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104" w:rsidRPr="00171104" w:rsidRDefault="00171104" w:rsidP="00171104">
      <w:pPr>
        <w:jc w:val="center"/>
      </w:pPr>
      <w:bookmarkStart w:id="0" w:name="_GoBack"/>
      <w:r>
        <w:rPr>
          <w:b/>
          <w:bCs/>
        </w:rPr>
        <w:t>Some Questions to Ponder</w:t>
      </w:r>
    </w:p>
    <w:p w:rsidR="00171104" w:rsidRPr="00171104" w:rsidRDefault="00171104" w:rsidP="00171104"/>
    <w:p w:rsidR="00171104" w:rsidRDefault="00171104" w:rsidP="00171104">
      <w:pPr>
        <w:numPr>
          <w:ilvl w:val="0"/>
          <w:numId w:val="1"/>
        </w:numPr>
        <w:rPr>
          <w:lang w:val="en-US"/>
        </w:rPr>
      </w:pPr>
      <w:r w:rsidRPr="00171104">
        <w:rPr>
          <w:lang w:val="en-US"/>
        </w:rPr>
        <w:t>From all the readings for this week, which particular verse or passage caught your attention and fired your heart and imagination?</w:t>
      </w:r>
    </w:p>
    <w:p w:rsidR="00E627BF" w:rsidRDefault="00E627BF" w:rsidP="00E627BF">
      <w:pPr>
        <w:pStyle w:val="ListParagraph"/>
        <w:keepNext/>
        <w:widowControl w:val="0"/>
        <w:ind w:right="288"/>
        <w:rPr>
          <w:rFonts w:asciiTheme="majorBidi" w:hAnsiTheme="majorBidi" w:cstheme="majorBidi"/>
          <w:color w:val="C00000"/>
        </w:rPr>
      </w:pPr>
      <w:r w:rsidRPr="00E627BF">
        <w:rPr>
          <w:rFonts w:asciiTheme="majorBidi" w:hAnsiTheme="majorBidi" w:cstheme="majorBidi"/>
          <w:b/>
          <w:i/>
          <w:color w:val="C00000"/>
        </w:rPr>
        <w:t>D’barim 33:4</w:t>
      </w:r>
      <w:r w:rsidRPr="00E627BF">
        <w:rPr>
          <w:rFonts w:asciiTheme="majorBidi" w:hAnsiTheme="majorBidi" w:cstheme="majorBidi"/>
          <w:i/>
          <w:color w:val="C00000"/>
        </w:rPr>
        <w:t xml:space="preserve">  </w:t>
      </w:r>
      <w:r w:rsidRPr="00E627BF">
        <w:rPr>
          <w:rFonts w:asciiTheme="majorBidi" w:hAnsiTheme="majorBidi" w:cstheme="majorBidi"/>
          <w:i/>
          <w:iCs/>
          <w:color w:val="C00000"/>
        </w:rPr>
        <w:t xml:space="preserve">Torah tzivah lanu Moshe, morashah kehilat Yaakov </w:t>
      </w:r>
      <w:r w:rsidRPr="00E627BF">
        <w:rPr>
          <w:rFonts w:asciiTheme="majorBidi" w:hAnsiTheme="majorBidi" w:cstheme="majorBidi"/>
          <w:color w:val="C00000"/>
        </w:rPr>
        <w:t>(</w:t>
      </w:r>
      <w:r>
        <w:rPr>
          <w:rFonts w:asciiTheme="majorBidi" w:hAnsiTheme="majorBidi" w:cstheme="majorBidi"/>
          <w:color w:val="C00000"/>
        </w:rPr>
        <w:t>“</w:t>
      </w:r>
      <w:r w:rsidRPr="00E627BF">
        <w:rPr>
          <w:rFonts w:asciiTheme="majorBidi" w:hAnsiTheme="majorBidi" w:cstheme="majorBidi"/>
          <w:color w:val="C00000"/>
        </w:rPr>
        <w:t>The Torah that Moses commanded us is the heritage of the congregation of Jacob</w:t>
      </w:r>
      <w:r>
        <w:rPr>
          <w:rFonts w:asciiTheme="majorBidi" w:hAnsiTheme="majorBidi" w:cstheme="majorBidi"/>
          <w:color w:val="C00000"/>
        </w:rPr>
        <w:t>”</w:t>
      </w:r>
      <w:r w:rsidRPr="00E627BF">
        <w:rPr>
          <w:rFonts w:asciiTheme="majorBidi" w:hAnsiTheme="majorBidi" w:cstheme="majorBidi"/>
          <w:color w:val="C00000"/>
        </w:rPr>
        <w:t>).</w:t>
      </w:r>
    </w:p>
    <w:p w:rsidR="00E627BF" w:rsidRDefault="00E627BF" w:rsidP="00E627BF">
      <w:pPr>
        <w:pStyle w:val="ListParagraph"/>
        <w:keepNext/>
        <w:widowControl w:val="0"/>
        <w:ind w:right="288"/>
        <w:rPr>
          <w:rFonts w:asciiTheme="majorBidi" w:hAnsiTheme="majorBidi" w:cstheme="majorBidi"/>
          <w:color w:val="C00000"/>
        </w:rPr>
      </w:pPr>
    </w:p>
    <w:p w:rsidR="00E627BF" w:rsidRPr="00E627BF" w:rsidRDefault="00E627BF" w:rsidP="00E627BF">
      <w:pPr>
        <w:pStyle w:val="ListParagraph"/>
        <w:keepNext/>
        <w:widowControl w:val="0"/>
        <w:ind w:right="288"/>
        <w:rPr>
          <w:rFonts w:asciiTheme="majorBidi" w:hAnsiTheme="majorBidi" w:cstheme="majorBidi"/>
          <w:color w:val="C00000"/>
        </w:rPr>
      </w:pPr>
      <w:r>
        <w:rPr>
          <w:rFonts w:asciiTheme="majorBidi" w:hAnsiTheme="majorBidi" w:cstheme="majorBidi"/>
          <w:color w:val="C00000"/>
        </w:rPr>
        <w:t>This seminal verse seems to resonate because of the word ‘inheritance’.</w:t>
      </w:r>
    </w:p>
    <w:p w:rsidR="00E627BF" w:rsidRPr="00171104" w:rsidRDefault="00E627BF" w:rsidP="00E627BF">
      <w:pPr>
        <w:ind w:left="720"/>
        <w:rPr>
          <w:lang w:val="en-US"/>
        </w:rPr>
      </w:pPr>
    </w:p>
    <w:p w:rsidR="00171104" w:rsidRDefault="00171104" w:rsidP="00171104">
      <w:pPr>
        <w:numPr>
          <w:ilvl w:val="0"/>
          <w:numId w:val="1"/>
        </w:numPr>
        <w:rPr>
          <w:lang w:val="en-US"/>
        </w:rPr>
      </w:pPr>
      <w:r w:rsidRPr="00171104">
        <w:rPr>
          <w:lang w:val="en-US"/>
        </w:rPr>
        <w:t xml:space="preserve">Based upon the principle tha the end is </w:t>
      </w:r>
      <w:r>
        <w:rPr>
          <w:lang w:val="en-US"/>
        </w:rPr>
        <w:t>e</w:t>
      </w:r>
      <w:r w:rsidRPr="00171104">
        <w:rPr>
          <w:lang w:val="en-US"/>
        </w:rPr>
        <w:t>nwed</w:t>
      </w:r>
      <w:r>
        <w:rPr>
          <w:lang w:val="en-US"/>
        </w:rPr>
        <w:t>g</w:t>
      </w:r>
      <w:r w:rsidRPr="00171104">
        <w:rPr>
          <w:lang w:val="en-US"/>
        </w:rPr>
        <w:t xml:space="preserve">ed in the beginning and vice versa, how is Deut 33:1 related to Genesis 1:1-5 </w:t>
      </w:r>
    </w:p>
    <w:p w:rsidR="0070225F" w:rsidRDefault="0070225F" w:rsidP="0070225F">
      <w:pPr>
        <w:ind w:left="720"/>
        <w:rPr>
          <w:color w:val="C00000"/>
          <w:lang w:val="en-US"/>
        </w:rPr>
      </w:pPr>
      <w:r w:rsidRPr="0070225F">
        <w:rPr>
          <w:color w:val="C00000"/>
          <w:lang w:val="en-US"/>
        </w:rPr>
        <w:t>Moshe the Torah giver was passing on while the HaShem was beginning anew with a new light, a new Torah judge.</w:t>
      </w:r>
    </w:p>
    <w:p w:rsidR="00001289" w:rsidRDefault="00001289" w:rsidP="0070225F">
      <w:pPr>
        <w:ind w:left="720"/>
        <w:rPr>
          <w:color w:val="C00000"/>
          <w:lang w:val="en-US"/>
        </w:rPr>
      </w:pPr>
    </w:p>
    <w:p w:rsidR="00001289" w:rsidRPr="0070225F" w:rsidRDefault="00001289" w:rsidP="0070225F">
      <w:pPr>
        <w:ind w:left="720"/>
        <w:rPr>
          <w:color w:val="C00000"/>
          <w:lang w:val="en-US"/>
        </w:rPr>
      </w:pPr>
      <w:r>
        <w:rPr>
          <w:color w:val="C00000"/>
          <w:lang w:val="en-US"/>
        </w:rPr>
        <w:t xml:space="preserve">Adon Ezra: </w:t>
      </w:r>
      <w:r w:rsidRPr="00001289">
        <w:rPr>
          <w:color w:val="C00000"/>
          <w:lang w:val="en-US"/>
        </w:rPr>
        <w:t>In Deut. 33:1, we have the start of the order of the blessings upon Israel and in Gen. 1:1-5 we have the start of the order of creation.</w:t>
      </w:r>
    </w:p>
    <w:p w:rsidR="0070225F" w:rsidRPr="00171104" w:rsidRDefault="0070225F" w:rsidP="0070225F">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33:2?</w:t>
      </w:r>
    </w:p>
    <w:p w:rsidR="0064114B" w:rsidRPr="008304F0" w:rsidRDefault="0064114B" w:rsidP="0064114B">
      <w:pPr>
        <w:ind w:left="720"/>
        <w:rPr>
          <w:bCs/>
          <w:color w:val="C00000"/>
          <w:lang w:val="en-US"/>
        </w:rPr>
      </w:pPr>
      <w:r w:rsidRPr="008304F0">
        <w:rPr>
          <w:b/>
          <w:bCs/>
          <w:color w:val="C00000"/>
          <w:lang w:val="en-US"/>
        </w:rPr>
        <w:t>He said: The Lord came from Sinai</w:t>
      </w:r>
      <w:r w:rsidRPr="008304F0">
        <w:rPr>
          <w:bCs/>
          <w:color w:val="C00000"/>
          <w:lang w:val="en-US"/>
        </w:rPr>
        <w:t xml:space="preserve"> – Why was Moshe’s tribal blessing introduced with this bit of history?</w:t>
      </w:r>
    </w:p>
    <w:p w:rsidR="0064114B" w:rsidRPr="008304F0" w:rsidRDefault="0064114B" w:rsidP="0064114B">
      <w:pPr>
        <w:ind w:left="720"/>
        <w:rPr>
          <w:bCs/>
          <w:color w:val="C00000"/>
          <w:lang w:val="en-US"/>
        </w:rPr>
      </w:pPr>
      <w:r w:rsidRPr="008304F0">
        <w:rPr>
          <w:b/>
          <w:bCs/>
          <w:color w:val="C00000"/>
          <w:lang w:val="en-US"/>
        </w:rPr>
        <w:t>came from Sinai</w:t>
      </w:r>
      <w:r w:rsidRPr="008304F0">
        <w:rPr>
          <w:bCs/>
          <w:color w:val="C00000"/>
          <w:lang w:val="en-US"/>
        </w:rPr>
        <w:t xml:space="preserve"> – How did He come from Sinai?</w:t>
      </w:r>
    </w:p>
    <w:p w:rsidR="0064114B" w:rsidRPr="008304F0" w:rsidRDefault="0064114B" w:rsidP="0064114B">
      <w:pPr>
        <w:ind w:left="720"/>
        <w:rPr>
          <w:color w:val="C00000"/>
          <w:lang w:val="en-US"/>
        </w:rPr>
      </w:pPr>
      <w:r w:rsidRPr="008304F0">
        <w:rPr>
          <w:b/>
          <w:bCs/>
          <w:color w:val="C00000"/>
          <w:lang w:val="en-US"/>
        </w:rPr>
        <w:t>and shone forth from Seir to them</w:t>
      </w:r>
      <w:r w:rsidRPr="008304F0">
        <w:rPr>
          <w:color w:val="C00000"/>
          <w:lang w:val="en-US"/>
        </w:rPr>
        <w:t xml:space="preserve"> - Why did He come from Seir?</w:t>
      </w:r>
    </w:p>
    <w:p w:rsidR="0064114B" w:rsidRPr="008304F0" w:rsidRDefault="0064114B" w:rsidP="0064114B">
      <w:pPr>
        <w:ind w:left="720"/>
        <w:rPr>
          <w:bCs/>
          <w:color w:val="C00000"/>
          <w:lang w:val="en-US"/>
        </w:rPr>
      </w:pPr>
      <w:r w:rsidRPr="008304F0">
        <w:rPr>
          <w:b/>
          <w:bCs/>
          <w:color w:val="C00000"/>
          <w:lang w:val="en-US"/>
        </w:rPr>
        <w:t>He appeared to them</w:t>
      </w:r>
      <w:r w:rsidRPr="008304F0">
        <w:rPr>
          <w:bCs/>
          <w:color w:val="C00000"/>
          <w:lang w:val="en-US"/>
        </w:rPr>
        <w:t xml:space="preserve"> – To whom did He appear?</w:t>
      </w:r>
    </w:p>
    <w:p w:rsidR="0064114B" w:rsidRPr="008304F0" w:rsidRDefault="0064114B" w:rsidP="0064114B">
      <w:pPr>
        <w:ind w:left="720"/>
        <w:rPr>
          <w:color w:val="C00000"/>
          <w:lang w:val="en-US"/>
        </w:rPr>
      </w:pPr>
      <w:r w:rsidRPr="008304F0">
        <w:rPr>
          <w:b/>
          <w:bCs/>
          <w:color w:val="C00000"/>
          <w:lang w:val="en-US"/>
        </w:rPr>
        <w:t>from Mount Paran</w:t>
      </w:r>
      <w:r w:rsidRPr="008304F0">
        <w:rPr>
          <w:color w:val="C00000"/>
          <w:lang w:val="en-US"/>
        </w:rPr>
        <w:t xml:space="preserve"> - Why did God then come from Paran?</w:t>
      </w:r>
    </w:p>
    <w:p w:rsidR="0064114B" w:rsidRPr="008304F0" w:rsidRDefault="0064114B" w:rsidP="0064114B">
      <w:pPr>
        <w:ind w:left="720"/>
        <w:rPr>
          <w:bCs/>
          <w:color w:val="C00000"/>
          <w:lang w:val="en-US"/>
        </w:rPr>
      </w:pPr>
      <w:r w:rsidRPr="008304F0">
        <w:rPr>
          <w:b/>
          <w:bCs/>
          <w:color w:val="C00000"/>
          <w:lang w:val="en-US"/>
        </w:rPr>
        <w:t>and came</w:t>
      </w:r>
      <w:r w:rsidRPr="008304F0">
        <w:rPr>
          <w:bCs/>
          <w:color w:val="C00000"/>
          <w:lang w:val="en-US"/>
        </w:rPr>
        <w:t xml:space="preserve"> – What was His destination?</w:t>
      </w:r>
    </w:p>
    <w:p w:rsidR="0064114B" w:rsidRPr="008304F0" w:rsidRDefault="0064114B" w:rsidP="0064114B">
      <w:pPr>
        <w:ind w:left="720"/>
        <w:rPr>
          <w:bCs/>
          <w:color w:val="C00000"/>
          <w:lang w:val="en-US"/>
        </w:rPr>
      </w:pPr>
      <w:r w:rsidRPr="008304F0">
        <w:rPr>
          <w:b/>
          <w:bCs/>
          <w:color w:val="C00000"/>
          <w:lang w:val="en-US"/>
        </w:rPr>
        <w:t>with some holy myriads</w:t>
      </w:r>
      <w:r w:rsidRPr="008304F0">
        <w:rPr>
          <w:bCs/>
          <w:color w:val="C00000"/>
          <w:lang w:val="en-US"/>
        </w:rPr>
        <w:t xml:space="preserve"> – Were these all of His angels?</w:t>
      </w:r>
    </w:p>
    <w:p w:rsidR="0064114B" w:rsidRPr="008304F0" w:rsidRDefault="008304F0" w:rsidP="0064114B">
      <w:pPr>
        <w:ind w:left="720"/>
        <w:rPr>
          <w:color w:val="C00000"/>
          <w:lang w:val="en-US"/>
        </w:rPr>
      </w:pPr>
      <w:r w:rsidRPr="008304F0">
        <w:rPr>
          <w:b/>
          <w:bCs/>
          <w:color w:val="C00000"/>
          <w:lang w:val="en-US"/>
        </w:rPr>
        <w:t>a fiery law for them</w:t>
      </w:r>
      <w:r w:rsidRPr="008304F0">
        <w:rPr>
          <w:bCs/>
          <w:color w:val="C00000"/>
          <w:lang w:val="en-US"/>
        </w:rPr>
        <w:t xml:space="preserve"> – Why is it called a fiery law?</w:t>
      </w:r>
    </w:p>
    <w:p w:rsidR="0064114B" w:rsidRPr="00171104" w:rsidRDefault="0064114B" w:rsidP="0064114B">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33:3?</w:t>
      </w:r>
    </w:p>
    <w:p w:rsidR="007535EF" w:rsidRPr="007535EF" w:rsidRDefault="007535EF" w:rsidP="007535EF">
      <w:pPr>
        <w:ind w:left="720"/>
        <w:rPr>
          <w:rFonts w:cs="Times New Roman"/>
          <w:bCs/>
          <w:color w:val="C00000"/>
          <w:szCs w:val="24"/>
          <w:lang w:val="en-US"/>
        </w:rPr>
      </w:pPr>
      <w:r w:rsidRPr="007535EF">
        <w:rPr>
          <w:rFonts w:cs="Times New Roman"/>
          <w:b/>
          <w:bCs/>
          <w:color w:val="C00000"/>
          <w:szCs w:val="24"/>
          <w:lang w:val="en-US"/>
        </w:rPr>
        <w:t>Indeed, You showed love for peoples</w:t>
      </w:r>
      <w:r w:rsidRPr="007535EF">
        <w:rPr>
          <w:rFonts w:cs="Times New Roman"/>
          <w:bCs/>
          <w:color w:val="C00000"/>
          <w:szCs w:val="24"/>
          <w:lang w:val="en-US"/>
        </w:rPr>
        <w:t xml:space="preserve"> – Who were these peoples?</w:t>
      </w:r>
    </w:p>
    <w:p w:rsidR="007535EF" w:rsidRPr="007535EF" w:rsidRDefault="007535EF" w:rsidP="007535EF">
      <w:pPr>
        <w:ind w:left="720"/>
        <w:rPr>
          <w:rFonts w:cs="Times New Roman"/>
          <w:bCs/>
          <w:color w:val="C00000"/>
          <w:szCs w:val="24"/>
          <w:lang w:val="en-US"/>
        </w:rPr>
      </w:pPr>
      <w:r w:rsidRPr="007535EF">
        <w:rPr>
          <w:rFonts w:cs="Times New Roman"/>
          <w:b/>
          <w:bCs/>
          <w:color w:val="C00000"/>
          <w:szCs w:val="24"/>
          <w:lang w:val="en-US"/>
        </w:rPr>
        <w:t>all his holy ones are in Your hand</w:t>
      </w:r>
      <w:r w:rsidRPr="007535EF">
        <w:rPr>
          <w:rFonts w:cs="Times New Roman"/>
          <w:bCs/>
          <w:color w:val="C00000"/>
          <w:szCs w:val="24"/>
          <w:lang w:val="en-US"/>
        </w:rPr>
        <w:t xml:space="preserve"> – To whom does this refer?</w:t>
      </w:r>
    </w:p>
    <w:p w:rsidR="007535EF" w:rsidRPr="007535EF" w:rsidRDefault="007535EF" w:rsidP="007535EF">
      <w:pPr>
        <w:ind w:left="720"/>
        <w:rPr>
          <w:rFonts w:cs="Times New Roman"/>
          <w:bCs/>
          <w:color w:val="C00000"/>
          <w:szCs w:val="24"/>
          <w:lang w:val="en-US"/>
        </w:rPr>
      </w:pPr>
      <w:r w:rsidRPr="007535EF">
        <w:rPr>
          <w:rFonts w:cs="Times New Roman"/>
          <w:b/>
          <w:bCs/>
          <w:color w:val="C00000"/>
          <w:szCs w:val="24"/>
          <w:lang w:val="en-US"/>
        </w:rPr>
        <w:t>for they [...] be centered at Your feet</w:t>
      </w:r>
      <w:r w:rsidRPr="007535EF">
        <w:rPr>
          <w:rFonts w:cs="Times New Roman"/>
          <w:bCs/>
          <w:color w:val="C00000"/>
          <w:szCs w:val="24"/>
          <w:lang w:val="en-US"/>
        </w:rPr>
        <w:t xml:space="preserve"> – Were they worthy of this priviledge?</w:t>
      </w:r>
    </w:p>
    <w:p w:rsidR="007535EF" w:rsidRPr="007535EF" w:rsidRDefault="007535EF" w:rsidP="007535EF">
      <w:pPr>
        <w:ind w:left="720"/>
        <w:rPr>
          <w:rFonts w:cs="Times New Roman"/>
          <w:bCs/>
          <w:color w:val="C00000"/>
          <w:szCs w:val="24"/>
          <w:lang w:val="en-US"/>
        </w:rPr>
      </w:pPr>
      <w:r w:rsidRPr="007535EF">
        <w:rPr>
          <w:rFonts w:cs="Times New Roman"/>
          <w:b/>
          <w:bCs/>
          <w:color w:val="C00000"/>
          <w:szCs w:val="24"/>
          <w:lang w:val="en-US"/>
        </w:rPr>
        <w:t>bearing Your utterances</w:t>
      </w:r>
      <w:r w:rsidRPr="007535EF">
        <w:rPr>
          <w:rFonts w:cs="Times New Roman"/>
          <w:bCs/>
          <w:color w:val="C00000"/>
          <w:szCs w:val="24"/>
          <w:lang w:val="en-US"/>
        </w:rPr>
        <w:t xml:space="preserve"> – How were they bearing Your utterances?</w:t>
      </w:r>
    </w:p>
    <w:p w:rsidR="007535EF" w:rsidRPr="007535EF" w:rsidRDefault="007535EF" w:rsidP="007535EF">
      <w:pPr>
        <w:ind w:left="720"/>
        <w:rPr>
          <w:rFonts w:cs="Times New Roman"/>
          <w:color w:val="C00000"/>
          <w:szCs w:val="24"/>
          <w:lang w:val="en-US"/>
        </w:rPr>
      </w:pPr>
      <w:r w:rsidRPr="007535EF">
        <w:rPr>
          <w:rFonts w:cs="Times New Roman"/>
          <w:b/>
          <w:bCs/>
          <w:color w:val="C00000"/>
          <w:szCs w:val="24"/>
          <w:lang w:val="en-US"/>
        </w:rPr>
        <w:t>Your Torah</w:t>
      </w:r>
      <w:r w:rsidRPr="007535EF">
        <w:rPr>
          <w:rFonts w:cs="Times New Roman"/>
          <w:color w:val="C00000"/>
          <w:szCs w:val="24"/>
          <w:lang w:val="en-US"/>
        </w:rPr>
        <w:t xml:space="preserve"> – What is the meaning of the Hebrew word: </w:t>
      </w:r>
      <w:r w:rsidRPr="007535EF">
        <w:rPr>
          <w:rFonts w:cs="Times New Roman"/>
          <w:color w:val="C00000"/>
          <w:szCs w:val="24"/>
          <w:rtl/>
          <w:lang w:val="en-US" w:bidi="he-IL"/>
        </w:rPr>
        <w:t>מִדַּבְּרֽתֶיךָ</w:t>
      </w:r>
      <w:r w:rsidRPr="007535EF">
        <w:rPr>
          <w:rFonts w:cs="Times New Roman"/>
          <w:color w:val="C00000"/>
          <w:szCs w:val="24"/>
          <w:lang w:val="en-US"/>
        </w:rPr>
        <w:t>?</w:t>
      </w:r>
    </w:p>
    <w:p w:rsidR="007535EF" w:rsidRPr="007535EF" w:rsidRDefault="007535EF" w:rsidP="007535EF">
      <w:pPr>
        <w:ind w:left="720"/>
        <w:rPr>
          <w:rFonts w:cs="Times New Roman"/>
          <w:bCs/>
          <w:color w:val="C00000"/>
          <w:szCs w:val="24"/>
          <w:lang w:val="en-US"/>
        </w:rPr>
      </w:pPr>
      <w:r w:rsidRPr="007535EF">
        <w:rPr>
          <w:rFonts w:cs="Times New Roman"/>
          <w:b/>
          <w:bCs/>
          <w:color w:val="C00000"/>
          <w:szCs w:val="24"/>
          <w:lang w:val="en-US"/>
        </w:rPr>
        <w:t>all his holy ones are in Your hand</w:t>
      </w:r>
      <w:r w:rsidRPr="007535EF">
        <w:rPr>
          <w:rFonts w:cs="Times New Roman"/>
          <w:bCs/>
          <w:color w:val="C00000"/>
          <w:szCs w:val="24"/>
          <w:lang w:val="en-US"/>
        </w:rPr>
        <w:t xml:space="preserve"> – How are they in Your hand?</w:t>
      </w:r>
    </w:p>
    <w:p w:rsidR="007535EF" w:rsidRPr="007535EF" w:rsidRDefault="007535EF" w:rsidP="007535EF">
      <w:pPr>
        <w:ind w:left="720"/>
        <w:rPr>
          <w:rFonts w:cs="Times New Roman"/>
          <w:bCs/>
          <w:color w:val="C00000"/>
          <w:szCs w:val="24"/>
          <w:lang w:val="en-US"/>
        </w:rPr>
      </w:pPr>
      <w:r w:rsidRPr="007535EF">
        <w:rPr>
          <w:rFonts w:cs="Times New Roman"/>
          <w:b/>
          <w:bCs/>
          <w:color w:val="C00000"/>
          <w:szCs w:val="24"/>
          <w:lang w:val="en-US"/>
        </w:rPr>
        <w:t>for they let themselves be centered at your feet</w:t>
      </w:r>
      <w:r w:rsidRPr="007535EF">
        <w:rPr>
          <w:rFonts w:cs="Times New Roman"/>
          <w:bCs/>
          <w:color w:val="C00000"/>
          <w:szCs w:val="24"/>
          <w:lang w:val="en-US"/>
        </w:rPr>
        <w:t xml:space="preserve"> – How were they centered?</w:t>
      </w:r>
    </w:p>
    <w:p w:rsidR="007535EF" w:rsidRPr="007535EF" w:rsidRDefault="007535EF" w:rsidP="007535EF">
      <w:pPr>
        <w:ind w:left="720"/>
        <w:rPr>
          <w:rFonts w:cs="Times New Roman"/>
          <w:color w:val="C00000"/>
          <w:szCs w:val="24"/>
          <w:lang w:val="en-US"/>
        </w:rPr>
      </w:pPr>
      <w:r w:rsidRPr="007535EF">
        <w:rPr>
          <w:rFonts w:cs="Times New Roman"/>
          <w:b/>
          <w:bCs/>
          <w:color w:val="C00000"/>
          <w:szCs w:val="24"/>
          <w:lang w:val="en-US"/>
        </w:rPr>
        <w:t>bearing your utterances</w:t>
      </w:r>
      <w:r w:rsidRPr="007535EF">
        <w:rPr>
          <w:rFonts w:cs="Times New Roman"/>
          <w:bCs/>
          <w:color w:val="C00000"/>
          <w:szCs w:val="24"/>
          <w:lang w:val="en-US"/>
        </w:rPr>
        <w:t xml:space="preserve"> – How did they bear Your utterances?</w:t>
      </w:r>
    </w:p>
    <w:p w:rsidR="007535EF" w:rsidRPr="00171104" w:rsidRDefault="007535EF" w:rsidP="007535EF">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33:4?</w:t>
      </w:r>
    </w:p>
    <w:p w:rsidR="004B1C36" w:rsidRPr="004B1C36" w:rsidRDefault="004B1C36" w:rsidP="004B1C36">
      <w:pPr>
        <w:ind w:left="720"/>
        <w:rPr>
          <w:color w:val="C00000"/>
          <w:lang w:val="en-US"/>
        </w:rPr>
      </w:pPr>
      <w:r w:rsidRPr="004B1C36">
        <w:rPr>
          <w:b/>
          <w:bCs/>
          <w:color w:val="C00000"/>
          <w:lang w:val="en-US"/>
        </w:rPr>
        <w:t>The Torah that Moses commanded us is a legacy for the congregation of Jacob</w:t>
      </w:r>
      <w:r w:rsidRPr="004B1C36">
        <w:rPr>
          <w:bCs/>
          <w:color w:val="C00000"/>
          <w:lang w:val="en-US"/>
        </w:rPr>
        <w:t xml:space="preserve"> – How do we make it our legacy?</w:t>
      </w:r>
    </w:p>
    <w:p w:rsidR="004B1C36" w:rsidRPr="00171104" w:rsidRDefault="004B1C36" w:rsidP="004B1C36">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33:7?</w:t>
      </w:r>
    </w:p>
    <w:p w:rsidR="001F2997" w:rsidRPr="002D50B3" w:rsidRDefault="001F2997" w:rsidP="001F2997">
      <w:pPr>
        <w:ind w:left="720"/>
        <w:rPr>
          <w:bCs/>
          <w:color w:val="C00000"/>
          <w:lang w:val="en-US"/>
        </w:rPr>
      </w:pPr>
      <w:r w:rsidRPr="002D50B3">
        <w:rPr>
          <w:b/>
          <w:bCs/>
          <w:color w:val="C00000"/>
          <w:lang w:val="en-US"/>
        </w:rPr>
        <w:t>May this [also be] for Judah</w:t>
      </w:r>
      <w:r w:rsidRPr="002D50B3">
        <w:rPr>
          <w:bCs/>
          <w:color w:val="C00000"/>
          <w:lang w:val="en-US"/>
        </w:rPr>
        <w:t xml:space="preserve"> – Why did He juxtapose Reuben and Judah?</w:t>
      </w:r>
    </w:p>
    <w:p w:rsidR="001F2997" w:rsidRPr="002D50B3" w:rsidRDefault="001F2997" w:rsidP="001F2997">
      <w:pPr>
        <w:ind w:left="720"/>
        <w:rPr>
          <w:bCs/>
          <w:color w:val="C00000"/>
          <w:lang w:val="en-US"/>
        </w:rPr>
      </w:pPr>
      <w:r w:rsidRPr="002D50B3">
        <w:rPr>
          <w:b/>
          <w:bCs/>
          <w:color w:val="C00000"/>
          <w:lang w:val="en-US"/>
        </w:rPr>
        <w:t>O Lord, hearken to Judah’s voice</w:t>
      </w:r>
      <w:r w:rsidRPr="002D50B3">
        <w:rPr>
          <w:bCs/>
          <w:color w:val="C00000"/>
          <w:lang w:val="en-US"/>
        </w:rPr>
        <w:t xml:space="preserve"> – What is this meaning of this pasuk?</w:t>
      </w:r>
    </w:p>
    <w:p w:rsidR="001F2997" w:rsidRPr="002D50B3" w:rsidRDefault="001F2997" w:rsidP="001F2997">
      <w:pPr>
        <w:ind w:left="720"/>
        <w:rPr>
          <w:bCs/>
          <w:color w:val="C00000"/>
          <w:lang w:val="en-US"/>
        </w:rPr>
      </w:pPr>
      <w:r w:rsidRPr="002D50B3">
        <w:rPr>
          <w:b/>
          <w:bCs/>
          <w:color w:val="C00000"/>
          <w:lang w:val="en-US"/>
        </w:rPr>
        <w:t>and bring him to his people</w:t>
      </w:r>
      <w:r w:rsidRPr="002D50B3">
        <w:rPr>
          <w:bCs/>
          <w:color w:val="C00000"/>
          <w:lang w:val="en-US"/>
        </w:rPr>
        <w:t xml:space="preserve"> – How is this accomplished?</w:t>
      </w:r>
    </w:p>
    <w:p w:rsidR="001F2997" w:rsidRPr="002D50B3" w:rsidRDefault="001F2997" w:rsidP="001F2997">
      <w:pPr>
        <w:ind w:left="720"/>
        <w:rPr>
          <w:bCs/>
          <w:color w:val="C00000"/>
          <w:lang w:val="en-US"/>
        </w:rPr>
      </w:pPr>
      <w:r w:rsidRPr="002D50B3">
        <w:rPr>
          <w:b/>
          <w:bCs/>
          <w:color w:val="C00000"/>
          <w:lang w:val="en-US"/>
        </w:rPr>
        <w:lastRenderedPageBreak/>
        <w:t>his hands will do battle for him</w:t>
      </w:r>
      <w:r w:rsidRPr="002D50B3">
        <w:rPr>
          <w:bCs/>
          <w:color w:val="C00000"/>
          <w:lang w:val="en-US"/>
        </w:rPr>
        <w:t xml:space="preserve"> </w:t>
      </w:r>
      <w:r w:rsidR="002D50B3" w:rsidRPr="002D50B3">
        <w:rPr>
          <w:bCs/>
          <w:color w:val="C00000"/>
          <w:lang w:val="en-US"/>
        </w:rPr>
        <w:t>–</w:t>
      </w:r>
      <w:r w:rsidRPr="002D50B3">
        <w:rPr>
          <w:bCs/>
          <w:color w:val="C00000"/>
          <w:lang w:val="en-US"/>
        </w:rPr>
        <w:t xml:space="preserve"> </w:t>
      </w:r>
      <w:r w:rsidR="002D50B3" w:rsidRPr="002D50B3">
        <w:rPr>
          <w:bCs/>
          <w:color w:val="C00000"/>
          <w:lang w:val="en-US"/>
        </w:rPr>
        <w:t>How will they do battle for him?</w:t>
      </w:r>
    </w:p>
    <w:p w:rsidR="002D50B3" w:rsidRPr="002D50B3" w:rsidRDefault="002D50B3" w:rsidP="001F2997">
      <w:pPr>
        <w:ind w:left="720"/>
        <w:rPr>
          <w:bCs/>
          <w:color w:val="C00000"/>
          <w:lang w:val="en-US"/>
        </w:rPr>
      </w:pPr>
      <w:r w:rsidRPr="002D50B3">
        <w:rPr>
          <w:b/>
          <w:bCs/>
          <w:color w:val="C00000"/>
          <w:lang w:val="en-US"/>
        </w:rPr>
        <w:t>and may You be a help against his adversaries</w:t>
      </w:r>
      <w:r w:rsidRPr="002D50B3">
        <w:rPr>
          <w:bCs/>
          <w:color w:val="C00000"/>
          <w:lang w:val="en-US"/>
        </w:rPr>
        <w:t xml:space="preserve"> – Who are these adversaries?</w:t>
      </w:r>
    </w:p>
    <w:p w:rsidR="002D50B3" w:rsidRPr="002D50B3" w:rsidRDefault="002D50B3" w:rsidP="001F2997">
      <w:pPr>
        <w:ind w:left="720"/>
        <w:rPr>
          <w:color w:val="C00000"/>
          <w:lang w:val="en-US"/>
        </w:rPr>
      </w:pPr>
      <w:r w:rsidRPr="002D50B3">
        <w:rPr>
          <w:b/>
          <w:bCs/>
          <w:color w:val="C00000"/>
          <w:lang w:val="en-US"/>
        </w:rPr>
        <w:t>O Lord, hearken to Judah’s voice</w:t>
      </w:r>
      <w:r w:rsidRPr="002D50B3">
        <w:rPr>
          <w:bCs/>
          <w:color w:val="C00000"/>
          <w:lang w:val="en-US"/>
        </w:rPr>
        <w:t xml:space="preserve"> – What are the implications of this pasuk?</w:t>
      </w:r>
    </w:p>
    <w:p w:rsidR="001F2997" w:rsidRPr="00171104" w:rsidRDefault="001F2997" w:rsidP="001F2997">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33:9?</w:t>
      </w:r>
    </w:p>
    <w:p w:rsidR="00EF42D6" w:rsidRPr="00EF42D6" w:rsidRDefault="00EF42D6" w:rsidP="00EF42D6">
      <w:pPr>
        <w:ind w:left="720"/>
        <w:rPr>
          <w:bCs/>
          <w:color w:val="C00000"/>
          <w:lang w:val="en-US"/>
        </w:rPr>
      </w:pPr>
      <w:r w:rsidRPr="00EF42D6">
        <w:rPr>
          <w:b/>
          <w:bCs/>
          <w:color w:val="C00000"/>
          <w:lang w:val="en-US"/>
        </w:rPr>
        <w:t>who said of his father and his mother, 'I do not see him...’</w:t>
      </w:r>
      <w:r w:rsidRPr="00EF42D6">
        <w:rPr>
          <w:bCs/>
          <w:color w:val="C00000"/>
          <w:lang w:val="en-US"/>
        </w:rPr>
        <w:t xml:space="preserve"> – How was this accomplished?</w:t>
      </w:r>
    </w:p>
    <w:p w:rsidR="00EF42D6" w:rsidRPr="00EF42D6" w:rsidRDefault="00EF42D6" w:rsidP="00EF42D6">
      <w:pPr>
        <w:ind w:left="720"/>
        <w:rPr>
          <w:bCs/>
          <w:color w:val="C00000"/>
          <w:lang w:val="en-US"/>
        </w:rPr>
      </w:pPr>
      <w:r w:rsidRPr="00EF42D6">
        <w:rPr>
          <w:b/>
          <w:bCs/>
          <w:color w:val="C00000"/>
          <w:lang w:val="en-US"/>
        </w:rPr>
        <w:t>for they observed Your word</w:t>
      </w:r>
      <w:r w:rsidRPr="00EF42D6">
        <w:rPr>
          <w:bCs/>
          <w:color w:val="C00000"/>
          <w:lang w:val="en-US"/>
        </w:rPr>
        <w:t xml:space="preserve"> – How did they do this?</w:t>
      </w:r>
    </w:p>
    <w:p w:rsidR="00EF42D6" w:rsidRPr="00EF42D6" w:rsidRDefault="00EF42D6" w:rsidP="00EF42D6">
      <w:pPr>
        <w:ind w:left="720"/>
        <w:rPr>
          <w:color w:val="C00000"/>
          <w:lang w:val="en-US"/>
        </w:rPr>
      </w:pPr>
      <w:r w:rsidRPr="00EF42D6">
        <w:rPr>
          <w:b/>
          <w:bCs/>
          <w:color w:val="C00000"/>
          <w:lang w:val="en-US"/>
        </w:rPr>
        <w:t>and kept Your covenant</w:t>
      </w:r>
      <w:r w:rsidRPr="00EF42D6">
        <w:rPr>
          <w:bCs/>
          <w:color w:val="C00000"/>
          <w:lang w:val="en-US"/>
        </w:rPr>
        <w:t xml:space="preserve"> – Which covenant was this?</w:t>
      </w:r>
    </w:p>
    <w:p w:rsidR="00EF42D6" w:rsidRPr="00171104" w:rsidRDefault="00EF42D6" w:rsidP="00EF42D6">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33:17?</w:t>
      </w:r>
    </w:p>
    <w:p w:rsidR="00EF42D6" w:rsidRPr="00EF42D6" w:rsidRDefault="00EF42D6" w:rsidP="00EF42D6">
      <w:pPr>
        <w:ind w:left="720"/>
        <w:rPr>
          <w:rFonts w:cs="Times New Roman"/>
          <w:color w:val="C00000"/>
          <w:szCs w:val="24"/>
          <w:lang w:val="en-US"/>
        </w:rPr>
      </w:pPr>
      <w:r w:rsidRPr="00EF42D6">
        <w:rPr>
          <w:rFonts w:cs="Times New Roman"/>
          <w:b/>
          <w:bCs/>
          <w:color w:val="C00000"/>
          <w:szCs w:val="24"/>
          <w:lang w:val="en-US"/>
        </w:rPr>
        <w:t>to his firstborn ox</w:t>
      </w:r>
      <w:r w:rsidRPr="00EF42D6">
        <w:rPr>
          <w:rFonts w:cs="Times New Roman"/>
          <w:color w:val="C00000"/>
          <w:szCs w:val="24"/>
          <w:lang w:val="en-US"/>
        </w:rPr>
        <w:t xml:space="preserve"> – What is the meaning of the Hebrew phrase: </w:t>
      </w:r>
      <w:r w:rsidRPr="00EF42D6">
        <w:rPr>
          <w:rFonts w:cs="Times New Roman"/>
          <w:color w:val="C00000"/>
          <w:szCs w:val="24"/>
          <w:rtl/>
          <w:lang w:val="en-US" w:bidi="he-IL"/>
        </w:rPr>
        <w:t>בְּכוֹר</w:t>
      </w:r>
      <w:r w:rsidRPr="00EF42D6">
        <w:rPr>
          <w:rFonts w:cs="Times New Roman"/>
          <w:color w:val="C00000"/>
          <w:szCs w:val="24"/>
          <w:lang w:val="en-US"/>
        </w:rPr>
        <w:t xml:space="preserve"> </w:t>
      </w:r>
      <w:r w:rsidRPr="00EF42D6">
        <w:rPr>
          <w:rFonts w:cs="Times New Roman"/>
          <w:color w:val="C00000"/>
          <w:szCs w:val="24"/>
          <w:rtl/>
          <w:lang w:val="en-US" w:bidi="he-IL"/>
        </w:rPr>
        <w:t>שׁוֹרוֹ</w:t>
      </w:r>
      <w:r w:rsidRPr="00EF42D6">
        <w:rPr>
          <w:rFonts w:cs="Times New Roman"/>
          <w:color w:val="C00000"/>
          <w:szCs w:val="24"/>
          <w:lang w:val="en-US"/>
        </w:rPr>
        <w:t>?</w:t>
      </w:r>
    </w:p>
    <w:p w:rsidR="00EF42D6" w:rsidRPr="00EF42D6" w:rsidRDefault="00EF42D6" w:rsidP="00EF42D6">
      <w:pPr>
        <w:ind w:left="720"/>
        <w:rPr>
          <w:rFonts w:cs="Times New Roman"/>
          <w:bCs/>
          <w:color w:val="C00000"/>
          <w:szCs w:val="24"/>
          <w:lang w:val="en-US"/>
        </w:rPr>
      </w:pPr>
      <w:r w:rsidRPr="00EF42D6">
        <w:rPr>
          <w:rFonts w:cs="Times New Roman"/>
          <w:b/>
          <w:bCs/>
          <w:color w:val="C00000"/>
          <w:szCs w:val="24"/>
          <w:lang w:val="en-US"/>
        </w:rPr>
        <w:t>his ox</w:t>
      </w:r>
      <w:r w:rsidRPr="00EF42D6">
        <w:rPr>
          <w:rFonts w:cs="Times New Roman"/>
          <w:bCs/>
          <w:color w:val="C00000"/>
          <w:szCs w:val="24"/>
          <w:lang w:val="en-US"/>
        </w:rPr>
        <w:t xml:space="preserve"> – What is the meaning of ‘ox’?</w:t>
      </w:r>
    </w:p>
    <w:p w:rsidR="00EF42D6" w:rsidRPr="00EF42D6" w:rsidRDefault="00EF42D6" w:rsidP="00EF42D6">
      <w:pPr>
        <w:ind w:left="720"/>
        <w:rPr>
          <w:rFonts w:cs="Times New Roman"/>
          <w:bCs/>
          <w:color w:val="C00000"/>
          <w:szCs w:val="24"/>
          <w:lang w:val="en-US"/>
        </w:rPr>
      </w:pPr>
      <w:r w:rsidRPr="00EF42D6">
        <w:rPr>
          <w:rFonts w:cs="Times New Roman"/>
          <w:b/>
          <w:bCs/>
          <w:color w:val="C00000"/>
          <w:szCs w:val="24"/>
          <w:lang w:val="en-US"/>
        </w:rPr>
        <w:t>is [given] glory</w:t>
      </w:r>
      <w:r w:rsidRPr="00EF42D6">
        <w:rPr>
          <w:rFonts w:cs="Times New Roman"/>
          <w:bCs/>
          <w:color w:val="C00000"/>
          <w:szCs w:val="24"/>
          <w:lang w:val="en-US"/>
        </w:rPr>
        <w:t xml:space="preserve"> – How did he receive his glory?</w:t>
      </w:r>
    </w:p>
    <w:p w:rsidR="00EF42D6" w:rsidRPr="00EF42D6" w:rsidRDefault="00EF42D6" w:rsidP="00EF42D6">
      <w:pPr>
        <w:ind w:left="720"/>
        <w:rPr>
          <w:rFonts w:cs="Times New Roman"/>
          <w:bCs/>
          <w:color w:val="C00000"/>
          <w:szCs w:val="24"/>
          <w:lang w:val="en-US"/>
        </w:rPr>
      </w:pPr>
      <w:r w:rsidRPr="00EF42D6">
        <w:rPr>
          <w:rFonts w:cs="Times New Roman"/>
          <w:b/>
          <w:bCs/>
          <w:color w:val="C00000"/>
          <w:szCs w:val="24"/>
          <w:lang w:val="en-US"/>
        </w:rPr>
        <w:t>and his horns are the horns of a re’em</w:t>
      </w:r>
      <w:r w:rsidRPr="00EF42D6">
        <w:rPr>
          <w:rFonts w:cs="Times New Roman"/>
          <w:bCs/>
          <w:color w:val="C00000"/>
          <w:szCs w:val="24"/>
          <w:lang w:val="en-US"/>
        </w:rPr>
        <w:t xml:space="preserve"> – What is the significance of this additional blessing?</w:t>
      </w:r>
    </w:p>
    <w:p w:rsidR="00EF42D6" w:rsidRPr="00EF42D6" w:rsidRDefault="00EF42D6" w:rsidP="00EF42D6">
      <w:pPr>
        <w:ind w:left="720"/>
        <w:rPr>
          <w:rFonts w:cs="Times New Roman"/>
          <w:bCs/>
          <w:color w:val="C00000"/>
          <w:szCs w:val="24"/>
          <w:lang w:val="en-US"/>
        </w:rPr>
      </w:pPr>
      <w:r w:rsidRPr="00EF42D6">
        <w:rPr>
          <w:rFonts w:cs="Times New Roman"/>
          <w:b/>
          <w:bCs/>
          <w:color w:val="C00000"/>
          <w:szCs w:val="24"/>
          <w:lang w:val="en-US"/>
        </w:rPr>
        <w:t>the ends of the earth</w:t>
      </w:r>
      <w:r w:rsidRPr="00EF42D6">
        <w:rPr>
          <w:rFonts w:cs="Times New Roman"/>
          <w:bCs/>
          <w:color w:val="C00000"/>
          <w:szCs w:val="24"/>
          <w:lang w:val="en-US"/>
        </w:rPr>
        <w:t xml:space="preserve"> – To whom does this refer?</w:t>
      </w:r>
    </w:p>
    <w:p w:rsidR="00EF42D6" w:rsidRPr="00EF42D6" w:rsidRDefault="00EF42D6" w:rsidP="00EF42D6">
      <w:pPr>
        <w:ind w:left="720"/>
        <w:rPr>
          <w:rFonts w:cs="Times New Roman"/>
          <w:bCs/>
          <w:color w:val="C00000"/>
          <w:szCs w:val="24"/>
          <w:lang w:val="en-US"/>
        </w:rPr>
      </w:pPr>
      <w:r w:rsidRPr="00EF42D6">
        <w:rPr>
          <w:rFonts w:cs="Times New Roman"/>
          <w:b/>
          <w:bCs/>
          <w:color w:val="C00000"/>
          <w:szCs w:val="24"/>
          <w:lang w:val="en-US"/>
        </w:rPr>
        <w:t>these are the myriads of Ephraim</w:t>
      </w:r>
      <w:r w:rsidRPr="00EF42D6">
        <w:rPr>
          <w:rFonts w:cs="Times New Roman"/>
          <w:bCs/>
          <w:color w:val="C00000"/>
          <w:szCs w:val="24"/>
          <w:lang w:val="en-US"/>
        </w:rPr>
        <w:t xml:space="preserve"> – Who are these myriads?</w:t>
      </w:r>
    </w:p>
    <w:p w:rsidR="00EF42D6" w:rsidRPr="00EF42D6" w:rsidRDefault="00EF42D6" w:rsidP="00EF42D6">
      <w:pPr>
        <w:ind w:left="720"/>
        <w:rPr>
          <w:rFonts w:cs="Times New Roman"/>
          <w:color w:val="C00000"/>
          <w:szCs w:val="24"/>
          <w:lang w:val="en-US"/>
        </w:rPr>
      </w:pPr>
      <w:r w:rsidRPr="00EF42D6">
        <w:rPr>
          <w:rFonts w:cs="Times New Roman"/>
          <w:b/>
          <w:bCs/>
          <w:color w:val="C00000"/>
          <w:szCs w:val="24"/>
          <w:lang w:val="en-US"/>
        </w:rPr>
        <w:t>and these are the thousands of Manasseh</w:t>
      </w:r>
      <w:r w:rsidRPr="00EF42D6">
        <w:rPr>
          <w:rFonts w:cs="Times New Roman"/>
          <w:bCs/>
          <w:color w:val="C00000"/>
          <w:szCs w:val="24"/>
          <w:lang w:val="en-US"/>
        </w:rPr>
        <w:t xml:space="preserve"> – Who are these thousands?</w:t>
      </w:r>
    </w:p>
    <w:p w:rsidR="00EF42D6" w:rsidRPr="00171104" w:rsidRDefault="00EF42D6" w:rsidP="00EF42D6">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33:18?</w:t>
      </w:r>
    </w:p>
    <w:p w:rsidR="00EF42D6" w:rsidRPr="00AD429F" w:rsidRDefault="00EF42D6" w:rsidP="00EF42D6">
      <w:pPr>
        <w:ind w:left="720"/>
        <w:rPr>
          <w:bCs/>
          <w:color w:val="C00000"/>
          <w:lang w:val="en-US"/>
        </w:rPr>
      </w:pPr>
      <w:r w:rsidRPr="00AD429F">
        <w:rPr>
          <w:b/>
          <w:bCs/>
          <w:color w:val="C00000"/>
          <w:lang w:val="en-US"/>
        </w:rPr>
        <w:t>And to Zebulun he said</w:t>
      </w:r>
      <w:r w:rsidRPr="00AD429F">
        <w:rPr>
          <w:bCs/>
          <w:color w:val="C00000"/>
          <w:lang w:val="en-US"/>
        </w:rPr>
        <w:t xml:space="preserve"> – Why is his name repeated?</w:t>
      </w:r>
    </w:p>
    <w:p w:rsidR="00EF42D6" w:rsidRPr="00AD429F" w:rsidRDefault="00AD429F" w:rsidP="00EF42D6">
      <w:pPr>
        <w:ind w:left="720"/>
        <w:rPr>
          <w:bCs/>
          <w:color w:val="C00000"/>
          <w:lang w:val="en-US"/>
        </w:rPr>
      </w:pPr>
      <w:r w:rsidRPr="00AD429F">
        <w:rPr>
          <w:b/>
          <w:bCs/>
          <w:color w:val="C00000"/>
          <w:lang w:val="en-US"/>
        </w:rPr>
        <w:t>Rejoice, Zebulun, in your departure, and Issachar, in your tents</w:t>
      </w:r>
      <w:r w:rsidRPr="00AD429F">
        <w:rPr>
          <w:bCs/>
          <w:color w:val="C00000"/>
          <w:lang w:val="en-US"/>
        </w:rPr>
        <w:t xml:space="preserve"> – Why are these two tribes mentioned together?</w:t>
      </w:r>
    </w:p>
    <w:p w:rsidR="00AD429F" w:rsidRPr="00AD429F" w:rsidRDefault="00AD429F" w:rsidP="00EF42D6">
      <w:pPr>
        <w:ind w:left="720"/>
        <w:rPr>
          <w:bCs/>
          <w:color w:val="C00000"/>
          <w:lang w:val="en-US"/>
        </w:rPr>
      </w:pPr>
      <w:r w:rsidRPr="00AD429F">
        <w:rPr>
          <w:b/>
          <w:bCs/>
          <w:color w:val="C00000"/>
          <w:lang w:val="en-US"/>
        </w:rPr>
        <w:t>Rejoice, Zebulun, in your departure</w:t>
      </w:r>
      <w:r w:rsidRPr="00AD429F">
        <w:rPr>
          <w:bCs/>
          <w:color w:val="C00000"/>
          <w:lang w:val="en-US"/>
        </w:rPr>
        <w:t xml:space="preserve"> – What is the meaning of this pasuk?</w:t>
      </w:r>
    </w:p>
    <w:p w:rsidR="00AD429F" w:rsidRPr="00AD429F" w:rsidRDefault="00AD429F" w:rsidP="00EF42D6">
      <w:pPr>
        <w:ind w:left="720"/>
        <w:rPr>
          <w:bCs/>
          <w:color w:val="C00000"/>
          <w:lang w:val="en-US"/>
        </w:rPr>
      </w:pPr>
      <w:r w:rsidRPr="00AD429F">
        <w:rPr>
          <w:b/>
          <w:bCs/>
          <w:color w:val="C00000"/>
          <w:lang w:val="en-US"/>
        </w:rPr>
        <w:t>and Issachar</w:t>
      </w:r>
      <w:r w:rsidRPr="00AD429F">
        <w:rPr>
          <w:bCs/>
          <w:color w:val="C00000"/>
          <w:lang w:val="en-US"/>
        </w:rPr>
        <w:t xml:space="preserve"> – How is he to prosper?</w:t>
      </w:r>
    </w:p>
    <w:p w:rsidR="00EF42D6" w:rsidRPr="00171104" w:rsidRDefault="00EF42D6" w:rsidP="00EF42D6">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34:1?</w:t>
      </w:r>
    </w:p>
    <w:p w:rsidR="00AD429F" w:rsidRPr="003573EC" w:rsidRDefault="00AD429F" w:rsidP="00AD429F">
      <w:pPr>
        <w:ind w:left="720"/>
        <w:rPr>
          <w:rFonts w:cs="Times New Roman"/>
          <w:bCs/>
          <w:color w:val="C00000"/>
          <w:szCs w:val="24"/>
          <w:lang w:val="en-US"/>
        </w:rPr>
      </w:pPr>
      <w:r w:rsidRPr="003573EC">
        <w:rPr>
          <w:rFonts w:cs="Times New Roman"/>
          <w:b/>
          <w:bCs/>
          <w:color w:val="C00000"/>
          <w:szCs w:val="24"/>
          <w:lang w:val="en-US"/>
        </w:rPr>
        <w:t>from the plains of Moab to Mount Nebo</w:t>
      </w:r>
      <w:r w:rsidRPr="003573EC">
        <w:rPr>
          <w:rFonts w:cs="Times New Roman"/>
          <w:bCs/>
          <w:color w:val="C00000"/>
          <w:szCs w:val="24"/>
          <w:lang w:val="en-US"/>
        </w:rPr>
        <w:t xml:space="preserve"> = What do we learn from this pasuk?</w:t>
      </w:r>
    </w:p>
    <w:p w:rsidR="00AD429F" w:rsidRPr="003573EC" w:rsidRDefault="00AD429F" w:rsidP="00AD429F">
      <w:pPr>
        <w:ind w:left="720"/>
        <w:rPr>
          <w:rFonts w:cs="Times New Roman"/>
          <w:bCs/>
          <w:color w:val="C00000"/>
          <w:szCs w:val="24"/>
          <w:lang w:val="en-US"/>
        </w:rPr>
      </w:pPr>
      <w:r w:rsidRPr="003573EC">
        <w:rPr>
          <w:rFonts w:cs="Times New Roman"/>
          <w:b/>
          <w:bCs/>
          <w:color w:val="C00000"/>
          <w:szCs w:val="24"/>
          <w:lang w:val="en-US"/>
        </w:rPr>
        <w:t>all the Land He showed Him</w:t>
      </w:r>
      <w:r w:rsidRPr="003573EC">
        <w:rPr>
          <w:rFonts w:cs="Times New Roman"/>
          <w:bCs/>
          <w:color w:val="C00000"/>
          <w:szCs w:val="24"/>
          <w:lang w:val="en-US"/>
        </w:rPr>
        <w:t xml:space="preserve"> – what was encompassed by this view?</w:t>
      </w:r>
    </w:p>
    <w:p w:rsidR="00AD429F" w:rsidRPr="003573EC" w:rsidRDefault="00AD429F" w:rsidP="00AD429F">
      <w:pPr>
        <w:ind w:left="720"/>
        <w:rPr>
          <w:rFonts w:cs="Times New Roman"/>
          <w:bCs/>
          <w:color w:val="C00000"/>
          <w:szCs w:val="24"/>
          <w:lang w:val="en-US"/>
        </w:rPr>
      </w:pPr>
      <w:r w:rsidRPr="003573EC">
        <w:rPr>
          <w:rFonts w:cs="Times New Roman"/>
          <w:b/>
          <w:bCs/>
          <w:color w:val="C00000"/>
          <w:szCs w:val="24"/>
          <w:lang w:val="en-US"/>
        </w:rPr>
        <w:t>until Dan</w:t>
      </w:r>
      <w:r w:rsidRPr="003573EC">
        <w:rPr>
          <w:rFonts w:cs="Times New Roman"/>
          <w:bCs/>
          <w:color w:val="C00000"/>
          <w:szCs w:val="24"/>
          <w:lang w:val="en-US"/>
        </w:rPr>
        <w:t xml:space="preserve"> – What did Moshe see?</w:t>
      </w:r>
    </w:p>
    <w:p w:rsidR="00AD429F" w:rsidRPr="003573EC" w:rsidRDefault="00AD429F" w:rsidP="00AD429F">
      <w:pPr>
        <w:ind w:left="720"/>
        <w:rPr>
          <w:rFonts w:cs="Times New Roman"/>
          <w:bCs/>
          <w:color w:val="C00000"/>
          <w:szCs w:val="24"/>
          <w:lang w:val="en-US"/>
        </w:rPr>
      </w:pPr>
      <w:r w:rsidRPr="003573EC">
        <w:rPr>
          <w:rFonts w:cs="Times New Roman"/>
          <w:b/>
          <w:bCs/>
          <w:color w:val="C00000"/>
          <w:szCs w:val="24"/>
          <w:lang w:val="en-US"/>
        </w:rPr>
        <w:t>And all [the land of] Naftali</w:t>
      </w:r>
      <w:r w:rsidR="003573EC" w:rsidRPr="003573EC">
        <w:rPr>
          <w:rFonts w:cs="Times New Roman"/>
          <w:bCs/>
          <w:color w:val="C00000"/>
          <w:szCs w:val="24"/>
          <w:lang w:val="en-US"/>
        </w:rPr>
        <w:t xml:space="preserve"> - What did Moshe see?</w:t>
      </w:r>
    </w:p>
    <w:p w:rsidR="003573EC" w:rsidRPr="003573EC" w:rsidRDefault="003573EC" w:rsidP="00AD429F">
      <w:pPr>
        <w:ind w:left="720"/>
        <w:rPr>
          <w:rFonts w:cs="Times New Roman"/>
          <w:bCs/>
          <w:color w:val="C00000"/>
          <w:szCs w:val="24"/>
          <w:lang w:val="en-US"/>
        </w:rPr>
      </w:pPr>
      <w:r w:rsidRPr="003573EC">
        <w:rPr>
          <w:rFonts w:cs="Times New Roman"/>
          <w:b/>
          <w:bCs/>
          <w:color w:val="C00000"/>
          <w:szCs w:val="24"/>
          <w:lang w:val="en-US"/>
        </w:rPr>
        <w:t>and the land of Ephraim and Manasseh</w:t>
      </w:r>
      <w:r w:rsidRPr="003573EC">
        <w:rPr>
          <w:rFonts w:cs="Times New Roman"/>
          <w:bCs/>
          <w:color w:val="C00000"/>
          <w:szCs w:val="24"/>
          <w:lang w:val="en-US"/>
        </w:rPr>
        <w:t xml:space="preserve"> - What did Moshe see?</w:t>
      </w:r>
    </w:p>
    <w:p w:rsidR="003573EC" w:rsidRPr="003573EC" w:rsidRDefault="003573EC" w:rsidP="00AD429F">
      <w:pPr>
        <w:ind w:left="720"/>
        <w:rPr>
          <w:rFonts w:cs="Times New Roman"/>
          <w:bCs/>
          <w:color w:val="C00000"/>
          <w:szCs w:val="24"/>
          <w:lang w:val="en-US"/>
        </w:rPr>
      </w:pPr>
      <w:r w:rsidRPr="003573EC">
        <w:rPr>
          <w:rFonts w:cs="Times New Roman"/>
          <w:b/>
          <w:bCs/>
          <w:color w:val="C00000"/>
          <w:szCs w:val="24"/>
          <w:lang w:val="en-US"/>
        </w:rPr>
        <w:t>and all the land of Judah</w:t>
      </w:r>
      <w:r w:rsidRPr="003573EC">
        <w:rPr>
          <w:rFonts w:cs="Times New Roman"/>
          <w:bCs/>
          <w:color w:val="C00000"/>
          <w:szCs w:val="24"/>
          <w:lang w:val="en-US"/>
        </w:rPr>
        <w:t xml:space="preserve"> - What did Moshe see?</w:t>
      </w:r>
    </w:p>
    <w:p w:rsidR="003573EC" w:rsidRPr="003573EC" w:rsidRDefault="003573EC" w:rsidP="00AD429F">
      <w:pPr>
        <w:ind w:left="720"/>
        <w:rPr>
          <w:rFonts w:cs="Times New Roman"/>
          <w:color w:val="C00000"/>
          <w:szCs w:val="24"/>
          <w:lang w:val="en-US"/>
        </w:rPr>
      </w:pPr>
      <w:r w:rsidRPr="003573EC">
        <w:rPr>
          <w:rFonts w:cs="Times New Roman"/>
          <w:b/>
          <w:bCs/>
          <w:color w:val="C00000"/>
          <w:szCs w:val="24"/>
          <w:lang w:val="en-US"/>
        </w:rPr>
        <w:t>until the western sea</w:t>
      </w:r>
      <w:r w:rsidRPr="003573EC">
        <w:rPr>
          <w:rFonts w:cs="Times New Roman"/>
          <w:color w:val="C00000"/>
          <w:szCs w:val="24"/>
          <w:lang w:val="en-US"/>
        </w:rPr>
        <w:t xml:space="preserve"> – What is the meaning of the Hebrew phrase: </w:t>
      </w:r>
      <w:r w:rsidRPr="003573EC">
        <w:rPr>
          <w:rFonts w:cs="Times New Roman"/>
          <w:color w:val="C00000"/>
          <w:szCs w:val="24"/>
          <w:rtl/>
          <w:lang w:val="en-US" w:bidi="he-IL"/>
        </w:rPr>
        <w:t>עַד הַיָּם הָאַחֲרוֹן</w:t>
      </w:r>
      <w:r w:rsidRPr="003573EC">
        <w:rPr>
          <w:rFonts w:cs="Times New Roman"/>
          <w:color w:val="C00000"/>
          <w:szCs w:val="24"/>
          <w:lang w:val="en-US"/>
        </w:rPr>
        <w:t>?</w:t>
      </w:r>
    </w:p>
    <w:p w:rsidR="00AD429F" w:rsidRPr="00171104" w:rsidRDefault="00AD429F" w:rsidP="00AD429F">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34:5?</w:t>
      </w:r>
    </w:p>
    <w:p w:rsidR="007551EC" w:rsidRPr="007551EC" w:rsidRDefault="007551EC" w:rsidP="007551EC">
      <w:pPr>
        <w:ind w:left="720"/>
        <w:rPr>
          <w:color w:val="C00000"/>
          <w:lang w:val="en-US"/>
        </w:rPr>
      </w:pPr>
      <w:r w:rsidRPr="007551EC">
        <w:rPr>
          <w:b/>
          <w:bCs/>
          <w:color w:val="C00000"/>
          <w:lang w:val="en-US"/>
        </w:rPr>
        <w:t>And Moses... died there</w:t>
      </w:r>
      <w:r w:rsidRPr="007551EC">
        <w:rPr>
          <w:color w:val="C00000"/>
          <w:lang w:val="en-US"/>
        </w:rPr>
        <w:t xml:space="preserve"> - Is it possible that Moses died, and [then] wrote, "And Moses... died there"?</w:t>
      </w:r>
    </w:p>
    <w:p w:rsidR="007551EC" w:rsidRPr="007551EC" w:rsidRDefault="007551EC" w:rsidP="007551EC">
      <w:pPr>
        <w:ind w:left="720"/>
        <w:rPr>
          <w:color w:val="C00000"/>
          <w:lang w:val="en-US"/>
        </w:rPr>
      </w:pPr>
      <w:r w:rsidRPr="007551EC">
        <w:rPr>
          <w:b/>
          <w:bCs/>
          <w:color w:val="C00000"/>
          <w:lang w:val="en-US"/>
        </w:rPr>
        <w:t>by the mouth of the Lord</w:t>
      </w:r>
      <w:r w:rsidRPr="007551EC">
        <w:rPr>
          <w:bCs/>
          <w:color w:val="C00000"/>
          <w:lang w:val="en-US"/>
        </w:rPr>
        <w:t xml:space="preserve"> – What is the meaning of this pasuk?</w:t>
      </w:r>
    </w:p>
    <w:p w:rsidR="007551EC" w:rsidRPr="00171104" w:rsidRDefault="007551EC" w:rsidP="007551EC">
      <w:pPr>
        <w:ind w:left="720"/>
        <w:rPr>
          <w:lang w:val="en-US"/>
        </w:rPr>
      </w:pPr>
    </w:p>
    <w:p w:rsidR="00171104" w:rsidRDefault="00171104" w:rsidP="00171104">
      <w:pPr>
        <w:numPr>
          <w:ilvl w:val="0"/>
          <w:numId w:val="1"/>
        </w:numPr>
        <w:rPr>
          <w:lang w:val="en-US"/>
        </w:rPr>
      </w:pPr>
      <w:r w:rsidRPr="00171104">
        <w:rPr>
          <w:lang w:val="en-US"/>
        </w:rPr>
        <w:t>What question/s were asked of Rashi regarding Deut. 34:6?</w:t>
      </w:r>
    </w:p>
    <w:p w:rsidR="000F0641" w:rsidRPr="000F0641" w:rsidRDefault="000F0641" w:rsidP="000F0641">
      <w:pPr>
        <w:ind w:left="720"/>
        <w:rPr>
          <w:bCs/>
          <w:color w:val="C00000"/>
          <w:lang w:val="en-US"/>
        </w:rPr>
      </w:pPr>
      <w:r w:rsidRPr="000F0641">
        <w:rPr>
          <w:b/>
          <w:bCs/>
          <w:color w:val="C00000"/>
          <w:lang w:val="en-US"/>
        </w:rPr>
        <w:t>And He buried him</w:t>
      </w:r>
      <w:r w:rsidRPr="000F0641">
        <w:rPr>
          <w:bCs/>
          <w:color w:val="C00000"/>
          <w:lang w:val="en-US"/>
        </w:rPr>
        <w:t xml:space="preserve"> – What is the meaning of this pasuk?</w:t>
      </w:r>
    </w:p>
    <w:p w:rsidR="000F0641" w:rsidRPr="000F0641" w:rsidRDefault="000F0641" w:rsidP="000F0641">
      <w:pPr>
        <w:ind w:left="720"/>
        <w:rPr>
          <w:color w:val="C00000"/>
          <w:lang w:val="en-US"/>
        </w:rPr>
      </w:pPr>
      <w:r w:rsidRPr="000F0641">
        <w:rPr>
          <w:b/>
          <w:bCs/>
          <w:color w:val="C00000"/>
          <w:lang w:val="en-US"/>
        </w:rPr>
        <w:t>opposite Beth Pe’or</w:t>
      </w:r>
      <w:r w:rsidRPr="000F0641">
        <w:rPr>
          <w:bCs/>
          <w:color w:val="C00000"/>
          <w:lang w:val="en-US"/>
        </w:rPr>
        <w:t xml:space="preserve"> – What do we learn from this pasuk?</w:t>
      </w:r>
    </w:p>
    <w:p w:rsidR="000F0641" w:rsidRPr="00171104" w:rsidRDefault="000F0641" w:rsidP="000F0641">
      <w:pPr>
        <w:ind w:left="720"/>
        <w:rPr>
          <w:lang w:val="en-US"/>
        </w:rPr>
      </w:pPr>
    </w:p>
    <w:p w:rsidR="00171104" w:rsidRDefault="00171104" w:rsidP="00171104">
      <w:pPr>
        <w:numPr>
          <w:ilvl w:val="0"/>
          <w:numId w:val="1"/>
        </w:numPr>
        <w:rPr>
          <w:lang w:val="en-US"/>
        </w:rPr>
      </w:pPr>
      <w:r w:rsidRPr="00171104">
        <w:rPr>
          <w:lang w:val="en-US"/>
        </w:rPr>
        <w:lastRenderedPageBreak/>
        <w:t>What in the Torah Seder this week fired the imagination of the Psalmist as he penned Psalms 146-147?</w:t>
      </w:r>
    </w:p>
    <w:p w:rsidR="00F602A0" w:rsidRPr="00F602A0" w:rsidRDefault="00F602A0" w:rsidP="00F602A0">
      <w:pPr>
        <w:ind w:left="720"/>
        <w:rPr>
          <w:rFonts w:cs="Times New Roman"/>
          <w:color w:val="C00000"/>
          <w:szCs w:val="24"/>
          <w:lang w:val="en-US"/>
        </w:rPr>
      </w:pPr>
      <w:r w:rsidRPr="00F602A0">
        <w:rPr>
          <w:rFonts w:cs="Times New Roman"/>
          <w:color w:val="C00000"/>
          <w:szCs w:val="24"/>
        </w:rPr>
        <w:t>The verbal tally between our Torah portion and our psalms is</w:t>
      </w:r>
      <w:r w:rsidR="004414B8">
        <w:rPr>
          <w:rFonts w:cs="Times New Roman"/>
          <w:color w:val="C00000"/>
          <w:szCs w:val="24"/>
        </w:rPr>
        <w:t>:</w:t>
      </w:r>
      <w:r w:rsidRPr="00F602A0">
        <w:rPr>
          <w:rFonts w:cs="Times New Roman"/>
          <w:color w:val="C00000"/>
          <w:szCs w:val="24"/>
        </w:rPr>
        <w:t xml:space="preserve"> </w:t>
      </w:r>
      <w:r w:rsidRPr="00F602A0">
        <w:rPr>
          <w:rFonts w:cs="Times New Roman"/>
          <w:i/>
          <w:color w:val="C00000"/>
          <w:szCs w:val="24"/>
        </w:rPr>
        <w:t>Israel</w:t>
      </w:r>
      <w:r w:rsidRPr="00F602A0">
        <w:rPr>
          <w:rFonts w:cs="Times New Roman"/>
          <w:color w:val="C00000"/>
          <w:szCs w:val="24"/>
        </w:rPr>
        <w:t xml:space="preserve"> - </w:t>
      </w:r>
      <w:r w:rsidRPr="00F602A0">
        <w:rPr>
          <w:rFonts w:cs="Times New Roman"/>
          <w:color w:val="C00000"/>
          <w:szCs w:val="24"/>
          <w:rtl/>
          <w:lang w:val="en-US" w:bidi="he-IL"/>
        </w:rPr>
        <w:t>ישראל</w:t>
      </w:r>
      <w:r w:rsidRPr="00F602A0">
        <w:rPr>
          <w:rFonts w:cs="Times New Roman"/>
          <w:color w:val="C00000"/>
          <w:szCs w:val="24"/>
        </w:rPr>
        <w:t>.</w:t>
      </w:r>
    </w:p>
    <w:p w:rsidR="00F602A0" w:rsidRPr="00171104" w:rsidRDefault="00F602A0" w:rsidP="00F602A0">
      <w:pPr>
        <w:ind w:left="720"/>
        <w:rPr>
          <w:lang w:val="en-US"/>
        </w:rPr>
      </w:pPr>
    </w:p>
    <w:p w:rsidR="00171104" w:rsidRDefault="00171104" w:rsidP="00171104">
      <w:pPr>
        <w:numPr>
          <w:ilvl w:val="0"/>
          <w:numId w:val="1"/>
        </w:numPr>
        <w:rPr>
          <w:lang w:val="en-US"/>
        </w:rPr>
      </w:pPr>
      <w:r w:rsidRPr="00171104">
        <w:rPr>
          <w:lang w:val="en-US"/>
        </w:rPr>
        <w:t>What in the Torah Seder this week fired the imagination of the prophet in the Ashlamatah of Yehoshua 1:1-9?</w:t>
      </w:r>
    </w:p>
    <w:p w:rsidR="004D4845" w:rsidRPr="004414B8" w:rsidRDefault="004414B8" w:rsidP="004D4845">
      <w:pPr>
        <w:ind w:left="720"/>
        <w:rPr>
          <w:lang w:val="en-US"/>
        </w:rPr>
      </w:pPr>
      <w:r w:rsidRPr="00F602A0">
        <w:rPr>
          <w:rFonts w:cs="Times New Roman"/>
          <w:color w:val="C00000"/>
          <w:szCs w:val="24"/>
        </w:rPr>
        <w:t xml:space="preserve">The verbal tally between our Torah portion and our </w:t>
      </w:r>
      <w:r>
        <w:rPr>
          <w:rFonts w:cs="Times New Roman"/>
          <w:color w:val="C00000"/>
          <w:szCs w:val="24"/>
        </w:rPr>
        <w:t>prophetic reading</w:t>
      </w:r>
      <w:r w:rsidRPr="00F602A0">
        <w:rPr>
          <w:rFonts w:cs="Times New Roman"/>
          <w:color w:val="C00000"/>
          <w:szCs w:val="24"/>
        </w:rPr>
        <w:t xml:space="preserve"> is</w:t>
      </w:r>
      <w:r>
        <w:rPr>
          <w:rFonts w:cs="Times New Roman"/>
          <w:color w:val="C00000"/>
          <w:szCs w:val="24"/>
        </w:rPr>
        <w:t xml:space="preserve">: </w:t>
      </w:r>
      <w:r w:rsidRPr="004414B8">
        <w:rPr>
          <w:rFonts w:cs="Times New Roman"/>
          <w:i/>
          <w:color w:val="C00000"/>
          <w:szCs w:val="24"/>
        </w:rPr>
        <w:t xml:space="preserve">Death </w:t>
      </w:r>
      <w:r>
        <w:rPr>
          <w:rFonts w:cs="Times New Roman"/>
          <w:i/>
          <w:color w:val="C00000"/>
          <w:szCs w:val="24"/>
        </w:rPr>
        <w:t>–</w:t>
      </w:r>
      <w:r w:rsidRPr="004414B8">
        <w:rPr>
          <w:rFonts w:cs="Times New Roman"/>
          <w:i/>
          <w:color w:val="C00000"/>
          <w:szCs w:val="24"/>
        </w:rPr>
        <w:t xml:space="preserve"> </w:t>
      </w:r>
      <w:r w:rsidRPr="004414B8">
        <w:rPr>
          <w:rFonts w:cs="Times New Roman"/>
          <w:i/>
          <w:color w:val="C00000"/>
          <w:szCs w:val="24"/>
          <w:rtl/>
          <w:lang w:bidi="he-IL"/>
        </w:rPr>
        <w:t>מות</w:t>
      </w:r>
      <w:r>
        <w:rPr>
          <w:rFonts w:cs="Times New Roman"/>
          <w:i/>
          <w:color w:val="C00000"/>
          <w:szCs w:val="24"/>
          <w:lang w:val="en-US" w:bidi="he-IL"/>
        </w:rPr>
        <w:t xml:space="preserve"> </w:t>
      </w:r>
      <w:r w:rsidRPr="004414B8">
        <w:rPr>
          <w:rFonts w:cs="Times New Roman"/>
          <w:color w:val="C00000"/>
          <w:szCs w:val="24"/>
          <w:lang w:val="en-US" w:bidi="he-IL"/>
        </w:rPr>
        <w:t>and</w:t>
      </w:r>
      <w:r>
        <w:rPr>
          <w:rFonts w:cs="Times New Roman"/>
          <w:i/>
          <w:color w:val="C00000"/>
          <w:szCs w:val="24"/>
          <w:lang w:val="en-US" w:bidi="he-IL"/>
        </w:rPr>
        <w:t xml:space="preserve"> </w:t>
      </w:r>
      <w:r w:rsidRPr="004414B8">
        <w:rPr>
          <w:rFonts w:cs="Times New Roman"/>
          <w:i/>
          <w:color w:val="C00000"/>
          <w:szCs w:val="24"/>
          <w:lang w:bidi="he-IL"/>
        </w:rPr>
        <w:t xml:space="preserve">Moses - </w:t>
      </w:r>
      <w:r w:rsidRPr="004414B8">
        <w:rPr>
          <w:rFonts w:cs="Times New Roman"/>
          <w:i/>
          <w:color w:val="C00000"/>
          <w:szCs w:val="24"/>
          <w:rtl/>
          <w:lang w:val="en-US" w:bidi="he-IL"/>
        </w:rPr>
        <w:t>משה</w:t>
      </w:r>
      <w:r>
        <w:rPr>
          <w:rFonts w:cs="Times New Roman"/>
          <w:color w:val="C00000"/>
          <w:szCs w:val="24"/>
          <w:lang w:val="en-US" w:bidi="he-IL"/>
        </w:rPr>
        <w:t>.</w:t>
      </w:r>
    </w:p>
    <w:p w:rsidR="004D4845" w:rsidRPr="00171104" w:rsidRDefault="004D4845" w:rsidP="004D4845">
      <w:pPr>
        <w:ind w:left="720"/>
        <w:rPr>
          <w:lang w:val="en-US"/>
        </w:rPr>
      </w:pPr>
    </w:p>
    <w:p w:rsidR="00171104" w:rsidRDefault="00171104" w:rsidP="00171104">
      <w:pPr>
        <w:numPr>
          <w:ilvl w:val="0"/>
          <w:numId w:val="1"/>
        </w:numPr>
        <w:rPr>
          <w:lang w:val="en-US"/>
        </w:rPr>
      </w:pPr>
      <w:r w:rsidRPr="00171104">
        <w:rPr>
          <w:lang w:val="en-US"/>
        </w:rPr>
        <w:t>What in the Torah Seder, Psalm</w:t>
      </w:r>
      <w:r w:rsidR="00107B07">
        <w:rPr>
          <w:lang w:val="en-US"/>
        </w:rPr>
        <w:t>,</w:t>
      </w:r>
      <w:r w:rsidRPr="00171104">
        <w:rPr>
          <w:lang w:val="en-US"/>
        </w:rPr>
        <w:t xml:space="preserve"> and Prophetic Lesson for this week fired the imagination of Hakham Tsefet as his scribe penned Mark 16:19-20?</w:t>
      </w:r>
    </w:p>
    <w:p w:rsidR="00107B07" w:rsidRPr="00107B07" w:rsidRDefault="00107B07" w:rsidP="00107B07">
      <w:pPr>
        <w:pStyle w:val="ListParagraph"/>
        <w:rPr>
          <w:rFonts w:asciiTheme="majorBidi" w:hAnsiTheme="majorBidi" w:cstheme="majorBidi"/>
          <w:b/>
          <w:smallCaps/>
          <w:color w:val="C00000"/>
        </w:rPr>
      </w:pPr>
      <w:r w:rsidRPr="00107B07">
        <w:rPr>
          <w:rFonts w:asciiTheme="majorBidi" w:hAnsiTheme="majorBidi" w:cstheme="majorBidi"/>
          <w:b/>
          <w:smallCaps/>
          <w:color w:val="C00000"/>
        </w:rPr>
        <w:t xml:space="preserve">Torah Seder </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Mordechai (Mark)</w:t>
      </w:r>
      <w:r w:rsidRPr="00107B07">
        <w:rPr>
          <w:rFonts w:asciiTheme="majorBidi" w:hAnsiTheme="majorBidi" w:cstheme="majorBidi"/>
          <w:color w:val="C00000"/>
        </w:rPr>
        <w:t xml:space="preserve"> – relates to D’barim 33:2-3 through it reference to the “right hand” </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Hillel (Luke)</w:t>
      </w:r>
      <w:r w:rsidRPr="00107B07">
        <w:rPr>
          <w:rFonts w:asciiTheme="majorBidi" w:hAnsiTheme="majorBidi" w:cstheme="majorBidi"/>
          <w:color w:val="C00000"/>
        </w:rPr>
        <w:t xml:space="preserve"> – relates to D’barim 33:1 in that he gives the benediction of Yeshua as the Torah Seder does for Moshe.</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Romans</w:t>
      </w:r>
      <w:r w:rsidRPr="00107B07">
        <w:rPr>
          <w:rFonts w:asciiTheme="majorBidi" w:hAnsiTheme="majorBidi" w:cstheme="majorBidi"/>
          <w:color w:val="C00000"/>
        </w:rPr>
        <w:t xml:space="preserve"> - The play on words as found in the Torah 33:1-3 demands that the Gentile come into faithful obedience to the Torah. This theme is the structure of Hakham Shaul’s final words.</w:t>
      </w:r>
    </w:p>
    <w:p w:rsidR="00107B07" w:rsidRPr="00107B07" w:rsidRDefault="00107B07" w:rsidP="00107B07">
      <w:pPr>
        <w:pStyle w:val="ListParagraph"/>
        <w:rPr>
          <w:rFonts w:asciiTheme="majorBidi" w:hAnsiTheme="majorBidi" w:cstheme="majorBidi"/>
          <w:color w:val="C00000"/>
        </w:rPr>
      </w:pPr>
    </w:p>
    <w:p w:rsidR="00107B07" w:rsidRPr="00107B07" w:rsidRDefault="00107B07" w:rsidP="00107B07">
      <w:pPr>
        <w:pStyle w:val="ListParagraph"/>
        <w:rPr>
          <w:rFonts w:asciiTheme="majorBidi" w:hAnsiTheme="majorBidi" w:cstheme="majorBidi"/>
          <w:b/>
          <w:smallCaps/>
          <w:color w:val="C00000"/>
        </w:rPr>
      </w:pPr>
      <w:r w:rsidRPr="00107B07">
        <w:rPr>
          <w:rFonts w:asciiTheme="majorBidi" w:hAnsiTheme="majorBidi" w:cstheme="majorBidi"/>
          <w:b/>
          <w:smallCaps/>
          <w:color w:val="C00000"/>
        </w:rPr>
        <w:t>Psalms</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Mordechai (Mark)</w:t>
      </w:r>
      <w:r w:rsidRPr="00107B07">
        <w:rPr>
          <w:rFonts w:asciiTheme="majorBidi" w:hAnsiTheme="majorBidi" w:cstheme="majorBidi"/>
          <w:color w:val="C00000"/>
        </w:rPr>
        <w:t xml:space="preserve"> – The breath of G-d is equated to the Oral Torah and the Mesorah of the Master</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Hillel (Luke)</w:t>
      </w:r>
      <w:r w:rsidRPr="00107B07">
        <w:rPr>
          <w:rFonts w:asciiTheme="majorBidi" w:hAnsiTheme="majorBidi" w:cstheme="majorBidi"/>
          <w:color w:val="C00000"/>
        </w:rPr>
        <w:t xml:space="preserve"> – Is connected to the Psalm through the verbal tally of Heavens and Jerusalem</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Romans</w:t>
      </w:r>
      <w:r w:rsidRPr="00107B07">
        <w:rPr>
          <w:rFonts w:asciiTheme="majorBidi" w:hAnsiTheme="majorBidi" w:cstheme="majorBidi"/>
          <w:color w:val="C00000"/>
        </w:rPr>
        <w:t xml:space="preserve"> – Connects to the Psalms through the idea of “keeping truth” and faithful obedience..</w:t>
      </w:r>
    </w:p>
    <w:p w:rsidR="00107B07" w:rsidRPr="00107B07" w:rsidRDefault="00107B07" w:rsidP="00107B07">
      <w:pPr>
        <w:pStyle w:val="ListParagraph"/>
        <w:rPr>
          <w:rFonts w:asciiTheme="majorBidi" w:hAnsiTheme="majorBidi" w:cstheme="majorBidi"/>
          <w:color w:val="C00000"/>
        </w:rPr>
      </w:pPr>
    </w:p>
    <w:p w:rsidR="00107B07" w:rsidRPr="00107B07" w:rsidRDefault="00107B07" w:rsidP="00107B07">
      <w:pPr>
        <w:pStyle w:val="ListParagraph"/>
        <w:rPr>
          <w:rFonts w:asciiTheme="majorBidi" w:hAnsiTheme="majorBidi" w:cstheme="majorBidi"/>
          <w:b/>
          <w:smallCaps/>
          <w:color w:val="C00000"/>
        </w:rPr>
      </w:pPr>
      <w:r w:rsidRPr="00107B07">
        <w:rPr>
          <w:rFonts w:asciiTheme="majorBidi" w:hAnsiTheme="majorBidi" w:cstheme="majorBidi"/>
          <w:b/>
          <w:smallCaps/>
          <w:color w:val="C00000"/>
        </w:rPr>
        <w:t>Ashlamatah</w:t>
      </w:r>
    </w:p>
    <w:p w:rsidR="00107B07" w:rsidRPr="00107B07" w:rsidRDefault="00107B07" w:rsidP="00107B07">
      <w:pPr>
        <w:pStyle w:val="ListParagraph"/>
        <w:rPr>
          <w:rFonts w:asciiTheme="majorBidi" w:hAnsiTheme="majorBidi" w:cstheme="majorBidi"/>
          <w:color w:val="C00000"/>
        </w:rPr>
      </w:pPr>
      <w:r w:rsidRPr="00107B07">
        <w:rPr>
          <w:rFonts w:asciiTheme="majorBidi" w:hAnsiTheme="majorBidi" w:cstheme="majorBidi"/>
          <w:b/>
          <w:color w:val="C00000"/>
        </w:rPr>
        <w:t>Mordechai (Mark)</w:t>
      </w:r>
      <w:r w:rsidRPr="00107B07">
        <w:rPr>
          <w:rFonts w:asciiTheme="majorBidi" w:hAnsiTheme="majorBidi" w:cstheme="majorBidi"/>
          <w:color w:val="C00000"/>
        </w:rPr>
        <w:t xml:space="preserve"> / </w:t>
      </w:r>
      <w:r w:rsidRPr="00107B07">
        <w:rPr>
          <w:rFonts w:asciiTheme="majorBidi" w:hAnsiTheme="majorBidi" w:cstheme="majorBidi"/>
          <w:b/>
          <w:color w:val="C00000"/>
        </w:rPr>
        <w:t>Hillel (Luke)</w:t>
      </w:r>
      <w:r w:rsidRPr="00107B07">
        <w:rPr>
          <w:rFonts w:asciiTheme="majorBidi" w:hAnsiTheme="majorBidi" w:cstheme="majorBidi"/>
          <w:color w:val="C00000"/>
        </w:rPr>
        <w:t xml:space="preserve"> </w:t>
      </w:r>
      <w:r w:rsidRPr="00107B07">
        <w:rPr>
          <w:rFonts w:asciiTheme="majorBidi" w:hAnsiTheme="majorBidi" w:cstheme="majorBidi"/>
          <w:b/>
          <w:color w:val="C00000"/>
        </w:rPr>
        <w:t>Romans</w:t>
      </w:r>
      <w:r w:rsidRPr="00107B07">
        <w:rPr>
          <w:rFonts w:asciiTheme="majorBidi" w:hAnsiTheme="majorBidi" w:cstheme="majorBidi"/>
          <w:color w:val="C00000"/>
        </w:rPr>
        <w:t xml:space="preserve"> – All connect to Joshua through the idea of receiving the final words of Yeshua and the obligation to be faithful to those words and faithfully transmit those words to others.</w:t>
      </w:r>
    </w:p>
    <w:p w:rsidR="00107B07" w:rsidRPr="00171104" w:rsidRDefault="00107B07" w:rsidP="00107B07">
      <w:pPr>
        <w:ind w:left="720"/>
        <w:rPr>
          <w:lang w:val="en-US"/>
        </w:rPr>
      </w:pPr>
    </w:p>
    <w:p w:rsidR="00171104" w:rsidRDefault="00171104" w:rsidP="00171104">
      <w:pPr>
        <w:numPr>
          <w:ilvl w:val="0"/>
          <w:numId w:val="1"/>
        </w:numPr>
        <w:rPr>
          <w:lang w:val="en-US"/>
        </w:rPr>
      </w:pPr>
      <w:r w:rsidRPr="00171104">
        <w:rPr>
          <w:lang w:val="en-US"/>
        </w:rPr>
        <w:t>Josephus recounts: “Now as soon as they [Moses, Joshua, Eleazar the high priest, and the seventy elders] were come to the mountain called Abarim, he dismissed the senate; and as he was going to embrace Eleazar and Joshua, and was still discoursing with them, a cloud stood over him on the sudden, and he disappeared in a certain valley, although he wrote in the holy books that he died [cf. Deut 34:6-7], which was done out of fear, lest they should venture to say that, because of his extraordinary virtue, he went to God (Josephus, Antiquities 4.325-26). See also, “Moses ascended in the cloud, was hidden by the cloud, and was sanctified by the cloud. (Babli Yoma 4a); “When Moses was to ascend, a cloud descended and lay before him... And the cloud covered Moses and carried him up” (Pesikta Rabbati 20:4). Is this the precedent for the statement in Mark 16:19-20 about the ascension of the Master?</w:t>
      </w:r>
    </w:p>
    <w:p w:rsidR="00D2688E" w:rsidRDefault="008B16F2" w:rsidP="00D2688E">
      <w:pPr>
        <w:ind w:left="720"/>
        <w:rPr>
          <w:color w:val="C00000"/>
          <w:lang w:val="en-US"/>
        </w:rPr>
      </w:pPr>
      <w:r w:rsidRPr="008B16F2">
        <w:rPr>
          <w:color w:val="C00000"/>
          <w:lang w:val="en-US"/>
        </w:rPr>
        <w:t xml:space="preserve">No, because it says in John 3:13 </w:t>
      </w:r>
      <w:r w:rsidRPr="008B16F2">
        <w:rPr>
          <w:i/>
          <w:color w:val="C00000"/>
          <w:lang w:val="en-US"/>
        </w:rPr>
        <w:t>And no man hath ascended up to heaven, but he that came down from heaven, even the Son of man which is in heaven.</w:t>
      </w:r>
    </w:p>
    <w:p w:rsidR="008B16F2" w:rsidRDefault="008B16F2" w:rsidP="00D2688E">
      <w:pPr>
        <w:ind w:left="720"/>
        <w:rPr>
          <w:color w:val="C00000"/>
          <w:lang w:val="en-US"/>
        </w:rPr>
      </w:pPr>
    </w:p>
    <w:p w:rsidR="008B16F2" w:rsidRPr="008B16F2" w:rsidRDefault="008B16F2" w:rsidP="00D2688E">
      <w:pPr>
        <w:ind w:left="720"/>
        <w:rPr>
          <w:color w:val="C00000"/>
          <w:lang w:val="en-US"/>
        </w:rPr>
      </w:pPr>
      <w:r>
        <w:rPr>
          <w:color w:val="C00000"/>
          <w:lang w:val="en-US"/>
        </w:rPr>
        <w:lastRenderedPageBreak/>
        <w:t>Thus the appearance was the same but the destination was not the same.</w:t>
      </w:r>
    </w:p>
    <w:p w:rsidR="00D2688E" w:rsidRDefault="00D2688E" w:rsidP="00D2688E">
      <w:pPr>
        <w:ind w:left="720"/>
        <w:rPr>
          <w:lang w:val="en-US"/>
        </w:rPr>
      </w:pPr>
    </w:p>
    <w:p w:rsidR="001C3FEA" w:rsidRPr="00171104" w:rsidRDefault="001C3FEA" w:rsidP="00D2688E">
      <w:pPr>
        <w:ind w:left="720"/>
        <w:rPr>
          <w:lang w:val="en-US"/>
        </w:rPr>
      </w:pPr>
    </w:p>
    <w:p w:rsidR="00171104" w:rsidRDefault="00171104" w:rsidP="00171104">
      <w:pPr>
        <w:numPr>
          <w:ilvl w:val="0"/>
          <w:numId w:val="1"/>
        </w:numPr>
        <w:rPr>
          <w:lang w:val="en-US"/>
        </w:rPr>
      </w:pPr>
      <w:r w:rsidRPr="00171104">
        <w:rPr>
          <w:lang w:val="en-US"/>
        </w:rPr>
        <w:t>At the Transfiguration (Luke 9; Mark 9) we are taught the fact that Moses accompanies Elijah--one of two people explicitly declared to have been taken up into heaven. Is the Transfiguration a picture of who is sitting at the right hand of G-d? Please explain your answer.</w:t>
      </w:r>
    </w:p>
    <w:p w:rsidR="000F180E" w:rsidRDefault="001C3FEA" w:rsidP="000F180E">
      <w:pPr>
        <w:ind w:left="720"/>
        <w:rPr>
          <w:color w:val="C00000"/>
          <w:lang w:val="en-US"/>
        </w:rPr>
      </w:pPr>
      <w:r w:rsidRPr="001C3FEA">
        <w:rPr>
          <w:color w:val="C00000"/>
          <w:lang w:val="en-US"/>
        </w:rPr>
        <w:t xml:space="preserve">No, because we are told explicitly, </w:t>
      </w:r>
      <w:r>
        <w:rPr>
          <w:color w:val="C00000"/>
          <w:lang w:val="en-US"/>
        </w:rPr>
        <w:t>in our portion, That Yeshua</w:t>
      </w:r>
      <w:r w:rsidRPr="001C3FEA">
        <w:rPr>
          <w:color w:val="C00000"/>
          <w:lang w:val="en-US"/>
        </w:rPr>
        <w:t xml:space="preserve"> is s</w:t>
      </w:r>
      <w:r w:rsidR="0094355D">
        <w:rPr>
          <w:color w:val="C00000"/>
          <w:lang w:val="en-US"/>
        </w:rPr>
        <w:t>itting at the right hand of G-d.</w:t>
      </w:r>
    </w:p>
    <w:p w:rsidR="0094355D" w:rsidRDefault="0094355D" w:rsidP="000F180E">
      <w:pPr>
        <w:ind w:left="720"/>
        <w:rPr>
          <w:color w:val="C00000"/>
          <w:lang w:val="en-US"/>
        </w:rPr>
      </w:pPr>
    </w:p>
    <w:p w:rsidR="0094355D" w:rsidRPr="001C3FEA" w:rsidRDefault="0094355D" w:rsidP="000F180E">
      <w:pPr>
        <w:ind w:left="720"/>
        <w:rPr>
          <w:color w:val="C00000"/>
          <w:lang w:val="en-US"/>
        </w:rPr>
      </w:pPr>
      <w:r>
        <w:rPr>
          <w:color w:val="C00000"/>
          <w:lang w:val="en-US"/>
        </w:rPr>
        <w:t>Hakham Haggai:  Consider that Yeshua is a gilgul of Moshe and Eliyahu. Consider that He is the living Torah. This places the transfiguration as a central pivot point. The idea of building an earthly tabernacle is a mistake because we are really trying to connect these three and show that they all are the same because they share a soul.</w:t>
      </w:r>
    </w:p>
    <w:p w:rsidR="000F180E" w:rsidRPr="00171104" w:rsidRDefault="000F180E" w:rsidP="000F180E">
      <w:pPr>
        <w:ind w:left="720"/>
        <w:rPr>
          <w:lang w:val="en-US"/>
        </w:rPr>
      </w:pPr>
    </w:p>
    <w:p w:rsidR="00171104" w:rsidRDefault="00171104" w:rsidP="00171104">
      <w:pPr>
        <w:numPr>
          <w:ilvl w:val="0"/>
          <w:numId w:val="1"/>
        </w:numPr>
        <w:rPr>
          <w:lang w:val="en-US"/>
        </w:rPr>
      </w:pPr>
      <w:r w:rsidRPr="00171104">
        <w:rPr>
          <w:lang w:val="en-US"/>
        </w:rPr>
        <w:t>In your opinion what key message/s did Hakham Tsefet try to convey this week?</w:t>
      </w:r>
    </w:p>
    <w:p w:rsidR="001C3FEA" w:rsidRPr="001C3FEA" w:rsidRDefault="001C3FEA" w:rsidP="001C3FEA">
      <w:pPr>
        <w:ind w:left="720"/>
        <w:rPr>
          <w:color w:val="C00000"/>
          <w:lang w:val="en-US"/>
        </w:rPr>
      </w:pPr>
      <w:r w:rsidRPr="001C3FEA">
        <w:rPr>
          <w:color w:val="C00000"/>
          <w:lang w:val="en-US"/>
        </w:rPr>
        <w:t>A leader’s mission is accomplished when his talmidim can stand.</w:t>
      </w:r>
    </w:p>
    <w:p w:rsidR="001C3FEA" w:rsidRPr="00171104" w:rsidRDefault="001C3FEA" w:rsidP="001C3FEA">
      <w:pPr>
        <w:ind w:left="720"/>
        <w:rPr>
          <w:lang w:val="en-US"/>
        </w:rPr>
      </w:pPr>
    </w:p>
    <w:p w:rsidR="00171104" w:rsidRDefault="00171104" w:rsidP="00171104">
      <w:pPr>
        <w:numPr>
          <w:ilvl w:val="0"/>
          <w:numId w:val="1"/>
        </w:numPr>
        <w:rPr>
          <w:lang w:val="en-US"/>
        </w:rPr>
      </w:pPr>
      <w:r w:rsidRPr="00171104">
        <w:rPr>
          <w:lang w:val="en-US"/>
        </w:rPr>
        <w:t>What important Halakhic principles can be learned from Mark (Mordechai) 16:19-20, and from Luke 24:44-53?</w:t>
      </w:r>
    </w:p>
    <w:tbl>
      <w:tblPr>
        <w:tblStyle w:val="TableGrid"/>
        <w:tblW w:w="4474" w:type="pct"/>
        <w:tblInd w:w="1008" w:type="dxa"/>
        <w:tblLook w:val="04A0" w:firstRow="1" w:lastRow="0" w:firstColumn="1" w:lastColumn="0" w:noHBand="0" w:noVBand="1"/>
      </w:tblPr>
      <w:tblGrid>
        <w:gridCol w:w="1057"/>
        <w:gridCol w:w="804"/>
        <w:gridCol w:w="5085"/>
        <w:gridCol w:w="1623"/>
      </w:tblGrid>
      <w:tr w:rsidR="001C3FEA" w:rsidRPr="001C3FEA" w:rsidTr="001C3FEA">
        <w:tc>
          <w:tcPr>
            <w:tcW w:w="592" w:type="pct"/>
            <w:tcBorders>
              <w:top w:val="single" w:sz="8" w:space="0" w:color="auto"/>
              <w:left w:val="single" w:sz="8" w:space="0" w:color="auto"/>
              <w:bottom w:val="single" w:sz="8" w:space="0" w:color="auto"/>
              <w:right w:val="single" w:sz="8" w:space="0" w:color="auto"/>
            </w:tcBorders>
            <w:shd w:val="clear" w:color="auto" w:fill="auto"/>
          </w:tcPr>
          <w:p w:rsidR="001C3FEA" w:rsidRPr="001C3FEA" w:rsidRDefault="001C3FEA" w:rsidP="00407938">
            <w:pPr>
              <w:rPr>
                <w:rFonts w:asciiTheme="majorBidi" w:hAnsiTheme="majorBidi" w:cstheme="majorBidi"/>
                <w:b/>
                <w:bCs/>
                <w:color w:val="C00000"/>
                <w:szCs w:val="24"/>
              </w:rPr>
            </w:pPr>
            <w:r w:rsidRPr="001C3FEA">
              <w:rPr>
                <w:rFonts w:asciiTheme="majorBidi" w:hAnsiTheme="majorBidi" w:cstheme="majorBidi"/>
                <w:b/>
                <w:bCs/>
                <w:color w:val="C00000"/>
                <w:szCs w:val="24"/>
              </w:rPr>
              <w:t>Torah Address</w:t>
            </w:r>
          </w:p>
        </w:tc>
        <w:tc>
          <w:tcPr>
            <w:tcW w:w="478" w:type="pct"/>
            <w:tcBorders>
              <w:top w:val="single" w:sz="8" w:space="0" w:color="auto"/>
              <w:left w:val="single" w:sz="8" w:space="0" w:color="auto"/>
              <w:bottom w:val="single" w:sz="8" w:space="0" w:color="auto"/>
              <w:right w:val="single" w:sz="8" w:space="0" w:color="auto"/>
            </w:tcBorders>
            <w:shd w:val="clear" w:color="auto" w:fill="auto"/>
          </w:tcPr>
          <w:p w:rsidR="001C3FEA" w:rsidRPr="001C3FEA" w:rsidRDefault="001C3FEA" w:rsidP="00407938">
            <w:pPr>
              <w:rPr>
                <w:rFonts w:asciiTheme="majorBidi" w:hAnsiTheme="majorBidi" w:cstheme="majorBidi"/>
                <w:b/>
                <w:bCs/>
                <w:color w:val="C00000"/>
                <w:szCs w:val="24"/>
              </w:rPr>
            </w:pPr>
            <w:r w:rsidRPr="001C3FEA">
              <w:rPr>
                <w:rFonts w:asciiTheme="majorBidi" w:hAnsiTheme="majorBidi" w:cstheme="majorBidi"/>
                <w:b/>
                <w:bCs/>
                <w:color w:val="C00000"/>
                <w:szCs w:val="24"/>
              </w:rPr>
              <w:t>M#</w:t>
            </w:r>
          </w:p>
        </w:tc>
        <w:tc>
          <w:tcPr>
            <w:tcW w:w="2975" w:type="pct"/>
            <w:tcBorders>
              <w:top w:val="single" w:sz="8" w:space="0" w:color="auto"/>
              <w:left w:val="single" w:sz="8" w:space="0" w:color="auto"/>
              <w:bottom w:val="single" w:sz="8" w:space="0" w:color="auto"/>
              <w:right w:val="single" w:sz="8" w:space="0" w:color="auto"/>
            </w:tcBorders>
            <w:shd w:val="clear" w:color="auto" w:fill="auto"/>
          </w:tcPr>
          <w:p w:rsidR="001C3FEA" w:rsidRPr="001C3FEA" w:rsidRDefault="001C3FEA" w:rsidP="00407938">
            <w:pPr>
              <w:rPr>
                <w:rFonts w:asciiTheme="majorBidi" w:hAnsiTheme="majorBidi" w:cstheme="majorBidi"/>
                <w:b/>
                <w:bCs/>
                <w:color w:val="C00000"/>
                <w:szCs w:val="24"/>
              </w:rPr>
            </w:pPr>
            <w:r w:rsidRPr="001C3FEA">
              <w:rPr>
                <w:rFonts w:asciiTheme="majorBidi" w:hAnsiTheme="majorBidi" w:cstheme="majorBidi"/>
                <w:b/>
                <w:bCs/>
                <w:color w:val="C00000"/>
                <w:szCs w:val="24"/>
              </w:rPr>
              <w:t>Mitzvah</w:t>
            </w:r>
          </w:p>
        </w:tc>
        <w:tc>
          <w:tcPr>
            <w:tcW w:w="955" w:type="pct"/>
            <w:tcBorders>
              <w:top w:val="single" w:sz="8" w:space="0" w:color="auto"/>
              <w:left w:val="single" w:sz="8" w:space="0" w:color="auto"/>
              <w:bottom w:val="single" w:sz="8" w:space="0" w:color="auto"/>
              <w:right w:val="single" w:sz="8" w:space="0" w:color="auto"/>
            </w:tcBorders>
            <w:shd w:val="clear" w:color="auto" w:fill="auto"/>
          </w:tcPr>
          <w:p w:rsidR="001C3FEA" w:rsidRPr="001C3FEA" w:rsidRDefault="001C3FEA" w:rsidP="00407938">
            <w:pPr>
              <w:rPr>
                <w:rFonts w:asciiTheme="majorBidi" w:hAnsiTheme="majorBidi" w:cstheme="majorBidi"/>
                <w:b/>
                <w:bCs/>
                <w:color w:val="C00000"/>
                <w:szCs w:val="24"/>
              </w:rPr>
            </w:pPr>
            <w:r w:rsidRPr="001C3FEA">
              <w:rPr>
                <w:rFonts w:asciiTheme="majorBidi" w:hAnsiTheme="majorBidi" w:cstheme="majorBidi"/>
                <w:b/>
                <w:bCs/>
                <w:color w:val="C00000"/>
                <w:szCs w:val="24"/>
              </w:rPr>
              <w:t>Oral Torah</w:t>
            </w:r>
          </w:p>
        </w:tc>
      </w:tr>
      <w:tr w:rsidR="001C3FEA" w:rsidRPr="001C3FEA" w:rsidTr="001C3FEA">
        <w:tc>
          <w:tcPr>
            <w:tcW w:w="592" w:type="pct"/>
            <w:tcBorders>
              <w:top w:val="single" w:sz="8" w:space="0" w:color="auto"/>
              <w:left w:val="single" w:sz="8" w:space="0" w:color="auto"/>
              <w:bottom w:val="single" w:sz="4" w:space="0" w:color="auto"/>
            </w:tcBorders>
          </w:tcPr>
          <w:p w:rsidR="001C3FEA" w:rsidRPr="001C3FEA" w:rsidRDefault="001C3FEA" w:rsidP="00407938">
            <w:pPr>
              <w:rPr>
                <w:rFonts w:asciiTheme="majorBidi" w:hAnsiTheme="majorBidi" w:cstheme="majorBidi"/>
                <w:b/>
                <w:color w:val="C00000"/>
                <w:sz w:val="23"/>
                <w:szCs w:val="23"/>
              </w:rPr>
            </w:pPr>
            <w:r w:rsidRPr="001C3FEA">
              <w:rPr>
                <w:rFonts w:asciiTheme="majorBidi" w:hAnsiTheme="majorBidi" w:cstheme="majorBidi"/>
                <w:b/>
                <w:color w:val="C00000"/>
                <w:sz w:val="23"/>
                <w:szCs w:val="23"/>
              </w:rPr>
              <w:t>Mark</w:t>
            </w:r>
          </w:p>
        </w:tc>
        <w:tc>
          <w:tcPr>
            <w:tcW w:w="4408" w:type="pct"/>
            <w:gridSpan w:val="3"/>
            <w:tcBorders>
              <w:top w:val="single" w:sz="8"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sz w:val="23"/>
                <w:szCs w:val="23"/>
              </w:rPr>
            </w:pPr>
            <w:r w:rsidRPr="001C3FEA">
              <w:rPr>
                <w:rFonts w:asciiTheme="majorBidi" w:hAnsiTheme="majorBidi" w:cstheme="majorBidi"/>
                <w:color w:val="C00000"/>
              </w:rPr>
              <w:t>It is the duty of the Nazarean Jew to proclaim the Mesorah of the Master everywhere in the world.</w:t>
            </w:r>
          </w:p>
        </w:tc>
      </w:tr>
      <w:tr w:rsidR="001C3FEA" w:rsidRPr="001C3FEA" w:rsidTr="001C3FEA">
        <w:tc>
          <w:tcPr>
            <w:tcW w:w="592" w:type="pct"/>
            <w:tcBorders>
              <w:top w:val="single" w:sz="4" w:space="0" w:color="auto"/>
              <w:left w:val="single" w:sz="8" w:space="0" w:color="auto"/>
              <w:bottom w:val="single" w:sz="4" w:space="0" w:color="auto"/>
            </w:tcBorders>
          </w:tcPr>
          <w:p w:rsidR="001C3FEA" w:rsidRPr="001C3FEA" w:rsidRDefault="001C3FEA" w:rsidP="00407938">
            <w:pPr>
              <w:rPr>
                <w:rFonts w:asciiTheme="majorBidi" w:hAnsiTheme="majorBidi" w:cstheme="majorBidi"/>
                <w:b/>
                <w:color w:val="C00000"/>
                <w:sz w:val="23"/>
                <w:szCs w:val="23"/>
              </w:rPr>
            </w:pPr>
            <w:r w:rsidRPr="001C3FEA">
              <w:rPr>
                <w:rFonts w:asciiTheme="majorBidi" w:hAnsiTheme="majorBidi" w:cstheme="majorBidi"/>
                <w:b/>
                <w:color w:val="C00000"/>
                <w:sz w:val="23"/>
                <w:szCs w:val="23"/>
              </w:rPr>
              <w:t>Luke</w:t>
            </w:r>
          </w:p>
        </w:tc>
        <w:tc>
          <w:tcPr>
            <w:tcW w:w="4408" w:type="pct"/>
            <w:gridSpan w:val="3"/>
            <w:tcBorders>
              <w:top w:val="single" w:sz="4"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sz w:val="23"/>
                <w:szCs w:val="23"/>
              </w:rPr>
            </w:pPr>
            <w:r w:rsidRPr="001C3FEA">
              <w:rPr>
                <w:rFonts w:asciiTheme="majorBidi" w:hAnsiTheme="majorBidi" w:cstheme="majorBidi"/>
                <w:color w:val="C00000"/>
              </w:rPr>
              <w:t>It is the duty of the Nazarean Jew to teach and elucidate the true meaning of the Torah with regard to its Messianic application to the Gentile</w:t>
            </w:r>
          </w:p>
        </w:tc>
      </w:tr>
      <w:tr w:rsidR="001C3FEA" w:rsidRPr="001C3FEA" w:rsidTr="001C3FEA">
        <w:tc>
          <w:tcPr>
            <w:tcW w:w="592" w:type="pct"/>
            <w:tcBorders>
              <w:top w:val="single" w:sz="4" w:space="0" w:color="auto"/>
              <w:left w:val="single" w:sz="8" w:space="0" w:color="auto"/>
              <w:bottom w:val="single" w:sz="4" w:space="0" w:color="auto"/>
            </w:tcBorders>
          </w:tcPr>
          <w:p w:rsidR="001C3FEA" w:rsidRPr="001C3FEA" w:rsidRDefault="001C3FEA" w:rsidP="00407938">
            <w:pPr>
              <w:rPr>
                <w:rFonts w:asciiTheme="majorBidi" w:hAnsiTheme="majorBidi" w:cstheme="majorBidi"/>
                <w:color w:val="C00000"/>
                <w:sz w:val="23"/>
                <w:szCs w:val="23"/>
              </w:rPr>
            </w:pPr>
          </w:p>
        </w:tc>
        <w:tc>
          <w:tcPr>
            <w:tcW w:w="4408" w:type="pct"/>
            <w:gridSpan w:val="3"/>
            <w:tcBorders>
              <w:top w:val="single" w:sz="4"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rPr>
            </w:pPr>
            <w:r w:rsidRPr="001C3FEA">
              <w:rPr>
                <w:rFonts w:asciiTheme="majorBidi" w:hAnsiTheme="majorBidi" w:cstheme="majorBidi"/>
                <w:color w:val="C00000"/>
              </w:rPr>
              <w:t>It is the duty of the Nazarean Jew hand down (</w:t>
            </w:r>
            <w:r w:rsidRPr="001C3FEA">
              <w:rPr>
                <w:rFonts w:asciiTheme="majorBidi" w:hAnsiTheme="majorBidi" w:cstheme="majorBidi"/>
                <w:i/>
                <w:color w:val="C00000"/>
              </w:rPr>
              <w:t>l’mesorah</w:t>
            </w:r>
            <w:r w:rsidRPr="001C3FEA">
              <w:rPr>
                <w:rFonts w:asciiTheme="majorBidi" w:hAnsiTheme="majorBidi" w:cstheme="majorBidi"/>
                <w:color w:val="C00000"/>
              </w:rPr>
              <w:t xml:space="preserve">) the Mesorah of the master to each succeeding generation. </w:t>
            </w:r>
          </w:p>
        </w:tc>
      </w:tr>
      <w:tr w:rsidR="001C3FEA" w:rsidRPr="001C3FEA" w:rsidTr="001C3FEA">
        <w:tc>
          <w:tcPr>
            <w:tcW w:w="592" w:type="pct"/>
            <w:tcBorders>
              <w:top w:val="single" w:sz="4" w:space="0" w:color="auto"/>
              <w:left w:val="single" w:sz="8" w:space="0" w:color="auto"/>
              <w:bottom w:val="single" w:sz="4" w:space="0" w:color="auto"/>
            </w:tcBorders>
          </w:tcPr>
          <w:p w:rsidR="001C3FEA" w:rsidRPr="001C3FEA" w:rsidRDefault="001C3FEA" w:rsidP="00407938">
            <w:pPr>
              <w:rPr>
                <w:rFonts w:asciiTheme="majorBidi" w:hAnsiTheme="majorBidi" w:cstheme="majorBidi"/>
                <w:color w:val="C00000"/>
                <w:sz w:val="23"/>
                <w:szCs w:val="23"/>
              </w:rPr>
            </w:pPr>
          </w:p>
        </w:tc>
        <w:tc>
          <w:tcPr>
            <w:tcW w:w="4408" w:type="pct"/>
            <w:gridSpan w:val="3"/>
            <w:tcBorders>
              <w:top w:val="single" w:sz="4"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sz w:val="23"/>
                <w:szCs w:val="23"/>
              </w:rPr>
            </w:pPr>
            <w:r w:rsidRPr="001C3FEA">
              <w:rPr>
                <w:rFonts w:asciiTheme="majorBidi" w:hAnsiTheme="majorBidi" w:cstheme="majorBidi"/>
                <w:color w:val="C00000"/>
              </w:rPr>
              <w:t>It is the duty of the Nazarean Jew to proclaim the resurrection of Yeshua from the dead.</w:t>
            </w:r>
          </w:p>
        </w:tc>
      </w:tr>
      <w:tr w:rsidR="001C3FEA" w:rsidRPr="001C3FEA" w:rsidTr="001C3FEA">
        <w:tc>
          <w:tcPr>
            <w:tcW w:w="592" w:type="pct"/>
            <w:tcBorders>
              <w:top w:val="single" w:sz="4" w:space="0" w:color="auto"/>
              <w:left w:val="single" w:sz="8" w:space="0" w:color="auto"/>
              <w:bottom w:val="single" w:sz="4" w:space="0" w:color="auto"/>
            </w:tcBorders>
          </w:tcPr>
          <w:p w:rsidR="001C3FEA" w:rsidRPr="001C3FEA" w:rsidRDefault="001C3FEA" w:rsidP="00407938">
            <w:pPr>
              <w:rPr>
                <w:rFonts w:asciiTheme="majorBidi" w:hAnsiTheme="majorBidi" w:cstheme="majorBidi"/>
                <w:color w:val="C00000"/>
                <w:sz w:val="23"/>
                <w:szCs w:val="23"/>
              </w:rPr>
            </w:pPr>
          </w:p>
        </w:tc>
        <w:tc>
          <w:tcPr>
            <w:tcW w:w="4408" w:type="pct"/>
            <w:gridSpan w:val="3"/>
            <w:tcBorders>
              <w:top w:val="single" w:sz="4"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sz w:val="23"/>
                <w:szCs w:val="23"/>
              </w:rPr>
            </w:pPr>
            <w:r w:rsidRPr="001C3FEA">
              <w:rPr>
                <w:rFonts w:asciiTheme="majorBidi" w:hAnsiTheme="majorBidi" w:cstheme="majorBidi"/>
                <w:color w:val="C00000"/>
              </w:rPr>
              <w:t>It is the duty of the Nazarean Jew to bear witness to the resurrection of Yeshua to the entire world.</w:t>
            </w:r>
          </w:p>
        </w:tc>
      </w:tr>
      <w:tr w:rsidR="001C3FEA" w:rsidRPr="001C3FEA" w:rsidTr="001C3FEA">
        <w:tc>
          <w:tcPr>
            <w:tcW w:w="592" w:type="pct"/>
            <w:tcBorders>
              <w:top w:val="single" w:sz="4" w:space="0" w:color="auto"/>
              <w:left w:val="single" w:sz="8" w:space="0" w:color="auto"/>
              <w:bottom w:val="single" w:sz="4" w:space="0" w:color="auto"/>
            </w:tcBorders>
          </w:tcPr>
          <w:p w:rsidR="001C3FEA" w:rsidRPr="001C3FEA" w:rsidRDefault="001C3FEA" w:rsidP="00407938">
            <w:pPr>
              <w:rPr>
                <w:rFonts w:asciiTheme="majorBidi" w:hAnsiTheme="majorBidi" w:cstheme="majorBidi"/>
                <w:color w:val="C00000"/>
                <w:sz w:val="23"/>
                <w:szCs w:val="23"/>
              </w:rPr>
            </w:pPr>
          </w:p>
        </w:tc>
        <w:tc>
          <w:tcPr>
            <w:tcW w:w="4408" w:type="pct"/>
            <w:gridSpan w:val="3"/>
            <w:tcBorders>
              <w:top w:val="single" w:sz="4"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rPr>
            </w:pPr>
            <w:r w:rsidRPr="001C3FEA">
              <w:rPr>
                <w:rFonts w:asciiTheme="majorBidi" w:hAnsiTheme="majorBidi" w:cstheme="majorBidi"/>
                <w:color w:val="C00000"/>
              </w:rPr>
              <w:t>It is the duty of the Nazarean Jew to attend the Esnoga (Synagogue) where he can offer prayers and praises to G-d.</w:t>
            </w:r>
          </w:p>
        </w:tc>
      </w:tr>
      <w:tr w:rsidR="001C3FEA" w:rsidRPr="001C3FEA" w:rsidTr="001C3FEA">
        <w:tc>
          <w:tcPr>
            <w:tcW w:w="592" w:type="pct"/>
            <w:tcBorders>
              <w:top w:val="single" w:sz="4" w:space="0" w:color="auto"/>
              <w:left w:val="single" w:sz="8" w:space="0" w:color="auto"/>
              <w:bottom w:val="single" w:sz="4" w:space="0" w:color="auto"/>
            </w:tcBorders>
          </w:tcPr>
          <w:p w:rsidR="001C3FEA" w:rsidRPr="001C3FEA" w:rsidRDefault="001C3FEA" w:rsidP="00407938">
            <w:pPr>
              <w:rPr>
                <w:rFonts w:asciiTheme="majorBidi" w:hAnsiTheme="majorBidi" w:cstheme="majorBidi"/>
                <w:color w:val="C00000"/>
                <w:sz w:val="23"/>
                <w:szCs w:val="23"/>
              </w:rPr>
            </w:pPr>
          </w:p>
        </w:tc>
        <w:tc>
          <w:tcPr>
            <w:tcW w:w="4408" w:type="pct"/>
            <w:gridSpan w:val="3"/>
            <w:tcBorders>
              <w:top w:val="single" w:sz="4" w:space="0" w:color="auto"/>
              <w:bottom w:val="single" w:sz="4" w:space="0" w:color="auto"/>
              <w:right w:val="single" w:sz="8" w:space="0" w:color="auto"/>
            </w:tcBorders>
          </w:tcPr>
          <w:p w:rsidR="001C3FEA" w:rsidRPr="001C3FEA" w:rsidRDefault="001C3FEA" w:rsidP="00407938">
            <w:pPr>
              <w:rPr>
                <w:rFonts w:asciiTheme="majorBidi" w:hAnsiTheme="majorBidi" w:cstheme="majorBidi"/>
                <w:color w:val="C00000"/>
              </w:rPr>
            </w:pPr>
            <w:r w:rsidRPr="001C3FEA">
              <w:rPr>
                <w:rFonts w:asciiTheme="majorBidi" w:hAnsiTheme="majorBidi" w:cstheme="majorBidi"/>
                <w:color w:val="C00000"/>
              </w:rPr>
              <w:t>It is the duty of the Nazarean Jew to keep the 613 mitzvot taught by Moshe and the Sages.</w:t>
            </w:r>
          </w:p>
        </w:tc>
      </w:tr>
    </w:tbl>
    <w:p w:rsidR="001C3FEA" w:rsidRDefault="001C3FEA" w:rsidP="001C3FEA">
      <w:pPr>
        <w:ind w:left="720"/>
        <w:rPr>
          <w:lang w:val="en-US"/>
        </w:rPr>
      </w:pPr>
    </w:p>
    <w:p w:rsidR="0094355D" w:rsidRPr="00286F68" w:rsidRDefault="0094355D" w:rsidP="001C3FEA">
      <w:pPr>
        <w:ind w:left="720"/>
        <w:rPr>
          <w:color w:val="FF0000"/>
          <w:lang w:val="en-US"/>
        </w:rPr>
      </w:pPr>
      <w:r w:rsidRPr="00286F68">
        <w:rPr>
          <w:color w:val="FF0000"/>
          <w:lang w:val="en-US"/>
        </w:rPr>
        <w:t xml:space="preserve">Hakham Haggai:  </w:t>
      </w:r>
      <w:r w:rsidR="00286F68" w:rsidRPr="00286F68">
        <w:rPr>
          <w:color w:val="FF0000"/>
          <w:lang w:val="en-US"/>
        </w:rPr>
        <w:t>When we se Yehoshua in Pirke Avot 1:1, then we should see Mashiach and we should see ourselves. Yehoshua’s mission is our mission and it is the mission of Mashiach.</w:t>
      </w:r>
    </w:p>
    <w:p w:rsidR="00286F68" w:rsidRPr="00794A37" w:rsidRDefault="00286F68" w:rsidP="001C3FEA">
      <w:pPr>
        <w:ind w:left="720"/>
        <w:rPr>
          <w:color w:val="FF0000"/>
          <w:lang w:val="en-US"/>
        </w:rPr>
      </w:pPr>
    </w:p>
    <w:p w:rsidR="00286F68" w:rsidRPr="00794A37" w:rsidRDefault="00286F68" w:rsidP="001C3FEA">
      <w:pPr>
        <w:ind w:left="720"/>
        <w:rPr>
          <w:color w:val="FF0000"/>
          <w:lang w:val="en-US"/>
        </w:rPr>
      </w:pPr>
      <w:r w:rsidRPr="00794A37">
        <w:rPr>
          <w:color w:val="FF0000"/>
          <w:lang w:val="en-US"/>
        </w:rPr>
        <w:t>Since the text intimates that some laws were forgotten. It is our job to revive and derive those laws which were forgotten.</w:t>
      </w:r>
    </w:p>
    <w:p w:rsidR="0094355D" w:rsidRDefault="0094355D" w:rsidP="001C3FEA">
      <w:pPr>
        <w:ind w:left="720"/>
        <w:rPr>
          <w:lang w:val="en-US"/>
        </w:rPr>
      </w:pPr>
    </w:p>
    <w:p w:rsidR="00171104" w:rsidRDefault="00171104" w:rsidP="00171104">
      <w:pPr>
        <w:numPr>
          <w:ilvl w:val="0"/>
          <w:numId w:val="1"/>
        </w:numPr>
        <w:rPr>
          <w:lang w:val="en-US"/>
        </w:rPr>
      </w:pPr>
      <w:r w:rsidRPr="00171104">
        <w:rPr>
          <w:lang w:val="en-US"/>
        </w:rPr>
        <w:lastRenderedPageBreak/>
        <w:t>In your opinion, and taking into consideration all of the above readings for this Sabbath, what is the prophetic message (the idea that encapsulates all the Scripture passages read) for this week?</w:t>
      </w:r>
    </w:p>
    <w:p w:rsidR="00031448" w:rsidRPr="00031448" w:rsidRDefault="00031448" w:rsidP="00031448">
      <w:pPr>
        <w:ind w:left="720"/>
        <w:rPr>
          <w:color w:val="C00000"/>
          <w:lang w:val="en-US"/>
        </w:rPr>
      </w:pPr>
      <w:r w:rsidRPr="00031448">
        <w:rPr>
          <w:color w:val="C00000"/>
          <w:lang w:val="en-US"/>
        </w:rPr>
        <w:t>This is a propitious time for talmidim to learn to stand and be strong in the Torah and in their master’s mission.</w:t>
      </w:r>
      <w:r w:rsidR="00794A37">
        <w:rPr>
          <w:color w:val="C00000"/>
          <w:lang w:val="en-US"/>
        </w:rPr>
        <w:t xml:space="preserve"> Torah was given to us by Moshe and IS the inheritance of the congregation of Yaaqov!</w:t>
      </w:r>
    </w:p>
    <w:bookmarkEnd w:id="0"/>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045E944-70A4-4B98-A2E7-F83A977AFFD9}"/>
    <w:embedBold r:id="rId2" w:fontKey="{940B2D5E-4CBD-4430-9C9A-F1CA0FC9EDE5}"/>
    <w:embedItalic r:id="rId3" w:fontKey="{BC019A45-D8DB-4B1A-830D-FBFBD32B4A58}"/>
    <w:embedBoldItalic r:id="rId4" w:fontKey="{C16854F4-D367-4BA9-B0B4-0E72F918E6E9}"/>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04"/>
    <w:rsid w:val="00001289"/>
    <w:rsid w:val="00031448"/>
    <w:rsid w:val="000363C3"/>
    <w:rsid w:val="000F0641"/>
    <w:rsid w:val="000F180E"/>
    <w:rsid w:val="00107B07"/>
    <w:rsid w:val="00171104"/>
    <w:rsid w:val="001C3FEA"/>
    <w:rsid w:val="001E7F71"/>
    <w:rsid w:val="001F2997"/>
    <w:rsid w:val="00286F68"/>
    <w:rsid w:val="002D50B3"/>
    <w:rsid w:val="003573EC"/>
    <w:rsid w:val="004414B8"/>
    <w:rsid w:val="004B1C36"/>
    <w:rsid w:val="004D4845"/>
    <w:rsid w:val="005C424D"/>
    <w:rsid w:val="0064114B"/>
    <w:rsid w:val="0070225F"/>
    <w:rsid w:val="007535EF"/>
    <w:rsid w:val="007551EC"/>
    <w:rsid w:val="00770D15"/>
    <w:rsid w:val="00794A37"/>
    <w:rsid w:val="008304F0"/>
    <w:rsid w:val="008B16F2"/>
    <w:rsid w:val="0094355D"/>
    <w:rsid w:val="009F04A7"/>
    <w:rsid w:val="00AD429F"/>
    <w:rsid w:val="00D2688E"/>
    <w:rsid w:val="00D92A8F"/>
    <w:rsid w:val="00E627BF"/>
    <w:rsid w:val="00EF42D6"/>
    <w:rsid w:val="00F60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7BF"/>
    <w:pPr>
      <w:ind w:left="720"/>
      <w:contextualSpacing/>
    </w:pPr>
  </w:style>
  <w:style w:type="table" w:styleId="TableGrid">
    <w:name w:val="Table Grid"/>
    <w:basedOn w:val="TableNormal"/>
    <w:uiPriority w:val="59"/>
    <w:rsid w:val="001C3FEA"/>
    <w:pPr>
      <w:jc w:val="both"/>
    </w:pPr>
    <w:rPr>
      <w:rFonts w:asciiTheme="minorHAnsi" w:eastAsiaTheme="minorHAnsi" w:hAnsiTheme="minorHAnsi" w:cstheme="minorBid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7BF"/>
    <w:pPr>
      <w:ind w:left="720"/>
      <w:contextualSpacing/>
    </w:pPr>
  </w:style>
  <w:style w:type="table" w:styleId="TableGrid">
    <w:name w:val="Table Grid"/>
    <w:basedOn w:val="TableNormal"/>
    <w:uiPriority w:val="59"/>
    <w:rsid w:val="001C3FEA"/>
    <w:pPr>
      <w:jc w:val="both"/>
    </w:pPr>
    <w:rPr>
      <w:rFonts w:asciiTheme="minorHAnsi" w:eastAsiaTheme="minorHAnsi" w:hAnsiTheme="minorHAnsi" w:cstheme="minorBid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2012-03-14T22:56:00Z</dcterms:created>
  <dcterms:modified xsi:type="dcterms:W3CDTF">2012-03-14T22:56:00Z</dcterms:modified>
</cp:coreProperties>
</file>