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CA34AA" w:rsidRPr="009560DA" w:rsidTr="008E5180">
        <w:trPr>
          <w:jc w:val="center"/>
        </w:trPr>
        <w:tc>
          <w:tcPr>
            <w:tcW w:w="3780" w:type="dxa"/>
            <w:hideMark/>
          </w:tcPr>
          <w:p w:rsidR="00CA34AA" w:rsidRPr="009560DA" w:rsidRDefault="00CA34AA" w:rsidP="0054172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CA34AA" w:rsidRPr="009560DA" w:rsidRDefault="00E8752E" w:rsidP="00541724">
            <w:pPr>
              <w:jc w:val="center"/>
              <w:rPr>
                <w:rFonts w:ascii="Cambria" w:hAnsi="Cambria"/>
                <w:b/>
                <w:bCs/>
              </w:rPr>
            </w:pPr>
            <w:hyperlink r:id="rId7" w:history="1">
              <w:r w:rsidR="007538E3">
                <w:rPr>
                  <w:rFonts w:ascii="Cambria" w:hAnsi="Cambria"/>
                  <w:b/>
                  <w:bCs/>
                </w:rPr>
                <w:t>12210 Luckey Summit</w:t>
              </w:r>
            </w:hyperlink>
          </w:p>
          <w:p w:rsidR="00CA34AA" w:rsidRPr="009560DA" w:rsidRDefault="00E8752E" w:rsidP="00541724">
            <w:pPr>
              <w:jc w:val="center"/>
              <w:rPr>
                <w:rFonts w:ascii="Cambria" w:hAnsi="Cambria"/>
                <w:b/>
                <w:bCs/>
              </w:rPr>
            </w:pPr>
            <w:hyperlink r:id="rId8" w:history="1">
              <w:r>
                <w:rPr>
                  <w:rFonts w:ascii="Cambria" w:hAnsi="Cambria"/>
                  <w:b/>
                  <w:bCs/>
                </w:rPr>
                <w:t>San Antonio, TX 78252</w:t>
              </w:r>
            </w:hyperlink>
          </w:p>
          <w:p w:rsidR="00CA34AA" w:rsidRPr="009560DA" w:rsidRDefault="00CA34AA" w:rsidP="0054172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CA34AA" w:rsidRPr="009560DA" w:rsidRDefault="00CA34AA" w:rsidP="0054172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CA34AA" w:rsidRPr="009560DA" w:rsidRDefault="00E8752E" w:rsidP="00541724">
            <w:pPr>
              <w:tabs>
                <w:tab w:val="center" w:pos="4320"/>
                <w:tab w:val="right" w:pos="8640"/>
              </w:tabs>
              <w:jc w:val="center"/>
              <w:rPr>
                <w:rFonts w:ascii="Cambria" w:eastAsia="Times New Roman" w:hAnsi="Cambria" w:cs="Calibri"/>
                <w:b/>
                <w:kern w:val="16"/>
                <w:lang w:val="en-AU" w:eastAsia="en-AU"/>
              </w:rPr>
            </w:pPr>
            <w:hyperlink r:id="rId9" w:history="1">
              <w:r w:rsidR="00CA34AA" w:rsidRPr="009560DA">
                <w:rPr>
                  <w:rFonts w:ascii="Cambria" w:eastAsia="Times New Roman" w:hAnsi="Cambria" w:cs="Calibri"/>
                  <w:b/>
                  <w:color w:val="0000FF"/>
                  <w:kern w:val="16"/>
                  <w:u w:val="single"/>
                  <w:lang w:val="en-AU" w:eastAsia="en-AU"/>
                </w:rPr>
                <w:t>http://www.betemunah.org/</w:t>
              </w:r>
            </w:hyperlink>
          </w:p>
          <w:p w:rsidR="00CA34AA" w:rsidRPr="009560DA" w:rsidRDefault="00CA34AA" w:rsidP="00541724">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CA34AA" w:rsidRPr="009560DA" w:rsidRDefault="00CA34AA" w:rsidP="00541724">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C4517F" w:rsidRPr="005F1FB5">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CA34AA" w:rsidRPr="009560DA" w:rsidRDefault="00CA34AA" w:rsidP="0054172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CA34AA" w:rsidRPr="009560DA" w:rsidRDefault="00CA34AA" w:rsidP="0054172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CA34AA" w:rsidRPr="009560DA" w:rsidRDefault="00CA34AA" w:rsidP="0054172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CA34AA" w:rsidRPr="009560DA" w:rsidRDefault="00CA34AA" w:rsidP="0054172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CA34AA" w:rsidRPr="009560DA" w:rsidRDefault="00CA34AA" w:rsidP="0054172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CA34AA" w:rsidRPr="009560DA" w:rsidRDefault="00E8752E" w:rsidP="00541724">
            <w:pPr>
              <w:tabs>
                <w:tab w:val="center" w:pos="4320"/>
                <w:tab w:val="right" w:pos="8640"/>
              </w:tabs>
              <w:jc w:val="center"/>
              <w:rPr>
                <w:rFonts w:ascii="Cambria" w:eastAsia="Times New Roman" w:hAnsi="Cambria" w:cs="Calibri"/>
                <w:b/>
                <w:bCs/>
                <w:kern w:val="16"/>
                <w:lang w:val="en-AU" w:eastAsia="en-AU"/>
              </w:rPr>
            </w:pPr>
            <w:hyperlink r:id="rId12" w:history="1">
              <w:r w:rsidR="00CA34AA" w:rsidRPr="009560DA">
                <w:rPr>
                  <w:rFonts w:ascii="Cambria" w:eastAsia="Times New Roman" w:hAnsi="Cambria" w:cs="Calibri"/>
                  <w:b/>
                  <w:bCs/>
                  <w:color w:val="0000FF"/>
                  <w:kern w:val="16"/>
                  <w:u w:val="single"/>
                  <w:lang w:val="en-AU" w:eastAsia="en-AU"/>
                </w:rPr>
                <w:t>http://torahfocus.com/</w:t>
              </w:r>
            </w:hyperlink>
          </w:p>
          <w:p w:rsidR="00CA34AA" w:rsidRPr="009560DA" w:rsidRDefault="00CA34AA" w:rsidP="00541724">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CA34AA" w:rsidRPr="009560DA" w:rsidRDefault="00CA34AA" w:rsidP="00541724">
      <w:pPr>
        <w:tabs>
          <w:tab w:val="center" w:pos="4320"/>
          <w:tab w:val="right" w:pos="8640"/>
        </w:tabs>
        <w:jc w:val="both"/>
        <w:rPr>
          <w:rFonts w:eastAsia="Times New Roman" w:cs="Calibri"/>
          <w:b/>
          <w:bCs/>
          <w:kern w:val="16"/>
          <w:lang w:eastAsia="en-AU"/>
        </w:rPr>
      </w:pPr>
    </w:p>
    <w:p w:rsidR="00CA34AA" w:rsidRPr="009560DA" w:rsidRDefault="00CA34AA" w:rsidP="00541724">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CA34AA" w:rsidRPr="009560DA" w:rsidRDefault="00CA34AA" w:rsidP="00541724">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A34AA" w:rsidRPr="009560DA" w:rsidTr="008E5180">
        <w:trPr>
          <w:jc w:val="center"/>
        </w:trPr>
        <w:tc>
          <w:tcPr>
            <w:tcW w:w="4627" w:type="dxa"/>
            <w:hideMark/>
          </w:tcPr>
          <w:p w:rsidR="00CA34AA" w:rsidRPr="009560DA" w:rsidRDefault="00CA34AA" w:rsidP="00541724">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CA34AA" w:rsidRPr="009560DA" w:rsidRDefault="00CA34AA" w:rsidP="00541724">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CA34AA" w:rsidRPr="009560DA" w:rsidTr="008E5180">
        <w:trPr>
          <w:jc w:val="center"/>
        </w:trPr>
        <w:tc>
          <w:tcPr>
            <w:tcW w:w="4627" w:type="dxa"/>
            <w:hideMark/>
          </w:tcPr>
          <w:p w:rsidR="00CA34AA" w:rsidRPr="009560DA" w:rsidRDefault="00CA34AA" w:rsidP="00541724">
            <w:pPr>
              <w:jc w:val="center"/>
              <w:rPr>
                <w:rFonts w:eastAsia="Times New Roman" w:cs="Calibri"/>
                <w:b/>
                <w:kern w:val="16"/>
                <w:lang w:val="en-AU" w:eastAsia="en-AU"/>
              </w:rPr>
            </w:pPr>
            <w:r>
              <w:rPr>
                <w:rFonts w:eastAsia="Times New Roman" w:cs="Calibri"/>
                <w:b/>
                <w:kern w:val="16"/>
                <w:lang w:val="en-AU" w:eastAsia="en-AU"/>
              </w:rPr>
              <w:t>Sivan 26</w:t>
            </w:r>
            <w:r w:rsidRPr="009560DA">
              <w:rPr>
                <w:rFonts w:eastAsia="Times New Roman" w:cs="Calibri"/>
                <w:b/>
                <w:kern w:val="16"/>
                <w:lang w:val="en-AU" w:eastAsia="en-AU"/>
              </w:rPr>
              <w:t xml:space="preserve">, 5778 – </w:t>
            </w:r>
            <w:r>
              <w:rPr>
                <w:rFonts w:eastAsia="Times New Roman" w:cs="Calibri"/>
                <w:b/>
                <w:kern w:val="16"/>
                <w:lang w:val="en-AU" w:eastAsia="en-AU"/>
              </w:rPr>
              <w:t>June 08/09,</w:t>
            </w:r>
            <w:r w:rsidRPr="009560DA">
              <w:rPr>
                <w:rFonts w:eastAsia="Times New Roman" w:cs="Calibri"/>
                <w:b/>
                <w:kern w:val="16"/>
                <w:lang w:val="en-AU" w:eastAsia="en-AU"/>
              </w:rPr>
              <w:t xml:space="preserve"> 2018</w:t>
            </w:r>
          </w:p>
        </w:tc>
        <w:tc>
          <w:tcPr>
            <w:tcW w:w="4615" w:type="dxa"/>
            <w:hideMark/>
          </w:tcPr>
          <w:p w:rsidR="00CA34AA" w:rsidRPr="009560DA" w:rsidRDefault="00CA34AA" w:rsidP="00541724">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CA34AA" w:rsidRPr="009560DA" w:rsidRDefault="00CA34AA" w:rsidP="00541724">
      <w:pPr>
        <w:jc w:val="both"/>
        <w:rPr>
          <w:rFonts w:cs="Calibri"/>
        </w:rPr>
      </w:pPr>
    </w:p>
    <w:p w:rsidR="00CA34AA" w:rsidRPr="009560DA" w:rsidRDefault="00CA34AA" w:rsidP="00541724">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CA34AA" w:rsidRPr="009560DA" w:rsidRDefault="00CA34AA" w:rsidP="00541724">
      <w:pPr>
        <w:jc w:val="both"/>
        <w:rPr>
          <w:rFonts w:eastAsia="Times New Roman" w:cs="Calibri"/>
          <w:b/>
          <w:bCs/>
          <w:kern w:val="16"/>
          <w:sz w:val="18"/>
          <w:szCs w:val="18"/>
          <w:lang w:bidi="ar-SA"/>
        </w:rPr>
      </w:pPr>
    </w:p>
    <w:p w:rsidR="00CA34AA" w:rsidRPr="009560DA" w:rsidRDefault="00CA34AA" w:rsidP="00541724">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CA34AA" w:rsidRPr="009560DA" w:rsidRDefault="00CA34AA" w:rsidP="00541724">
      <w:pPr>
        <w:jc w:val="center"/>
        <w:rPr>
          <w:rFonts w:eastAsia="Times New Roman" w:cs="Calibri"/>
          <w:b/>
          <w:bCs/>
          <w:kern w:val="16"/>
          <w:sz w:val="18"/>
          <w:szCs w:val="18"/>
          <w:lang w:bidi="ar-SA"/>
        </w:rPr>
      </w:pPr>
    </w:p>
    <w:p w:rsidR="00CA34AA" w:rsidRPr="009560DA" w:rsidRDefault="00CA34AA" w:rsidP="00541724">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CA34AA" w:rsidRPr="009560DA" w:rsidRDefault="00CA34AA" w:rsidP="00541724">
      <w:pPr>
        <w:pBdr>
          <w:bottom w:val="double" w:sz="6" w:space="1" w:color="auto"/>
        </w:pBdr>
        <w:jc w:val="both"/>
        <w:rPr>
          <w:rFonts w:ascii="Times New Roman" w:hAnsi="Times New Roman" w:cs="Times New Roman"/>
        </w:rPr>
      </w:pPr>
    </w:p>
    <w:p w:rsidR="00CA34AA" w:rsidRPr="009560DA" w:rsidRDefault="00CA34AA" w:rsidP="00541724">
      <w:pPr>
        <w:jc w:val="both"/>
      </w:pPr>
    </w:p>
    <w:p w:rsidR="00CA34AA" w:rsidRPr="00BF3C6B" w:rsidRDefault="00CA34AA" w:rsidP="00541724">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CA34AA" w:rsidRPr="005C430C" w:rsidRDefault="00CA34AA" w:rsidP="00541724">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CA34AA" w:rsidRPr="00BF3C6B" w:rsidRDefault="00CA34AA" w:rsidP="00541724">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CA34AA" w:rsidRPr="00BF3C6B" w:rsidRDefault="00CA34AA" w:rsidP="00541724">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CA34AA" w:rsidRPr="00BF3C6B" w:rsidRDefault="00CA34AA" w:rsidP="00541724">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His Honor Paqid Adon David ben Abraham</w:t>
      </w:r>
    </w:p>
    <w:p w:rsidR="00CA34AA" w:rsidRPr="00BF3C6B" w:rsidRDefault="00CA34AA" w:rsidP="00541724">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Her Excellency Giberet Sarai bat Sarah &amp; beloved family</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Barth Lindemann &amp; beloved family</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John Batchelor &amp; beloved wife</w:t>
      </w:r>
    </w:p>
    <w:p w:rsidR="00CA34AA" w:rsidRPr="00BF3C6B" w:rsidRDefault="00CA34AA" w:rsidP="00541724">
      <w:pPr>
        <w:jc w:val="center"/>
        <w:rPr>
          <w:rFonts w:eastAsia="Times New Roman" w:cs="Calibri"/>
          <w:color w:val="000000"/>
        </w:rPr>
      </w:pPr>
      <w:r w:rsidRPr="00BF3C6B">
        <w:rPr>
          <w:rFonts w:eastAsia="Times New Roman" w:cs="Calibri"/>
          <w:color w:val="000000"/>
        </w:rPr>
        <w:t>Her Excellency Giberet Leah bat Sarah &amp; beloved mother</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Her Excellency Giberet Prof. Dr. Emunah bat Sarah &amp; beloved family</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Brad Gaskill and beloved wife Cynthia Gaskill</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Shlomoh ben Abraham</w:t>
      </w:r>
    </w:p>
    <w:p w:rsidR="00CA34AA" w:rsidRPr="00BF3C6B" w:rsidRDefault="00CA34AA" w:rsidP="00541724">
      <w:pPr>
        <w:jc w:val="center"/>
        <w:rPr>
          <w:rFonts w:eastAsia="Times New Roman" w:cs="Calibri"/>
          <w:color w:val="000000"/>
        </w:rPr>
      </w:pPr>
      <w:r w:rsidRPr="00BF3C6B">
        <w:rPr>
          <w:rFonts w:eastAsia="Times New Roman" w:cs="Calibri"/>
          <w:color w:val="000000"/>
        </w:rPr>
        <w:t>His Excellency Adon Ya’aqob ben David</w:t>
      </w:r>
    </w:p>
    <w:p w:rsidR="00CA34AA" w:rsidRPr="00BF3C6B" w:rsidRDefault="00CA34AA" w:rsidP="00541724">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CA34AA" w:rsidRPr="00BF3C6B" w:rsidRDefault="00CA34AA" w:rsidP="00541724">
      <w:pPr>
        <w:jc w:val="center"/>
        <w:rPr>
          <w:rFonts w:eastAsia="Times New Roman" w:cs="Calibri"/>
          <w:color w:val="000000"/>
        </w:rPr>
      </w:pPr>
      <w:r w:rsidRPr="00BF3C6B">
        <w:rPr>
          <w:rFonts w:eastAsia="Times New Roman" w:cs="Calibri"/>
          <w:color w:val="000000"/>
        </w:rPr>
        <w:t> </w:t>
      </w:r>
    </w:p>
    <w:p w:rsidR="00CA34AA" w:rsidRDefault="00CA34AA" w:rsidP="00541724">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CA34AA" w:rsidRDefault="00CA34AA" w:rsidP="00541724">
      <w:pPr>
        <w:jc w:val="both"/>
        <w:rPr>
          <w:rFonts w:eastAsia="Times New Roman" w:cs="Calibri"/>
          <w:color w:val="000000"/>
        </w:rPr>
      </w:pPr>
    </w:p>
    <w:p w:rsidR="00CA34AA" w:rsidRPr="00BF3C6B" w:rsidRDefault="00CA34AA" w:rsidP="00541724">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CA34AA" w:rsidRPr="00BF3C6B" w:rsidRDefault="00CA34AA" w:rsidP="00541724">
      <w:pPr>
        <w:pBdr>
          <w:bottom w:val="double" w:sz="6" w:space="1" w:color="auto"/>
        </w:pBdr>
        <w:jc w:val="both"/>
        <w:rPr>
          <w:rFonts w:eastAsia="Times New Roman" w:cs="Calibri"/>
          <w:color w:val="000000"/>
        </w:rPr>
      </w:pPr>
    </w:p>
    <w:p w:rsidR="00CA34AA" w:rsidRDefault="00CA34AA" w:rsidP="00541724">
      <w:pPr>
        <w:jc w:val="both"/>
      </w:pPr>
    </w:p>
    <w:p w:rsidR="00CA34AA" w:rsidRPr="00BF3C6B" w:rsidRDefault="00CA34AA" w:rsidP="00541724">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CA34AA" w:rsidRDefault="00CA34AA" w:rsidP="00541724">
      <w:pPr>
        <w:jc w:val="both"/>
        <w:rPr>
          <w:rFonts w:eastAsia="Times New Roman" w:cs="Calibri"/>
          <w:color w:val="000000"/>
        </w:rPr>
      </w:pPr>
    </w:p>
    <w:p w:rsidR="002C2387" w:rsidRDefault="002C2387" w:rsidP="00541724">
      <w:pPr>
        <w:jc w:val="both"/>
        <w:rPr>
          <w:rFonts w:eastAsia="Times New Roman" w:cs="Calibri"/>
          <w:color w:val="000000"/>
        </w:rPr>
      </w:pPr>
      <w:r>
        <w:rPr>
          <w:rFonts w:eastAsia="Times New Roman" w:cs="Calibri"/>
          <w:color w:val="000000"/>
        </w:rPr>
        <w:t xml:space="preserve">We pray foe HH Paqid Adon </w:t>
      </w:r>
      <w:r w:rsidR="002C6557">
        <w:rPr>
          <w:rFonts w:eastAsia="Times New Roman" w:cs="Calibri"/>
          <w:color w:val="000000"/>
        </w:rPr>
        <w:t>Tsuriel ben Abraham and His be;pved HH Giberet Giborah bat Sarah for a good and pleasant trip, travelling mercies, and safe return back home, amen ve amen!</w:t>
      </w:r>
    </w:p>
    <w:p w:rsidR="002C2387" w:rsidRDefault="002C2387" w:rsidP="00541724">
      <w:pPr>
        <w:jc w:val="both"/>
        <w:rPr>
          <w:rFonts w:eastAsia="Times New Roman" w:cs="Calibri"/>
          <w:color w:val="000000"/>
        </w:rPr>
      </w:pPr>
    </w:p>
    <w:p w:rsidR="00CA34AA" w:rsidRDefault="00CA34AA" w:rsidP="00541724">
      <w:pPr>
        <w:jc w:val="both"/>
        <w:rPr>
          <w:rFonts w:eastAsia="Times New Roman" w:cs="Calibri"/>
          <w:color w:val="000000"/>
        </w:rPr>
      </w:pPr>
      <w:r>
        <w:rPr>
          <w:rFonts w:eastAsia="Times New Roman" w:cs="Calibri"/>
          <w:color w:val="000000"/>
        </w:rPr>
        <w:t xml:space="preserve">We pray that by the grace and mercy of G-d towards His people Yisrael, that the employer of </w:t>
      </w:r>
      <w:r w:rsidR="002C2387">
        <w:rPr>
          <w:rFonts w:eastAsia="Times New Roman" w:cs="Calibri"/>
          <w:color w:val="000000"/>
        </w:rPr>
        <w:t xml:space="preserve">HE </w:t>
      </w:r>
      <w:r>
        <w:rPr>
          <w:rFonts w:eastAsia="Times New Roman" w:cs="Calibri"/>
          <w:color w:val="000000"/>
        </w:rPr>
        <w:t>Giberet Leah bat Sarah be allowed speedily soon to return her back to he 16 hrs. a week work schedule, for the sake of her health, a</w:t>
      </w:r>
      <w:r w:rsidR="002C2387">
        <w:rPr>
          <w:rFonts w:eastAsia="Times New Roman" w:cs="Calibri"/>
          <w:color w:val="000000"/>
        </w:rPr>
        <w:t>n</w:t>
      </w:r>
      <w:r>
        <w:rPr>
          <w:rFonts w:eastAsia="Times New Roman" w:cs="Calibri"/>
          <w:color w:val="000000"/>
        </w:rPr>
        <w:t>d Torah study schedule amen ve amen!</w:t>
      </w:r>
    </w:p>
    <w:p w:rsidR="00CA34AA" w:rsidRDefault="00CA34AA" w:rsidP="00541724">
      <w:pPr>
        <w:jc w:val="both"/>
        <w:rPr>
          <w:rFonts w:eastAsia="Times New Roman" w:cs="Calibri"/>
          <w:color w:val="000000"/>
        </w:rPr>
      </w:pPr>
    </w:p>
    <w:p w:rsidR="00CA34AA" w:rsidRDefault="00CA34AA" w:rsidP="00541724">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CA34AA" w:rsidRDefault="00CA34AA" w:rsidP="00541724">
      <w:pPr>
        <w:jc w:val="both"/>
        <w:rPr>
          <w:rFonts w:eastAsia="Times New Roman" w:cs="Calibri"/>
          <w:color w:val="000000"/>
        </w:rPr>
      </w:pPr>
    </w:p>
    <w:p w:rsidR="00CA34AA" w:rsidRPr="00BF3C6B" w:rsidRDefault="00CA34AA" w:rsidP="00541724">
      <w:pPr>
        <w:jc w:val="both"/>
        <w:rPr>
          <w:rFonts w:eastAsia="Times New Roman" w:cs="Calibri"/>
          <w:color w:val="000000"/>
        </w:rPr>
      </w:pPr>
      <w:r w:rsidRPr="00BF3C6B">
        <w:rPr>
          <w:rFonts w:eastAsia="Times New Roman" w:cs="Calibri"/>
          <w:color w:val="000000"/>
        </w:rPr>
        <w:t xml:space="preserve">We pray for the wife of Adon John Batchelor who is </w:t>
      </w:r>
      <w:r>
        <w:rPr>
          <w:rFonts w:eastAsia="Times New Roman" w:cs="Calibri"/>
          <w:color w:val="000000"/>
        </w:rPr>
        <w:t>recovering from</w:t>
      </w:r>
      <w:r w:rsidRPr="00BF3C6B">
        <w:rPr>
          <w:rFonts w:eastAsia="Times New Roman" w:cs="Calibri"/>
          <w:color w:val="000000"/>
        </w:rPr>
        <w:t xml:space="preserve"> cancer. </w:t>
      </w:r>
      <w:bookmarkStart w:id="0"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0"/>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CA34AA" w:rsidRPr="00BF3C6B" w:rsidRDefault="00CA34AA" w:rsidP="00541724">
      <w:pPr>
        <w:jc w:val="both"/>
        <w:rPr>
          <w:rFonts w:eastAsia="Times New Roman" w:cs="Calibri"/>
          <w:color w:val="000000"/>
        </w:rPr>
      </w:pPr>
      <w:r w:rsidRPr="00BF3C6B">
        <w:rPr>
          <w:rFonts w:eastAsia="Times New Roman" w:cs="Calibri"/>
          <w:color w:val="000000"/>
        </w:rPr>
        <w:t> </w:t>
      </w:r>
    </w:p>
    <w:p w:rsidR="00CA34AA" w:rsidRPr="00BF3C6B" w:rsidRDefault="00CA34AA" w:rsidP="00541724">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1"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p>
    <w:p w:rsidR="00CA34AA" w:rsidRPr="00BF3C6B" w:rsidRDefault="00CA34AA" w:rsidP="00541724">
      <w:pPr>
        <w:jc w:val="both"/>
        <w:rPr>
          <w:rFonts w:eastAsia="Times New Roman" w:cs="Calibri"/>
          <w:color w:val="000000"/>
        </w:rPr>
      </w:pPr>
      <w:r w:rsidRPr="00BF3C6B">
        <w:rPr>
          <w:rFonts w:eastAsia="Times New Roman" w:cs="Calibri"/>
          <w:b/>
          <w:bCs/>
          <w:color w:val="000000"/>
        </w:rPr>
        <w:t> </w:t>
      </w:r>
    </w:p>
    <w:p w:rsidR="00CA34AA" w:rsidRPr="00BF3C6B" w:rsidRDefault="00CA34AA" w:rsidP="00541724">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CA34AA" w:rsidRPr="00BF3C6B" w:rsidRDefault="00CA34AA" w:rsidP="00541724">
      <w:pPr>
        <w:jc w:val="both"/>
        <w:rPr>
          <w:rFonts w:eastAsia="Times New Roman" w:cs="Calibri"/>
          <w:color w:val="000000"/>
        </w:rPr>
      </w:pPr>
      <w:r w:rsidRPr="00BF3C6B">
        <w:rPr>
          <w:rFonts w:eastAsia="Times New Roman" w:cs="Calibri"/>
          <w:color w:val="000000"/>
        </w:rPr>
        <w:t> </w:t>
      </w:r>
    </w:p>
    <w:p w:rsidR="00CA34AA" w:rsidRPr="00BF3C6B" w:rsidRDefault="00CA34AA" w:rsidP="00541724">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A34AA" w:rsidRDefault="00CA34AA" w:rsidP="00541724">
      <w:pPr>
        <w:pBdr>
          <w:bottom w:val="double" w:sz="6" w:space="1" w:color="auto"/>
        </w:pBdr>
      </w:pPr>
    </w:p>
    <w:p w:rsidR="00CA34AA" w:rsidRDefault="00CA34AA" w:rsidP="00541724">
      <w:pPr>
        <w:jc w:val="both"/>
      </w:pPr>
    </w:p>
    <w:p w:rsidR="002C6557" w:rsidRDefault="002C6557" w:rsidP="00541724">
      <w:pPr>
        <w:jc w:val="center"/>
        <w:rPr>
          <w:rFonts w:ascii="Cambria" w:eastAsia="Times New Roman" w:hAnsi="Cambria" w:cs="Calibri"/>
          <w:b/>
          <w:bCs/>
          <w:color w:val="000000"/>
          <w:sz w:val="28"/>
          <w:szCs w:val="28"/>
          <w:lang w:val="en-AU"/>
        </w:rPr>
      </w:pPr>
    </w:p>
    <w:p w:rsidR="00541724" w:rsidRDefault="00541724" w:rsidP="00541724">
      <w:pPr>
        <w:jc w:val="center"/>
        <w:rPr>
          <w:rFonts w:ascii="Cambria" w:eastAsia="Times New Roman" w:hAnsi="Cambria" w:cs="Calibri"/>
          <w:b/>
          <w:bCs/>
          <w:color w:val="000000"/>
          <w:sz w:val="28"/>
          <w:szCs w:val="28"/>
          <w:lang w:val="en-AU"/>
        </w:rPr>
      </w:pPr>
    </w:p>
    <w:p w:rsidR="00541724" w:rsidRDefault="00541724" w:rsidP="00541724">
      <w:pPr>
        <w:jc w:val="center"/>
        <w:rPr>
          <w:rFonts w:ascii="Cambria" w:eastAsia="Times New Roman" w:hAnsi="Cambria" w:cs="Calibri"/>
          <w:b/>
          <w:bCs/>
          <w:color w:val="000000"/>
          <w:sz w:val="28"/>
          <w:szCs w:val="28"/>
          <w:lang w:val="en-AU"/>
        </w:rPr>
      </w:pPr>
    </w:p>
    <w:p w:rsidR="00CA34AA" w:rsidRPr="00A80437" w:rsidRDefault="00CA34AA" w:rsidP="00541724">
      <w:pPr>
        <w:jc w:val="center"/>
        <w:rPr>
          <w:rFonts w:eastAsia="Times New Roman" w:cs="Calibri"/>
          <w:color w:val="000000"/>
        </w:rPr>
      </w:pPr>
      <w:r w:rsidRPr="00A80437">
        <w:rPr>
          <w:rFonts w:ascii="Cambria" w:eastAsia="Times New Roman" w:hAnsi="Cambria" w:cs="Calibri"/>
          <w:b/>
          <w:bCs/>
          <w:color w:val="000000"/>
          <w:sz w:val="28"/>
          <w:szCs w:val="28"/>
          <w:lang w:val="en-AU"/>
        </w:rPr>
        <w:lastRenderedPageBreak/>
        <w:t>Blessings Before Torah Study</w:t>
      </w:r>
    </w:p>
    <w:p w:rsidR="00CA34AA" w:rsidRPr="00A80437" w:rsidRDefault="00CA34AA" w:rsidP="00541724">
      <w:pPr>
        <w:jc w:val="both"/>
        <w:rPr>
          <w:rFonts w:eastAsia="Times New Roman" w:cs="Calibri"/>
          <w:color w:val="000000"/>
        </w:rPr>
      </w:pPr>
      <w:r w:rsidRPr="00A80437">
        <w:rPr>
          <w:rFonts w:ascii="Arial Narrow" w:eastAsia="Times New Roman" w:hAnsi="Arial Narrow" w:cs="Calibri"/>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CA34AA" w:rsidRPr="00A80437" w:rsidRDefault="00CA34AA" w:rsidP="00541724">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CA34AA" w:rsidRPr="00A80437" w:rsidRDefault="00CA34AA" w:rsidP="00541724">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A34AA" w:rsidRPr="00A80437" w:rsidRDefault="00CA34AA" w:rsidP="00541724">
      <w:pPr>
        <w:jc w:val="both"/>
        <w:rPr>
          <w:rFonts w:eastAsia="Times New Roman" w:cs="Calibri"/>
          <w:color w:val="000000"/>
        </w:rPr>
      </w:pPr>
      <w:r w:rsidRPr="00A80437">
        <w:rPr>
          <w:rFonts w:eastAsia="Times New Roman" w:cs="Calibri"/>
          <w:b/>
          <w:bCs/>
          <w:color w:val="000000"/>
          <w:lang w:val="en-AU"/>
        </w:rPr>
        <w:t> </w:t>
      </w:r>
    </w:p>
    <w:p w:rsidR="00CA34AA" w:rsidRPr="00A80437" w:rsidRDefault="00CA34AA" w:rsidP="00541724">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A34AA" w:rsidRPr="00A80437" w:rsidRDefault="00CA34AA" w:rsidP="00541724">
      <w:pPr>
        <w:pBdr>
          <w:bottom w:val="double" w:sz="6" w:space="1" w:color="auto"/>
        </w:pBdr>
        <w:jc w:val="both"/>
        <w:rPr>
          <w:rFonts w:eastAsia="Times New Roman" w:cs="Calibri"/>
          <w:color w:val="000000"/>
        </w:rPr>
      </w:pPr>
      <w:r w:rsidRPr="00A80437">
        <w:rPr>
          <w:rFonts w:eastAsia="Times New Roman" w:cs="Calibri"/>
          <w:b/>
          <w:bCs/>
          <w:color w:val="000000"/>
        </w:rPr>
        <w:t> </w:t>
      </w:r>
    </w:p>
    <w:p w:rsidR="00CA34AA" w:rsidRDefault="00CA34AA" w:rsidP="00541724">
      <w:pPr>
        <w:jc w:val="both"/>
      </w:pPr>
    </w:p>
    <w:p w:rsidR="00CA34AA" w:rsidRPr="00CA34AA" w:rsidRDefault="002C6557" w:rsidP="00541724">
      <w:pPr>
        <w:jc w:val="center"/>
        <w:rPr>
          <w:rFonts w:eastAsia="Times New Roman" w:cs="Times New Roman"/>
          <w:color w:val="000000"/>
        </w:rPr>
      </w:pPr>
      <w:r>
        <w:rPr>
          <w:rFonts w:ascii="Cambria" w:eastAsia="Times New Roman" w:hAnsi="Cambria" w:cs="Times New Roman"/>
          <w:b/>
          <w:bCs/>
          <w:color w:val="000000"/>
          <w:sz w:val="28"/>
          <w:szCs w:val="28"/>
          <w:lang w:val="en-AU"/>
        </w:rPr>
        <w:br w:type="page"/>
      </w:r>
      <w:r w:rsidR="00CA34AA" w:rsidRPr="00CA34AA">
        <w:rPr>
          <w:rFonts w:ascii="Cambria" w:eastAsia="Times New Roman" w:hAnsi="Cambria" w:cs="Times New Roman"/>
          <w:b/>
          <w:bCs/>
          <w:color w:val="000000"/>
          <w:sz w:val="28"/>
          <w:szCs w:val="28"/>
          <w:lang w:val="en-AU"/>
        </w:rPr>
        <w:lastRenderedPageBreak/>
        <w:t>Shabbat: “</w:t>
      </w:r>
      <w:r w:rsidR="00CA34AA" w:rsidRPr="00CA34AA">
        <w:rPr>
          <w:rFonts w:ascii="Cambria" w:eastAsia="Times New Roman" w:hAnsi="Cambria" w:cs="Times New Roman"/>
          <w:b/>
          <w:bCs/>
          <w:color w:val="000000"/>
          <w:sz w:val="28"/>
          <w:szCs w:val="28"/>
        </w:rPr>
        <w:t>N’qom Niq’mat</w:t>
      </w:r>
      <w:r w:rsidR="00CA34AA" w:rsidRPr="00CA34AA">
        <w:rPr>
          <w:rFonts w:ascii="Cambria" w:eastAsia="Times New Roman" w:hAnsi="Cambria" w:cs="Times New Roman"/>
          <w:b/>
          <w:bCs/>
          <w:color w:val="000000"/>
          <w:sz w:val="28"/>
          <w:szCs w:val="28"/>
          <w:lang w:val="en-AU"/>
        </w:rPr>
        <w:t>” – Sabbath: “Take Full”</w:t>
      </w:r>
    </w:p>
    <w:p w:rsidR="00CA34AA" w:rsidRPr="00CA34AA" w:rsidRDefault="00CA34AA" w:rsidP="00541724">
      <w:pPr>
        <w:jc w:val="center"/>
        <w:rPr>
          <w:rFonts w:ascii="Cambria" w:eastAsia="Times New Roman" w:hAnsi="Cambria" w:cs="Times New Roman"/>
          <w:b/>
          <w:bCs/>
          <w:color w:val="000000"/>
          <w:sz w:val="28"/>
          <w:szCs w:val="28"/>
        </w:rPr>
      </w:pPr>
      <w:r w:rsidRPr="00CA34AA">
        <w:rPr>
          <w:rFonts w:ascii="Cambria" w:eastAsia="Times New Roman" w:hAnsi="Cambria" w:cs="Times New Roman"/>
          <w:b/>
          <w:bCs/>
          <w:color w:val="000000"/>
          <w:sz w:val="28"/>
          <w:szCs w:val="28"/>
        </w:rPr>
        <w:t>&amp;</w:t>
      </w:r>
    </w:p>
    <w:p w:rsidR="00CA34AA" w:rsidRPr="00CA34AA" w:rsidRDefault="00CA34AA" w:rsidP="00541724">
      <w:pPr>
        <w:jc w:val="center"/>
        <w:rPr>
          <w:rFonts w:ascii="Cambria" w:eastAsia="Times New Roman" w:hAnsi="Cambria" w:cs="Times New Roman"/>
          <w:b/>
          <w:bCs/>
          <w:color w:val="000000"/>
          <w:sz w:val="28"/>
          <w:szCs w:val="28"/>
        </w:rPr>
      </w:pPr>
      <w:r w:rsidRPr="00CA34AA">
        <w:rPr>
          <w:rFonts w:ascii="Cambria" w:eastAsia="Times New Roman" w:hAnsi="Cambria" w:cs="Times New Roman"/>
          <w:b/>
          <w:bCs/>
          <w:color w:val="000000"/>
          <w:sz w:val="28"/>
          <w:szCs w:val="28"/>
        </w:rPr>
        <w:t>Shabbat Mevar’chim HaChodesh Tammuz</w:t>
      </w:r>
    </w:p>
    <w:p w:rsidR="00CA34AA" w:rsidRPr="00CA34AA" w:rsidRDefault="00CA34AA" w:rsidP="00541724">
      <w:pPr>
        <w:jc w:val="center"/>
        <w:rPr>
          <w:rFonts w:ascii="Cambria" w:eastAsia="Times New Roman" w:hAnsi="Cambria" w:cs="Times New Roman"/>
          <w:b/>
          <w:bCs/>
          <w:color w:val="000000"/>
          <w:sz w:val="28"/>
          <w:szCs w:val="28"/>
        </w:rPr>
      </w:pPr>
      <w:r w:rsidRPr="00CA34AA">
        <w:rPr>
          <w:rFonts w:ascii="Cambria" w:eastAsia="Times New Roman" w:hAnsi="Cambria" w:cs="Times New Roman"/>
          <w:b/>
          <w:bCs/>
          <w:color w:val="000000"/>
          <w:sz w:val="28"/>
          <w:szCs w:val="28"/>
        </w:rPr>
        <w:t>(Proclamation of the New Month of Tammuz)</w:t>
      </w:r>
    </w:p>
    <w:p w:rsidR="00CA34AA" w:rsidRPr="00CA34AA" w:rsidRDefault="00CA34AA" w:rsidP="00541724">
      <w:pPr>
        <w:jc w:val="center"/>
        <w:rPr>
          <w:rFonts w:ascii="Cambria" w:eastAsia="Times New Roman" w:hAnsi="Cambria" w:cs="Times New Roman"/>
          <w:b/>
          <w:bCs/>
          <w:color w:val="000000"/>
          <w:sz w:val="24"/>
          <w:szCs w:val="24"/>
        </w:rPr>
      </w:pPr>
      <w:r w:rsidRPr="00CA34AA">
        <w:rPr>
          <w:rFonts w:ascii="Cambria" w:eastAsia="Times New Roman" w:hAnsi="Cambria" w:cs="Times New Roman"/>
          <w:b/>
          <w:bCs/>
          <w:color w:val="000000"/>
          <w:sz w:val="24"/>
          <w:szCs w:val="24"/>
        </w:rPr>
        <w:t>Tuesday Evening June 12 – Thursday Evening June 14, 2018</w:t>
      </w:r>
    </w:p>
    <w:p w:rsidR="00CA34AA" w:rsidRPr="00CA34AA" w:rsidRDefault="00CA34AA" w:rsidP="00541724">
      <w:pPr>
        <w:jc w:val="both"/>
        <w:rPr>
          <w:rFonts w:eastAsia="Times New Roman" w:cs="Times New Roman"/>
          <w:color w:val="000000"/>
        </w:rPr>
      </w:pPr>
      <w:r w:rsidRPr="00CA34AA">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033"/>
        <w:gridCol w:w="2896"/>
        <w:gridCol w:w="3407"/>
      </w:tblGrid>
      <w:tr w:rsidR="00CA34AA" w:rsidRPr="00CA34AA" w:rsidTr="008E518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ascii="Times New Roman" w:eastAsia="Times New Roman" w:hAnsi="Times New Roman" w:cs="Times New Roman"/>
                <w:b/>
                <w:bCs/>
                <w:lang w:val="en-AU"/>
              </w:rPr>
              <w:t>Weekday Torah Reading:</w:t>
            </w:r>
          </w:p>
        </w:tc>
      </w:tr>
      <w:tr w:rsidR="00CA34AA" w:rsidRPr="00CA34AA" w:rsidTr="008E518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ascii="David" w:eastAsia="Times New Roman" w:hAnsi="David" w:cs="David"/>
                <w:b/>
                <w:bCs/>
                <w:sz w:val="28"/>
                <w:szCs w:val="28"/>
              </w:rPr>
            </w:pPr>
            <w:r w:rsidRPr="00CA34AA">
              <w:rPr>
                <w:rFonts w:ascii="David" w:eastAsia="Times New Roman" w:hAnsi="David" w:cs="David"/>
                <w:b/>
                <w:bCs/>
                <w:sz w:val="28"/>
                <w:szCs w:val="28"/>
                <w:rtl/>
              </w:rPr>
              <w:t>נְקֹם, נִקְמַת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ascii="Times New Roman" w:eastAsia="Times New Roman" w:hAnsi="Times New Roman" w:cs="Times New Roman"/>
                <w:b/>
                <w:bCs/>
                <w:lang w:val="en-AU"/>
              </w:rPr>
              <w:t>Saturday Afternoon</w:t>
            </w:r>
          </w:p>
        </w:tc>
      </w:tr>
      <w:tr w:rsidR="00CA34AA" w:rsidRPr="00CA34AA" w:rsidTr="008E518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b/>
                <w:bCs/>
              </w:rPr>
              <w:t>“</w:t>
            </w:r>
            <w:bookmarkStart w:id="6" w:name="_Hlk515398448"/>
            <w:r w:rsidRPr="00CA34AA">
              <w:rPr>
                <w:rFonts w:eastAsia="Times New Roman" w:cs="Times New Roman"/>
                <w:b/>
                <w:bCs/>
              </w:rPr>
              <w:t>N’qom Niq’mat</w:t>
            </w:r>
            <w:bookmarkEnd w:id="6"/>
            <w:r w:rsidRPr="00CA34AA">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1 – </w:t>
            </w:r>
            <w:r w:rsidRPr="00CA34AA">
              <w:rPr>
                <w:rFonts w:eastAsia="Times New Roman" w:cs="Times New Roman"/>
              </w:rPr>
              <w:t>B’Midbar 31:1-3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1 – </w:t>
            </w:r>
            <w:r w:rsidRPr="00CA34AA">
              <w:rPr>
                <w:rFonts w:eastAsia="Times New Roman" w:cs="Times New Roman"/>
              </w:rPr>
              <w:t>B’Midbar 31:1-3</w:t>
            </w:r>
          </w:p>
        </w:tc>
      </w:tr>
      <w:tr w:rsidR="00CA34AA" w:rsidRPr="00CA34AA" w:rsidTr="008E518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b/>
                <w:bCs/>
              </w:rPr>
              <w:t>“Take Full”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2 – </w:t>
            </w:r>
            <w:r w:rsidRPr="00CA34AA">
              <w:rPr>
                <w:rFonts w:eastAsia="Times New Roman" w:cs="Times New Roman"/>
              </w:rPr>
              <w:t>B’Midbar 31:4-8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2 – </w:t>
            </w:r>
            <w:r w:rsidRPr="00CA34AA">
              <w:rPr>
                <w:rFonts w:eastAsia="Times New Roman" w:cs="Times New Roman"/>
              </w:rPr>
              <w:t>B’Midbar 31:4-6</w:t>
            </w:r>
          </w:p>
        </w:tc>
      </w:tr>
      <w:tr w:rsidR="00CA34AA" w:rsidRPr="00CA34AA" w:rsidTr="008E518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lang w:val="es-ES"/>
              </w:rPr>
            </w:pPr>
            <w:r w:rsidRPr="00CA34AA">
              <w:rPr>
                <w:rFonts w:eastAsia="Times New Roman" w:cs="Times New Roman"/>
                <w:b/>
                <w:bCs/>
                <w:lang w:val="es-ES_tradnl"/>
              </w:rPr>
              <w:t>“</w:t>
            </w:r>
            <w:r w:rsidRPr="00CA34AA">
              <w:rPr>
                <w:rFonts w:eastAsia="Times New Roman" w:cs="Times New Roman"/>
                <w:b/>
                <w:bCs/>
                <w:lang w:val="es-ES"/>
              </w:rPr>
              <w:t>Toma Completa”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3 – </w:t>
            </w:r>
            <w:r w:rsidRPr="00CA34AA">
              <w:rPr>
                <w:rFonts w:eastAsia="Times New Roman" w:cs="Times New Roman"/>
              </w:rPr>
              <w:t>B’Midbar 31:7-9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3 – </w:t>
            </w:r>
            <w:r w:rsidRPr="00CA34AA">
              <w:rPr>
                <w:rFonts w:eastAsia="Times New Roman" w:cs="Times New Roman"/>
              </w:rPr>
              <w:t>B’Midbar 31:7-9</w:t>
            </w:r>
          </w:p>
        </w:tc>
      </w:tr>
      <w:tr w:rsidR="00CA34AA" w:rsidRPr="00CA34AA" w:rsidTr="008E518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rPr>
              <w:t>B’Midbar (Num.) 31:1-24</w:t>
            </w:r>
          </w:p>
          <w:p w:rsidR="00CA34AA" w:rsidRPr="00CA34AA" w:rsidRDefault="00CA34AA" w:rsidP="00541724">
            <w:pPr>
              <w:jc w:val="center"/>
              <w:rPr>
                <w:rFonts w:eastAsia="Times New Roman" w:cs="Times New Roman"/>
              </w:rPr>
            </w:pPr>
            <w:r w:rsidRPr="00CA34AA">
              <w:rPr>
                <w:rFonts w:eastAsia="Times New Roman" w:cs="Times New Roman"/>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4 – </w:t>
            </w:r>
            <w:r w:rsidRPr="00CA34AA">
              <w:rPr>
                <w:rFonts w:eastAsia="Times New Roman" w:cs="Times New Roman"/>
              </w:rPr>
              <w:t>B’Midbar 31:10-12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lang w:val="en-AU"/>
              </w:rPr>
              <w:t> </w:t>
            </w:r>
          </w:p>
        </w:tc>
      </w:tr>
      <w:tr w:rsidR="00CA34AA" w:rsidRPr="00CA34AA" w:rsidTr="008E518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rPr>
              <w:t xml:space="preserve">Ashlamatah: </w:t>
            </w:r>
            <w:bookmarkStart w:id="7" w:name="_Hlk515905547"/>
            <w:r w:rsidRPr="00CA34AA">
              <w:rPr>
                <w:rFonts w:eastAsia="Times New Roman" w:cs="Times New Roman"/>
              </w:rPr>
              <w:t>Ezek 25:14- 26:1-6</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5 – </w:t>
            </w:r>
            <w:r w:rsidRPr="00CA34AA">
              <w:rPr>
                <w:rFonts w:eastAsia="Times New Roman" w:cs="Times New Roman"/>
              </w:rPr>
              <w:t>B’Midbar 31:13-15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lang w:val="en-AU"/>
              </w:rPr>
              <w:t> </w:t>
            </w:r>
            <w:r w:rsidRPr="00CA34AA">
              <w:rPr>
                <w:rFonts w:ascii="Times New Roman" w:eastAsia="Times New Roman" w:hAnsi="Times New Roman" w:cs="Times New Roman"/>
                <w:b/>
                <w:bCs/>
                <w:lang w:val="en-AU"/>
              </w:rPr>
              <w:t>Monday and Thursday Mornings</w:t>
            </w:r>
          </w:p>
        </w:tc>
      </w:tr>
      <w:tr w:rsidR="00CA34AA" w:rsidRPr="00CA34AA" w:rsidTr="008E518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rPr>
              <w:t>Special: 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6 – </w:t>
            </w:r>
            <w:r w:rsidRPr="00CA34AA">
              <w:rPr>
                <w:rFonts w:eastAsia="Times New Roman" w:cs="Times New Roman"/>
              </w:rPr>
              <w:t>B’Midbar 31:16-20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1 – </w:t>
            </w:r>
            <w:r w:rsidRPr="00CA34AA">
              <w:rPr>
                <w:rFonts w:eastAsia="Times New Roman" w:cs="Times New Roman"/>
              </w:rPr>
              <w:t>B’Midbar 31:1-3</w:t>
            </w:r>
          </w:p>
        </w:tc>
      </w:tr>
      <w:tr w:rsidR="00CA34AA" w:rsidRPr="00CA34AA" w:rsidTr="008E518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rPr>
              <w:t>Psalms: 106:1-5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7 – </w:t>
            </w:r>
            <w:r w:rsidRPr="00CA34AA">
              <w:rPr>
                <w:rFonts w:eastAsia="Times New Roman" w:cs="Times New Roman"/>
              </w:rPr>
              <w:t>B’Midbar 31:21-24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2 – </w:t>
            </w:r>
            <w:r w:rsidRPr="00CA34AA">
              <w:rPr>
                <w:rFonts w:eastAsia="Times New Roman" w:cs="Times New Roman"/>
              </w:rPr>
              <w:t>B’Midbar 31:4-6</w:t>
            </w:r>
          </w:p>
        </w:tc>
      </w:tr>
      <w:tr w:rsidR="00CA34AA" w:rsidRPr="00CA34AA" w:rsidTr="008E518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rPr>
                <w:rFonts w:eastAsia="Times New Roman" w:cs="Times New Roman"/>
              </w:rPr>
            </w:pPr>
            <w:r w:rsidRPr="00CA34AA">
              <w:rPr>
                <w:rFonts w:ascii="Times New Roman" w:eastAsia="Times New Roman" w:hAnsi="Times New Roman" w:cs="Times New Roman"/>
              </w:rPr>
              <w:t>    Maftir – </w:t>
            </w:r>
            <w:r w:rsidRPr="00CA34AA">
              <w:rPr>
                <w:rFonts w:eastAsia="Times New Roman" w:cs="Times New Roman"/>
              </w:rPr>
              <w:t>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34AA" w:rsidRPr="00CA34AA" w:rsidRDefault="00CA34AA" w:rsidP="00541724">
            <w:pPr>
              <w:rPr>
                <w:rFonts w:eastAsia="Times New Roman" w:cs="Times New Roman"/>
              </w:rPr>
            </w:pPr>
            <w:r w:rsidRPr="00CA34AA">
              <w:rPr>
                <w:rFonts w:ascii="Times New Roman" w:eastAsia="Times New Roman" w:hAnsi="Times New Roman" w:cs="Times New Roman"/>
              </w:rPr>
              <w:t>Reader 3 – </w:t>
            </w:r>
            <w:r w:rsidRPr="00CA34AA">
              <w:rPr>
                <w:rFonts w:eastAsia="Times New Roman" w:cs="Times New Roman"/>
              </w:rPr>
              <w:t>B’Midbar 31:7-9</w:t>
            </w:r>
          </w:p>
        </w:tc>
      </w:tr>
      <w:tr w:rsidR="00CA34AA" w:rsidRPr="00CA34AA" w:rsidTr="008E518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jc w:val="center"/>
              <w:rPr>
                <w:rFonts w:eastAsia="Times New Roman" w:cs="Times New Roman"/>
              </w:rPr>
            </w:pPr>
            <w:r w:rsidRPr="00CA34AA">
              <w:rPr>
                <w:rFonts w:eastAsia="Times New Roman" w:cs="Times New Roman"/>
              </w:rPr>
              <w:t xml:space="preserve">Mk </w:t>
            </w:r>
            <w:r w:rsidRPr="00CA34AA">
              <w:rPr>
                <w:rFonts w:eastAsia="Times New Roman" w:cs="Times New Roman"/>
                <w:bCs/>
              </w:rPr>
              <w:t>12:28-34</w:t>
            </w:r>
            <w:r w:rsidRPr="00CA34AA">
              <w:rPr>
                <w:rFonts w:eastAsia="Times New Roman" w:cs="Times New Roman"/>
              </w:rPr>
              <w:t>: Luke 10:</w:t>
            </w:r>
            <w:r w:rsidRPr="00CA34AA">
              <w:rPr>
                <w:rFonts w:eastAsia="Times New Roman" w:cs="Times New Roman"/>
                <w:bCs/>
              </w:rPr>
              <w:t>25-37</w:t>
            </w:r>
            <w:r w:rsidRPr="00CA34AA">
              <w:rPr>
                <w:rFonts w:eastAsia="Times New Roman" w:cs="Times New Roman"/>
              </w:rPr>
              <w:t>;</w:t>
            </w:r>
          </w:p>
          <w:p w:rsidR="00CA34AA" w:rsidRPr="00CA34AA" w:rsidRDefault="00CA34AA" w:rsidP="00541724">
            <w:pPr>
              <w:jc w:val="center"/>
              <w:rPr>
                <w:rFonts w:eastAsia="Times New Roman" w:cs="Times New Roman"/>
              </w:rPr>
            </w:pPr>
            <w:r w:rsidRPr="00CA34AA">
              <w:rPr>
                <w:rFonts w:eastAsia="Times New Roman" w:cs="Times New Roman"/>
              </w:rPr>
              <w:t xml:space="preserve">Rm </w:t>
            </w:r>
            <w:r w:rsidRPr="00CA34AA">
              <w:rPr>
                <w:rFonts w:eastAsia="Times New Roman" w:cs="Times New Roman"/>
                <w:bCs/>
                <w:lang w:val="es-ES"/>
              </w:rPr>
              <w:t>14</w:t>
            </w:r>
            <w:r w:rsidRPr="00CA34AA">
              <w:rPr>
                <w:rFonts w:eastAsia="Times New Roman" w:cs="Times New Roman"/>
              </w:rPr>
              <w:t>:10-23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spacing w:line="253" w:lineRule="atLeast"/>
              <w:rPr>
                <w:rFonts w:eastAsia="Times New Roman" w:cs="Times New Roman"/>
              </w:rPr>
            </w:pPr>
            <w:r w:rsidRPr="00CA34AA">
              <w:rPr>
                <w:rFonts w:eastAsia="Times New Roman" w:cs="Times New Roman"/>
              </w:rPr>
              <w:t>                   Ezek 25:14- 26:1-6</w:t>
            </w:r>
          </w:p>
          <w:p w:rsidR="00CA34AA" w:rsidRPr="00CA34AA" w:rsidRDefault="00CA34AA" w:rsidP="00541724">
            <w:pPr>
              <w:spacing w:line="253" w:lineRule="atLeast"/>
              <w:rPr>
                <w:rFonts w:eastAsia="Times New Roman" w:cs="Times New Roman"/>
              </w:rPr>
            </w:pPr>
            <w:r w:rsidRPr="00CA34AA">
              <w:rPr>
                <w:rFonts w:eastAsia="Times New Roman" w:cs="Times New Roman"/>
              </w:rPr>
              <w:t xml:space="preserve">                        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4AA" w:rsidRPr="00CA34AA" w:rsidRDefault="00CA34AA" w:rsidP="00541724">
            <w:pPr>
              <w:spacing w:line="253" w:lineRule="atLeast"/>
              <w:rPr>
                <w:rFonts w:eastAsia="Times New Roman" w:cs="Times New Roman"/>
              </w:rPr>
            </w:pPr>
            <w:r w:rsidRPr="00CA34AA">
              <w:rPr>
                <w:rFonts w:ascii="Times New Roman" w:eastAsia="Times New Roman" w:hAnsi="Times New Roman" w:cs="Times New Roman"/>
              </w:rPr>
              <w:t> </w:t>
            </w:r>
          </w:p>
        </w:tc>
      </w:tr>
    </w:tbl>
    <w:p w:rsidR="00D22E56" w:rsidRDefault="00D22E56" w:rsidP="00541724">
      <w:pPr>
        <w:jc w:val="both"/>
      </w:pPr>
    </w:p>
    <w:p w:rsidR="002C6557" w:rsidRDefault="002C6557" w:rsidP="00541724">
      <w:pPr>
        <w:jc w:val="center"/>
      </w:pPr>
      <w:r w:rsidRPr="001F6D49">
        <w:rPr>
          <w:rFonts w:ascii="Cambria" w:eastAsia="Times New Roman" w:hAnsi="Cambria" w:cs="Calibri"/>
          <w:b/>
          <w:bCs/>
          <w:color w:val="000000"/>
          <w:sz w:val="28"/>
          <w:szCs w:val="28"/>
        </w:rPr>
        <w:t>Contents of the Torah Seder</w:t>
      </w:r>
    </w:p>
    <w:p w:rsidR="002C6557" w:rsidRDefault="002C6557" w:rsidP="00541724"/>
    <w:p w:rsidR="006D1AA8" w:rsidRPr="006A172B" w:rsidRDefault="006D1AA8" w:rsidP="00541724">
      <w:pPr>
        <w:numPr>
          <w:ilvl w:val="0"/>
          <w:numId w:val="1"/>
        </w:numPr>
        <w:jc w:val="both"/>
        <w:rPr>
          <w:rFonts w:eastAsia="Times New Roman" w:cs="Calibri"/>
          <w:color w:val="000000"/>
        </w:rPr>
      </w:pPr>
      <w:r w:rsidRPr="006A172B">
        <w:rPr>
          <w:rFonts w:eastAsia="Times New Roman" w:cs="Calibri"/>
          <w:color w:val="000000"/>
          <w:lang w:val="en-AU"/>
        </w:rPr>
        <w:t>War Against the Midianites – Numbers 31:1-4</w:t>
      </w:r>
    </w:p>
    <w:p w:rsidR="006D1AA8" w:rsidRPr="006A172B" w:rsidRDefault="006D1AA8" w:rsidP="00541724">
      <w:pPr>
        <w:numPr>
          <w:ilvl w:val="0"/>
          <w:numId w:val="1"/>
        </w:numPr>
        <w:jc w:val="both"/>
        <w:rPr>
          <w:rFonts w:eastAsia="Times New Roman" w:cs="Calibri"/>
          <w:color w:val="000000"/>
        </w:rPr>
      </w:pPr>
      <w:r w:rsidRPr="006A172B">
        <w:rPr>
          <w:rFonts w:eastAsia="Times New Roman" w:cs="Calibri"/>
          <w:color w:val="000000"/>
          <w:lang w:val="en-AU"/>
        </w:rPr>
        <w:t>The Expedition – Numbers 31:5-18</w:t>
      </w:r>
    </w:p>
    <w:p w:rsidR="006D1AA8" w:rsidRPr="006A172B" w:rsidRDefault="006D1AA8" w:rsidP="00541724">
      <w:pPr>
        <w:numPr>
          <w:ilvl w:val="0"/>
          <w:numId w:val="1"/>
        </w:numPr>
        <w:jc w:val="both"/>
        <w:rPr>
          <w:rFonts w:eastAsia="Times New Roman" w:cs="Calibri"/>
          <w:color w:val="000000"/>
        </w:rPr>
      </w:pPr>
      <w:r w:rsidRPr="006A172B">
        <w:rPr>
          <w:rFonts w:eastAsia="Times New Roman" w:cs="Calibri"/>
          <w:color w:val="000000"/>
          <w:lang w:val="en-AU"/>
        </w:rPr>
        <w:t>Purification of the Warriors – Numbers 31:19-24</w:t>
      </w:r>
    </w:p>
    <w:p w:rsidR="002C6557" w:rsidRDefault="002C6557" w:rsidP="00541724">
      <w:pPr>
        <w:pBdr>
          <w:bottom w:val="double" w:sz="6" w:space="1" w:color="auto"/>
        </w:pBdr>
      </w:pPr>
    </w:p>
    <w:p w:rsidR="006D1AA8" w:rsidRDefault="006D1AA8" w:rsidP="00541724"/>
    <w:p w:rsidR="00277B5A" w:rsidRPr="00277B5A" w:rsidRDefault="00277B5A" w:rsidP="00541724">
      <w:pPr>
        <w:jc w:val="center"/>
        <w:rPr>
          <w:rFonts w:eastAsia="Times New Roman" w:cs="Calibri"/>
          <w:color w:val="000000"/>
        </w:rPr>
      </w:pPr>
      <w:r w:rsidRPr="00277B5A">
        <w:rPr>
          <w:rFonts w:ascii="Palatino Linotype" w:eastAsia="Times New Roman" w:hAnsi="Palatino Linotype" w:cs="Calibri"/>
          <w:b/>
          <w:bCs/>
          <w:color w:val="000000"/>
          <w:sz w:val="28"/>
          <w:szCs w:val="28"/>
          <w:lang w:val="en-AU"/>
        </w:rPr>
        <w:t>Reading Assignment:</w:t>
      </w:r>
    </w:p>
    <w:p w:rsidR="00277B5A" w:rsidRPr="00277B5A" w:rsidRDefault="00277B5A" w:rsidP="00541724">
      <w:pPr>
        <w:jc w:val="center"/>
        <w:rPr>
          <w:rFonts w:eastAsia="Times New Roman" w:cs="Calibri"/>
          <w:color w:val="000000"/>
        </w:rPr>
      </w:pPr>
      <w:r w:rsidRPr="00277B5A">
        <w:rPr>
          <w:rFonts w:ascii="Times New Roman" w:eastAsia="Times New Roman" w:hAnsi="Times New Roman" w:cs="Times New Roman"/>
          <w:b/>
          <w:bCs/>
          <w:color w:val="000000"/>
          <w:lang w:val="en-AU"/>
        </w:rPr>
        <w:t> </w:t>
      </w:r>
    </w:p>
    <w:p w:rsidR="00277B5A" w:rsidRPr="006A172B" w:rsidRDefault="00277B5A" w:rsidP="00541724">
      <w:pPr>
        <w:jc w:val="center"/>
        <w:rPr>
          <w:rFonts w:eastAsia="Times New Roman" w:cs="Calibri"/>
          <w:color w:val="000000"/>
        </w:rPr>
      </w:pPr>
      <w:r w:rsidRPr="006A172B">
        <w:rPr>
          <w:rFonts w:eastAsia="Times New Roman" w:cs="Calibri"/>
          <w:b/>
          <w:bCs/>
          <w:color w:val="000000"/>
          <w:u w:val="single"/>
          <w:lang w:val="en-AU"/>
        </w:rPr>
        <w:t>The Torah Anthology: Yalkut Me’Am Lo’Ez - Vol 14: Numbers – II – Final Wonderings</w:t>
      </w:r>
    </w:p>
    <w:p w:rsidR="00277B5A" w:rsidRPr="006A172B" w:rsidRDefault="00277B5A" w:rsidP="00541724">
      <w:pPr>
        <w:jc w:val="center"/>
        <w:rPr>
          <w:rFonts w:eastAsia="Times New Roman" w:cs="Calibri"/>
          <w:color w:val="000000"/>
        </w:rPr>
      </w:pPr>
      <w:r w:rsidRPr="006A172B">
        <w:rPr>
          <w:rFonts w:eastAsia="Times New Roman" w:cs="Calibri"/>
          <w:color w:val="000000"/>
          <w:lang w:val="en-AU"/>
        </w:rPr>
        <w:t>By: Rabbi Yitzchaq Magriso</w:t>
      </w:r>
    </w:p>
    <w:p w:rsidR="00277B5A" w:rsidRPr="006A172B" w:rsidRDefault="00277B5A" w:rsidP="00541724">
      <w:pPr>
        <w:jc w:val="center"/>
        <w:rPr>
          <w:rFonts w:eastAsia="Times New Roman" w:cs="Calibri"/>
          <w:color w:val="000000"/>
        </w:rPr>
      </w:pPr>
      <w:r w:rsidRPr="006A172B">
        <w:rPr>
          <w:rFonts w:eastAsia="Times New Roman" w:cs="Calibri"/>
          <w:color w:val="000000"/>
          <w:lang w:val="en-AU"/>
        </w:rPr>
        <w:t>Published by: Moznaim Publishing Corp. (New York, 1983)</w:t>
      </w:r>
    </w:p>
    <w:p w:rsidR="00277B5A" w:rsidRPr="006A172B" w:rsidRDefault="00277B5A" w:rsidP="00541724">
      <w:pPr>
        <w:jc w:val="center"/>
        <w:rPr>
          <w:rFonts w:eastAsia="Times New Roman" w:cs="Calibri"/>
          <w:color w:val="000000"/>
        </w:rPr>
      </w:pPr>
      <w:r w:rsidRPr="006A172B">
        <w:rPr>
          <w:rFonts w:eastAsia="Times New Roman" w:cs="Calibri"/>
          <w:color w:val="000000"/>
          <w:lang w:val="en-AU"/>
        </w:rPr>
        <w:t>Vol. 14 – “</w:t>
      </w:r>
      <w:r w:rsidRPr="006A172B">
        <w:rPr>
          <w:rFonts w:eastAsia="Times New Roman" w:cs="Calibri"/>
          <w:color w:val="000000"/>
          <w:u w:val="single"/>
          <w:lang w:val="en-AU"/>
        </w:rPr>
        <w:t>Numbers – II – Final Wonderings</w:t>
      </w:r>
      <w:r w:rsidRPr="006A172B">
        <w:rPr>
          <w:rFonts w:eastAsia="Times New Roman" w:cs="Calibri"/>
          <w:color w:val="000000"/>
          <w:lang w:val="en-AU"/>
        </w:rPr>
        <w:t>,” pp. </w:t>
      </w:r>
      <w:r w:rsidRPr="006A172B">
        <w:rPr>
          <w:rFonts w:eastAsia="Times New Roman" w:cs="Calibri"/>
          <w:color w:val="000000"/>
        </w:rPr>
        <w:t>pp. 305-360</w:t>
      </w:r>
      <w:r w:rsidRPr="006A172B">
        <w:rPr>
          <w:rFonts w:eastAsia="Times New Roman" w:cs="Calibri"/>
          <w:color w:val="000000"/>
          <w:lang w:val="en-AU"/>
        </w:rPr>
        <w:t>.</w:t>
      </w:r>
    </w:p>
    <w:p w:rsidR="00277B5A" w:rsidRPr="00277B5A" w:rsidRDefault="00277B5A" w:rsidP="00541724">
      <w:pPr>
        <w:pBdr>
          <w:bottom w:val="double" w:sz="6" w:space="1" w:color="auto"/>
        </w:pBdr>
        <w:jc w:val="both"/>
        <w:rPr>
          <w:rFonts w:eastAsia="Times New Roman" w:cs="Calibri"/>
          <w:color w:val="000000"/>
        </w:rPr>
      </w:pPr>
      <w:r w:rsidRPr="00277B5A">
        <w:rPr>
          <w:rFonts w:ascii="Times New Roman" w:eastAsia="Times New Roman" w:hAnsi="Times New Roman" w:cs="Times New Roman"/>
          <w:color w:val="000000"/>
        </w:rPr>
        <w:t> </w:t>
      </w:r>
    </w:p>
    <w:p w:rsidR="00277B5A" w:rsidRDefault="00277B5A" w:rsidP="00541724"/>
    <w:p w:rsidR="00277B5A" w:rsidRPr="00277B5A" w:rsidRDefault="00277B5A" w:rsidP="00541724">
      <w:pPr>
        <w:rPr>
          <w:rFonts w:ascii="Cambria" w:eastAsia="Times New Roman" w:hAnsi="Cambria" w:cs="Calibri"/>
          <w:b/>
          <w:bCs/>
          <w:color w:val="000000"/>
          <w:sz w:val="28"/>
          <w:szCs w:val="28"/>
        </w:rPr>
      </w:pPr>
      <w:r w:rsidRPr="00277B5A">
        <w:rPr>
          <w:rFonts w:ascii="Cambria" w:eastAsia="Times New Roman" w:hAnsi="Cambria" w:cs="Calibri"/>
          <w:b/>
          <w:bCs/>
          <w:color w:val="000000"/>
          <w:sz w:val="28"/>
          <w:szCs w:val="28"/>
          <w:lang w:val="en-AU"/>
        </w:rPr>
        <w:t>Rashi &amp; Targum Pseudo Jonathan</w:t>
      </w:r>
    </w:p>
    <w:p w:rsidR="00277B5A" w:rsidRPr="00277B5A" w:rsidRDefault="00277B5A" w:rsidP="00541724">
      <w:pPr>
        <w:rPr>
          <w:rFonts w:ascii="Cambria" w:eastAsia="Times New Roman" w:hAnsi="Cambria" w:cs="Calibri"/>
          <w:b/>
          <w:bCs/>
          <w:color w:val="000000"/>
          <w:sz w:val="28"/>
          <w:szCs w:val="28"/>
        </w:rPr>
      </w:pPr>
      <w:r w:rsidRPr="00277B5A">
        <w:rPr>
          <w:rFonts w:ascii="Cambria" w:eastAsia="Times New Roman" w:hAnsi="Cambria" w:cs="Calibri"/>
          <w:b/>
          <w:bCs/>
          <w:color w:val="000000"/>
          <w:sz w:val="28"/>
          <w:szCs w:val="28"/>
          <w:lang w:val="en-AU"/>
        </w:rPr>
        <w:t>for: B’midbar (Numbers)</w:t>
      </w:r>
      <w:r w:rsidRPr="00277B5A">
        <w:rPr>
          <w:rFonts w:ascii="Cambria" w:eastAsia="Times New Roman" w:hAnsi="Cambria" w:cs="Calibri"/>
          <w:b/>
          <w:bCs/>
          <w:color w:val="000000"/>
          <w:sz w:val="28"/>
          <w:szCs w:val="28"/>
        </w:rPr>
        <w:t xml:space="preserve"> 31:1-24</w:t>
      </w:r>
    </w:p>
    <w:p w:rsidR="006D1AA8" w:rsidRDefault="006D1AA8" w:rsidP="00541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6"/>
        <w:gridCol w:w="5118"/>
      </w:tblGrid>
      <w:tr w:rsidR="006D1AA8" w:rsidRPr="00277B5A" w:rsidTr="006D1AA8">
        <w:tc>
          <w:tcPr>
            <w:tcW w:w="5220" w:type="dxa"/>
            <w:tcMar>
              <w:top w:w="0" w:type="dxa"/>
              <w:left w:w="108" w:type="dxa"/>
              <w:bottom w:w="0" w:type="dxa"/>
              <w:right w:w="108" w:type="dxa"/>
            </w:tcMar>
          </w:tcPr>
          <w:p w:rsidR="006D1AA8" w:rsidRPr="006A172B" w:rsidRDefault="006D1AA8" w:rsidP="00541724">
            <w:pPr>
              <w:jc w:val="center"/>
              <w:rPr>
                <w:rFonts w:eastAsia="Times New Roman" w:cs="Calibri"/>
                <w:b/>
                <w:bCs/>
                <w:lang w:val="en-AU"/>
              </w:rPr>
            </w:pPr>
            <w:r w:rsidRPr="006A172B">
              <w:rPr>
                <w:rFonts w:eastAsia="Times New Roman" w:cs="Calibri"/>
                <w:b/>
                <w:bCs/>
                <w:lang w:val="en-AU"/>
              </w:rPr>
              <w:t>Rashi</w:t>
            </w:r>
          </w:p>
        </w:tc>
        <w:tc>
          <w:tcPr>
            <w:tcW w:w="5220" w:type="dxa"/>
            <w:tcMar>
              <w:top w:w="0" w:type="dxa"/>
              <w:left w:w="108" w:type="dxa"/>
              <w:bottom w:w="0" w:type="dxa"/>
              <w:right w:w="108" w:type="dxa"/>
            </w:tcMar>
          </w:tcPr>
          <w:p w:rsidR="006D1AA8" w:rsidRPr="006A172B" w:rsidRDefault="00277B5A" w:rsidP="00541724">
            <w:pPr>
              <w:jc w:val="center"/>
              <w:rPr>
                <w:rFonts w:eastAsia="Times New Roman" w:cs="Calibri"/>
                <w:b/>
                <w:bCs/>
                <w:lang w:val="en-AU"/>
              </w:rPr>
            </w:pPr>
            <w:r w:rsidRPr="006A172B">
              <w:rPr>
                <w:rFonts w:eastAsia="Times New Roman" w:cs="Calibri"/>
                <w:b/>
                <w:bCs/>
                <w:lang w:val="en-AU"/>
              </w:rPr>
              <w:t>Targum Jonathan</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1. </w:t>
            </w:r>
            <w:r w:rsidRPr="006A172B">
              <w:rPr>
                <w:rFonts w:eastAsia="Times New Roman" w:cs="Calibri"/>
              </w:rPr>
              <w:t>The Lord spoke to Moses saying,</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1. </w:t>
            </w:r>
            <w:r w:rsidRPr="006A172B">
              <w:rPr>
                <w:rFonts w:eastAsia="Times New Roman" w:cs="Calibri"/>
              </w:rPr>
              <w:t>And the LORD spoke with Mosheh, saying:</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2. </w:t>
            </w:r>
            <w:r w:rsidRPr="006A172B">
              <w:rPr>
                <w:rFonts w:eastAsia="Times New Roman" w:cs="Calibri"/>
              </w:rPr>
              <w:t>"</w:t>
            </w:r>
            <w:r w:rsidRPr="00B8458E">
              <w:rPr>
                <w:rFonts w:eastAsia="Times New Roman" w:cs="Calibri"/>
                <w:b/>
                <w:bCs/>
                <w:highlight w:val="yellow"/>
              </w:rPr>
              <w:t>Take revenge</w:t>
            </w:r>
            <w:r w:rsidRPr="006A172B">
              <w:rPr>
                <w:rFonts w:eastAsia="Times New Roman" w:cs="Calibri"/>
              </w:rPr>
              <w:t xml:space="preserve"> for the children of Israel against the Midianites; afterwards you will be gathered to your people."</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2. </w:t>
            </w:r>
            <w:r w:rsidRPr="00B8458E">
              <w:rPr>
                <w:rFonts w:eastAsia="Times New Roman" w:cs="Calibri"/>
                <w:b/>
                <w:bCs/>
                <w:highlight w:val="yellow"/>
              </w:rPr>
              <w:t>Take retribution</w:t>
            </w:r>
            <w:r w:rsidRPr="006A172B">
              <w:rPr>
                <w:rFonts w:eastAsia="Times New Roman" w:cs="Calibri"/>
              </w:rPr>
              <w:t xml:space="preserve"> for the children of Israel from the Midianites; and afterward you will be gathered to your people.</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3. </w:t>
            </w:r>
            <w:r w:rsidRPr="006A172B">
              <w:rPr>
                <w:rFonts w:eastAsia="Times New Roman" w:cs="Calibri"/>
              </w:rPr>
              <w:t xml:space="preserve">So Moses spoke to the people, saying, "Arm from among you men for the army, that they can be against Midian, and </w:t>
            </w:r>
            <w:r w:rsidRPr="00B8458E">
              <w:rPr>
                <w:rFonts w:eastAsia="Times New Roman" w:cs="Calibri"/>
                <w:b/>
                <w:bCs/>
                <w:highlight w:val="yellow"/>
              </w:rPr>
              <w:t>carry out the revenge of the Lord</w:t>
            </w:r>
            <w:r w:rsidRPr="006A172B">
              <w:rPr>
                <w:rFonts w:eastAsia="Times New Roman" w:cs="Calibri"/>
              </w:rPr>
              <w:t xml:space="preserve"> against Midian.</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3. </w:t>
            </w:r>
            <w:r w:rsidRPr="006A172B">
              <w:rPr>
                <w:rFonts w:eastAsia="Times New Roman" w:cs="Calibri"/>
              </w:rPr>
              <w:t xml:space="preserve">And Moses spoke with the people, saying: Arm of you men, for the host to make war against Midian, </w:t>
            </w:r>
            <w:r w:rsidRPr="00B8458E">
              <w:rPr>
                <w:rFonts w:eastAsia="Times New Roman" w:cs="Calibri"/>
                <w:b/>
                <w:bCs/>
                <w:highlight w:val="yellow"/>
              </w:rPr>
              <w:t>to give the people of the LORD avengement upon Midian</w:t>
            </w:r>
            <w:r w:rsidRPr="006A172B">
              <w:rPr>
                <w:rFonts w:eastAsia="Times New Roman" w:cs="Calibri"/>
              </w:rPr>
              <w:t>;</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4. </w:t>
            </w:r>
            <w:r w:rsidRPr="006A172B">
              <w:rPr>
                <w:rFonts w:eastAsia="Times New Roman" w:cs="Calibri"/>
              </w:rPr>
              <w:t>A thousand for each tribe, a thousand for each tribe, from all the tribes of Israel you shall send into the army."</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4. </w:t>
            </w:r>
            <w:r w:rsidRPr="006A172B">
              <w:rPr>
                <w:rFonts w:eastAsia="Times New Roman" w:cs="Calibri"/>
              </w:rPr>
              <w:t>a thousand of each tribe of all the tribes of Israel send you to the war.</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5. </w:t>
            </w:r>
            <w:r w:rsidRPr="006A172B">
              <w:rPr>
                <w:rFonts w:eastAsia="Times New Roman" w:cs="Calibri"/>
              </w:rPr>
              <w:t>From the thousands of Israel one thousand was given over for each tribe, twelve thousand armed for battle.</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5. </w:t>
            </w:r>
            <w:r w:rsidRPr="006A172B">
              <w:rPr>
                <w:rFonts w:eastAsia="Times New Roman" w:cs="Calibri"/>
              </w:rPr>
              <w:t>And of the thousands of Israel fit men were chosen who gave up themselves, a thousand of a tribe, twelve thousand, armed for the war.</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6. </w:t>
            </w:r>
            <w:r w:rsidRPr="006A172B">
              <w:rPr>
                <w:rFonts w:eastAsia="Times New Roman" w:cs="Calibri"/>
              </w:rPr>
              <w:t>Moses sent them the thousand from each tribe to the army, them along with Phinehas the son of Eleazar the kohen to the army, with the sacred utensils and the trumpets for sounding in his possession.</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6. And Mosheh sent them, a thousand of each tribe to the war, them and Phinehas bar Elazar the priest unto the war, with the Urim and Thummim consecrated to inquire for them, and the Jubilee trumpets in his hand for assembling, encamping, and ordering forward the host of Israel.</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7. </w:t>
            </w:r>
            <w:r w:rsidRPr="006A172B">
              <w:rPr>
                <w:rFonts w:eastAsia="Times New Roman" w:cs="Calibri"/>
              </w:rPr>
              <w:t>They mounted an attack against Midian, as the Lord had commanded Moses, and they killed every male.</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7. And they warred against Midian, circumventing them from three corners, as the LORD had instructed Mosheh, and they killed every male;</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8. </w:t>
            </w:r>
            <w:r w:rsidRPr="006A172B">
              <w:rPr>
                <w:rFonts w:eastAsia="Times New Roman" w:cs="Calibri"/>
              </w:rPr>
              <w:t>And they killed the Midianite kings upon their slain: Evi, Rekem, Zur, Hur, and Reba, the five kings of Midian, and Balaam the son of Beor they slew with the sword.</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8. </w:t>
            </w:r>
            <w:r w:rsidRPr="006A172B">
              <w:rPr>
                <w:rFonts w:eastAsia="Times New Roman" w:cs="Calibri"/>
              </w:rPr>
              <w:t>and they slew the kings of the Midianites with the slain of their armies, Evi, Rekem, Zur, who is Balak, and Hur and Reba, five kings of Midian; and Bileam bar Beor they killed with the sword. And it was when Bileam the guilty saw Phinehas the priest pursuing him, he made use of his magical arts, (lit., made words of enchantment,) and flew in the air of the heavens; but Phinehas forthwith pronounced the Great and Holy Name, and flew after him, and seized him by his head, and bringing him down drew the sword, and sought to kill him; but he opened his mouth with words of deprecation, and said to Phinehas: If you will spare my life, I swear to you that all the days I live I will not curse your people. He answered him, and said: </w:t>
            </w:r>
            <w:r w:rsidRPr="006A172B">
              <w:rPr>
                <w:rFonts w:eastAsia="Times New Roman" w:cs="Calibri"/>
                <w:shd w:val="clear" w:color="auto" w:fill="FFFF00"/>
              </w:rPr>
              <w:t>Are you not Laban the Amarite who did seek to destroy Jacob our father, who went down into Mizraim, to destroy his children, and, after they had come out of Mizraim, did send the wicked Amalek against them; and have you not now been sent to curse them? But after you have seen that your works did not prosper, and that the Word of the LORD would not hear you, you did give the evil counsel to Balak to set his daughters in the way to make them go wrong, when there fell of them twenty-four thousand.</w:t>
            </w:r>
            <w:r w:rsidRPr="006A172B">
              <w:rPr>
                <w:rFonts w:eastAsia="Times New Roman" w:cs="Calibri"/>
              </w:rPr>
              <w:t>Therefore, it cannot be that your life may be spared; and at once he drew the sword and slew him.</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9. </w:t>
            </w:r>
            <w:r w:rsidRPr="006A172B">
              <w:rPr>
                <w:rFonts w:eastAsia="Times New Roman" w:cs="Calibri"/>
              </w:rPr>
              <w:t>The children of Israel took the Midianite women and their small children captive, and they plundered all their beasts, livestock, and all their possessions.</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9. </w:t>
            </w:r>
            <w:r w:rsidRPr="006A172B">
              <w:rPr>
                <w:rFonts w:eastAsia="Times New Roman" w:cs="Calibri"/>
              </w:rPr>
              <w:t>And the sons of Israel led captive the wives of the Midianites, their children, their cattle, and all their flocks, and destroyed all their goods;</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10. </w:t>
            </w:r>
            <w:r w:rsidRPr="006A172B">
              <w:rPr>
                <w:rFonts w:eastAsia="Times New Roman" w:cs="Calibri"/>
              </w:rPr>
              <w:t>They set fire to all their residential cities and their castles.</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10. </w:t>
            </w:r>
            <w:r w:rsidRPr="006A172B">
              <w:rPr>
                <w:rFonts w:eastAsia="Times New Roman" w:cs="Calibri"/>
              </w:rPr>
              <w:t>and all their towns, the houses, of their rulers, and the high places of their houses of worship, they burned with fire;</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11. </w:t>
            </w:r>
            <w:r w:rsidRPr="006A172B">
              <w:rPr>
                <w:rFonts w:eastAsia="Times New Roman" w:cs="Calibri"/>
              </w:rPr>
              <w:t>They took all the booty and all the plunder of man and beast.</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11. but they took all the spoil and the prey both of men and beasts,</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12. </w:t>
            </w:r>
            <w:r w:rsidRPr="006A172B">
              <w:rPr>
                <w:rFonts w:eastAsia="Times New Roman" w:cs="Calibri"/>
              </w:rPr>
              <w:t>They brought the captives, the plunder, and the booty to Moses and to Eleazar the kohen and to the entire community of Israel in the camp, in the plains of Moab by the Jordan at Jericho.</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12. </w:t>
            </w:r>
            <w:r w:rsidRPr="006A172B">
              <w:rPr>
                <w:rFonts w:eastAsia="Times New Roman" w:cs="Calibri"/>
              </w:rPr>
              <w:t>and brought to Mosheh, Elazar the priest, and all the congregation of Israel, the captives, the prey, and the spoils, at the camp in the fields of Moab, by the Jordan, near Jericho.</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13. </w:t>
            </w:r>
            <w:r w:rsidRPr="006A172B">
              <w:rPr>
                <w:rFonts w:eastAsia="Times New Roman" w:cs="Calibri"/>
              </w:rPr>
              <w:t>Moses, Eleazar the kohen, and all princes of the community went out to meet them, outside the camp.</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13. </w:t>
            </w:r>
            <w:r w:rsidRPr="006A172B">
              <w:rPr>
                <w:rFonts w:eastAsia="Times New Roman" w:cs="Calibri"/>
              </w:rPr>
              <w:t>And Mosheh and Elazar the priest, with all the heads of the congregation, went forth to meet them without the camp.</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14. </w:t>
            </w:r>
            <w:r w:rsidRPr="006A172B">
              <w:rPr>
                <w:rFonts w:eastAsia="Times New Roman" w:cs="Calibri"/>
              </w:rPr>
              <w:t>Moses became angry with the officers of the army, the commanders of thousands and the commanders of hundreds, who had returned from the campaign of war.</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14. </w:t>
            </w:r>
            <w:r w:rsidRPr="006A172B">
              <w:rPr>
                <w:rFonts w:eastAsia="Times New Roman" w:cs="Calibri"/>
              </w:rPr>
              <w:t>But Mosheh was angry with the leaders appointed over the host, the chiefs of thousands and of hundreds who came from the war with the host;</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15. </w:t>
            </w:r>
            <w:r w:rsidRPr="006A172B">
              <w:rPr>
                <w:rFonts w:eastAsia="Times New Roman" w:cs="Calibri"/>
              </w:rPr>
              <w:t>Moses said to them, "Did you allow all the females to live?</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15. and Mosheh said to them, Why have you spared all the women?</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16. </w:t>
            </w:r>
            <w:r w:rsidRPr="006A172B">
              <w:rPr>
                <w:rFonts w:eastAsia="Times New Roman" w:cs="Calibri"/>
              </w:rPr>
              <w:t>They were the same ones who were involved with the children of Israel on Balaam's advice to betray the Lord over the incident of Peor, resulting in a plague among the congregation of the Lord.</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16. </w:t>
            </w:r>
            <w:r w:rsidRPr="006A172B">
              <w:rPr>
                <w:rFonts w:eastAsia="Times New Roman" w:cs="Calibri"/>
              </w:rPr>
              <w:t>These are they who caused the offence of the sons of Israel, by the counsel of Bileam, to do wrongly before the LORD in the matter of Peor, so that pestilence came upon the congregation of the LORD.</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17. </w:t>
            </w:r>
            <w:r w:rsidRPr="006A172B">
              <w:rPr>
                <w:rFonts w:eastAsia="Times New Roman" w:cs="Calibri"/>
              </w:rPr>
              <w:t>So now kill every male child, and every woman who can lie intimately with a man you shall kill.</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17. </w:t>
            </w:r>
            <w:r w:rsidRPr="006A172B">
              <w:rPr>
                <w:rFonts w:eastAsia="Times New Roman" w:cs="Calibri"/>
              </w:rPr>
              <w:t>Now, therefore, slay every male among the children, and every woman who has known a man;</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18. </w:t>
            </w:r>
            <w:r w:rsidRPr="006A172B">
              <w:rPr>
                <w:rFonts w:eastAsia="Times New Roman" w:cs="Calibri"/>
              </w:rPr>
              <w:t>And all the young girls who have no experience of intimate relations with a man, you may keep alive for yourselves.</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18. </w:t>
            </w:r>
            <w:r w:rsidRPr="006A172B">
              <w:rPr>
                <w:rFonts w:eastAsia="Times New Roman" w:cs="Calibri"/>
                <w:b/>
                <w:bCs/>
                <w:shd w:val="clear" w:color="auto" w:fill="FFFF00"/>
              </w:rPr>
              <w:t>but every female child you will stand before the Crown of Holiness, (the priest's tiara,)</w:t>
            </w:r>
            <w:r w:rsidRPr="006A172B">
              <w:rPr>
                <w:rFonts w:eastAsia="Times New Roman" w:cs="Calibri"/>
              </w:rPr>
              <w:t> and look upon her: she who is not a virgin will be pallid in the face, but she who is a virgin child will blush in the face, like fire; them you will spare.</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19. </w:t>
            </w:r>
            <w:r w:rsidRPr="006A172B">
              <w:rPr>
                <w:rFonts w:eastAsia="Times New Roman" w:cs="Calibri"/>
              </w:rPr>
              <w:t>And you, encamp outside the camp for seven days; whoever killed a person or who touched a corpse shall cleanse himself on the third and seventh day, both you and your captives.</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19. But as for you, abide without the camp seven days; whoever has slain a man, or touched the dead, you will sprinkle on the third; and on the seventh day both you and your captives,</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20. </w:t>
            </w:r>
            <w:r w:rsidRPr="006A172B">
              <w:rPr>
                <w:rFonts w:eastAsia="Times New Roman" w:cs="Calibri"/>
              </w:rPr>
              <w:t>All garments, leather articles, any goat product, and every wooden article shall undergo purification."</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20. </w:t>
            </w:r>
            <w:r w:rsidRPr="006A172B">
              <w:rPr>
                <w:rFonts w:eastAsia="Times New Roman" w:cs="Calibri"/>
              </w:rPr>
              <w:t>and every garment, and whatever is made of skin, goats' hair, horn, or bone, and every vessel of wood, you will sprinkle.</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21. </w:t>
            </w:r>
            <w:r w:rsidRPr="006A172B">
              <w:rPr>
                <w:rFonts w:eastAsia="Times New Roman" w:cs="Calibri"/>
              </w:rPr>
              <w:t>Eleazar the kohen said to the soldiers returning from battle, "This is the statute that the Lord commanded Moses.</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21. And Elazar the priest said to the men of the host who had returned from the war: This is the manifestation of the decree of the Law which the LORD has commanded to Mosheh.</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22. </w:t>
            </w:r>
            <w:r w:rsidRPr="006A172B">
              <w:rPr>
                <w:rFonts w:eastAsia="Times New Roman" w:cs="Calibri"/>
              </w:rPr>
              <w:t>Only the gold, the silver, the copper, the iron, the tin, and the lead</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22. </w:t>
            </w:r>
            <w:r w:rsidRPr="006A172B">
              <w:rPr>
                <w:rFonts w:eastAsia="Times New Roman" w:cs="Calibri"/>
              </w:rPr>
              <w:t>Nevertheless, these (articles) without their rust, the gold, silver, brass, iron, tin, and lead, their vessels, but not the unformed and simple (metals),</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23. </w:t>
            </w:r>
            <w:r w:rsidRPr="006A172B">
              <w:rPr>
                <w:rFonts w:eastAsia="Times New Roman" w:cs="Calibri"/>
              </w:rPr>
              <w:t>whatever is used in fire you shall pass through fire and then it will be clean; it must, however, [also] be cleansed with sprinkling water, and whatever is not used in fire you shall pass through water.</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rPr>
              <w:t>23. everything whose nature it is to abide the fire, of the pans, pots, spits, and gridirons, you will make to pass through fire to purify them, and afterward (sprinkle them) with water such as is used to purify the unclean; but whatever will not abide the fire coverlids, cups flagons, and utensils, you will make to pass through forty sata of water;</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24. </w:t>
            </w:r>
            <w:r w:rsidRPr="006A172B">
              <w:rPr>
                <w:rFonts w:eastAsia="Times New Roman" w:cs="Calibri"/>
              </w:rPr>
              <w:t>You shall wash your garments on the seventh day and become [ritually] clean; afterwards, you may enter the camp."</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24. </w:t>
            </w:r>
            <w:r w:rsidRPr="006A172B">
              <w:rPr>
                <w:rFonts w:eastAsia="Times New Roman" w:cs="Calibri"/>
              </w:rPr>
              <w:t>and you will wash your raiment on the seventh day to be clean, and afterwards come into the camp.</w:t>
            </w:r>
          </w:p>
        </w:tc>
      </w:tr>
      <w:tr w:rsidR="006D1AA8" w:rsidRPr="006D1AA8" w:rsidTr="006D1AA8">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 </w:t>
            </w:r>
          </w:p>
        </w:tc>
        <w:tc>
          <w:tcPr>
            <w:tcW w:w="5220" w:type="dxa"/>
            <w:tcMar>
              <w:top w:w="0" w:type="dxa"/>
              <w:left w:w="108" w:type="dxa"/>
              <w:bottom w:w="0" w:type="dxa"/>
              <w:right w:w="108" w:type="dxa"/>
            </w:tcMar>
            <w:hideMark/>
          </w:tcPr>
          <w:p w:rsidR="006D1AA8" w:rsidRPr="006A172B" w:rsidRDefault="006D1AA8" w:rsidP="00541724">
            <w:pPr>
              <w:jc w:val="both"/>
              <w:rPr>
                <w:rFonts w:eastAsia="Times New Roman" w:cs="Calibri"/>
              </w:rPr>
            </w:pPr>
            <w:r w:rsidRPr="006A172B">
              <w:rPr>
                <w:rFonts w:eastAsia="Times New Roman" w:cs="Calibri"/>
                <w:lang w:val="en-AU"/>
              </w:rPr>
              <w:t> </w:t>
            </w:r>
          </w:p>
        </w:tc>
      </w:tr>
    </w:tbl>
    <w:p w:rsidR="006D1AA8" w:rsidRPr="006D1AA8" w:rsidRDefault="006D1AA8" w:rsidP="00541724">
      <w:pPr>
        <w:jc w:val="both"/>
        <w:rPr>
          <w:rFonts w:eastAsia="Times New Roman" w:cs="Calibri"/>
          <w:color w:val="000000"/>
        </w:rPr>
      </w:pPr>
      <w:r w:rsidRPr="006D1AA8">
        <w:rPr>
          <w:rFonts w:ascii="Times New Roman" w:eastAsia="Times New Roman" w:hAnsi="Times New Roman" w:cs="Times New Roman"/>
          <w:color w:val="000000"/>
        </w:rPr>
        <w:t> </w:t>
      </w:r>
    </w:p>
    <w:p w:rsidR="0058124A" w:rsidRPr="0058124A" w:rsidRDefault="0058124A" w:rsidP="00541724">
      <w:pPr>
        <w:jc w:val="center"/>
        <w:rPr>
          <w:rFonts w:ascii="Cambria" w:eastAsia="Times New Roman" w:hAnsi="Cambria" w:cs="Calibri"/>
          <w:color w:val="000000"/>
        </w:rPr>
      </w:pPr>
      <w:r w:rsidRPr="0058124A">
        <w:rPr>
          <w:rFonts w:ascii="Cambria" w:eastAsia="Times New Roman" w:hAnsi="Cambria" w:cs="Calibri"/>
          <w:b/>
          <w:bCs/>
          <w:color w:val="000000"/>
          <w:sz w:val="28"/>
          <w:szCs w:val="28"/>
          <w:lang w:val="en-AU"/>
        </w:rPr>
        <w:t>Welcome to the World of P’shat Exegesis</w:t>
      </w:r>
    </w:p>
    <w:p w:rsidR="0058124A" w:rsidRPr="0058124A" w:rsidRDefault="0058124A" w:rsidP="00541724">
      <w:pPr>
        <w:jc w:val="both"/>
        <w:rPr>
          <w:rFonts w:eastAsia="Times New Roman" w:cs="Calibri"/>
          <w:color w:val="000000"/>
        </w:rPr>
      </w:pPr>
      <w:r w:rsidRPr="0058124A">
        <w:rPr>
          <w:rFonts w:ascii="Times New Roman" w:eastAsia="Times New Roman" w:hAnsi="Times New Roman" w:cs="Times New Roman"/>
          <w:color w:val="000000"/>
          <w:lang w:val="en-AU"/>
        </w:rPr>
        <w:t> </w:t>
      </w:r>
    </w:p>
    <w:p w:rsidR="0058124A" w:rsidRPr="006A172B" w:rsidRDefault="0058124A" w:rsidP="00541724">
      <w:pPr>
        <w:jc w:val="both"/>
        <w:rPr>
          <w:rFonts w:eastAsia="Times New Roman" w:cs="Calibri"/>
          <w:color w:val="000000"/>
        </w:rPr>
      </w:pPr>
      <w:r w:rsidRPr="006A172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8124A" w:rsidRPr="006A172B" w:rsidRDefault="0058124A" w:rsidP="00541724">
      <w:pPr>
        <w:jc w:val="both"/>
        <w:rPr>
          <w:rFonts w:eastAsia="Times New Roman" w:cs="Calibri"/>
          <w:color w:val="000000"/>
        </w:rPr>
      </w:pPr>
      <w:r w:rsidRPr="006A172B">
        <w:rPr>
          <w:rFonts w:eastAsia="Times New Roman" w:cs="Calibri"/>
          <w:color w:val="000000"/>
          <w:lang w:val="en-AU"/>
        </w:rPr>
        <w:t> </w:t>
      </w:r>
    </w:p>
    <w:p w:rsidR="0058124A" w:rsidRPr="006A172B" w:rsidRDefault="0058124A" w:rsidP="00541724">
      <w:pPr>
        <w:jc w:val="both"/>
        <w:rPr>
          <w:rFonts w:eastAsia="Times New Roman" w:cs="Calibri"/>
          <w:color w:val="000000"/>
        </w:rPr>
      </w:pPr>
      <w:r w:rsidRPr="006A172B">
        <w:rPr>
          <w:rFonts w:eastAsia="Times New Roman" w:cs="Calibri"/>
          <w:color w:val="000000"/>
          <w:lang w:val="en-AU"/>
        </w:rPr>
        <w:t>The Seven Hermeneutic Laws of R. Hillel are as follows</w:t>
      </w:r>
    </w:p>
    <w:p w:rsidR="0058124A" w:rsidRPr="006A172B" w:rsidRDefault="0058124A" w:rsidP="00541724">
      <w:pPr>
        <w:jc w:val="both"/>
        <w:rPr>
          <w:rFonts w:eastAsia="Times New Roman" w:cs="Calibri"/>
          <w:color w:val="000000"/>
        </w:rPr>
      </w:pPr>
      <w:r w:rsidRPr="006A172B">
        <w:rPr>
          <w:rFonts w:eastAsia="Times New Roman" w:cs="Calibri"/>
          <w:color w:val="000000"/>
          <w:lang w:val="en-AU"/>
        </w:rPr>
        <w:t>[cf. </w:t>
      </w:r>
      <w:hyperlink r:id="rId16" w:history="1">
        <w:r w:rsidRPr="006A172B">
          <w:rPr>
            <w:rFonts w:eastAsia="Times New Roman" w:cs="Calibri"/>
            <w:color w:val="0000FF"/>
            <w:u w:val="single"/>
            <w:lang w:val="en-AU"/>
          </w:rPr>
          <w:t>http://www.jewishencyclopedia.com/view.jsp?artid=472&amp;letter=R</w:t>
        </w:r>
      </w:hyperlink>
      <w:r w:rsidRPr="006A172B">
        <w:rPr>
          <w:rFonts w:eastAsia="Times New Roman" w:cs="Calibri"/>
          <w:color w:val="000000"/>
          <w:lang w:val="en-AU"/>
        </w:rPr>
        <w:t>]:</w:t>
      </w:r>
    </w:p>
    <w:p w:rsidR="0058124A" w:rsidRPr="006A172B" w:rsidRDefault="0058124A" w:rsidP="00541724">
      <w:pPr>
        <w:jc w:val="both"/>
        <w:rPr>
          <w:rFonts w:eastAsia="Times New Roman" w:cs="Calibri"/>
          <w:color w:val="000000"/>
        </w:rPr>
      </w:pPr>
      <w:r w:rsidRPr="006A172B">
        <w:rPr>
          <w:rFonts w:eastAsia="Times New Roman" w:cs="Calibri"/>
          <w:color w:val="000000"/>
          <w:lang w:val="en-AU"/>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1. Ḳal va-ḥomer:</w:t>
      </w:r>
      <w:r w:rsidRPr="006A172B">
        <w:rPr>
          <w:rFonts w:eastAsia="Times New Roman" w:cs="Calibri"/>
          <w:color w:val="000000"/>
          <w:lang w:val="en-AU"/>
        </w:rPr>
        <w:t> "Argumentum a minori ad majus" or "a majori ad minus"; corresponding to the scholastic proof a fortiori.</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2. Gezerah shavah:</w:t>
      </w:r>
      <w:r w:rsidRPr="006A172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3. Binyan ab mi-katub eḥad:</w:t>
      </w:r>
      <w:r w:rsidRPr="006A172B">
        <w:rPr>
          <w:rFonts w:eastAsia="Times New Roman" w:cs="Calibri"/>
          <w:color w:val="000000"/>
          <w:lang w:val="en-AU"/>
        </w:rPr>
        <w:t> Application of a provision found in one passage only to passages which are related to the first in content but do not contain the provision in question.</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4. Binyan ab mi-shene ketubim:</w:t>
      </w:r>
      <w:r w:rsidRPr="006A172B">
        <w:rPr>
          <w:rFonts w:eastAsia="Times New Roman" w:cs="Calibri"/>
          <w:color w:val="000000"/>
          <w:lang w:val="en-AU"/>
        </w:rPr>
        <w:t> The same as the preceding, except that the provision is generalized from two Biblical passages.</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5. Kelal u-Peraṭ and Peraṭ u-kelal:</w:t>
      </w:r>
      <w:r w:rsidRPr="006A172B">
        <w:rPr>
          <w:rFonts w:eastAsia="Times New Roman" w:cs="Calibri"/>
          <w:color w:val="000000"/>
          <w:lang w:val="en-AU"/>
        </w:rPr>
        <w:t> Definition of the general by the particular, and of the particular by the general.</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6. Ka-yoẓe bo mi-maḳom aḥer:</w:t>
      </w:r>
      <w:r w:rsidRPr="006A172B">
        <w:rPr>
          <w:rFonts w:eastAsia="Times New Roman" w:cs="Calibri"/>
          <w:color w:val="000000"/>
          <w:lang w:val="en-AU"/>
        </w:rPr>
        <w:t> Similarity in content to another Scriptural passage.</w:t>
      </w:r>
    </w:p>
    <w:p w:rsidR="0058124A" w:rsidRPr="006A172B" w:rsidRDefault="0058124A" w:rsidP="00541724">
      <w:pPr>
        <w:jc w:val="both"/>
        <w:rPr>
          <w:rFonts w:eastAsia="Times New Roman" w:cs="Calibri"/>
          <w:color w:val="000000"/>
        </w:rPr>
      </w:pPr>
      <w:r w:rsidRPr="006A172B">
        <w:rPr>
          <w:rFonts w:eastAsia="Times New Roman" w:cs="Calibri"/>
          <w:b/>
          <w:bCs/>
          <w:color w:val="000000"/>
          <w:lang w:val="en-AU"/>
        </w:rPr>
        <w:t>7. Dabar ha-lamed me-'inyano:</w:t>
      </w:r>
      <w:r w:rsidRPr="006A172B">
        <w:rPr>
          <w:rFonts w:eastAsia="Times New Roman" w:cs="Calibri"/>
          <w:color w:val="000000"/>
          <w:lang w:val="en-AU"/>
        </w:rPr>
        <w:t> Interpretation deduced from the context.</w:t>
      </w:r>
    </w:p>
    <w:p w:rsidR="0058124A" w:rsidRPr="0058124A" w:rsidRDefault="0058124A" w:rsidP="00541724">
      <w:pPr>
        <w:pBdr>
          <w:bottom w:val="double" w:sz="6" w:space="1" w:color="auto"/>
        </w:pBdr>
        <w:rPr>
          <w:rFonts w:eastAsia="Times New Roman" w:cs="Calibri"/>
          <w:color w:val="000000"/>
        </w:rPr>
      </w:pPr>
      <w:r w:rsidRPr="0058124A">
        <w:rPr>
          <w:rFonts w:ascii="Times New Roman" w:eastAsia="Times New Roman" w:hAnsi="Times New Roman" w:cs="Times New Roman"/>
          <w:color w:val="000000"/>
        </w:rPr>
        <w:t> </w:t>
      </w:r>
    </w:p>
    <w:p w:rsidR="0058124A" w:rsidRPr="0058124A" w:rsidRDefault="0058124A" w:rsidP="00541724">
      <w:pPr>
        <w:rPr>
          <w:rFonts w:eastAsia="Times New Roman" w:cs="Calibri"/>
          <w:color w:val="000000"/>
        </w:rPr>
      </w:pPr>
      <w:r w:rsidRPr="0058124A">
        <w:rPr>
          <w:rFonts w:ascii="Times New Roman" w:eastAsia="Times New Roman" w:hAnsi="Times New Roman" w:cs="Times New Roman"/>
          <w:color w:val="000000"/>
        </w:rPr>
        <w:t> </w:t>
      </w:r>
    </w:p>
    <w:p w:rsidR="0058124A" w:rsidRPr="0058124A" w:rsidRDefault="0058124A" w:rsidP="00541724">
      <w:pPr>
        <w:rPr>
          <w:rFonts w:ascii="Cambria" w:eastAsia="Times New Roman" w:hAnsi="Cambria" w:cs="Calibri"/>
          <w:color w:val="000000"/>
        </w:rPr>
      </w:pPr>
      <w:r w:rsidRPr="0058124A">
        <w:rPr>
          <w:rFonts w:ascii="Cambria" w:eastAsia="Times New Roman" w:hAnsi="Cambria" w:cs="Calibri"/>
          <w:b/>
          <w:bCs/>
          <w:color w:val="000000"/>
          <w:sz w:val="28"/>
          <w:szCs w:val="28"/>
        </w:rPr>
        <w:t>Rashi’s Commentary for: </w:t>
      </w:r>
      <w:r w:rsidRPr="0058124A">
        <w:rPr>
          <w:rFonts w:ascii="Cambria" w:eastAsia="Times New Roman" w:hAnsi="Cambria" w:cs="Times New Roman"/>
          <w:b/>
          <w:bCs/>
          <w:color w:val="000000"/>
          <w:sz w:val="28"/>
          <w:szCs w:val="28"/>
          <w:cs/>
        </w:rPr>
        <w:t>‎</w:t>
      </w:r>
      <w:r w:rsidRPr="0058124A">
        <w:rPr>
          <w:rFonts w:ascii="Cambria" w:eastAsia="Times New Roman" w:hAnsi="Cambria" w:cs="Calibri"/>
          <w:color w:val="000000"/>
        </w:rPr>
        <w:t> </w:t>
      </w:r>
      <w:r w:rsidRPr="0058124A">
        <w:rPr>
          <w:rFonts w:ascii="Cambria" w:eastAsia="Times New Roman" w:hAnsi="Cambria" w:cs="Calibri"/>
          <w:b/>
          <w:bCs/>
          <w:color w:val="000000"/>
          <w:sz w:val="28"/>
          <w:szCs w:val="28"/>
          <w:lang w:val="en-AU"/>
        </w:rPr>
        <w:t>B’Midbar (Num.) 31:1-24</w:t>
      </w:r>
    </w:p>
    <w:p w:rsidR="0058124A" w:rsidRPr="006A172B" w:rsidRDefault="0058124A" w:rsidP="00541724">
      <w:pPr>
        <w:jc w:val="both"/>
        <w:rPr>
          <w:rFonts w:eastAsia="Times New Roman" w:cs="Calibri"/>
          <w:color w:val="000000"/>
        </w:rPr>
      </w:pPr>
      <w:r w:rsidRPr="0058124A">
        <w:rPr>
          <w:rFonts w:ascii="Times New Roman" w:eastAsia="Times New Roman" w:hAnsi="Times New Roman" w:cs="Times New Roman"/>
          <w:b/>
          <w:bCs/>
          <w:color w:val="000000"/>
        </w:rPr>
        <w:br/>
      </w:r>
      <w:r w:rsidRPr="006A172B">
        <w:rPr>
          <w:rFonts w:eastAsia="Times New Roman" w:cs="Calibri"/>
          <w:b/>
          <w:bCs/>
          <w:color w:val="000000"/>
        </w:rPr>
        <w:t>2 against the Midianites </w:t>
      </w:r>
      <w:r w:rsidRPr="006A172B">
        <w:rPr>
          <w:rFonts w:eastAsia="Times New Roman" w:cs="Calibri"/>
          <w:color w:val="000000"/>
        </w:rPr>
        <w:t>But not against the Moabites, for the Moabites were involved in the matter out of fear, since they were afraid of being plundered by them, because all it says is, “do not provoke them into battle” (Deut. 2:9), but the Midianites were angered over a dispute which did not concern them (See Sifrei Mattoth 33). Another interpretation: </w:t>
      </w:r>
      <w:r w:rsidRPr="006A172B">
        <w:rPr>
          <w:rFonts w:eastAsia="Times New Roman" w:cs="Calibri"/>
          <w:b/>
          <w:bCs/>
          <w:color w:val="000000"/>
          <w:shd w:val="clear" w:color="auto" w:fill="FFFF00"/>
        </w:rPr>
        <w:t>Because of the two good doves [virtuous proselytes] whom I have [in mind] to bring forth from them, [namely] Ruth the Moabitess and Naamah the Ammonitess</w:t>
      </w:r>
      <w:r w:rsidRPr="006A172B">
        <w:rPr>
          <w:rFonts w:eastAsia="Times New Roman" w:cs="Calibri"/>
          <w:color w:val="000000"/>
        </w:rPr>
        <w:t> (I Kings 14:21). -[B.K. 38b]</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3 Moses spoke </w:t>
      </w:r>
      <w:r w:rsidRPr="006A172B">
        <w:rPr>
          <w:rFonts w:eastAsia="Times New Roman" w:cs="Calibri"/>
          <w:color w:val="000000"/>
        </w:rPr>
        <w:t>Although he heard that his death depended on the matter, he did it joyfully, without delay.-[Sifrei Mattoth 34, Mid. Tanchuma Mattoth 3, Num. Rabbah 22:2]</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arm </w:t>
      </w:r>
      <w:r w:rsidRPr="006A172B">
        <w:rPr>
          <w:rFonts w:eastAsia="Times New Roman" w:cs="Calibri"/>
          <w:color w:val="000000"/>
        </w:rPr>
        <w:t>Heb. </w:t>
      </w:r>
      <w:r w:rsidRPr="006A172B">
        <w:rPr>
          <w:rFonts w:eastAsia="Times New Roman" w:cs="Calibri"/>
          <w:color w:val="000000"/>
          <w:rtl/>
        </w:rPr>
        <w:t>הֵחָלְצוּ </w:t>
      </w:r>
      <w:r w:rsidRPr="006A172B">
        <w:rPr>
          <w:rFonts w:eastAsia="Times New Roman" w:cs="Calibri"/>
          <w:color w:val="000000"/>
        </w:rPr>
        <w:t>, as the Targum [Onkelos renders </w:t>
      </w:r>
      <w:r w:rsidRPr="006A172B">
        <w:rPr>
          <w:rFonts w:eastAsia="Times New Roman" w:cs="Calibri"/>
          <w:color w:val="000000"/>
          <w:rtl/>
        </w:rPr>
        <w:t>זְרִיזוּ </w:t>
      </w:r>
      <w:r w:rsidRPr="006A172B">
        <w:rPr>
          <w:rFonts w:eastAsia="Times New Roman" w:cs="Calibri"/>
          <w:color w:val="000000"/>
        </w:rPr>
        <w:t>], in the sense of “armed for battle” (verse 5), armed with weapons.-[See Sifrei Mattoth 34]</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men</w:t>
      </w:r>
      <w:r w:rsidRPr="006A172B">
        <w:rPr>
          <w:rFonts w:eastAsia="Times New Roman" w:cs="Calibri"/>
          <w:color w:val="000000"/>
        </w:rPr>
        <w:t> Righteous men. Similarly, “choose men for us” (Exod. 17:9), and “men who are wise and renowned” (Deut. 1:15). -[Mid. Tanchuma Mattoth 3, Sifrei Mattoth 36, Num. Rabbah 22:2]</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the revenge of the Lord</w:t>
      </w:r>
      <w:r w:rsidRPr="006A172B">
        <w:rPr>
          <w:rFonts w:eastAsia="Times New Roman" w:cs="Calibri"/>
          <w:color w:val="000000"/>
        </w:rPr>
        <w:t> </w:t>
      </w:r>
      <w:r w:rsidRPr="006A172B">
        <w:rPr>
          <w:rFonts w:eastAsia="Times New Roman" w:cs="Calibri"/>
          <w:b/>
          <w:bCs/>
          <w:color w:val="000000"/>
          <w:shd w:val="clear" w:color="auto" w:fill="FFFF00"/>
        </w:rPr>
        <w:t>For anyone opposing Israel is reckoned as opposing the Holy One, blessed is He.-</w:t>
      </w:r>
      <w:r w:rsidRPr="006A172B">
        <w:rPr>
          <w:rFonts w:eastAsia="Times New Roman" w:cs="Calibri"/>
          <w:color w:val="000000"/>
        </w:rPr>
        <w:t> [See Mid. Tanchuma Mattoth 3, Num. Rabbah 22:2]</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4 from all the tribes</w:t>
      </w:r>
      <w:r w:rsidRPr="006A172B">
        <w:rPr>
          <w:rFonts w:eastAsia="Times New Roman" w:cs="Calibri"/>
          <w:color w:val="000000"/>
        </w:rPr>
        <w:t> including the tribe of Levi.-[Sifrei Mattoth 35]</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5 was given over </w:t>
      </w:r>
      <w:r w:rsidRPr="006A172B">
        <w:rPr>
          <w:rFonts w:eastAsia="Times New Roman" w:cs="Calibri"/>
          <w:color w:val="000000"/>
        </w:rPr>
        <w:t>Heb. </w:t>
      </w:r>
      <w:r w:rsidRPr="006A172B">
        <w:rPr>
          <w:rFonts w:eastAsia="Times New Roman" w:cs="Calibri"/>
          <w:color w:val="000000"/>
          <w:rtl/>
        </w:rPr>
        <w:t>וִַיִּמָּסְרוּ </w:t>
      </w:r>
      <w:r w:rsidRPr="006A172B">
        <w:rPr>
          <w:rFonts w:eastAsia="Times New Roman" w:cs="Calibri"/>
          <w:color w:val="000000"/>
        </w:rPr>
        <w:t>. [The passive form is used] to inform you of the virtues of the Israelite shepherds [leaders]—how cherished they were by Israel. When they had not yet heard of his death, what did he say? “Just a little longer and they will stone me” (Exod. 17:4). But as soon as they heard that Moses’ demise was contingent upon the revenge against Midian, they refused to go, until they were given over against their will.-[Sifrei Mattoth 36, Mid. Tanchuma Mattoth 3, Num. Rabbah 22:3]</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6 them along with Phinehas</w:t>
      </w:r>
      <w:r w:rsidRPr="006A172B">
        <w:rPr>
          <w:rFonts w:eastAsia="Times New Roman" w:cs="Calibri"/>
          <w:color w:val="000000"/>
        </w:rPr>
        <w:t> This shows that Phinehas equaled them all (Sifrei Mattoth 34). Why did Phinehas go, and Eleazar did not go? The Holy One, blessed is He, said, “The one who began the mitzvah by killing Cozbi the daughter of Zur, should finish it” (Mid. Tanchuma Mattoth 3). Another interpretation: </w:t>
      </w:r>
      <w:r w:rsidRPr="006A172B">
        <w:rPr>
          <w:rFonts w:eastAsia="Times New Roman" w:cs="Calibri"/>
          <w:b/>
          <w:bCs/>
          <w:color w:val="000000"/>
          <w:shd w:val="clear" w:color="auto" w:fill="FFFF00"/>
        </w:rPr>
        <w:t>He sought the vengeance of Joseph, his maternal grandfather, for it says, “And the Medanites sold him”</w:t>
      </w:r>
      <w:r w:rsidRPr="006A172B">
        <w:rPr>
          <w:rFonts w:eastAsia="Times New Roman" w:cs="Calibri"/>
          <w:b/>
          <w:bCs/>
          <w:color w:val="000000"/>
        </w:rPr>
        <w:t> </w:t>
      </w:r>
      <w:r w:rsidRPr="006A172B">
        <w:rPr>
          <w:rFonts w:eastAsia="Times New Roman" w:cs="Calibri"/>
          <w:color w:val="000000"/>
        </w:rPr>
        <w:t>(Gen. 37:36) (Sifrei Mattoth 34, Sotah 43a). How do we know that the Phinehas’s mother was [descended] from Joseph? Because it says, “[Eleazar the son of Aaron took himself one] of the daughters of Putiel (</w:t>
      </w:r>
      <w:r w:rsidRPr="006A172B">
        <w:rPr>
          <w:rFonts w:eastAsia="Times New Roman" w:cs="Calibri"/>
          <w:color w:val="000000"/>
          <w:rtl/>
        </w:rPr>
        <w:t>פּוּטִיאֵל</w:t>
      </w:r>
      <w:r w:rsidRPr="006A172B">
        <w:rPr>
          <w:rFonts w:eastAsia="Times New Roman" w:cs="Calibri"/>
          <w:color w:val="000000"/>
        </w:rPr>
        <w:t>) ” (Exod. 6:25) [meaning] of the descendants of Jethro, who fattened (</w:t>
      </w:r>
      <w:r w:rsidRPr="006A172B">
        <w:rPr>
          <w:rFonts w:eastAsia="Times New Roman" w:cs="Calibri"/>
          <w:color w:val="000000"/>
          <w:rtl/>
        </w:rPr>
        <w:t>פִּטֵּם</w:t>
      </w:r>
      <w:r w:rsidRPr="006A172B">
        <w:rPr>
          <w:rFonts w:eastAsia="Times New Roman" w:cs="Calibri"/>
          <w:color w:val="000000"/>
        </w:rPr>
        <w:t>) calves for idolatry, and from the descendants of Joseph, who made light of (</w:t>
      </w:r>
      <w:r w:rsidRPr="006A172B">
        <w:rPr>
          <w:rFonts w:eastAsia="Times New Roman" w:cs="Calibri"/>
          <w:color w:val="000000"/>
          <w:rtl/>
        </w:rPr>
        <w:t>פִּטְפֵּט</w:t>
      </w:r>
      <w:r w:rsidRPr="006A172B">
        <w:rPr>
          <w:rFonts w:eastAsia="Times New Roman" w:cs="Calibri"/>
          <w:color w:val="000000"/>
        </w:rPr>
        <w:t>) his passion and prevailed over it [when he was tempted by Potiphar’s wife]. Another interpretation: He was [the kohen] anointed for war.-[Sotah 43a]</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the sacred utensils </w:t>
      </w:r>
      <w:r w:rsidRPr="006A172B">
        <w:rPr>
          <w:rFonts w:eastAsia="Times New Roman" w:cs="Calibri"/>
          <w:color w:val="000000"/>
        </w:rPr>
        <w:t>The holy Ark (Sifrei Mattoth 34, Num. Rabbah 22:4) and the golden showplate (Mid. Aggadah), since Balaam was with them and through sorcery was able to make the Midianite kings fly, and he flew along with them, he [Phinehas] showed them the showplate on which God’s Name was engraved, and they fell down [to earth]. For this reason it says, concerning the Midianite kings, “upon their slain” (verse 8), for they fell from the air on top of those slain. Likewise, it says in the book of Joshua (13:22) in connection with Balaam, “upon (sic) their slain.”-[Mid. Tanchuma Mattoth 4]</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in his possession</w:t>
      </w:r>
      <w:r w:rsidRPr="006A172B">
        <w:rPr>
          <w:rFonts w:eastAsia="Times New Roman" w:cs="Calibri"/>
          <w:color w:val="000000"/>
        </w:rPr>
        <w:t> Heb. </w:t>
      </w:r>
      <w:r w:rsidRPr="006A172B">
        <w:rPr>
          <w:rFonts w:eastAsia="Times New Roman" w:cs="Calibri"/>
          <w:color w:val="000000"/>
          <w:rtl/>
        </w:rPr>
        <w:t>בְּיָדוֹ </w:t>
      </w:r>
      <w:r w:rsidRPr="006A172B">
        <w:rPr>
          <w:rFonts w:eastAsia="Times New Roman" w:cs="Calibri"/>
          <w:color w:val="000000"/>
        </w:rPr>
        <w:t>, lit. in his hand, [here] in his possession. Similarly, “taking all his land from his possession (</w:t>
      </w:r>
      <w:r w:rsidRPr="006A172B">
        <w:rPr>
          <w:rFonts w:eastAsia="Times New Roman" w:cs="Calibri"/>
          <w:color w:val="000000"/>
          <w:rtl/>
        </w:rPr>
        <w:t>מִיָּדוֹ</w:t>
      </w:r>
      <w:r w:rsidRPr="006A172B">
        <w:rPr>
          <w:rFonts w:eastAsia="Times New Roman" w:cs="Calibri"/>
          <w:color w:val="000000"/>
        </w:rPr>
        <w:t>) ” (Num. 21:26). - [Sifrei Mattoth 37]</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8 the five kings of Midian </w:t>
      </w:r>
      <w:r w:rsidRPr="006A172B">
        <w:rPr>
          <w:rFonts w:eastAsia="Times New Roman" w:cs="Calibri"/>
          <w:color w:val="000000"/>
        </w:rPr>
        <w:t>Do I not see that the verse lists five [kings]? Why was it necessary [for Scripture] to say "five"? But it is to teach you that they were all equally involved in the conspiracy, and they all received the same punishment. Balaam went there [to Midian] to receive his reward for the twenty-four thousand that had fallen from Israel as a result of his advice, and now he left Midian to meet the Israelites, and he offered them harmful advice. He said to them, “If, when you were six hundred thousand, you could not overcome them, and now with twelve thousand, you come to fight?” They gave him his just deserts—in full, without depriving him in the least.-[Sifrei Mattoth 40]</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with the sword</w:t>
      </w:r>
      <w:r w:rsidRPr="006A172B">
        <w:rPr>
          <w:rFonts w:eastAsia="Times New Roman" w:cs="Calibri"/>
          <w:color w:val="000000"/>
        </w:rPr>
        <w:t> He came against Israel and exchanged his craft for theirs. For they are victorious only with their mouths, through prayer and supplication, and he came and adopted their craft to curse them with his mouth. So they too came against him by exchanging their craft for the craft of the nations, who come with the sword, as it says [concerning Esau], “And you shall live by your sword” (Gen. 27:40). -[See Mid. Tanchuma Balak 8]</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10 their castles</w:t>
      </w:r>
      <w:r w:rsidRPr="006A172B">
        <w:rPr>
          <w:rFonts w:eastAsia="Times New Roman" w:cs="Calibri"/>
          <w:color w:val="000000"/>
        </w:rPr>
        <w:t> Heb. </w:t>
      </w:r>
      <w:r w:rsidRPr="006A172B">
        <w:rPr>
          <w:rFonts w:eastAsia="Times New Roman" w:cs="Calibri"/>
          <w:color w:val="000000"/>
          <w:rtl/>
        </w:rPr>
        <w:t>בְּטִירֽתָם </w:t>
      </w:r>
      <w:r w:rsidRPr="006A172B">
        <w:rPr>
          <w:rFonts w:eastAsia="Times New Roman" w:cs="Calibri"/>
          <w:color w:val="000000"/>
        </w:rPr>
        <w:t>, the place of their notaries (</w:t>
      </w:r>
      <w:r w:rsidRPr="006A172B">
        <w:rPr>
          <w:rFonts w:eastAsia="Times New Roman" w:cs="Calibri"/>
          <w:color w:val="000000"/>
          <w:rtl/>
        </w:rPr>
        <w:t>נוֹטֵירִין</w:t>
      </w:r>
      <w:r w:rsidRPr="006A172B">
        <w:rPr>
          <w:rFonts w:eastAsia="Times New Roman" w:cs="Calibri"/>
          <w:color w:val="000000"/>
        </w:rPr>
        <w:t>) , [or the place of their palaces (</w:t>
      </w:r>
      <w:r w:rsidRPr="006A172B">
        <w:rPr>
          <w:rFonts w:eastAsia="Times New Roman" w:cs="Calibri"/>
          <w:color w:val="000000"/>
          <w:rtl/>
        </w:rPr>
        <w:t>פַּלְטֵירִין</w:t>
      </w:r>
      <w:r w:rsidRPr="006A172B">
        <w:rPr>
          <w:rFonts w:eastAsia="Times New Roman" w:cs="Calibri"/>
          <w:color w:val="000000"/>
        </w:rPr>
        <w:t>) ] which is an expression denoting the residence of the priests, knowledgeable in their laws. Another interpretation: The residence of their lords, for the Targum renders “the lords of the Philistines” </w:t>
      </w:r>
      <w:r w:rsidRPr="006A172B">
        <w:rPr>
          <w:rFonts w:eastAsia="Times New Roman" w:cs="Calibri"/>
          <w:color w:val="000000"/>
          <w:rtl/>
        </w:rPr>
        <w:t>פְלִשְׁתִּים) (סַרְנֵי </w:t>
      </w:r>
      <w:r w:rsidRPr="006A172B">
        <w:rPr>
          <w:rFonts w:eastAsia="Times New Roman" w:cs="Calibri"/>
          <w:color w:val="000000"/>
        </w:rPr>
        <w:t>(I Sam. 6:4) as </w:t>
      </w:r>
      <w:r w:rsidRPr="006A172B">
        <w:rPr>
          <w:rFonts w:eastAsia="Times New Roman" w:cs="Calibri"/>
          <w:color w:val="000000"/>
          <w:rtl/>
        </w:rPr>
        <w:t>טוּרְנֵי פְלשְׁתָּאֵי </w:t>
      </w:r>
      <w:r w:rsidRPr="006A172B">
        <w:rPr>
          <w:rFonts w:eastAsia="Times New Roman" w:cs="Calibri"/>
          <w:color w:val="000000"/>
        </w:rPr>
        <w:t>. -[See Sifrei Mattoth 41]</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11 They took all the booty</w:t>
      </w:r>
      <w:r w:rsidRPr="006A172B">
        <w:rPr>
          <w:rFonts w:eastAsia="Times New Roman" w:cs="Calibri"/>
          <w:color w:val="000000"/>
        </w:rPr>
        <w:t> This teaches us that they were virtuous and righteous, and were not suspect of theft, to appropriate the booty without permission, for it says, “ all the booty” (Sifrei Mattoth 42). In tradition, [i.e., in the Prophets and the Writings] Scripture explicitly refers to them, [for it says,] “your teeth are like a flock of ewes...” (Song 6:6)—even your warriors; they are all righteous.-[See Rashi on Song 6:6]</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booty</w:t>
      </w:r>
      <w:r w:rsidRPr="006A172B">
        <w:rPr>
          <w:rFonts w:eastAsia="Times New Roman" w:cs="Calibri"/>
          <w:color w:val="000000"/>
        </w:rPr>
        <w:t> Heb. </w:t>
      </w:r>
      <w:r w:rsidRPr="006A172B">
        <w:rPr>
          <w:rFonts w:eastAsia="Times New Roman" w:cs="Calibri"/>
          <w:color w:val="000000"/>
          <w:rtl/>
        </w:rPr>
        <w:t>שָׁלָל </w:t>
      </w:r>
      <w:r w:rsidRPr="006A172B">
        <w:rPr>
          <w:rFonts w:eastAsia="Times New Roman" w:cs="Calibri"/>
          <w:color w:val="000000"/>
        </w:rPr>
        <w:t>, movable objects such as garments and ornaments.</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spoil </w:t>
      </w:r>
      <w:r w:rsidRPr="006A172B">
        <w:rPr>
          <w:rFonts w:eastAsia="Times New Roman" w:cs="Calibri"/>
          <w:color w:val="000000"/>
        </w:rPr>
        <w:t>Heb. </w:t>
      </w:r>
      <w:r w:rsidRPr="006A172B">
        <w:rPr>
          <w:rFonts w:eastAsia="Times New Roman" w:cs="Calibri"/>
          <w:color w:val="000000"/>
          <w:rtl/>
        </w:rPr>
        <w:t>בָּז </w:t>
      </w:r>
      <w:r w:rsidRPr="006A172B">
        <w:rPr>
          <w:rFonts w:eastAsia="Times New Roman" w:cs="Calibri"/>
          <w:color w:val="000000"/>
        </w:rPr>
        <w:t>denotes plunder of movable objects which are not ornaments.</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plunder</w:t>
      </w:r>
      <w:r w:rsidRPr="006A172B">
        <w:rPr>
          <w:rFonts w:eastAsia="Times New Roman" w:cs="Calibri"/>
          <w:color w:val="000000"/>
        </w:rPr>
        <w:t> Heb. </w:t>
      </w:r>
      <w:r w:rsidRPr="006A172B">
        <w:rPr>
          <w:rFonts w:eastAsia="Times New Roman" w:cs="Calibri"/>
          <w:color w:val="000000"/>
          <w:rtl/>
        </w:rPr>
        <w:t>מַלְקוֹחַ </w:t>
      </w:r>
      <w:r w:rsidRPr="006A172B">
        <w:rPr>
          <w:rFonts w:eastAsia="Times New Roman" w:cs="Calibri"/>
          <w:color w:val="000000"/>
        </w:rPr>
        <w:t>, man and beast, but when “captives” (</w:t>
      </w:r>
      <w:r w:rsidRPr="006A172B">
        <w:rPr>
          <w:rFonts w:eastAsia="Times New Roman" w:cs="Calibri"/>
          <w:color w:val="000000"/>
          <w:rtl/>
        </w:rPr>
        <w:t>שְׁבִי</w:t>
      </w:r>
      <w:r w:rsidRPr="006A172B">
        <w:rPr>
          <w:rFonts w:eastAsia="Times New Roman" w:cs="Calibri"/>
          <w:color w:val="000000"/>
        </w:rPr>
        <w:t>) is mentioned together with “plunder” (</w:t>
      </w:r>
      <w:r w:rsidRPr="006A172B">
        <w:rPr>
          <w:rFonts w:eastAsia="Times New Roman" w:cs="Calibri"/>
          <w:color w:val="000000"/>
          <w:rtl/>
        </w:rPr>
        <w:t>מַלְקוֹחַ</w:t>
      </w:r>
      <w:r w:rsidRPr="006A172B">
        <w:rPr>
          <w:rFonts w:eastAsia="Times New Roman" w:cs="Calibri"/>
          <w:color w:val="000000"/>
        </w:rPr>
        <w:t>) , the “captives” refers to people and the “plunder” to animals.</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13 Moses, Eleazar the kohen... went out</w:t>
      </w:r>
      <w:r w:rsidRPr="006A172B">
        <w:rPr>
          <w:rFonts w:eastAsia="Times New Roman" w:cs="Calibri"/>
          <w:color w:val="000000"/>
        </w:rPr>
        <w:t>- because they saw the Israelite youths going out to grab the spoils.-[Sifrei Mattoth 42]</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14 Moses became angry with the officers of the army </w:t>
      </w:r>
      <w:r w:rsidRPr="006A172B">
        <w:rPr>
          <w:rFonts w:eastAsia="Times New Roman" w:cs="Calibri"/>
          <w:color w:val="000000"/>
        </w:rPr>
        <w:t>Those appointed over the army. [This comes] to teach you that when a generation is corrupt, the leaders are held responsible, for they have the power to protest.-[Sifrei Mattoth 43]</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16 They were the same ones </w:t>
      </w:r>
      <w:r w:rsidRPr="006A172B">
        <w:rPr>
          <w:rFonts w:eastAsia="Times New Roman" w:cs="Calibri"/>
          <w:color w:val="000000"/>
        </w:rPr>
        <w:t>This shows that they recognized them [saying,] "This is the one who led so-and-so astray.-[Sifrei Zuta, Yalkut Shimoni]</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on Balaam’s advice</w:t>
      </w:r>
      <w:r w:rsidRPr="006A172B">
        <w:rPr>
          <w:rFonts w:eastAsia="Times New Roman" w:cs="Calibri"/>
          <w:color w:val="000000"/>
        </w:rPr>
        <w:t> He said to them, "Even if you assemble all the multitudes of the world, you will not be able to overcome them. Are you more numerous than the Egyptians, who had six hundred chosen chariots? Come, and I will advise you. Their God hates immorality [thus, entice them to sin with your women...] as appears in [the chapter of] Cheilek (Sanh. 186a and in the Sifrei (Mattoth 43).</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17 Every woman who can lie intimately with a man </w:t>
      </w:r>
      <w:r w:rsidRPr="006A172B">
        <w:rPr>
          <w:rFonts w:eastAsia="Times New Roman" w:cs="Calibri"/>
          <w:color w:val="000000"/>
        </w:rPr>
        <w:t>Capable of sexual intercourse, even though she may never have experienced it. They passed them all in front of the showplate, and the faces of those capable of intercourse turned green.-[Yev. 60b]</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you shall kill </w:t>
      </w:r>
      <w:r w:rsidRPr="006A172B">
        <w:rPr>
          <w:rFonts w:eastAsia="Times New Roman" w:cs="Calibri"/>
          <w:color w:val="000000"/>
        </w:rPr>
        <w:t>Why is this repeated? In order to make a pause in the text; so says R. Ishmael. For when I read, “kill every male child, and every woman who can lie intimately with a man... And all the young girls...” I would not know whether to kill them [the women of the first verse] with the males, or allow them to live along with the young [girls]. That is why it says [at the end of the verse] “you shall kill.”-[Sifrei Mattoth 45]</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19 outside the camp</w:t>
      </w:r>
      <w:r w:rsidRPr="006A172B">
        <w:rPr>
          <w:rFonts w:eastAsia="Times New Roman" w:cs="Calibri"/>
          <w:color w:val="000000"/>
        </w:rPr>
        <w:t> [This means] that they should not enter the courtyard [of the Mishkan].</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anyone who killed a person</w:t>
      </w:r>
      <w:r w:rsidRPr="006A172B">
        <w:rPr>
          <w:rFonts w:eastAsia="Times New Roman" w:cs="Calibri"/>
          <w:color w:val="000000"/>
        </w:rPr>
        <w:t> R. Meir says, Scripture speaks of one who killed with a weapon susceptible to contamination, and it teaches that a vessel defiles a person when it is in contact with a corpse, as if he were actually in contact with the corpse itself. Or, I might think that [he becomes contaminated] even if he shot an arrow and killed him. Scripture therefore teaches, “or who touched a corpse,” equating the one who kills with the one who touches. Just as one who touches is [contaminated] through contact, so is the one who kills [contaminated] through contact.-[Sifrei Chukkath 48]</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shall cleanse himself</w:t>
      </w:r>
      <w:r w:rsidRPr="006A172B">
        <w:rPr>
          <w:rFonts w:eastAsia="Times New Roman" w:cs="Calibri"/>
          <w:color w:val="000000"/>
        </w:rPr>
        <w:t> with sprinkling water, as is the law with others who were defiled through contact with corpses. For even those who believe that gentile graves do notcontaminate [an Israelite] if they are under the same roof-as it says, “You my sheep, the sheep of My pasture; you are men” (Ezek.. 34:31) [and the Sages add,] only you are called “men” (Yev. 61a)—admit that gentiles contaminate through contact and carrying, for [the term] “men” is said only in reference to uncleanness caused by being in the same tent [namely, under one roof] as it says, “[This is the law for a man (</w:t>
      </w:r>
      <w:r w:rsidRPr="006A172B">
        <w:rPr>
          <w:rFonts w:eastAsia="Times New Roman" w:cs="Calibri"/>
          <w:color w:val="000000"/>
          <w:rtl/>
        </w:rPr>
        <w:t>אָדָם</w:t>
      </w:r>
      <w:r w:rsidRPr="006A172B">
        <w:rPr>
          <w:rFonts w:eastAsia="Times New Roman" w:cs="Calibri"/>
          <w:color w:val="000000"/>
        </w:rPr>
        <w:t>) who dies in a tent” (19:14).</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you and your captives </w:t>
      </w:r>
      <w:r w:rsidRPr="006A172B">
        <w:rPr>
          <w:rFonts w:eastAsia="Times New Roman" w:cs="Calibri"/>
          <w:color w:val="000000"/>
        </w:rPr>
        <w:t>Not that gentiles are susceptible to contamination and therefore require sprinkling, but just as you are members of the covenant, so too your captives, should they become contaminated after they enter the covenant [of God], they require sprinkling.-[Sifrei Mattoth 46]</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20 and any goat product </w:t>
      </w:r>
      <w:r w:rsidRPr="006A172B">
        <w:rPr>
          <w:rFonts w:eastAsia="Times New Roman" w:cs="Calibri"/>
          <w:color w:val="000000"/>
        </w:rPr>
        <w:t>This includes articles made from the horns, the hooves, and the bones.-[Chul. 25b]</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21 Eleazar the kohen... </w:t>
      </w:r>
      <w:r w:rsidRPr="006A172B">
        <w:rPr>
          <w:rFonts w:eastAsia="Times New Roman" w:cs="Calibri"/>
          <w:color w:val="000000"/>
        </w:rPr>
        <w:t>Since Moses came to a state of anger, he came to err, for the laws of purging gentile vessels eluded him. A similar incident happened on the eighth day of the investitures [of the kohanim], as it says, “He [Moses] became angry with Eleazar and Ithamar” (Lev. 10:16); he came to a state of anger, so he came to err. Similarly, in the episode of “Now listen, you rebels... and struck the rock” (20:10-11); through anger, he came to err.-[Sifrei Mattoth 48]</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which the Lord commanded [Moses] </w:t>
      </w:r>
      <w:r w:rsidRPr="006A172B">
        <w:rPr>
          <w:rFonts w:eastAsia="Times New Roman" w:cs="Calibri"/>
          <w:color w:val="000000"/>
        </w:rPr>
        <w:t>He ascribed the ruling to his mentor.-[Sifrei Mattoth 48]</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22 Only the gold etc. </w:t>
      </w:r>
      <w:r w:rsidRPr="006A172B">
        <w:rPr>
          <w:rFonts w:eastAsia="Times New Roman" w:cs="Calibri"/>
          <w:color w:val="000000"/>
        </w:rPr>
        <w:t>Even though Moses warned you only about the laws of ritual uncleanness, you must further be warned of the laws concerning the purging [of contaminated vessels]. [The word] </w:t>
      </w:r>
      <w:r w:rsidRPr="006A172B">
        <w:rPr>
          <w:rFonts w:eastAsia="Times New Roman" w:cs="Calibri"/>
          <w:color w:val="000000"/>
          <w:rtl/>
        </w:rPr>
        <w:t>אַךְ </w:t>
      </w:r>
      <w:r w:rsidRPr="006A172B">
        <w:rPr>
          <w:rFonts w:eastAsia="Times New Roman" w:cs="Calibri"/>
          <w:color w:val="000000"/>
        </w:rPr>
        <w:t>“only” is an exclusive expression, that is to say, you are excluded from using vessels even after their purification from contamination by a corpse, until they have been purged from the absorption of the forbidden flesh of carrion. Our Rabbis said, “ Only the gold...” teaches you that one must remove its rust before one purges it. This is the meaning of </w:t>
      </w:r>
      <w:r w:rsidRPr="006A172B">
        <w:rPr>
          <w:rFonts w:eastAsia="Times New Roman" w:cs="Calibri"/>
          <w:color w:val="000000"/>
          <w:rtl/>
        </w:rPr>
        <w:t>אַךְ </w:t>
      </w:r>
      <w:r w:rsidRPr="006A172B">
        <w:rPr>
          <w:rFonts w:eastAsia="Times New Roman" w:cs="Calibri"/>
          <w:color w:val="000000"/>
        </w:rPr>
        <w:t>"only"—there should be no rust; “only” the metal itself in its original form.-[Targum Jonathan ben Uzziel, Yalkut Shimoni]</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23 whatever is used in fire</w:t>
      </w:r>
      <w:r w:rsidRPr="006A172B">
        <w:rPr>
          <w:rFonts w:eastAsia="Times New Roman" w:cs="Calibri"/>
          <w:color w:val="000000"/>
        </w:rPr>
        <w:t> It is purged in the manner it is used. If it is used in hot water, it must be purged in hot water, and if it is used for roasting, such as a spit or grill, it must be made to glow in fire.-[A.Z. 75b]</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it must, however, [also] be cleansed </w:t>
      </w:r>
      <w:r w:rsidRPr="006A172B">
        <w:rPr>
          <w:rFonts w:eastAsia="Times New Roman" w:cs="Calibri"/>
          <w:color w:val="000000"/>
        </w:rPr>
        <w:t>with sprinkling water According to its simple meaning, this sprinkling was to cleanse it from contamination by a corpse. He said to them, "The vessels require purging to cleanse them from the [absorption of] forbidden [food], and sprinkling to cleanse them of [spiritual] uncleanness [caused by a corpse]." Our Rabbis expounded from here that even to make them fit for use [after contamination] from forbidden food, ritual immersion was required for metal utensils. They expound </w:t>
      </w:r>
      <w:r w:rsidRPr="006A172B">
        <w:rPr>
          <w:rFonts w:eastAsia="Times New Roman" w:cs="Calibri"/>
          <w:color w:val="000000"/>
          <w:rtl/>
        </w:rPr>
        <w:t>מֵי נִדָּה </w:t>
      </w:r>
      <w:r w:rsidRPr="006A172B">
        <w:rPr>
          <w:rFonts w:eastAsia="Times New Roman" w:cs="Calibri"/>
          <w:color w:val="000000"/>
        </w:rPr>
        <w:t>written here to mean water fit for a menstruant [Heb. </w:t>
      </w:r>
      <w:r w:rsidRPr="006A172B">
        <w:rPr>
          <w:rFonts w:eastAsia="Times New Roman" w:cs="Calibri"/>
          <w:color w:val="000000"/>
          <w:rtl/>
        </w:rPr>
        <w:t>נִדָּה </w:t>
      </w:r>
      <w:r w:rsidRPr="006A172B">
        <w:rPr>
          <w:rFonts w:eastAsia="Times New Roman" w:cs="Calibri"/>
          <w:color w:val="000000"/>
        </w:rPr>
        <w:t>] to immerse herself in. How much is that? Forty 'seah.’-[A. Z. 75b]</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and whatever is not used in fire </w:t>
      </w:r>
      <w:r w:rsidRPr="006A172B">
        <w:rPr>
          <w:rFonts w:eastAsia="Times New Roman" w:cs="Calibri"/>
          <w:color w:val="000000"/>
        </w:rPr>
        <w:t>Anything which is not used in fire such as ewers, cups, and jugs, all of which are used for cold [food] and did not absorb forbidden food.-[A.Z. 75b]</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shall be passed through water</w:t>
      </w:r>
      <w:r w:rsidRPr="006A172B">
        <w:rPr>
          <w:rFonts w:eastAsia="Times New Roman" w:cs="Calibri"/>
          <w:color w:val="000000"/>
        </w:rPr>
        <w:t> He immerses them and that is sufficient. This refers only to metal utensils.-[A.Z. 75b, Sifrei Mattoth 50]</w:t>
      </w:r>
    </w:p>
    <w:p w:rsidR="0058124A" w:rsidRPr="006A172B" w:rsidRDefault="0058124A" w:rsidP="00541724">
      <w:pPr>
        <w:jc w:val="both"/>
        <w:rPr>
          <w:rFonts w:eastAsia="Times New Roman" w:cs="Calibri"/>
          <w:color w:val="000000"/>
        </w:rPr>
      </w:pPr>
      <w:r w:rsidRPr="006A172B">
        <w:rPr>
          <w:rFonts w:eastAsia="Times New Roman" w:cs="Calibri"/>
          <w:color w:val="000000"/>
        </w:rPr>
        <w:t> </w:t>
      </w:r>
    </w:p>
    <w:p w:rsidR="0058124A" w:rsidRPr="006A172B" w:rsidRDefault="0058124A" w:rsidP="00541724">
      <w:pPr>
        <w:jc w:val="both"/>
        <w:rPr>
          <w:rFonts w:eastAsia="Times New Roman" w:cs="Calibri"/>
          <w:color w:val="000000"/>
        </w:rPr>
      </w:pPr>
      <w:r w:rsidRPr="006A172B">
        <w:rPr>
          <w:rFonts w:eastAsia="Times New Roman" w:cs="Calibri"/>
          <w:b/>
          <w:bCs/>
          <w:color w:val="000000"/>
        </w:rPr>
        <w:t>24 the camp </w:t>
      </w:r>
      <w:r w:rsidRPr="006A172B">
        <w:rPr>
          <w:rFonts w:eastAsia="Times New Roman" w:cs="Calibri"/>
          <w:color w:val="000000"/>
        </w:rPr>
        <w:t>The camp of the Shechinah, for one who is defiled by the dead is not banned from the Levite camp or the Israelite camp.-[Pes. 67a]</w:t>
      </w:r>
    </w:p>
    <w:p w:rsidR="006D1AA8" w:rsidRDefault="006D1AA8" w:rsidP="00541724">
      <w:pPr>
        <w:pBdr>
          <w:bottom w:val="double" w:sz="6" w:space="1" w:color="auto"/>
        </w:pBdr>
      </w:pPr>
    </w:p>
    <w:p w:rsidR="0058124A" w:rsidRDefault="0058124A" w:rsidP="00541724"/>
    <w:p w:rsidR="0058124A" w:rsidRPr="0058124A" w:rsidRDefault="0058124A" w:rsidP="00541724">
      <w:pPr>
        <w:jc w:val="both"/>
        <w:rPr>
          <w:rFonts w:eastAsia="Times New Roman" w:cs="Calibri"/>
          <w:color w:val="000000"/>
        </w:rPr>
      </w:pPr>
      <w:r w:rsidRPr="0058124A">
        <w:rPr>
          <w:rFonts w:ascii="Cambria" w:eastAsia="Times New Roman" w:hAnsi="Cambria" w:cs="Calibri"/>
          <w:b/>
          <w:bCs/>
          <w:color w:val="000000"/>
          <w:sz w:val="28"/>
          <w:szCs w:val="28"/>
        </w:rPr>
        <w:t>Rashi &amp; Targum Pseudo Jonathan</w:t>
      </w:r>
    </w:p>
    <w:p w:rsidR="0058124A" w:rsidRPr="0058124A" w:rsidRDefault="0058124A" w:rsidP="00541724">
      <w:pPr>
        <w:jc w:val="both"/>
        <w:rPr>
          <w:rFonts w:eastAsia="Times New Roman" w:cs="Calibri"/>
          <w:color w:val="000000"/>
        </w:rPr>
      </w:pPr>
      <w:r w:rsidRPr="0058124A">
        <w:rPr>
          <w:rFonts w:ascii="Cambria" w:eastAsia="Times New Roman" w:hAnsi="Cambria" w:cs="Calibri"/>
          <w:b/>
          <w:bCs/>
          <w:color w:val="000000"/>
          <w:sz w:val="28"/>
          <w:szCs w:val="28"/>
        </w:rPr>
        <w:t>for: B’Midbar (Num.) 28:9-15</w:t>
      </w:r>
    </w:p>
    <w:p w:rsidR="0058124A" w:rsidRPr="0058124A" w:rsidRDefault="0058124A" w:rsidP="00541724">
      <w:pPr>
        <w:jc w:val="both"/>
        <w:rPr>
          <w:rFonts w:eastAsia="Times New Roman" w:cs="Calibri"/>
          <w:color w:val="000000"/>
        </w:rPr>
      </w:pPr>
      <w:r w:rsidRPr="0058124A">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051"/>
        <w:gridCol w:w="5153"/>
      </w:tblGrid>
      <w:tr w:rsidR="0058124A" w:rsidRPr="0058124A" w:rsidTr="0058124A">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center"/>
              <w:rPr>
                <w:rFonts w:eastAsia="Times New Roman" w:cs="Calibri"/>
              </w:rPr>
            </w:pPr>
            <w:r w:rsidRPr="0058124A">
              <w:rPr>
                <w:rFonts w:eastAsia="Times New Roman" w:cs="Calibri"/>
                <w:b/>
                <w:bCs/>
                <w:color w:val="000000"/>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center"/>
              <w:rPr>
                <w:rFonts w:eastAsia="Times New Roman" w:cs="Calibri"/>
              </w:rPr>
            </w:pPr>
            <w:r w:rsidRPr="0058124A">
              <w:rPr>
                <w:rFonts w:eastAsia="Times New Roman" w:cs="Calibri"/>
                <w:b/>
                <w:bCs/>
                <w:color w:val="000000"/>
                <w:lang w:val="en-AU"/>
              </w:rPr>
              <w:t>TARGUM PSEUDO JONATHAN</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9. but on the day of Shabbat two lambs of the year without blemish, and two</w:t>
            </w:r>
            <w:r w:rsidRPr="0058124A">
              <w:rPr>
                <w:rFonts w:eastAsia="Times New Roman" w:cs="Calibri"/>
                <w:color w:val="000000"/>
                <w:lang w:val="en-AU"/>
              </w:rPr>
              <w:noBreakHyphen/>
              <w:t>tenths of flour mixed with olive oil for the mincha and its libation.</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10. This is the burnt-offering on its Shabbat, in addition to the constant (daily) burnt-offering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10. On the Sabbath you will make a Sabbath burnt sacrifice in addition to the perpetual burnt sacrifice and its libation.</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11. And at the beginning of your months you will offer a burnt sacrifice before the LORD; two young bullocks, without mixture, one ram, lambs of the year seven, unblemished;</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12. and three tenths of flour mingled with oil for the mincha for one bullock; two tenths of flour with olive oil for the mincha of the one ram;</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13. and one tenth of flour with olive oil for the mincha for each lamb of the burnt offering, an oblation to be received with favour before the LORD.</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15. and one kid of the goats, for a sin offering before the LORD at the disappearing (failure) of the moon, with the perpetual burnt sacrifice will you perform with its libation.</w:t>
            </w:r>
          </w:p>
        </w:tc>
      </w:tr>
      <w:tr w:rsidR="0058124A" w:rsidRPr="0058124A" w:rsidTr="0058124A">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24A" w:rsidRPr="0058124A" w:rsidRDefault="0058124A" w:rsidP="00541724">
            <w:pPr>
              <w:jc w:val="both"/>
              <w:rPr>
                <w:rFonts w:eastAsia="Times New Roman" w:cs="Calibri"/>
              </w:rPr>
            </w:pPr>
            <w:r w:rsidRPr="0058124A">
              <w:rPr>
                <w:rFonts w:eastAsia="Times New Roman" w:cs="Calibri"/>
                <w:color w:val="000000"/>
                <w:lang w:val="en-AU"/>
              </w:rPr>
              <w:t> </w:t>
            </w:r>
          </w:p>
        </w:tc>
      </w:tr>
    </w:tbl>
    <w:p w:rsidR="0058124A" w:rsidRDefault="0058124A" w:rsidP="00541724"/>
    <w:p w:rsidR="00D83F17" w:rsidRPr="00D83F17" w:rsidRDefault="00D83F17" w:rsidP="00541724">
      <w:r>
        <w:rPr>
          <w:rFonts w:ascii="Cambria" w:hAnsi="Cambria" w:cs="Calibri"/>
          <w:b/>
          <w:bCs/>
          <w:color w:val="000000"/>
          <w:sz w:val="28"/>
          <w:szCs w:val="28"/>
        </w:rPr>
        <w:t>Ketubim: Psalm 106:1-5</w:t>
      </w:r>
    </w:p>
    <w:p w:rsidR="00D83F17" w:rsidRPr="00D83F17" w:rsidRDefault="00D83F17" w:rsidP="00541724">
      <w:pPr>
        <w:rPr>
          <w:rFonts w:eastAsia="Times New Roman" w:cs="Calibri"/>
          <w:color w:val="000000"/>
        </w:rPr>
      </w:pPr>
      <w:r w:rsidRPr="00D83F17">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063"/>
        <w:gridCol w:w="5141"/>
      </w:tblGrid>
      <w:tr w:rsidR="00D83F17" w:rsidRPr="00D83F17" w:rsidTr="00D83F17">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3F17" w:rsidRPr="006A172B" w:rsidRDefault="00D83F17" w:rsidP="00541724">
            <w:pPr>
              <w:jc w:val="center"/>
              <w:rPr>
                <w:rFonts w:eastAsia="Times New Roman" w:cs="Calibri"/>
              </w:rPr>
            </w:pPr>
            <w:r w:rsidRPr="006A172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3F17" w:rsidRPr="006A172B" w:rsidRDefault="00D83F17" w:rsidP="00541724">
            <w:pPr>
              <w:jc w:val="center"/>
              <w:rPr>
                <w:rFonts w:eastAsia="Times New Roman" w:cs="Calibri"/>
              </w:rPr>
            </w:pPr>
            <w:r w:rsidRPr="006A172B">
              <w:rPr>
                <w:rFonts w:eastAsia="Times New Roman" w:cs="Calibri"/>
                <w:b/>
                <w:bCs/>
                <w:lang w:val="en-AU"/>
              </w:rPr>
              <w:t>Targum</w:t>
            </w:r>
          </w:p>
        </w:tc>
      </w:tr>
      <w:tr w:rsidR="00D83F17" w:rsidRPr="00D83F17" w:rsidTr="00D83F1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1. </w:t>
            </w:r>
            <w:r w:rsidRPr="006A172B">
              <w:rPr>
                <w:rFonts w:eastAsia="Times New Roman" w:cs="Calibri"/>
              </w:rPr>
              <w:t xml:space="preserve">Hallelujah. Give thanks to </w:t>
            </w:r>
            <w:r w:rsidRPr="00B8458E">
              <w:rPr>
                <w:rFonts w:eastAsia="Times New Roman" w:cs="Calibri"/>
                <w:b/>
                <w:bCs/>
                <w:highlight w:val="yellow"/>
              </w:rPr>
              <w:t>the Lord</w:t>
            </w:r>
            <w:r w:rsidRPr="006A172B">
              <w:rPr>
                <w:rFonts w:eastAsia="Times New Roman" w:cs="Calibri"/>
              </w:rPr>
              <w:t xml:space="preserve"> for He is good, for His kindness is forever.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rPr>
              <w:t xml:space="preserve">1. Hallelujah! Give thanks in the presence of the </w:t>
            </w:r>
            <w:r w:rsidRPr="00772C37">
              <w:rPr>
                <w:rFonts w:eastAsia="Times New Roman" w:cs="Calibri"/>
                <w:b/>
                <w:bCs/>
                <w:highlight w:val="yellow"/>
              </w:rPr>
              <w:t>LORD,</w:t>
            </w:r>
            <w:r w:rsidRPr="006A172B">
              <w:rPr>
                <w:rFonts w:eastAsia="Times New Roman" w:cs="Calibri"/>
              </w:rPr>
              <w:t xml:space="preserve"> for He is good, for His goodness is forever.</w:t>
            </w:r>
          </w:p>
        </w:tc>
      </w:tr>
      <w:tr w:rsidR="00D83F17" w:rsidRPr="00D83F17" w:rsidTr="00D83F1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2. </w:t>
            </w:r>
            <w:r w:rsidRPr="006A172B">
              <w:rPr>
                <w:rFonts w:eastAsia="Times New Roman" w:cs="Calibri"/>
              </w:rPr>
              <w:t>Who can narrate the mighty deeds of the Lord? [Who] can make heard all His praise?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2. </w:t>
            </w:r>
            <w:r w:rsidRPr="006A172B">
              <w:rPr>
                <w:rFonts w:eastAsia="Times New Roman" w:cs="Calibri"/>
              </w:rPr>
              <w:t>Who is able to utter the might of the LORD? Who is allowed to proclaim all His praises?</w:t>
            </w:r>
          </w:p>
        </w:tc>
      </w:tr>
      <w:tr w:rsidR="00D83F17" w:rsidRPr="00D83F17" w:rsidTr="00D83F1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3. </w:t>
            </w:r>
            <w:r w:rsidRPr="006A172B">
              <w:rPr>
                <w:rFonts w:eastAsia="Times New Roman" w:cs="Calibri"/>
              </w:rPr>
              <w:t>Fortunate are those who keep justice, </w:t>
            </w:r>
            <w:r w:rsidRPr="006A172B">
              <w:rPr>
                <w:rFonts w:eastAsia="Times New Roman" w:cs="Calibri"/>
                <w:b/>
                <w:bCs/>
                <w:shd w:val="clear" w:color="auto" w:fill="FFFF00"/>
              </w:rPr>
              <w:t>who perform</w:t>
            </w:r>
            <w:r w:rsidR="00B8458E">
              <w:rPr>
                <w:rFonts w:eastAsia="Times New Roman" w:cs="Calibri"/>
                <w:b/>
                <w:bCs/>
                <w:shd w:val="clear" w:color="auto" w:fill="FFFF00"/>
              </w:rPr>
              <w:t xml:space="preserve"> </w:t>
            </w:r>
            <w:r w:rsidRPr="006A172B">
              <w:rPr>
                <w:rFonts w:eastAsia="Times New Roman" w:cs="Calibri"/>
                <w:b/>
                <w:bCs/>
                <w:shd w:val="clear" w:color="auto" w:fill="FFFF00"/>
              </w:rPr>
              <w:t>righteousness</w:t>
            </w:r>
            <w:r w:rsidRPr="006A172B">
              <w:rPr>
                <w:rFonts w:eastAsia="Times New Roman" w:cs="Calibri"/>
                <w:b/>
                <w:bCs/>
              </w:rPr>
              <w:t> at all times.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3. </w:t>
            </w:r>
            <w:r w:rsidRPr="006A172B">
              <w:rPr>
                <w:rFonts w:eastAsia="Times New Roman" w:cs="Calibri"/>
              </w:rPr>
              <w:t>Happy are they who observe judgment, those </w:t>
            </w:r>
            <w:r w:rsidRPr="006A172B">
              <w:rPr>
                <w:rFonts w:eastAsia="Times New Roman" w:cs="Calibri"/>
                <w:b/>
                <w:bCs/>
                <w:shd w:val="clear" w:color="auto" w:fill="FFFF00"/>
              </w:rPr>
              <w:t>who do</w:t>
            </w:r>
            <w:r w:rsidR="00B8458E">
              <w:rPr>
                <w:rFonts w:eastAsia="Times New Roman" w:cs="Calibri"/>
                <w:b/>
                <w:bCs/>
                <w:shd w:val="clear" w:color="auto" w:fill="FFFF00"/>
              </w:rPr>
              <w:t xml:space="preserve"> </w:t>
            </w:r>
            <w:r w:rsidRPr="006A172B">
              <w:rPr>
                <w:rFonts w:eastAsia="Times New Roman" w:cs="Calibri"/>
                <w:b/>
                <w:bCs/>
                <w:shd w:val="clear" w:color="auto" w:fill="FFFF00"/>
              </w:rPr>
              <w:t>righteousness/generosity</w:t>
            </w:r>
            <w:r w:rsidRPr="006A172B">
              <w:rPr>
                <w:rFonts w:eastAsia="Times New Roman" w:cs="Calibri"/>
                <w:b/>
                <w:bCs/>
              </w:rPr>
              <w:t> at every time.</w:t>
            </w:r>
          </w:p>
        </w:tc>
      </w:tr>
      <w:tr w:rsidR="00D83F17" w:rsidRPr="00D83F17" w:rsidTr="00D83F1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4. </w:t>
            </w:r>
            <w:r w:rsidRPr="006A172B">
              <w:rPr>
                <w:rFonts w:eastAsia="Times New Roman" w:cs="Calibri"/>
              </w:rPr>
              <w:t xml:space="preserve">Remember me, O Lord, when You favor </w:t>
            </w:r>
            <w:r w:rsidRPr="00B8458E">
              <w:rPr>
                <w:rFonts w:eastAsia="Times New Roman" w:cs="Calibri"/>
                <w:b/>
                <w:bCs/>
                <w:highlight w:val="yellow"/>
              </w:rPr>
              <w:t>Your people</w:t>
            </w:r>
            <w:r w:rsidRPr="006A172B">
              <w:rPr>
                <w:rFonts w:eastAsia="Times New Roman" w:cs="Calibri"/>
              </w:rPr>
              <w:t>; </w:t>
            </w:r>
            <w:r w:rsidRPr="006A172B">
              <w:rPr>
                <w:rFonts w:eastAsia="Times New Roman" w:cs="Calibri"/>
                <w:b/>
                <w:bCs/>
              </w:rPr>
              <w:t>be mindful of me with Your salvation.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4. </w:t>
            </w:r>
            <w:r w:rsidRPr="006A172B">
              <w:rPr>
                <w:rFonts w:eastAsia="Times New Roman" w:cs="Calibri"/>
              </w:rPr>
              <w:t xml:space="preserve">Remember me, O LORD, with good will toward </w:t>
            </w:r>
            <w:r w:rsidRPr="00772C37">
              <w:rPr>
                <w:rFonts w:eastAsia="Times New Roman" w:cs="Calibri"/>
                <w:b/>
                <w:bCs/>
                <w:highlight w:val="yellow"/>
              </w:rPr>
              <w:t>Your people;</w:t>
            </w:r>
            <w:r w:rsidRPr="006A172B">
              <w:rPr>
                <w:rFonts w:eastAsia="Times New Roman" w:cs="Calibri"/>
              </w:rPr>
              <w:t xml:space="preserve"> call me to mind with Your redemption (Hebrew: </w:t>
            </w:r>
            <w:r w:rsidRPr="006A172B">
              <w:rPr>
                <w:rFonts w:eastAsia="Times New Roman" w:cs="Calibri"/>
                <w:b/>
                <w:bCs/>
                <w:rtl/>
              </w:rPr>
              <w:t>פָּקְדֵנִי, בִּישׁוּעָתֶךָ</w:t>
            </w:r>
            <w:r w:rsidRPr="006A172B">
              <w:rPr>
                <w:rFonts w:eastAsia="Times New Roman" w:cs="Calibri"/>
                <w:rtl/>
              </w:rPr>
              <w:t> </w:t>
            </w:r>
            <w:r w:rsidRPr="006A172B">
              <w:rPr>
                <w:rFonts w:eastAsia="Times New Roman" w:cs="Calibri"/>
              </w:rPr>
              <w:t>– </w:t>
            </w:r>
            <w:r w:rsidRPr="006A172B">
              <w:rPr>
                <w:rFonts w:eastAsia="Times New Roman" w:cs="Calibri"/>
                <w:b/>
                <w:bCs/>
              </w:rPr>
              <w:t>Paq’deni BiShuatekha</w:t>
            </w:r>
            <w:r w:rsidRPr="006A172B">
              <w:rPr>
                <w:rFonts w:eastAsia="Times New Roman" w:cs="Calibri"/>
              </w:rPr>
              <w:t> – </w:t>
            </w:r>
            <w:r w:rsidRPr="006A172B">
              <w:rPr>
                <w:rFonts w:eastAsia="Times New Roman" w:cs="Calibri"/>
                <w:b/>
                <w:bCs/>
              </w:rPr>
              <w:t>lit. “appoint me to Your Yeshua (salvation)”.</w:t>
            </w:r>
          </w:p>
        </w:tc>
      </w:tr>
      <w:tr w:rsidR="00D83F17" w:rsidRPr="00D83F17" w:rsidTr="00D83F1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5. </w:t>
            </w:r>
            <w:r w:rsidRPr="006A172B">
              <w:rPr>
                <w:rFonts w:eastAsia="Times New Roman" w:cs="Calibri"/>
              </w:rPr>
              <w:t>To see the goodness of Your chosen ones, to rejoice with the joy of Your nation, to boast with Your inheritance.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5. </w:t>
            </w:r>
            <w:r w:rsidRPr="006A172B">
              <w:rPr>
                <w:rFonts w:eastAsia="Times New Roman" w:cs="Calibri"/>
              </w:rPr>
              <w:t>To look on the plenty of Your chosen ones; to rejoice in the joy of Your people; to join in praise with Your inheritance.</w:t>
            </w:r>
          </w:p>
        </w:tc>
      </w:tr>
      <w:tr w:rsidR="00D83F17" w:rsidRPr="00D83F17" w:rsidTr="00D83F1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3F17" w:rsidRPr="006A172B" w:rsidRDefault="00D83F17" w:rsidP="00541724">
            <w:pPr>
              <w:jc w:val="both"/>
              <w:rPr>
                <w:rFonts w:eastAsia="Times New Roman" w:cs="Calibri"/>
              </w:rPr>
            </w:pPr>
            <w:r w:rsidRPr="006A172B">
              <w:rPr>
                <w:rFonts w:eastAsia="Times New Roman" w:cs="Calibri"/>
                <w:lang w:val="en-AU"/>
              </w:rPr>
              <w:t> </w:t>
            </w:r>
          </w:p>
        </w:tc>
      </w:tr>
    </w:tbl>
    <w:p w:rsidR="00D83F17" w:rsidRPr="00D83F17" w:rsidRDefault="00D83F17" w:rsidP="00541724">
      <w:pPr>
        <w:jc w:val="both"/>
        <w:rPr>
          <w:rFonts w:eastAsia="Times New Roman" w:cs="Calibri"/>
          <w:color w:val="000000"/>
        </w:rPr>
      </w:pPr>
      <w:r w:rsidRPr="00D83F17">
        <w:rPr>
          <w:rFonts w:ascii="Times New Roman" w:eastAsia="Times New Roman" w:hAnsi="Times New Roman" w:cs="Times New Roman"/>
          <w:color w:val="000000"/>
        </w:rPr>
        <w:t> </w:t>
      </w:r>
    </w:p>
    <w:p w:rsidR="00D83F17" w:rsidRPr="00D83F17" w:rsidRDefault="00D83F17" w:rsidP="00541724">
      <w:pPr>
        <w:jc w:val="center"/>
        <w:rPr>
          <w:rFonts w:eastAsia="Times New Roman" w:cs="Calibri"/>
          <w:color w:val="000000"/>
        </w:rPr>
      </w:pPr>
      <w:r w:rsidRPr="00D83F17">
        <w:rPr>
          <w:rFonts w:ascii="Palatino Linotype" w:eastAsia="Times New Roman" w:hAnsi="Palatino Linotype" w:cs="Calibri"/>
          <w:b/>
          <w:bCs/>
          <w:color w:val="000000"/>
          <w:sz w:val="28"/>
          <w:szCs w:val="28"/>
          <w:lang w:val="en-AU"/>
        </w:rPr>
        <w:t>Meditation from the Psalms</w:t>
      </w:r>
    </w:p>
    <w:p w:rsidR="00D83F17" w:rsidRPr="00D83F17" w:rsidRDefault="00D83F17" w:rsidP="00541724">
      <w:pPr>
        <w:jc w:val="center"/>
        <w:rPr>
          <w:rFonts w:eastAsia="Times New Roman" w:cs="Calibri"/>
          <w:color w:val="000000"/>
        </w:rPr>
      </w:pPr>
      <w:r w:rsidRPr="00D83F17">
        <w:rPr>
          <w:rFonts w:ascii="Palatino Linotype" w:eastAsia="Times New Roman" w:hAnsi="Palatino Linotype" w:cs="Calibri"/>
          <w:b/>
          <w:bCs/>
          <w:color w:val="000000"/>
          <w:sz w:val="28"/>
          <w:szCs w:val="28"/>
          <w:lang w:val="en-AU"/>
        </w:rPr>
        <w:t>Psalms </w:t>
      </w:r>
      <w:r w:rsidRPr="00D83F17">
        <w:rPr>
          <w:rFonts w:ascii="Arial" w:eastAsia="Times New Roman" w:hAnsi="Arial"/>
          <w:b/>
          <w:bCs/>
          <w:color w:val="000000"/>
          <w:sz w:val="28"/>
          <w:szCs w:val="28"/>
          <w:cs/>
          <w:lang w:bidi="ar-SA"/>
        </w:rPr>
        <w:t>‎‎</w:t>
      </w:r>
      <w:r w:rsidRPr="00D83F17">
        <w:rPr>
          <w:rFonts w:ascii="Palatino Linotype" w:eastAsia="Times New Roman" w:hAnsi="Palatino Linotype" w:cs="Calibri"/>
          <w:b/>
          <w:bCs/>
          <w:color w:val="000000"/>
          <w:sz w:val="28"/>
          <w:szCs w:val="28"/>
        </w:rPr>
        <w:t>106:1-5</w:t>
      </w:r>
    </w:p>
    <w:p w:rsidR="00D83F17" w:rsidRPr="00D83F17" w:rsidRDefault="00D83F17" w:rsidP="00541724">
      <w:pPr>
        <w:jc w:val="center"/>
        <w:rPr>
          <w:rFonts w:eastAsia="Times New Roman" w:cs="Calibri"/>
          <w:color w:val="000000"/>
        </w:rPr>
      </w:pPr>
      <w:r w:rsidRPr="00D83F17">
        <w:rPr>
          <w:rFonts w:ascii="Palatino Linotype" w:eastAsia="Times New Roman" w:hAnsi="Palatino Linotype" w:cs="Calibri"/>
          <w:b/>
          <w:bCs/>
          <w:color w:val="000000"/>
          <w:sz w:val="24"/>
          <w:szCs w:val="24"/>
          <w:lang w:val="en-AU"/>
        </w:rPr>
        <w:t>By: H.Em. Rabbi Dr. Hillel ben David</w:t>
      </w:r>
    </w:p>
    <w:p w:rsidR="006D1AA8" w:rsidRDefault="006D1AA8" w:rsidP="00541724"/>
    <w:p w:rsidR="00437C6E" w:rsidRPr="006A172B" w:rsidRDefault="00437C6E" w:rsidP="00541724">
      <w:pPr>
        <w:jc w:val="both"/>
        <w:rPr>
          <w:rFonts w:eastAsia="Book Antiqua" w:cs="Calibri"/>
          <w:color w:val="000000"/>
          <w:sz w:val="24"/>
          <w:szCs w:val="24"/>
          <w:shd w:val="clear" w:color="auto" w:fill="FFFFFF"/>
          <w:lang w:bidi="en-US"/>
        </w:rPr>
      </w:pPr>
      <w:r w:rsidRPr="006A172B">
        <w:rPr>
          <w:rFonts w:eastAsia="Book Antiqua" w:cs="Calibri"/>
          <w:color w:val="000000"/>
          <w:sz w:val="24"/>
          <w:szCs w:val="24"/>
          <w:lang w:bidi="en-US"/>
        </w:rPr>
        <w:t xml:space="preserve">The preceding composition, Psalms 105, described the extensive wonders with which God mercifully redeemed our 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6A172B">
        <w:rPr>
          <w:rFonts w:eastAsia="Book Antiqua" w:cs="Calibri"/>
          <w:color w:val="000000"/>
          <w:sz w:val="24"/>
          <w:szCs w:val="24"/>
          <w:shd w:val="clear" w:color="auto" w:fill="FFFFFF"/>
          <w:lang w:bidi="en-US"/>
        </w:rPr>
        <w:t>who can express the mighty acts of HaShem</w:t>
      </w:r>
      <w:r w:rsidRPr="006A172B">
        <w:rPr>
          <w:rFonts w:eastAsia="Book Antiqua" w:cs="Calibri"/>
          <w:b/>
          <w:bCs/>
          <w:color w:val="000000"/>
          <w:sz w:val="24"/>
          <w:szCs w:val="24"/>
          <w:shd w:val="clear" w:color="auto" w:fill="FFFFFF"/>
          <w:lang w:bidi="en-US"/>
        </w:rPr>
        <w:t xml:space="preserve">? </w:t>
      </w:r>
      <w:r w:rsidRPr="006A172B">
        <w:rPr>
          <w:rFonts w:eastAsia="Book Antiqua" w:cs="Calibri"/>
          <w:color w:val="000000"/>
          <w:sz w:val="24"/>
          <w:szCs w:val="24"/>
          <w:shd w:val="clear" w:color="auto" w:fill="FFFFFF"/>
          <w:lang w:bidi="en-US"/>
        </w:rPr>
        <w:t>Who can declare all of His praise?</w:t>
      </w:r>
      <w:r w:rsidRPr="006A172B">
        <w:rPr>
          <w:rFonts w:eastAsia="Book Antiqua" w:cs="Calibri"/>
          <w:color w:val="000000"/>
          <w:sz w:val="24"/>
          <w:szCs w:val="24"/>
          <w:shd w:val="clear" w:color="auto" w:fill="FFFFFF"/>
          <w:vertAlign w:val="superscript"/>
          <w:lang w:bidi="en-US"/>
        </w:rPr>
        <w:footnoteReference w:id="1"/>
      </w:r>
    </w:p>
    <w:p w:rsidR="00437C6E" w:rsidRPr="006A172B" w:rsidRDefault="00437C6E" w:rsidP="00541724">
      <w:pPr>
        <w:jc w:val="both"/>
        <w:rPr>
          <w:rFonts w:eastAsia="Book Antiqua" w:cs="Calibri"/>
          <w:sz w:val="24"/>
          <w:szCs w:val="24"/>
          <w:lang w:bidi="ar-SA"/>
        </w:rPr>
      </w:pPr>
    </w:p>
    <w:p w:rsidR="00437C6E" w:rsidRPr="006A172B" w:rsidRDefault="00437C6E" w:rsidP="00541724">
      <w:pPr>
        <w:jc w:val="both"/>
        <w:rPr>
          <w:rFonts w:eastAsia="Book Antiqua" w:cs="Calibri"/>
          <w:color w:val="000000"/>
          <w:sz w:val="24"/>
          <w:szCs w:val="24"/>
          <w:shd w:val="clear" w:color="auto" w:fill="FFFFFF"/>
          <w:lang w:bidi="en-US"/>
        </w:rPr>
      </w:pPr>
      <w:r w:rsidRPr="006A172B">
        <w:rPr>
          <w:rFonts w:eastAsia="Book Antiqua" w:cs="Calibri"/>
          <w:color w:val="000000"/>
          <w:sz w:val="24"/>
          <w:szCs w:val="24"/>
          <w:lang w:bidi="en-US"/>
        </w:rPr>
        <w:t>However, even while God was displaying unprecedented kindness to Israel, the Israelites were negligent in their duties toward God, and they failed to appreciate His wonders. Indeed, they defied God's representative, Moses, and rebelled against his commands. This defiance initiated the spiritual and moral decline which eventually led to the Jew's exile from the Holy Land</w:t>
      </w:r>
      <w:r w:rsidRPr="006A172B">
        <w:rPr>
          <w:rFonts w:eastAsia="Book Antiqua" w:cs="Calibri"/>
          <w:color w:val="000000"/>
          <w:sz w:val="24"/>
          <w:szCs w:val="24"/>
          <w:shd w:val="clear" w:color="auto" w:fill="FFFFFF"/>
          <w:lang w:bidi="en-US"/>
        </w:rPr>
        <w:t>.</w:t>
      </w:r>
      <w:r w:rsidRPr="006A172B">
        <w:rPr>
          <w:rFonts w:eastAsia="Book Antiqua" w:cs="Calibri"/>
          <w:color w:val="000000"/>
          <w:sz w:val="24"/>
          <w:szCs w:val="24"/>
          <w:shd w:val="clear" w:color="auto" w:fill="FFFFFF"/>
          <w:vertAlign w:val="superscript"/>
          <w:lang w:bidi="en-US"/>
        </w:rPr>
        <w:footnoteReference w:id="2"/>
      </w:r>
    </w:p>
    <w:p w:rsidR="00437C6E" w:rsidRPr="006A172B" w:rsidRDefault="00437C6E" w:rsidP="00541724">
      <w:pPr>
        <w:jc w:val="both"/>
        <w:rPr>
          <w:rFonts w:eastAsia="Book Antiqua" w:cs="Calibri"/>
          <w:sz w:val="24"/>
          <w:szCs w:val="24"/>
          <w:lang w:bidi="ar-SA"/>
        </w:rPr>
      </w:pPr>
    </w:p>
    <w:p w:rsidR="00437C6E" w:rsidRPr="006A172B" w:rsidRDefault="00437C6E" w:rsidP="00541724">
      <w:pPr>
        <w:jc w:val="both"/>
        <w:rPr>
          <w:rFonts w:eastAsia="Book Antiqua" w:cs="Calibri"/>
          <w:color w:val="000000"/>
          <w:sz w:val="24"/>
          <w:szCs w:val="24"/>
          <w:lang w:bidi="en-US"/>
        </w:rPr>
      </w:pPr>
      <w:r w:rsidRPr="006A172B">
        <w:rPr>
          <w:rFonts w:eastAsia="Book Antiqua" w:cs="Calibri"/>
          <w:color w:val="000000"/>
          <w:sz w:val="24"/>
          <w:szCs w:val="24"/>
          <w:lang w:bidi="en-US"/>
        </w:rPr>
        <w:t>The Psalmist completes his description of Israel's infidelity and exile with a prayer for redemption:</w:t>
      </w:r>
    </w:p>
    <w:p w:rsidR="00437C6E" w:rsidRPr="006A172B" w:rsidRDefault="00437C6E" w:rsidP="00541724">
      <w:pPr>
        <w:jc w:val="both"/>
        <w:rPr>
          <w:rFonts w:eastAsia="Book Antiqua" w:cs="Calibri"/>
          <w:color w:val="000000"/>
          <w:sz w:val="24"/>
          <w:szCs w:val="24"/>
          <w:lang w:bidi="en-US"/>
        </w:rPr>
      </w:pPr>
    </w:p>
    <w:p w:rsidR="00437C6E" w:rsidRPr="006A172B" w:rsidRDefault="00437C6E" w:rsidP="00541724">
      <w:pPr>
        <w:ind w:left="288" w:right="288"/>
        <w:jc w:val="both"/>
        <w:rPr>
          <w:rFonts w:eastAsia="Book Antiqua" w:cs="Calibri"/>
          <w:color w:val="000000"/>
          <w:sz w:val="24"/>
          <w:szCs w:val="24"/>
          <w:shd w:val="clear" w:color="auto" w:fill="FFFFFF"/>
          <w:lang w:bidi="en-US"/>
        </w:rPr>
      </w:pPr>
      <w:r w:rsidRPr="006A172B">
        <w:rPr>
          <w:rFonts w:eastAsia="Book Antiqua" w:cs="Calibri"/>
          <w:b/>
          <w:bCs/>
          <w:i/>
          <w:iCs/>
          <w:color w:val="000000"/>
          <w:sz w:val="24"/>
          <w:szCs w:val="24"/>
          <w:lang w:bidi="en-US"/>
        </w:rPr>
        <w:t>Tehillim (Psalms) 106:47</w:t>
      </w:r>
      <w:r w:rsidRPr="006A172B">
        <w:rPr>
          <w:rFonts w:eastAsia="Book Antiqua" w:cs="Calibri"/>
          <w:b/>
          <w:bCs/>
          <w:color w:val="000000"/>
          <w:sz w:val="24"/>
          <w:szCs w:val="24"/>
          <w:shd w:val="clear" w:color="auto" w:fill="FFFFFF"/>
          <w:lang w:bidi="en-US"/>
        </w:rPr>
        <w:t xml:space="preserve"> </w:t>
      </w:r>
      <w:r w:rsidRPr="006A172B">
        <w:rPr>
          <w:rFonts w:eastAsia="Book Antiqua" w:cs="Calibri"/>
          <w:color w:val="000000"/>
          <w:sz w:val="24"/>
          <w:szCs w:val="24"/>
          <w:shd w:val="clear" w:color="auto" w:fill="FFFFFF"/>
          <w:lang w:bidi="en-US"/>
        </w:rPr>
        <w:t>Save us HaShem</w:t>
      </w:r>
      <w:r w:rsidRPr="006A172B">
        <w:rPr>
          <w:rFonts w:eastAsia="Book Antiqua" w:cs="Calibri"/>
          <w:b/>
          <w:bCs/>
          <w:color w:val="000000"/>
          <w:sz w:val="24"/>
          <w:szCs w:val="24"/>
          <w:shd w:val="clear" w:color="auto" w:fill="FFFFFF"/>
          <w:lang w:bidi="en-US"/>
        </w:rPr>
        <w:t xml:space="preserve">, </w:t>
      </w:r>
      <w:r w:rsidRPr="006A172B">
        <w:rPr>
          <w:rFonts w:eastAsia="Book Antiqua" w:cs="Calibri"/>
          <w:color w:val="000000"/>
          <w:sz w:val="24"/>
          <w:szCs w:val="24"/>
          <w:shd w:val="clear" w:color="auto" w:fill="FFFFFF"/>
          <w:lang w:bidi="en-US"/>
        </w:rPr>
        <w:t>our God, and gather us from among the peoples, to thank Your Holy Name and to glory in Your praise!</w:t>
      </w:r>
    </w:p>
    <w:p w:rsidR="00437C6E" w:rsidRPr="006A172B" w:rsidRDefault="00437C6E" w:rsidP="00541724">
      <w:pPr>
        <w:jc w:val="both"/>
        <w:rPr>
          <w:rFonts w:eastAsia="Book Antiqua" w:cs="Calibri"/>
          <w:sz w:val="24"/>
          <w:szCs w:val="24"/>
          <w:lang w:bidi="ar-SA"/>
        </w:rPr>
      </w:pPr>
    </w:p>
    <w:p w:rsidR="00437C6E" w:rsidRPr="006A172B" w:rsidRDefault="00437C6E" w:rsidP="00541724">
      <w:pPr>
        <w:jc w:val="both"/>
        <w:rPr>
          <w:rFonts w:eastAsia="Book Antiqua" w:cs="Calibri"/>
          <w:b/>
          <w:bCs/>
          <w:i/>
          <w:iCs/>
          <w:color w:val="000000"/>
          <w:sz w:val="24"/>
          <w:szCs w:val="24"/>
          <w:shd w:val="clear" w:color="auto" w:fill="FFFFFF"/>
          <w:lang w:bidi="en-US"/>
        </w:rPr>
      </w:pPr>
      <w:r w:rsidRPr="006A172B">
        <w:rPr>
          <w:rFonts w:eastAsia="Book Antiqua" w:cs="Calibri"/>
          <w:color w:val="000000"/>
          <w:sz w:val="24"/>
          <w:szCs w:val="24"/>
          <w:shd w:val="clear" w:color="auto" w:fill="FFFFFF"/>
          <w:lang w:bidi="en-US"/>
        </w:rPr>
        <w:t>This psalm concludes the fourth</w:t>
      </w:r>
      <w:r w:rsidRPr="006A172B">
        <w:rPr>
          <w:rFonts w:eastAsia="Book Antiqua" w:cs="Calibri"/>
          <w:b/>
          <w:bCs/>
          <w:i/>
          <w:iCs/>
          <w:color w:val="000000"/>
          <w:sz w:val="24"/>
          <w:szCs w:val="24"/>
          <w:shd w:val="clear" w:color="auto" w:fill="FFFFFF"/>
          <w:lang w:bidi="en-US"/>
        </w:rPr>
        <w:t xml:space="preserve"> </w:t>
      </w:r>
      <w:r w:rsidRPr="006A172B">
        <w:rPr>
          <w:rFonts w:eastAsia="Book Antiqua" w:cs="Calibri"/>
          <w:color w:val="000000"/>
          <w:sz w:val="24"/>
          <w:szCs w:val="24"/>
          <w:lang w:bidi="en-US"/>
        </w:rPr>
        <w:t xml:space="preserve">Book of Tehillim </w:t>
      </w:r>
      <w:r w:rsidRPr="006A172B">
        <w:rPr>
          <w:rFonts w:eastAsia="Book Antiqua" w:cs="Calibri"/>
          <w:color w:val="000000"/>
          <w:sz w:val="24"/>
          <w:szCs w:val="24"/>
          <w:shd w:val="clear" w:color="auto" w:fill="FFFFFF"/>
          <w:lang w:bidi="en-US"/>
        </w:rPr>
        <w:t>with the declaration:</w:t>
      </w:r>
      <w:r w:rsidRPr="006A172B">
        <w:rPr>
          <w:rFonts w:eastAsia="Book Antiqua" w:cs="Calibri"/>
          <w:b/>
          <w:bCs/>
          <w:i/>
          <w:iCs/>
          <w:color w:val="000000"/>
          <w:sz w:val="24"/>
          <w:szCs w:val="24"/>
          <w:shd w:val="clear" w:color="auto" w:fill="FFFFFF"/>
          <w:lang w:bidi="en-US"/>
        </w:rPr>
        <w:t xml:space="preserve"> </w:t>
      </w:r>
    </w:p>
    <w:p w:rsidR="00437C6E" w:rsidRPr="006A172B" w:rsidRDefault="00437C6E" w:rsidP="00541724">
      <w:pPr>
        <w:jc w:val="both"/>
        <w:rPr>
          <w:rFonts w:eastAsia="Book Antiqua" w:cs="Calibri"/>
          <w:color w:val="000000"/>
          <w:sz w:val="24"/>
          <w:szCs w:val="24"/>
          <w:lang w:bidi="en-US"/>
        </w:rPr>
      </w:pPr>
    </w:p>
    <w:p w:rsidR="00437C6E" w:rsidRPr="006A172B" w:rsidRDefault="00437C6E" w:rsidP="00541724">
      <w:pPr>
        <w:ind w:left="288" w:right="288"/>
        <w:jc w:val="both"/>
        <w:rPr>
          <w:rFonts w:eastAsia="Book Antiqua" w:cs="Calibri"/>
          <w:i/>
          <w:iCs/>
          <w:color w:val="000000"/>
          <w:sz w:val="24"/>
          <w:szCs w:val="24"/>
          <w:lang w:bidi="en-US"/>
        </w:rPr>
      </w:pPr>
      <w:r w:rsidRPr="006A172B">
        <w:rPr>
          <w:rFonts w:eastAsia="Book Antiqua" w:cs="Calibri"/>
          <w:b/>
          <w:bCs/>
          <w:i/>
          <w:iCs/>
          <w:color w:val="000000"/>
          <w:sz w:val="24"/>
          <w:szCs w:val="24"/>
          <w:lang w:bidi="en-US"/>
        </w:rPr>
        <w:t xml:space="preserve">Tehillim (Psalms) 106:48 </w:t>
      </w:r>
      <w:r w:rsidRPr="006A172B">
        <w:rPr>
          <w:rFonts w:eastAsia="Book Antiqua" w:cs="Calibri"/>
          <w:i/>
          <w:iCs/>
          <w:color w:val="000000"/>
          <w:sz w:val="24"/>
          <w:szCs w:val="24"/>
          <w:lang w:bidi="en-US"/>
        </w:rPr>
        <w:t xml:space="preserve">blessed is </w:t>
      </w:r>
      <w:r w:rsidRPr="006A172B">
        <w:rPr>
          <w:rFonts w:eastAsia="Book Antiqua" w:cs="Calibri"/>
          <w:i/>
          <w:iCs/>
          <w:color w:val="000000"/>
          <w:sz w:val="24"/>
          <w:szCs w:val="24"/>
          <w:shd w:val="clear" w:color="auto" w:fill="FFFFFF"/>
          <w:lang w:bidi="en-US"/>
        </w:rPr>
        <w:t xml:space="preserve">HaShem, </w:t>
      </w:r>
      <w:r w:rsidRPr="006A172B">
        <w:rPr>
          <w:rFonts w:eastAsia="Book Antiqua" w:cs="Calibri"/>
          <w:i/>
          <w:iCs/>
          <w:color w:val="000000"/>
          <w:sz w:val="24"/>
          <w:szCs w:val="24"/>
          <w:lang w:bidi="en-US"/>
        </w:rPr>
        <w:t>the God of Israel, from This World to the World to Come, and let the entire nation say, "Amen!" Praise God!</w:t>
      </w:r>
      <w:r w:rsidRPr="006A172B">
        <w:rPr>
          <w:rFonts w:eastAsia="Book Antiqua" w:cs="Calibri"/>
          <w:i/>
          <w:iCs/>
          <w:sz w:val="24"/>
          <w:szCs w:val="24"/>
          <w:vertAlign w:val="superscript"/>
          <w:lang w:bidi="ar-SA"/>
        </w:rPr>
        <w:footnoteReference w:id="3"/>
      </w:r>
      <w:r w:rsidRPr="006A172B">
        <w:rPr>
          <w:rFonts w:eastAsia="Book Antiqua" w:cs="Calibri"/>
          <w:i/>
          <w:iCs/>
          <w:color w:val="000000"/>
          <w:sz w:val="24"/>
          <w:szCs w:val="24"/>
          <w:lang w:bidi="en-US"/>
        </w:rPr>
        <w:t xml:space="preserve"> </w:t>
      </w:r>
    </w:p>
    <w:p w:rsidR="00437C6E" w:rsidRPr="006A172B" w:rsidRDefault="00437C6E" w:rsidP="00541724">
      <w:pPr>
        <w:jc w:val="both"/>
        <w:rPr>
          <w:rFonts w:eastAsia="Book Antiqua" w:cs="Calibri"/>
          <w:color w:val="000000"/>
          <w:sz w:val="24"/>
          <w:szCs w:val="24"/>
          <w:lang w:bidi="en-US"/>
        </w:rPr>
      </w:pPr>
    </w:p>
    <w:p w:rsidR="00437C6E" w:rsidRPr="006A172B" w:rsidRDefault="00437C6E" w:rsidP="00541724">
      <w:pPr>
        <w:jc w:val="both"/>
        <w:rPr>
          <w:rFonts w:eastAsia="Book Antiqua" w:cs="Calibri"/>
          <w:sz w:val="24"/>
          <w:szCs w:val="24"/>
          <w:lang w:bidi="ar-SA"/>
        </w:rPr>
      </w:pPr>
      <w:r w:rsidRPr="006A172B">
        <w:rPr>
          <w:rFonts w:eastAsia="Book Antiqua" w:cs="Calibri"/>
          <w:color w:val="000000"/>
          <w:sz w:val="24"/>
          <w:szCs w:val="24"/>
          <w:lang w:bidi="en-US"/>
        </w:rPr>
        <w:t>Perhaps our greatest praise is for our salvation, as David beseeches HaShem:</w:t>
      </w:r>
    </w:p>
    <w:p w:rsidR="00437C6E" w:rsidRPr="006A172B" w:rsidRDefault="00437C6E" w:rsidP="00541724">
      <w:pPr>
        <w:jc w:val="both"/>
        <w:rPr>
          <w:rFonts w:cs="Calibri"/>
          <w:sz w:val="24"/>
          <w:szCs w:val="24"/>
          <w:lang w:val="en-AU" w:bidi="ar-SA"/>
        </w:rPr>
      </w:pPr>
    </w:p>
    <w:p w:rsidR="00437C6E" w:rsidRPr="006A172B" w:rsidRDefault="00437C6E" w:rsidP="00541724">
      <w:pPr>
        <w:ind w:left="288" w:right="288"/>
        <w:jc w:val="both"/>
        <w:rPr>
          <w:rFonts w:cs="Calibri"/>
          <w:i/>
          <w:iCs/>
          <w:sz w:val="24"/>
          <w:szCs w:val="24"/>
          <w:lang w:val="en-AU" w:bidi="ar-SA"/>
        </w:rPr>
      </w:pPr>
      <w:r w:rsidRPr="006A172B">
        <w:rPr>
          <w:rFonts w:cs="Calibri"/>
          <w:b/>
          <w:bCs/>
          <w:i/>
          <w:iCs/>
          <w:sz w:val="24"/>
          <w:szCs w:val="24"/>
          <w:lang w:val="en-AU" w:bidi="ar-SA"/>
        </w:rPr>
        <w:t>Tehillim (Psalms) 106:</w:t>
      </w:r>
      <w:r w:rsidRPr="006A172B">
        <w:rPr>
          <w:rFonts w:cs="Calibri"/>
          <w:b/>
          <w:bCs/>
          <w:i/>
          <w:iCs/>
          <w:sz w:val="24"/>
          <w:szCs w:val="24"/>
          <w:lang w:bidi="ar-SA"/>
        </w:rPr>
        <w:t>4</w:t>
      </w:r>
      <w:r w:rsidRPr="006A172B">
        <w:rPr>
          <w:rFonts w:cs="Calibri"/>
          <w:i/>
          <w:iCs/>
          <w:sz w:val="24"/>
          <w:szCs w:val="24"/>
          <w:lang w:bidi="ar-SA"/>
        </w:rPr>
        <w:t xml:space="preserve"> Remember me, HaShem, when Thou favourest Thy people; O think of me at Thy </w:t>
      </w:r>
      <w:r w:rsidRPr="006A172B">
        <w:rPr>
          <w:rFonts w:cs="Calibri"/>
          <w:i/>
          <w:iCs/>
          <w:sz w:val="24"/>
          <w:szCs w:val="24"/>
          <w:highlight w:val="yellow"/>
          <w:lang w:bidi="ar-SA"/>
        </w:rPr>
        <w:t>salvation</w:t>
      </w:r>
      <w:r w:rsidRPr="006A172B">
        <w:rPr>
          <w:rFonts w:cs="Calibri"/>
          <w:i/>
          <w:iCs/>
          <w:sz w:val="24"/>
          <w:szCs w:val="24"/>
          <w:lang w:bidi="ar-SA"/>
        </w:rPr>
        <w:t>;</w:t>
      </w:r>
    </w:p>
    <w:p w:rsidR="00437C6E" w:rsidRPr="006A172B" w:rsidRDefault="00437C6E" w:rsidP="00541724">
      <w:pPr>
        <w:jc w:val="both"/>
        <w:rPr>
          <w:rFonts w:cs="Calibri"/>
          <w:sz w:val="24"/>
          <w:szCs w:val="24"/>
          <w:lang w:val="en-AU" w:bidi="ar-SA"/>
        </w:rPr>
      </w:pPr>
    </w:p>
    <w:p w:rsidR="00437C6E" w:rsidRPr="006A172B" w:rsidRDefault="00437C6E" w:rsidP="00541724">
      <w:pPr>
        <w:jc w:val="both"/>
        <w:rPr>
          <w:rFonts w:cs="Calibri"/>
          <w:sz w:val="24"/>
          <w:szCs w:val="24"/>
          <w:lang w:val="en-AU" w:bidi="ar-SA"/>
        </w:rPr>
      </w:pPr>
      <w:r w:rsidRPr="006A172B">
        <w:rPr>
          <w:rFonts w:cs="Calibri"/>
          <w:sz w:val="24"/>
          <w:szCs w:val="24"/>
          <w:lang w:val="en-AU" w:bidi="ar-SA"/>
        </w:rPr>
        <w:t>Let’s explore the concept of salvation in greater detail in order to look at some little-known aspects. Let’s begin by asking a couple of questions:</w:t>
      </w:r>
    </w:p>
    <w:p w:rsidR="00437C6E" w:rsidRPr="006A172B" w:rsidRDefault="00437C6E" w:rsidP="00541724">
      <w:pPr>
        <w:jc w:val="both"/>
        <w:rPr>
          <w:rFonts w:cs="Calibri"/>
          <w:sz w:val="24"/>
          <w:szCs w:val="24"/>
          <w:lang w:val="en-AU" w:bidi="ar-SA"/>
        </w:rPr>
      </w:pPr>
    </w:p>
    <w:p w:rsidR="00437C6E" w:rsidRPr="006A172B" w:rsidRDefault="00437C6E" w:rsidP="00541724">
      <w:pPr>
        <w:jc w:val="center"/>
        <w:rPr>
          <w:rFonts w:cs="Calibri"/>
          <w:sz w:val="24"/>
          <w:szCs w:val="24"/>
          <w:lang w:bidi="ar-SA"/>
        </w:rPr>
      </w:pPr>
      <w:r w:rsidRPr="006A172B">
        <w:rPr>
          <w:rFonts w:cs="Calibri"/>
          <w:sz w:val="24"/>
          <w:szCs w:val="24"/>
          <w:lang w:bidi="ar-SA"/>
        </w:rPr>
        <w:t>Was Moses saved?</w:t>
      </w:r>
    </w:p>
    <w:p w:rsidR="00437C6E" w:rsidRPr="006A172B" w:rsidRDefault="00437C6E" w:rsidP="00541724">
      <w:pPr>
        <w:jc w:val="center"/>
        <w:rPr>
          <w:rFonts w:cs="Calibri"/>
          <w:sz w:val="24"/>
          <w:szCs w:val="24"/>
          <w:lang w:bidi="ar-SA"/>
        </w:rPr>
      </w:pPr>
      <w:r w:rsidRPr="006A172B">
        <w:rPr>
          <w:rFonts w:cs="Calibri"/>
          <w:sz w:val="24"/>
          <w:szCs w:val="24"/>
          <w:lang w:bidi="ar-SA"/>
        </w:rPr>
        <w:t>How was Moses saved?</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These two questions should prompt us to think a bit about the mechanics of the salvation process. I think that most folks would agree that Moses was saved. We gather he was saved because of what we see from the writer to the Bereans (Hebrews):</w:t>
      </w:r>
    </w:p>
    <w:p w:rsidR="00437C6E" w:rsidRPr="006A172B" w:rsidRDefault="00437C6E" w:rsidP="00541724">
      <w:pPr>
        <w:jc w:val="both"/>
        <w:rPr>
          <w:rFonts w:cs="Calibri"/>
          <w:sz w:val="24"/>
          <w:szCs w:val="24"/>
          <w:lang w:bidi="ar-SA"/>
        </w:rPr>
      </w:pPr>
    </w:p>
    <w:p w:rsidR="00437C6E" w:rsidRPr="006A172B" w:rsidRDefault="00437C6E" w:rsidP="00541724">
      <w:pPr>
        <w:autoSpaceDE w:val="0"/>
        <w:autoSpaceDN w:val="0"/>
        <w:adjustRightInd w:val="0"/>
        <w:ind w:left="288" w:right="288"/>
        <w:jc w:val="both"/>
        <w:rPr>
          <w:rFonts w:cs="Calibri"/>
          <w:i/>
          <w:iCs/>
          <w:color w:val="000000"/>
          <w:sz w:val="24"/>
          <w:szCs w:val="24"/>
          <w:lang w:bidi="ar-SA"/>
        </w:rPr>
      </w:pPr>
      <w:r w:rsidRPr="006A172B">
        <w:rPr>
          <w:rFonts w:cs="Calibri"/>
          <w:b/>
          <w:i/>
          <w:iCs/>
          <w:color w:val="000000"/>
          <w:sz w:val="24"/>
          <w:szCs w:val="24"/>
          <w:lang w:bidi="ar-SA"/>
        </w:rPr>
        <w:t xml:space="preserve">Bereans (Hebrews) </w:t>
      </w:r>
      <w:smartTag w:uri="urn:schemas-microsoft-com:office:smarttags" w:element="time">
        <w:smartTagPr>
          <w:attr w:name="Minute" w:val="24"/>
          <w:attr w:name="Hour" w:val="11"/>
        </w:smartTagPr>
        <w:r w:rsidRPr="006A172B">
          <w:rPr>
            <w:rFonts w:cs="Calibri"/>
            <w:b/>
            <w:i/>
            <w:iCs/>
            <w:color w:val="000000"/>
            <w:sz w:val="24"/>
            <w:szCs w:val="24"/>
            <w:lang w:bidi="ar-SA"/>
          </w:rPr>
          <w:t>11:24</w:t>
        </w:r>
      </w:smartTag>
      <w:r w:rsidRPr="006A172B">
        <w:rPr>
          <w:rFonts w:cs="Calibri"/>
          <w:i/>
          <w:iCs/>
          <w:color w:val="000000"/>
          <w:sz w:val="24"/>
          <w:szCs w:val="24"/>
          <w:lang w:bidi="ar-SA"/>
        </w:rPr>
        <w:t xml:space="preserve"> By faith Moses, when he was come to years, refused to be called the son of Pharaoh’s daughter; 25 Choosing rather to suffer affliction with the people of God, than to enjoy the pleasures of sin for a season; 26 Esteeming the reproach of Messiah greater riches than the treasures in Egypt: for he had respect unto the recompense of the reward. 27 By faith he forsook Egypt, not fearing the wrath of the king: for he endured, as seeing him who is invisible. 28 Through faith he kept the passover, and the sprinkling of blood, lest he that destroyed the firstborn should touch them. 29 By faith they passed through the Red sea as by dry land: which the Egyptians assaying to do were drowned.</w:t>
      </w:r>
    </w:p>
    <w:p w:rsidR="00437C6E" w:rsidRPr="006A172B" w:rsidRDefault="00437C6E" w:rsidP="00541724">
      <w:pPr>
        <w:jc w:val="both"/>
        <w:rPr>
          <w:rFonts w:cs="Calibri"/>
          <w:color w:val="000000"/>
          <w:sz w:val="24"/>
          <w:szCs w:val="24"/>
          <w:lang w:bidi="ar-SA"/>
        </w:rPr>
      </w:pPr>
    </w:p>
    <w:p w:rsidR="00437C6E" w:rsidRPr="006A172B" w:rsidRDefault="00437C6E" w:rsidP="00541724">
      <w:pPr>
        <w:jc w:val="both"/>
        <w:rPr>
          <w:rFonts w:cs="Calibri"/>
          <w:color w:val="000000"/>
          <w:sz w:val="24"/>
          <w:szCs w:val="24"/>
          <w:lang w:bidi="ar-SA"/>
        </w:rPr>
      </w:pPr>
      <w:r w:rsidRPr="006A172B">
        <w:rPr>
          <w:rFonts w:cs="Calibri"/>
          <w:color w:val="000000"/>
          <w:sz w:val="24"/>
          <w:szCs w:val="24"/>
          <w:lang w:bidi="ar-SA"/>
        </w:rPr>
        <w:t>The writer to the Bereans is emphasizing the faithfulness of Moses by showing his deeds. With the firm conviction that Moses was saved, we come to our second question: How was he saved? This is a bit of a difficult question for most Christians because they see salvation as something that depends on the work that Yeshua</w:t>
      </w:r>
      <w:r w:rsidRPr="006A172B">
        <w:rPr>
          <w:rFonts w:cs="Calibri"/>
          <w:color w:val="000000"/>
          <w:sz w:val="24"/>
          <w:szCs w:val="24"/>
          <w:vertAlign w:val="superscript"/>
          <w:lang w:bidi="ar-SA"/>
        </w:rPr>
        <w:footnoteReference w:id="4"/>
      </w:r>
      <w:r w:rsidRPr="006A172B">
        <w:rPr>
          <w:rFonts w:cs="Calibri"/>
          <w:color w:val="000000"/>
          <w:sz w:val="24"/>
          <w:szCs w:val="24"/>
          <w:lang w:bidi="ar-SA"/>
        </w:rPr>
        <w:t xml:space="preserve"> did some 1500 years after the death of Moses. However, the Nazarean Codicil is quite clear as to the mechanics of how Moses was saved:</w:t>
      </w:r>
    </w:p>
    <w:p w:rsidR="00437C6E" w:rsidRPr="006A172B" w:rsidRDefault="00437C6E" w:rsidP="00541724">
      <w:pPr>
        <w:jc w:val="both"/>
        <w:rPr>
          <w:rFonts w:cs="Calibri"/>
          <w:color w:val="000000"/>
          <w:sz w:val="24"/>
          <w:szCs w:val="24"/>
          <w:lang w:bidi="ar-SA"/>
        </w:rPr>
      </w:pPr>
    </w:p>
    <w:p w:rsidR="00437C6E" w:rsidRPr="006A172B" w:rsidRDefault="00437C6E" w:rsidP="00541724">
      <w:pPr>
        <w:autoSpaceDE w:val="0"/>
        <w:autoSpaceDN w:val="0"/>
        <w:adjustRightInd w:val="0"/>
        <w:ind w:left="288" w:right="288"/>
        <w:jc w:val="both"/>
        <w:rPr>
          <w:rFonts w:cs="Calibri"/>
          <w:i/>
          <w:iCs/>
          <w:color w:val="000000"/>
          <w:sz w:val="24"/>
          <w:szCs w:val="24"/>
          <w:lang w:bidi="ar-SA"/>
        </w:rPr>
      </w:pPr>
      <w:r w:rsidRPr="006A172B">
        <w:rPr>
          <w:rFonts w:cs="Calibri"/>
          <w:b/>
          <w:i/>
          <w:iCs/>
          <w:color w:val="000000"/>
          <w:sz w:val="24"/>
          <w:szCs w:val="24"/>
          <w:lang w:bidi="ar-SA"/>
        </w:rPr>
        <w:t>Ephesians 2: 8</w:t>
      </w:r>
      <w:r w:rsidRPr="006A172B">
        <w:rPr>
          <w:rFonts w:cs="Calibri"/>
          <w:i/>
          <w:iCs/>
          <w:color w:val="000000"/>
          <w:sz w:val="24"/>
          <w:szCs w:val="24"/>
          <w:lang w:bidi="ar-SA"/>
        </w:rPr>
        <w:t xml:space="preserve"> For by grace are ye saved through faith; and that not of yourselves: it is the gift of God: 9 Not of works, lest any man should boast. 10 For we are his workmanship, created in Messiah Yeshua unto good works, which God hath before ordained that we should walk in them.</w:t>
      </w:r>
    </w:p>
    <w:p w:rsidR="00437C6E" w:rsidRPr="006A172B" w:rsidRDefault="00437C6E" w:rsidP="00541724">
      <w:pPr>
        <w:jc w:val="both"/>
        <w:rPr>
          <w:rFonts w:cs="Calibri"/>
          <w:color w:val="000000"/>
          <w:sz w:val="24"/>
          <w:szCs w:val="24"/>
          <w:lang w:bidi="ar-SA"/>
        </w:rPr>
      </w:pPr>
    </w:p>
    <w:p w:rsidR="00437C6E" w:rsidRPr="006A172B" w:rsidRDefault="00437C6E" w:rsidP="00541724">
      <w:pPr>
        <w:jc w:val="both"/>
        <w:rPr>
          <w:rFonts w:cs="Calibri"/>
          <w:color w:val="000000"/>
          <w:sz w:val="24"/>
          <w:szCs w:val="24"/>
          <w:lang w:bidi="ar-SA"/>
        </w:rPr>
      </w:pPr>
      <w:r w:rsidRPr="006A172B">
        <w:rPr>
          <w:rFonts w:cs="Calibri"/>
          <w:color w:val="000000"/>
          <w:sz w:val="24"/>
          <w:szCs w:val="24"/>
          <w:lang w:bidi="ar-SA"/>
        </w:rPr>
        <w:t xml:space="preserve">Hakham Shaul (the Apostle Paul) writing to the Ephesians tells us that Moses was saved by grace through faith. This teaches us a very important lesson: Men are saved by grace through </w:t>
      </w:r>
      <w:r w:rsidRPr="006A172B">
        <w:rPr>
          <w:rFonts w:cs="Calibri"/>
          <w:strike/>
          <w:color w:val="000000"/>
          <w:sz w:val="24"/>
          <w:szCs w:val="24"/>
          <w:lang w:bidi="ar-SA"/>
        </w:rPr>
        <w:t>faith</w:t>
      </w:r>
      <w:r w:rsidRPr="006A172B">
        <w:rPr>
          <w:rFonts w:cs="Calibri"/>
          <w:color w:val="000000"/>
          <w:sz w:val="24"/>
          <w:szCs w:val="24"/>
          <w:lang w:bidi="ar-SA"/>
        </w:rPr>
        <w:t xml:space="preserve"> (faithfulness). From the first Adam to the last Adam, all are saved by grace through </w:t>
      </w:r>
      <w:r w:rsidRPr="006A172B">
        <w:rPr>
          <w:rFonts w:cs="Calibri"/>
          <w:strike/>
          <w:color w:val="000000"/>
          <w:sz w:val="24"/>
          <w:szCs w:val="24"/>
          <w:lang w:bidi="ar-SA"/>
        </w:rPr>
        <w:t>faith</w:t>
      </w:r>
      <w:r w:rsidRPr="006A172B">
        <w:rPr>
          <w:rFonts w:cs="Calibri"/>
          <w:color w:val="000000"/>
          <w:sz w:val="24"/>
          <w:szCs w:val="24"/>
          <w:lang w:bidi="ar-SA"/>
        </w:rPr>
        <w:t xml:space="preserve"> (faithfulness)!</w:t>
      </w:r>
    </w:p>
    <w:p w:rsidR="00437C6E" w:rsidRPr="006A172B" w:rsidRDefault="00437C6E" w:rsidP="00541724">
      <w:pPr>
        <w:jc w:val="both"/>
        <w:rPr>
          <w:rFonts w:cs="Calibri"/>
          <w:color w:val="000000"/>
          <w:sz w:val="24"/>
          <w:szCs w:val="24"/>
          <w:lang w:bidi="ar-SA"/>
        </w:rPr>
      </w:pPr>
    </w:p>
    <w:p w:rsidR="00437C6E" w:rsidRPr="006A172B" w:rsidRDefault="00437C6E" w:rsidP="00541724">
      <w:pPr>
        <w:jc w:val="both"/>
        <w:rPr>
          <w:rFonts w:cs="Calibri"/>
          <w:color w:val="000000"/>
          <w:sz w:val="24"/>
          <w:szCs w:val="24"/>
          <w:lang w:bidi="ar-SA"/>
        </w:rPr>
      </w:pPr>
      <w:r w:rsidRPr="006A172B">
        <w:rPr>
          <w:rFonts w:cs="Calibri"/>
          <w:color w:val="000000"/>
          <w:sz w:val="24"/>
          <w:szCs w:val="24"/>
          <w:lang w:bidi="ar-SA"/>
        </w:rPr>
        <w:t xml:space="preserve">When I was discussing the faith of Moses, I mentioned that his faith was manifested through his deeds. In fact, the whole chapter of faith, found in Bereans, emphasizes the deeds of those with faith. The Hebrew word for faith is emunah. This word does not teach us about a </w:t>
      </w:r>
      <w:r w:rsidRPr="006A172B">
        <w:rPr>
          <w:rFonts w:cs="Calibri"/>
          <w:i/>
          <w:iCs/>
          <w:color w:val="000000"/>
          <w:sz w:val="24"/>
          <w:szCs w:val="24"/>
          <w:lang w:bidi="ar-SA"/>
        </w:rPr>
        <w:t>thought</w:t>
      </w:r>
      <w:r w:rsidRPr="006A172B">
        <w:rPr>
          <w:rFonts w:cs="Calibri"/>
          <w:color w:val="000000"/>
          <w:sz w:val="24"/>
          <w:szCs w:val="24"/>
          <w:lang w:bidi="ar-SA"/>
        </w:rPr>
        <w:t xml:space="preserve">, rather it teaches us about </w:t>
      </w:r>
      <w:r w:rsidRPr="006A172B">
        <w:rPr>
          <w:rFonts w:cs="Calibri"/>
          <w:i/>
          <w:iCs/>
          <w:color w:val="000000"/>
          <w:sz w:val="24"/>
          <w:szCs w:val="24"/>
          <w:lang w:bidi="ar-SA"/>
        </w:rPr>
        <w:t>actions</w:t>
      </w:r>
      <w:r w:rsidRPr="006A172B">
        <w:rPr>
          <w:rFonts w:cs="Calibri"/>
          <w:color w:val="000000"/>
          <w:sz w:val="24"/>
          <w:szCs w:val="24"/>
          <w:lang w:bidi="ar-SA"/>
        </w:rPr>
        <w:t xml:space="preserve">. A more accurate translation for emunah would be “faithful obedience”. So when we see the writer to the Bereans emphasizing the deeds of the great men of faith, we can see that these deeds show a pattern of faithful obedience. </w:t>
      </w:r>
    </w:p>
    <w:p w:rsidR="00437C6E" w:rsidRPr="006A172B" w:rsidRDefault="00437C6E" w:rsidP="00541724">
      <w:pPr>
        <w:jc w:val="both"/>
        <w:rPr>
          <w:rFonts w:cs="Calibri"/>
          <w:color w:val="000000"/>
          <w:sz w:val="24"/>
          <w:szCs w:val="24"/>
          <w:lang w:bidi="ar-SA"/>
        </w:rPr>
      </w:pPr>
    </w:p>
    <w:p w:rsidR="00437C6E" w:rsidRPr="006A172B" w:rsidRDefault="00437C6E" w:rsidP="00541724">
      <w:pPr>
        <w:jc w:val="both"/>
        <w:rPr>
          <w:rFonts w:cs="Calibri"/>
          <w:color w:val="000000"/>
          <w:sz w:val="24"/>
          <w:szCs w:val="24"/>
          <w:lang w:bidi="ar-SA"/>
        </w:rPr>
      </w:pPr>
      <w:r w:rsidRPr="006A172B">
        <w:rPr>
          <w:rFonts w:cs="Calibri"/>
          <w:color w:val="000000"/>
          <w:sz w:val="24"/>
          <w:szCs w:val="24"/>
          <w:lang w:bidi="ar-SA"/>
        </w:rPr>
        <w:t xml:space="preserve">Please remember that emunah, </w:t>
      </w:r>
      <w:r w:rsidRPr="006A172B">
        <w:rPr>
          <w:rFonts w:cs="Calibri"/>
          <w:b/>
          <w:bCs/>
          <w:color w:val="C00000"/>
          <w:sz w:val="24"/>
          <w:szCs w:val="24"/>
          <w:lang w:bidi="ar-SA"/>
        </w:rPr>
        <w:t>faithful obedience</w:t>
      </w:r>
      <w:r w:rsidRPr="006A172B">
        <w:rPr>
          <w:rFonts w:cs="Calibri"/>
          <w:color w:val="000000"/>
          <w:sz w:val="24"/>
          <w:szCs w:val="24"/>
          <w:lang w:bidi="ar-SA"/>
        </w:rPr>
        <w:t xml:space="preserve">, requires actions and is not merely a </w:t>
      </w:r>
      <w:r w:rsidRPr="006A172B">
        <w:rPr>
          <w:rFonts w:cs="Calibri"/>
          <w:i/>
          <w:iCs/>
          <w:color w:val="000000"/>
          <w:sz w:val="24"/>
          <w:szCs w:val="24"/>
          <w:lang w:bidi="ar-SA"/>
        </w:rPr>
        <w:t>thought</w:t>
      </w:r>
      <w:r w:rsidRPr="006A172B">
        <w:rPr>
          <w:rFonts w:cs="Calibri"/>
          <w:color w:val="000000"/>
          <w:sz w:val="24"/>
          <w:szCs w:val="24"/>
          <w:lang w:bidi="ar-SA"/>
        </w:rPr>
        <w:t xml:space="preserve"> process. Or, as Hakham Yaaqov (James) said:</w:t>
      </w:r>
    </w:p>
    <w:p w:rsidR="00437C6E" w:rsidRPr="006A172B" w:rsidRDefault="00437C6E" w:rsidP="00541724">
      <w:pPr>
        <w:jc w:val="both"/>
        <w:rPr>
          <w:rFonts w:cs="Calibri"/>
          <w:color w:val="000000"/>
          <w:sz w:val="24"/>
          <w:szCs w:val="24"/>
          <w:lang w:bidi="ar-SA"/>
        </w:rPr>
      </w:pPr>
    </w:p>
    <w:p w:rsidR="00437C6E" w:rsidRPr="006A172B" w:rsidRDefault="00437C6E" w:rsidP="00541724">
      <w:pPr>
        <w:ind w:left="288" w:right="288"/>
        <w:jc w:val="both"/>
        <w:rPr>
          <w:rFonts w:cs="Calibri"/>
          <w:i/>
          <w:iCs/>
          <w:color w:val="000000"/>
          <w:sz w:val="24"/>
          <w:szCs w:val="24"/>
          <w:lang w:bidi="ar-SA"/>
        </w:rPr>
      </w:pPr>
      <w:r w:rsidRPr="006A172B">
        <w:rPr>
          <w:rFonts w:cs="Calibri"/>
          <w:b/>
          <w:i/>
          <w:iCs/>
          <w:color w:val="000000"/>
          <w:sz w:val="24"/>
          <w:szCs w:val="24"/>
          <w:lang w:bidi="ar-SA"/>
        </w:rPr>
        <w:t xml:space="preserve">Yaaqov (James) </w:t>
      </w:r>
      <w:smartTag w:uri="urn:schemas-microsoft-com:office:smarttags" w:element="time">
        <w:smartTagPr>
          <w:attr w:name="Minute" w:val="17"/>
          <w:attr w:name="Hour" w:val="14"/>
        </w:smartTagPr>
        <w:r w:rsidRPr="006A172B">
          <w:rPr>
            <w:rFonts w:cs="Calibri"/>
            <w:b/>
            <w:i/>
            <w:iCs/>
            <w:color w:val="000000"/>
            <w:sz w:val="24"/>
            <w:szCs w:val="24"/>
            <w:lang w:bidi="ar-SA"/>
          </w:rPr>
          <w:t>2:17</w:t>
        </w:r>
      </w:smartTag>
      <w:r w:rsidRPr="006A172B">
        <w:rPr>
          <w:rFonts w:cs="Calibri"/>
          <w:i/>
          <w:iCs/>
          <w:color w:val="000000"/>
          <w:sz w:val="24"/>
          <w:szCs w:val="24"/>
          <w:lang w:bidi="ar-SA"/>
        </w:rPr>
        <w:t xml:space="preserve"> Even so faith, if it hath not </w:t>
      </w:r>
      <w:r w:rsidRPr="006A172B">
        <w:rPr>
          <w:rFonts w:cs="Calibri"/>
          <w:i/>
          <w:iCs/>
          <w:sz w:val="24"/>
          <w:szCs w:val="24"/>
          <w:lang w:bidi="ar-SA"/>
        </w:rPr>
        <w:t>works</w:t>
      </w:r>
      <w:r w:rsidRPr="006A172B">
        <w:rPr>
          <w:rFonts w:cs="Calibri"/>
          <w:i/>
          <w:iCs/>
          <w:color w:val="000000"/>
          <w:sz w:val="24"/>
          <w:szCs w:val="24"/>
          <w:lang w:bidi="ar-SA"/>
        </w:rPr>
        <w:t>, is dead, being alone.</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Please remember that whenever you see the word faith, in the scriptures, you should always think “</w:t>
      </w:r>
      <w:r w:rsidRPr="006A172B">
        <w:rPr>
          <w:rFonts w:cs="Calibri"/>
          <w:b/>
          <w:bCs/>
          <w:color w:val="C00000"/>
          <w:sz w:val="24"/>
          <w:szCs w:val="24"/>
          <w:lang w:bidi="ar-SA"/>
        </w:rPr>
        <w:t>faithful obedience</w:t>
      </w:r>
      <w:r w:rsidRPr="006A172B">
        <w:rPr>
          <w:rFonts w:cs="Calibri"/>
          <w:sz w:val="24"/>
          <w:szCs w:val="24"/>
          <w:lang w:bidi="ar-SA"/>
        </w:rPr>
        <w:t>”.</w:t>
      </w:r>
    </w:p>
    <w:p w:rsidR="00437C6E" w:rsidRPr="006A172B" w:rsidRDefault="00437C6E" w:rsidP="00541724">
      <w:pPr>
        <w:jc w:val="center"/>
        <w:rPr>
          <w:rFonts w:cs="Calibri"/>
          <w:b/>
          <w:sz w:val="24"/>
          <w:szCs w:val="24"/>
          <w:lang w:bidi="ar-SA"/>
        </w:rPr>
      </w:pPr>
      <w:r w:rsidRPr="006A172B">
        <w:rPr>
          <w:rFonts w:cs="Calibri"/>
          <w:b/>
          <w:sz w:val="24"/>
          <w:szCs w:val="24"/>
          <w:lang w:bidi="ar-SA"/>
        </w:rPr>
        <w:t>Obedience</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This leads us to another question: What are the deeds of faith? If we are to have faithful obedience, what do we obey?</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There are two answers to this question, one for the Jew and one for the Gentile. For the Jew, the acts of faith consist of the 613</w:t>
      </w:r>
      <w:r w:rsidRPr="006A172B">
        <w:rPr>
          <w:rFonts w:cs="Calibri"/>
          <w:sz w:val="24"/>
          <w:szCs w:val="24"/>
          <w:vertAlign w:val="superscript"/>
          <w:lang w:bidi="ar-SA"/>
        </w:rPr>
        <w:footnoteReference w:id="5"/>
      </w:r>
      <w:r w:rsidRPr="006A172B">
        <w:rPr>
          <w:rFonts w:cs="Calibri"/>
          <w:sz w:val="24"/>
          <w:szCs w:val="24"/>
          <w:lang w:bidi="ar-SA"/>
        </w:rPr>
        <w:t xml:space="preserve"> commands of the Torah. For the Gentile, the acts of faith are the obedience to the Noachide laws.</w:t>
      </w:r>
      <w:r w:rsidRPr="006A172B">
        <w:rPr>
          <w:rFonts w:cs="Calibri"/>
          <w:sz w:val="24"/>
          <w:szCs w:val="24"/>
          <w:vertAlign w:val="superscript"/>
          <w:lang w:bidi="ar-SA"/>
        </w:rPr>
        <w:footnoteReference w:id="6"/>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 xml:space="preserve">Christians usually sees themselves as Gentiles, so I am going to start this answer by showing that the laws of Noach are reiterated in the Nazarean Codicil. </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A question arose in the diaspora: Do the Gentiles need to be circumcised to be saved?</w:t>
      </w:r>
      <w:r w:rsidRPr="006A172B">
        <w:rPr>
          <w:rFonts w:cs="Calibri"/>
          <w:sz w:val="24"/>
          <w:szCs w:val="24"/>
          <w:vertAlign w:val="superscript"/>
          <w:lang w:bidi="ar-SA"/>
        </w:rPr>
        <w:footnoteReference w:id="7"/>
      </w:r>
      <w:r w:rsidRPr="006A172B">
        <w:rPr>
          <w:rFonts w:cs="Calibri"/>
          <w:sz w:val="24"/>
          <w:szCs w:val="24"/>
          <w:lang w:bidi="ar-SA"/>
        </w:rPr>
        <w:t xml:space="preserve"> The question was so contentious and so profound that Hakham Shaul decided to put this question to the Bet Din Gadol (the Sanhedrin). He addressed it to the Rosh Bet Din (the head of the court, the chief justice) who just happens to be the brother of Yeshua. His name is Yaaqob. He is the writer of the book in the Nazarean Codicil which bears his name. The question is found in:</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iCs/>
          <w:sz w:val="24"/>
          <w:szCs w:val="24"/>
          <w:lang w:bidi="ar-SA"/>
        </w:rPr>
      </w:pPr>
      <w:r w:rsidRPr="006A172B">
        <w:rPr>
          <w:rFonts w:cs="Calibri"/>
          <w:b/>
          <w:i/>
          <w:iCs/>
          <w:sz w:val="24"/>
          <w:szCs w:val="24"/>
          <w:lang w:bidi="ar-SA"/>
        </w:rPr>
        <w:t>II Luqas (Acts) 15:</w:t>
      </w:r>
      <w:r w:rsidRPr="006A172B">
        <w:rPr>
          <w:rFonts w:cs="Calibri"/>
          <w:b/>
          <w:i/>
          <w:iCs/>
          <w:color w:val="000000"/>
          <w:sz w:val="24"/>
          <w:szCs w:val="24"/>
          <w:lang w:bidi="ar-SA"/>
        </w:rPr>
        <w:t>5</w:t>
      </w:r>
      <w:r w:rsidRPr="006A172B">
        <w:rPr>
          <w:rFonts w:cs="Calibri"/>
          <w:i/>
          <w:iCs/>
          <w:color w:val="000000"/>
          <w:sz w:val="24"/>
          <w:szCs w:val="24"/>
          <w:lang w:bidi="ar-SA"/>
        </w:rPr>
        <w:t xml:space="preserve"> But there rose up certain of the sect of the Pharisees which believed, saying, That it was needful to circumcise them, and to command them to keep the law of Moses.</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 answer to this question is found in:</w:t>
      </w:r>
    </w:p>
    <w:p w:rsidR="00437C6E" w:rsidRPr="006A172B" w:rsidRDefault="00437C6E" w:rsidP="00541724">
      <w:pPr>
        <w:jc w:val="both"/>
        <w:rPr>
          <w:rFonts w:cs="Calibri"/>
          <w:sz w:val="24"/>
          <w:szCs w:val="24"/>
          <w:lang w:bidi="ar-SA"/>
        </w:rPr>
      </w:pPr>
    </w:p>
    <w:p w:rsidR="00437C6E" w:rsidRPr="006A172B" w:rsidRDefault="00437C6E" w:rsidP="00541724">
      <w:pPr>
        <w:autoSpaceDE w:val="0"/>
        <w:autoSpaceDN w:val="0"/>
        <w:adjustRightInd w:val="0"/>
        <w:ind w:left="288" w:right="288"/>
        <w:jc w:val="both"/>
        <w:rPr>
          <w:rFonts w:cs="Calibri"/>
          <w:i/>
          <w:sz w:val="24"/>
          <w:szCs w:val="24"/>
          <w:lang w:bidi="ar-SA"/>
        </w:rPr>
      </w:pPr>
      <w:r w:rsidRPr="006A172B">
        <w:rPr>
          <w:rFonts w:cs="Calibri"/>
          <w:b/>
          <w:i/>
          <w:sz w:val="24"/>
          <w:szCs w:val="24"/>
          <w:lang w:bidi="ar-SA"/>
        </w:rPr>
        <w:t xml:space="preserve">II Luqas (Acts) </w:t>
      </w:r>
      <w:smartTag w:uri="urn:schemas-microsoft-com:office:smarttags" w:element="time">
        <w:smartTagPr>
          <w:attr w:name="Minute" w:val="19"/>
          <w:attr w:name="Hour" w:val="15"/>
        </w:smartTagPr>
        <w:r w:rsidRPr="006A172B">
          <w:rPr>
            <w:rFonts w:cs="Calibri"/>
            <w:b/>
            <w:i/>
            <w:sz w:val="24"/>
            <w:szCs w:val="24"/>
            <w:lang w:bidi="ar-SA"/>
          </w:rPr>
          <w:t>15:</w:t>
        </w:r>
        <w:r w:rsidRPr="006A172B">
          <w:rPr>
            <w:rFonts w:cs="Calibri"/>
            <w:b/>
            <w:i/>
            <w:color w:val="000000"/>
            <w:sz w:val="24"/>
            <w:szCs w:val="24"/>
            <w:lang w:bidi="ar-SA"/>
          </w:rPr>
          <w:t>19</w:t>
        </w:r>
      </w:smartTag>
      <w:r w:rsidRPr="006A172B">
        <w:rPr>
          <w:rFonts w:cs="Calibri"/>
          <w:i/>
          <w:color w:val="000000"/>
          <w:sz w:val="24"/>
          <w:szCs w:val="24"/>
          <w:lang w:bidi="ar-SA"/>
        </w:rPr>
        <w:t xml:space="preserve"> Wherefore my sentence is, that we trouble not them, which from among the Gentiles are turned to God: 20 But that we write unto them, that they abstain from pollutions of idols, and from fornication, and from things strangled, and from blood. 21 For Moses of old time hath in every city them that preach him, being read in the synagogues every Sabbath day.</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Thus His Eminence, Hakham Yaaqob ben Yosef, decrees that circumcision is a natural result of the conversion process that takes place after a time of learning. He further decrees that those who are turning to God should obey the Noachide laws as a beginning point for their walk.</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 xml:space="preserve">Maimonides, in his epic work the </w:t>
      </w:r>
      <w:r w:rsidRPr="006A172B">
        <w:rPr>
          <w:rFonts w:cs="Calibri"/>
          <w:i/>
          <w:iCs/>
          <w:sz w:val="24"/>
          <w:szCs w:val="24"/>
          <w:lang w:bidi="ar-SA"/>
        </w:rPr>
        <w:t>Mishneh Torah,</w:t>
      </w:r>
      <w:r w:rsidRPr="006A172B">
        <w:rPr>
          <w:rFonts w:cs="Calibri"/>
          <w:sz w:val="24"/>
          <w:szCs w:val="24"/>
          <w:lang w:bidi="ar-SA"/>
        </w:rPr>
        <w:t xml:space="preserve"> in the Laws of Kings 9:1</w:t>
      </w:r>
      <w:r w:rsidRPr="006A172B">
        <w:rPr>
          <w:rFonts w:cs="Calibri"/>
          <w:i/>
          <w:iCs/>
          <w:sz w:val="24"/>
          <w:szCs w:val="24"/>
          <w:lang w:bidi="ar-SA"/>
        </w:rPr>
        <w:t xml:space="preserve">, </w:t>
      </w:r>
      <w:r w:rsidRPr="006A172B">
        <w:rPr>
          <w:rFonts w:cs="Calibri"/>
          <w:sz w:val="24"/>
          <w:szCs w:val="24"/>
          <w:lang w:bidi="ar-SA"/>
        </w:rPr>
        <w:t>teaches us concerning the Laws of Noah:</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b/>
          <w:sz w:val="24"/>
          <w:szCs w:val="24"/>
          <w:u w:val="single"/>
          <w:lang w:bidi="ar-SA"/>
        </w:rPr>
      </w:pPr>
      <w:r w:rsidRPr="006A172B">
        <w:rPr>
          <w:rFonts w:cs="Calibri"/>
          <w:b/>
          <w:sz w:val="24"/>
          <w:szCs w:val="24"/>
          <w:u w:val="single"/>
          <w:lang w:bidi="ar-SA"/>
        </w:rPr>
        <w:t xml:space="preserve">"Six precepts were commanded to Adam: </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i/>
          <w:iCs/>
          <w:sz w:val="24"/>
          <w:szCs w:val="24"/>
          <w:lang w:bidi="ar-SA"/>
        </w:rPr>
        <w:t xml:space="preserve">1. The prohibition against worship of false gods. </w:t>
      </w:r>
    </w:p>
    <w:p w:rsidR="00437C6E" w:rsidRPr="006A172B" w:rsidRDefault="00437C6E" w:rsidP="00541724">
      <w:pPr>
        <w:jc w:val="both"/>
        <w:rPr>
          <w:rFonts w:cs="Calibri"/>
          <w:sz w:val="24"/>
          <w:szCs w:val="24"/>
          <w:lang w:bidi="ar-SA"/>
        </w:rPr>
      </w:pPr>
      <w:r w:rsidRPr="006A172B">
        <w:rPr>
          <w:rFonts w:cs="Calibri"/>
          <w:i/>
          <w:iCs/>
          <w:sz w:val="24"/>
          <w:szCs w:val="24"/>
          <w:lang w:bidi="ar-SA"/>
        </w:rPr>
        <w:t xml:space="preserve">2. The prohibition against cursing G-d. </w:t>
      </w:r>
    </w:p>
    <w:p w:rsidR="00437C6E" w:rsidRPr="006A172B" w:rsidRDefault="00437C6E" w:rsidP="00541724">
      <w:pPr>
        <w:jc w:val="both"/>
        <w:rPr>
          <w:rFonts w:cs="Calibri"/>
          <w:sz w:val="24"/>
          <w:szCs w:val="24"/>
          <w:lang w:bidi="ar-SA"/>
        </w:rPr>
      </w:pPr>
      <w:r w:rsidRPr="006A172B">
        <w:rPr>
          <w:rFonts w:cs="Calibri"/>
          <w:i/>
          <w:iCs/>
          <w:sz w:val="24"/>
          <w:szCs w:val="24"/>
          <w:lang w:bidi="ar-SA"/>
        </w:rPr>
        <w:t xml:space="preserve">3. The prohibition against murder. </w:t>
      </w:r>
    </w:p>
    <w:p w:rsidR="00437C6E" w:rsidRPr="006A172B" w:rsidRDefault="00437C6E" w:rsidP="00541724">
      <w:pPr>
        <w:jc w:val="both"/>
        <w:rPr>
          <w:rFonts w:cs="Calibri"/>
          <w:sz w:val="24"/>
          <w:szCs w:val="24"/>
          <w:lang w:bidi="ar-SA"/>
        </w:rPr>
      </w:pPr>
      <w:r w:rsidRPr="006A172B">
        <w:rPr>
          <w:rFonts w:cs="Calibri"/>
          <w:i/>
          <w:iCs/>
          <w:sz w:val="24"/>
          <w:szCs w:val="24"/>
          <w:lang w:bidi="ar-SA"/>
        </w:rPr>
        <w:t xml:space="preserve">4. The prohibition against forbidden sexual relations. </w:t>
      </w:r>
    </w:p>
    <w:p w:rsidR="00437C6E" w:rsidRPr="006A172B" w:rsidRDefault="00437C6E" w:rsidP="00541724">
      <w:pPr>
        <w:jc w:val="both"/>
        <w:rPr>
          <w:rFonts w:cs="Calibri"/>
          <w:sz w:val="24"/>
          <w:szCs w:val="24"/>
          <w:lang w:bidi="ar-SA"/>
        </w:rPr>
      </w:pPr>
      <w:r w:rsidRPr="006A172B">
        <w:rPr>
          <w:rFonts w:cs="Calibri"/>
          <w:i/>
          <w:iCs/>
          <w:sz w:val="24"/>
          <w:szCs w:val="24"/>
          <w:lang w:bidi="ar-SA"/>
        </w:rPr>
        <w:t xml:space="preserve">5. The prohibition against theft. </w:t>
      </w:r>
    </w:p>
    <w:p w:rsidR="00437C6E" w:rsidRPr="006A172B" w:rsidRDefault="00437C6E" w:rsidP="00541724">
      <w:pPr>
        <w:jc w:val="both"/>
        <w:rPr>
          <w:rFonts w:cs="Calibri"/>
          <w:sz w:val="24"/>
          <w:szCs w:val="24"/>
          <w:lang w:bidi="ar-SA"/>
        </w:rPr>
      </w:pPr>
      <w:r w:rsidRPr="006A172B">
        <w:rPr>
          <w:rFonts w:cs="Calibri"/>
          <w:i/>
          <w:iCs/>
          <w:sz w:val="24"/>
          <w:szCs w:val="24"/>
          <w:lang w:bidi="ar-SA"/>
        </w:rPr>
        <w:t>6. The command to establish laws and courts of justice.</w:t>
      </w:r>
    </w:p>
    <w:p w:rsidR="00437C6E" w:rsidRPr="006A172B" w:rsidRDefault="00437C6E" w:rsidP="00541724">
      <w:pPr>
        <w:jc w:val="both"/>
        <w:rPr>
          <w:rFonts w:cs="Calibri"/>
          <w:sz w:val="24"/>
          <w:szCs w:val="24"/>
          <w:u w:val="single"/>
          <w:lang w:bidi="ar-SA"/>
        </w:rPr>
      </w:pPr>
    </w:p>
    <w:p w:rsidR="00437C6E" w:rsidRPr="006A172B" w:rsidRDefault="00437C6E" w:rsidP="00541724">
      <w:pPr>
        <w:jc w:val="both"/>
        <w:rPr>
          <w:rFonts w:cs="Calibri"/>
          <w:b/>
          <w:sz w:val="24"/>
          <w:szCs w:val="24"/>
          <w:lang w:bidi="ar-SA"/>
        </w:rPr>
      </w:pPr>
      <w:r w:rsidRPr="006A172B">
        <w:rPr>
          <w:rFonts w:cs="Calibri"/>
          <w:b/>
          <w:sz w:val="24"/>
          <w:szCs w:val="24"/>
          <w:lang w:bidi="ar-SA"/>
        </w:rPr>
        <w:t xml:space="preserve">To Noah, HaShem added the following: </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i/>
          <w:iCs/>
          <w:sz w:val="24"/>
          <w:szCs w:val="24"/>
          <w:lang w:bidi="ar-SA"/>
        </w:rPr>
        <w:t xml:space="preserve">7. The prohibition against eating the flesh from a living animal. Thus there are seven Mitzvot" (Commandments)" </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i/>
          <w:sz w:val="24"/>
          <w:szCs w:val="24"/>
          <w:lang w:bidi="ar-SA"/>
        </w:rPr>
      </w:pPr>
      <w:r w:rsidRPr="006A172B">
        <w:rPr>
          <w:rFonts w:cs="Calibri"/>
          <w:sz w:val="24"/>
          <w:szCs w:val="24"/>
          <w:lang w:bidi="ar-SA"/>
        </w:rPr>
        <w:t xml:space="preserve">Again quoting from the Law of Kings 8:10 he states: </w:t>
      </w:r>
      <w:r w:rsidRPr="006A172B">
        <w:rPr>
          <w:rFonts w:cs="Calibri"/>
          <w:i/>
          <w:sz w:val="24"/>
          <w:szCs w:val="24"/>
          <w:lang w:bidi="ar-SA"/>
        </w:rPr>
        <w:t>"Our teacher Moshe (Moses) was commanded by G-d to compel all the peoples of the earth to accept upon themselves the laws given to the descendants of Noah."</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i/>
          <w:sz w:val="24"/>
          <w:szCs w:val="24"/>
          <w:lang w:bidi="ar-SA"/>
        </w:rPr>
      </w:pPr>
      <w:r w:rsidRPr="006A172B">
        <w:rPr>
          <w:rFonts w:cs="Calibri"/>
          <w:sz w:val="24"/>
          <w:szCs w:val="24"/>
          <w:lang w:bidi="ar-SA"/>
        </w:rPr>
        <w:t>Again quoting:</w:t>
      </w:r>
      <w:r w:rsidRPr="006A172B">
        <w:rPr>
          <w:rFonts w:cs="Calibri"/>
          <w:i/>
          <w:iCs/>
          <w:sz w:val="24"/>
          <w:szCs w:val="24"/>
          <w:lang w:bidi="ar-SA"/>
        </w:rPr>
        <w:t xml:space="preserve"> </w:t>
      </w:r>
      <w:r w:rsidRPr="006A172B">
        <w:rPr>
          <w:rFonts w:cs="Calibri"/>
          <w:i/>
          <w:sz w:val="24"/>
          <w:szCs w:val="24"/>
          <w:lang w:bidi="ar-SA"/>
        </w:rPr>
        <w:t>"This obligation, to teach all the peoples of the earth about the Laws of Noah, is incumbent upon every individual in every era. The Jews must serve as "a light to the nations"</w:t>
      </w:r>
      <w:r w:rsidRPr="006A172B">
        <w:rPr>
          <w:rFonts w:cs="Calibri"/>
          <w:i/>
          <w:sz w:val="24"/>
          <w:szCs w:val="24"/>
          <w:vertAlign w:val="superscript"/>
          <w:lang w:bidi="ar-SA"/>
        </w:rPr>
        <w:footnoteReference w:id="8"/>
      </w:r>
      <w:r w:rsidRPr="006A172B">
        <w:rPr>
          <w:rFonts w:cs="Calibri"/>
          <w:i/>
          <w:sz w:val="24"/>
          <w:szCs w:val="24"/>
          <w:lang w:bidi="ar-SA"/>
        </w:rPr>
        <w:t xml:space="preserve"> teaching them (the Gentiles) the seven Mitzvot (laws) and instructing them in proper behavior... Similarly, the Chatam Sofer</w:t>
      </w:r>
      <w:r w:rsidRPr="006A172B">
        <w:rPr>
          <w:rFonts w:cs="Calibri"/>
          <w:i/>
          <w:sz w:val="24"/>
          <w:szCs w:val="24"/>
          <w:vertAlign w:val="superscript"/>
          <w:lang w:bidi="ar-SA"/>
        </w:rPr>
        <w:footnoteReference w:id="9"/>
      </w:r>
      <w:r w:rsidRPr="006A172B">
        <w:rPr>
          <w:rFonts w:cs="Calibri"/>
          <w:i/>
          <w:sz w:val="24"/>
          <w:szCs w:val="24"/>
          <w:lang w:bidi="ar-SA"/>
        </w:rPr>
        <w:t xml:space="preserve"> writes that it is a mitzvah (commandment) to guide the Gentiles in the service of G-d."</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 xml:space="preserve">Now that we understand that salvation depends on our </w:t>
      </w:r>
      <w:r w:rsidRPr="006A172B">
        <w:rPr>
          <w:rFonts w:cs="Calibri"/>
          <w:b/>
          <w:bCs/>
          <w:color w:val="C00000"/>
          <w:sz w:val="24"/>
          <w:szCs w:val="24"/>
          <w:lang w:bidi="ar-SA"/>
        </w:rPr>
        <w:t>faithful obedience</w:t>
      </w:r>
      <w:r w:rsidRPr="006A172B">
        <w:rPr>
          <w:rFonts w:cs="Calibri"/>
          <w:sz w:val="24"/>
          <w:szCs w:val="24"/>
          <w:lang w:bidi="ar-SA"/>
        </w:rPr>
        <w:t xml:space="preserve"> to the commandments; I need to deal a bit with some common Christian concepts that will be confusing if we do not address them. We need to understand that the concept of eternal life is related to the concept of salvation. To understand this idea will require that we address a few concepts. The first concept that I need to address is:</w:t>
      </w:r>
    </w:p>
    <w:p w:rsidR="00437C6E" w:rsidRPr="006A172B" w:rsidRDefault="00437C6E" w:rsidP="00541724">
      <w:pPr>
        <w:jc w:val="both"/>
        <w:rPr>
          <w:rFonts w:cs="Calibri"/>
          <w:sz w:val="24"/>
          <w:szCs w:val="24"/>
          <w:lang w:bidi="ar-SA"/>
        </w:rPr>
      </w:pPr>
    </w:p>
    <w:p w:rsidR="00437C6E" w:rsidRPr="006A172B" w:rsidRDefault="00437C6E" w:rsidP="00541724">
      <w:pPr>
        <w:jc w:val="center"/>
        <w:rPr>
          <w:rFonts w:cs="Calibri"/>
          <w:b/>
          <w:sz w:val="24"/>
          <w:szCs w:val="24"/>
          <w:lang w:bidi="ar-SA"/>
        </w:rPr>
      </w:pPr>
      <w:r w:rsidRPr="006A172B">
        <w:rPr>
          <w:rFonts w:cs="Calibri"/>
          <w:b/>
          <w:sz w:val="24"/>
          <w:szCs w:val="24"/>
          <w:lang w:bidi="ar-SA"/>
        </w:rPr>
        <w:t>Yeshua = Mashiach.</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The Greek word “christos” (which is transliterated as Christ) is used to translate the Hebrew word Mashiach:</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ind w:left="288" w:right="288"/>
        <w:jc w:val="both"/>
        <w:rPr>
          <w:rFonts w:cs="Calibri"/>
          <w:bCs/>
          <w:i/>
          <w:sz w:val="24"/>
          <w:szCs w:val="24"/>
          <w:lang w:bidi="ar-SA"/>
        </w:rPr>
      </w:pPr>
      <w:r w:rsidRPr="006A172B">
        <w:rPr>
          <w:rFonts w:cs="Calibri"/>
          <w:b/>
          <w:i/>
          <w:sz w:val="24"/>
          <w:szCs w:val="24"/>
          <w:lang w:bidi="ar-SA"/>
        </w:rPr>
        <w:t>Matityahu (Matthew) 1:16</w:t>
      </w:r>
      <w:r w:rsidRPr="006A172B">
        <w:rPr>
          <w:rFonts w:cs="Calibri"/>
          <w:bCs/>
          <w:i/>
          <w:sz w:val="24"/>
          <w:szCs w:val="24"/>
          <w:lang w:bidi="ar-SA"/>
        </w:rPr>
        <w:t xml:space="preserve"> And Jacob begat Joseph the husband of Mary, of whom was born Yeshua, who is called Mashiach (Christ).</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ind w:left="288" w:right="288"/>
        <w:jc w:val="both"/>
        <w:rPr>
          <w:rFonts w:cs="Calibri"/>
          <w:bCs/>
          <w:i/>
          <w:sz w:val="24"/>
          <w:szCs w:val="24"/>
          <w:lang w:bidi="ar-SA"/>
        </w:rPr>
      </w:pPr>
      <w:r w:rsidRPr="006A172B">
        <w:rPr>
          <w:rFonts w:cs="Calibri"/>
          <w:b/>
          <w:i/>
          <w:iCs/>
          <w:sz w:val="24"/>
          <w:szCs w:val="24"/>
          <w:lang w:bidi="ar-SA"/>
        </w:rPr>
        <w:t>Matityahu</w:t>
      </w:r>
      <w:r w:rsidRPr="006A172B">
        <w:rPr>
          <w:rFonts w:cs="Calibri"/>
          <w:bCs/>
          <w:i/>
          <w:sz w:val="24"/>
          <w:szCs w:val="24"/>
          <w:lang w:bidi="ar-SA"/>
        </w:rPr>
        <w:t xml:space="preserve"> </w:t>
      </w:r>
      <w:r w:rsidRPr="006A172B">
        <w:rPr>
          <w:rFonts w:cs="Calibri"/>
          <w:b/>
          <w:i/>
          <w:sz w:val="24"/>
          <w:szCs w:val="24"/>
          <w:lang w:bidi="ar-SA"/>
        </w:rPr>
        <w:t>(Matthew) 16:20</w:t>
      </w:r>
      <w:r w:rsidRPr="006A172B">
        <w:rPr>
          <w:rFonts w:cs="Calibri"/>
          <w:bCs/>
          <w:i/>
          <w:sz w:val="24"/>
          <w:szCs w:val="24"/>
          <w:lang w:bidi="ar-SA"/>
        </w:rPr>
        <w:t xml:space="preserve"> Then charged he his disciples that they should tell no man that he was Yeshua the Mashiach (Christ).</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 xml:space="preserve">Now, most Christians understand this, never the less, the implications are profound. </w:t>
      </w:r>
      <w:r w:rsidRPr="006A172B">
        <w:rPr>
          <w:rFonts w:cs="Calibri"/>
          <w:bCs/>
          <w:i/>
          <w:iCs/>
          <w:sz w:val="24"/>
          <w:szCs w:val="24"/>
          <w:lang w:bidi="ar-SA"/>
        </w:rPr>
        <w:t>Mashiach</w:t>
      </w:r>
      <w:r w:rsidRPr="006A172B">
        <w:rPr>
          <w:rFonts w:cs="Calibri"/>
          <w:bCs/>
          <w:sz w:val="24"/>
          <w:szCs w:val="24"/>
          <w:lang w:bidi="ar-SA"/>
        </w:rPr>
        <w:t xml:space="preserve"> means that His majesty was anointed as a King, as a Prophet, and as a Priest. Further, we can substitute the word Mashiach every time we encounter the word “Christ” or indeed even the word “Yeshua”:</w:t>
      </w:r>
    </w:p>
    <w:p w:rsidR="00437C6E" w:rsidRPr="006A172B" w:rsidRDefault="00437C6E" w:rsidP="00541724">
      <w:pPr>
        <w:jc w:val="both"/>
        <w:rPr>
          <w:rFonts w:cs="Calibri"/>
          <w:bCs/>
          <w:sz w:val="24"/>
          <w:szCs w:val="24"/>
          <w:lang w:bidi="ar-SA"/>
        </w:rPr>
      </w:pPr>
    </w:p>
    <w:p w:rsidR="00437C6E" w:rsidRPr="006A172B" w:rsidRDefault="00437C6E" w:rsidP="00541724">
      <w:pPr>
        <w:jc w:val="center"/>
        <w:rPr>
          <w:rFonts w:cs="Calibri"/>
          <w:b/>
          <w:bCs/>
          <w:sz w:val="24"/>
          <w:szCs w:val="24"/>
          <w:lang w:bidi="ar-SA"/>
        </w:rPr>
      </w:pPr>
      <w:r w:rsidRPr="006A172B">
        <w:rPr>
          <w:rFonts w:cs="Calibri"/>
          <w:b/>
          <w:bCs/>
          <w:sz w:val="24"/>
          <w:szCs w:val="24"/>
          <w:lang w:bidi="ar-SA"/>
        </w:rPr>
        <w:t>Christ = Mashiach</w:t>
      </w:r>
    </w:p>
    <w:p w:rsidR="00437C6E" w:rsidRPr="006A172B" w:rsidRDefault="00437C6E" w:rsidP="00541724">
      <w:pPr>
        <w:jc w:val="center"/>
        <w:rPr>
          <w:rFonts w:cs="Calibri"/>
          <w:b/>
          <w:bCs/>
          <w:sz w:val="24"/>
          <w:szCs w:val="24"/>
          <w:lang w:bidi="ar-SA"/>
        </w:rPr>
      </w:pPr>
      <w:r w:rsidRPr="006A172B">
        <w:rPr>
          <w:rFonts w:cs="Calibri"/>
          <w:b/>
          <w:bCs/>
          <w:sz w:val="24"/>
          <w:szCs w:val="24"/>
          <w:lang w:bidi="ar-SA"/>
        </w:rPr>
        <w:t>Mashiach = Yeshua</w:t>
      </w:r>
    </w:p>
    <w:p w:rsidR="00437C6E" w:rsidRPr="006A172B" w:rsidRDefault="00437C6E" w:rsidP="00541724">
      <w:pPr>
        <w:jc w:val="both"/>
        <w:rPr>
          <w:rFonts w:cs="Calibri"/>
          <w:bCs/>
          <w:sz w:val="24"/>
          <w:szCs w:val="24"/>
          <w:lang w:bidi="ar-SA"/>
        </w:rPr>
      </w:pPr>
    </w:p>
    <w:p w:rsidR="00437C6E" w:rsidRPr="006A172B" w:rsidRDefault="00437C6E" w:rsidP="00541724">
      <w:pPr>
        <w:jc w:val="both"/>
        <w:rPr>
          <w:rFonts w:cs="Calibri"/>
          <w:bCs/>
          <w:sz w:val="24"/>
          <w:szCs w:val="24"/>
          <w:lang w:bidi="ar-SA"/>
        </w:rPr>
      </w:pPr>
      <w:r w:rsidRPr="006A172B">
        <w:rPr>
          <w:rFonts w:cs="Calibri"/>
          <w:bCs/>
          <w:sz w:val="24"/>
          <w:szCs w:val="24"/>
          <w:lang w:bidi="ar-SA"/>
        </w:rPr>
        <w:t xml:space="preserve">Please remember to make this translation whenever you encounter the word </w:t>
      </w:r>
      <w:r w:rsidRPr="006A172B">
        <w:rPr>
          <w:rFonts w:cs="Calibri"/>
          <w:bCs/>
          <w:i/>
          <w:iCs/>
          <w:sz w:val="24"/>
          <w:szCs w:val="24"/>
          <w:lang w:bidi="ar-SA"/>
        </w:rPr>
        <w:t>Christ</w:t>
      </w:r>
      <w:r w:rsidRPr="006A172B">
        <w:rPr>
          <w:rFonts w:cs="Calibri"/>
          <w:bCs/>
          <w:sz w:val="24"/>
          <w:szCs w:val="24"/>
          <w:lang w:bidi="ar-SA"/>
        </w:rPr>
        <w:t>. In this way you will immediately gain understanding. The next concept that we need to understand is that:</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center"/>
        <w:rPr>
          <w:rFonts w:cs="Calibri"/>
          <w:b/>
          <w:sz w:val="24"/>
          <w:szCs w:val="24"/>
          <w:lang w:bidi="ar-SA"/>
        </w:rPr>
      </w:pPr>
      <w:r w:rsidRPr="006A172B">
        <w:rPr>
          <w:rFonts w:cs="Calibri"/>
          <w:b/>
          <w:sz w:val="24"/>
          <w:szCs w:val="24"/>
          <w:lang w:bidi="ar-SA"/>
        </w:rPr>
        <w:t>Yeshua = Mashiach = Torah.</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Yochanan (John) 1:1 alludes to this:</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ind w:left="288" w:right="288"/>
        <w:jc w:val="both"/>
        <w:rPr>
          <w:rFonts w:cs="Calibri"/>
          <w:b/>
          <w:i/>
          <w:sz w:val="24"/>
          <w:szCs w:val="24"/>
          <w:lang w:bidi="ar-SA"/>
        </w:rPr>
      </w:pPr>
      <w:r w:rsidRPr="006A172B">
        <w:rPr>
          <w:rFonts w:cs="Calibri"/>
          <w:b/>
          <w:i/>
          <w:sz w:val="24"/>
          <w:szCs w:val="24"/>
          <w:lang w:bidi="ar-SA"/>
        </w:rPr>
        <w:t>Yochanan (John) 1:1-3</w:t>
      </w:r>
      <w:r w:rsidRPr="006A172B">
        <w:rPr>
          <w:rFonts w:cs="Calibri"/>
          <w:bCs/>
          <w:i/>
          <w:sz w:val="24"/>
          <w:szCs w:val="24"/>
          <w:lang w:bidi="ar-SA"/>
        </w:rPr>
        <w:t xml:space="preserve"> In the beginning was the Word, and the Word was with God, and the Word was God. The same was in the beginning with God. All things were made by him; and without him was not any thing made that was made.</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 xml:space="preserve">We understand that when someone is talking about the “Word of HaShem” that they are referring to the Torah. In this pasuk, Yochanan is clearly calling Yeshua The Word of HaShem, the Torah. Our Sages have taught us that HaShem used the Torah as the blueprint for creation. So when Yochanan tells us that The Word created everything, then clearly Torah and Yeshua are the same entity. Let me spell this out: HaShem is </w:t>
      </w:r>
      <w:r w:rsidRPr="006A172B">
        <w:rPr>
          <w:rFonts w:cs="Calibri"/>
          <w:bCs/>
          <w:i/>
          <w:iCs/>
          <w:sz w:val="24"/>
          <w:szCs w:val="24"/>
          <w:lang w:bidi="ar-SA"/>
        </w:rPr>
        <w:t>The Speaker</w:t>
      </w:r>
      <w:r w:rsidRPr="006A172B">
        <w:rPr>
          <w:rFonts w:cs="Calibri"/>
          <w:bCs/>
          <w:sz w:val="24"/>
          <w:szCs w:val="24"/>
          <w:lang w:bidi="ar-SA"/>
        </w:rPr>
        <w:t xml:space="preserve">, Yeshua / Torah is </w:t>
      </w:r>
      <w:r w:rsidRPr="006A172B">
        <w:rPr>
          <w:rFonts w:cs="Calibri"/>
          <w:bCs/>
          <w:i/>
          <w:iCs/>
          <w:sz w:val="24"/>
          <w:szCs w:val="24"/>
          <w:lang w:bidi="ar-SA"/>
        </w:rPr>
        <w:t>The Word</w:t>
      </w:r>
      <w:r w:rsidRPr="006A172B">
        <w:rPr>
          <w:rFonts w:cs="Calibri"/>
          <w:bCs/>
          <w:sz w:val="24"/>
          <w:szCs w:val="24"/>
          <w:lang w:bidi="ar-SA"/>
        </w:rPr>
        <w:t xml:space="preserve"> that HaShem spoke.</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We see this same concept in:</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ind w:left="288" w:right="288"/>
        <w:jc w:val="both"/>
        <w:rPr>
          <w:rFonts w:cs="Calibri"/>
          <w:bCs/>
          <w:i/>
          <w:sz w:val="24"/>
          <w:szCs w:val="24"/>
          <w:lang w:bidi="ar-SA"/>
        </w:rPr>
      </w:pPr>
      <w:r w:rsidRPr="006A172B">
        <w:rPr>
          <w:rFonts w:cs="Calibri"/>
          <w:b/>
          <w:i/>
          <w:sz w:val="24"/>
          <w:szCs w:val="24"/>
          <w:lang w:bidi="ar-SA"/>
        </w:rPr>
        <w:t xml:space="preserve">Mishlei (Proverbs </w:t>
      </w:r>
      <w:smartTag w:uri="urn:schemas-microsoft-com:office:smarttags" w:element="time">
        <w:smartTagPr>
          <w:attr w:name="Minute" w:val="13"/>
          <w:attr w:name="Hour" w:val="15"/>
        </w:smartTagPr>
        <w:r w:rsidRPr="006A172B">
          <w:rPr>
            <w:rFonts w:cs="Calibri"/>
            <w:b/>
            <w:i/>
            <w:sz w:val="24"/>
            <w:szCs w:val="24"/>
            <w:lang w:bidi="ar-SA"/>
          </w:rPr>
          <w:t>3:13</w:t>
        </w:r>
      </w:smartTag>
      <w:r w:rsidRPr="006A172B">
        <w:rPr>
          <w:rFonts w:cs="Calibri"/>
          <w:b/>
          <w:i/>
          <w:sz w:val="24"/>
          <w:szCs w:val="24"/>
          <w:lang w:bidi="ar-SA"/>
        </w:rPr>
        <w:t>-19)</w:t>
      </w:r>
      <w:r w:rsidRPr="006A172B">
        <w:rPr>
          <w:rFonts w:cs="Calibri"/>
          <w:bCs/>
          <w:i/>
          <w:sz w:val="24"/>
          <w:szCs w:val="24"/>
          <w:lang w:bidi="ar-SA"/>
        </w:rPr>
        <w:t xml:space="preserve"> Happy [is] the man [that] findeth wisdom, and the man [that] getteth understanding. For the merchandise of it [is] better than the merchandise of silver, and the gain thereof than fine gold. She [is] more precious than rubies: and all the things thou canst desire are not to be compared unto her. Length of days [is] in her right hand; [and] in her left hand riches and honour. Her ways [are] ways of pleasantness, and all her paths [are] peace. She [is] a tree of life to them that lay hold upon her: and happy [is every one] that retaineth her. HaShem by wisdom hath founded the earth; by understanding hath he established the heavens.</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i/>
          <w:sz w:val="24"/>
          <w:szCs w:val="24"/>
          <w:lang w:bidi="ar-SA"/>
        </w:rPr>
      </w:pPr>
      <w:r w:rsidRPr="006A172B">
        <w:rPr>
          <w:rFonts w:cs="Calibri"/>
          <w:bCs/>
          <w:sz w:val="24"/>
          <w:szCs w:val="24"/>
          <w:lang w:bidi="ar-SA"/>
        </w:rPr>
        <w:t xml:space="preserve">We know from the siddur that wisdom is synonymous with Torah. We read in the siddur a paraphrase of Mishlei 3: </w:t>
      </w:r>
      <w:r w:rsidRPr="006A172B">
        <w:rPr>
          <w:rFonts w:cs="Calibri"/>
          <w:bCs/>
          <w:i/>
          <w:sz w:val="24"/>
          <w:szCs w:val="24"/>
          <w:lang w:bidi="ar-SA"/>
        </w:rPr>
        <w:t>Torah is a tree of life to those who take hold of her …</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We also know that “The Word” is synonymous with Torah. Therefore we can understand that anytime we see Torah we can substitute Yeshua or Mashiach. This helps us to understand why Orthodox Jews build their entire lives around Torah:</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center"/>
        <w:rPr>
          <w:rFonts w:cs="Calibri"/>
          <w:b/>
          <w:sz w:val="24"/>
          <w:szCs w:val="24"/>
          <w:lang w:bidi="ar-SA"/>
        </w:rPr>
      </w:pPr>
      <w:r w:rsidRPr="006A172B">
        <w:rPr>
          <w:rFonts w:cs="Calibri"/>
          <w:b/>
          <w:sz w:val="24"/>
          <w:szCs w:val="24"/>
          <w:lang w:bidi="ar-SA"/>
        </w:rPr>
        <w:t>Torah = Mashiach = Yeshua.</w:t>
      </w:r>
    </w:p>
    <w:p w:rsidR="00437C6E" w:rsidRPr="006A172B" w:rsidRDefault="00437C6E" w:rsidP="00541724">
      <w:pPr>
        <w:jc w:val="both"/>
        <w:rPr>
          <w:rFonts w:cs="Calibri"/>
          <w:bCs/>
          <w:sz w:val="24"/>
          <w:szCs w:val="24"/>
          <w:lang w:bidi="ar-SA"/>
        </w:rPr>
      </w:pPr>
      <w:r w:rsidRPr="006A172B">
        <w:rPr>
          <w:rFonts w:cs="Calibri"/>
          <w:bCs/>
          <w:sz w:val="24"/>
          <w:szCs w:val="24"/>
          <w:lang w:bidi="ar-SA"/>
        </w:rPr>
        <w:t> </w:t>
      </w:r>
    </w:p>
    <w:p w:rsidR="00437C6E" w:rsidRPr="006A172B" w:rsidRDefault="00437C6E" w:rsidP="00541724">
      <w:pPr>
        <w:jc w:val="both"/>
        <w:rPr>
          <w:rFonts w:cs="Calibri"/>
          <w:bCs/>
          <w:sz w:val="24"/>
          <w:szCs w:val="24"/>
          <w:lang w:bidi="ar-SA"/>
        </w:rPr>
      </w:pPr>
      <w:r w:rsidRPr="006A172B">
        <w:rPr>
          <w:rFonts w:cs="Calibri"/>
          <w:bCs/>
          <w:sz w:val="24"/>
          <w:szCs w:val="24"/>
          <w:lang w:bidi="ar-SA"/>
        </w:rPr>
        <w:t xml:space="preserve">This also helps us to understand why many Christians are focused on Mashiach while Orthodox Jews have the same fervor towards Torah. </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Before the coming of Yochanan, only the salvation of Jews was understood. If the Gentile wanted to turn to HaShem he had to convert. There was no other way. In Yochanan we begin to see this mystery being revealed:</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Luqas (Luke) 3:4</w:t>
      </w:r>
      <w:r w:rsidRPr="006A172B">
        <w:rPr>
          <w:rFonts w:cs="Calibri"/>
          <w:i/>
          <w:sz w:val="24"/>
          <w:szCs w:val="24"/>
          <w:lang w:bidi="ar-SA"/>
        </w:rPr>
        <w:t xml:space="preserve"> As it is written in the book of the words of Esaias the prophet, saying, The voice of one crying in the wilderness, Prepare ye the way of the Lord, make his paths straight. 5 Every valley shall be filled, and every mountain and hill shall be brought low; and the crooked shall be made straight, and the rough ways </w:t>
      </w:r>
      <w:r w:rsidRPr="006A172B">
        <w:rPr>
          <w:rFonts w:cs="Calibri"/>
          <w:i/>
          <w:iCs/>
          <w:sz w:val="24"/>
          <w:szCs w:val="24"/>
          <w:lang w:bidi="ar-SA"/>
        </w:rPr>
        <w:t>shall be</w:t>
      </w:r>
      <w:r w:rsidRPr="006A172B">
        <w:rPr>
          <w:rFonts w:cs="Calibri"/>
          <w:i/>
          <w:sz w:val="24"/>
          <w:szCs w:val="24"/>
          <w:lang w:bidi="ar-SA"/>
        </w:rPr>
        <w:t xml:space="preserve"> made smooth; 6 And </w:t>
      </w:r>
      <w:r w:rsidRPr="006A172B">
        <w:rPr>
          <w:rFonts w:cs="Calibri"/>
          <w:i/>
          <w:sz w:val="24"/>
          <w:szCs w:val="24"/>
          <w:u w:val="single"/>
          <w:lang w:bidi="ar-SA"/>
        </w:rPr>
        <w:t>all flesh shall see the salvation of God</w:t>
      </w:r>
      <w:r w:rsidRPr="006A172B">
        <w:rPr>
          <w:rFonts w:cs="Calibri"/>
          <w:i/>
          <w:sz w:val="24"/>
          <w:szCs w:val="24"/>
          <w:lang w:bidi="ar-SA"/>
        </w:rPr>
        <w:t>.</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Thus we see that ALL FLESH will see the salvation of HaShem. This salvation for the Gentiles is going to be revealed through the Jews. Further the salvation of the Jews depends on the salvation of the Gentiles. Until the Gentiles are saved, all the Jews cannot be saved. As we see in the Prophets, the Jews are to be a light to the nations, to the Gentiles:</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Yeshayahu (Isaiah) 49:6</w:t>
      </w:r>
      <w:r w:rsidRPr="006A172B">
        <w:rPr>
          <w:rFonts w:cs="Calibri"/>
          <w:i/>
          <w:sz w:val="24"/>
          <w:szCs w:val="24"/>
          <w:lang w:bidi="ar-SA"/>
        </w:rPr>
        <w:t xml:space="preserve"> And he said, It is a light thing that thou shouldest be my servant to raise up the tribes of Jacob, and to restore the preserved of Israel: I will also give thee for a light to the Gentiles, that thou mayest be my salvation unto the end of the earth.</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Yeshua reaffirmed this concept in:</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sz w:val="24"/>
          <w:szCs w:val="24"/>
          <w:lang w:bidi="ar-SA"/>
        </w:rPr>
      </w:pPr>
      <w:r w:rsidRPr="006A172B">
        <w:rPr>
          <w:rFonts w:cs="Calibri"/>
          <w:b/>
          <w:i/>
          <w:sz w:val="24"/>
          <w:szCs w:val="24"/>
          <w:lang w:bidi="ar-SA"/>
        </w:rPr>
        <w:t xml:space="preserve">Yochanan (John) </w:t>
      </w:r>
      <w:smartTag w:uri="urn:schemas-microsoft-com:office:smarttags" w:element="time">
        <w:smartTagPr>
          <w:attr w:name="Hour" w:val="16"/>
          <w:attr w:name="Minute" w:val="21"/>
        </w:smartTagPr>
        <w:r w:rsidRPr="006A172B">
          <w:rPr>
            <w:rFonts w:cs="Calibri"/>
            <w:b/>
            <w:i/>
            <w:sz w:val="24"/>
            <w:szCs w:val="24"/>
            <w:lang w:bidi="ar-SA"/>
          </w:rPr>
          <w:t>4:21</w:t>
        </w:r>
      </w:smartTag>
      <w:r w:rsidRPr="006A172B">
        <w:rPr>
          <w:rFonts w:cs="Calibri"/>
          <w:i/>
          <w:sz w:val="24"/>
          <w:szCs w:val="24"/>
          <w:lang w:bidi="ar-SA"/>
        </w:rPr>
        <w:t xml:space="preserve"> Yeshua saith unto her, Woman, believe me, the hour cometh, when ye shall neither in this mountain, nor yet at Jerusalem, worship the Father. 22 Ye worship ye know not what: we know what we worship: for salvation is of the</w:t>
      </w:r>
      <w:r w:rsidRPr="006A172B">
        <w:rPr>
          <w:rFonts w:cs="Calibri"/>
          <w:sz w:val="24"/>
          <w:szCs w:val="24"/>
          <w:lang w:bidi="ar-SA"/>
        </w:rPr>
        <w:t xml:space="preserve"> Jews.</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Now I have a question: From what we have learned about salvation, what does the following verse have to do with the Torah?</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II Luqas (Acts) 4:10</w:t>
      </w:r>
      <w:r w:rsidRPr="006A172B">
        <w:rPr>
          <w:rFonts w:cs="Calibri"/>
          <w:i/>
          <w:sz w:val="24"/>
          <w:szCs w:val="24"/>
          <w:lang w:bidi="ar-SA"/>
        </w:rPr>
        <w:t xml:space="preserve"> Be it known unto you all, and to all the people of Israel, that by the name of Yeshua Mashiach of Nazareth, whom ye crucified, whom God raised from the dead, </w:t>
      </w:r>
      <w:r w:rsidRPr="006A172B">
        <w:rPr>
          <w:rFonts w:cs="Calibri"/>
          <w:i/>
          <w:iCs/>
          <w:sz w:val="24"/>
          <w:szCs w:val="24"/>
          <w:lang w:bidi="ar-SA"/>
        </w:rPr>
        <w:t>even</w:t>
      </w:r>
      <w:r w:rsidRPr="006A172B">
        <w:rPr>
          <w:rFonts w:cs="Calibri"/>
          <w:i/>
          <w:sz w:val="24"/>
          <w:szCs w:val="24"/>
          <w:lang w:bidi="ar-SA"/>
        </w:rPr>
        <w:t xml:space="preserve"> by him doth this man stand here before you whole. 11 This is the stone which was set at nought of you builders, which is become the head of the corner. 12 Neither is there salvation in any other: for there is none other name under heaven given among men, whereby we must be saved.</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Do we have to accept Yeshua to be saved?</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 xml:space="preserve">Now that we have these foundational concepts under our hat, let’s begin to understand eternal life and it’s relationship to salvation. To understand this idea, let’s begin with a question: </w:t>
      </w:r>
      <w:r w:rsidRPr="006A172B">
        <w:rPr>
          <w:rFonts w:cs="Calibri"/>
          <w:i/>
          <w:iCs/>
          <w:sz w:val="24"/>
          <w:szCs w:val="24"/>
          <w:lang w:bidi="ar-SA"/>
        </w:rPr>
        <w:t>What must I do to inherit eternal life?</w:t>
      </w:r>
      <w:r w:rsidRPr="006A172B">
        <w:rPr>
          <w:rFonts w:cs="Calibri"/>
          <w:sz w:val="24"/>
          <w:szCs w:val="24"/>
          <w:lang w:bidi="ar-SA"/>
        </w:rPr>
        <w:t xml:space="preserve"> </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 first answer to this question is found in:</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Bereshit (Genesis) 3:20-24</w:t>
      </w:r>
      <w:r w:rsidRPr="006A172B">
        <w:rPr>
          <w:rFonts w:cs="Calibri"/>
          <w:i/>
          <w:sz w:val="24"/>
          <w:szCs w:val="24"/>
          <w:lang w:bidi="ar-SA"/>
        </w:rPr>
        <w:t xml:space="preserve"> Adam named his wife Eve, because she would become the mother of all the living. HaShem God made garments of skin for Adam and his wife and clothed them. And HaShem God said, "The man has now become like one of us, knowing good and evil. He must not be allowed to reach out his hand and take also from the tree of life and eat, and live forever." So HaShem God banished him from the Garden of Eden to work the ground from which he had been taken. After he drove the man out, he placed on the east side of the Garden of Eden cherubim and a flaming sword flashing back and forth to guard the way to the tree of life.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So, in Bereshit (Genesis), HaShem says that men would live forever if they eat from the tree of life. This is the first reference to eternal life, in the scriptures. Let’s look again to see if there are any other ways to have eternal life: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Devarim (Deuteronomy) 4:39-40</w:t>
      </w:r>
      <w:r w:rsidRPr="006A172B">
        <w:rPr>
          <w:rFonts w:cs="Calibri"/>
          <w:i/>
          <w:sz w:val="24"/>
          <w:szCs w:val="24"/>
          <w:lang w:bidi="ar-SA"/>
        </w:rPr>
        <w:t xml:space="preserve"> Acknowledge and take to heart this day that HaShem is God in heaven above and on the earth below. There is no other. Keep His decrees and commands, which I am giving you today, so that it may go well with you and your children after you and that you may live long in the land HaShem your God gives you for all time. </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The above passage seems to be saying that you can live forever by keeping the commands and decrees of HaShem. Lest we have any doubt lets try to confirm this from another passage: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Yehezekel (Ezekiel) 20:10-13</w:t>
      </w:r>
      <w:r w:rsidRPr="006A172B">
        <w:rPr>
          <w:rFonts w:cs="Calibri"/>
          <w:i/>
          <w:sz w:val="24"/>
          <w:szCs w:val="24"/>
          <w:lang w:bidi="ar-SA"/>
        </w:rPr>
        <w:t xml:space="preserve"> Therefore I led them out of Egypt and brought them into the desert. I gave them my decrees and made known to them my laws, for the man who obeys them will live by them. Also I gave them my Sabbaths as a sign between us, so they would know that I HaShem made them holy. "'Yet the people of Israel rebelled against me in the desert. They did not follow my decrees but rejected my laws--although </w:t>
      </w:r>
      <w:r w:rsidRPr="006A172B">
        <w:rPr>
          <w:rFonts w:cs="Calibri"/>
          <w:b/>
          <w:bCs/>
          <w:i/>
          <w:sz w:val="24"/>
          <w:szCs w:val="24"/>
          <w:highlight w:val="yellow"/>
          <w:lang w:bidi="ar-SA"/>
        </w:rPr>
        <w:t>the man who obeys them will live by them</w:t>
      </w:r>
      <w:r w:rsidRPr="006A172B">
        <w:rPr>
          <w:rFonts w:cs="Calibri"/>
          <w:i/>
          <w:sz w:val="24"/>
          <w:szCs w:val="24"/>
          <w:highlight w:val="yellow"/>
          <w:vertAlign w:val="superscript"/>
          <w:lang w:bidi="ar-SA"/>
        </w:rPr>
        <w:footnoteReference w:id="10"/>
      </w:r>
      <w:r w:rsidRPr="006A172B">
        <w:rPr>
          <w:rFonts w:cs="Calibri"/>
          <w:i/>
          <w:sz w:val="24"/>
          <w:szCs w:val="24"/>
          <w:lang w:bidi="ar-SA"/>
        </w:rPr>
        <w:t>--and they utterly desecrated my Sabbaths. So I said I would pour out my wrath on them and destroy them in the desert.</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Yehezekel (Ezekiel) never comes right out and calls it eternal life, but, it is obvious that the way to live is through the commands of God. This life is different than what the wicked do when they walk and breathe. The wicked do not live like the righteous. The only difference must be in how long they live. Let’s look at one more passage to make this point clear:</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Matityahu (Matthew) 19:15-17</w:t>
      </w:r>
      <w:r w:rsidRPr="006A172B">
        <w:rPr>
          <w:rFonts w:cs="Calibri"/>
          <w:i/>
          <w:sz w:val="24"/>
          <w:szCs w:val="24"/>
          <w:lang w:bidi="ar-SA"/>
        </w:rPr>
        <w:t xml:space="preserve"> When he had placed his hands on them, he went on from there. Now a man came up to Yeshua and asked, "Teacher, what good thing must I do to get eternal life?" "Why do you ask me about what is good?" Yeshua replied. "There is only One who is good. If you want to enter life, obey the commandments."</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The second way to live forever is to obey the commands of HaShem. By obeying Torah we inherit eternal life. Lets look, now, at a third way to live forever:</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Yochanan (John) 6:43-51</w:t>
      </w:r>
      <w:r w:rsidRPr="006A172B">
        <w:rPr>
          <w:rFonts w:cs="Calibri"/>
          <w:i/>
          <w:sz w:val="24"/>
          <w:szCs w:val="24"/>
          <w:lang w:bidi="ar-SA"/>
        </w:rPr>
        <w:t xml:space="preserve"> "Stop grumbling among yourselves," Yeshua answered. "No one can come to me unless the Father who sent me draws him, and I will raise him up at the last day. It is written in the Prophets: 'They will all be taught by God.' Everyone who listens to the Father and learns from him comes to me. No one has seen the Father except the one who is from God; only he has seen the Father. I tell you the truth, he who believes has everlasting life. I am the bread of life. Your forefathers ate the manna in the desert, yet they died. But here is the </w:t>
      </w:r>
      <w:r w:rsidRPr="006A172B">
        <w:rPr>
          <w:rFonts w:cs="Calibri"/>
          <w:i/>
          <w:sz w:val="24"/>
          <w:szCs w:val="24"/>
          <w:u w:val="single"/>
          <w:lang w:bidi="ar-SA"/>
        </w:rPr>
        <w:t>bread that comes down from heaven, which a man may eat and not die</w:t>
      </w:r>
      <w:r w:rsidRPr="006A172B">
        <w:rPr>
          <w:rFonts w:cs="Calibri"/>
          <w:i/>
          <w:sz w:val="24"/>
          <w:szCs w:val="24"/>
          <w:lang w:bidi="ar-SA"/>
        </w:rPr>
        <w:t>. I am the living bread that came down from heaven. If anyone eats of this bread, he will live forever. This bread is my flesh, which I will give for the life of the world."</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i/>
          <w:sz w:val="24"/>
          <w:szCs w:val="24"/>
          <w:lang w:bidi="ar-SA"/>
        </w:rPr>
      </w:pPr>
      <w:r w:rsidRPr="006A172B">
        <w:rPr>
          <w:rFonts w:cs="Calibri"/>
          <w:sz w:val="24"/>
          <w:szCs w:val="24"/>
          <w:lang w:bidi="ar-SA"/>
        </w:rPr>
        <w:t xml:space="preserve">The next way to live forever is to eat of the Bread from Heaven. Yeshua is obviously </w:t>
      </w:r>
      <w:r w:rsidRPr="006A172B">
        <w:rPr>
          <w:rFonts w:cs="Calibri"/>
          <w:i/>
          <w:iCs/>
          <w:sz w:val="24"/>
          <w:szCs w:val="24"/>
          <w:lang w:bidi="ar-SA"/>
        </w:rPr>
        <w:t>The Bread from Heaven</w:t>
      </w:r>
      <w:r w:rsidRPr="006A172B">
        <w:rPr>
          <w:rFonts w:cs="Calibri"/>
          <w:sz w:val="24"/>
          <w:szCs w:val="24"/>
          <w:lang w:bidi="ar-SA"/>
        </w:rPr>
        <w:t xml:space="preserve">. The second way to live forever is to eat of this Living bread. </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The third way to live forever involves believing in the Son of God. This third way is described, repeatedly, throughout the scriptures, in various ways. They all boil down to faithful obedience to Torah:</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Yochanan (John) 3:36</w:t>
      </w:r>
      <w:r w:rsidRPr="006A172B">
        <w:rPr>
          <w:rFonts w:cs="Calibri"/>
          <w:i/>
          <w:sz w:val="24"/>
          <w:szCs w:val="24"/>
          <w:lang w:bidi="ar-SA"/>
        </w:rPr>
        <w:t xml:space="preserve"> He that believeth on the Son hath everlasting life: and he that believeth not the Son shall not see life; but the wrath of God abideth on him.</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 xml:space="preserve">Yochanan (John) </w:t>
      </w:r>
      <w:smartTag w:uri="urn:schemas-microsoft-com:office:smarttags" w:element="time">
        <w:smartTagPr>
          <w:attr w:name="Hour" w:val="16"/>
          <w:attr w:name="Minute" w:val="14"/>
        </w:smartTagPr>
        <w:r w:rsidRPr="006A172B">
          <w:rPr>
            <w:rFonts w:cs="Calibri"/>
            <w:b/>
            <w:i/>
            <w:sz w:val="24"/>
            <w:szCs w:val="24"/>
            <w:lang w:bidi="ar-SA"/>
          </w:rPr>
          <w:t>4:14</w:t>
        </w:r>
      </w:smartTag>
      <w:r w:rsidRPr="006A172B">
        <w:rPr>
          <w:rFonts w:cs="Calibri"/>
          <w:i/>
          <w:sz w:val="24"/>
          <w:szCs w:val="24"/>
          <w:lang w:bidi="ar-SA"/>
        </w:rPr>
        <w:t xml:space="preserve"> But whosoever drinketh of the water that I shall give him shall never thirst; but the water that I shall give him shall be in him a well of water springing up into everlasting life.</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Yochanan (John) 5:24</w:t>
      </w:r>
      <w:r w:rsidRPr="006A172B">
        <w:rPr>
          <w:rFonts w:cs="Calibri"/>
          <w:i/>
          <w:sz w:val="24"/>
          <w:szCs w:val="24"/>
          <w:lang w:bidi="ar-SA"/>
        </w:rPr>
        <w:t xml:space="preserve">  Verily, verily, I say unto you, He that heareth my word, and believeth on him that sent me, hath everlasting life, and shall not come into condemnation; but is passed from death unto life.</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Yochanan (John) 6:40</w:t>
      </w:r>
      <w:r w:rsidRPr="006A172B">
        <w:rPr>
          <w:rFonts w:cs="Calibri"/>
          <w:i/>
          <w:sz w:val="24"/>
          <w:szCs w:val="24"/>
          <w:lang w:bidi="ar-SA"/>
        </w:rPr>
        <w:t xml:space="preserve"> And this is the will of him that sent me, that every one which seeth the Son, and believeth on him, may have everlasting life: and I will raise him up at the last day.</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Let's summarize the methods, used by HaShem and described in His scriptures, for obtaining eternal life: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1.</w:t>
      </w:r>
      <w:r w:rsidRPr="006A172B">
        <w:rPr>
          <w:rFonts w:cs="Calibri"/>
          <w:sz w:val="24"/>
          <w:szCs w:val="24"/>
          <w:lang w:bidi="ar-SA"/>
        </w:rPr>
        <w:tab/>
        <w:t>Eat from the Tree of Life.</w:t>
      </w:r>
    </w:p>
    <w:p w:rsidR="00437C6E" w:rsidRPr="006A172B" w:rsidRDefault="00437C6E" w:rsidP="00541724">
      <w:pPr>
        <w:jc w:val="both"/>
        <w:rPr>
          <w:rFonts w:cs="Calibri"/>
          <w:sz w:val="24"/>
          <w:szCs w:val="24"/>
          <w:lang w:bidi="ar-SA"/>
        </w:rPr>
      </w:pPr>
      <w:r w:rsidRPr="006A172B">
        <w:rPr>
          <w:rFonts w:cs="Calibri"/>
          <w:sz w:val="24"/>
          <w:szCs w:val="24"/>
          <w:lang w:bidi="ar-SA"/>
        </w:rPr>
        <w:t>2.</w:t>
      </w:r>
      <w:r w:rsidRPr="006A172B">
        <w:rPr>
          <w:rFonts w:cs="Calibri"/>
          <w:sz w:val="24"/>
          <w:szCs w:val="24"/>
          <w:lang w:bidi="ar-SA"/>
        </w:rPr>
        <w:tab/>
        <w:t>Obey the commands of HaShem.</w:t>
      </w:r>
    </w:p>
    <w:p w:rsidR="00437C6E" w:rsidRPr="006A172B" w:rsidRDefault="00437C6E" w:rsidP="00541724">
      <w:pPr>
        <w:jc w:val="both"/>
        <w:rPr>
          <w:rFonts w:cs="Calibri"/>
          <w:sz w:val="24"/>
          <w:szCs w:val="24"/>
          <w:lang w:bidi="ar-SA"/>
        </w:rPr>
      </w:pPr>
      <w:r w:rsidRPr="006A172B">
        <w:rPr>
          <w:rFonts w:cs="Calibri"/>
          <w:sz w:val="24"/>
          <w:szCs w:val="24"/>
          <w:lang w:bidi="ar-SA"/>
        </w:rPr>
        <w:t>3.</w:t>
      </w:r>
      <w:r w:rsidRPr="006A172B">
        <w:rPr>
          <w:rFonts w:cs="Calibri"/>
          <w:sz w:val="24"/>
          <w:szCs w:val="24"/>
          <w:lang w:bidi="ar-SA"/>
        </w:rPr>
        <w:tab/>
        <w:t>Believe in the Son of God - faithful obedience to Torah.</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center"/>
        <w:rPr>
          <w:rFonts w:cs="Calibri"/>
          <w:b/>
          <w:sz w:val="24"/>
          <w:szCs w:val="24"/>
          <w:lang w:bidi="ar-SA"/>
        </w:rPr>
      </w:pPr>
      <w:r w:rsidRPr="006A172B">
        <w:rPr>
          <w:rFonts w:cs="Calibri"/>
          <w:b/>
          <w:sz w:val="24"/>
          <w:szCs w:val="24"/>
          <w:lang w:bidi="ar-SA"/>
        </w:rPr>
        <w:t>Yeshua = Torah = Tree of Life</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These three ways to live forever are all clearly spelled out in the Bible, yet there is a problem. Let’s look at the problem:</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Yochanan (John) 14:6</w:t>
      </w:r>
      <w:r w:rsidRPr="006A172B">
        <w:rPr>
          <w:rFonts w:cs="Calibri"/>
          <w:i/>
          <w:sz w:val="24"/>
          <w:szCs w:val="24"/>
          <w:lang w:bidi="ar-SA"/>
        </w:rPr>
        <w:t xml:space="preserve"> Yeshua answered, "I am the way and the truth and the life. No one comes to the Father except through me.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Messiah seems to be saying that there is ONLY ONE way to life and that is through Yeshua. Yet, we have already seen that there are clearly three ways to live forever. How do we resolve this? Mishlei (Proverbs) puts all three of these together:</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Mishlei (Proverbs) 3:13-20</w:t>
      </w:r>
      <w:r w:rsidRPr="006A172B">
        <w:rPr>
          <w:rFonts w:cs="Calibri"/>
          <w:i/>
          <w:sz w:val="24"/>
          <w:szCs w:val="24"/>
          <w:lang w:bidi="ar-SA"/>
        </w:rPr>
        <w:t xml:space="preserve"> Blessed is the man who finds wisdom,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 foundations, by understanding he set the heavens in place; By his knowledge the deeps were divided, and the clouds let drop the dew.</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The above passage is read, in the synagogue, when the Torah scroll is returned to the ark. When we say this, we agree that the ultimate wisdom is Torah. This passage shows that whoever created the world is Torah and is the Tree of life. So, the Tree of Life, the Torah, and Yeshua are all the same entity. Yeshua must be the Tree of Life. Yeshua must be the Torah. Yeshua is THE way and THE truth and THE life!</w:t>
      </w:r>
      <w:r w:rsidRPr="006A172B">
        <w:rPr>
          <w:rFonts w:cs="Calibri"/>
          <w:sz w:val="24"/>
          <w:szCs w:val="24"/>
          <w:vertAlign w:val="superscript"/>
          <w:lang w:bidi="ar-SA"/>
        </w:rPr>
        <w:footnoteReference w:id="11"/>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The scriptures often compare two different things, to a third thing. For example: Torah is light and Yeshua is light:</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 xml:space="preserve">Mishlei (Proverbs) </w:t>
      </w:r>
      <w:smartTag w:uri="urn:schemas-microsoft-com:office:smarttags" w:element="time">
        <w:smartTagPr>
          <w:attr w:name="Hour" w:val="18"/>
          <w:attr w:name="Minute" w:val="23"/>
        </w:smartTagPr>
        <w:r w:rsidRPr="006A172B">
          <w:rPr>
            <w:rFonts w:cs="Calibri"/>
            <w:b/>
            <w:i/>
            <w:sz w:val="24"/>
            <w:szCs w:val="24"/>
            <w:lang w:bidi="ar-SA"/>
          </w:rPr>
          <w:t>6:23</w:t>
        </w:r>
      </w:smartTag>
      <w:r w:rsidRPr="006A172B">
        <w:rPr>
          <w:rFonts w:cs="Calibri"/>
          <w:i/>
          <w:sz w:val="24"/>
          <w:szCs w:val="24"/>
          <w:lang w:bidi="ar-SA"/>
        </w:rPr>
        <w:t xml:space="preserve"> For the commandment [is] a lamp; and the law (Torah) [is] light; and reproofs of instruction [are] the way of life: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 xml:space="preserve">Yochanan (John) </w:t>
      </w:r>
      <w:smartTag w:uri="urn:schemas-microsoft-com:office:smarttags" w:element="time">
        <w:smartTagPr>
          <w:attr w:name="Hour" w:val="8"/>
          <w:attr w:name="Minute" w:val="12"/>
        </w:smartTagPr>
        <w:r w:rsidRPr="006A172B">
          <w:rPr>
            <w:rFonts w:cs="Calibri"/>
            <w:b/>
            <w:i/>
            <w:sz w:val="24"/>
            <w:szCs w:val="24"/>
            <w:lang w:bidi="ar-SA"/>
          </w:rPr>
          <w:t>8:12</w:t>
        </w:r>
      </w:smartTag>
      <w:r w:rsidRPr="006A172B">
        <w:rPr>
          <w:rFonts w:cs="Calibri"/>
          <w:i/>
          <w:sz w:val="24"/>
          <w:szCs w:val="24"/>
          <w:lang w:bidi="ar-SA"/>
        </w:rPr>
        <w:t xml:space="preserve"> When Yeshua spoke again to the people, he said, "I am the light of the world. Whoever follows me will never walk in darkness, but will have the light of life."</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This has profound implications for the believer today. It means that we must obey all of God's commands in the Torah or we will, in effect, be discarding a part of Yeshua. It means that if we make a distinction between the laws of God that we must obey and those that we don't have to obey, that we must somehow believe in part of Yeshua and not in all of Him. This does not work! Just as Yeshua is a single entity, so also is the Torah a single entity. We can not divide the commands of God anymore than we can divide the body of Messiah. We either obey all of the Torah or we have rejected Messiah.</w:t>
      </w:r>
    </w:p>
    <w:p w:rsidR="00437C6E" w:rsidRPr="006A172B" w:rsidRDefault="00437C6E" w:rsidP="00541724">
      <w:pPr>
        <w:jc w:val="both"/>
        <w:rPr>
          <w:rFonts w:cs="Calibri"/>
          <w:sz w:val="24"/>
          <w:szCs w:val="24"/>
          <w:lang w:bidi="ar-SA"/>
        </w:rPr>
      </w:pPr>
      <w:r w:rsidRPr="006A172B">
        <w:rPr>
          <w:rFonts w:cs="Calibri"/>
          <w:sz w:val="24"/>
          <w:szCs w:val="24"/>
          <w:lang w:bidi="ar-SA"/>
        </w:rPr>
        <w:t> </w:t>
      </w:r>
    </w:p>
    <w:p w:rsidR="00437C6E" w:rsidRPr="006A172B" w:rsidRDefault="00437C6E" w:rsidP="00541724">
      <w:pPr>
        <w:jc w:val="both"/>
        <w:rPr>
          <w:rFonts w:cs="Calibri"/>
          <w:sz w:val="24"/>
          <w:szCs w:val="24"/>
          <w:lang w:bidi="ar-SA"/>
        </w:rPr>
      </w:pPr>
      <w:r w:rsidRPr="006A172B">
        <w:rPr>
          <w:rFonts w:cs="Calibri"/>
          <w:sz w:val="24"/>
          <w:szCs w:val="24"/>
          <w:lang w:bidi="ar-SA"/>
        </w:rPr>
        <w:t>Further evidence for this idea is demonstrated by the fact that the Sages divide the 613 commandments into 248 positive (corresponding to the 248 bodily organs) and 365 negative (corresponding to the 365 bodily sinews). After all, a wise individual understands that he must take care of his entire organism if he desires physical well-being. So too it borders on spiritual blindness to dramatize one mitzva while ignoring another. If Yeshua is the Living Torah, then these 613 mitzvot represent His body!</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 xml:space="preserve">Thus we conclude our examination of the concept of salvation by clearly stating that we are to be saved from this mortal life by our </w:t>
      </w:r>
      <w:r w:rsidRPr="006A172B">
        <w:rPr>
          <w:rFonts w:cs="Calibri"/>
          <w:b/>
          <w:bCs/>
          <w:color w:val="C00000"/>
          <w:sz w:val="24"/>
          <w:szCs w:val="24"/>
          <w:lang w:bidi="ar-SA"/>
        </w:rPr>
        <w:t>faithful obedience</w:t>
      </w:r>
      <w:r w:rsidRPr="006A172B">
        <w:rPr>
          <w:rFonts w:cs="Calibri"/>
          <w:sz w:val="24"/>
          <w:szCs w:val="24"/>
          <w:lang w:bidi="ar-SA"/>
        </w:rPr>
        <w:t xml:space="preserve"> to the Torah and it’s commands. By being faithfully obedient we will obtain eternal life and thereby will we be saved.</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 xml:space="preserve">It is also worthwhile to examine </w:t>
      </w:r>
      <w:r w:rsidRPr="006A172B">
        <w:rPr>
          <w:rFonts w:cs="Calibri"/>
          <w:i/>
          <w:sz w:val="24"/>
          <w:szCs w:val="24"/>
          <w:lang w:bidi="ar-SA"/>
        </w:rPr>
        <w:t>who</w:t>
      </w:r>
      <w:r w:rsidRPr="006A172B">
        <w:rPr>
          <w:rFonts w:cs="Calibri"/>
          <w:sz w:val="24"/>
          <w:szCs w:val="24"/>
          <w:lang w:bidi="ar-SA"/>
        </w:rPr>
        <w:t xml:space="preserve"> saves us. Many Christians believe that Yeshua saves them. Unfortunately, there are no scriptures to support this perspective. In fact, there are scriptures that teach, emphatically, that </w:t>
      </w:r>
      <w:r w:rsidRPr="006A172B">
        <w:rPr>
          <w:rFonts w:cs="Calibri"/>
          <w:i/>
          <w:iCs/>
          <w:sz w:val="24"/>
          <w:szCs w:val="24"/>
          <w:lang w:bidi="ar-SA"/>
        </w:rPr>
        <w:t>HaShem saves</w:t>
      </w:r>
      <w:r w:rsidRPr="006A172B">
        <w:rPr>
          <w:rFonts w:cs="Calibri"/>
          <w:sz w:val="24"/>
          <w:szCs w:val="24"/>
          <w:lang w:bidi="ar-SA"/>
        </w:rPr>
        <w:t xml:space="preserve"> us.</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 book of Romans gives us a big clue when he quotes from the Prophets:</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Romans 10:9</w:t>
      </w:r>
      <w:r w:rsidRPr="006A172B">
        <w:rPr>
          <w:rFonts w:cs="Calibri"/>
          <w:i/>
          <w:sz w:val="24"/>
          <w:szCs w:val="24"/>
          <w:lang w:bidi="ar-SA"/>
        </w:rPr>
        <w:t xml:space="preserve"> That if thou shalt confess with thy mouth the Lord Jesus, and shalt believe in thine heart that HaShem hath raised him from the dead, thou shalt be saved. 10 For with the heart man believeth unto righteousness; and with the mouth confession is made unto salvation. 11 For the scripture saith, Whosoever believeth on him shall not be ashamed.</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The author of Romans, in the above passage, is quoting the following verse from the Prophets:</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Yeshayahu (Isaiah) 45:17</w:t>
      </w:r>
      <w:r w:rsidRPr="006A172B">
        <w:rPr>
          <w:rFonts w:cs="Calibri"/>
          <w:i/>
          <w:sz w:val="24"/>
          <w:szCs w:val="24"/>
          <w:lang w:bidi="ar-SA"/>
        </w:rPr>
        <w:t xml:space="preserve"> </w:t>
      </w:r>
      <w:r w:rsidRPr="006A172B">
        <w:rPr>
          <w:rFonts w:cs="Calibri"/>
          <w:i/>
          <w:sz w:val="24"/>
          <w:szCs w:val="24"/>
          <w:u w:val="single"/>
          <w:lang w:bidi="ar-SA"/>
        </w:rPr>
        <w:t>Israel is saved by HaShem</w:t>
      </w:r>
      <w:r w:rsidRPr="006A172B">
        <w:rPr>
          <w:rFonts w:cs="Calibri"/>
          <w:i/>
          <w:sz w:val="24"/>
          <w:szCs w:val="24"/>
          <w:lang w:bidi="ar-SA"/>
        </w:rPr>
        <w:t>, a salvation for all times; they will not be shamed or disgraced forever and ever.</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It is also noteworthy to realize that the psalmist also declares this same message.</w:t>
      </w:r>
    </w:p>
    <w:p w:rsidR="00437C6E" w:rsidRPr="006A172B" w:rsidRDefault="00437C6E" w:rsidP="00541724">
      <w:pPr>
        <w:jc w:val="both"/>
        <w:rPr>
          <w:rFonts w:cs="Calibri"/>
          <w:sz w:val="24"/>
          <w:szCs w:val="24"/>
          <w:lang w:bidi="ar-SA"/>
        </w:rPr>
      </w:pPr>
    </w:p>
    <w:p w:rsidR="00437C6E" w:rsidRPr="006A172B" w:rsidRDefault="00437C6E" w:rsidP="00541724">
      <w:pPr>
        <w:ind w:left="288" w:right="288"/>
        <w:jc w:val="both"/>
        <w:rPr>
          <w:rFonts w:cs="Calibri"/>
          <w:i/>
          <w:sz w:val="24"/>
          <w:szCs w:val="24"/>
          <w:lang w:bidi="ar-SA"/>
        </w:rPr>
      </w:pPr>
      <w:r w:rsidRPr="006A172B">
        <w:rPr>
          <w:rFonts w:cs="Calibri"/>
          <w:b/>
          <w:i/>
          <w:sz w:val="24"/>
          <w:szCs w:val="24"/>
          <w:lang w:bidi="ar-SA"/>
        </w:rPr>
        <w:t>Tehillim (Psalms) 3:8</w:t>
      </w:r>
      <w:r w:rsidRPr="006A172B">
        <w:rPr>
          <w:rFonts w:cs="Calibri"/>
          <w:i/>
          <w:sz w:val="24"/>
          <w:szCs w:val="24"/>
          <w:lang w:bidi="ar-SA"/>
        </w:rPr>
        <w:t xml:space="preserve"> Salvation belongeth unto HaShem: thy blessing is upon thy people. Selah.</w:t>
      </w:r>
    </w:p>
    <w:p w:rsidR="00437C6E" w:rsidRPr="006A172B" w:rsidRDefault="00437C6E" w:rsidP="00541724">
      <w:pPr>
        <w:jc w:val="both"/>
        <w:rPr>
          <w:rFonts w:cs="Calibri"/>
          <w:sz w:val="24"/>
          <w:szCs w:val="24"/>
          <w:lang w:bidi="ar-SA"/>
        </w:rPr>
      </w:pPr>
    </w:p>
    <w:p w:rsidR="00437C6E" w:rsidRPr="006A172B" w:rsidRDefault="00437C6E" w:rsidP="00541724">
      <w:pPr>
        <w:jc w:val="both"/>
        <w:rPr>
          <w:rFonts w:cs="Calibri"/>
          <w:sz w:val="24"/>
          <w:szCs w:val="24"/>
          <w:lang w:bidi="ar-SA"/>
        </w:rPr>
      </w:pPr>
      <w:r w:rsidRPr="006A172B">
        <w:rPr>
          <w:rFonts w:cs="Calibri"/>
          <w:sz w:val="24"/>
          <w:szCs w:val="24"/>
          <w:lang w:bidi="ar-SA"/>
        </w:rPr>
        <w:t>If one reads the scriptures carefully, one can see that HaShem saves using multiple messengers and multiple servants to accomplish our salvation. Thus did David, the author of our psalm, pray that HaShem should remember him, and by extension the whole of the Bne Israel:</w:t>
      </w:r>
    </w:p>
    <w:p w:rsidR="00437C6E" w:rsidRPr="006A172B" w:rsidRDefault="00437C6E" w:rsidP="00541724">
      <w:pPr>
        <w:jc w:val="both"/>
        <w:rPr>
          <w:rFonts w:cs="Calibri"/>
          <w:sz w:val="24"/>
          <w:szCs w:val="24"/>
          <w:lang w:val="en-AU" w:bidi="ar-SA"/>
        </w:rPr>
      </w:pPr>
    </w:p>
    <w:p w:rsidR="00437C6E" w:rsidRPr="006A172B" w:rsidRDefault="00437C6E" w:rsidP="00541724">
      <w:pPr>
        <w:ind w:left="288" w:right="288"/>
        <w:jc w:val="both"/>
        <w:rPr>
          <w:rFonts w:cs="Calibri"/>
          <w:i/>
          <w:iCs/>
          <w:sz w:val="24"/>
          <w:szCs w:val="24"/>
          <w:lang w:val="en-AU" w:bidi="ar-SA"/>
        </w:rPr>
      </w:pPr>
      <w:r w:rsidRPr="006A172B">
        <w:rPr>
          <w:rFonts w:cs="Calibri"/>
          <w:b/>
          <w:bCs/>
          <w:i/>
          <w:iCs/>
          <w:sz w:val="24"/>
          <w:szCs w:val="24"/>
          <w:lang w:val="en-AU" w:bidi="ar-SA"/>
        </w:rPr>
        <w:t>Tehillim (Psalms) 106:</w:t>
      </w:r>
      <w:r w:rsidRPr="006A172B">
        <w:rPr>
          <w:rFonts w:cs="Calibri"/>
          <w:b/>
          <w:bCs/>
          <w:i/>
          <w:iCs/>
          <w:sz w:val="24"/>
          <w:szCs w:val="24"/>
          <w:lang w:bidi="ar-SA"/>
        </w:rPr>
        <w:t>4</w:t>
      </w:r>
      <w:r w:rsidRPr="006A172B">
        <w:rPr>
          <w:rFonts w:cs="Calibri"/>
          <w:i/>
          <w:iCs/>
          <w:sz w:val="24"/>
          <w:szCs w:val="24"/>
          <w:lang w:bidi="ar-SA"/>
        </w:rPr>
        <w:t> Remember me, HaShem, when Thou favourest Thy people; O think of me at Thy salvation;</w:t>
      </w:r>
    </w:p>
    <w:p w:rsidR="006D1AA8" w:rsidRPr="00437C6E" w:rsidRDefault="006D1AA8" w:rsidP="00541724">
      <w:pPr>
        <w:pBdr>
          <w:bottom w:val="double" w:sz="6" w:space="1" w:color="auto"/>
        </w:pBdr>
        <w:rPr>
          <w:lang w:val="en-AU"/>
        </w:rPr>
      </w:pPr>
    </w:p>
    <w:p w:rsidR="00437C6E" w:rsidRDefault="00437C6E" w:rsidP="00541724"/>
    <w:p w:rsidR="00437C6E" w:rsidRPr="008708D7" w:rsidRDefault="008E5180" w:rsidP="00541724">
      <w:pPr>
        <w:rPr>
          <w:rFonts w:ascii="Cambria" w:hAnsi="Cambria"/>
          <w:b/>
          <w:bCs/>
          <w:sz w:val="28"/>
          <w:szCs w:val="28"/>
        </w:rPr>
      </w:pPr>
      <w:r w:rsidRPr="008708D7">
        <w:rPr>
          <w:rFonts w:ascii="Cambria" w:eastAsia="Times New Roman" w:hAnsi="Cambria" w:cs="Calibri"/>
          <w:b/>
          <w:bCs/>
          <w:color w:val="000000"/>
          <w:sz w:val="28"/>
          <w:szCs w:val="28"/>
          <w:lang w:val="en-AU"/>
        </w:rPr>
        <w:t>Ashlamatah:</w:t>
      </w:r>
      <w:r w:rsidR="008708D7" w:rsidRPr="008708D7">
        <w:rPr>
          <w:rFonts w:ascii="Cambria" w:hAnsi="Cambria"/>
          <w:b/>
          <w:bCs/>
          <w:sz w:val="28"/>
          <w:szCs w:val="28"/>
        </w:rPr>
        <w:t xml:space="preserve"> Ezek 25:14- 26:1-6</w:t>
      </w:r>
    </w:p>
    <w:p w:rsidR="006D1AA8" w:rsidRDefault="006D1AA8" w:rsidP="00541724"/>
    <w:p w:rsidR="006D1AA8" w:rsidRDefault="006D1AA8" w:rsidP="00541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69350B" w:rsidRPr="00905418" w:rsidTr="00905418">
        <w:tc>
          <w:tcPr>
            <w:tcW w:w="5220" w:type="dxa"/>
            <w:shd w:val="clear" w:color="auto" w:fill="auto"/>
          </w:tcPr>
          <w:p w:rsidR="0069350B" w:rsidRPr="00905418" w:rsidRDefault="00940860" w:rsidP="00541724">
            <w:pPr>
              <w:jc w:val="center"/>
              <w:rPr>
                <w:b/>
                <w:bCs/>
              </w:rPr>
            </w:pPr>
            <w:r w:rsidRPr="00905418">
              <w:rPr>
                <w:b/>
                <w:bCs/>
              </w:rPr>
              <w:t>TNK</w:t>
            </w:r>
          </w:p>
        </w:tc>
        <w:tc>
          <w:tcPr>
            <w:tcW w:w="5220" w:type="dxa"/>
            <w:shd w:val="clear" w:color="auto" w:fill="auto"/>
          </w:tcPr>
          <w:p w:rsidR="0069350B" w:rsidRPr="00905418" w:rsidRDefault="00CD6331" w:rsidP="00541724">
            <w:pPr>
              <w:jc w:val="center"/>
              <w:rPr>
                <w:b/>
                <w:bCs/>
              </w:rPr>
            </w:pPr>
            <w:r w:rsidRPr="00905418">
              <w:rPr>
                <w:b/>
                <w:bCs/>
              </w:rPr>
              <w:t>Targum Jonathan</w:t>
            </w:r>
          </w:p>
        </w:tc>
      </w:tr>
      <w:tr w:rsidR="0069350B" w:rsidTr="00905418">
        <w:tc>
          <w:tcPr>
            <w:tcW w:w="5220" w:type="dxa"/>
            <w:shd w:val="clear" w:color="auto" w:fill="auto"/>
          </w:tcPr>
          <w:p w:rsidR="0069350B" w:rsidRDefault="00CD6331" w:rsidP="00541724">
            <w:pPr>
              <w:jc w:val="both"/>
            </w:pPr>
            <w:r>
              <w:t>14</w:t>
            </w:r>
            <w:r w:rsidRPr="00905418">
              <w:rPr>
                <w:rFonts w:cs="Calibri"/>
              </w:rPr>
              <w:t>.</w:t>
            </w:r>
            <w:r w:rsidR="009434FF" w:rsidRPr="00905418">
              <w:rPr>
                <w:rFonts w:cs="Calibri"/>
              </w:rPr>
              <w:t xml:space="preserve"> I will wreak My </w:t>
            </w:r>
            <w:r w:rsidR="009434FF" w:rsidRPr="00905418">
              <w:rPr>
                <w:rFonts w:cs="Calibri"/>
                <w:b/>
                <w:bCs/>
                <w:highlight w:val="yellow"/>
              </w:rPr>
              <w:t>vengeance</w:t>
            </w:r>
            <w:r w:rsidR="009434FF" w:rsidRPr="00905418">
              <w:rPr>
                <w:rFonts w:cs="Calibri"/>
                <w:b/>
                <w:bCs/>
              </w:rPr>
              <w:t xml:space="preserve"> </w:t>
            </w:r>
            <w:r w:rsidR="009434FF" w:rsidRPr="00905418">
              <w:rPr>
                <w:rFonts w:cs="Calibri"/>
              </w:rPr>
              <w:t xml:space="preserve">on Edom through </w:t>
            </w:r>
            <w:r w:rsidR="009434FF" w:rsidRPr="00905418">
              <w:rPr>
                <w:rFonts w:cs="Calibri"/>
                <w:b/>
                <w:bCs/>
                <w:highlight w:val="yellow"/>
              </w:rPr>
              <w:t>My people Israel,</w:t>
            </w:r>
            <w:r w:rsidR="009434FF" w:rsidRPr="00905418">
              <w:rPr>
                <w:rFonts w:cs="Calibri"/>
              </w:rPr>
              <w:t xml:space="preserve"> and they shall take action against Edom in accordance with My blazing anger; and they shall know </w:t>
            </w:r>
            <w:r w:rsidR="009434FF" w:rsidRPr="00905418">
              <w:rPr>
                <w:rFonts w:cs="Calibri"/>
                <w:b/>
                <w:bCs/>
                <w:highlight w:val="yellow"/>
              </w:rPr>
              <w:t>My vengeance</w:t>
            </w:r>
            <w:r w:rsidR="009434FF" w:rsidRPr="00905418">
              <w:rPr>
                <w:rFonts w:cs="Calibri"/>
              </w:rPr>
              <w:t xml:space="preserve"> -- declares the Lord GOD.</w:t>
            </w:r>
            <w:r w:rsidR="009434FF" w:rsidRPr="00905418">
              <w:rPr>
                <w:rFonts w:ascii="Arial" w:hAnsi="Arial"/>
                <w:sz w:val="20"/>
                <w:szCs w:val="20"/>
              </w:rPr>
              <w:t xml:space="preserve"> </w:t>
            </w:r>
          </w:p>
        </w:tc>
        <w:tc>
          <w:tcPr>
            <w:tcW w:w="5220" w:type="dxa"/>
            <w:shd w:val="clear" w:color="auto" w:fill="auto"/>
          </w:tcPr>
          <w:p w:rsidR="0069350B" w:rsidRDefault="00CD6331" w:rsidP="00541724">
            <w:pPr>
              <w:jc w:val="both"/>
            </w:pPr>
            <w:r>
              <w:t xml:space="preserve">14. </w:t>
            </w:r>
            <w:r w:rsidR="00133901">
              <w:t xml:space="preserve">And I will inflict </w:t>
            </w:r>
            <w:r w:rsidR="00133901" w:rsidRPr="00905418">
              <w:rPr>
                <w:b/>
                <w:bCs/>
                <w:highlight w:val="yellow"/>
              </w:rPr>
              <w:t>My punishment</w:t>
            </w:r>
            <w:r w:rsidR="00133901">
              <w:t xml:space="preserve"> upon Edom; they will be delivered into the hand of </w:t>
            </w:r>
            <w:r w:rsidR="00133901" w:rsidRPr="00905418">
              <w:rPr>
                <w:b/>
                <w:bCs/>
                <w:highlight w:val="yellow"/>
              </w:rPr>
              <w:t>My people Israel</w:t>
            </w:r>
            <w:r w:rsidR="00133901">
              <w:t xml:space="preserve">, and they will take </w:t>
            </w:r>
            <w:r w:rsidR="00133901" w:rsidRPr="00905418">
              <w:rPr>
                <w:b/>
                <w:bCs/>
                <w:highlight w:val="yellow"/>
              </w:rPr>
              <w:t>vengeance</w:t>
            </w:r>
            <w:r w:rsidR="00133901">
              <w:t xml:space="preserve"> upon Edom according to My wrath and they will know </w:t>
            </w:r>
            <w:r w:rsidR="00133901" w:rsidRPr="00905418">
              <w:rPr>
                <w:b/>
                <w:bCs/>
                <w:highlight w:val="yellow"/>
              </w:rPr>
              <w:t>My punishment</w:t>
            </w:r>
            <w:r w:rsidR="00133901">
              <w:t xml:space="preserve">, says the LORD God. </w:t>
            </w:r>
          </w:p>
        </w:tc>
      </w:tr>
      <w:tr w:rsidR="00CD6331" w:rsidTr="00905418">
        <w:tc>
          <w:tcPr>
            <w:tcW w:w="5220" w:type="dxa"/>
            <w:shd w:val="clear" w:color="auto" w:fill="auto"/>
          </w:tcPr>
          <w:p w:rsidR="00CD6331" w:rsidRDefault="00CD6331" w:rsidP="00541724">
            <w:pPr>
              <w:jc w:val="both"/>
            </w:pPr>
            <w:r>
              <w:t xml:space="preserve">15. </w:t>
            </w:r>
            <w:r w:rsidR="00940860" w:rsidRPr="00940860">
              <w:t xml:space="preserve">Thus said the Lord GOD: Because the Philistines, in their ancient hatred, acted vengefully, and with utter scorn sought revenge and destruction - </w:t>
            </w:r>
          </w:p>
        </w:tc>
        <w:tc>
          <w:tcPr>
            <w:tcW w:w="5220" w:type="dxa"/>
            <w:shd w:val="clear" w:color="auto" w:fill="auto"/>
          </w:tcPr>
          <w:p w:rsidR="00CD6331" w:rsidRDefault="00CD6331" w:rsidP="00541724">
            <w:pPr>
              <w:jc w:val="both"/>
            </w:pPr>
            <w:r>
              <w:t xml:space="preserve">15. </w:t>
            </w:r>
            <w:r w:rsidR="00133901">
              <w:t>Thus says the LORD God: Because the Philistines acted</w:t>
            </w:r>
            <w:r w:rsidR="002973DF">
              <w:t xml:space="preserve"> with hatred and took vengeance with utter recklessness so as to destroy with everlasting hatred,</w:t>
            </w:r>
          </w:p>
        </w:tc>
      </w:tr>
      <w:tr w:rsidR="00CD6331" w:rsidTr="00905418">
        <w:tc>
          <w:tcPr>
            <w:tcW w:w="5220" w:type="dxa"/>
            <w:shd w:val="clear" w:color="auto" w:fill="auto"/>
          </w:tcPr>
          <w:p w:rsidR="00CD6331" w:rsidRDefault="00CD6331" w:rsidP="00541724">
            <w:pPr>
              <w:jc w:val="both"/>
            </w:pPr>
            <w:r>
              <w:t xml:space="preserve">16. </w:t>
            </w:r>
            <w:r w:rsidR="00940860" w:rsidRPr="00940860">
              <w:t>assuredly, thus said the Lord GOD: I will stretch out My hand against the Philistines and cut off the Cherethites and wipe out the last survivors of the seacoast.</w:t>
            </w:r>
          </w:p>
        </w:tc>
        <w:tc>
          <w:tcPr>
            <w:tcW w:w="5220" w:type="dxa"/>
            <w:shd w:val="clear" w:color="auto" w:fill="auto"/>
          </w:tcPr>
          <w:p w:rsidR="00CD6331" w:rsidRDefault="00CD6331" w:rsidP="00541724">
            <w:pPr>
              <w:jc w:val="both"/>
            </w:pPr>
            <w:r>
              <w:t xml:space="preserve">16. </w:t>
            </w:r>
            <w:r w:rsidR="002973DF">
              <w:t>therefore, thus says the LORD God, I will lift up My striking power against the Philistines and I will destroy the nation that deserves to be destroyed and I will demolish the rest of the seacoast</w:t>
            </w:r>
            <w:r w:rsidR="00E23D20">
              <w:t>.</w:t>
            </w:r>
          </w:p>
        </w:tc>
      </w:tr>
      <w:tr w:rsidR="00CD6331" w:rsidTr="00905418">
        <w:tc>
          <w:tcPr>
            <w:tcW w:w="5220" w:type="dxa"/>
            <w:shd w:val="clear" w:color="auto" w:fill="auto"/>
          </w:tcPr>
          <w:p w:rsidR="00CD6331" w:rsidRDefault="00CD6331" w:rsidP="00541724">
            <w:pPr>
              <w:jc w:val="both"/>
            </w:pPr>
            <w:r>
              <w:t xml:space="preserve">17. </w:t>
            </w:r>
            <w:r w:rsidR="00940860" w:rsidRPr="00940860">
              <w:t>I will wreak frightful vengeance upon them by furious punishment; and when I inflict My vengeance upon them, they shall know that I am the LORD.</w:t>
            </w:r>
          </w:p>
        </w:tc>
        <w:tc>
          <w:tcPr>
            <w:tcW w:w="5220" w:type="dxa"/>
            <w:shd w:val="clear" w:color="auto" w:fill="auto"/>
          </w:tcPr>
          <w:p w:rsidR="00CD6331" w:rsidRDefault="00CD6331" w:rsidP="00541724">
            <w:pPr>
              <w:jc w:val="both"/>
            </w:pPr>
            <w:r>
              <w:t xml:space="preserve">17. </w:t>
            </w:r>
            <w:r w:rsidR="00E23D20">
              <w:t>I will execute great vengeance upon them with mighty fury; and they will know that I am the LORD, when I inflict My punishment upon them.”</w:t>
            </w:r>
          </w:p>
        </w:tc>
      </w:tr>
      <w:tr w:rsidR="00CD6331" w:rsidTr="00905418">
        <w:tc>
          <w:tcPr>
            <w:tcW w:w="5220" w:type="dxa"/>
            <w:shd w:val="clear" w:color="auto" w:fill="auto"/>
          </w:tcPr>
          <w:p w:rsidR="00CD6331" w:rsidRDefault="00CD6331" w:rsidP="00541724">
            <w:pPr>
              <w:jc w:val="both"/>
            </w:pPr>
          </w:p>
        </w:tc>
        <w:tc>
          <w:tcPr>
            <w:tcW w:w="5220" w:type="dxa"/>
            <w:shd w:val="clear" w:color="auto" w:fill="auto"/>
          </w:tcPr>
          <w:p w:rsidR="00CD6331" w:rsidRDefault="00CD6331" w:rsidP="00541724">
            <w:pPr>
              <w:jc w:val="both"/>
            </w:pPr>
          </w:p>
        </w:tc>
      </w:tr>
      <w:tr w:rsidR="00CD6331" w:rsidTr="00905418">
        <w:tc>
          <w:tcPr>
            <w:tcW w:w="5220" w:type="dxa"/>
            <w:shd w:val="clear" w:color="auto" w:fill="auto"/>
          </w:tcPr>
          <w:p w:rsidR="00CD6331" w:rsidRDefault="00CD6331" w:rsidP="00541724">
            <w:pPr>
              <w:jc w:val="both"/>
            </w:pPr>
            <w:r>
              <w:t xml:space="preserve">1. </w:t>
            </w:r>
            <w:r w:rsidR="00940860" w:rsidRPr="00940860">
              <w:t xml:space="preserve">In the eleventh year, on the first of the month, the word of the LORD came to me: </w:t>
            </w:r>
          </w:p>
        </w:tc>
        <w:tc>
          <w:tcPr>
            <w:tcW w:w="5220" w:type="dxa"/>
            <w:shd w:val="clear" w:color="auto" w:fill="auto"/>
          </w:tcPr>
          <w:p w:rsidR="00CD6331" w:rsidRDefault="00CD6331" w:rsidP="00541724">
            <w:pPr>
              <w:jc w:val="both"/>
            </w:pPr>
            <w:r>
              <w:t xml:space="preserve">1. </w:t>
            </w:r>
            <w:r w:rsidR="00E23D20">
              <w:t>It was on the eleventh year, on the first day of the month, that the word of prophecy from before the LORD was with me, saying:</w:t>
            </w:r>
          </w:p>
        </w:tc>
      </w:tr>
      <w:tr w:rsidR="00CD6331" w:rsidTr="00905418">
        <w:tc>
          <w:tcPr>
            <w:tcW w:w="5220" w:type="dxa"/>
            <w:shd w:val="clear" w:color="auto" w:fill="auto"/>
          </w:tcPr>
          <w:p w:rsidR="00CD6331" w:rsidRDefault="00CD6331" w:rsidP="00541724">
            <w:pPr>
              <w:jc w:val="both"/>
            </w:pPr>
            <w:r>
              <w:t xml:space="preserve">2. </w:t>
            </w:r>
            <w:r w:rsidR="00940860" w:rsidRPr="00940860">
              <w:t>O mortal, because Tyre gloated over Jerusalem, "Aha! The gateway of the peoples is broken, it has become mine; I shall be filled, now that it is laid in ruins" --</w:t>
            </w:r>
          </w:p>
        </w:tc>
        <w:tc>
          <w:tcPr>
            <w:tcW w:w="5220" w:type="dxa"/>
            <w:shd w:val="clear" w:color="auto" w:fill="auto"/>
          </w:tcPr>
          <w:p w:rsidR="00CD6331" w:rsidRDefault="00CD6331" w:rsidP="00541724">
            <w:pPr>
              <w:jc w:val="both"/>
            </w:pPr>
            <w:r>
              <w:t xml:space="preserve">2. </w:t>
            </w:r>
            <w:r w:rsidR="00E23D20">
              <w:t>“Son of Adan, because Tyre said about Jerusalem</w:t>
            </w:r>
            <w:r w:rsidR="008E6F60">
              <w:t>, Hurrah! She is broken, who used to supply merchandise to the nations. She has come around to me; she was full now lies in ruins.</w:t>
            </w:r>
          </w:p>
        </w:tc>
      </w:tr>
      <w:tr w:rsidR="00CD6331" w:rsidTr="00905418">
        <w:tc>
          <w:tcPr>
            <w:tcW w:w="5220" w:type="dxa"/>
            <w:shd w:val="clear" w:color="auto" w:fill="auto"/>
          </w:tcPr>
          <w:p w:rsidR="00CD6331" w:rsidRDefault="00CD6331" w:rsidP="00541724">
            <w:pPr>
              <w:jc w:val="both"/>
            </w:pPr>
            <w:r>
              <w:t xml:space="preserve">3. </w:t>
            </w:r>
            <w:r w:rsidR="00AC2384" w:rsidRPr="00AC2384">
              <w:t xml:space="preserve">assuredly, thus said the Lord GOD: I am going to deal with you, O Tyre! I will hurl many nations against you, As the sea hurls its waves. </w:t>
            </w:r>
          </w:p>
        </w:tc>
        <w:tc>
          <w:tcPr>
            <w:tcW w:w="5220" w:type="dxa"/>
            <w:shd w:val="clear" w:color="auto" w:fill="auto"/>
          </w:tcPr>
          <w:p w:rsidR="00CD6331" w:rsidRDefault="00CD6331" w:rsidP="00541724">
            <w:pPr>
              <w:jc w:val="both"/>
            </w:pPr>
            <w:r>
              <w:t xml:space="preserve">3. </w:t>
            </w:r>
            <w:r w:rsidR="00643E2F">
              <w:t>Therefore, thus says the LORD God, “Behold, I am sending My wrath against you, O Tyre, and I will make the armies of many nations rise against you as the see rises with the roaring of its waves.</w:t>
            </w:r>
          </w:p>
        </w:tc>
      </w:tr>
      <w:tr w:rsidR="00CD6331" w:rsidTr="00905418">
        <w:tc>
          <w:tcPr>
            <w:tcW w:w="5220" w:type="dxa"/>
            <w:shd w:val="clear" w:color="auto" w:fill="auto"/>
          </w:tcPr>
          <w:p w:rsidR="00CD6331" w:rsidRDefault="00CD6331" w:rsidP="00541724">
            <w:pPr>
              <w:jc w:val="both"/>
            </w:pPr>
            <w:r>
              <w:t xml:space="preserve">4. </w:t>
            </w:r>
            <w:r w:rsidR="00AC2384" w:rsidRPr="00AC2384">
              <w:t>They shall destroy the walls of Tyre</w:t>
            </w:r>
            <w:r w:rsidR="00AC2384">
              <w:t xml:space="preserve"> a</w:t>
            </w:r>
            <w:r w:rsidR="00AC2384" w:rsidRPr="00AC2384">
              <w:t>nd demolish her towers; And I will scrape her soil off her And leave her a naked rock.</w:t>
            </w:r>
          </w:p>
        </w:tc>
        <w:tc>
          <w:tcPr>
            <w:tcW w:w="5220" w:type="dxa"/>
            <w:shd w:val="clear" w:color="auto" w:fill="auto"/>
          </w:tcPr>
          <w:p w:rsidR="00CD6331" w:rsidRDefault="00CD6331" w:rsidP="00541724">
            <w:pPr>
              <w:jc w:val="both"/>
            </w:pPr>
            <w:r>
              <w:t xml:space="preserve">4. </w:t>
            </w:r>
            <w:r w:rsidR="00643E2F">
              <w:t>They will destroy the walls of Tyre, and break down her towers; I will denude her of her soil</w:t>
            </w:r>
            <w:r w:rsidR="00D96243">
              <w:t>, and make her as smooth as a bare rock.</w:t>
            </w:r>
          </w:p>
        </w:tc>
      </w:tr>
      <w:tr w:rsidR="00CD6331" w:rsidTr="00905418">
        <w:tc>
          <w:tcPr>
            <w:tcW w:w="5220" w:type="dxa"/>
            <w:shd w:val="clear" w:color="auto" w:fill="auto"/>
          </w:tcPr>
          <w:p w:rsidR="00CD6331" w:rsidRDefault="00CD6331" w:rsidP="00541724">
            <w:pPr>
              <w:jc w:val="both"/>
            </w:pPr>
            <w:r>
              <w:t xml:space="preserve">5. </w:t>
            </w:r>
            <w:r w:rsidR="00AC2384" w:rsidRPr="00AC2384">
              <w:t>She shall be in the heart of the sea A place for drying nets; For I have spoken it -- declares the Lord GOD. She shall become spoil for the nations,</w:t>
            </w:r>
          </w:p>
        </w:tc>
        <w:tc>
          <w:tcPr>
            <w:tcW w:w="5220" w:type="dxa"/>
            <w:shd w:val="clear" w:color="auto" w:fill="auto"/>
          </w:tcPr>
          <w:p w:rsidR="00CD6331" w:rsidRDefault="00CD6331" w:rsidP="00541724">
            <w:pPr>
              <w:jc w:val="both"/>
            </w:pPr>
            <w:r>
              <w:t xml:space="preserve">5. </w:t>
            </w:r>
            <w:r w:rsidR="00D96243">
              <w:t>She will be a place for spreading of nets in the midst of the sea, for I have decreed it by My Memra, says the LORD God, and she will become spoil for the nations.</w:t>
            </w:r>
          </w:p>
        </w:tc>
      </w:tr>
      <w:tr w:rsidR="00CD6331" w:rsidTr="00905418">
        <w:tc>
          <w:tcPr>
            <w:tcW w:w="5220" w:type="dxa"/>
            <w:shd w:val="clear" w:color="auto" w:fill="auto"/>
          </w:tcPr>
          <w:p w:rsidR="00CD6331" w:rsidRDefault="00CD6331" w:rsidP="00541724">
            <w:pPr>
              <w:jc w:val="both"/>
            </w:pPr>
            <w:r>
              <w:t xml:space="preserve">6. </w:t>
            </w:r>
            <w:r w:rsidR="00AC2384" w:rsidRPr="00AC2384">
              <w:t>And her daughter-towns in the country Shall be put to the sword. And they shall know that I am the LORD.</w:t>
            </w:r>
          </w:p>
        </w:tc>
        <w:tc>
          <w:tcPr>
            <w:tcW w:w="5220" w:type="dxa"/>
            <w:shd w:val="clear" w:color="auto" w:fill="auto"/>
          </w:tcPr>
          <w:p w:rsidR="00CD6331" w:rsidRDefault="00CD6331" w:rsidP="00541724">
            <w:pPr>
              <w:jc w:val="both"/>
            </w:pPr>
            <w:r>
              <w:t xml:space="preserve">6. </w:t>
            </w:r>
            <w:r w:rsidR="00D96243">
              <w:t>And those who inhabit her villages which are in the field will be slain by the sword, and they will know that I am the LORD</w:t>
            </w:r>
            <w:r w:rsidR="006E7895">
              <w:t>.</w:t>
            </w:r>
          </w:p>
        </w:tc>
      </w:tr>
      <w:tr w:rsidR="00CD6331" w:rsidTr="00905418">
        <w:tc>
          <w:tcPr>
            <w:tcW w:w="5220" w:type="dxa"/>
            <w:shd w:val="clear" w:color="auto" w:fill="auto"/>
          </w:tcPr>
          <w:p w:rsidR="00CD6331" w:rsidRDefault="00CD6331" w:rsidP="00541724"/>
        </w:tc>
        <w:tc>
          <w:tcPr>
            <w:tcW w:w="5220" w:type="dxa"/>
            <w:shd w:val="clear" w:color="auto" w:fill="auto"/>
          </w:tcPr>
          <w:p w:rsidR="00CD6331" w:rsidRDefault="00CD6331" w:rsidP="00541724"/>
        </w:tc>
      </w:tr>
    </w:tbl>
    <w:p w:rsidR="008708D7" w:rsidRDefault="008708D7" w:rsidP="00541724">
      <w:pPr>
        <w:pBdr>
          <w:bottom w:val="double" w:sz="6" w:space="1" w:color="auto"/>
        </w:pBdr>
      </w:pPr>
    </w:p>
    <w:p w:rsidR="008708D7" w:rsidRPr="008708D7" w:rsidRDefault="008708D7" w:rsidP="00541724">
      <w:pPr>
        <w:jc w:val="both"/>
        <w:rPr>
          <w:rFonts w:eastAsia="Times New Roman" w:cs="Calibri"/>
          <w:color w:val="000000"/>
        </w:rPr>
      </w:pPr>
      <w:r w:rsidRPr="008708D7">
        <w:rPr>
          <w:rFonts w:ascii="Times New Roman" w:eastAsia="Times New Roman" w:hAnsi="Times New Roman" w:cs="Times New Roman"/>
          <w:color w:val="000000"/>
          <w:lang w:val="en-AU"/>
        </w:rPr>
        <w:t> </w:t>
      </w:r>
    </w:p>
    <w:p w:rsidR="008708D7" w:rsidRPr="008708D7" w:rsidRDefault="008708D7" w:rsidP="00541724">
      <w:pPr>
        <w:jc w:val="both"/>
        <w:rPr>
          <w:rFonts w:eastAsia="Times New Roman" w:cs="Calibri"/>
          <w:color w:val="000000"/>
        </w:rPr>
      </w:pPr>
      <w:r w:rsidRPr="008708D7">
        <w:rPr>
          <w:rFonts w:ascii="Cambria" w:eastAsia="Times New Roman" w:hAnsi="Cambria" w:cs="Calibri"/>
          <w:b/>
          <w:bCs/>
          <w:color w:val="000000"/>
          <w:sz w:val="28"/>
          <w:szCs w:val="28"/>
          <w:lang w:val="en-AU"/>
        </w:rPr>
        <w:t>Special Ashlamatah: </w:t>
      </w:r>
      <w:r w:rsidRPr="008708D7">
        <w:rPr>
          <w:rFonts w:ascii="Cambria" w:eastAsia="Times New Roman" w:hAnsi="Cambria" w:cs="Calibri"/>
          <w:b/>
          <w:bCs/>
          <w:color w:val="000000"/>
          <w:sz w:val="28"/>
          <w:szCs w:val="28"/>
        </w:rPr>
        <w:t>I Sam. 20:18, 42</w:t>
      </w:r>
    </w:p>
    <w:p w:rsidR="008708D7" w:rsidRPr="008708D7" w:rsidRDefault="008708D7" w:rsidP="00541724">
      <w:pPr>
        <w:jc w:val="both"/>
        <w:rPr>
          <w:rFonts w:eastAsia="Times New Roman" w:cs="Calibri"/>
          <w:color w:val="000000"/>
        </w:rPr>
      </w:pPr>
      <w:r w:rsidRPr="008708D7">
        <w:rPr>
          <w:rFonts w:eastAsia="Times New Roman" w:cs="Calibri"/>
          <w:color w:val="000000"/>
        </w:rPr>
        <w:t> </w:t>
      </w:r>
    </w:p>
    <w:p w:rsidR="008708D7" w:rsidRPr="008708D7" w:rsidRDefault="008708D7" w:rsidP="00541724">
      <w:pPr>
        <w:jc w:val="both"/>
        <w:rPr>
          <w:rFonts w:eastAsia="Times New Roman" w:cs="Calibri"/>
          <w:color w:val="000000"/>
        </w:rPr>
      </w:pPr>
      <w:r w:rsidRPr="008708D7">
        <w:rPr>
          <w:rFonts w:eastAsia="Times New Roman" w:cs="Calibri"/>
          <w:color w:val="000000"/>
          <w:lang w:val="en-AU"/>
        </w:rPr>
        <w:t>18. And Jonathan said to him, Tomorrow is the new moon, and you will be expected, for your seat will be empty.</w:t>
      </w:r>
    </w:p>
    <w:p w:rsidR="008708D7" w:rsidRPr="008708D7" w:rsidRDefault="008708D7" w:rsidP="00541724">
      <w:pPr>
        <w:jc w:val="both"/>
        <w:rPr>
          <w:rFonts w:eastAsia="Times New Roman" w:cs="Calibri"/>
          <w:color w:val="000000"/>
        </w:rPr>
      </w:pPr>
      <w:r w:rsidRPr="008708D7">
        <w:rPr>
          <w:rFonts w:eastAsia="Times New Roman" w:cs="Calibri"/>
          <w:color w:val="000000"/>
          <w:lang w:val="en-AU"/>
        </w:rPr>
        <w:t> </w:t>
      </w:r>
    </w:p>
    <w:p w:rsidR="008708D7" w:rsidRPr="008708D7" w:rsidRDefault="008708D7" w:rsidP="00541724">
      <w:pPr>
        <w:jc w:val="both"/>
        <w:rPr>
          <w:rFonts w:eastAsia="Times New Roman" w:cs="Calibri"/>
          <w:color w:val="000000"/>
        </w:rPr>
      </w:pPr>
      <w:r w:rsidRPr="008708D7">
        <w:rPr>
          <w:rFonts w:eastAsia="Times New Roman" w:cs="Calibri"/>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8708D7" w:rsidRPr="008708D7" w:rsidRDefault="008708D7" w:rsidP="00541724">
      <w:pPr>
        <w:pBdr>
          <w:bottom w:val="double" w:sz="6" w:space="1" w:color="auto"/>
        </w:pBdr>
        <w:jc w:val="both"/>
        <w:rPr>
          <w:rFonts w:eastAsia="Times New Roman" w:cs="Calibri"/>
          <w:color w:val="000000"/>
        </w:rPr>
      </w:pPr>
      <w:r w:rsidRPr="008708D7">
        <w:rPr>
          <w:rFonts w:eastAsia="Times New Roman" w:cs="Calibri"/>
          <w:color w:val="000000"/>
          <w:lang w:val="en-AU"/>
        </w:rPr>
        <w:t> </w:t>
      </w:r>
    </w:p>
    <w:p w:rsidR="008708D7" w:rsidRDefault="008708D7" w:rsidP="00541724">
      <w:pPr>
        <w:jc w:val="both"/>
        <w:rPr>
          <w:rFonts w:eastAsia="Times New Roman" w:cs="Calibri"/>
          <w:color w:val="000000"/>
        </w:rPr>
      </w:pPr>
      <w:r w:rsidRPr="008708D7">
        <w:rPr>
          <w:rFonts w:eastAsia="Times New Roman" w:cs="Calibri"/>
          <w:color w:val="000000"/>
        </w:rPr>
        <w:t> </w:t>
      </w:r>
    </w:p>
    <w:p w:rsidR="000B33A2" w:rsidRPr="00AA1D91" w:rsidRDefault="000B33A2" w:rsidP="00541724">
      <w:pPr>
        <w:jc w:val="center"/>
        <w:rPr>
          <w:rFonts w:eastAsia="Times New Roman" w:cs="Calibri"/>
          <w:color w:val="000000"/>
        </w:rPr>
      </w:pPr>
      <w:r w:rsidRPr="00AA1D91">
        <w:rPr>
          <w:rFonts w:ascii="Palatino Linotype" w:eastAsia="Times New Roman" w:hAnsi="Palatino Linotype" w:cs="Calibri"/>
          <w:b/>
          <w:bCs/>
          <w:color w:val="000000"/>
          <w:sz w:val="28"/>
          <w:szCs w:val="28"/>
        </w:rPr>
        <w:t>Verbal Tallies</w:t>
      </w:r>
    </w:p>
    <w:p w:rsidR="000B33A2" w:rsidRPr="00AA1D91" w:rsidRDefault="000B33A2" w:rsidP="00541724">
      <w:pPr>
        <w:jc w:val="center"/>
        <w:rPr>
          <w:rFonts w:eastAsia="Times New Roman" w:cs="Calibri"/>
          <w:color w:val="000000"/>
        </w:rPr>
      </w:pPr>
      <w:r w:rsidRPr="00AA1D91">
        <w:rPr>
          <w:rFonts w:ascii="Palatino Linotype" w:eastAsia="Times New Roman" w:hAnsi="Palatino Linotype" w:cs="Calibri"/>
          <w:b/>
          <w:bCs/>
          <w:color w:val="000000"/>
          <w:sz w:val="28"/>
          <w:szCs w:val="28"/>
        </w:rPr>
        <w:t>By: H</w:t>
      </w:r>
      <w:r>
        <w:rPr>
          <w:rFonts w:ascii="Palatino Linotype" w:eastAsia="Times New Roman" w:hAnsi="Palatino Linotype" w:cs="Calibri"/>
          <w:b/>
          <w:bCs/>
          <w:color w:val="000000"/>
          <w:sz w:val="28"/>
          <w:szCs w:val="28"/>
        </w:rPr>
        <w:t>.Em. Rabbi Dr.</w:t>
      </w:r>
      <w:r w:rsidRPr="00AA1D91">
        <w:rPr>
          <w:rFonts w:ascii="Palatino Linotype" w:eastAsia="Times New Roman" w:hAnsi="Palatino Linotype" w:cs="Calibri"/>
          <w:b/>
          <w:bCs/>
          <w:color w:val="000000"/>
          <w:sz w:val="28"/>
          <w:szCs w:val="28"/>
        </w:rPr>
        <w:t xml:space="preserve"> Hillel ben David</w:t>
      </w:r>
    </w:p>
    <w:p w:rsidR="000B33A2" w:rsidRPr="00AA1D91" w:rsidRDefault="000B33A2" w:rsidP="00541724">
      <w:pPr>
        <w:jc w:val="center"/>
        <w:rPr>
          <w:rFonts w:eastAsia="Times New Roman" w:cs="Calibri"/>
          <w:color w:val="000000"/>
        </w:rPr>
      </w:pPr>
      <w:r w:rsidRPr="00AA1D91">
        <w:rPr>
          <w:rFonts w:ascii="Palatino Linotype" w:eastAsia="Times New Roman" w:hAnsi="Palatino Linotype" w:cs="Calibri"/>
          <w:b/>
          <w:bCs/>
          <w:color w:val="000000"/>
          <w:sz w:val="28"/>
          <w:szCs w:val="28"/>
        </w:rPr>
        <w:t>&amp; H</w:t>
      </w:r>
      <w:r>
        <w:rPr>
          <w:rFonts w:ascii="Palatino Linotype" w:eastAsia="Times New Roman" w:hAnsi="Palatino Linotype" w:cs="Calibri"/>
          <w:b/>
          <w:bCs/>
          <w:color w:val="000000"/>
          <w:sz w:val="28"/>
          <w:szCs w:val="28"/>
        </w:rPr>
        <w:t>.</w:t>
      </w:r>
      <w:r w:rsidRPr="00AA1D91">
        <w:rPr>
          <w:rFonts w:ascii="Palatino Linotype" w:eastAsia="Times New Roman" w:hAnsi="Palatino Linotype" w:cs="Calibri"/>
          <w:b/>
          <w:bCs/>
          <w:color w:val="000000"/>
          <w:sz w:val="28"/>
          <w:szCs w:val="28"/>
        </w:rPr>
        <w:t>H</w:t>
      </w:r>
      <w:r>
        <w:rPr>
          <w:rFonts w:ascii="Palatino Linotype" w:eastAsia="Times New Roman" w:hAnsi="Palatino Linotype" w:cs="Calibri"/>
          <w:b/>
          <w:bCs/>
          <w:color w:val="000000"/>
          <w:sz w:val="28"/>
          <w:szCs w:val="28"/>
        </w:rPr>
        <w:t>.</w:t>
      </w:r>
      <w:r w:rsidRPr="00AA1D91">
        <w:rPr>
          <w:rFonts w:ascii="Palatino Linotype" w:eastAsia="Times New Roman" w:hAnsi="Palatino Linotype" w:cs="Calibri"/>
          <w:b/>
          <w:bCs/>
          <w:color w:val="000000"/>
          <w:sz w:val="28"/>
          <w:szCs w:val="28"/>
        </w:rPr>
        <w:t xml:space="preserve"> Giberet Dr. Elisheba bat Sarah</w:t>
      </w:r>
    </w:p>
    <w:p w:rsidR="000B33A2" w:rsidRDefault="000B33A2" w:rsidP="00541724">
      <w:pPr>
        <w:jc w:val="both"/>
        <w:rPr>
          <w:rFonts w:eastAsia="Times New Roman" w:cs="Calibri"/>
          <w:color w:val="000000"/>
        </w:rPr>
      </w:pPr>
    </w:p>
    <w:p w:rsidR="000B33A2" w:rsidRPr="000B33A2" w:rsidRDefault="000B33A2" w:rsidP="00541724">
      <w:pPr>
        <w:jc w:val="center"/>
        <w:rPr>
          <w:rFonts w:ascii="Cambria" w:hAnsi="Cambria" w:cs="Times New Roman"/>
          <w:b/>
          <w:bCs/>
          <w:sz w:val="24"/>
          <w:lang w:bidi="ar-SA"/>
        </w:rPr>
      </w:pPr>
      <w:r w:rsidRPr="000B33A2">
        <w:rPr>
          <w:rFonts w:ascii="Cambria" w:hAnsi="Cambria" w:cs="Times New Roman"/>
          <w:b/>
          <w:bCs/>
          <w:sz w:val="24"/>
          <w:lang w:bidi="ar-SA"/>
        </w:rPr>
        <w:t>B</w:t>
      </w:r>
      <w:r w:rsidR="00772C37">
        <w:rPr>
          <w:rFonts w:ascii="Cambria" w:hAnsi="Cambria" w:cs="Times New Roman"/>
          <w:b/>
          <w:bCs/>
          <w:sz w:val="24"/>
          <w:lang w:bidi="ar-SA"/>
        </w:rPr>
        <w:t>’M</w:t>
      </w:r>
      <w:r w:rsidRPr="000B33A2">
        <w:rPr>
          <w:rFonts w:ascii="Cambria" w:hAnsi="Cambria" w:cs="Times New Roman"/>
          <w:b/>
          <w:bCs/>
          <w:sz w:val="24"/>
          <w:lang w:bidi="ar-SA"/>
        </w:rPr>
        <w:t>idbar (Numbers) 31:1-24</w:t>
      </w:r>
    </w:p>
    <w:p w:rsidR="000B33A2" w:rsidRPr="000B33A2" w:rsidRDefault="000B33A2" w:rsidP="00541724">
      <w:pPr>
        <w:jc w:val="center"/>
        <w:rPr>
          <w:rFonts w:ascii="Cambria" w:hAnsi="Cambria" w:cs="Times New Roman"/>
          <w:b/>
          <w:bCs/>
          <w:sz w:val="24"/>
          <w:lang w:bidi="ar-SA"/>
        </w:rPr>
      </w:pPr>
      <w:r w:rsidRPr="000B33A2">
        <w:rPr>
          <w:rFonts w:ascii="Cambria" w:hAnsi="Cambria" w:cs="Times New Roman"/>
          <w:b/>
          <w:bCs/>
          <w:sz w:val="24"/>
          <w:lang w:bidi="ar-SA"/>
        </w:rPr>
        <w:t>Tehillim (Psalms) 106:1-5</w:t>
      </w:r>
    </w:p>
    <w:p w:rsidR="000B33A2" w:rsidRPr="000B33A2" w:rsidRDefault="000B33A2" w:rsidP="00541724">
      <w:pPr>
        <w:jc w:val="center"/>
        <w:rPr>
          <w:rFonts w:ascii="Cambria" w:hAnsi="Cambria" w:cs="Times New Roman"/>
          <w:b/>
          <w:bCs/>
          <w:sz w:val="24"/>
          <w:lang w:bidi="ar-SA"/>
        </w:rPr>
      </w:pPr>
      <w:r w:rsidRPr="000B33A2">
        <w:rPr>
          <w:rFonts w:ascii="Cambria" w:hAnsi="Cambria" w:cs="Times New Roman"/>
          <w:b/>
          <w:bCs/>
          <w:sz w:val="24"/>
          <w:lang w:bidi="ar-SA"/>
        </w:rPr>
        <w:t>Yehezchel (Ezekiel) 25:14- 26:1-6</w:t>
      </w:r>
    </w:p>
    <w:p w:rsidR="000B33A2" w:rsidRPr="000B33A2" w:rsidRDefault="000B33A2" w:rsidP="00541724">
      <w:pPr>
        <w:jc w:val="center"/>
        <w:rPr>
          <w:rFonts w:ascii="Cambria" w:hAnsi="Cambria" w:cs="Times New Roman"/>
          <w:b/>
          <w:sz w:val="24"/>
          <w:lang w:bidi="ar-SA"/>
        </w:rPr>
      </w:pPr>
      <w:r w:rsidRPr="000B33A2">
        <w:rPr>
          <w:rFonts w:ascii="Cambria" w:hAnsi="Cambria" w:cs="Times New Roman"/>
          <w:b/>
          <w:sz w:val="24"/>
          <w:lang w:bidi="ar-SA"/>
        </w:rPr>
        <w:t>Mk 12:28-34, Lk 10:25-37, Rm 14:10-23</w:t>
      </w:r>
    </w:p>
    <w:p w:rsidR="000B33A2" w:rsidRPr="000B33A2" w:rsidRDefault="000B33A2" w:rsidP="00541724">
      <w:pPr>
        <w:jc w:val="both"/>
        <w:rPr>
          <w:rFonts w:ascii="Times New Roman" w:hAnsi="Times New Roman" w:cs="Times New Roman"/>
          <w:sz w:val="24"/>
          <w:lang w:bidi="ar-SA"/>
        </w:rPr>
      </w:pPr>
    </w:p>
    <w:p w:rsidR="000B33A2" w:rsidRPr="00905418" w:rsidRDefault="000B33A2" w:rsidP="00541724">
      <w:pPr>
        <w:jc w:val="both"/>
        <w:rPr>
          <w:rFonts w:cs="Calibri"/>
          <w:b/>
          <w:bCs/>
          <w:lang w:bidi="ar-SA"/>
        </w:rPr>
      </w:pPr>
      <w:r w:rsidRPr="00905418">
        <w:rPr>
          <w:rFonts w:cs="Calibri"/>
          <w:b/>
          <w:bCs/>
          <w:lang w:bidi="ar-SA"/>
        </w:rPr>
        <w:t>The verbal tallies between the Torah and the Psalm are:</w:t>
      </w:r>
    </w:p>
    <w:p w:rsidR="000B33A2" w:rsidRPr="00905418" w:rsidRDefault="000B33A2" w:rsidP="00541724">
      <w:pPr>
        <w:jc w:val="both"/>
        <w:rPr>
          <w:rFonts w:cs="Calibri"/>
          <w:lang w:bidi="ar-SA"/>
        </w:rPr>
      </w:pPr>
      <w:r w:rsidRPr="00905418">
        <w:rPr>
          <w:rFonts w:cs="Calibri"/>
          <w:lang w:bidi="ar-SA"/>
        </w:rPr>
        <w:t xml:space="preserve">LORD - </w:t>
      </w:r>
      <w:r w:rsidRPr="00905418">
        <w:rPr>
          <w:rFonts w:cs="Calibri"/>
          <w:rtl/>
        </w:rPr>
        <w:t>יהוה</w:t>
      </w:r>
      <w:r w:rsidRPr="00905418">
        <w:rPr>
          <w:rFonts w:cs="Calibri"/>
          <w:lang w:bidi="ar-SA"/>
        </w:rPr>
        <w:t>, Strong’s number 03068.</w:t>
      </w:r>
    </w:p>
    <w:p w:rsidR="000B33A2" w:rsidRPr="00905418" w:rsidRDefault="000B33A2" w:rsidP="00541724">
      <w:pPr>
        <w:jc w:val="both"/>
        <w:rPr>
          <w:rFonts w:cs="Calibri"/>
          <w:lang w:bidi="ar-SA"/>
        </w:rPr>
      </w:pPr>
      <w:r w:rsidRPr="00905418">
        <w:rPr>
          <w:rFonts w:cs="Calibri"/>
          <w:lang w:bidi="ar-SA"/>
        </w:rPr>
        <w:t xml:space="preserve">People - </w:t>
      </w:r>
      <w:r w:rsidRPr="00905418">
        <w:rPr>
          <w:rFonts w:cs="Calibri"/>
          <w:rtl/>
        </w:rPr>
        <w:t>עם</w:t>
      </w:r>
      <w:r w:rsidRPr="00905418">
        <w:rPr>
          <w:rFonts w:cs="Calibri"/>
          <w:lang w:bidi="ar-SA"/>
        </w:rPr>
        <w:t>, Strong’s number 05971.</w:t>
      </w:r>
    </w:p>
    <w:p w:rsidR="000B33A2" w:rsidRPr="00905418" w:rsidRDefault="000B33A2" w:rsidP="00541724">
      <w:pPr>
        <w:jc w:val="both"/>
        <w:rPr>
          <w:rFonts w:cs="Calibri"/>
          <w:lang w:bidi="ar-SA"/>
        </w:rPr>
      </w:pPr>
    </w:p>
    <w:p w:rsidR="000B33A2" w:rsidRPr="00905418" w:rsidRDefault="000B33A2" w:rsidP="00541724">
      <w:pPr>
        <w:jc w:val="both"/>
        <w:rPr>
          <w:rFonts w:cs="Calibri"/>
          <w:b/>
          <w:bCs/>
          <w:lang w:bidi="ar-SA"/>
        </w:rPr>
      </w:pPr>
      <w:r w:rsidRPr="00905418">
        <w:rPr>
          <w:rFonts w:cs="Calibri"/>
          <w:b/>
          <w:bCs/>
          <w:lang w:bidi="ar-SA"/>
        </w:rPr>
        <w:t>The verbal tallies between the Torah and the Ashlamata are:</w:t>
      </w:r>
    </w:p>
    <w:p w:rsidR="000B33A2" w:rsidRPr="00905418" w:rsidRDefault="000B33A2" w:rsidP="00541724">
      <w:pPr>
        <w:jc w:val="both"/>
        <w:rPr>
          <w:rFonts w:cs="Calibri"/>
          <w:lang w:bidi="ar-SA"/>
        </w:rPr>
      </w:pPr>
      <w:bookmarkStart w:id="8" w:name="_Hlk511918209"/>
      <w:r w:rsidRPr="00905418">
        <w:rPr>
          <w:rFonts w:cs="Calibri"/>
          <w:lang w:bidi="ar-SA"/>
        </w:rPr>
        <w:t xml:space="preserve">LORD - </w:t>
      </w:r>
      <w:r w:rsidRPr="00905418">
        <w:rPr>
          <w:rFonts w:cs="Calibri"/>
          <w:rtl/>
        </w:rPr>
        <w:t>יהוה</w:t>
      </w:r>
      <w:r w:rsidRPr="00905418">
        <w:rPr>
          <w:rFonts w:cs="Calibri"/>
          <w:lang w:bidi="ar-SA"/>
        </w:rPr>
        <w:t>, Strong’s number 03068.</w:t>
      </w:r>
    </w:p>
    <w:bookmarkEnd w:id="8"/>
    <w:p w:rsidR="000B33A2" w:rsidRPr="00905418" w:rsidRDefault="000B33A2" w:rsidP="00541724">
      <w:pPr>
        <w:jc w:val="both"/>
        <w:rPr>
          <w:rFonts w:cs="Calibri"/>
          <w:lang w:bidi="ar-SA"/>
        </w:rPr>
      </w:pPr>
      <w:r w:rsidRPr="00905418">
        <w:rPr>
          <w:rFonts w:cs="Calibri"/>
          <w:lang w:bidi="ar-SA"/>
        </w:rPr>
        <w:t xml:space="preserve">Spake / Spoken - </w:t>
      </w:r>
      <w:r w:rsidRPr="00905418">
        <w:rPr>
          <w:rFonts w:cs="Calibri"/>
          <w:rtl/>
        </w:rPr>
        <w:t>דבר</w:t>
      </w:r>
      <w:r w:rsidRPr="00905418">
        <w:rPr>
          <w:rFonts w:cs="Calibri"/>
          <w:lang w:bidi="ar-SA"/>
        </w:rPr>
        <w:t>, Strong’s number 01696.</w:t>
      </w:r>
    </w:p>
    <w:p w:rsidR="000B33A2" w:rsidRPr="00905418" w:rsidRDefault="000B33A2" w:rsidP="00541724">
      <w:pPr>
        <w:jc w:val="both"/>
        <w:rPr>
          <w:rFonts w:cs="Calibri"/>
          <w:lang w:bidi="ar-SA"/>
        </w:rPr>
      </w:pPr>
      <w:r w:rsidRPr="00905418">
        <w:rPr>
          <w:rFonts w:cs="Calibri"/>
          <w:lang w:bidi="ar-SA"/>
        </w:rPr>
        <w:t xml:space="preserve">Saying / Saith - </w:t>
      </w:r>
      <w:r w:rsidRPr="00905418">
        <w:rPr>
          <w:rFonts w:cs="Calibri"/>
          <w:rtl/>
        </w:rPr>
        <w:t>אמר</w:t>
      </w:r>
      <w:r w:rsidRPr="00905418">
        <w:rPr>
          <w:rFonts w:cs="Calibri"/>
          <w:lang w:bidi="ar-SA"/>
        </w:rPr>
        <w:t>, Strong’s number 0559.</w:t>
      </w:r>
    </w:p>
    <w:p w:rsidR="000B33A2" w:rsidRPr="00905418" w:rsidRDefault="000B33A2" w:rsidP="00541724">
      <w:pPr>
        <w:jc w:val="both"/>
        <w:rPr>
          <w:rFonts w:cs="Calibri"/>
          <w:lang w:bidi="ar-SA"/>
        </w:rPr>
      </w:pPr>
      <w:r w:rsidRPr="00905418">
        <w:rPr>
          <w:rFonts w:cs="Calibri"/>
          <w:lang w:bidi="ar-SA"/>
        </w:rPr>
        <w:t xml:space="preserve">Avenge / Taken - </w:t>
      </w:r>
      <w:r w:rsidRPr="00905418">
        <w:rPr>
          <w:rFonts w:cs="Calibri"/>
          <w:rtl/>
        </w:rPr>
        <w:t>נקם</w:t>
      </w:r>
      <w:r w:rsidRPr="00905418">
        <w:rPr>
          <w:rFonts w:cs="Calibri"/>
          <w:lang w:bidi="ar-SA"/>
        </w:rPr>
        <w:t>, Strog’s number 05358.</w:t>
      </w:r>
    </w:p>
    <w:p w:rsidR="000B33A2" w:rsidRPr="00905418" w:rsidRDefault="000B33A2" w:rsidP="00541724">
      <w:pPr>
        <w:jc w:val="both"/>
        <w:rPr>
          <w:rFonts w:cs="Calibri"/>
          <w:lang w:bidi="ar-SA"/>
        </w:rPr>
      </w:pPr>
      <w:r w:rsidRPr="00905418">
        <w:rPr>
          <w:rFonts w:cs="Calibri"/>
          <w:lang w:bidi="ar-SA"/>
        </w:rPr>
        <w:t xml:space="preserve">Vengeance / Revenge - </w:t>
      </w:r>
      <w:r w:rsidRPr="00905418">
        <w:rPr>
          <w:rFonts w:cs="Calibri"/>
          <w:rtl/>
        </w:rPr>
        <w:t>נקמה</w:t>
      </w:r>
      <w:r w:rsidRPr="00905418">
        <w:rPr>
          <w:rFonts w:cs="Calibri"/>
          <w:lang w:bidi="ar-SA"/>
        </w:rPr>
        <w:t>, Strong’s number 05360.</w:t>
      </w:r>
    </w:p>
    <w:p w:rsidR="000B33A2" w:rsidRPr="00905418" w:rsidRDefault="000B33A2" w:rsidP="00541724">
      <w:pPr>
        <w:jc w:val="both"/>
        <w:rPr>
          <w:rFonts w:cs="Calibri"/>
          <w:lang w:bidi="ar-SA"/>
        </w:rPr>
      </w:pPr>
      <w:r w:rsidRPr="00905418">
        <w:rPr>
          <w:rFonts w:cs="Calibri"/>
          <w:lang w:bidi="ar-SA"/>
        </w:rPr>
        <w:t xml:space="preserve">Children / Son - </w:t>
      </w:r>
      <w:r w:rsidRPr="00905418">
        <w:rPr>
          <w:rFonts w:cs="Calibri"/>
          <w:rtl/>
        </w:rPr>
        <w:t>בן</w:t>
      </w:r>
      <w:r w:rsidRPr="00905418">
        <w:rPr>
          <w:rFonts w:cs="Calibri"/>
          <w:lang w:bidi="ar-SA"/>
        </w:rPr>
        <w:t>, Strong’s number 01121.</w:t>
      </w:r>
    </w:p>
    <w:p w:rsidR="000B33A2" w:rsidRPr="00905418" w:rsidRDefault="000B33A2" w:rsidP="00541724">
      <w:pPr>
        <w:jc w:val="both"/>
        <w:rPr>
          <w:rFonts w:cs="Calibri"/>
          <w:lang w:bidi="ar-SA"/>
        </w:rPr>
      </w:pPr>
      <w:r w:rsidRPr="00905418">
        <w:rPr>
          <w:rFonts w:cs="Calibri"/>
          <w:lang w:bidi="ar-SA"/>
        </w:rPr>
        <w:t xml:space="preserve">Israel - </w:t>
      </w:r>
      <w:r w:rsidRPr="00905418">
        <w:rPr>
          <w:rFonts w:cs="Calibri"/>
          <w:rtl/>
        </w:rPr>
        <w:t>ישראל</w:t>
      </w:r>
      <w:r w:rsidRPr="00905418">
        <w:rPr>
          <w:rFonts w:cs="Calibri"/>
          <w:lang w:bidi="ar-SA"/>
        </w:rPr>
        <w:t>, Strong’s number 03478.</w:t>
      </w:r>
    </w:p>
    <w:p w:rsidR="000B33A2" w:rsidRPr="00905418" w:rsidRDefault="000B33A2" w:rsidP="00541724">
      <w:pPr>
        <w:jc w:val="both"/>
        <w:rPr>
          <w:rFonts w:cs="Calibri"/>
          <w:lang w:bidi="ar-SA"/>
        </w:rPr>
      </w:pPr>
      <w:bookmarkStart w:id="9" w:name="_Hlk511918384"/>
      <w:r w:rsidRPr="00905418">
        <w:rPr>
          <w:rFonts w:cs="Calibri"/>
          <w:lang w:bidi="ar-SA"/>
        </w:rPr>
        <w:t xml:space="preserve">People - </w:t>
      </w:r>
      <w:r w:rsidRPr="00905418">
        <w:rPr>
          <w:rFonts w:cs="Calibri"/>
          <w:rtl/>
        </w:rPr>
        <w:t>עם</w:t>
      </w:r>
      <w:r w:rsidRPr="00905418">
        <w:rPr>
          <w:rFonts w:cs="Calibri"/>
          <w:lang w:bidi="ar-SA"/>
        </w:rPr>
        <w:t>, Strong’s number 05971.</w:t>
      </w:r>
    </w:p>
    <w:bookmarkEnd w:id="9"/>
    <w:p w:rsidR="000B33A2" w:rsidRPr="00905418" w:rsidRDefault="000B33A2" w:rsidP="00541724">
      <w:pPr>
        <w:jc w:val="both"/>
        <w:rPr>
          <w:rFonts w:cs="Calibri"/>
          <w:lang w:bidi="ar-SA"/>
        </w:rPr>
      </w:pPr>
    </w:p>
    <w:p w:rsidR="000B33A2" w:rsidRPr="00905418" w:rsidRDefault="000B33A2" w:rsidP="00541724">
      <w:pPr>
        <w:jc w:val="both"/>
        <w:rPr>
          <w:rFonts w:cs="Calibri"/>
          <w:lang w:bidi="ar-SA"/>
        </w:rPr>
      </w:pPr>
      <w:r w:rsidRPr="00905418">
        <w:rPr>
          <w:rFonts w:cs="Calibri"/>
          <w:b/>
          <w:bCs/>
          <w:lang w:bidi="ar-SA"/>
        </w:rPr>
        <w:t xml:space="preserve">Bamidbar (Numbers) 31:1 </w:t>
      </w:r>
      <w:r w:rsidRPr="00905418">
        <w:rPr>
          <w:rFonts w:cs="Calibri"/>
          <w:lang w:bidi="ar-SA"/>
        </w:rPr>
        <w:t xml:space="preserve">And the </w:t>
      </w:r>
      <w:r w:rsidRPr="00905418">
        <w:rPr>
          <w:rFonts w:cs="Calibri"/>
          <w:b/>
          <w:bCs/>
          <w:highlight w:val="yellow"/>
          <w:lang w:bidi="ar-SA"/>
        </w:rPr>
        <w:t>LORD &lt;03068&gt;</w:t>
      </w:r>
      <w:r w:rsidRPr="00905418">
        <w:rPr>
          <w:rFonts w:cs="Calibri"/>
          <w:lang w:bidi="ar-SA"/>
        </w:rPr>
        <w:t xml:space="preserve"> </w:t>
      </w:r>
      <w:r w:rsidRPr="00905418">
        <w:rPr>
          <w:rFonts w:cs="Calibri"/>
          <w:b/>
          <w:bCs/>
          <w:highlight w:val="yellow"/>
          <w:lang w:bidi="ar-SA"/>
        </w:rPr>
        <w:t>spake &lt;01696&gt; (8762)</w:t>
      </w:r>
      <w:r w:rsidRPr="00905418">
        <w:rPr>
          <w:rFonts w:cs="Calibri"/>
          <w:lang w:bidi="ar-SA"/>
        </w:rPr>
        <w:t xml:space="preserve"> unto Moses, </w:t>
      </w:r>
      <w:r w:rsidRPr="00905418">
        <w:rPr>
          <w:rFonts w:cs="Calibri"/>
          <w:b/>
          <w:bCs/>
          <w:highlight w:val="yellow"/>
          <w:lang w:bidi="ar-SA"/>
        </w:rPr>
        <w:t>saying &lt;0559&gt; (8800)</w:t>
      </w:r>
      <w:r w:rsidRPr="00905418">
        <w:rPr>
          <w:rFonts w:cs="Calibri"/>
          <w:lang w:bidi="ar-SA"/>
        </w:rPr>
        <w:t xml:space="preserve">, 2  </w:t>
      </w:r>
      <w:r w:rsidRPr="00905418">
        <w:rPr>
          <w:rFonts w:cs="Calibri"/>
          <w:b/>
          <w:bCs/>
          <w:highlight w:val="yellow"/>
          <w:lang w:bidi="ar-SA"/>
        </w:rPr>
        <w:t>Avenge &lt;05358&gt; (8798)</w:t>
      </w:r>
      <w:r w:rsidRPr="00905418">
        <w:rPr>
          <w:rFonts w:cs="Calibri"/>
          <w:lang w:bidi="ar-SA"/>
        </w:rPr>
        <w:t xml:space="preserve"> </w:t>
      </w:r>
      <w:r w:rsidRPr="00905418">
        <w:rPr>
          <w:rFonts w:cs="Calibri"/>
          <w:b/>
          <w:bCs/>
          <w:highlight w:val="yellow"/>
          <w:lang w:bidi="ar-SA"/>
        </w:rPr>
        <w:t>&lt;05360&gt;</w:t>
      </w:r>
      <w:r w:rsidRPr="00905418">
        <w:rPr>
          <w:rFonts w:cs="Calibri"/>
          <w:lang w:bidi="ar-SA"/>
        </w:rPr>
        <w:t xml:space="preserve"> the </w:t>
      </w:r>
      <w:r w:rsidRPr="00905418">
        <w:rPr>
          <w:rFonts w:cs="Calibri"/>
          <w:b/>
          <w:bCs/>
          <w:highlight w:val="yellow"/>
          <w:lang w:bidi="ar-SA"/>
        </w:rPr>
        <w:t>children &lt;01121&gt;</w:t>
      </w:r>
      <w:r w:rsidRPr="00905418">
        <w:rPr>
          <w:rFonts w:cs="Calibri"/>
          <w:lang w:bidi="ar-SA"/>
        </w:rPr>
        <w:t xml:space="preserve"> of </w:t>
      </w:r>
      <w:r w:rsidRPr="00905418">
        <w:rPr>
          <w:rFonts w:cs="Calibri"/>
          <w:b/>
          <w:bCs/>
          <w:highlight w:val="yellow"/>
          <w:lang w:bidi="ar-SA"/>
        </w:rPr>
        <w:t>Israel &lt;03478&gt;</w:t>
      </w:r>
      <w:r w:rsidRPr="00905418">
        <w:rPr>
          <w:rFonts w:cs="Calibri"/>
          <w:lang w:bidi="ar-SA"/>
        </w:rPr>
        <w:t xml:space="preserve"> of the Midianites: afterward shalt thou be gathered unto thy </w:t>
      </w:r>
      <w:r w:rsidRPr="00905418">
        <w:rPr>
          <w:rFonts w:cs="Calibri"/>
          <w:b/>
          <w:bCs/>
          <w:highlight w:val="yellow"/>
          <w:lang w:bidi="ar-SA"/>
        </w:rPr>
        <w:t>people &lt;05971&gt;</w:t>
      </w:r>
      <w:r w:rsidRPr="00905418">
        <w:rPr>
          <w:rFonts w:cs="Calibri"/>
          <w:lang w:bidi="ar-SA"/>
        </w:rPr>
        <w:t>.</w:t>
      </w:r>
    </w:p>
    <w:p w:rsidR="000B33A2" w:rsidRPr="00905418" w:rsidRDefault="000B33A2" w:rsidP="00541724">
      <w:pPr>
        <w:jc w:val="both"/>
        <w:rPr>
          <w:rFonts w:cs="Calibri"/>
          <w:lang w:bidi="ar-SA"/>
        </w:rPr>
      </w:pPr>
    </w:p>
    <w:p w:rsidR="000B33A2" w:rsidRPr="00905418" w:rsidRDefault="000B33A2" w:rsidP="00541724">
      <w:pPr>
        <w:jc w:val="both"/>
        <w:rPr>
          <w:rFonts w:cs="Calibri"/>
          <w:lang w:bidi="ar-SA"/>
        </w:rPr>
      </w:pPr>
      <w:r w:rsidRPr="00905418">
        <w:rPr>
          <w:rFonts w:cs="Calibri"/>
          <w:b/>
          <w:bCs/>
          <w:lang w:bidi="ar-SA"/>
        </w:rPr>
        <w:t>Tehillim (Psalms) 106:4</w:t>
      </w:r>
      <w:r w:rsidRPr="00905418">
        <w:rPr>
          <w:rFonts w:cs="Calibri"/>
          <w:lang w:bidi="ar-SA"/>
        </w:rPr>
        <w:t xml:space="preserve"> Remember me, O </w:t>
      </w:r>
      <w:r w:rsidRPr="00905418">
        <w:rPr>
          <w:rFonts w:cs="Calibri"/>
          <w:b/>
          <w:bCs/>
          <w:highlight w:val="yellow"/>
          <w:lang w:bidi="ar-SA"/>
        </w:rPr>
        <w:t>LORD &lt;03068&gt;</w:t>
      </w:r>
      <w:r w:rsidRPr="00905418">
        <w:rPr>
          <w:rFonts w:cs="Calibri"/>
          <w:lang w:bidi="ar-SA"/>
        </w:rPr>
        <w:t xml:space="preserve">, with the favour that thou bearest unto thy </w:t>
      </w:r>
      <w:r w:rsidRPr="00905418">
        <w:rPr>
          <w:rFonts w:cs="Calibri"/>
          <w:b/>
          <w:bCs/>
          <w:highlight w:val="yellow"/>
          <w:lang w:bidi="ar-SA"/>
        </w:rPr>
        <w:t>people &lt;05971&gt;</w:t>
      </w:r>
      <w:r w:rsidRPr="00905418">
        <w:rPr>
          <w:rFonts w:cs="Calibri"/>
          <w:lang w:bidi="ar-SA"/>
        </w:rPr>
        <w:t>: O visit me with thy salvation;</w:t>
      </w:r>
    </w:p>
    <w:p w:rsidR="000B33A2" w:rsidRPr="00905418" w:rsidRDefault="000B33A2" w:rsidP="00541724">
      <w:pPr>
        <w:jc w:val="both"/>
        <w:rPr>
          <w:rFonts w:cs="Calibri"/>
          <w:lang w:bidi="ar-SA"/>
        </w:rPr>
      </w:pPr>
    </w:p>
    <w:p w:rsidR="000B33A2" w:rsidRPr="00905418" w:rsidRDefault="000B33A2" w:rsidP="00541724">
      <w:pPr>
        <w:jc w:val="both"/>
        <w:rPr>
          <w:rFonts w:cs="Calibri"/>
          <w:lang w:bidi="ar-SA"/>
        </w:rPr>
      </w:pPr>
      <w:r w:rsidRPr="00905418">
        <w:rPr>
          <w:rFonts w:cs="Calibri"/>
          <w:b/>
          <w:bCs/>
          <w:lang w:bidi="ar-SA"/>
        </w:rPr>
        <w:t>Yehezchel (Ezekiel) 25:14</w:t>
      </w:r>
      <w:r w:rsidRPr="00905418">
        <w:rPr>
          <w:rFonts w:cs="Calibri"/>
          <w:lang w:bidi="ar-SA"/>
        </w:rPr>
        <w:t xml:space="preserve"> And I will lay my </w:t>
      </w:r>
      <w:r w:rsidRPr="00905418">
        <w:rPr>
          <w:rFonts w:cs="Calibri"/>
          <w:b/>
          <w:bCs/>
          <w:highlight w:val="yellow"/>
          <w:lang w:bidi="ar-SA"/>
        </w:rPr>
        <w:t>vengeance &lt;05360&gt;</w:t>
      </w:r>
      <w:r w:rsidRPr="00905418">
        <w:rPr>
          <w:rFonts w:cs="Calibri"/>
          <w:lang w:bidi="ar-SA"/>
        </w:rPr>
        <w:t xml:space="preserve"> upon Edom by the hand of my </w:t>
      </w:r>
      <w:r w:rsidRPr="00905418">
        <w:rPr>
          <w:rFonts w:cs="Calibri"/>
          <w:b/>
          <w:bCs/>
          <w:highlight w:val="yellow"/>
          <w:lang w:bidi="ar-SA"/>
        </w:rPr>
        <w:t>people &lt;05971&gt;</w:t>
      </w:r>
      <w:r w:rsidRPr="00905418">
        <w:rPr>
          <w:rFonts w:cs="Calibri"/>
          <w:lang w:bidi="ar-SA"/>
        </w:rPr>
        <w:t xml:space="preserve"> </w:t>
      </w:r>
      <w:r w:rsidRPr="00905418">
        <w:rPr>
          <w:rFonts w:cs="Calibri"/>
          <w:b/>
          <w:bCs/>
          <w:highlight w:val="yellow"/>
          <w:lang w:bidi="ar-SA"/>
        </w:rPr>
        <w:t>Israel &lt;03478&gt;</w:t>
      </w:r>
      <w:r w:rsidRPr="00905418">
        <w:rPr>
          <w:rFonts w:cs="Calibri"/>
          <w:lang w:bidi="ar-SA"/>
        </w:rPr>
        <w:t xml:space="preserve">: and they shall do in Edom according to mine anger and according to my fury; and they shall know my </w:t>
      </w:r>
      <w:r w:rsidRPr="00905418">
        <w:rPr>
          <w:rFonts w:cs="Calibri"/>
          <w:b/>
          <w:bCs/>
          <w:highlight w:val="yellow"/>
          <w:lang w:bidi="ar-SA"/>
        </w:rPr>
        <w:t>vengeance &lt;05360&gt;</w:t>
      </w:r>
      <w:r w:rsidRPr="00905418">
        <w:rPr>
          <w:rFonts w:cs="Calibri"/>
          <w:lang w:bidi="ar-SA"/>
        </w:rPr>
        <w:t>, saith the Lord GOD.</w:t>
      </w:r>
    </w:p>
    <w:p w:rsidR="000B33A2" w:rsidRPr="00905418" w:rsidRDefault="000B33A2" w:rsidP="00541724">
      <w:pPr>
        <w:jc w:val="both"/>
        <w:rPr>
          <w:rFonts w:cs="Calibri"/>
          <w:lang w:bidi="ar-SA"/>
        </w:rPr>
      </w:pPr>
      <w:r w:rsidRPr="00905418">
        <w:rPr>
          <w:rFonts w:cs="Calibri"/>
          <w:b/>
          <w:bCs/>
          <w:lang w:bidi="ar-SA"/>
        </w:rPr>
        <w:t>Yehezchel (Ezekiel) 25:15</w:t>
      </w:r>
      <w:r w:rsidRPr="00905418">
        <w:rPr>
          <w:rFonts w:cs="Calibri"/>
          <w:lang w:bidi="ar-SA"/>
        </w:rPr>
        <w:t xml:space="preserve"> Thus </w:t>
      </w:r>
      <w:r w:rsidRPr="00905418">
        <w:rPr>
          <w:rFonts w:cs="Calibri"/>
          <w:b/>
          <w:bCs/>
          <w:highlight w:val="yellow"/>
          <w:lang w:bidi="ar-SA"/>
        </w:rPr>
        <w:t>saith &lt;0559&gt; (8804)</w:t>
      </w:r>
      <w:r w:rsidRPr="00905418">
        <w:rPr>
          <w:rFonts w:cs="Calibri"/>
          <w:lang w:bidi="ar-SA"/>
        </w:rPr>
        <w:t xml:space="preserve"> the Lord GOD; Because the Philistines have dealt by </w:t>
      </w:r>
      <w:r w:rsidRPr="00905418">
        <w:rPr>
          <w:rFonts w:cs="Calibri"/>
          <w:b/>
          <w:bCs/>
          <w:highlight w:val="yellow"/>
          <w:lang w:bidi="ar-SA"/>
        </w:rPr>
        <w:t>revenge &lt;05360&gt;</w:t>
      </w:r>
      <w:r w:rsidRPr="00905418">
        <w:rPr>
          <w:rFonts w:cs="Calibri"/>
          <w:lang w:bidi="ar-SA"/>
        </w:rPr>
        <w:t xml:space="preserve">, and have </w:t>
      </w:r>
      <w:r w:rsidRPr="00905418">
        <w:rPr>
          <w:rFonts w:cs="Calibri"/>
          <w:b/>
          <w:bCs/>
          <w:highlight w:val="yellow"/>
          <w:lang w:bidi="ar-SA"/>
        </w:rPr>
        <w:t>taken &lt;05358&gt; (8735)</w:t>
      </w:r>
      <w:r w:rsidRPr="00905418">
        <w:rPr>
          <w:rFonts w:cs="Calibri"/>
          <w:lang w:bidi="ar-SA"/>
        </w:rPr>
        <w:t xml:space="preserve"> </w:t>
      </w:r>
      <w:r w:rsidRPr="00905418">
        <w:rPr>
          <w:rFonts w:cs="Calibri"/>
          <w:b/>
          <w:bCs/>
          <w:highlight w:val="yellow"/>
          <w:lang w:bidi="ar-SA"/>
        </w:rPr>
        <w:t>vengeance &lt;05359&gt;</w:t>
      </w:r>
      <w:r w:rsidRPr="00905418">
        <w:rPr>
          <w:rFonts w:cs="Calibri"/>
          <w:b/>
          <w:bCs/>
          <w:lang w:bidi="ar-SA"/>
        </w:rPr>
        <w:t xml:space="preserve"> </w:t>
      </w:r>
      <w:r w:rsidRPr="00905418">
        <w:rPr>
          <w:rFonts w:cs="Calibri"/>
          <w:lang w:bidi="ar-SA"/>
        </w:rPr>
        <w:t>with a despiteful heart, to destroy it for the old hatred;</w:t>
      </w:r>
    </w:p>
    <w:p w:rsidR="000B33A2" w:rsidRPr="00905418" w:rsidRDefault="000B33A2" w:rsidP="00541724">
      <w:pPr>
        <w:jc w:val="both"/>
        <w:rPr>
          <w:rFonts w:cs="Calibri"/>
          <w:lang w:bidi="ar-SA"/>
        </w:rPr>
      </w:pPr>
      <w:r w:rsidRPr="00905418">
        <w:rPr>
          <w:rFonts w:cs="Calibri"/>
          <w:b/>
          <w:bCs/>
          <w:lang w:bidi="ar-SA"/>
        </w:rPr>
        <w:t>Yehezchel (Ezekiel) 25:17</w:t>
      </w:r>
      <w:r w:rsidRPr="00905418">
        <w:rPr>
          <w:rFonts w:cs="Calibri"/>
          <w:lang w:bidi="ar-SA"/>
        </w:rPr>
        <w:t xml:space="preserve"> And I will execute great </w:t>
      </w:r>
      <w:r w:rsidRPr="00905418">
        <w:rPr>
          <w:rFonts w:cs="Calibri"/>
          <w:b/>
          <w:bCs/>
          <w:highlight w:val="yellow"/>
          <w:lang w:bidi="ar-SA"/>
        </w:rPr>
        <w:t>vengeance &lt;05360&gt;</w:t>
      </w:r>
      <w:r w:rsidRPr="00905418">
        <w:rPr>
          <w:rFonts w:cs="Calibri"/>
          <w:lang w:bidi="ar-SA"/>
        </w:rPr>
        <w:t xml:space="preserve"> upon them with furious rebukes; and they shall know that I am the </w:t>
      </w:r>
      <w:r w:rsidRPr="00905418">
        <w:rPr>
          <w:rFonts w:cs="Calibri"/>
          <w:b/>
          <w:bCs/>
          <w:highlight w:val="yellow"/>
          <w:lang w:bidi="ar-SA"/>
        </w:rPr>
        <w:t>LORD &lt;03068&gt;</w:t>
      </w:r>
      <w:r w:rsidRPr="00905418">
        <w:rPr>
          <w:rFonts w:cs="Calibri"/>
          <w:lang w:bidi="ar-SA"/>
        </w:rPr>
        <w:t xml:space="preserve">, when I shall lay my </w:t>
      </w:r>
      <w:r w:rsidRPr="00905418">
        <w:rPr>
          <w:rFonts w:cs="Calibri"/>
          <w:b/>
          <w:bCs/>
          <w:highlight w:val="yellow"/>
          <w:lang w:bidi="ar-SA"/>
        </w:rPr>
        <w:t>vengeance &lt;05360&gt;</w:t>
      </w:r>
      <w:r w:rsidRPr="00905418">
        <w:rPr>
          <w:rFonts w:cs="Calibri"/>
          <w:lang w:bidi="ar-SA"/>
        </w:rPr>
        <w:t xml:space="preserve"> upon them.</w:t>
      </w:r>
    </w:p>
    <w:p w:rsidR="000B33A2" w:rsidRPr="00905418" w:rsidRDefault="000B33A2" w:rsidP="00541724">
      <w:pPr>
        <w:jc w:val="both"/>
        <w:rPr>
          <w:rFonts w:cs="Calibri"/>
          <w:lang w:bidi="ar-SA"/>
        </w:rPr>
      </w:pPr>
      <w:r w:rsidRPr="00905418">
        <w:rPr>
          <w:rFonts w:cs="Calibri"/>
          <w:b/>
          <w:bCs/>
          <w:lang w:bidi="ar-SA"/>
        </w:rPr>
        <w:t>Yehezchel (Ezekiel) 26:2</w:t>
      </w:r>
      <w:r w:rsidRPr="00905418">
        <w:rPr>
          <w:rFonts w:cs="Calibri"/>
          <w:lang w:bidi="ar-SA"/>
        </w:rPr>
        <w:t xml:space="preserve"> </w:t>
      </w:r>
      <w:r w:rsidRPr="00905418">
        <w:rPr>
          <w:rFonts w:cs="Calibri"/>
          <w:b/>
          <w:bCs/>
          <w:highlight w:val="yellow"/>
          <w:lang w:bidi="ar-SA"/>
        </w:rPr>
        <w:t>Son &lt;01121&gt;</w:t>
      </w:r>
      <w:r w:rsidRPr="00905418">
        <w:rPr>
          <w:rFonts w:cs="Calibri"/>
          <w:b/>
          <w:bCs/>
          <w:lang w:bidi="ar-SA"/>
        </w:rPr>
        <w:t xml:space="preserve"> </w:t>
      </w:r>
      <w:r w:rsidRPr="00905418">
        <w:rPr>
          <w:rFonts w:cs="Calibri"/>
          <w:lang w:bidi="ar-SA"/>
        </w:rPr>
        <w:t xml:space="preserve">of man, because that Tyrus hath </w:t>
      </w:r>
      <w:r w:rsidRPr="00905418">
        <w:rPr>
          <w:rFonts w:cs="Calibri"/>
          <w:b/>
          <w:bCs/>
          <w:highlight w:val="yellow"/>
          <w:lang w:bidi="ar-SA"/>
        </w:rPr>
        <w:t>said &lt;0559&gt; (8804)</w:t>
      </w:r>
      <w:r w:rsidRPr="00905418">
        <w:rPr>
          <w:rFonts w:cs="Calibri"/>
          <w:lang w:bidi="ar-SA"/>
        </w:rPr>
        <w:t xml:space="preserve"> against Jerusalem, Aha, she is broken that was the gates of the </w:t>
      </w:r>
      <w:r w:rsidRPr="00905418">
        <w:rPr>
          <w:rFonts w:cs="Calibri"/>
          <w:b/>
          <w:bCs/>
          <w:highlight w:val="yellow"/>
          <w:lang w:bidi="ar-SA"/>
        </w:rPr>
        <w:t>people &lt;05971&gt;</w:t>
      </w:r>
      <w:r w:rsidRPr="00905418">
        <w:rPr>
          <w:rFonts w:cs="Calibri"/>
          <w:lang w:bidi="ar-SA"/>
        </w:rPr>
        <w:t>: she is turned unto me: I shall be replenished, now she is laid waste:</w:t>
      </w:r>
    </w:p>
    <w:p w:rsidR="000B33A2" w:rsidRPr="00905418" w:rsidRDefault="000B33A2" w:rsidP="00541724">
      <w:pPr>
        <w:jc w:val="both"/>
        <w:rPr>
          <w:rFonts w:cs="Calibri"/>
          <w:lang w:bidi="ar-SA"/>
        </w:rPr>
      </w:pPr>
      <w:r w:rsidRPr="00905418">
        <w:rPr>
          <w:rFonts w:cs="Calibri"/>
          <w:b/>
          <w:bCs/>
          <w:lang w:bidi="ar-SA"/>
        </w:rPr>
        <w:t>Yehezchel (Ezekiel) 26:5</w:t>
      </w:r>
      <w:r w:rsidRPr="00905418">
        <w:rPr>
          <w:rFonts w:cs="Calibri"/>
          <w:lang w:bidi="ar-SA"/>
        </w:rPr>
        <w:t xml:space="preserve"> It shall be a place for the spreading of nets in the midst of the sea: for I have </w:t>
      </w:r>
      <w:r w:rsidRPr="00905418">
        <w:rPr>
          <w:rFonts w:cs="Calibri"/>
          <w:b/>
          <w:bCs/>
          <w:highlight w:val="yellow"/>
          <w:lang w:bidi="ar-SA"/>
        </w:rPr>
        <w:t>spoken &lt;01696&gt; (8765)</w:t>
      </w:r>
      <w:r w:rsidRPr="00905418">
        <w:rPr>
          <w:rFonts w:cs="Calibri"/>
          <w:lang w:bidi="ar-SA"/>
        </w:rPr>
        <w:t xml:space="preserve"> it, saith the Lord GOD: and it shall become a spoil to the nations.</w:t>
      </w:r>
    </w:p>
    <w:p w:rsidR="000B33A2" w:rsidRDefault="000B33A2" w:rsidP="00541724">
      <w:pPr>
        <w:jc w:val="both"/>
        <w:rPr>
          <w:rFonts w:eastAsia="Times New Roman" w:cs="Calibri"/>
          <w:color w:val="000000"/>
        </w:rPr>
      </w:pPr>
    </w:p>
    <w:p w:rsidR="000B33A2" w:rsidRPr="00772C37" w:rsidRDefault="00772C37" w:rsidP="00541724">
      <w:pPr>
        <w:jc w:val="center"/>
        <w:rPr>
          <w:rFonts w:ascii="Cambria" w:eastAsia="Times New Roman" w:hAnsi="Cambria" w:cs="Calibri"/>
          <w:b/>
          <w:bCs/>
          <w:color w:val="000000"/>
          <w:sz w:val="28"/>
          <w:szCs w:val="28"/>
        </w:rPr>
      </w:pPr>
      <w:r w:rsidRPr="00772C37">
        <w:rPr>
          <w:rFonts w:ascii="Cambria" w:eastAsia="Times New Roman" w:hAnsi="Cambria" w:cs="Calibri"/>
          <w:b/>
          <w:bCs/>
          <w:color w:val="000000"/>
          <w:sz w:val="28"/>
          <w:szCs w:val="28"/>
        </w:rPr>
        <w:t>Hebrew:</w:t>
      </w:r>
    </w:p>
    <w:p w:rsidR="000B33A2" w:rsidRDefault="000B33A2" w:rsidP="00541724">
      <w:pPr>
        <w:jc w:val="both"/>
        <w:rPr>
          <w:rFonts w:eastAsia="Times New Roman"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181"/>
        <w:gridCol w:w="1536"/>
        <w:gridCol w:w="1026"/>
        <w:gridCol w:w="1875"/>
      </w:tblGrid>
      <w:tr w:rsidR="00450EDB" w:rsidRPr="00905418" w:rsidTr="00905418">
        <w:trPr>
          <w:trHeight w:val="20"/>
          <w:tblHeader/>
          <w:jc w:val="center"/>
        </w:trPr>
        <w:tc>
          <w:tcPr>
            <w:tcW w:w="0" w:type="auto"/>
            <w:shd w:val="clear" w:color="auto" w:fill="FBE4D5"/>
            <w:noWrap/>
            <w:vAlign w:val="center"/>
            <w:hideMark/>
          </w:tcPr>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Hebrew</w:t>
            </w:r>
          </w:p>
        </w:tc>
        <w:tc>
          <w:tcPr>
            <w:tcW w:w="0" w:type="auto"/>
            <w:shd w:val="clear" w:color="auto" w:fill="FBE4D5"/>
            <w:noWrap/>
            <w:vAlign w:val="center"/>
            <w:hideMark/>
          </w:tcPr>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English</w:t>
            </w:r>
          </w:p>
        </w:tc>
        <w:tc>
          <w:tcPr>
            <w:tcW w:w="0" w:type="auto"/>
            <w:shd w:val="clear" w:color="auto" w:fill="FBE4D5"/>
            <w:noWrap/>
            <w:vAlign w:val="center"/>
            <w:hideMark/>
          </w:tcPr>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Torah Reading</w:t>
            </w:r>
          </w:p>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Num. 31:1-24</w:t>
            </w:r>
          </w:p>
        </w:tc>
        <w:tc>
          <w:tcPr>
            <w:tcW w:w="0" w:type="auto"/>
            <w:shd w:val="clear" w:color="auto" w:fill="FBE4D5"/>
            <w:noWrap/>
            <w:vAlign w:val="center"/>
            <w:hideMark/>
          </w:tcPr>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Psalms</w:t>
            </w:r>
          </w:p>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106:1-5</w:t>
            </w:r>
          </w:p>
        </w:tc>
        <w:tc>
          <w:tcPr>
            <w:tcW w:w="0" w:type="auto"/>
            <w:shd w:val="clear" w:color="auto" w:fill="FBE4D5"/>
            <w:noWrap/>
            <w:vAlign w:val="center"/>
            <w:hideMark/>
          </w:tcPr>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Ashlamatah</w:t>
            </w:r>
          </w:p>
          <w:p w:rsidR="00450EDB" w:rsidRPr="00905418" w:rsidRDefault="00450EDB" w:rsidP="00541724">
            <w:pPr>
              <w:jc w:val="center"/>
              <w:rPr>
                <w:rFonts w:eastAsia="Times New Roman" w:cs="Calibri"/>
                <w:b/>
                <w:bCs/>
                <w:color w:val="000000"/>
              </w:rPr>
            </w:pPr>
            <w:r w:rsidRPr="00905418">
              <w:rPr>
                <w:rFonts w:eastAsia="Times New Roman" w:cs="Calibri"/>
                <w:b/>
                <w:bCs/>
                <w:color w:val="000000"/>
              </w:rPr>
              <w:t>Ezek 25:14- 26:1-6</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~d'a'</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man</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31:11</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26:2</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rm;a'</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saying</w:t>
            </w:r>
          </w:p>
        </w:tc>
        <w:tc>
          <w:tcPr>
            <w:tcW w:w="0" w:type="auto"/>
            <w:shd w:val="clear" w:color="auto" w:fill="auto"/>
            <w:hideMark/>
          </w:tcPr>
          <w:p w:rsidR="00D60411" w:rsidRPr="00905418" w:rsidRDefault="00772C37" w:rsidP="00541724">
            <w:pPr>
              <w:jc w:val="both"/>
              <w:rPr>
                <w:rFonts w:eastAsia="Times New Roman" w:cs="Calibri"/>
                <w:color w:val="000000"/>
              </w:rPr>
            </w:pPr>
            <w:r w:rsidRPr="00905418">
              <w:rPr>
                <w:rFonts w:eastAsia="Times New Roman" w:cs="Calibri"/>
                <w:color w:val="000000"/>
              </w:rPr>
              <w:t>Num. 31:1</w:t>
            </w:r>
          </w:p>
          <w:p w:rsidR="00D60411" w:rsidRPr="00905418" w:rsidRDefault="00772C37" w:rsidP="00541724">
            <w:pPr>
              <w:jc w:val="both"/>
              <w:rPr>
                <w:rFonts w:eastAsia="Times New Roman" w:cs="Calibri"/>
                <w:color w:val="000000"/>
              </w:rPr>
            </w:pPr>
            <w:r w:rsidRPr="00905418">
              <w:rPr>
                <w:rFonts w:eastAsia="Times New Roman" w:cs="Calibri"/>
                <w:color w:val="000000"/>
              </w:rPr>
              <w:t>Num. 31:3</w:t>
            </w:r>
          </w:p>
          <w:p w:rsidR="00D60411" w:rsidRPr="00905418" w:rsidRDefault="00772C37" w:rsidP="00541724">
            <w:pPr>
              <w:jc w:val="both"/>
              <w:rPr>
                <w:rFonts w:eastAsia="Times New Roman" w:cs="Calibri"/>
                <w:color w:val="000000"/>
              </w:rPr>
            </w:pPr>
            <w:r w:rsidRPr="00905418">
              <w:rPr>
                <w:rFonts w:eastAsia="Times New Roman" w:cs="Calibri"/>
                <w:color w:val="000000"/>
              </w:rPr>
              <w:t>Num. 31:15</w:t>
            </w:r>
          </w:p>
          <w:p w:rsidR="00772C37" w:rsidRPr="00905418" w:rsidRDefault="00772C37" w:rsidP="00541724">
            <w:pPr>
              <w:jc w:val="both"/>
              <w:rPr>
                <w:rFonts w:eastAsia="Times New Roman" w:cs="Calibri"/>
                <w:color w:val="000000"/>
              </w:rPr>
            </w:pPr>
            <w:r w:rsidRPr="00905418">
              <w:rPr>
                <w:rFonts w:eastAsia="Times New Roman" w:cs="Calibri"/>
                <w:color w:val="000000"/>
              </w:rPr>
              <w:t>Num. 31:21</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26:1</w:t>
            </w:r>
            <w:r w:rsidRPr="00905418">
              <w:rPr>
                <w:rFonts w:eastAsia="Times New Roman" w:cs="Calibri"/>
                <w:color w:val="000000"/>
              </w:rPr>
              <w:br/>
              <w:t>Ezek. 26:2</w:t>
            </w:r>
            <w:r w:rsidRPr="00905418">
              <w:rPr>
                <w:rFonts w:eastAsia="Times New Roman" w:cs="Calibri"/>
                <w:color w:val="000000"/>
              </w:rPr>
              <w:br/>
              <w:t>Ezek. 26:3</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 xml:space="preserve"> !Be</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son, children</w:t>
            </w:r>
          </w:p>
        </w:tc>
        <w:tc>
          <w:tcPr>
            <w:tcW w:w="0" w:type="auto"/>
            <w:shd w:val="clear" w:color="auto" w:fill="auto"/>
            <w:hideMark/>
          </w:tcPr>
          <w:p w:rsidR="00450EDB" w:rsidRPr="00905418" w:rsidRDefault="00772C37" w:rsidP="00541724">
            <w:pPr>
              <w:jc w:val="both"/>
              <w:rPr>
                <w:rFonts w:eastAsia="Times New Roman" w:cs="Calibri"/>
                <w:color w:val="000000"/>
              </w:rPr>
            </w:pPr>
            <w:r w:rsidRPr="00905418">
              <w:rPr>
                <w:rFonts w:eastAsia="Times New Roman" w:cs="Calibri"/>
                <w:color w:val="000000"/>
              </w:rPr>
              <w:t>Num. 31:2</w:t>
            </w:r>
          </w:p>
          <w:p w:rsidR="00450EDB" w:rsidRPr="00905418" w:rsidRDefault="00772C37" w:rsidP="00541724">
            <w:pPr>
              <w:jc w:val="both"/>
              <w:rPr>
                <w:rFonts w:eastAsia="Times New Roman" w:cs="Calibri"/>
                <w:color w:val="000000"/>
              </w:rPr>
            </w:pPr>
            <w:r w:rsidRPr="00905418">
              <w:rPr>
                <w:rFonts w:eastAsia="Times New Roman" w:cs="Calibri"/>
                <w:color w:val="000000"/>
              </w:rPr>
              <w:t>Num. 31:6</w:t>
            </w:r>
          </w:p>
          <w:p w:rsidR="00D60411" w:rsidRPr="00905418" w:rsidRDefault="00772C37" w:rsidP="00541724">
            <w:pPr>
              <w:jc w:val="both"/>
              <w:rPr>
                <w:rFonts w:eastAsia="Times New Roman" w:cs="Calibri"/>
                <w:color w:val="000000"/>
              </w:rPr>
            </w:pPr>
            <w:r w:rsidRPr="00905418">
              <w:rPr>
                <w:rFonts w:eastAsia="Times New Roman" w:cs="Calibri"/>
                <w:color w:val="000000"/>
              </w:rPr>
              <w:t>Num. 31:8</w:t>
            </w:r>
          </w:p>
          <w:p w:rsidR="00D60411" w:rsidRPr="00905418" w:rsidRDefault="00772C37" w:rsidP="00541724">
            <w:pPr>
              <w:jc w:val="both"/>
              <w:rPr>
                <w:rFonts w:eastAsia="Times New Roman" w:cs="Calibri"/>
                <w:color w:val="000000"/>
              </w:rPr>
            </w:pPr>
            <w:r w:rsidRPr="00905418">
              <w:rPr>
                <w:rFonts w:eastAsia="Times New Roman" w:cs="Calibri"/>
                <w:color w:val="000000"/>
              </w:rPr>
              <w:t>Num. 31:9</w:t>
            </w:r>
          </w:p>
          <w:p w:rsidR="00D60411" w:rsidRPr="00905418" w:rsidRDefault="00772C37" w:rsidP="00541724">
            <w:pPr>
              <w:jc w:val="both"/>
              <w:rPr>
                <w:rFonts w:eastAsia="Times New Roman" w:cs="Calibri"/>
                <w:color w:val="000000"/>
              </w:rPr>
            </w:pPr>
            <w:r w:rsidRPr="00905418">
              <w:rPr>
                <w:rFonts w:eastAsia="Times New Roman" w:cs="Calibri"/>
                <w:color w:val="000000"/>
              </w:rPr>
              <w:t>Num. 31:12</w:t>
            </w:r>
          </w:p>
          <w:p w:rsidR="00772C37" w:rsidRPr="00905418" w:rsidRDefault="00772C37" w:rsidP="00541724">
            <w:pPr>
              <w:jc w:val="both"/>
              <w:rPr>
                <w:rFonts w:eastAsia="Times New Roman" w:cs="Calibri"/>
                <w:color w:val="000000"/>
              </w:rPr>
            </w:pPr>
            <w:r w:rsidRPr="00905418">
              <w:rPr>
                <w:rFonts w:eastAsia="Times New Roman" w:cs="Calibri"/>
                <w:color w:val="000000"/>
              </w:rPr>
              <w:t>Num. 31:16</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26:2</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 xml:space="preserve"> yAG </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nation</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Ps. 106:5</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26:3</w:t>
            </w:r>
            <w:r w:rsidRPr="00905418">
              <w:rPr>
                <w:rFonts w:eastAsia="Times New Roman" w:cs="Calibri"/>
                <w:color w:val="000000"/>
              </w:rPr>
              <w:br/>
              <w:t>Ezek. 26:5</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rBeDI</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spoke, speak, say</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31:1</w:t>
            </w:r>
            <w:r w:rsidRPr="00905418">
              <w:rPr>
                <w:rFonts w:eastAsia="Times New Roman" w:cs="Calibri"/>
                <w:color w:val="000000"/>
              </w:rPr>
              <w:br/>
              <w:t>Num. 31:3</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26:5</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rb'D'</w:t>
            </w:r>
          </w:p>
        </w:tc>
        <w:tc>
          <w:tcPr>
            <w:tcW w:w="0" w:type="auto"/>
            <w:shd w:val="clear" w:color="auto" w:fill="auto"/>
            <w:hideMark/>
          </w:tcPr>
          <w:p w:rsidR="00D60411" w:rsidRPr="00905418" w:rsidRDefault="00772C37" w:rsidP="00541724">
            <w:pPr>
              <w:jc w:val="both"/>
              <w:rPr>
                <w:rFonts w:eastAsia="Times New Roman" w:cs="Calibri"/>
                <w:color w:val="000000"/>
              </w:rPr>
            </w:pPr>
            <w:r w:rsidRPr="00905418">
              <w:rPr>
                <w:rFonts w:eastAsia="Times New Roman" w:cs="Calibri"/>
                <w:color w:val="000000"/>
              </w:rPr>
              <w:t xml:space="preserve">counsel, </w:t>
            </w:r>
          </w:p>
          <w:p w:rsidR="00772C37" w:rsidRPr="00905418" w:rsidRDefault="00772C37" w:rsidP="00541724">
            <w:pPr>
              <w:jc w:val="both"/>
              <w:rPr>
                <w:rFonts w:eastAsia="Times New Roman" w:cs="Calibri"/>
                <w:color w:val="000000"/>
              </w:rPr>
            </w:pPr>
            <w:r w:rsidRPr="00905418">
              <w:rPr>
                <w:rFonts w:eastAsia="Times New Roman" w:cs="Calibri"/>
                <w:color w:val="000000"/>
              </w:rPr>
              <w:t>everything, spoken</w:t>
            </w:r>
          </w:p>
        </w:tc>
        <w:tc>
          <w:tcPr>
            <w:tcW w:w="0" w:type="auto"/>
            <w:shd w:val="clear" w:color="auto" w:fill="auto"/>
            <w:hideMark/>
          </w:tcPr>
          <w:p w:rsidR="00D60411" w:rsidRPr="00905418" w:rsidRDefault="00772C37" w:rsidP="00541724">
            <w:pPr>
              <w:jc w:val="both"/>
              <w:rPr>
                <w:rFonts w:eastAsia="Times New Roman" w:cs="Calibri"/>
                <w:color w:val="000000"/>
              </w:rPr>
            </w:pPr>
            <w:r w:rsidRPr="00905418">
              <w:rPr>
                <w:rFonts w:eastAsia="Times New Roman" w:cs="Calibri"/>
                <w:color w:val="000000"/>
              </w:rPr>
              <w:t>Num. 31:1</w:t>
            </w:r>
          </w:p>
          <w:p w:rsidR="00772C37" w:rsidRPr="00905418" w:rsidRDefault="00772C37" w:rsidP="00541724">
            <w:pPr>
              <w:jc w:val="both"/>
              <w:rPr>
                <w:rFonts w:eastAsia="Times New Roman" w:cs="Calibri"/>
                <w:color w:val="000000"/>
              </w:rPr>
            </w:pPr>
            <w:r w:rsidRPr="00905418">
              <w:rPr>
                <w:rFonts w:eastAsia="Times New Roman" w:cs="Calibri"/>
                <w:color w:val="000000"/>
              </w:rPr>
              <w:t>Num. 31:3</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26:5</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 xml:space="preserve"> gr;h' </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killed</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31:7</w:t>
            </w:r>
            <w:r w:rsidRPr="00905418">
              <w:rPr>
                <w:rFonts w:eastAsia="Times New Roman" w:cs="Calibri"/>
                <w:color w:val="000000"/>
              </w:rPr>
              <w:br/>
              <w:t>Num. 31:8</w:t>
            </w:r>
            <w:r w:rsidRPr="00905418">
              <w:rPr>
                <w:rFonts w:eastAsia="Times New Roman" w:cs="Calibri"/>
                <w:color w:val="000000"/>
              </w:rPr>
              <w:br/>
              <w:t>Num. 31:17</w:t>
            </w:r>
            <w:r w:rsidRPr="00905418">
              <w:rPr>
                <w:rFonts w:eastAsia="Times New Roman" w:cs="Calibri"/>
                <w:color w:val="000000"/>
              </w:rPr>
              <w:br/>
              <w:t>Num. 31:19</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26:6</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br,x,</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sword</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31:8</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26:6</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dy"</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hand</w:t>
            </w:r>
          </w:p>
        </w:tc>
        <w:tc>
          <w:tcPr>
            <w:tcW w:w="0" w:type="auto"/>
            <w:shd w:val="clear" w:color="auto" w:fill="auto"/>
            <w:noWrap/>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31:6</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p>
        </w:tc>
      </w:tr>
      <w:tr w:rsidR="00772C37" w:rsidRPr="00905418" w:rsidTr="00905418">
        <w:trPr>
          <w:trHeight w:val="431"/>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 xml:space="preserve">[dy </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know, known</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31:17</w:t>
            </w:r>
            <w:r w:rsidRPr="00905418">
              <w:rPr>
                <w:rFonts w:eastAsia="Times New Roman" w:cs="Calibri"/>
                <w:color w:val="000000"/>
              </w:rPr>
              <w:br/>
              <w:t>Num. 31:18</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r w:rsidRPr="00905418">
              <w:rPr>
                <w:rFonts w:eastAsia="Times New Roman" w:cs="Calibri"/>
                <w:color w:val="000000"/>
              </w:rPr>
              <w:br/>
              <w:t>Ezek. 26:6</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 xml:space="preserve">hw"hoy&gt; </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LORD</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31:1</w:t>
            </w:r>
            <w:r w:rsidRPr="00905418">
              <w:rPr>
                <w:rFonts w:eastAsia="Times New Roman" w:cs="Calibri"/>
                <w:color w:val="000000"/>
              </w:rPr>
              <w:br/>
              <w:t>Num. 31:3</w:t>
            </w:r>
            <w:r w:rsidRPr="00905418">
              <w:rPr>
                <w:rFonts w:eastAsia="Times New Roman" w:cs="Calibri"/>
                <w:color w:val="000000"/>
              </w:rPr>
              <w:br/>
              <w:t>Num. 31:7</w:t>
            </w:r>
            <w:r w:rsidRPr="00905418">
              <w:rPr>
                <w:rFonts w:eastAsia="Times New Roman" w:cs="Calibri"/>
                <w:color w:val="000000"/>
              </w:rPr>
              <w:br/>
              <w:t>Num. 31:16</w:t>
            </w:r>
            <w:r w:rsidRPr="00905418">
              <w:rPr>
                <w:rFonts w:eastAsia="Times New Roman" w:cs="Calibri"/>
                <w:color w:val="000000"/>
              </w:rPr>
              <w:br/>
              <w:t>Num. 31:21</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Ps. 106:1</w:t>
            </w:r>
            <w:r w:rsidRPr="00905418">
              <w:rPr>
                <w:rFonts w:eastAsia="Times New Roman" w:cs="Calibri"/>
                <w:color w:val="000000"/>
              </w:rPr>
              <w:br/>
              <w:t>Ps. 106:2</w:t>
            </w:r>
            <w:r w:rsidRPr="00905418">
              <w:rPr>
                <w:rFonts w:eastAsia="Times New Roman" w:cs="Calibri"/>
                <w:color w:val="000000"/>
              </w:rPr>
              <w:br/>
              <w:t>Ps. 106:4</w:t>
            </w:r>
          </w:p>
        </w:tc>
        <w:tc>
          <w:tcPr>
            <w:tcW w:w="0" w:type="auto"/>
            <w:shd w:val="clear" w:color="auto" w:fill="auto"/>
            <w:hideMark/>
          </w:tcPr>
          <w:p w:rsidR="00D60411" w:rsidRPr="00905418" w:rsidRDefault="00772C37" w:rsidP="00541724">
            <w:pPr>
              <w:jc w:val="both"/>
              <w:rPr>
                <w:rFonts w:eastAsia="Times New Roman" w:cs="Calibri"/>
                <w:color w:val="000000"/>
              </w:rPr>
            </w:pPr>
            <w:r w:rsidRPr="00905418">
              <w:rPr>
                <w:rFonts w:eastAsia="Times New Roman" w:cs="Calibri"/>
                <w:color w:val="000000"/>
              </w:rPr>
              <w:t>Ezek. 26:1</w:t>
            </w:r>
          </w:p>
          <w:p w:rsidR="00772C37" w:rsidRPr="00905418" w:rsidRDefault="00772C37" w:rsidP="00541724">
            <w:pPr>
              <w:jc w:val="both"/>
              <w:rPr>
                <w:rFonts w:eastAsia="Times New Roman" w:cs="Calibri"/>
                <w:color w:val="000000"/>
              </w:rPr>
            </w:pPr>
            <w:r w:rsidRPr="00905418">
              <w:rPr>
                <w:rFonts w:eastAsia="Times New Roman" w:cs="Calibri"/>
                <w:color w:val="000000"/>
              </w:rPr>
              <w:t>Ezek. 26:6</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laer'f.yI</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Israel</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31:2</w:t>
            </w:r>
            <w:r w:rsidRPr="00905418">
              <w:rPr>
                <w:rFonts w:eastAsia="Times New Roman" w:cs="Calibri"/>
                <w:color w:val="000000"/>
              </w:rPr>
              <w:br/>
              <w:t>Num. 31:4</w:t>
            </w:r>
            <w:r w:rsidRPr="00905418">
              <w:rPr>
                <w:rFonts w:eastAsia="Times New Roman" w:cs="Calibri"/>
                <w:color w:val="000000"/>
              </w:rPr>
              <w:br/>
              <w:t>Num. 31:5</w:t>
            </w:r>
            <w:r w:rsidRPr="00905418">
              <w:rPr>
                <w:rFonts w:eastAsia="Times New Roman" w:cs="Calibri"/>
                <w:color w:val="000000"/>
              </w:rPr>
              <w:br/>
              <w:t>Num. 31:9</w:t>
            </w:r>
            <w:r w:rsidRPr="00905418">
              <w:rPr>
                <w:rFonts w:eastAsia="Times New Roman" w:cs="Calibri"/>
                <w:color w:val="000000"/>
              </w:rPr>
              <w:br/>
              <w:t>Num. 31:12</w:t>
            </w:r>
            <w:r w:rsidRPr="00905418">
              <w:rPr>
                <w:rFonts w:eastAsia="Times New Roman" w:cs="Calibri"/>
                <w:color w:val="000000"/>
              </w:rPr>
              <w:br/>
              <w:t>Num. 31:16</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hm'q'n&gt;</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vengence</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31:2</w:t>
            </w:r>
            <w:r w:rsidRPr="00905418">
              <w:rPr>
                <w:rFonts w:eastAsia="Times New Roman" w:cs="Calibri"/>
                <w:color w:val="000000"/>
              </w:rPr>
              <w:br/>
              <w:t>Num. 31:3</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!t;n"</w:t>
            </w:r>
          </w:p>
        </w:tc>
        <w:tc>
          <w:tcPr>
            <w:tcW w:w="0" w:type="auto"/>
            <w:shd w:val="clear" w:color="auto" w:fill="auto"/>
            <w:hideMark/>
          </w:tcPr>
          <w:p w:rsidR="00D60411" w:rsidRPr="00905418" w:rsidRDefault="00772C37" w:rsidP="00541724">
            <w:pPr>
              <w:jc w:val="both"/>
              <w:rPr>
                <w:rFonts w:eastAsia="Times New Roman" w:cs="Calibri"/>
                <w:color w:val="000000"/>
              </w:rPr>
            </w:pPr>
            <w:r w:rsidRPr="00905418">
              <w:rPr>
                <w:rFonts w:eastAsia="Times New Roman" w:cs="Calibri"/>
                <w:color w:val="000000"/>
              </w:rPr>
              <w:t xml:space="preserve">take vengence, </w:t>
            </w:r>
          </w:p>
          <w:p w:rsidR="00772C37" w:rsidRPr="00905418" w:rsidRDefault="00772C37" w:rsidP="00541724">
            <w:pPr>
              <w:jc w:val="both"/>
              <w:rPr>
                <w:rFonts w:eastAsia="Times New Roman" w:cs="Calibri"/>
                <w:color w:val="000000"/>
              </w:rPr>
            </w:pPr>
            <w:r w:rsidRPr="00905418">
              <w:rPr>
                <w:rFonts w:eastAsia="Times New Roman" w:cs="Calibri"/>
                <w:color w:val="000000"/>
              </w:rPr>
              <w:t>will lay, make</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31:3</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r w:rsidRPr="00905418">
              <w:rPr>
                <w:rFonts w:eastAsia="Times New Roman" w:cs="Calibri"/>
                <w:color w:val="000000"/>
              </w:rPr>
              <w:br/>
              <w:t>Ezek. 26:4</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people</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31:2</w:t>
            </w:r>
            <w:r w:rsidRPr="00905418">
              <w:rPr>
                <w:rFonts w:eastAsia="Times New Roman" w:cs="Calibri"/>
                <w:color w:val="000000"/>
              </w:rPr>
              <w:br/>
              <w:t>Num. 31:3</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Ps. 106:4</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r w:rsidRPr="00905418">
              <w:rPr>
                <w:rFonts w:eastAsia="Times New Roman" w:cs="Calibri"/>
                <w:color w:val="000000"/>
              </w:rPr>
              <w:br/>
              <w:t>Ezek. 26:2</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 xml:space="preserve"> hf'['</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does, did, make made</w:t>
            </w:r>
          </w:p>
        </w:tc>
        <w:tc>
          <w:tcPr>
            <w:tcW w:w="0" w:type="auto"/>
            <w:shd w:val="clear" w:color="auto" w:fill="auto"/>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Ps. 106:3</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25:14</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rf'['</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twelve</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31:5</w:t>
            </w:r>
          </w:p>
        </w:tc>
        <w:tc>
          <w:tcPr>
            <w:tcW w:w="0" w:type="auto"/>
            <w:shd w:val="clear" w:color="auto" w:fill="auto"/>
            <w:noWrap/>
            <w:hideMark/>
          </w:tcPr>
          <w:p w:rsidR="00772C37" w:rsidRPr="00905418" w:rsidRDefault="00772C37" w:rsidP="00541724">
            <w:pPr>
              <w:jc w:val="both"/>
              <w:rPr>
                <w:rFonts w:eastAsia="Times New Roman" w:cs="Calibri"/>
                <w:color w:val="000000"/>
              </w:rPr>
            </w:pP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Ezek. 26:1</w:t>
            </w:r>
          </w:p>
        </w:tc>
      </w:tr>
      <w:tr w:rsidR="00772C37" w:rsidRPr="00905418" w:rsidTr="00905418">
        <w:trPr>
          <w:trHeight w:val="20"/>
          <w:jc w:val="center"/>
        </w:trPr>
        <w:tc>
          <w:tcPr>
            <w:tcW w:w="0" w:type="auto"/>
            <w:shd w:val="clear" w:color="auto" w:fill="auto"/>
            <w:hideMark/>
          </w:tcPr>
          <w:p w:rsidR="00772C37" w:rsidRPr="00905418" w:rsidRDefault="00772C37" w:rsidP="00541724">
            <w:pPr>
              <w:jc w:val="both"/>
              <w:rPr>
                <w:rFonts w:ascii="Bwhebb" w:eastAsia="Times New Roman" w:hAnsi="Bwhebb" w:cs="Calibri"/>
                <w:b/>
                <w:bCs/>
                <w:color w:val="000000"/>
                <w:sz w:val="24"/>
                <w:szCs w:val="24"/>
              </w:rPr>
            </w:pPr>
            <w:r w:rsidRPr="00905418">
              <w:rPr>
                <w:rFonts w:ascii="Bwhebb" w:eastAsia="Times New Roman" w:hAnsi="Bwhebb" w:cs="Calibri"/>
                <w:b/>
                <w:bCs/>
                <w:color w:val="000000"/>
                <w:sz w:val="24"/>
                <w:szCs w:val="24"/>
              </w:rPr>
              <w:t>dq;P'</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officers, visit</w:t>
            </w:r>
          </w:p>
        </w:tc>
        <w:tc>
          <w:tcPr>
            <w:tcW w:w="0" w:type="auto"/>
            <w:shd w:val="clear" w:color="auto" w:fill="auto"/>
            <w:noWrap/>
            <w:hideMark/>
          </w:tcPr>
          <w:p w:rsidR="00772C37" w:rsidRPr="00905418" w:rsidRDefault="00772C37" w:rsidP="00541724">
            <w:pPr>
              <w:jc w:val="both"/>
              <w:rPr>
                <w:rFonts w:eastAsia="Times New Roman" w:cs="Calibri"/>
                <w:color w:val="000000"/>
              </w:rPr>
            </w:pPr>
            <w:r w:rsidRPr="00905418">
              <w:rPr>
                <w:rFonts w:eastAsia="Times New Roman" w:cs="Calibri"/>
                <w:color w:val="000000"/>
              </w:rPr>
              <w:t>Num. 31:14</w:t>
            </w:r>
          </w:p>
        </w:tc>
        <w:tc>
          <w:tcPr>
            <w:tcW w:w="0" w:type="auto"/>
            <w:shd w:val="clear" w:color="auto" w:fill="auto"/>
            <w:hideMark/>
          </w:tcPr>
          <w:p w:rsidR="00772C37" w:rsidRPr="00905418" w:rsidRDefault="00772C37" w:rsidP="00541724">
            <w:pPr>
              <w:jc w:val="both"/>
              <w:rPr>
                <w:rFonts w:eastAsia="Times New Roman" w:cs="Calibri"/>
                <w:color w:val="000000"/>
              </w:rPr>
            </w:pPr>
            <w:r w:rsidRPr="00905418">
              <w:rPr>
                <w:rFonts w:eastAsia="Times New Roman" w:cs="Calibri"/>
                <w:color w:val="000000"/>
              </w:rPr>
              <w:t>Ps. 106:4</w:t>
            </w:r>
          </w:p>
        </w:tc>
        <w:tc>
          <w:tcPr>
            <w:tcW w:w="0" w:type="auto"/>
            <w:shd w:val="clear" w:color="auto" w:fill="auto"/>
            <w:hideMark/>
          </w:tcPr>
          <w:p w:rsidR="00772C37" w:rsidRPr="00905418" w:rsidRDefault="00772C37" w:rsidP="00541724">
            <w:pPr>
              <w:jc w:val="both"/>
              <w:rPr>
                <w:rFonts w:eastAsia="Times New Roman" w:cs="Calibri"/>
                <w:color w:val="000000"/>
              </w:rPr>
            </w:pPr>
          </w:p>
        </w:tc>
      </w:tr>
    </w:tbl>
    <w:p w:rsidR="000B33A2" w:rsidRDefault="000B33A2" w:rsidP="00541724">
      <w:pPr>
        <w:jc w:val="both"/>
        <w:rPr>
          <w:rFonts w:eastAsia="Times New Roman" w:cs="Calibri"/>
          <w:color w:val="000000"/>
        </w:rPr>
      </w:pPr>
    </w:p>
    <w:p w:rsidR="000B33A2" w:rsidRDefault="000B33A2" w:rsidP="00541724">
      <w:pPr>
        <w:jc w:val="both"/>
        <w:rPr>
          <w:rFonts w:eastAsia="Times New Roman" w:cs="Calibri"/>
          <w:color w:val="000000"/>
        </w:rPr>
      </w:pPr>
    </w:p>
    <w:p w:rsidR="000B33A2" w:rsidRPr="00D60411" w:rsidRDefault="00D60411" w:rsidP="00541724">
      <w:pPr>
        <w:jc w:val="center"/>
        <w:rPr>
          <w:rFonts w:ascii="Cambria" w:eastAsia="Times New Roman" w:hAnsi="Cambria" w:cs="Calibri"/>
          <w:b/>
          <w:bCs/>
          <w:color w:val="000000"/>
          <w:sz w:val="28"/>
          <w:szCs w:val="28"/>
        </w:rPr>
      </w:pPr>
      <w:r w:rsidRPr="00D60411">
        <w:rPr>
          <w:rFonts w:ascii="Cambria" w:eastAsia="Times New Roman" w:hAnsi="Cambria" w:cs="Calibri"/>
          <w:b/>
          <w:bCs/>
          <w:color w:val="000000"/>
          <w:sz w:val="28"/>
          <w:szCs w:val="28"/>
        </w:rPr>
        <w:t>Greek:</w:t>
      </w:r>
    </w:p>
    <w:p w:rsidR="00D60411" w:rsidRDefault="00D60411" w:rsidP="00541724">
      <w:pPr>
        <w:jc w:val="both"/>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71"/>
        <w:gridCol w:w="928"/>
        <w:gridCol w:w="928"/>
        <w:gridCol w:w="1122"/>
        <w:gridCol w:w="1242"/>
        <w:gridCol w:w="1367"/>
        <w:gridCol w:w="1380"/>
      </w:tblGrid>
      <w:tr w:rsidR="002D4005" w:rsidRPr="00905418" w:rsidTr="00905418">
        <w:trPr>
          <w:trHeight w:val="20"/>
          <w:tblHeader/>
        </w:trPr>
        <w:tc>
          <w:tcPr>
            <w:tcW w:w="1510" w:type="dxa"/>
            <w:shd w:val="clear" w:color="auto" w:fill="DEEAF6"/>
            <w:noWrap/>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GREEK</w:t>
            </w:r>
          </w:p>
        </w:tc>
        <w:tc>
          <w:tcPr>
            <w:tcW w:w="1812" w:type="dxa"/>
            <w:shd w:val="clear" w:color="auto" w:fill="DEEAF6"/>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ENGLISH</w:t>
            </w:r>
          </w:p>
        </w:tc>
        <w:tc>
          <w:tcPr>
            <w:tcW w:w="947" w:type="dxa"/>
            <w:shd w:val="clear" w:color="auto" w:fill="DEEAF6"/>
            <w:noWrap/>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Torah Reading</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Num. 31:1-24</w:t>
            </w:r>
          </w:p>
        </w:tc>
        <w:tc>
          <w:tcPr>
            <w:tcW w:w="947" w:type="dxa"/>
            <w:shd w:val="clear" w:color="auto" w:fill="DEEAF6"/>
            <w:noWrap/>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Psalms</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106:1-5</w:t>
            </w:r>
          </w:p>
        </w:tc>
        <w:tc>
          <w:tcPr>
            <w:tcW w:w="1146" w:type="dxa"/>
            <w:shd w:val="clear" w:color="auto" w:fill="DEEAF6"/>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Ashlamatah</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Ezek 25:14- 26:1-6</w:t>
            </w:r>
          </w:p>
        </w:tc>
        <w:tc>
          <w:tcPr>
            <w:tcW w:w="1269" w:type="dxa"/>
            <w:shd w:val="clear" w:color="auto" w:fill="DEEAF6"/>
            <w:noWrap/>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Peshat</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Mishnah of Mark,</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1-2 Peter, &amp; Jude</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Mk 12:28-34</w:t>
            </w:r>
          </w:p>
        </w:tc>
        <w:tc>
          <w:tcPr>
            <w:tcW w:w="1398" w:type="dxa"/>
            <w:shd w:val="clear" w:color="auto" w:fill="DEEAF6"/>
            <w:noWrap/>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Tosefta of</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Luke</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Lk 10:25-37</w:t>
            </w:r>
          </w:p>
        </w:tc>
        <w:tc>
          <w:tcPr>
            <w:tcW w:w="1411" w:type="dxa"/>
            <w:shd w:val="clear" w:color="auto" w:fill="DEEAF6"/>
            <w:noWrap/>
            <w:vAlign w:val="center"/>
            <w:hideMark/>
          </w:tcPr>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Remes/Gemara of</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Acts/Romans</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and James</w:t>
            </w:r>
          </w:p>
          <w:p w:rsidR="002D4005" w:rsidRPr="00905418" w:rsidRDefault="002D4005" w:rsidP="00541724">
            <w:pPr>
              <w:jc w:val="center"/>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Rm 14:10-23</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γαπα</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loved</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F72D9B"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12:30</w:t>
            </w:r>
          </w:p>
          <w:p w:rsidR="00F72D9B"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12:31</w:t>
            </w:r>
          </w:p>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12:33</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γιον</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holy</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31:6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14:17</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γω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brought</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31:12</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10:34</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νθρωπος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man</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31:11</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Ezek. 26:2</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10:30</w:t>
            </w:r>
          </w:p>
        </w:tc>
        <w:tc>
          <w:tcPr>
            <w:tcW w:w="1411"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14:18</w:t>
            </w:r>
            <w:r w:rsidRPr="00905418">
              <w:rPr>
                <w:rFonts w:ascii="Arial Narrow" w:eastAsia="Times New Roman" w:hAnsi="Arial Narrow" w:cs="Calibri"/>
                <w:color w:val="000000"/>
                <w:sz w:val="20"/>
                <w:szCs w:val="20"/>
              </w:rPr>
              <w:br/>
              <w:t>Rom. 14:20</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ποδι</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δωμι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render, repay</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31:3</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10:35</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ποκρι</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νομαι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answered</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F72D9B"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12:28</w:t>
            </w:r>
          </w:p>
          <w:p w:rsidR="00F72D9B"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12:29</w:t>
            </w:r>
          </w:p>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12:34</w:t>
            </w:r>
          </w:p>
        </w:tc>
        <w:tc>
          <w:tcPr>
            <w:tcW w:w="1398" w:type="dxa"/>
            <w:shd w:val="clear" w:color="auto" w:fill="auto"/>
            <w:hideMark/>
          </w:tcPr>
          <w:p w:rsidR="00F72D9B"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10:28</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α</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πο</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λλυμι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destroy</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 26:2</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14:15</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βασιλεί</w:t>
            </w:r>
            <w:r w:rsidRPr="00905418">
              <w:rPr>
                <w:rFonts w:ascii="Arial Narrow" w:eastAsia="Times New Roman" w:hAnsi="Arial Narrow" w:cs="Arial Narrow"/>
                <w:b/>
                <w:bCs/>
                <w:color w:val="000000"/>
                <w:sz w:val="20"/>
                <w:szCs w:val="20"/>
              </w:rPr>
              <w:t>α</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kingdom</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12:34</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14:17</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γί</w:t>
            </w:r>
            <w:r w:rsidRPr="00905418">
              <w:rPr>
                <w:rFonts w:ascii="Arial Narrow" w:eastAsia="Times New Roman" w:hAnsi="Arial Narrow" w:cs="Arial Narrow"/>
                <w:b/>
                <w:bCs/>
                <w:color w:val="000000"/>
                <w:sz w:val="20"/>
                <w:szCs w:val="20"/>
              </w:rPr>
              <w:t>νομαι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took place, came to pass</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31:16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 26:1 </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hideMark/>
          </w:tcPr>
          <w:p w:rsidR="00F72D9B"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10:32</w:t>
            </w:r>
          </w:p>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10:36</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γρά</w:t>
            </w:r>
            <w:r w:rsidRPr="00905418">
              <w:rPr>
                <w:rFonts w:ascii="Arial Narrow" w:eastAsia="Times New Roman" w:hAnsi="Arial Narrow" w:cs="Arial Narrow"/>
                <w:b/>
                <w:bCs/>
                <w:color w:val="000000"/>
                <w:sz w:val="20"/>
                <w:szCs w:val="20"/>
              </w:rPr>
              <w:t>φω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written</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10:26</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14:11</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διά</w:t>
            </w:r>
            <w:r w:rsidRPr="00905418">
              <w:rPr>
                <w:rFonts w:ascii="Arial Narrow" w:eastAsia="Times New Roman" w:hAnsi="Arial Narrow" w:cs="Arial Narrow"/>
                <w:b/>
                <w:bCs/>
                <w:color w:val="000000"/>
                <w:sz w:val="20"/>
                <w:szCs w:val="20"/>
              </w:rPr>
              <w:t>νοια</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mind, thought</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12:30</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διδά</w:t>
            </w:r>
            <w:r w:rsidRPr="00905418">
              <w:rPr>
                <w:rFonts w:ascii="Arial Narrow" w:eastAsia="Times New Roman" w:hAnsi="Arial Narrow" w:cs="Arial Narrow"/>
                <w:b/>
                <w:bCs/>
                <w:color w:val="000000"/>
                <w:sz w:val="20"/>
                <w:szCs w:val="20"/>
              </w:rPr>
              <w:t>σκαλος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Teacher</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12:32</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10:25</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δί</w:t>
            </w:r>
            <w:r w:rsidRPr="00905418">
              <w:rPr>
                <w:rFonts w:ascii="Arial Narrow" w:eastAsia="Times New Roman" w:hAnsi="Arial Narrow" w:cs="Arial Narrow"/>
                <w:b/>
                <w:bCs/>
                <w:color w:val="000000"/>
                <w:sz w:val="20"/>
                <w:szCs w:val="20"/>
              </w:rPr>
              <w:t>δωμι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execute, gave, give</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 25:14 </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10:35</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14:12</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δικαιοσύ</w:t>
            </w:r>
            <w:r w:rsidRPr="00905418">
              <w:rPr>
                <w:rFonts w:ascii="Arial Narrow" w:eastAsia="Times New Roman" w:hAnsi="Arial Narrow" w:cs="Arial Narrow"/>
                <w:b/>
                <w:bCs/>
                <w:color w:val="000000"/>
                <w:sz w:val="20"/>
                <w:szCs w:val="20"/>
              </w:rPr>
              <w:t>νη</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righteousness</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Psa 106:3 </w:t>
            </w: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14:17</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ει</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δω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behold, see, known</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31:18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Psa 106:5 </w:t>
            </w: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12:28</w:t>
            </w:r>
            <w:r w:rsidRPr="00905418">
              <w:rPr>
                <w:rFonts w:ascii="Arial Narrow" w:eastAsia="Times New Roman" w:hAnsi="Arial Narrow" w:cs="Calibri"/>
                <w:color w:val="000000"/>
                <w:sz w:val="20"/>
                <w:szCs w:val="20"/>
              </w:rPr>
              <w:br/>
              <w:t>Mk. 12:34</w:t>
            </w:r>
          </w:p>
        </w:tc>
        <w:tc>
          <w:tcPr>
            <w:tcW w:w="1398"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10:31</w:t>
            </w:r>
            <w:r w:rsidRPr="00905418">
              <w:rPr>
                <w:rFonts w:ascii="Arial Narrow" w:eastAsia="Times New Roman" w:hAnsi="Arial Narrow" w:cs="Calibri"/>
                <w:color w:val="000000"/>
                <w:sz w:val="20"/>
                <w:szCs w:val="20"/>
              </w:rPr>
              <w:br/>
              <w:t>Lk. 10:32</w:t>
            </w:r>
            <w:r w:rsidRPr="00905418">
              <w:rPr>
                <w:rFonts w:ascii="Arial Narrow" w:eastAsia="Times New Roman" w:hAnsi="Arial Narrow" w:cs="Calibri"/>
                <w:color w:val="000000"/>
                <w:sz w:val="20"/>
                <w:szCs w:val="20"/>
              </w:rPr>
              <w:br/>
              <w:t>Lk. 10:33</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14:14</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ει</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one</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 26:1</w:t>
            </w: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12:28</w:t>
            </w:r>
            <w:r w:rsidRPr="00905418">
              <w:rPr>
                <w:rFonts w:ascii="Arial Narrow" w:eastAsia="Times New Roman" w:hAnsi="Arial Narrow" w:cs="Calibri"/>
                <w:color w:val="000000"/>
                <w:sz w:val="20"/>
                <w:szCs w:val="20"/>
              </w:rPr>
              <w:br/>
              <w:t>Mk. 12:29</w:t>
            </w:r>
            <w:r w:rsidRPr="00905418">
              <w:rPr>
                <w:rFonts w:ascii="Arial Narrow" w:eastAsia="Times New Roman" w:hAnsi="Arial Narrow" w:cs="Calibri"/>
                <w:color w:val="000000"/>
                <w:sz w:val="20"/>
                <w:szCs w:val="20"/>
              </w:rPr>
              <w:br/>
              <w:t>Mk. 12:32</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λεος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mercy</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Psa 106:1  </w:t>
            </w: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ξε</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ρχομαι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came forth</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31:13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10:35</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ξομολογε</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acknowledgment, confess</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Psa 106:1</w:t>
            </w: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14:11</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πω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said</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31:15 </w:t>
            </w:r>
            <w:r w:rsidRPr="00905418">
              <w:rPr>
                <w:rFonts w:ascii="Arial Narrow" w:eastAsia="Times New Roman" w:hAnsi="Arial Narrow" w:cs="Calibri"/>
                <w:color w:val="000000"/>
                <w:sz w:val="20"/>
                <w:szCs w:val="20"/>
              </w:rPr>
              <w:br/>
              <w:t xml:space="preserve">Num 31:21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 26:2 </w:t>
            </w: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12:32</w:t>
            </w:r>
            <w:r w:rsidRPr="00905418">
              <w:rPr>
                <w:rFonts w:ascii="Arial Narrow" w:eastAsia="Times New Roman" w:hAnsi="Arial Narrow" w:cs="Calibri"/>
                <w:color w:val="000000"/>
                <w:sz w:val="20"/>
                <w:szCs w:val="20"/>
              </w:rPr>
              <w:br/>
              <w:t>Mk. 12:34</w:t>
            </w:r>
          </w:p>
        </w:tc>
        <w:tc>
          <w:tcPr>
            <w:tcW w:w="1398"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10:26</w:t>
            </w:r>
            <w:r w:rsidRPr="00905418">
              <w:rPr>
                <w:rFonts w:ascii="Arial Narrow" w:eastAsia="Times New Roman" w:hAnsi="Arial Narrow" w:cs="Calibri"/>
                <w:color w:val="000000"/>
                <w:sz w:val="20"/>
                <w:szCs w:val="20"/>
              </w:rPr>
              <w:br/>
              <w:t>Lk. 10:27</w:t>
            </w:r>
            <w:r w:rsidRPr="00905418">
              <w:rPr>
                <w:rFonts w:ascii="Arial Narrow" w:eastAsia="Times New Roman" w:hAnsi="Arial Narrow" w:cs="Calibri"/>
                <w:color w:val="000000"/>
                <w:sz w:val="20"/>
                <w:szCs w:val="20"/>
              </w:rPr>
              <w:br/>
              <w:t>Lk. 10:28</w:t>
            </w:r>
            <w:r w:rsidRPr="00905418">
              <w:rPr>
                <w:rFonts w:ascii="Arial Narrow" w:eastAsia="Times New Roman" w:hAnsi="Arial Narrow" w:cs="Calibri"/>
                <w:color w:val="000000"/>
                <w:sz w:val="20"/>
                <w:szCs w:val="20"/>
              </w:rPr>
              <w:br/>
              <w:t>Lk. 10:29</w:t>
            </w:r>
            <w:r w:rsidRPr="00905418">
              <w:rPr>
                <w:rFonts w:ascii="Arial Narrow" w:eastAsia="Times New Roman" w:hAnsi="Arial Narrow" w:cs="Calibri"/>
                <w:color w:val="000000"/>
                <w:sz w:val="20"/>
                <w:szCs w:val="20"/>
              </w:rPr>
              <w:br/>
              <w:t>Lk. 10:30</w:t>
            </w:r>
            <w:r w:rsidRPr="00905418">
              <w:rPr>
                <w:rFonts w:ascii="Arial Narrow" w:eastAsia="Times New Roman" w:hAnsi="Arial Narrow" w:cs="Calibri"/>
                <w:color w:val="000000"/>
                <w:sz w:val="20"/>
                <w:szCs w:val="20"/>
              </w:rPr>
              <w:br/>
              <w:t>Lk. 10:35</w:t>
            </w:r>
            <w:r w:rsidRPr="00905418">
              <w:rPr>
                <w:rFonts w:ascii="Arial Narrow" w:eastAsia="Times New Roman" w:hAnsi="Arial Narrow" w:cs="Calibri"/>
                <w:color w:val="000000"/>
                <w:sz w:val="20"/>
                <w:szCs w:val="20"/>
              </w:rPr>
              <w:br/>
              <w:t>Lk. 10:37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ε</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ρχομαι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coming, came</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31:14 </w:t>
            </w:r>
            <w:r w:rsidRPr="00905418">
              <w:rPr>
                <w:rFonts w:ascii="Arial Narrow" w:eastAsia="Times New Roman" w:hAnsi="Arial Narrow" w:cs="Calibri"/>
                <w:color w:val="000000"/>
                <w:sz w:val="20"/>
                <w:szCs w:val="20"/>
              </w:rPr>
              <w:br/>
              <w:t xml:space="preserve">Num 31:21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10:32</w:t>
            </w:r>
            <w:r w:rsidRPr="00905418">
              <w:rPr>
                <w:rFonts w:ascii="Arial Narrow" w:eastAsia="Times New Roman" w:hAnsi="Arial Narrow" w:cs="Calibri"/>
                <w:color w:val="000000"/>
                <w:sz w:val="20"/>
                <w:szCs w:val="20"/>
              </w:rPr>
              <w:br/>
              <w:t>Lk. 10:33</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ζά</w:t>
            </w:r>
            <w:r w:rsidRPr="00905418">
              <w:rPr>
                <w:rFonts w:ascii="Arial Narrow" w:eastAsia="Times New Roman" w:hAnsi="Arial Narrow" w:cs="Arial Narrow"/>
                <w:b/>
                <w:bCs/>
                <w:color w:val="000000"/>
                <w:sz w:val="20"/>
                <w:szCs w:val="20"/>
              </w:rPr>
              <w:t>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live</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10:28</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14:11</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θεό</w:t>
            </w:r>
            <w:r w:rsidRPr="00905418">
              <w:rPr>
                <w:rFonts w:ascii="Arial Narrow" w:eastAsia="Times New Roman" w:hAnsi="Arial Narrow" w:cs="Arial Narrow"/>
                <w:b/>
                <w:bCs/>
                <w:color w:val="000000"/>
                <w:sz w:val="20"/>
                <w:szCs w:val="20"/>
              </w:rPr>
              <w:t>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God</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12:29</w:t>
            </w:r>
            <w:r w:rsidRPr="00905418">
              <w:rPr>
                <w:rFonts w:ascii="Arial Narrow" w:eastAsia="Times New Roman" w:hAnsi="Arial Narrow" w:cs="Calibri"/>
                <w:color w:val="000000"/>
                <w:sz w:val="20"/>
                <w:szCs w:val="20"/>
              </w:rPr>
              <w:br/>
              <w:t>Mk. 12:30</w:t>
            </w:r>
            <w:r w:rsidRPr="00905418">
              <w:rPr>
                <w:rFonts w:ascii="Arial Narrow" w:eastAsia="Times New Roman" w:hAnsi="Arial Narrow" w:cs="Calibri"/>
                <w:color w:val="000000"/>
                <w:sz w:val="20"/>
                <w:szCs w:val="20"/>
              </w:rPr>
              <w:br/>
              <w:t>Mk. 12:32</w:t>
            </w:r>
            <w:r w:rsidRPr="00905418">
              <w:rPr>
                <w:rFonts w:ascii="Arial Narrow" w:eastAsia="Times New Roman" w:hAnsi="Arial Narrow" w:cs="Calibri"/>
                <w:color w:val="000000"/>
                <w:sz w:val="20"/>
                <w:szCs w:val="20"/>
              </w:rPr>
              <w:br/>
              <w:t>Mk. 12:34</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14:11</w:t>
            </w:r>
            <w:r w:rsidRPr="00905418">
              <w:rPr>
                <w:rFonts w:ascii="Arial Narrow" w:eastAsia="Times New Roman" w:hAnsi="Arial Narrow" w:cs="Calibri"/>
                <w:color w:val="000000"/>
                <w:sz w:val="20"/>
                <w:szCs w:val="20"/>
              </w:rPr>
              <w:br/>
              <w:t>Rom. 14:12</w:t>
            </w:r>
            <w:r w:rsidRPr="00905418">
              <w:rPr>
                <w:rFonts w:ascii="Arial Narrow" w:eastAsia="Times New Roman" w:hAnsi="Arial Narrow" w:cs="Calibri"/>
                <w:color w:val="000000"/>
                <w:sz w:val="20"/>
                <w:szCs w:val="20"/>
              </w:rPr>
              <w:br/>
              <w:t>Rom. 14:17</w:t>
            </w:r>
            <w:r w:rsidRPr="00905418">
              <w:rPr>
                <w:rFonts w:ascii="Arial Narrow" w:eastAsia="Times New Roman" w:hAnsi="Arial Narrow" w:cs="Calibri"/>
                <w:color w:val="000000"/>
                <w:sz w:val="20"/>
                <w:szCs w:val="20"/>
              </w:rPr>
              <w:br/>
              <w:t>Rom. 14:18</w:t>
            </w:r>
            <w:r w:rsidRPr="00905418">
              <w:rPr>
                <w:rFonts w:ascii="Arial Narrow" w:eastAsia="Times New Roman" w:hAnsi="Arial Narrow" w:cs="Calibri"/>
                <w:color w:val="000000"/>
                <w:sz w:val="20"/>
                <w:szCs w:val="20"/>
              </w:rPr>
              <w:br/>
              <w:t>Rom. 14:20</w:t>
            </w:r>
            <w:r w:rsidRPr="00905418">
              <w:rPr>
                <w:rFonts w:ascii="Arial Narrow" w:eastAsia="Times New Roman" w:hAnsi="Arial Narrow" w:cs="Calibri"/>
                <w:color w:val="000000"/>
                <w:sz w:val="20"/>
                <w:szCs w:val="20"/>
              </w:rPr>
              <w:br/>
              <w:t>Rom. 14:22</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ι</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δου</w:t>
            </w:r>
            <w:r w:rsidRPr="00905418">
              <w:rPr>
                <w:rFonts w:ascii="Arial Narrow" w:eastAsia="Times New Roman" w:hAnsi="Arial Narrow" w:cs="Calibri"/>
                <w:b/>
                <w:bCs/>
                <w:color w:val="000000"/>
                <w:sz w:val="20"/>
                <w:szCs w:val="20"/>
              </w:rPr>
              <w:t>́</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behold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Eze 26:3  </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10:25</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ι</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ερευ</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priest</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31:6 </w:t>
            </w:r>
            <w:r w:rsidRPr="00905418">
              <w:rPr>
                <w:rFonts w:ascii="Arial Narrow" w:eastAsia="Times New Roman" w:hAnsi="Arial Narrow" w:cs="Calibri"/>
                <w:color w:val="000000"/>
                <w:sz w:val="20"/>
                <w:szCs w:val="20"/>
              </w:rPr>
              <w:br/>
              <w:t xml:space="preserve">Num 31:12  </w:t>
            </w:r>
            <w:r w:rsidRPr="00905418">
              <w:rPr>
                <w:rFonts w:ascii="Arial Narrow" w:eastAsia="Times New Roman" w:hAnsi="Arial Narrow" w:cs="Calibri"/>
                <w:color w:val="000000"/>
                <w:sz w:val="20"/>
                <w:szCs w:val="20"/>
              </w:rPr>
              <w:br/>
              <w:t xml:space="preserve">Num 31:13  </w:t>
            </w:r>
            <w:r w:rsidRPr="00905418">
              <w:rPr>
                <w:rFonts w:ascii="Arial Narrow" w:eastAsia="Times New Roman" w:hAnsi="Arial Narrow" w:cs="Calibri"/>
                <w:color w:val="000000"/>
                <w:sz w:val="20"/>
                <w:szCs w:val="20"/>
              </w:rPr>
              <w:br/>
              <w:t>Num 31:21</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10:31</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ι</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σχυ</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strength</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12:30</w:t>
            </w:r>
            <w:r w:rsidRPr="00905418">
              <w:rPr>
                <w:rFonts w:ascii="Arial Narrow" w:eastAsia="Times New Roman" w:hAnsi="Arial Narrow" w:cs="Calibri"/>
                <w:color w:val="000000"/>
                <w:sz w:val="20"/>
                <w:szCs w:val="20"/>
              </w:rPr>
              <w:br/>
              <w:t>Mk. 12:33</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καρδί</w:t>
            </w:r>
            <w:r w:rsidRPr="00905418">
              <w:rPr>
                <w:rFonts w:ascii="Arial Narrow" w:eastAsia="Times New Roman" w:hAnsi="Arial Narrow" w:cs="Arial Narrow"/>
                <w:b/>
                <w:bCs/>
                <w:color w:val="000000"/>
                <w:sz w:val="20"/>
                <w:szCs w:val="20"/>
              </w:rPr>
              <w:t>α</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heart</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12:30</w:t>
            </w:r>
            <w:r w:rsidRPr="00905418">
              <w:rPr>
                <w:rFonts w:ascii="Arial Narrow" w:eastAsia="Times New Roman" w:hAnsi="Arial Narrow" w:cs="Calibri"/>
                <w:color w:val="000000"/>
                <w:sz w:val="20"/>
                <w:szCs w:val="20"/>
              </w:rPr>
              <w:br/>
              <w:t>Mk. 12:33</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κτη</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νος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beast, animal</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31:11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10:34</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κύ</w:t>
            </w:r>
            <w:r w:rsidRPr="00905418">
              <w:rPr>
                <w:rFonts w:ascii="Arial Narrow" w:eastAsia="Times New Roman" w:hAnsi="Arial Narrow" w:cs="Arial Narrow"/>
                <w:b/>
                <w:bCs/>
                <w:color w:val="000000"/>
                <w:sz w:val="20"/>
                <w:szCs w:val="20"/>
              </w:rPr>
              <w:t>ριος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LORD</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w:t>
            </w:r>
            <w:r w:rsidRPr="00905418">
              <w:rPr>
                <w:rFonts w:ascii="Arial Narrow" w:eastAsia="Times New Roman" w:hAnsi="Arial Narrow" w:cs="Calibri"/>
                <w:color w:val="000000"/>
                <w:sz w:val="20"/>
                <w:szCs w:val="20"/>
              </w:rPr>
              <w:br/>
              <w:t>Num. 31:3</w:t>
            </w:r>
            <w:r w:rsidRPr="00905418">
              <w:rPr>
                <w:rFonts w:ascii="Arial Narrow" w:eastAsia="Times New Roman" w:hAnsi="Arial Narrow" w:cs="Calibri"/>
                <w:color w:val="000000"/>
                <w:sz w:val="20"/>
                <w:szCs w:val="20"/>
              </w:rPr>
              <w:br/>
              <w:t>Num. 31:7</w:t>
            </w:r>
            <w:r w:rsidRPr="00905418">
              <w:rPr>
                <w:rFonts w:ascii="Arial Narrow" w:eastAsia="Times New Roman" w:hAnsi="Arial Narrow" w:cs="Calibri"/>
                <w:color w:val="000000"/>
                <w:sz w:val="20"/>
                <w:szCs w:val="20"/>
              </w:rPr>
              <w:br/>
              <w:t>Num. 31:16</w:t>
            </w:r>
            <w:r w:rsidRPr="00905418">
              <w:rPr>
                <w:rFonts w:ascii="Arial Narrow" w:eastAsia="Times New Roman" w:hAnsi="Arial Narrow" w:cs="Calibri"/>
                <w:color w:val="000000"/>
                <w:sz w:val="20"/>
                <w:szCs w:val="20"/>
              </w:rPr>
              <w:br/>
              <w:t>Num. 31:21</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 106:1</w:t>
            </w:r>
            <w:r w:rsidRPr="00905418">
              <w:rPr>
                <w:rFonts w:ascii="Arial Narrow" w:eastAsia="Times New Roman" w:hAnsi="Arial Narrow" w:cs="Calibri"/>
                <w:color w:val="000000"/>
                <w:sz w:val="20"/>
                <w:szCs w:val="20"/>
              </w:rPr>
              <w:br/>
              <w:t>Ps. 106:2</w:t>
            </w:r>
            <w:r w:rsidRPr="00905418">
              <w:rPr>
                <w:rFonts w:ascii="Arial Narrow" w:eastAsia="Times New Roman" w:hAnsi="Arial Narrow" w:cs="Calibri"/>
                <w:color w:val="000000"/>
                <w:sz w:val="20"/>
                <w:szCs w:val="20"/>
              </w:rPr>
              <w:br/>
              <w:t>Ps. 106:4</w:t>
            </w:r>
          </w:p>
        </w:tc>
        <w:tc>
          <w:tcPr>
            <w:tcW w:w="1146"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Ezek. 26:1</w:t>
            </w:r>
            <w:r w:rsidRPr="00905418">
              <w:rPr>
                <w:rFonts w:ascii="Arial Narrow" w:eastAsia="Times New Roman" w:hAnsi="Arial Narrow" w:cs="Calibri"/>
                <w:color w:val="000000"/>
                <w:sz w:val="20"/>
                <w:szCs w:val="20"/>
              </w:rPr>
              <w:br/>
              <w:t>Ezek. 26:6</w:t>
            </w: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12:29</w:t>
            </w:r>
            <w:r w:rsidRPr="00905418">
              <w:rPr>
                <w:rFonts w:ascii="Arial Narrow" w:eastAsia="Times New Roman" w:hAnsi="Arial Narrow" w:cs="Calibri"/>
                <w:color w:val="000000"/>
                <w:sz w:val="20"/>
                <w:szCs w:val="20"/>
              </w:rPr>
              <w:br/>
              <w:t>Mk. 12:30</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14:11</w:t>
            </w:r>
            <w:r w:rsidRPr="00905418">
              <w:rPr>
                <w:rFonts w:ascii="Arial Narrow" w:eastAsia="Times New Roman" w:hAnsi="Arial Narrow" w:cs="Calibri"/>
                <w:color w:val="000000"/>
                <w:sz w:val="20"/>
                <w:szCs w:val="20"/>
              </w:rPr>
              <w:br/>
              <w:t>Rom. 14:14</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λαλέ</w:t>
            </w:r>
            <w:r w:rsidRPr="00905418">
              <w:rPr>
                <w:rFonts w:ascii="Arial Narrow" w:eastAsia="Times New Roman" w:hAnsi="Arial Narrow" w:cs="Arial Narrow"/>
                <w:b/>
                <w:bCs/>
                <w:color w:val="000000"/>
                <w:sz w:val="20"/>
                <w:szCs w:val="20"/>
              </w:rPr>
              <w:t>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spoke, speak, say</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w:t>
            </w:r>
            <w:r w:rsidRPr="00905418">
              <w:rPr>
                <w:rFonts w:ascii="Arial Narrow" w:eastAsia="Times New Roman" w:hAnsi="Arial Narrow" w:cs="Calibri"/>
                <w:color w:val="000000"/>
                <w:sz w:val="20"/>
                <w:szCs w:val="20"/>
              </w:rPr>
              <w:br/>
              <w:t>Num. 31:3</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Psa 106:2</w:t>
            </w:r>
          </w:p>
        </w:tc>
        <w:tc>
          <w:tcPr>
            <w:tcW w:w="1146"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Ezek. 26:5</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λαμβά</w:t>
            </w:r>
            <w:r w:rsidRPr="00905418">
              <w:rPr>
                <w:rFonts w:ascii="Arial Narrow" w:eastAsia="Times New Roman" w:hAnsi="Arial Narrow" w:cs="Arial Narrow"/>
                <w:b/>
                <w:bCs/>
                <w:color w:val="000000"/>
                <w:sz w:val="20"/>
                <w:szCs w:val="20"/>
              </w:rPr>
              <w:t>νω</w:t>
            </w:r>
          </w:p>
        </w:tc>
        <w:tc>
          <w:tcPr>
            <w:tcW w:w="1812"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took, take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31:11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λέ</w:t>
            </w:r>
            <w:r w:rsidRPr="00905418">
              <w:rPr>
                <w:rFonts w:ascii="Arial Narrow" w:eastAsia="Times New Roman" w:hAnsi="Arial Narrow" w:cs="Arial Narrow"/>
                <w:b/>
                <w:bCs/>
                <w:color w:val="000000"/>
                <w:sz w:val="20"/>
                <w:szCs w:val="20"/>
              </w:rPr>
              <w:t>γω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saying</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w:t>
            </w:r>
            <w:r w:rsidRPr="00905418">
              <w:rPr>
                <w:rFonts w:ascii="Arial Narrow" w:eastAsia="Times New Roman" w:hAnsi="Arial Narrow" w:cs="Calibri"/>
                <w:color w:val="000000"/>
                <w:sz w:val="20"/>
                <w:szCs w:val="20"/>
              </w:rPr>
              <w:br/>
              <w:t>Num. 31:3</w:t>
            </w:r>
            <w:r w:rsidRPr="00905418">
              <w:rPr>
                <w:rFonts w:ascii="Arial Narrow" w:eastAsia="Times New Roman" w:hAnsi="Arial Narrow" w:cs="Calibri"/>
                <w:color w:val="000000"/>
                <w:sz w:val="20"/>
                <w:szCs w:val="20"/>
              </w:rPr>
              <w:br/>
              <w:t>Num. 31:15</w:t>
            </w:r>
            <w:r w:rsidRPr="00905418">
              <w:rPr>
                <w:rFonts w:ascii="Arial Narrow" w:eastAsia="Times New Roman" w:hAnsi="Arial Narrow" w:cs="Calibri"/>
                <w:color w:val="000000"/>
                <w:sz w:val="20"/>
                <w:szCs w:val="20"/>
              </w:rPr>
              <w:br/>
              <w:t>Num. 31:21</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Ezek. 26:1</w:t>
            </w:r>
            <w:r w:rsidRPr="00905418">
              <w:rPr>
                <w:rFonts w:ascii="Arial Narrow" w:eastAsia="Times New Roman" w:hAnsi="Arial Narrow" w:cs="Calibri"/>
                <w:color w:val="000000"/>
                <w:sz w:val="20"/>
                <w:szCs w:val="20"/>
              </w:rPr>
              <w:br/>
              <w:t>Ezek. 26:2</w:t>
            </w:r>
            <w:r w:rsidRPr="00905418">
              <w:rPr>
                <w:rFonts w:ascii="Arial Narrow" w:eastAsia="Times New Roman" w:hAnsi="Arial Narrow" w:cs="Calibri"/>
                <w:color w:val="000000"/>
                <w:sz w:val="20"/>
                <w:szCs w:val="20"/>
              </w:rPr>
              <w:br/>
              <w:t>Ezek. 26:3</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10:25</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14:11</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λό</w:t>
            </w:r>
            <w:r w:rsidRPr="00905418">
              <w:rPr>
                <w:rFonts w:ascii="Arial Narrow" w:eastAsia="Times New Roman" w:hAnsi="Arial Narrow" w:cs="Arial Narrow"/>
                <w:b/>
                <w:bCs/>
                <w:color w:val="000000"/>
                <w:sz w:val="20"/>
                <w:szCs w:val="20"/>
              </w:rPr>
              <w:t>γος</w:t>
            </w:r>
          </w:p>
        </w:tc>
        <w:tc>
          <w:tcPr>
            <w:tcW w:w="1812"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words</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 26:1 </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14:12</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μακά</w:t>
            </w:r>
            <w:r w:rsidRPr="00905418">
              <w:rPr>
                <w:rFonts w:ascii="Arial Narrow" w:eastAsia="Times New Roman" w:hAnsi="Arial Narrow" w:cs="Arial Narrow"/>
                <w:b/>
                <w:bCs/>
                <w:color w:val="000000"/>
                <w:sz w:val="20"/>
                <w:szCs w:val="20"/>
              </w:rPr>
              <w:t>ριος</w:t>
            </w:r>
          </w:p>
        </w:tc>
        <w:tc>
          <w:tcPr>
            <w:tcW w:w="1812"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blessed</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Psa 106:3 </w:t>
            </w: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14:22</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μέ</w:t>
            </w:r>
            <w:r w:rsidRPr="00905418">
              <w:rPr>
                <w:rFonts w:ascii="Arial Narrow" w:eastAsia="Times New Roman" w:hAnsi="Arial Narrow" w:cs="Arial Narrow"/>
                <w:b/>
                <w:bCs/>
                <w:color w:val="000000"/>
                <w:sz w:val="20"/>
                <w:szCs w:val="20"/>
              </w:rPr>
              <w:t>γας</w:t>
            </w:r>
          </w:p>
        </w:tc>
        <w:tc>
          <w:tcPr>
            <w:tcW w:w="1812"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greater</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Mar 12:31</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νό</w:t>
            </w:r>
            <w:r w:rsidRPr="00905418">
              <w:rPr>
                <w:rFonts w:ascii="Arial Narrow" w:eastAsia="Times New Roman" w:hAnsi="Arial Narrow" w:cs="Arial Narrow"/>
                <w:b/>
                <w:bCs/>
                <w:color w:val="000000"/>
                <w:sz w:val="20"/>
                <w:szCs w:val="20"/>
              </w:rPr>
              <w:t>μος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law</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Num 31:21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10:26</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οι</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νος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wine</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10:34</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14:21</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ο</w:t>
            </w:r>
            <w:r w:rsidRPr="00905418">
              <w:rPr>
                <w:rFonts w:ascii="Arial" w:eastAsia="Times New Roman" w:hAnsi="Arial"/>
                <w:b/>
                <w:bCs/>
                <w:color w:val="000000"/>
                <w:sz w:val="20"/>
                <w:szCs w:val="20"/>
              </w:rPr>
              <w:t>̔</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λος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all</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12:30</w:t>
            </w:r>
            <w:r w:rsidRPr="00905418">
              <w:rPr>
                <w:rFonts w:ascii="Arial Narrow" w:eastAsia="Times New Roman" w:hAnsi="Arial Narrow" w:cs="Calibri"/>
                <w:color w:val="000000"/>
                <w:sz w:val="20"/>
                <w:szCs w:val="20"/>
              </w:rPr>
              <w:br/>
              <w:t>Mk. 12:33</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ου</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δει</w:t>
            </w:r>
            <w:r w:rsidRPr="00905418">
              <w:rPr>
                <w:rFonts w:ascii="Arial Narrow" w:eastAsia="Times New Roman" w:hAnsi="Arial Narrow" w:cs="Calibri"/>
                <w:b/>
                <w:bCs/>
                <w:color w:val="000000"/>
                <w:sz w:val="20"/>
                <w:szCs w:val="20"/>
              </w:rPr>
              <w:t>́</w:t>
            </w:r>
            <w:r w:rsidRPr="00905418">
              <w:rPr>
                <w:rFonts w:ascii="Arial Narrow" w:eastAsia="Times New Roman" w:hAnsi="Arial Narrow" w:cs="Arial Narrow"/>
                <w:b/>
                <w:bCs/>
                <w:color w:val="000000"/>
                <w:sz w:val="20"/>
                <w:szCs w:val="20"/>
              </w:rPr>
              <w:t>ς</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nothing</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12:34</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14:14</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πληγή</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calamity, wounded</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31:16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10:30</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πλή</w:t>
            </w:r>
            <w:r w:rsidRPr="00905418">
              <w:rPr>
                <w:rFonts w:ascii="Arial Narrow" w:eastAsia="Times New Roman" w:hAnsi="Arial Narrow" w:cs="Arial Narrow"/>
                <w:b/>
                <w:bCs/>
                <w:color w:val="000000"/>
                <w:sz w:val="20"/>
                <w:szCs w:val="20"/>
              </w:rPr>
              <w:t>ν</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except, but</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32:12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12:32</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πλησί</w:t>
            </w:r>
            <w:r w:rsidRPr="00905418">
              <w:rPr>
                <w:rFonts w:ascii="Arial Narrow" w:eastAsia="Times New Roman" w:hAnsi="Arial Narrow" w:cs="Arial Narrow"/>
                <w:b/>
                <w:bCs/>
                <w:color w:val="000000"/>
                <w:sz w:val="20"/>
                <w:szCs w:val="20"/>
              </w:rPr>
              <w:t>ον</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neighbor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12:31</w:t>
            </w:r>
            <w:r w:rsidRPr="00905418">
              <w:rPr>
                <w:rFonts w:ascii="Arial Narrow" w:eastAsia="Times New Roman" w:hAnsi="Arial Narrow" w:cs="Calibri"/>
                <w:color w:val="000000"/>
                <w:sz w:val="20"/>
                <w:szCs w:val="20"/>
              </w:rPr>
              <w:br/>
              <w:t>Mk. 12:33</w:t>
            </w:r>
          </w:p>
        </w:tc>
        <w:tc>
          <w:tcPr>
            <w:tcW w:w="1398"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r w:rsidRPr="00905418">
              <w:rPr>
                <w:rFonts w:ascii="Arial Narrow" w:eastAsia="Times New Roman" w:hAnsi="Arial Narrow" w:cs="Calibri"/>
                <w:color w:val="000000"/>
                <w:sz w:val="20"/>
                <w:szCs w:val="20"/>
              </w:rPr>
              <w:br/>
              <w:t>Lk. 10:29</w:t>
            </w:r>
            <w:r w:rsidRPr="00905418">
              <w:rPr>
                <w:rFonts w:ascii="Arial Narrow" w:eastAsia="Times New Roman" w:hAnsi="Arial Narrow" w:cs="Calibri"/>
                <w:color w:val="000000"/>
                <w:sz w:val="20"/>
                <w:szCs w:val="20"/>
              </w:rPr>
              <w:br/>
              <w:t>Lk. 10:36</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πνευ</w:t>
            </w:r>
            <w:r w:rsidRPr="00905418">
              <w:rPr>
                <w:rFonts w:ascii="Arial" w:eastAsia="Times New Roman" w:hAnsi="Arial"/>
                <w:b/>
                <w:bCs/>
                <w:color w:val="000000"/>
                <w:sz w:val="20"/>
                <w:szCs w:val="20"/>
              </w:rPr>
              <w:t>͂</w:t>
            </w:r>
            <w:r w:rsidRPr="00905418">
              <w:rPr>
                <w:rFonts w:ascii="Arial Narrow" w:eastAsia="Times New Roman" w:hAnsi="Arial Narrow" w:cs="Arial Narrow"/>
                <w:b/>
                <w:bCs/>
                <w:color w:val="000000"/>
                <w:sz w:val="20"/>
                <w:szCs w:val="20"/>
              </w:rPr>
              <w:t>μα</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spirit</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Rom. 14:17</w:t>
            </w: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ποιέ</w:t>
            </w:r>
            <w:r w:rsidRPr="00905418">
              <w:rPr>
                <w:rFonts w:ascii="Arial Narrow" w:eastAsia="Times New Roman" w:hAnsi="Arial Narrow" w:cs="Arial Narrow"/>
                <w:b/>
                <w:bCs/>
                <w:color w:val="000000"/>
                <w:sz w:val="20"/>
                <w:szCs w:val="20"/>
              </w:rPr>
              <w:t>ω</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does, did, make made</w:t>
            </w: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Ps. 106:3</w:t>
            </w:r>
          </w:p>
        </w:tc>
        <w:tc>
          <w:tcPr>
            <w:tcW w:w="1146"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Ezek. 25:14</w:t>
            </w: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398"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10:25</w:t>
            </w:r>
            <w:r w:rsidRPr="00905418">
              <w:rPr>
                <w:rFonts w:ascii="Arial Narrow" w:eastAsia="Times New Roman" w:hAnsi="Arial Narrow" w:cs="Calibri"/>
                <w:color w:val="000000"/>
                <w:sz w:val="20"/>
                <w:szCs w:val="20"/>
              </w:rPr>
              <w:br/>
              <w:t>Lk. 10:28</w:t>
            </w:r>
            <w:r w:rsidRPr="00905418">
              <w:rPr>
                <w:rFonts w:ascii="Arial Narrow" w:eastAsia="Times New Roman" w:hAnsi="Arial Narrow" w:cs="Calibri"/>
                <w:color w:val="000000"/>
                <w:sz w:val="20"/>
                <w:szCs w:val="20"/>
              </w:rPr>
              <w:br/>
              <w:t>Lk. 10:37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προσέ</w:t>
            </w:r>
            <w:r w:rsidRPr="00905418">
              <w:rPr>
                <w:rFonts w:ascii="Arial Narrow" w:eastAsia="Times New Roman" w:hAnsi="Arial Narrow" w:cs="Arial Narrow"/>
                <w:b/>
                <w:bCs/>
                <w:color w:val="000000"/>
                <w:sz w:val="20"/>
                <w:szCs w:val="20"/>
              </w:rPr>
              <w:t>ρχομαι</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 xml:space="preserve">came  </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12:28</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10:34</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r w:rsidR="00D60411" w:rsidRPr="00905418" w:rsidTr="00905418">
        <w:trPr>
          <w:trHeight w:val="20"/>
        </w:trPr>
        <w:tc>
          <w:tcPr>
            <w:tcW w:w="1510" w:type="dxa"/>
            <w:shd w:val="clear" w:color="auto" w:fill="auto"/>
            <w:noWrap/>
            <w:hideMark/>
          </w:tcPr>
          <w:p w:rsidR="00D60411" w:rsidRPr="00905418" w:rsidRDefault="00D60411" w:rsidP="00541724">
            <w:pPr>
              <w:jc w:val="both"/>
              <w:rPr>
                <w:rFonts w:ascii="Arial Narrow" w:eastAsia="Times New Roman" w:hAnsi="Arial Narrow" w:cs="Calibri"/>
                <w:b/>
                <w:bCs/>
                <w:color w:val="000000"/>
                <w:sz w:val="20"/>
                <w:szCs w:val="20"/>
              </w:rPr>
            </w:pPr>
            <w:r w:rsidRPr="00905418">
              <w:rPr>
                <w:rFonts w:ascii="Arial Narrow" w:eastAsia="Times New Roman" w:hAnsi="Arial Narrow" w:cs="Calibri"/>
                <w:b/>
                <w:bCs/>
                <w:color w:val="000000"/>
                <w:sz w:val="20"/>
                <w:szCs w:val="20"/>
              </w:rPr>
              <w:t>ψυχή</w:t>
            </w:r>
          </w:p>
        </w:tc>
        <w:tc>
          <w:tcPr>
            <w:tcW w:w="1812"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soul</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Num 31:19</w:t>
            </w:r>
          </w:p>
        </w:tc>
        <w:tc>
          <w:tcPr>
            <w:tcW w:w="947"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146"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c>
          <w:tcPr>
            <w:tcW w:w="1269" w:type="dxa"/>
            <w:shd w:val="clear" w:color="auto" w:fill="auto"/>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Mk. 12:30</w:t>
            </w:r>
            <w:r w:rsidRPr="00905418">
              <w:rPr>
                <w:rFonts w:ascii="Arial Narrow" w:eastAsia="Times New Roman" w:hAnsi="Arial Narrow" w:cs="Calibri"/>
                <w:color w:val="000000"/>
                <w:sz w:val="20"/>
                <w:szCs w:val="20"/>
              </w:rPr>
              <w:br/>
              <w:t>Mk. 12:33</w:t>
            </w:r>
          </w:p>
        </w:tc>
        <w:tc>
          <w:tcPr>
            <w:tcW w:w="1398"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r w:rsidRPr="00905418">
              <w:rPr>
                <w:rFonts w:ascii="Arial Narrow" w:eastAsia="Times New Roman" w:hAnsi="Arial Narrow" w:cs="Calibri"/>
                <w:color w:val="000000"/>
                <w:sz w:val="20"/>
                <w:szCs w:val="20"/>
              </w:rPr>
              <w:t>Lk. 10:27</w:t>
            </w:r>
          </w:p>
        </w:tc>
        <w:tc>
          <w:tcPr>
            <w:tcW w:w="1411" w:type="dxa"/>
            <w:shd w:val="clear" w:color="auto" w:fill="auto"/>
            <w:noWrap/>
            <w:hideMark/>
          </w:tcPr>
          <w:p w:rsidR="00D60411" w:rsidRPr="00905418" w:rsidRDefault="00D60411" w:rsidP="00541724">
            <w:pPr>
              <w:jc w:val="both"/>
              <w:rPr>
                <w:rFonts w:ascii="Arial Narrow" w:eastAsia="Times New Roman" w:hAnsi="Arial Narrow" w:cs="Calibri"/>
                <w:color w:val="000000"/>
                <w:sz w:val="20"/>
                <w:szCs w:val="20"/>
              </w:rPr>
            </w:pPr>
          </w:p>
        </w:tc>
      </w:tr>
    </w:tbl>
    <w:p w:rsidR="00D60411" w:rsidRDefault="00D60411" w:rsidP="00541724">
      <w:pPr>
        <w:jc w:val="both"/>
        <w:rPr>
          <w:rFonts w:eastAsia="Times New Roman" w:cs="Calibri"/>
          <w:color w:val="000000"/>
        </w:rPr>
      </w:pPr>
    </w:p>
    <w:p w:rsidR="00D60411" w:rsidRDefault="00D60411" w:rsidP="00541724">
      <w:pPr>
        <w:jc w:val="both"/>
        <w:rPr>
          <w:rFonts w:eastAsia="Times New Roman" w:cs="Calibri"/>
          <w:color w:val="000000"/>
        </w:rPr>
      </w:pPr>
    </w:p>
    <w:p w:rsidR="002830DE" w:rsidRPr="00A371B2" w:rsidRDefault="002830DE" w:rsidP="00541724">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Abarbanel On</w:t>
      </w:r>
    </w:p>
    <w:p w:rsidR="002830DE" w:rsidRPr="00A371B2" w:rsidRDefault="002830DE" w:rsidP="00541724">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Pirqe Abot</w:t>
      </w:r>
    </w:p>
    <w:p w:rsidR="002830DE" w:rsidRPr="00A371B2" w:rsidRDefault="002830DE" w:rsidP="00541724">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Pereq 1, Mishnah </w:t>
      </w:r>
      <w:r>
        <w:rPr>
          <w:rFonts w:ascii="Old English Text MT" w:eastAsia="Times New Roman" w:hAnsi="Old English Text MT" w:cs="Calibri"/>
          <w:b/>
          <w:bCs/>
          <w:color w:val="000000"/>
          <w:sz w:val="36"/>
          <w:szCs w:val="36"/>
        </w:rPr>
        <w:t>9</w:t>
      </w:r>
    </w:p>
    <w:p w:rsidR="00D60411" w:rsidRDefault="00D60411" w:rsidP="00541724">
      <w:pPr>
        <w:jc w:val="both"/>
        <w:rPr>
          <w:rFonts w:eastAsia="Times New Roman" w:cs="Calibri"/>
          <w:color w:val="000000"/>
        </w:rPr>
      </w:pPr>
    </w:p>
    <w:p w:rsidR="00D60411" w:rsidRDefault="00D60411" w:rsidP="00541724">
      <w:pPr>
        <w:jc w:val="both"/>
        <w:rPr>
          <w:rFonts w:eastAsia="Times New Roman" w:cs="Calibri"/>
          <w:color w:val="000000"/>
        </w:rPr>
      </w:pPr>
    </w:p>
    <w:p w:rsidR="0048450B" w:rsidRPr="00C52AA4" w:rsidRDefault="0048450B" w:rsidP="00541724">
      <w:pPr>
        <w:jc w:val="both"/>
        <w:rPr>
          <w:rFonts w:ascii="Cambria" w:eastAsia="Times New Roman" w:hAnsi="Cambria" w:cs="Calibri"/>
          <w:b/>
          <w:bCs/>
          <w:color w:val="000000"/>
          <w:sz w:val="24"/>
          <w:szCs w:val="24"/>
        </w:rPr>
      </w:pPr>
      <w:r w:rsidRPr="00C52AA4">
        <w:rPr>
          <w:rFonts w:ascii="Cambria" w:eastAsia="Times New Roman" w:hAnsi="Cambria" w:cs="Calibri"/>
          <w:b/>
          <w:bCs/>
          <w:color w:val="000000"/>
          <w:sz w:val="24"/>
          <w:szCs w:val="24"/>
        </w:rPr>
        <w:t xml:space="preserve">Shemayah and Avtalyon received [the tradition] from them. Shemayah said: Love labor and hate authority and do not become intimate with the authorities. </w:t>
      </w:r>
    </w:p>
    <w:p w:rsidR="00D60411" w:rsidRDefault="00D60411" w:rsidP="00541724">
      <w:pPr>
        <w:jc w:val="both"/>
        <w:rPr>
          <w:rFonts w:eastAsia="Times New Roman" w:cs="Calibri"/>
          <w:color w:val="000000"/>
        </w:rPr>
      </w:pPr>
    </w:p>
    <w:p w:rsidR="00C52AA4" w:rsidRDefault="00C52AA4" w:rsidP="00541724">
      <w:pPr>
        <w:jc w:val="both"/>
        <w:rPr>
          <w:rFonts w:eastAsia="Times New Roman" w:cs="Calibri"/>
          <w:color w:val="000000"/>
        </w:rPr>
      </w:pPr>
      <w:r w:rsidRPr="00C52AA4">
        <w:rPr>
          <w:rFonts w:eastAsia="Times New Roman" w:cs="Calibri"/>
          <w:color w:val="000000"/>
        </w:rPr>
        <w:t xml:space="preserve">Abrabanel points out that these two sages, Shemayah and Avtalyon, were converts to Judaism and quotes non-Jewish sources to the effect that Avtalyon was a heathen theologian and philosopher and that one of the prevailing religions of that period was known as the "Religion of Avtalyon." Avtalyon forsook idolatry and converted to Judaism. In spite of his background, he succeeded famously in his Jewish studies and became one of the leading authorities. On his way to prominence he met up with another convert, Shemayah and, as the rabbis say (Bava Kamma 92b), "Birds of a feather flock together." </w:t>
      </w:r>
    </w:p>
    <w:p w:rsidR="00C52AA4" w:rsidRPr="00C52AA4" w:rsidRDefault="00C52AA4" w:rsidP="00541724">
      <w:pPr>
        <w:jc w:val="both"/>
        <w:rPr>
          <w:rFonts w:eastAsia="Times New Roman" w:cs="Calibri"/>
          <w:color w:val="000000"/>
        </w:rPr>
      </w:pPr>
    </w:p>
    <w:p w:rsidR="00C52AA4" w:rsidRDefault="00C52AA4" w:rsidP="00541724">
      <w:pPr>
        <w:jc w:val="both"/>
        <w:rPr>
          <w:rFonts w:eastAsia="Times New Roman" w:cs="Calibri"/>
          <w:color w:val="000000"/>
        </w:rPr>
      </w:pPr>
      <w:r w:rsidRPr="00C52AA4">
        <w:rPr>
          <w:rFonts w:eastAsia="Times New Roman" w:cs="Calibri"/>
          <w:color w:val="000000"/>
        </w:rPr>
        <w:t xml:space="preserve">Dwelling on the teaching of his mentor, Yehudah hen Tabbai, in the previous </w:t>
      </w:r>
      <w:r>
        <w:rPr>
          <w:rFonts w:eastAsia="Times New Roman" w:cs="Calibri"/>
          <w:color w:val="000000"/>
          <w:u w:val="single"/>
        </w:rPr>
        <w:t>M</w:t>
      </w:r>
      <w:r w:rsidRPr="00C52AA4">
        <w:rPr>
          <w:rFonts w:eastAsia="Times New Roman" w:cs="Calibri"/>
          <w:color w:val="000000"/>
          <w:u w:val="single"/>
        </w:rPr>
        <w:t>ishnah,</w:t>
      </w:r>
      <w:r w:rsidRPr="00C52AA4">
        <w:rPr>
          <w:rFonts w:eastAsia="Times New Roman" w:cs="Calibri"/>
          <w:color w:val="000000"/>
        </w:rPr>
        <w:t xml:space="preserve"> that a judge must be very careful, Shemayah says that a judgeship is a very heavy burden and a dangerous one, too. This is so because it takes all of the incumbent's time and the judge will not be able to study Torah for its own sake. He, therefore, advises us to love labor and to hate authority, because in that way we will not have to take into account the awesome warnings given by Yehudah hen Tabbai and Shimon hen Shatah. </w:t>
      </w:r>
    </w:p>
    <w:p w:rsidR="00C52AA4" w:rsidRPr="00C52AA4" w:rsidRDefault="00C52AA4" w:rsidP="00541724">
      <w:pPr>
        <w:jc w:val="both"/>
        <w:rPr>
          <w:rFonts w:eastAsia="Times New Roman" w:cs="Calibri"/>
          <w:color w:val="000000"/>
        </w:rPr>
      </w:pPr>
    </w:p>
    <w:p w:rsidR="00C52AA4" w:rsidRDefault="00C52AA4" w:rsidP="00541724">
      <w:pPr>
        <w:jc w:val="both"/>
        <w:rPr>
          <w:rFonts w:eastAsia="Times New Roman" w:cs="Calibri"/>
          <w:color w:val="000000"/>
        </w:rPr>
      </w:pPr>
      <w:r w:rsidRPr="00C52AA4">
        <w:rPr>
          <w:rFonts w:eastAsia="Times New Roman" w:cs="Calibri"/>
          <w:color w:val="000000"/>
        </w:rPr>
        <w:t>Shemayah recommends that if a man wishes to avoid being drafted into a position of authority let him occupy himself with manual labor. He will be inconspicuous and seemingly unfitted for an authoritative office. What is even more important is the fact that he will not be obligated to the individual or the group who appointed him to the office. This is what Shemayah meant by, "Do not become intimate with the authorities." It is not an instruction, but rather a statement of fact</w:t>
      </w:r>
      <w:r>
        <w:rPr>
          <w:rFonts w:eastAsia="Times New Roman" w:cs="Calibri"/>
          <w:color w:val="000000"/>
        </w:rPr>
        <w:t xml:space="preserve">. </w:t>
      </w:r>
      <w:r w:rsidRPr="00C52AA4">
        <w:rPr>
          <w:rFonts w:eastAsia="Times New Roman" w:cs="Calibri"/>
          <w:color w:val="000000"/>
        </w:rPr>
        <w:t xml:space="preserve">If you engage yourself in common labor, the authorities will not be aware of you and you will not be drafted as a judge. </w:t>
      </w:r>
    </w:p>
    <w:p w:rsidR="00C52AA4" w:rsidRPr="00C52AA4" w:rsidRDefault="00C52AA4" w:rsidP="00541724">
      <w:pPr>
        <w:jc w:val="both"/>
        <w:rPr>
          <w:rFonts w:eastAsia="Times New Roman" w:cs="Calibri"/>
          <w:color w:val="000000"/>
        </w:rPr>
      </w:pPr>
    </w:p>
    <w:p w:rsidR="00C52AA4" w:rsidRPr="00C52AA4" w:rsidRDefault="00C52AA4" w:rsidP="00541724">
      <w:pPr>
        <w:jc w:val="both"/>
        <w:rPr>
          <w:rFonts w:eastAsia="Times New Roman" w:cs="Calibri"/>
          <w:b/>
          <w:bCs/>
          <w:color w:val="000000"/>
        </w:rPr>
      </w:pPr>
      <w:r w:rsidRPr="00C52AA4">
        <w:rPr>
          <w:rFonts w:eastAsia="Times New Roman" w:cs="Calibri"/>
          <w:color w:val="000000"/>
        </w:rPr>
        <w:t>Abrabanel quotes Rambam who says that when a man accepts an office of authority from the non-Jewish, civil authorities, his Torah and faith will be damaged. His only interest becomes doing the will of the authorities and he will be unable to observe the Sabbath and festivals. Abrabanel bewails the fact that he spent all his days in such activities at the court of King Ferdinand and Queen Isabella where he served as a minister.</w:t>
      </w:r>
      <w:r w:rsidRPr="00C52AA4">
        <w:rPr>
          <w:rFonts w:eastAsia="Times New Roman" w:cs="Calibri"/>
          <w:b/>
          <w:bCs/>
          <w:color w:val="000000"/>
        </w:rPr>
        <w:t xml:space="preserve"> </w:t>
      </w:r>
    </w:p>
    <w:p w:rsidR="00C52AA4" w:rsidRDefault="00C52AA4" w:rsidP="00541724">
      <w:pPr>
        <w:jc w:val="both"/>
        <w:rPr>
          <w:rFonts w:eastAsia="Times New Roman" w:cs="Calibri"/>
          <w:color w:val="000000"/>
        </w:rPr>
      </w:pPr>
    </w:p>
    <w:p w:rsidR="002806F7" w:rsidRDefault="00C52AA4" w:rsidP="00541724">
      <w:pPr>
        <w:jc w:val="both"/>
        <w:rPr>
          <w:rFonts w:eastAsia="Times New Roman" w:cs="Calibri"/>
          <w:color w:val="000000"/>
        </w:rPr>
      </w:pPr>
      <w:r w:rsidRPr="00C52AA4">
        <w:rPr>
          <w:rFonts w:eastAsia="Times New Roman" w:cs="Calibri"/>
          <w:color w:val="000000"/>
        </w:rPr>
        <w:t xml:space="preserve">Abrabanel addresses himself to the phraseology of the </w:t>
      </w:r>
      <w:r w:rsidR="002806F7">
        <w:rPr>
          <w:rFonts w:eastAsia="Times New Roman" w:cs="Calibri"/>
          <w:i/>
          <w:iCs/>
          <w:color w:val="000000"/>
        </w:rPr>
        <w:t>M</w:t>
      </w:r>
      <w:r w:rsidRPr="00C52AA4">
        <w:rPr>
          <w:rFonts w:eastAsia="Times New Roman" w:cs="Calibri"/>
          <w:i/>
          <w:iCs/>
          <w:color w:val="000000"/>
        </w:rPr>
        <w:t xml:space="preserve">ishnah: </w:t>
      </w:r>
      <w:r w:rsidR="002806F7" w:rsidRPr="002806F7">
        <w:rPr>
          <w:rFonts w:eastAsia="Times New Roman" w:cs="Calibri"/>
          <w:color w:val="000000"/>
        </w:rPr>
        <w:t>"Love work and hate authority." Why is the sage insistent on using the word "love"? He resolves this dilemma by arguing that a person should avoid doing anything out of necessity; he should do it by choice. When something is done out of necessity, it becomes a boring chore, but when it is done by choice, it is a source of delight. He then proceeds to bring an array of instances to show that some of the greatest lumina</w:t>
      </w:r>
      <w:r w:rsidR="002806F7" w:rsidRPr="002806F7">
        <w:rPr>
          <w:rFonts w:eastAsia="Times New Roman" w:cs="Calibri"/>
          <w:color w:val="000000"/>
        </w:rPr>
        <w:softHyphen/>
        <w:t xml:space="preserve">ries of the Talmud were men who were not ashamed to work at menial jobs to sustain themselves and their families, rather than to earn their livelihood from Torah. For example, Rabbi Yehoshua was a smith (Berakhot </w:t>
      </w:r>
      <w:r w:rsidR="002806F7">
        <w:rPr>
          <w:rFonts w:eastAsia="Times New Roman" w:cs="Calibri"/>
          <w:color w:val="000000"/>
        </w:rPr>
        <w:t>8</w:t>
      </w:r>
      <w:r w:rsidR="002806F7" w:rsidRPr="002806F7">
        <w:rPr>
          <w:rFonts w:eastAsia="Times New Roman" w:cs="Calibri"/>
          <w:color w:val="000000"/>
        </w:rPr>
        <w:t xml:space="preserve">a) and Rabbi Yohanan was a shoemaker. We are also taught (Pesahim I 13b) that a man should never say that he is a </w:t>
      </w:r>
      <w:r w:rsidR="002806F7" w:rsidRPr="002806F7">
        <w:rPr>
          <w:rFonts w:eastAsia="Times New Roman" w:cs="Calibri"/>
          <w:i/>
          <w:iCs/>
          <w:color w:val="000000"/>
        </w:rPr>
        <w:t xml:space="preserve">kohen </w:t>
      </w:r>
      <w:r w:rsidR="002806F7" w:rsidRPr="002806F7">
        <w:rPr>
          <w:rFonts w:eastAsia="Times New Roman" w:cs="Calibri"/>
          <w:color w:val="000000"/>
        </w:rPr>
        <w:t xml:space="preserve">or a man of prominence and that it therefore is beneath his dignity to be a tanner of hides. </w:t>
      </w:r>
    </w:p>
    <w:p w:rsidR="002806F7" w:rsidRPr="002806F7" w:rsidRDefault="002806F7" w:rsidP="00541724">
      <w:pPr>
        <w:jc w:val="both"/>
        <w:rPr>
          <w:rFonts w:eastAsia="Times New Roman" w:cs="Calibri"/>
          <w:color w:val="000000"/>
        </w:rPr>
      </w:pPr>
    </w:p>
    <w:p w:rsidR="002806F7" w:rsidRPr="002806F7" w:rsidRDefault="002806F7" w:rsidP="00541724">
      <w:pPr>
        <w:jc w:val="both"/>
        <w:rPr>
          <w:rFonts w:eastAsia="Times New Roman" w:cs="Calibri"/>
          <w:color w:val="000000"/>
        </w:rPr>
      </w:pPr>
      <w:r w:rsidRPr="002806F7">
        <w:rPr>
          <w:rFonts w:eastAsia="Times New Roman" w:cs="Calibri"/>
          <w:color w:val="000000"/>
        </w:rPr>
        <w:t>Abrabanel directs our attention to an early episode in the Torah to endorse the theme of the necessity to avoid any intimacy with persons in a position of authority. God spoke to Moshe and said, "Come and I will send you to Pharaoh and you will lead the Children of Israel out of the land of Egypt." Moshe was forthright in his rejection of the mis</w:t>
      </w:r>
      <w:r w:rsidRPr="002806F7">
        <w:rPr>
          <w:rFonts w:eastAsia="Times New Roman" w:cs="Calibri"/>
          <w:color w:val="000000"/>
        </w:rPr>
        <w:softHyphen/>
        <w:t>sion: "Who am I to go to Pharaoh and to lead the Children of</w:t>
      </w:r>
      <w:r>
        <w:rPr>
          <w:rFonts w:eastAsia="Times New Roman" w:cs="Calibri"/>
          <w:color w:val="000000"/>
        </w:rPr>
        <w:t xml:space="preserve"> I</w:t>
      </w:r>
      <w:r w:rsidRPr="002806F7">
        <w:rPr>
          <w:rFonts w:eastAsia="Times New Roman" w:cs="Calibri"/>
          <w:color w:val="000000"/>
        </w:rPr>
        <w:t>srael to freedom." Moshe had the assurance of God; Moshe was designated and destined to be the great liberator of the Jews; Moshe possessed all the talents and capacities to bring to fruition the hopes and dreams of freedom for an oppressed people. Yet, Moshe unabashedly and unequi</w:t>
      </w:r>
      <w:r w:rsidRPr="002806F7">
        <w:rPr>
          <w:rFonts w:eastAsia="Times New Roman" w:cs="Calibri"/>
          <w:color w:val="000000"/>
        </w:rPr>
        <w:softHyphen/>
        <w:t xml:space="preserve">vocally refuses that great moment of destiny and cries out, "Who am I to go to Pharaoh and who am I to liberate the Jews from Egypt?" What he implied was: "I do not want to be indebted to Pharaoh, the king, and I do not want to be the leader of the people and subject myself to the criticism of the masses. If I accept this position of authority that you offer me, I will, of necessity, suffer untold anxiety and deny myself all opportunities of personal advancement.'' </w:t>
      </w:r>
    </w:p>
    <w:p w:rsidR="002806F7" w:rsidRPr="002806F7" w:rsidRDefault="002806F7" w:rsidP="00541724">
      <w:pPr>
        <w:jc w:val="both"/>
        <w:rPr>
          <w:rFonts w:eastAsia="Times New Roman" w:cs="Calibri"/>
          <w:b/>
          <w:bCs/>
          <w:color w:val="000000"/>
        </w:rPr>
      </w:pPr>
    </w:p>
    <w:p w:rsidR="00083E21" w:rsidRPr="00083E21" w:rsidRDefault="002806F7" w:rsidP="00541724">
      <w:pPr>
        <w:jc w:val="both"/>
        <w:rPr>
          <w:rFonts w:eastAsia="Times New Roman" w:cs="Calibri"/>
          <w:color w:val="000000"/>
        </w:rPr>
      </w:pPr>
      <w:r w:rsidRPr="002806F7">
        <w:rPr>
          <w:rFonts w:eastAsia="Times New Roman" w:cs="Calibri"/>
          <w:color w:val="000000"/>
        </w:rPr>
        <w:t>This is what the rabbis of the Talmud (Berakhot 55a) meant to infer when they said that when a person is appointed a leader of a commu</w:t>
      </w:r>
      <w:r w:rsidRPr="002806F7">
        <w:rPr>
          <w:rFonts w:eastAsia="Times New Roman" w:cs="Calibri"/>
          <w:color w:val="000000"/>
        </w:rPr>
        <w:softHyphen/>
        <w:t>nity in this world he is condemned in the ethereal world. In order to support his theory, Abrabanel launches into a very novel interpretation of the Ten Commandments, which he no doubt arrived at as a result of his experiences at the Spanish court. The first com</w:t>
      </w:r>
      <w:r w:rsidRPr="002806F7">
        <w:rPr>
          <w:rFonts w:eastAsia="Times New Roman" w:cs="Calibri"/>
          <w:color w:val="000000"/>
        </w:rPr>
        <w:softHyphen/>
        <w:t xml:space="preserve">mandment, "I am the Lord your God who brought you out of the Land of Egypt", he sees as a basic commandment that a Jew may only serve God. The next, "You shall have no other gods ... " he understands as referring to kings and rulers of flesh and blood. "You shall not take the name of the Lord in vain," is the consequence of staying away from kings and rulers, as is the fourth, "Remember the Sabbath to keep it </w:t>
      </w:r>
      <w:r w:rsidR="00083E21" w:rsidRPr="00083E21">
        <w:rPr>
          <w:rFonts w:eastAsia="Times New Roman" w:cs="Calibri"/>
          <w:color w:val="000000"/>
        </w:rPr>
        <w:t xml:space="preserve">holy," which you will not be able to do if you enter the service of a secular ruler. Similarly, when a man enters royal service, he becomes alienated from his parents and does not honor them. Furthermore, if you stay away from the authorities and engage in manual labor, you will not be put into a position where you have to make compromises with the rest of the Ten Commandments - murder, theft, adultery, false witness and covetousness - because any person who is a judge of others may, by his wrong decisions, be guilty of aiding and abetting these crimes. </w:t>
      </w:r>
    </w:p>
    <w:p w:rsidR="00083E21" w:rsidRDefault="00083E21" w:rsidP="00541724">
      <w:pPr>
        <w:jc w:val="both"/>
        <w:rPr>
          <w:rFonts w:eastAsia="Times New Roman" w:cs="Calibri"/>
          <w:color w:val="000000"/>
        </w:rPr>
      </w:pPr>
    </w:p>
    <w:p w:rsidR="00083E21" w:rsidRDefault="00083E21" w:rsidP="00541724">
      <w:pPr>
        <w:jc w:val="both"/>
        <w:rPr>
          <w:rFonts w:eastAsia="Times New Roman" w:cs="Calibri"/>
          <w:color w:val="000000"/>
        </w:rPr>
      </w:pPr>
      <w:r w:rsidRPr="00083E21">
        <w:rPr>
          <w:rFonts w:eastAsia="Times New Roman" w:cs="Calibri"/>
          <w:color w:val="000000"/>
        </w:rPr>
        <w:t>To clinch his argument, Abrabanel resorts to the economic aspects of positions of authority. Political appointments can bring prestige, ho</w:t>
      </w:r>
      <w:r w:rsidRPr="00083E21">
        <w:rPr>
          <w:rFonts w:eastAsia="Times New Roman" w:cs="Calibri"/>
          <w:color w:val="000000"/>
        </w:rPr>
        <w:softHyphen/>
        <w:t>nor and respect. However, these good fortunes can be enjoyed one day and lost the next day. Nothing is secure and permanent in these situa</w:t>
      </w:r>
      <w:r w:rsidRPr="00083E21">
        <w:rPr>
          <w:rFonts w:eastAsia="Times New Roman" w:cs="Calibri"/>
          <w:color w:val="000000"/>
        </w:rPr>
        <w:softHyphen/>
        <w:t>tions. However, when a man depends upon the work of his own hands for his livelihood, he can be more assured of peace of mind and satis</w:t>
      </w:r>
      <w:r w:rsidRPr="00083E21">
        <w:rPr>
          <w:rFonts w:eastAsia="Times New Roman" w:cs="Calibri"/>
          <w:color w:val="000000"/>
        </w:rPr>
        <w:softHyphen/>
        <w:t xml:space="preserve">faction from life. As an example, Abrabanel describes a person engaged in husbandry. He has a farm with sheep and cows. Because he is not indebted to any higher authority he will derive immense personal happiness and satisfaction. He will watch as the carpet of grass in his fields turns to a lush green on which his animals will feed and give him milk and other dairy products. His sheep will grow wool from which he will make his clothes. He will fully sustain himself without losing one iota of his independence - all because he did not become indebted to others. </w:t>
      </w:r>
    </w:p>
    <w:p w:rsidR="00083E21" w:rsidRPr="00083E21" w:rsidRDefault="00083E21" w:rsidP="00541724">
      <w:pPr>
        <w:jc w:val="both"/>
        <w:rPr>
          <w:rFonts w:eastAsia="Times New Roman" w:cs="Calibri"/>
          <w:color w:val="000000"/>
        </w:rPr>
      </w:pPr>
    </w:p>
    <w:p w:rsidR="00083E21" w:rsidRPr="00083E21" w:rsidRDefault="00083E21" w:rsidP="00541724">
      <w:pPr>
        <w:jc w:val="both"/>
        <w:rPr>
          <w:rFonts w:eastAsia="Times New Roman" w:cs="Calibri"/>
          <w:color w:val="000000"/>
        </w:rPr>
      </w:pPr>
      <w:r w:rsidRPr="00083E21">
        <w:rPr>
          <w:rFonts w:eastAsia="Times New Roman" w:cs="Calibri"/>
          <w:color w:val="000000"/>
        </w:rPr>
        <w:t xml:space="preserve">All this - a commentary by Abrabanel on the teachings of Shemayah. </w:t>
      </w:r>
    </w:p>
    <w:p w:rsidR="00083E21" w:rsidRDefault="00083E21" w:rsidP="00541724">
      <w:pPr>
        <w:jc w:val="both"/>
        <w:rPr>
          <w:rFonts w:eastAsia="Times New Roman" w:cs="Calibri"/>
          <w:color w:val="000000"/>
        </w:rPr>
      </w:pPr>
    </w:p>
    <w:p w:rsidR="00083E21" w:rsidRDefault="00083E21" w:rsidP="00541724">
      <w:pPr>
        <w:jc w:val="both"/>
        <w:rPr>
          <w:rFonts w:eastAsia="Times New Roman" w:cs="Calibri"/>
          <w:color w:val="000000"/>
        </w:rPr>
      </w:pPr>
    </w:p>
    <w:p w:rsidR="00083E21" w:rsidRPr="00083E21" w:rsidRDefault="00083E21" w:rsidP="00541724">
      <w:pPr>
        <w:jc w:val="center"/>
        <w:rPr>
          <w:rFonts w:ascii="Cambria" w:eastAsia="Times New Roman" w:hAnsi="Cambria" w:cs="Calibri"/>
          <w:b/>
          <w:bCs/>
          <w:color w:val="000000"/>
          <w:sz w:val="24"/>
          <w:szCs w:val="24"/>
        </w:rPr>
      </w:pPr>
      <w:r w:rsidRPr="00083E21">
        <w:rPr>
          <w:rFonts w:ascii="Cambria" w:eastAsia="Times New Roman" w:hAnsi="Cambria" w:cs="Calibri"/>
          <w:b/>
          <w:bCs/>
          <w:color w:val="000000"/>
          <w:sz w:val="24"/>
          <w:szCs w:val="24"/>
        </w:rPr>
        <w:t>Miscellaneous Interpretations</w:t>
      </w:r>
    </w:p>
    <w:p w:rsidR="00083E21" w:rsidRDefault="00083E21" w:rsidP="00541724">
      <w:pPr>
        <w:jc w:val="both"/>
        <w:rPr>
          <w:rFonts w:eastAsia="Times New Roman" w:cs="Calibri"/>
          <w:b/>
          <w:bCs/>
          <w:color w:val="000000"/>
        </w:rPr>
      </w:pPr>
    </w:p>
    <w:p w:rsidR="00083E21" w:rsidRDefault="00083E21" w:rsidP="00541724">
      <w:pPr>
        <w:jc w:val="both"/>
        <w:rPr>
          <w:rFonts w:eastAsia="Times New Roman" w:cs="Calibri"/>
          <w:color w:val="000000"/>
        </w:rPr>
      </w:pPr>
      <w:r w:rsidRPr="00083E21">
        <w:rPr>
          <w:rFonts w:eastAsia="Times New Roman" w:cs="Calibri"/>
          <w:b/>
          <w:bCs/>
          <w:color w:val="000000"/>
        </w:rPr>
        <w:t xml:space="preserve">Rabbenu Yonah </w:t>
      </w:r>
      <w:r w:rsidRPr="00083E21">
        <w:rPr>
          <w:rFonts w:eastAsia="Times New Roman" w:cs="Calibri"/>
          <w:color w:val="000000"/>
        </w:rPr>
        <w:t xml:space="preserve">addresses himself to the first of Shemayah's declarations: </w:t>
      </w:r>
      <w:r>
        <w:rPr>
          <w:rFonts w:eastAsia="Times New Roman" w:cs="Calibri"/>
          <w:color w:val="000000"/>
        </w:rPr>
        <w:t>“</w:t>
      </w:r>
      <w:r w:rsidRPr="00083E21">
        <w:rPr>
          <w:rFonts w:eastAsia="Times New Roman" w:cs="Calibri"/>
          <w:color w:val="000000"/>
        </w:rPr>
        <w:t>Love work" and is persuaded that he does not mean to nullify the importance of Torah leadership, but rather intended to impress upon us that manual labor is exceedingly important, too. One never knows when circumstances wilt be such that in order to support his family a man wil</w:t>
      </w:r>
      <w:r>
        <w:rPr>
          <w:rFonts w:eastAsia="Times New Roman" w:cs="Calibri"/>
          <w:color w:val="000000"/>
        </w:rPr>
        <w:t>l</w:t>
      </w:r>
      <w:r w:rsidRPr="00083E21">
        <w:rPr>
          <w:rFonts w:eastAsia="Times New Roman" w:cs="Calibri"/>
          <w:color w:val="000000"/>
        </w:rPr>
        <w:t xml:space="preserve"> have to leave the ivory tower of study and revert to simple work. The scholar must never say, "It is beneath my</w:t>
      </w:r>
      <w:r w:rsidRPr="00083E21">
        <w:rPr>
          <w:rFonts w:eastAsia="Times New Roman" w:cs="Calibri"/>
          <w:b/>
          <w:bCs/>
          <w:color w:val="000000"/>
        </w:rPr>
        <w:t xml:space="preserve"> </w:t>
      </w:r>
      <w:r w:rsidRPr="00083E21">
        <w:rPr>
          <w:rFonts w:eastAsia="Times New Roman" w:cs="Calibri"/>
          <w:color w:val="000000"/>
        </w:rPr>
        <w:t xml:space="preserve">dignity to engage in menial labor and it is unthinkable that I should work with my hands." The Talmud (Pesahim 114a) is quite clear, "Earn your living by dressing hides in the market place." Finally, Rabbenu Yonah describes work as the best psychotherapy for boredom. </w:t>
      </w:r>
    </w:p>
    <w:p w:rsidR="00145BA8" w:rsidRPr="00083E21" w:rsidRDefault="00145BA8" w:rsidP="00541724">
      <w:pPr>
        <w:jc w:val="both"/>
        <w:rPr>
          <w:rFonts w:eastAsia="Times New Roman" w:cs="Calibri"/>
          <w:color w:val="000000"/>
        </w:rPr>
      </w:pPr>
    </w:p>
    <w:p w:rsidR="00083E21" w:rsidRPr="00083E21" w:rsidRDefault="00083E21" w:rsidP="00541724">
      <w:pPr>
        <w:jc w:val="both"/>
        <w:rPr>
          <w:rFonts w:eastAsia="Times New Roman" w:cs="Calibri"/>
          <w:b/>
          <w:bCs/>
          <w:color w:val="000000"/>
        </w:rPr>
      </w:pPr>
      <w:r w:rsidRPr="00145BA8">
        <w:rPr>
          <w:rFonts w:eastAsia="Times New Roman" w:cs="Calibri"/>
          <w:color w:val="000000"/>
        </w:rPr>
        <w:t xml:space="preserve">With reference to the second dictum, </w:t>
      </w:r>
      <w:r w:rsidR="00145BA8">
        <w:rPr>
          <w:rFonts w:eastAsia="Times New Roman" w:cs="Calibri"/>
          <w:color w:val="000000"/>
        </w:rPr>
        <w:t>“</w:t>
      </w:r>
      <w:r w:rsidRPr="00145BA8">
        <w:rPr>
          <w:rFonts w:eastAsia="Times New Roman" w:cs="Calibri"/>
          <w:color w:val="000000"/>
        </w:rPr>
        <w:t>Hate authority (others: rabbinate)," Rabbenu Yonah reminds us that the rabbinate was so distasteful to many sages that they became shoemakers, carpenters and smiths. The rabbinate, by its</w:t>
      </w:r>
      <w:r w:rsidRPr="00083E21">
        <w:rPr>
          <w:rFonts w:eastAsia="Times New Roman" w:cs="Calibri"/>
          <w:b/>
          <w:bCs/>
          <w:color w:val="000000"/>
        </w:rPr>
        <w:t xml:space="preserve"> </w:t>
      </w:r>
      <w:r w:rsidRPr="00083E21">
        <w:rPr>
          <w:rFonts w:eastAsia="Times New Roman" w:cs="Calibri"/>
          <w:color w:val="000000"/>
        </w:rPr>
        <w:t xml:space="preserve">nature, involves lording it over other people. The Talmud (Pesahim 87b) relates that Joseph was the first of the brothers to die because he delighted in his position </w:t>
      </w:r>
      <w:r w:rsidRPr="00145BA8">
        <w:rPr>
          <w:rFonts w:eastAsia="Times New Roman" w:cs="Calibri"/>
          <w:color w:val="000000"/>
        </w:rPr>
        <w:t>of power and influence.</w:t>
      </w:r>
      <w:r w:rsidRPr="00083E21">
        <w:rPr>
          <w:rFonts w:eastAsia="Times New Roman" w:cs="Calibri"/>
          <w:b/>
          <w:bCs/>
          <w:color w:val="000000"/>
        </w:rPr>
        <w:t xml:space="preserve"> </w:t>
      </w:r>
    </w:p>
    <w:p w:rsidR="002806F7" w:rsidRDefault="002806F7" w:rsidP="00541724">
      <w:pPr>
        <w:jc w:val="both"/>
        <w:rPr>
          <w:rFonts w:eastAsia="Times New Roman" w:cs="Calibri"/>
          <w:color w:val="000000"/>
        </w:rPr>
      </w:pPr>
    </w:p>
    <w:p w:rsidR="00145BA8" w:rsidRDefault="00145BA8" w:rsidP="00541724">
      <w:pPr>
        <w:jc w:val="both"/>
        <w:rPr>
          <w:rFonts w:eastAsia="Times New Roman" w:cs="Calibri"/>
          <w:color w:val="000000"/>
        </w:rPr>
      </w:pPr>
      <w:r w:rsidRPr="00145BA8">
        <w:rPr>
          <w:rFonts w:eastAsia="Times New Roman" w:cs="Calibri"/>
          <w:color w:val="000000"/>
        </w:rPr>
        <w:t xml:space="preserve">The last of Shemayah's maxims states "Seek no intimacy with the ruling power." According to Rabbenu Yonah, this means that one should avoid entering into government service. The government is very demanding of the time and efforts of civil servants. In order to avoid criticism by his supervisors, the civil servant will have to forgo Torah study and the performance of </w:t>
      </w:r>
      <w:r w:rsidRPr="00145BA8">
        <w:rPr>
          <w:rFonts w:eastAsia="Times New Roman" w:cs="Calibri"/>
          <w:i/>
          <w:iCs/>
          <w:color w:val="000000"/>
        </w:rPr>
        <w:t xml:space="preserve">mitzvot. </w:t>
      </w:r>
      <w:r w:rsidRPr="00145BA8">
        <w:rPr>
          <w:rFonts w:eastAsia="Times New Roman" w:cs="Calibri"/>
          <w:color w:val="000000"/>
        </w:rPr>
        <w:t xml:space="preserve">If he does engage in religious activities, it will have to be on the sly. This is intolerable. Moreover, even with the best efforts to his credit, the civil servant will find himself relieved of his job summarily if the authorities see no further need for his service. </w:t>
      </w:r>
    </w:p>
    <w:p w:rsidR="00145BA8" w:rsidRPr="00145BA8" w:rsidRDefault="00145BA8" w:rsidP="00541724">
      <w:pPr>
        <w:jc w:val="both"/>
        <w:rPr>
          <w:rFonts w:eastAsia="Times New Roman" w:cs="Calibri"/>
          <w:color w:val="000000"/>
        </w:rPr>
      </w:pPr>
    </w:p>
    <w:p w:rsidR="00145BA8" w:rsidRPr="00145BA8" w:rsidRDefault="00145BA8" w:rsidP="00541724">
      <w:pPr>
        <w:jc w:val="both"/>
        <w:rPr>
          <w:rFonts w:eastAsia="Times New Roman" w:cs="Calibri"/>
          <w:color w:val="000000"/>
        </w:rPr>
      </w:pPr>
      <w:r w:rsidRPr="00145BA8">
        <w:rPr>
          <w:rFonts w:eastAsia="Times New Roman" w:cs="Calibri"/>
          <w:b/>
          <w:bCs/>
          <w:color w:val="000000"/>
        </w:rPr>
        <w:t>Rashi:</w:t>
      </w:r>
      <w:r w:rsidRPr="00145BA8">
        <w:rPr>
          <w:rFonts w:eastAsia="Times New Roman" w:cs="Calibri"/>
          <w:color w:val="000000"/>
        </w:rPr>
        <w:t xml:space="preserve"> In addition to agreeing with Rabbenu Yonah on his interpretation, Rashi adds that work will assure one that he will avoid "the public kitchen." The chances are that if one wishes to work he can always find something to do to support himself. </w:t>
      </w:r>
    </w:p>
    <w:p w:rsidR="00145BA8" w:rsidRDefault="00145BA8" w:rsidP="00541724">
      <w:pPr>
        <w:jc w:val="both"/>
        <w:rPr>
          <w:rFonts w:eastAsia="Times New Roman" w:cs="Calibri"/>
          <w:color w:val="000000"/>
        </w:rPr>
      </w:pPr>
      <w:r w:rsidRPr="00145BA8">
        <w:rPr>
          <w:rFonts w:eastAsia="Times New Roman" w:cs="Calibri"/>
          <w:b/>
          <w:bCs/>
          <w:color w:val="000000"/>
        </w:rPr>
        <w:t>Rabbi Yosef lbn Shoshan</w:t>
      </w:r>
      <w:r w:rsidRPr="00145BA8">
        <w:rPr>
          <w:rFonts w:eastAsia="Times New Roman" w:cs="Calibri"/>
          <w:color w:val="000000"/>
        </w:rPr>
        <w:t xml:space="preserve"> plays on the word </w:t>
      </w:r>
      <w:r w:rsidR="006A59F0">
        <w:rPr>
          <w:rFonts w:eastAsia="Times New Roman" w:cs="Calibri"/>
          <w:color w:val="000000"/>
        </w:rPr>
        <w:t>“LaRashot”</w:t>
      </w:r>
      <w:r w:rsidRPr="00145BA8">
        <w:rPr>
          <w:rFonts w:eastAsia="Times New Roman" w:cs="Calibri"/>
          <w:color w:val="000000"/>
        </w:rPr>
        <w:t xml:space="preserve"> in the </w:t>
      </w:r>
      <w:r w:rsidR="006A59F0">
        <w:rPr>
          <w:rFonts w:eastAsia="Times New Roman" w:cs="Calibri"/>
          <w:i/>
          <w:iCs/>
          <w:color w:val="000000"/>
        </w:rPr>
        <w:t>M</w:t>
      </w:r>
      <w:r w:rsidRPr="00145BA8">
        <w:rPr>
          <w:rFonts w:eastAsia="Times New Roman" w:cs="Calibri"/>
          <w:i/>
          <w:iCs/>
          <w:color w:val="000000"/>
        </w:rPr>
        <w:t xml:space="preserve">ishnah </w:t>
      </w:r>
      <w:r w:rsidRPr="00145BA8">
        <w:rPr>
          <w:rFonts w:eastAsia="Times New Roman" w:cs="Calibri"/>
          <w:color w:val="000000"/>
        </w:rPr>
        <w:t xml:space="preserve">which means authorities, or power. He interprets it to mean all-inclusive power, a dictatorship. In other words, the Jew is advised to have no truck with one who takes complete power unto himself. </w:t>
      </w:r>
    </w:p>
    <w:p w:rsidR="00145BA8" w:rsidRPr="00145BA8" w:rsidRDefault="00145BA8" w:rsidP="00541724">
      <w:pPr>
        <w:jc w:val="both"/>
        <w:rPr>
          <w:rFonts w:eastAsia="Times New Roman" w:cs="Calibri"/>
          <w:color w:val="000000"/>
        </w:rPr>
      </w:pPr>
    </w:p>
    <w:p w:rsidR="00145BA8" w:rsidRDefault="00145BA8" w:rsidP="00541724">
      <w:pPr>
        <w:jc w:val="both"/>
        <w:rPr>
          <w:rFonts w:eastAsia="Times New Roman" w:cs="Calibri"/>
          <w:color w:val="000000"/>
        </w:rPr>
      </w:pPr>
      <w:r w:rsidRPr="00145BA8">
        <w:rPr>
          <w:rFonts w:eastAsia="Times New Roman" w:cs="Calibri"/>
          <w:b/>
          <w:bCs/>
          <w:color w:val="000000"/>
        </w:rPr>
        <w:t xml:space="preserve">Midrash Shemuel: </w:t>
      </w:r>
      <w:r w:rsidRPr="006A59F0">
        <w:rPr>
          <w:rFonts w:eastAsia="Times New Roman" w:cs="Calibri"/>
          <w:color w:val="000000"/>
        </w:rPr>
        <w:t xml:space="preserve">If one is by circumstances compelled to work, it is only sensible that he enjoy his work and be proud of the fruit of his labors. Even if a man is the most prominent personality in the community he should not hesitate to apply himself to manual labor because, "Do not become intimate with the authorities." That is to say, that when a government needs a scapegoat for one reason or another it will always pick on the unemployed and vagrant; never on the one who is productive. </w:t>
      </w:r>
    </w:p>
    <w:p w:rsidR="006A59F0" w:rsidRPr="006A59F0" w:rsidRDefault="006A59F0" w:rsidP="00541724">
      <w:pPr>
        <w:jc w:val="both"/>
        <w:rPr>
          <w:rFonts w:eastAsia="Times New Roman" w:cs="Calibri"/>
          <w:color w:val="000000"/>
        </w:rPr>
      </w:pPr>
    </w:p>
    <w:p w:rsidR="00145BA8" w:rsidRDefault="00145BA8" w:rsidP="00541724">
      <w:pPr>
        <w:jc w:val="both"/>
        <w:rPr>
          <w:rFonts w:eastAsia="Times New Roman" w:cs="Calibri"/>
          <w:color w:val="000000"/>
        </w:rPr>
      </w:pPr>
      <w:r w:rsidRPr="006A59F0">
        <w:rPr>
          <w:rFonts w:eastAsia="Times New Roman" w:cs="Calibri"/>
          <w:color w:val="000000"/>
        </w:rPr>
        <w:t xml:space="preserve">Another interpretation by Midrash Shemuel: Shemayah is addressing himself to the judges of whom the previous </w:t>
      </w:r>
      <w:r w:rsidR="006A59F0">
        <w:rPr>
          <w:rFonts w:eastAsia="Times New Roman" w:cs="Calibri"/>
          <w:i/>
          <w:iCs/>
          <w:color w:val="000000"/>
        </w:rPr>
        <w:t>M</w:t>
      </w:r>
      <w:r w:rsidRPr="006A59F0">
        <w:rPr>
          <w:rFonts w:eastAsia="Times New Roman" w:cs="Calibri"/>
          <w:i/>
          <w:iCs/>
          <w:color w:val="000000"/>
        </w:rPr>
        <w:t xml:space="preserve">ishnah </w:t>
      </w:r>
      <w:r w:rsidRPr="006A59F0">
        <w:rPr>
          <w:rFonts w:eastAsia="Times New Roman" w:cs="Calibri"/>
          <w:color w:val="000000"/>
        </w:rPr>
        <w:t xml:space="preserve">speaks. "Love your work" in our </w:t>
      </w:r>
      <w:r w:rsidR="006A59F0">
        <w:rPr>
          <w:rFonts w:eastAsia="Times New Roman" w:cs="Calibri"/>
          <w:color w:val="000000"/>
          <w:u w:val="single"/>
        </w:rPr>
        <w:t>M</w:t>
      </w:r>
      <w:r w:rsidRPr="006A59F0">
        <w:rPr>
          <w:rFonts w:eastAsia="Times New Roman" w:cs="Calibri"/>
          <w:color w:val="000000"/>
          <w:u w:val="single"/>
        </w:rPr>
        <w:t>ishna</w:t>
      </w:r>
      <w:r w:rsidR="006A59F0">
        <w:rPr>
          <w:rFonts w:eastAsia="Times New Roman" w:cs="Calibri"/>
          <w:color w:val="000000"/>
          <w:u w:val="single"/>
        </w:rPr>
        <w:t>h</w:t>
      </w:r>
      <w:r w:rsidRPr="006A59F0">
        <w:rPr>
          <w:rFonts w:eastAsia="Times New Roman" w:cs="Calibri"/>
          <w:color w:val="000000"/>
        </w:rPr>
        <w:t xml:space="preserve"> urges the member of the </w:t>
      </w:r>
      <w:r w:rsidRPr="006A59F0">
        <w:rPr>
          <w:rFonts w:eastAsia="Times New Roman" w:cs="Calibri"/>
          <w:i/>
          <w:iCs/>
          <w:color w:val="000000"/>
        </w:rPr>
        <w:t xml:space="preserve">bet-din </w:t>
      </w:r>
      <w:r w:rsidRPr="006A59F0">
        <w:rPr>
          <w:rFonts w:eastAsia="Times New Roman" w:cs="Calibri"/>
          <w:color w:val="000000"/>
        </w:rPr>
        <w:t xml:space="preserve">to continue to study and learn so that he can be a </w:t>
      </w:r>
      <w:r w:rsidRPr="006A59F0">
        <w:rPr>
          <w:rFonts w:eastAsia="Times New Roman" w:cs="Calibri"/>
          <w:i/>
          <w:iCs/>
          <w:color w:val="000000"/>
        </w:rPr>
        <w:t xml:space="preserve">good </w:t>
      </w:r>
      <w:r w:rsidRPr="006A59F0">
        <w:rPr>
          <w:rFonts w:eastAsia="Times New Roman" w:cs="Calibri"/>
          <w:color w:val="000000"/>
        </w:rPr>
        <w:t xml:space="preserve">judge. If you want to be a judge (or any other professional) be a good one. </w:t>
      </w:r>
    </w:p>
    <w:p w:rsidR="006A59F0" w:rsidRPr="006A59F0" w:rsidRDefault="006A59F0" w:rsidP="00541724">
      <w:pPr>
        <w:jc w:val="both"/>
        <w:rPr>
          <w:rFonts w:eastAsia="Times New Roman" w:cs="Calibri"/>
          <w:color w:val="000000"/>
        </w:rPr>
      </w:pPr>
    </w:p>
    <w:p w:rsidR="00145BA8" w:rsidRDefault="00145BA8" w:rsidP="00541724">
      <w:pPr>
        <w:jc w:val="both"/>
        <w:rPr>
          <w:rFonts w:eastAsia="Times New Roman" w:cs="Calibri"/>
          <w:color w:val="000000"/>
        </w:rPr>
      </w:pPr>
      <w:r w:rsidRPr="006A59F0">
        <w:rPr>
          <w:rFonts w:eastAsia="Times New Roman" w:cs="Calibri"/>
          <w:color w:val="000000"/>
        </w:rPr>
        <w:t xml:space="preserve">Then Shemayah, according to Midrash Shemuel, turns to the litigant and advises him, "Do not seek to become intimate with the authorities" which implies that </w:t>
      </w:r>
      <w:r w:rsidRPr="006A59F0">
        <w:rPr>
          <w:rFonts w:eastAsia="Times New Roman" w:cs="Calibri"/>
          <w:b/>
          <w:bCs/>
          <w:color w:val="000000"/>
          <w:highlight w:val="yellow"/>
        </w:rPr>
        <w:t>one should not resort to civil courts for adjudication.</w:t>
      </w:r>
      <w:r w:rsidRPr="006A59F0">
        <w:rPr>
          <w:rFonts w:eastAsia="Times New Roman" w:cs="Calibri"/>
          <w:color w:val="000000"/>
        </w:rPr>
        <w:t xml:space="preserve"> </w:t>
      </w:r>
    </w:p>
    <w:p w:rsidR="006A59F0" w:rsidRPr="006A59F0" w:rsidRDefault="006A59F0" w:rsidP="00541724">
      <w:pPr>
        <w:jc w:val="both"/>
        <w:rPr>
          <w:rFonts w:eastAsia="Times New Roman" w:cs="Calibri"/>
          <w:color w:val="000000"/>
        </w:rPr>
      </w:pPr>
    </w:p>
    <w:p w:rsidR="00145BA8" w:rsidRDefault="00145BA8" w:rsidP="00541724">
      <w:pPr>
        <w:jc w:val="both"/>
        <w:rPr>
          <w:rFonts w:eastAsia="Times New Roman" w:cs="Calibri"/>
          <w:color w:val="000000"/>
        </w:rPr>
      </w:pPr>
      <w:r w:rsidRPr="006A59F0">
        <w:rPr>
          <w:rFonts w:eastAsia="Times New Roman" w:cs="Calibri"/>
          <w:color w:val="000000"/>
        </w:rPr>
        <w:t xml:space="preserve">Yet another interpretation: There is another power of dictatorship in addition to the political. The unrelenting, driving power of the evil inclination, who proclaims itself dictator and has the power to manipulate its subjects at its will, is equally catastrophic to a person. However, there are two ways to deal with the dictatorship of the evil inclination. Languor and idleness are the breeding grounds for strange and devious thoughts that can enter one's mind. Thus, "love work." Secondly, arrogance, vanity and conceit are the fertile fields for the growth of the evil inclination. Hence, Shemayah urges us not to become too intimate with authority which, in tum, will give us a sense of superiority. </w:t>
      </w:r>
    </w:p>
    <w:p w:rsidR="006A59F0" w:rsidRPr="006A59F0" w:rsidRDefault="006A59F0" w:rsidP="00541724">
      <w:pPr>
        <w:jc w:val="both"/>
        <w:rPr>
          <w:rFonts w:eastAsia="Times New Roman" w:cs="Calibri"/>
          <w:color w:val="000000"/>
        </w:rPr>
      </w:pPr>
    </w:p>
    <w:p w:rsidR="00145BA8" w:rsidRPr="00145BA8" w:rsidRDefault="00145BA8" w:rsidP="00541724">
      <w:pPr>
        <w:jc w:val="both"/>
        <w:rPr>
          <w:rFonts w:eastAsia="Times New Roman" w:cs="Calibri"/>
          <w:color w:val="000000"/>
        </w:rPr>
      </w:pPr>
      <w:r w:rsidRPr="00145BA8">
        <w:rPr>
          <w:rFonts w:eastAsia="Times New Roman" w:cs="Calibri"/>
          <w:b/>
          <w:bCs/>
          <w:color w:val="000000"/>
        </w:rPr>
        <w:t xml:space="preserve">Rashbatz </w:t>
      </w:r>
      <w:r w:rsidRPr="00145BA8">
        <w:rPr>
          <w:rFonts w:eastAsia="Times New Roman" w:cs="Calibri"/>
          <w:color w:val="000000"/>
        </w:rPr>
        <w:t xml:space="preserve">denies that Shemayah and Avtalyon were the leaders of the Sanhedrin. </w:t>
      </w:r>
    </w:p>
    <w:p w:rsidR="00145BA8" w:rsidRPr="002806F7" w:rsidRDefault="00145BA8" w:rsidP="00541724">
      <w:pPr>
        <w:jc w:val="both"/>
        <w:rPr>
          <w:rFonts w:eastAsia="Times New Roman" w:cs="Calibri"/>
          <w:color w:val="000000"/>
        </w:rPr>
      </w:pPr>
    </w:p>
    <w:p w:rsidR="006A59F0" w:rsidRPr="006A59F0" w:rsidRDefault="006A59F0" w:rsidP="00541724">
      <w:pPr>
        <w:jc w:val="both"/>
        <w:rPr>
          <w:rFonts w:eastAsia="Times New Roman" w:cs="Calibri"/>
          <w:color w:val="000000"/>
        </w:rPr>
      </w:pPr>
      <w:r w:rsidRPr="006A59F0">
        <w:rPr>
          <w:rFonts w:eastAsia="Times New Roman" w:cs="Calibri"/>
          <w:color w:val="000000"/>
        </w:rPr>
        <w:t xml:space="preserve">According to the </w:t>
      </w:r>
      <w:r w:rsidRPr="006A59F0">
        <w:rPr>
          <w:rFonts w:eastAsia="Times New Roman" w:cs="Calibri"/>
          <w:i/>
          <w:iCs/>
          <w:color w:val="000000"/>
        </w:rPr>
        <w:t xml:space="preserve">Halakhah, </w:t>
      </w:r>
      <w:r w:rsidRPr="006A59F0">
        <w:rPr>
          <w:rFonts w:eastAsia="Times New Roman" w:cs="Calibri"/>
          <w:color w:val="000000"/>
        </w:rPr>
        <w:t>only a born Jew can become head of the Sanhedrin. Rashbatz proposes the explanation that Shemayah and Avtalyon were the lead</w:t>
      </w:r>
      <w:r w:rsidRPr="006A59F0">
        <w:rPr>
          <w:rFonts w:eastAsia="Times New Roman" w:cs="Calibri"/>
          <w:color w:val="000000"/>
        </w:rPr>
        <w:softHyphen/>
        <w:t xml:space="preserve">ing scholars of that period, superior to all others. They were not </w:t>
      </w:r>
      <w:r w:rsidRPr="006A59F0">
        <w:rPr>
          <w:rFonts w:eastAsia="Times New Roman" w:cs="Calibri"/>
          <w:i/>
          <w:iCs/>
          <w:color w:val="000000"/>
        </w:rPr>
        <w:t xml:space="preserve">appointed </w:t>
      </w:r>
      <w:r w:rsidRPr="006A59F0">
        <w:rPr>
          <w:rFonts w:eastAsia="Times New Roman" w:cs="Calibri"/>
          <w:color w:val="000000"/>
        </w:rPr>
        <w:t xml:space="preserve">to their lofty position; this was done by acclamation. To augment this theory, Rashbatz cites the incident related by the rabbis (Pesahim </w:t>
      </w:r>
      <w:r w:rsidR="00380F90">
        <w:rPr>
          <w:rFonts w:eastAsia="Times New Roman" w:cs="Calibri"/>
          <w:color w:val="000000"/>
        </w:rPr>
        <w:t>10</w:t>
      </w:r>
      <w:r w:rsidRPr="006A59F0">
        <w:rPr>
          <w:rFonts w:eastAsia="Times New Roman" w:cs="Calibri"/>
          <w:color w:val="000000"/>
        </w:rPr>
        <w:t xml:space="preserve">a) that at one time when a member of the Bnei Beteira (the Bathyra clan) was the head of the Sanhedrin, he resigned of his own free will in favor of Hillel, the erudite Babylonian who had appeared on the scene. In deference to Hillel's scholarly superiority he removed himself from the leadership. </w:t>
      </w:r>
    </w:p>
    <w:p w:rsidR="00C52AA4" w:rsidRPr="002806F7" w:rsidRDefault="00C52AA4" w:rsidP="00541724">
      <w:pPr>
        <w:pBdr>
          <w:bottom w:val="double" w:sz="6" w:space="1" w:color="auto"/>
        </w:pBd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2830DE" w:rsidRDefault="002830DE" w:rsidP="00541724">
      <w:pPr>
        <w:jc w:val="both"/>
        <w:rPr>
          <w:rFonts w:eastAsia="Times New Roman" w:cs="Calibri"/>
          <w:color w:val="000000"/>
        </w:rPr>
      </w:pPr>
    </w:p>
    <w:p w:rsidR="00CB2034" w:rsidRPr="00902DBD" w:rsidRDefault="00CB2034" w:rsidP="00541724">
      <w:pPr>
        <w:jc w:val="center"/>
        <w:rPr>
          <w:rFonts w:ascii="Palatino Linotype" w:eastAsia="Book Antiqua" w:hAnsi="Palatino Linotype" w:cs="David"/>
          <w:b/>
          <w:smallCaps/>
          <w:sz w:val="36"/>
          <w:szCs w:val="36"/>
          <w:lang w:bidi="ar-SA"/>
        </w:rPr>
      </w:pPr>
      <w:r>
        <w:rPr>
          <w:rFonts w:eastAsia="Times New Roman" w:cs="Calibri"/>
          <w:color w:val="000000"/>
        </w:rPr>
        <w:br w:type="page"/>
      </w:r>
      <w:r w:rsidRPr="00902DBD">
        <w:rPr>
          <w:rFonts w:ascii="Palatino Linotype" w:eastAsia="Book Antiqua" w:hAnsi="Palatino Linotype" w:cs="David"/>
          <w:b/>
          <w:smallCaps/>
          <w:sz w:val="36"/>
          <w:szCs w:val="36"/>
          <w:lang w:bidi="ar-SA"/>
        </w:rPr>
        <w:t>Nazarean Talmud</w:t>
      </w:r>
    </w:p>
    <w:p w:rsidR="00CB2034" w:rsidRPr="00902DBD" w:rsidRDefault="00CB2034" w:rsidP="00541724">
      <w:pPr>
        <w:jc w:val="center"/>
        <w:rPr>
          <w:rFonts w:ascii="Palatino Linotype" w:eastAsia="Book Antiqua" w:hAnsi="Palatino Linotype" w:cs="David"/>
          <w:b/>
          <w:smallCaps/>
          <w:sz w:val="24"/>
          <w:lang w:bidi="ar-SA"/>
        </w:rPr>
      </w:pPr>
      <w:r w:rsidRPr="00902DBD">
        <w:rPr>
          <w:rFonts w:ascii="Palatino Linotype" w:eastAsia="Book Antiqua" w:hAnsi="Palatino Linotype" w:cs="David"/>
          <w:b/>
          <w:smallCaps/>
          <w:sz w:val="24"/>
          <w:lang w:bidi="ar-SA"/>
        </w:rPr>
        <w:t>Sidra of “B’Midbar?” (Num.) “31:1-24”</w:t>
      </w:r>
    </w:p>
    <w:p w:rsidR="00CB2034" w:rsidRPr="00902DBD" w:rsidRDefault="00CB2034" w:rsidP="00541724">
      <w:pPr>
        <w:jc w:val="center"/>
        <w:rPr>
          <w:rFonts w:ascii="Palatino Linotype" w:eastAsia="Book Antiqua" w:hAnsi="Palatino Linotype" w:cs="David"/>
          <w:b/>
          <w:smallCaps/>
          <w:sz w:val="24"/>
          <w:lang w:bidi="ar-SA"/>
        </w:rPr>
      </w:pPr>
      <w:r w:rsidRPr="00902DBD">
        <w:rPr>
          <w:rFonts w:ascii="Palatino Linotype" w:eastAsia="Book Antiqua" w:hAnsi="Palatino Linotype" w:cs="David"/>
          <w:b/>
          <w:smallCaps/>
          <w:sz w:val="24"/>
          <w:lang w:bidi="ar-SA"/>
        </w:rPr>
        <w:t>“N’qom Niq’mat” “</w:t>
      </w:r>
      <w:r w:rsidRPr="00902DBD">
        <w:rPr>
          <w:rFonts w:ascii="Palatino Linotype" w:eastAsia="Book Antiqua" w:hAnsi="Palatino Linotype" w:cs="David"/>
          <w:b/>
          <w:smallCaps/>
          <w:sz w:val="24"/>
          <w:lang w:val="en-AU" w:bidi="ar-SA"/>
        </w:rPr>
        <w:t>Take Full</w:t>
      </w:r>
      <w:r w:rsidRPr="00902DBD">
        <w:rPr>
          <w:rFonts w:ascii="Palatino Linotype" w:eastAsia="Book Antiqua" w:hAnsi="Palatino Linotype" w:cs="David"/>
          <w:b/>
          <w:smallCaps/>
          <w:sz w:val="24"/>
          <w:lang w:bidi="ar-SA"/>
        </w:rPr>
        <w:t>”</w:t>
      </w:r>
    </w:p>
    <w:p w:rsidR="00CB2034" w:rsidRPr="00902DBD" w:rsidRDefault="00CB2034" w:rsidP="00541724">
      <w:pPr>
        <w:jc w:val="center"/>
        <w:rPr>
          <w:rFonts w:ascii="Palatino Linotype" w:eastAsia="Book Antiqua" w:hAnsi="Palatino Linotype" w:cs="David"/>
          <w:b/>
          <w:smallCaps/>
          <w:sz w:val="24"/>
          <w:lang w:val="es-ES" w:bidi="ar-SA"/>
        </w:rPr>
      </w:pPr>
      <w:r w:rsidRPr="00902DBD">
        <w:rPr>
          <w:rFonts w:ascii="Palatino Linotype" w:eastAsia="Book Antiqua" w:hAnsi="Palatino Linotype" w:cs="David"/>
          <w:b/>
          <w:smallCaps/>
          <w:sz w:val="24"/>
          <w:lang w:bidi="ar-SA"/>
        </w:rPr>
        <w:t xml:space="preserve">By: H. Em Rabbi Dr. </w:t>
      </w:r>
      <w:r w:rsidRPr="00902DBD">
        <w:rPr>
          <w:rFonts w:ascii="Palatino Linotype" w:eastAsia="Book Antiqua" w:hAnsi="Palatino Linotype" w:cs="David"/>
          <w:b/>
          <w:smallCaps/>
          <w:sz w:val="24"/>
          <w:lang w:val="es-ES" w:bidi="ar-SA"/>
        </w:rPr>
        <w:t>Eliyahu ben Abraham &amp;</w:t>
      </w:r>
    </w:p>
    <w:p w:rsidR="00CB2034" w:rsidRPr="00902DBD" w:rsidRDefault="00CB2034" w:rsidP="00541724">
      <w:pPr>
        <w:jc w:val="center"/>
        <w:rPr>
          <w:rFonts w:ascii="Palatino Linotype" w:eastAsia="Book Antiqua" w:hAnsi="Palatino Linotype" w:cs="David"/>
          <w:b/>
          <w:smallCaps/>
          <w:sz w:val="24"/>
          <w:lang w:bidi="ar-SA"/>
        </w:rPr>
      </w:pPr>
      <w:r w:rsidRPr="00902DBD">
        <w:rPr>
          <w:rFonts w:ascii="Palatino Linotype" w:eastAsia="Book Antiqua" w:hAnsi="Palatino Linotype" w:cs="David"/>
          <w:b/>
          <w:smallCaps/>
          <w:sz w:val="24"/>
          <w:lang w:val="es-ES" w:bidi="ar-SA"/>
        </w:rPr>
        <w:t xml:space="preserve">H. Em. </w:t>
      </w:r>
      <w:r w:rsidRPr="00902DBD">
        <w:rPr>
          <w:rFonts w:ascii="Palatino Linotype" w:eastAsia="Book Antiqua" w:hAnsi="Palatino Linotype" w:cs="David"/>
          <w:b/>
          <w:smallCaps/>
          <w:sz w:val="24"/>
          <w:lang w:bidi="ar-SA"/>
        </w:rPr>
        <w:t>Hakham Dr. Yosef ben Haggai</w:t>
      </w:r>
    </w:p>
    <w:p w:rsidR="00CB2034" w:rsidRPr="00CB2034" w:rsidRDefault="00CB2034" w:rsidP="00541724">
      <w:pPr>
        <w:jc w:val="both"/>
        <w:rPr>
          <w:rFonts w:ascii="Skolar Cyrillic" w:eastAsia="Book Antiqua" w:hAnsi="Skolar Cyrillic" w:cs="David"/>
          <w:lang w:bidi="ar-SA"/>
        </w:rPr>
      </w:pPr>
    </w:p>
    <w:tbl>
      <w:tblPr>
        <w:tblW w:w="0" w:type="auto"/>
        <w:tblLook w:val="04A0" w:firstRow="1" w:lastRow="0" w:firstColumn="1" w:lastColumn="0" w:noHBand="0" w:noVBand="1"/>
      </w:tblPr>
      <w:tblGrid>
        <w:gridCol w:w="5218"/>
        <w:gridCol w:w="5006"/>
      </w:tblGrid>
      <w:tr w:rsidR="00CB2034" w:rsidRPr="00905418" w:rsidTr="00905418">
        <w:tc>
          <w:tcPr>
            <w:tcW w:w="5328" w:type="dxa"/>
            <w:shd w:val="clear" w:color="auto" w:fill="auto"/>
            <w:hideMark/>
          </w:tcPr>
          <w:p w:rsidR="00CB2034" w:rsidRPr="00905418" w:rsidRDefault="00CB2034" w:rsidP="00541724">
            <w:pPr>
              <w:jc w:val="center"/>
              <w:rPr>
                <w:rFonts w:ascii="Palatino Linotype" w:eastAsia="Book Antiqua" w:hAnsi="Palatino Linotype" w:cs="David"/>
                <w:b/>
                <w:smallCaps/>
                <w:lang w:bidi="ar-SA"/>
              </w:rPr>
            </w:pPr>
            <w:r w:rsidRPr="00905418">
              <w:rPr>
                <w:rFonts w:ascii="Palatino Linotype" w:eastAsia="Book Antiqua" w:hAnsi="Palatino Linotype" w:cs="David"/>
                <w:b/>
                <w:smallCaps/>
                <w:lang w:bidi="ar-SA"/>
              </w:rPr>
              <w:t>School of Hakham Shaul’s Tosefta</w:t>
            </w:r>
          </w:p>
          <w:p w:rsidR="00CB2034" w:rsidRPr="00905418" w:rsidRDefault="00CB2034" w:rsidP="00541724">
            <w:pPr>
              <w:jc w:val="center"/>
              <w:rPr>
                <w:rFonts w:ascii="Palatino Linotype" w:eastAsia="Book Antiqua" w:hAnsi="Palatino Linotype" w:cs="David"/>
                <w:b/>
                <w:smallCaps/>
                <w:lang w:bidi="ar-SA"/>
              </w:rPr>
            </w:pPr>
            <w:r w:rsidRPr="00905418">
              <w:rPr>
                <w:rFonts w:ascii="Palatino Linotype" w:eastAsia="Book Antiqua" w:hAnsi="Palatino Linotype" w:cs="David"/>
                <w:b/>
                <w:smallCaps/>
                <w:lang w:bidi="ar-SA"/>
              </w:rPr>
              <w:t>Luqas (LK)</w:t>
            </w:r>
          </w:p>
          <w:p w:rsidR="00902DBD" w:rsidRPr="00905418" w:rsidRDefault="00902DBD" w:rsidP="00541724">
            <w:pPr>
              <w:jc w:val="center"/>
              <w:rPr>
                <w:rFonts w:ascii="Palatino Linotype" w:eastAsia="Book Antiqua" w:hAnsi="Palatino Linotype" w:cs="David"/>
                <w:b/>
                <w:smallCaps/>
                <w:lang w:bidi="ar-SA"/>
              </w:rPr>
            </w:pPr>
          </w:p>
        </w:tc>
        <w:tc>
          <w:tcPr>
            <w:tcW w:w="5112" w:type="dxa"/>
            <w:shd w:val="clear" w:color="auto" w:fill="auto"/>
            <w:hideMark/>
          </w:tcPr>
          <w:p w:rsidR="00CB2034" w:rsidRPr="00905418" w:rsidRDefault="00CB2034" w:rsidP="00541724">
            <w:pPr>
              <w:jc w:val="center"/>
              <w:rPr>
                <w:rFonts w:ascii="Palatino Linotype" w:eastAsia="Book Antiqua" w:hAnsi="Palatino Linotype" w:cs="David"/>
                <w:b/>
                <w:smallCaps/>
                <w:lang w:bidi="ar-SA"/>
              </w:rPr>
            </w:pPr>
            <w:r w:rsidRPr="00905418">
              <w:rPr>
                <w:rFonts w:ascii="Palatino Linotype" w:eastAsia="Book Antiqua" w:hAnsi="Palatino Linotype" w:cs="David"/>
                <w:b/>
                <w:smallCaps/>
                <w:lang w:bidi="ar-SA"/>
              </w:rPr>
              <w:t>School of Hakham Tsefet’s Peshat</w:t>
            </w:r>
          </w:p>
          <w:p w:rsidR="00CB2034" w:rsidRPr="00905418" w:rsidRDefault="00CB2034" w:rsidP="00541724">
            <w:pPr>
              <w:jc w:val="center"/>
              <w:rPr>
                <w:rFonts w:ascii="Palatino Linotype" w:eastAsia="Book Antiqua" w:hAnsi="Palatino Linotype" w:cs="David"/>
                <w:b/>
                <w:smallCaps/>
                <w:lang w:bidi="ar-SA"/>
              </w:rPr>
            </w:pPr>
            <w:r w:rsidRPr="00905418">
              <w:rPr>
                <w:rFonts w:ascii="Palatino Linotype" w:eastAsia="Book Antiqua" w:hAnsi="Palatino Linotype" w:cs="David"/>
                <w:b/>
                <w:smallCaps/>
                <w:lang w:bidi="ar-SA"/>
              </w:rPr>
              <w:t xml:space="preserve">Mordechai (Mk) </w:t>
            </w:r>
          </w:p>
        </w:tc>
      </w:tr>
      <w:tr w:rsidR="00CB2034" w:rsidRPr="00905418" w:rsidTr="00905418">
        <w:tc>
          <w:tcPr>
            <w:tcW w:w="5328" w:type="dxa"/>
            <w:shd w:val="clear" w:color="auto" w:fill="auto"/>
            <w:hideMark/>
          </w:tcPr>
          <w:p w:rsidR="00CB2034" w:rsidRPr="00905418" w:rsidRDefault="00CB2034" w:rsidP="00541724">
            <w:pPr>
              <w:jc w:val="both"/>
              <w:rPr>
                <w:rFonts w:ascii="Skolar Cyrillic" w:eastAsia="Book Antiqua" w:hAnsi="Skolar Cyrillic" w:cs="David"/>
                <w:b/>
                <w:bCs/>
                <w:lang w:bidi="ar-SA"/>
              </w:rPr>
            </w:pPr>
            <w:r w:rsidRPr="00905418">
              <w:rPr>
                <w:rFonts w:ascii="Skolar Cyrillic" w:eastAsia="Book Antiqua" w:hAnsi="Skolar Cyrillic" w:cs="Times New Roman"/>
                <w:b/>
                <w:bCs/>
                <w:szCs w:val="24"/>
                <w:lang w:val="x-none"/>
              </w:rPr>
              <w:t xml:space="preserve">And behold, a certain </w:t>
            </w:r>
            <w:r w:rsidRPr="00905418">
              <w:rPr>
                <w:rFonts w:ascii="Skolar Cyrillic" w:eastAsia="Book Antiqua" w:hAnsi="Skolar Cyrillic" w:cs="Times New Roman"/>
                <w:b/>
                <w:bCs/>
                <w:szCs w:val="24"/>
              </w:rPr>
              <w:t xml:space="preserve">halakhic </w:t>
            </w:r>
            <w:r w:rsidRPr="00905418">
              <w:rPr>
                <w:rFonts w:ascii="Skolar Cyrillic" w:eastAsia="Book Antiqua" w:hAnsi="Skolar Cyrillic" w:cs="Times New Roman"/>
                <w:b/>
                <w:bCs/>
                <w:szCs w:val="24"/>
                <w:lang w:val="x-none"/>
              </w:rPr>
              <w:t>expert stood up to test</w:t>
            </w:r>
            <w:r w:rsidRPr="00905418">
              <w:rPr>
                <w:rFonts w:ascii="Skolar Cyrillic" w:eastAsia="Book Antiqua" w:hAnsi="Skolar Cyrillic" w:cs="Times New Roman"/>
                <w:b/>
                <w:bCs/>
                <w:szCs w:val="24"/>
                <w:vertAlign w:val="superscript"/>
                <w:lang w:val="x-none"/>
              </w:rPr>
              <w:footnoteReference w:id="12"/>
            </w:r>
            <w:r w:rsidRPr="00905418">
              <w:rPr>
                <w:rFonts w:ascii="Skolar Cyrillic" w:eastAsia="Book Antiqua" w:hAnsi="Skolar Cyrillic" w:cs="Times New Roman"/>
                <w:b/>
                <w:bCs/>
                <w:szCs w:val="24"/>
                <w:lang w:val="x-none"/>
              </w:rPr>
              <w:t xml:space="preserve"> him, saying, “</w:t>
            </w:r>
            <w:r w:rsidRPr="00905418">
              <w:rPr>
                <w:rFonts w:ascii="Skolar Cyrillic" w:eastAsia="Book Antiqua" w:hAnsi="Skolar Cyrillic" w:cs="Times New Roman"/>
                <w:b/>
                <w:bCs/>
                <w:szCs w:val="24"/>
              </w:rPr>
              <w:t>Rabbi</w:t>
            </w:r>
            <w:r w:rsidRPr="00905418">
              <w:rPr>
                <w:rFonts w:ascii="Skolar Cyrillic" w:eastAsia="Book Antiqua" w:hAnsi="Skolar Cyrillic" w:cs="Times New Roman"/>
                <w:b/>
                <w:bCs/>
                <w:szCs w:val="24"/>
                <w:lang w:val="x-none"/>
              </w:rPr>
              <w:t xml:space="preserve">, what must I do so that I will </w:t>
            </w:r>
            <w:r w:rsidRPr="00905418">
              <w:rPr>
                <w:rFonts w:ascii="Skolar Cyrillic" w:eastAsia="Book Antiqua" w:hAnsi="Skolar Cyrillic" w:cs="Times New Roman"/>
                <w:b/>
                <w:bCs/>
                <w:szCs w:val="24"/>
              </w:rPr>
              <w:t>merit</w:t>
            </w:r>
            <w:r w:rsidRPr="00905418">
              <w:rPr>
                <w:rFonts w:ascii="Skolar Cyrillic" w:eastAsia="Book Antiqua" w:hAnsi="Skolar Cyrillic" w:cs="Times New Roman"/>
                <w:b/>
                <w:bCs/>
                <w:szCs w:val="24"/>
                <w:lang w:val="x-none"/>
              </w:rPr>
              <w:t xml:space="preserve"> life</w:t>
            </w:r>
            <w:r w:rsidRPr="00905418">
              <w:rPr>
                <w:rFonts w:ascii="Skolar Cyrillic" w:eastAsia="Book Antiqua" w:hAnsi="Skolar Cyrillic" w:cs="Times New Roman"/>
                <w:b/>
                <w:bCs/>
                <w:szCs w:val="24"/>
              </w:rPr>
              <w:t xml:space="preserve"> in the Olam HaBa</w:t>
            </w:r>
            <w:r w:rsidRPr="00905418">
              <w:rPr>
                <w:rFonts w:ascii="Skolar Cyrillic" w:eastAsia="Book Antiqua" w:hAnsi="Skolar Cyrillic" w:cs="Times New Roman"/>
                <w:b/>
                <w:bCs/>
                <w:szCs w:val="24"/>
                <w:lang w:val="x-none"/>
              </w:rPr>
              <w:t xml:space="preserve">?” And he said to him, “What is </w:t>
            </w:r>
            <w:r w:rsidRPr="00905418">
              <w:rPr>
                <w:rFonts w:ascii="Skolar Cyrillic" w:eastAsia="Book Antiqua" w:hAnsi="Skolar Cyrillic" w:cs="Times New Roman"/>
                <w:b/>
                <w:bCs/>
                <w:szCs w:val="24"/>
                <w:u w:val="single"/>
                <w:lang w:val="x-none"/>
              </w:rPr>
              <w:t>written</w:t>
            </w:r>
            <w:r w:rsidRPr="00905418">
              <w:rPr>
                <w:rFonts w:ascii="Skolar Cyrillic" w:eastAsia="Book Antiqua" w:hAnsi="Skolar Cyrillic" w:cs="Times New Roman"/>
                <w:b/>
                <w:bCs/>
                <w:szCs w:val="24"/>
                <w:lang w:val="x-none"/>
              </w:rPr>
              <w:t xml:space="preserve"> in the </w:t>
            </w:r>
            <w:r w:rsidRPr="00905418">
              <w:rPr>
                <w:rFonts w:ascii="Skolar Cyrillic" w:eastAsia="Book Antiqua" w:hAnsi="Skolar Cyrillic" w:cs="Times New Roman"/>
                <w:b/>
                <w:bCs/>
                <w:szCs w:val="24"/>
              </w:rPr>
              <w:t>Torah</w:t>
            </w:r>
            <w:r w:rsidRPr="00905418">
              <w:rPr>
                <w:rFonts w:ascii="Skolar Cyrillic" w:eastAsia="Book Antiqua" w:hAnsi="Skolar Cyrillic" w:cs="Times New Roman"/>
                <w:b/>
                <w:bCs/>
                <w:szCs w:val="24"/>
                <w:lang w:val="x-none"/>
              </w:rPr>
              <w:t xml:space="preserve">? How do you </w:t>
            </w:r>
            <w:r w:rsidRPr="00905418">
              <w:rPr>
                <w:rFonts w:ascii="Skolar Cyrillic" w:eastAsia="Book Antiqua" w:hAnsi="Skolar Cyrillic" w:cs="Times New Roman"/>
                <w:b/>
                <w:bCs/>
                <w:szCs w:val="24"/>
              </w:rPr>
              <w:t>interpret</w:t>
            </w:r>
            <w:r w:rsidRPr="00905418">
              <w:rPr>
                <w:rFonts w:ascii="Skolar Cyrillic" w:eastAsia="Book Antiqua" w:hAnsi="Skolar Cyrillic" w:cs="Times New Roman"/>
                <w:b/>
                <w:bCs/>
                <w:szCs w:val="24"/>
                <w:vertAlign w:val="superscript"/>
              </w:rPr>
              <w:footnoteReference w:id="13"/>
            </w:r>
            <w:r w:rsidRPr="00905418">
              <w:rPr>
                <w:rFonts w:ascii="Skolar Cyrillic" w:eastAsia="Book Antiqua" w:hAnsi="Skolar Cyrillic" w:cs="Times New Roman"/>
                <w:b/>
                <w:bCs/>
                <w:szCs w:val="24"/>
              </w:rPr>
              <w:t xml:space="preserve"> </w:t>
            </w:r>
            <w:r w:rsidRPr="00905418">
              <w:rPr>
                <w:rFonts w:ascii="Skolar Cyrillic" w:eastAsia="Book Antiqua" w:hAnsi="Skolar Cyrillic" w:cs="Times New Roman"/>
                <w:iCs/>
                <w:szCs w:val="24"/>
                <w:lang w:val="x-none"/>
              </w:rPr>
              <w:t>it</w:t>
            </w:r>
            <w:r w:rsidRPr="00905418">
              <w:rPr>
                <w:rFonts w:ascii="Skolar Cyrillic" w:eastAsia="Book Antiqua" w:hAnsi="Skolar Cyrillic" w:cs="Times New Roman"/>
                <w:szCs w:val="24"/>
                <w:lang w:val="x-none"/>
              </w:rPr>
              <w:t>?”</w:t>
            </w:r>
            <w:r w:rsidRPr="00905418">
              <w:rPr>
                <w:rFonts w:ascii="Skolar Cyrillic" w:eastAsia="Book Antiqua" w:hAnsi="Skolar Cyrillic" w:cs="Times New Roman"/>
                <w:b/>
                <w:bCs/>
                <w:szCs w:val="24"/>
                <w:lang w:val="x-none"/>
              </w:rPr>
              <w:t xml:space="preserve"> And he answered </w:t>
            </w:r>
            <w:r w:rsidRPr="00905418">
              <w:rPr>
                <w:rFonts w:ascii="Skolar Cyrillic" w:eastAsia="Book Antiqua" w:hAnsi="Skolar Cyrillic" w:cs="Times New Roman"/>
                <w:iCs/>
                <w:szCs w:val="24"/>
                <w:lang w:val="x-none"/>
              </w:rPr>
              <w:t xml:space="preserve">and </w:t>
            </w:r>
            <w:r w:rsidRPr="00905418">
              <w:rPr>
                <w:rFonts w:ascii="Skolar Cyrillic" w:eastAsia="Book Antiqua" w:hAnsi="Skolar Cyrillic" w:cs="Times New Roman"/>
                <w:b/>
                <w:bCs/>
                <w:szCs w:val="24"/>
                <w:lang w:val="x-none"/>
              </w:rPr>
              <w:t xml:space="preserve">said, “You </w:t>
            </w:r>
            <w:r w:rsidRPr="00905418">
              <w:rPr>
                <w:rFonts w:ascii="Skolar Cyrillic" w:eastAsia="Book Antiqua" w:hAnsi="Skolar Cyrillic" w:cs="Times New Roman"/>
                <w:b/>
                <w:bCs/>
                <w:szCs w:val="24"/>
              </w:rPr>
              <w:t>wi</w:t>
            </w:r>
            <w:r w:rsidRPr="00905418">
              <w:rPr>
                <w:rFonts w:ascii="Skolar Cyrillic" w:eastAsia="Book Antiqua" w:hAnsi="Skolar Cyrillic" w:cs="Times New Roman"/>
                <w:b/>
                <w:bCs/>
                <w:szCs w:val="24"/>
                <w:lang w:val="x-none"/>
              </w:rPr>
              <w:t>ll love the L</w:t>
            </w:r>
            <w:r w:rsidRPr="00905418">
              <w:rPr>
                <w:rFonts w:ascii="Skolar Cyrillic" w:eastAsia="Book Antiqua" w:hAnsi="Skolar Cyrillic" w:cs="Times New Roman"/>
                <w:b/>
                <w:bCs/>
                <w:szCs w:val="24"/>
              </w:rPr>
              <w:t>ORD</w:t>
            </w:r>
            <w:r w:rsidRPr="00905418">
              <w:rPr>
                <w:rFonts w:ascii="Skolar Cyrillic" w:eastAsia="Book Antiqua" w:hAnsi="Skolar Cyrillic" w:cs="Times New Roman"/>
                <w:b/>
                <w:bCs/>
                <w:szCs w:val="24"/>
                <w:lang w:val="x-none"/>
              </w:rPr>
              <w:t xml:space="preserve"> your God from all your heart, and with all your soul, and with all your strength, and with all your mind, and your neighbor as yourself.” And he said to him, “You have answered correctly. Do this and you will live.” But he, wanting to justify himself, said to Yeshua, “And who is my neighbor?” And Yeshua replied </w:t>
            </w:r>
            <w:r w:rsidRPr="00905418">
              <w:rPr>
                <w:rFonts w:ascii="Skolar Cyrillic" w:eastAsia="Book Antiqua" w:hAnsi="Skolar Cyrillic" w:cs="Times New Roman"/>
                <w:iCs/>
                <w:szCs w:val="24"/>
                <w:lang w:val="x-none"/>
              </w:rPr>
              <w:t xml:space="preserve">and </w:t>
            </w:r>
            <w:r w:rsidRPr="00905418">
              <w:rPr>
                <w:rFonts w:ascii="Skolar Cyrillic" w:eastAsia="Book Antiqua" w:hAnsi="Skolar Cyrillic" w:cs="Times New Roman"/>
                <w:b/>
                <w:bCs/>
                <w:szCs w:val="24"/>
                <w:lang w:val="x-none"/>
              </w:rPr>
              <w:t>said, “A certain man was going down from</w:t>
            </w:r>
            <w:r w:rsidRPr="00905418">
              <w:rPr>
                <w:rFonts w:ascii="Skolar Cyrillic" w:eastAsia="Book Antiqua" w:hAnsi="Skolar Cyrillic" w:cs="Times New Roman"/>
                <w:b/>
                <w:bCs/>
                <w:szCs w:val="24"/>
              </w:rPr>
              <w:t xml:space="preserve"> Yerushalayim</w:t>
            </w:r>
            <w:r w:rsidRPr="00905418">
              <w:rPr>
                <w:rFonts w:ascii="Skolar Cyrillic" w:eastAsia="Book Antiqua" w:hAnsi="Skolar Cyrillic" w:cs="Times New Roman"/>
                <w:b/>
                <w:bCs/>
                <w:szCs w:val="24"/>
                <w:lang w:val="x-none"/>
              </w:rPr>
              <w:t xml:space="preserve"> </w:t>
            </w:r>
            <w:r w:rsidRPr="00905418">
              <w:rPr>
                <w:rFonts w:ascii="Skolar Cyrillic" w:eastAsia="Book Antiqua" w:hAnsi="Skolar Cyrillic" w:cs="Times New Roman"/>
                <w:szCs w:val="24"/>
              </w:rPr>
              <w:t>(</w:t>
            </w:r>
            <w:r w:rsidRPr="00905418">
              <w:rPr>
                <w:rFonts w:ascii="Skolar Cyrillic" w:eastAsia="Book Antiqua" w:hAnsi="Skolar Cyrillic" w:cs="Times New Roman"/>
                <w:szCs w:val="24"/>
                <w:lang w:val="x-none"/>
              </w:rPr>
              <w:t>Jerusalem</w:t>
            </w:r>
            <w:r w:rsidRPr="00905418">
              <w:rPr>
                <w:rFonts w:ascii="Skolar Cyrillic" w:eastAsia="Book Antiqua" w:hAnsi="Skolar Cyrillic" w:cs="Times New Roman"/>
                <w:szCs w:val="24"/>
              </w:rPr>
              <w:t>)</w:t>
            </w:r>
            <w:r w:rsidRPr="00905418">
              <w:rPr>
                <w:rFonts w:ascii="Skolar Cyrillic" w:eastAsia="Book Antiqua" w:hAnsi="Skolar Cyrillic" w:cs="Times New Roman"/>
                <w:b/>
                <w:bCs/>
                <w:szCs w:val="24"/>
                <w:lang w:val="x-none"/>
              </w:rPr>
              <w:t xml:space="preserve"> to</w:t>
            </w:r>
            <w:r w:rsidRPr="00905418">
              <w:rPr>
                <w:rFonts w:ascii="Skolar Cyrillic" w:eastAsia="Book Antiqua" w:hAnsi="Skolar Cyrillic" w:cs="Times New Roman"/>
                <w:b/>
                <w:bCs/>
                <w:szCs w:val="24"/>
              </w:rPr>
              <w:t xml:space="preserve"> Yericho </w:t>
            </w:r>
            <w:r w:rsidRPr="00905418">
              <w:rPr>
                <w:rFonts w:ascii="Skolar Cyrillic" w:eastAsia="Book Antiqua" w:hAnsi="Skolar Cyrillic" w:cs="Times New Roman"/>
                <w:szCs w:val="24"/>
                <w:lang w:val="x-none"/>
              </w:rPr>
              <w:t xml:space="preserve"> </w:t>
            </w:r>
            <w:r w:rsidRPr="00905418">
              <w:rPr>
                <w:rFonts w:ascii="Skolar Cyrillic" w:eastAsia="Book Antiqua" w:hAnsi="Skolar Cyrillic" w:cs="Times New Roman"/>
                <w:szCs w:val="24"/>
              </w:rPr>
              <w:t>(</w:t>
            </w:r>
            <w:r w:rsidRPr="00905418">
              <w:rPr>
                <w:rFonts w:ascii="Skolar Cyrillic" w:eastAsia="Book Antiqua" w:hAnsi="Skolar Cyrillic" w:cs="Times New Roman"/>
                <w:szCs w:val="24"/>
                <w:lang w:val="x-none"/>
              </w:rPr>
              <w:t>Jericho</w:t>
            </w:r>
            <w:r w:rsidRPr="00905418">
              <w:rPr>
                <w:rFonts w:ascii="Skolar Cyrillic" w:eastAsia="Book Antiqua" w:hAnsi="Skolar Cyrillic" w:cs="Times New Roman"/>
                <w:szCs w:val="24"/>
              </w:rPr>
              <w:t>)</w:t>
            </w:r>
            <w:r w:rsidRPr="00905418">
              <w:rPr>
                <w:rFonts w:ascii="Skolar Cyrillic" w:eastAsia="Book Antiqua" w:hAnsi="Skolar Cyrillic" w:cs="Times New Roman"/>
                <w:b/>
                <w:bCs/>
                <w:szCs w:val="24"/>
                <w:lang w:val="x-none"/>
              </w:rPr>
              <w:t xml:space="preserve">, and fell into the hands of robbers, who both stripped him and beat </w:t>
            </w:r>
            <w:r w:rsidRPr="00905418">
              <w:rPr>
                <w:rFonts w:ascii="Skolar Cyrillic" w:eastAsia="Book Antiqua" w:hAnsi="Skolar Cyrillic" w:cs="Times New Roman"/>
                <w:iCs/>
                <w:szCs w:val="24"/>
                <w:lang w:val="x-none"/>
              </w:rPr>
              <w:t>him</w:t>
            </w:r>
            <w:r w:rsidRPr="00905418">
              <w:rPr>
                <w:rFonts w:ascii="Skolar Cyrillic" w:eastAsia="Book Antiqua" w:hAnsi="Skolar Cyrillic" w:cs="Times New Roman"/>
                <w:b/>
                <w:bCs/>
                <w:szCs w:val="24"/>
                <w:lang w:val="x-none"/>
              </w:rPr>
              <w:t xml:space="preserve">. </w:t>
            </w:r>
            <w:r w:rsidRPr="00905418">
              <w:rPr>
                <w:rFonts w:ascii="Skolar Cyrillic" w:eastAsia="Book Antiqua" w:hAnsi="Skolar Cyrillic" w:cs="Times New Roman"/>
                <w:iCs/>
                <w:szCs w:val="24"/>
                <w:lang w:val="x-none"/>
              </w:rPr>
              <w:t xml:space="preserve">After </w:t>
            </w:r>
            <w:r w:rsidRPr="00905418">
              <w:rPr>
                <w:rFonts w:ascii="Skolar Cyrillic" w:eastAsia="Book Antiqua" w:hAnsi="Skolar Cyrillic" w:cs="Times New Roman"/>
                <w:b/>
                <w:bCs/>
                <w:szCs w:val="24"/>
                <w:lang w:val="x-none"/>
              </w:rPr>
              <w:t xml:space="preserve">inflicting blows on </w:t>
            </w:r>
            <w:r w:rsidRPr="00905418">
              <w:rPr>
                <w:rFonts w:ascii="Skolar Cyrillic" w:eastAsia="Book Antiqua" w:hAnsi="Skolar Cyrillic" w:cs="Times New Roman"/>
                <w:iCs/>
                <w:szCs w:val="24"/>
                <w:lang w:val="x-none"/>
              </w:rPr>
              <w:t>him</w:t>
            </w:r>
            <w:r w:rsidRPr="00905418">
              <w:rPr>
                <w:rFonts w:ascii="Skolar Cyrillic" w:eastAsia="Book Antiqua" w:hAnsi="Skolar Cyrillic" w:cs="Times New Roman"/>
                <w:b/>
                <w:bCs/>
                <w:szCs w:val="24"/>
                <w:lang w:val="x-none"/>
              </w:rPr>
              <w:t xml:space="preserve">, they went away, leaving </w:t>
            </w:r>
            <w:r w:rsidRPr="00905418">
              <w:rPr>
                <w:rFonts w:ascii="Skolar Cyrillic" w:eastAsia="Book Antiqua" w:hAnsi="Skolar Cyrillic" w:cs="Times New Roman"/>
                <w:iCs/>
                <w:szCs w:val="24"/>
                <w:lang w:val="x-none"/>
              </w:rPr>
              <w:t xml:space="preserve">him </w:t>
            </w:r>
            <w:r w:rsidRPr="00905418">
              <w:rPr>
                <w:rFonts w:ascii="Skolar Cyrillic" w:eastAsia="Book Antiqua" w:hAnsi="Skolar Cyrillic" w:cs="Times New Roman"/>
                <w:b/>
                <w:bCs/>
                <w:szCs w:val="24"/>
                <w:lang w:val="x-none"/>
              </w:rPr>
              <w:t xml:space="preserve">half dead. Now by coincidence a certain priest was going down on that road, and </w:t>
            </w:r>
            <w:r w:rsidRPr="00905418">
              <w:rPr>
                <w:rFonts w:ascii="Skolar Cyrillic" w:eastAsia="Book Antiqua" w:hAnsi="Skolar Cyrillic" w:cs="Times New Roman"/>
                <w:iCs/>
                <w:szCs w:val="24"/>
                <w:lang w:val="x-none"/>
              </w:rPr>
              <w:t>when he</w:t>
            </w:r>
            <w:r w:rsidRPr="00905418">
              <w:rPr>
                <w:rFonts w:ascii="Skolar Cyrillic" w:eastAsia="Book Antiqua" w:hAnsi="Skolar Cyrillic" w:cs="Times New Roman"/>
                <w:b/>
                <w:bCs/>
                <w:szCs w:val="24"/>
                <w:lang w:val="x-none"/>
              </w:rPr>
              <w:t xml:space="preserve"> saw him, he passed by on the opposite side. And in the same way also a Levite, </w:t>
            </w:r>
            <w:r w:rsidRPr="00905418">
              <w:rPr>
                <w:rFonts w:ascii="Skolar Cyrillic" w:eastAsia="Book Antiqua" w:hAnsi="Skolar Cyrillic" w:cs="Times New Roman"/>
                <w:iCs/>
                <w:szCs w:val="24"/>
                <w:lang w:val="x-none"/>
              </w:rPr>
              <w:t>when he</w:t>
            </w:r>
            <w:r w:rsidRPr="00905418">
              <w:rPr>
                <w:rFonts w:ascii="Skolar Cyrillic" w:eastAsia="Book Antiqua" w:hAnsi="Skolar Cyrillic" w:cs="Times New Roman"/>
                <w:b/>
                <w:bCs/>
                <w:szCs w:val="24"/>
                <w:lang w:val="x-none"/>
              </w:rPr>
              <w:t xml:space="preserve"> came down to the place and saw </w:t>
            </w:r>
            <w:r w:rsidRPr="00905418">
              <w:rPr>
                <w:rFonts w:ascii="Skolar Cyrillic" w:eastAsia="Book Antiqua" w:hAnsi="Skolar Cyrillic" w:cs="Times New Roman"/>
                <w:iCs/>
                <w:szCs w:val="24"/>
                <w:lang w:val="x-none"/>
              </w:rPr>
              <w:t>him</w:t>
            </w:r>
            <w:r w:rsidRPr="00905418">
              <w:rPr>
                <w:rFonts w:ascii="Skolar Cyrillic" w:eastAsia="Book Antiqua" w:hAnsi="Skolar Cyrillic" w:cs="Times New Roman"/>
                <w:b/>
                <w:bCs/>
                <w:szCs w:val="24"/>
                <w:lang w:val="x-none"/>
              </w:rPr>
              <w:t>, passed by on the opposite side. But a certain</w:t>
            </w:r>
            <w:r w:rsidRPr="00905418">
              <w:rPr>
                <w:rFonts w:ascii="Skolar Cyrillic" w:eastAsia="Book Antiqua" w:hAnsi="Skolar Cyrillic" w:cs="Times New Roman"/>
                <w:b/>
                <w:bCs/>
                <w:szCs w:val="24"/>
              </w:rPr>
              <w:t xml:space="preserve"> man of Shomron </w:t>
            </w:r>
            <w:r w:rsidRPr="00905418">
              <w:rPr>
                <w:rFonts w:ascii="Skolar Cyrillic" w:eastAsia="Book Antiqua" w:hAnsi="Skolar Cyrillic" w:cs="Times New Roman"/>
                <w:szCs w:val="24"/>
              </w:rPr>
              <w:t>(</w:t>
            </w:r>
            <w:r w:rsidRPr="00905418">
              <w:rPr>
                <w:rFonts w:ascii="Skolar Cyrillic" w:eastAsia="Book Antiqua" w:hAnsi="Skolar Cyrillic" w:cs="Times New Roman"/>
                <w:szCs w:val="24"/>
                <w:lang w:val="x-none"/>
              </w:rPr>
              <w:t>Samaritan</w:t>
            </w:r>
            <w:r w:rsidRPr="00905418">
              <w:rPr>
                <w:rFonts w:ascii="Skolar Cyrillic" w:eastAsia="Book Antiqua" w:hAnsi="Skolar Cyrillic" w:cs="Times New Roman"/>
                <w:szCs w:val="24"/>
              </w:rPr>
              <w:t>)</w:t>
            </w:r>
            <w:r w:rsidRPr="00905418">
              <w:rPr>
                <w:rFonts w:ascii="Skolar Cyrillic" w:eastAsia="Book Antiqua" w:hAnsi="Skolar Cyrillic" w:cs="Times New Roman"/>
                <w:szCs w:val="24"/>
                <w:lang w:val="x-none"/>
              </w:rPr>
              <w:t xml:space="preserve"> </w:t>
            </w:r>
            <w:r w:rsidRPr="00905418">
              <w:rPr>
                <w:rFonts w:ascii="Skolar Cyrillic" w:eastAsia="Book Antiqua" w:hAnsi="Skolar Cyrillic" w:cs="Times New Roman"/>
                <w:b/>
                <w:bCs/>
                <w:szCs w:val="24"/>
                <w:lang w:val="x-none"/>
              </w:rPr>
              <w:t xml:space="preserve">who was traveling came up to him and, </w:t>
            </w:r>
            <w:r w:rsidRPr="00905418">
              <w:rPr>
                <w:rFonts w:ascii="Skolar Cyrillic" w:eastAsia="Book Antiqua" w:hAnsi="Skolar Cyrillic" w:cs="Times New Roman"/>
                <w:iCs/>
                <w:szCs w:val="24"/>
                <w:lang w:val="x-none"/>
              </w:rPr>
              <w:t>when he</w:t>
            </w:r>
            <w:r w:rsidRPr="00905418">
              <w:rPr>
                <w:rFonts w:ascii="Skolar Cyrillic" w:eastAsia="Book Antiqua" w:hAnsi="Skolar Cyrillic" w:cs="Times New Roman"/>
                <w:b/>
                <w:bCs/>
                <w:szCs w:val="24"/>
                <w:lang w:val="x-none"/>
              </w:rPr>
              <w:t xml:space="preserve"> saw </w:t>
            </w:r>
            <w:r w:rsidRPr="00905418">
              <w:rPr>
                <w:rFonts w:ascii="Skolar Cyrillic" w:eastAsia="Book Antiqua" w:hAnsi="Skolar Cyrillic" w:cs="Times New Roman"/>
                <w:iCs/>
                <w:szCs w:val="24"/>
                <w:lang w:val="x-none"/>
              </w:rPr>
              <w:t>him</w:t>
            </w:r>
            <w:r w:rsidRPr="00905418">
              <w:rPr>
                <w:rFonts w:ascii="Skolar Cyrillic" w:eastAsia="Book Antiqua" w:hAnsi="Skolar Cyrillic" w:cs="Times New Roman"/>
                <w:b/>
                <w:bCs/>
                <w:szCs w:val="24"/>
                <w:lang w:val="x-none"/>
              </w:rPr>
              <w:t xml:space="preserve">, had compassion. And he came up </w:t>
            </w:r>
            <w:r w:rsidRPr="00905418">
              <w:rPr>
                <w:rFonts w:ascii="Skolar Cyrillic" w:eastAsia="Book Antiqua" w:hAnsi="Skolar Cyrillic" w:cs="Times New Roman"/>
                <w:iCs/>
                <w:szCs w:val="24"/>
                <w:lang w:val="x-none"/>
              </w:rPr>
              <w:t xml:space="preserve">and </w:t>
            </w:r>
            <w:r w:rsidRPr="00905418">
              <w:rPr>
                <w:rFonts w:ascii="Skolar Cyrillic" w:eastAsia="Book Antiqua" w:hAnsi="Skolar Cyrillic" w:cs="Times New Roman"/>
                <w:b/>
                <w:bCs/>
                <w:szCs w:val="24"/>
                <w:lang w:val="x-none"/>
              </w:rPr>
              <w:t xml:space="preserve">bandaged his wounds, pouring on olive oil and wine, and he put him on his own animal </w:t>
            </w:r>
            <w:r w:rsidRPr="00905418">
              <w:rPr>
                <w:rFonts w:ascii="Skolar Cyrillic" w:eastAsia="Book Antiqua" w:hAnsi="Skolar Cyrillic" w:cs="Times New Roman"/>
                <w:iCs/>
                <w:szCs w:val="24"/>
                <w:lang w:val="x-none"/>
              </w:rPr>
              <w:t xml:space="preserve">and </w:t>
            </w:r>
            <w:r w:rsidRPr="00905418">
              <w:rPr>
                <w:rFonts w:ascii="Skolar Cyrillic" w:eastAsia="Book Antiqua" w:hAnsi="Skolar Cyrillic" w:cs="Times New Roman"/>
                <w:b/>
                <w:bCs/>
                <w:szCs w:val="24"/>
                <w:lang w:val="x-none"/>
              </w:rPr>
              <w:t xml:space="preserve">brought him to an inn and took care of him. And on the next day, he took out two denarii </w:t>
            </w:r>
            <w:r w:rsidRPr="00905418">
              <w:rPr>
                <w:rFonts w:ascii="Skolar Cyrillic" w:eastAsia="Book Antiqua" w:hAnsi="Skolar Cyrillic" w:cs="Times New Roman"/>
                <w:iCs/>
                <w:szCs w:val="24"/>
                <w:lang w:val="x-none"/>
              </w:rPr>
              <w:t xml:space="preserve">and </w:t>
            </w:r>
            <w:r w:rsidRPr="00905418">
              <w:rPr>
                <w:rFonts w:ascii="Skolar Cyrillic" w:eastAsia="Book Antiqua" w:hAnsi="Skolar Cyrillic" w:cs="Times New Roman"/>
                <w:b/>
                <w:bCs/>
                <w:szCs w:val="24"/>
                <w:lang w:val="x-none"/>
              </w:rPr>
              <w:t xml:space="preserve">gave </w:t>
            </w:r>
            <w:r w:rsidRPr="00905418">
              <w:rPr>
                <w:rFonts w:ascii="Skolar Cyrillic" w:eastAsia="Book Antiqua" w:hAnsi="Skolar Cyrillic" w:cs="Times New Roman"/>
                <w:iCs/>
                <w:szCs w:val="24"/>
                <w:lang w:val="x-none"/>
              </w:rPr>
              <w:t xml:space="preserve">them </w:t>
            </w:r>
            <w:r w:rsidRPr="00905418">
              <w:rPr>
                <w:rFonts w:ascii="Skolar Cyrillic" w:eastAsia="Book Antiqua" w:hAnsi="Skolar Cyrillic" w:cs="Times New Roman"/>
                <w:b/>
                <w:bCs/>
                <w:szCs w:val="24"/>
                <w:lang w:val="x-none"/>
              </w:rPr>
              <w:t xml:space="preserve">to the innkeeper, and said, “Take care of him, and whatever you spend in addition, I will repay to you when I return. Which of these three do you suppose became a neighbor of the man who fell among the robbers?” So he said, “The one who showed </w:t>
            </w:r>
            <w:r w:rsidRPr="00905418">
              <w:rPr>
                <w:rFonts w:ascii="Skolar Cyrillic" w:eastAsia="Book Antiqua" w:hAnsi="Skolar Cyrillic" w:cs="Times New Roman"/>
                <w:b/>
                <w:bCs/>
                <w:szCs w:val="24"/>
              </w:rPr>
              <w:t>chesed</w:t>
            </w:r>
            <w:r w:rsidRPr="00905418">
              <w:rPr>
                <w:rFonts w:ascii="Skolar Cyrillic" w:eastAsia="Book Antiqua" w:hAnsi="Skolar Cyrillic" w:cs="Times New Roman"/>
                <w:b/>
                <w:bCs/>
                <w:szCs w:val="24"/>
                <w:lang w:val="x-none"/>
              </w:rPr>
              <w:t xml:space="preserve"> to him.” And Yeshua said to him, “You go and do likewise.”</w:t>
            </w:r>
          </w:p>
        </w:tc>
        <w:tc>
          <w:tcPr>
            <w:tcW w:w="5112" w:type="dxa"/>
            <w:shd w:val="clear" w:color="auto" w:fill="auto"/>
            <w:hideMark/>
          </w:tcPr>
          <w:p w:rsidR="00CB2034" w:rsidRPr="00905418" w:rsidRDefault="00CB2034" w:rsidP="00541724">
            <w:pPr>
              <w:jc w:val="both"/>
              <w:rPr>
                <w:rFonts w:ascii="Skolar Cyrillic" w:eastAsia="Book Antiqua" w:hAnsi="Skolar Cyrillic" w:cs="David"/>
                <w:lang w:bidi="ar-SA"/>
              </w:rPr>
            </w:pPr>
            <w:r w:rsidRPr="00905418">
              <w:rPr>
                <w:rFonts w:ascii="Skolar Cyrillic" w:eastAsia="Book Antiqua" w:hAnsi="Skolar Cyrillic" w:cs="David"/>
                <w:b/>
                <w:lang w:bidi="en-US"/>
              </w:rPr>
              <w:t>And one of the Soferim</w:t>
            </w:r>
            <w:r w:rsidRPr="00905418">
              <w:rPr>
                <w:rFonts w:ascii="Skolar Cyrillic" w:eastAsia="Book Antiqua" w:hAnsi="Skolar Cyrillic" w:cs="David"/>
                <w:bCs/>
                <w:lang w:bidi="en-US"/>
              </w:rPr>
              <w:t xml:space="preserve"> of the Pharisees </w:t>
            </w:r>
            <w:r w:rsidRPr="00905418">
              <w:rPr>
                <w:rFonts w:ascii="Skolar Cyrillic" w:eastAsia="Book Antiqua" w:hAnsi="Skolar Cyrillic" w:cs="David"/>
                <w:b/>
                <w:lang w:bidi="en-US"/>
              </w:rPr>
              <w:t xml:space="preserve">approached him </w:t>
            </w:r>
            <w:r w:rsidRPr="00905418">
              <w:rPr>
                <w:rFonts w:ascii="Skolar Cyrillic" w:eastAsia="Book Antiqua" w:hAnsi="Skolar Cyrillic" w:cs="David"/>
                <w:bCs/>
                <w:lang w:bidi="en-US"/>
              </w:rPr>
              <w:t xml:space="preserve">(Yeshua) </w:t>
            </w:r>
            <w:r w:rsidRPr="00905418">
              <w:rPr>
                <w:rFonts w:ascii="Skolar Cyrillic" w:eastAsia="Book Antiqua" w:hAnsi="Skolar Cyrillic" w:cs="David"/>
                <w:b/>
                <w:lang w:bidi="en-US"/>
              </w:rPr>
              <w:t>hearing them</w:t>
            </w:r>
            <w:r w:rsidRPr="00905418">
              <w:rPr>
                <w:rFonts w:ascii="Skolar Cyrillic" w:eastAsia="Book Antiqua" w:hAnsi="Skolar Cyrillic" w:cs="David"/>
                <w:bCs/>
                <w:lang w:bidi="en-US"/>
              </w:rPr>
              <w:t xml:space="preserve"> (Yeshua and his talmidim) </w:t>
            </w:r>
            <w:r w:rsidRPr="00905418">
              <w:rPr>
                <w:rFonts w:ascii="Skolar Cyrillic" w:eastAsia="Book Antiqua" w:hAnsi="Skolar Cyrillic" w:cs="David"/>
                <w:b/>
                <w:lang w:bidi="en-US"/>
              </w:rPr>
              <w:t xml:space="preserve">studying </w:t>
            </w:r>
            <w:r w:rsidRPr="00905418">
              <w:rPr>
                <w:rFonts w:ascii="Skolar Cyrillic" w:eastAsia="Book Antiqua" w:hAnsi="Skolar Cyrillic" w:cs="David"/>
                <w:bCs/>
                <w:lang w:bidi="en-US"/>
              </w:rPr>
              <w:t xml:space="preserve">(Heb. Drash), </w:t>
            </w:r>
            <w:r w:rsidRPr="00905418">
              <w:rPr>
                <w:rFonts w:ascii="Skolar Cyrillic" w:eastAsia="Book Antiqua" w:hAnsi="Skolar Cyrillic" w:cs="David"/>
                <w:b/>
                <w:lang w:bidi="en-US"/>
              </w:rPr>
              <w:t>knowing</w:t>
            </w:r>
            <w:r w:rsidRPr="00905418">
              <w:rPr>
                <w:rFonts w:ascii="Skolar Cyrillic" w:eastAsia="Book Antiqua" w:hAnsi="Skolar Cyrillic" w:cs="David"/>
                <w:bCs/>
                <w:lang w:bidi="en-US"/>
              </w:rPr>
              <w:t xml:space="preserve"> (seeing) </w:t>
            </w:r>
            <w:r w:rsidRPr="00905418">
              <w:rPr>
                <w:rFonts w:ascii="Skolar Cyrillic" w:eastAsia="Book Antiqua" w:hAnsi="Skolar Cyrillic" w:cs="David"/>
                <w:b/>
                <w:lang w:bidi="en-US"/>
              </w:rPr>
              <w:t xml:space="preserve">that he </w:t>
            </w:r>
            <w:r w:rsidRPr="00905418">
              <w:rPr>
                <w:rFonts w:ascii="Skolar Cyrillic" w:eastAsia="Book Antiqua" w:hAnsi="Skolar Cyrillic" w:cs="David"/>
                <w:bCs/>
                <w:lang w:bidi="en-US"/>
              </w:rPr>
              <w:t xml:space="preserve">(Yeshua) </w:t>
            </w:r>
            <w:r w:rsidRPr="00905418">
              <w:rPr>
                <w:rFonts w:ascii="Skolar Cyrillic" w:eastAsia="Book Antiqua" w:hAnsi="Skolar Cyrillic" w:cs="David"/>
                <w:b/>
                <w:lang w:bidi="en-US"/>
              </w:rPr>
              <w:t xml:space="preserve">taught them well </w:t>
            </w:r>
            <w:r w:rsidRPr="00905418">
              <w:rPr>
                <w:rFonts w:ascii="Skolar Cyrillic" w:eastAsia="Book Antiqua" w:hAnsi="Skolar Cyrillic" w:cs="David"/>
                <w:bCs/>
                <w:lang w:bidi="en-US"/>
              </w:rPr>
              <w:t xml:space="preserve">with chokhmah, </w:t>
            </w:r>
            <w:r w:rsidRPr="00905418">
              <w:rPr>
                <w:rFonts w:ascii="Skolar Cyrillic" w:eastAsia="Book Antiqua" w:hAnsi="Skolar Cyrillic" w:cs="David"/>
                <w:b/>
                <w:lang w:bidi="en-US"/>
              </w:rPr>
              <w:t xml:space="preserve">asked him, </w:t>
            </w:r>
            <w:r w:rsidRPr="00905418">
              <w:rPr>
                <w:rFonts w:ascii="Skolar Cyrillic" w:eastAsia="Book Antiqua" w:hAnsi="Skolar Cyrillic" w:cs="David"/>
                <w:b/>
                <w:highlight w:val="yellow"/>
                <w:lang w:bidi="en-US"/>
              </w:rPr>
              <w:t xml:space="preserve">which is the chief </w:t>
            </w:r>
            <w:r w:rsidRPr="00905418">
              <w:rPr>
                <w:rFonts w:ascii="Skolar Cyrillic" w:eastAsia="Book Antiqua" w:hAnsi="Skolar Cyrillic" w:cs="David"/>
                <w:bCs/>
                <w:highlight w:val="yellow"/>
                <w:lang w:bidi="en-US"/>
              </w:rPr>
              <w:t xml:space="preserve">(Heb. Rosh) </w:t>
            </w:r>
            <w:r w:rsidRPr="00905418">
              <w:rPr>
                <w:rFonts w:ascii="Skolar Cyrillic" w:eastAsia="Book Antiqua" w:hAnsi="Skolar Cyrillic" w:cs="David"/>
                <w:b/>
                <w:highlight w:val="yellow"/>
                <w:lang w:bidi="en-US"/>
              </w:rPr>
              <w:t>mitzvah of all?</w:t>
            </w:r>
            <w:r w:rsidRPr="00905418">
              <w:rPr>
                <w:rFonts w:ascii="Skolar Cyrillic" w:eastAsia="Book Antiqua" w:hAnsi="Skolar Cyrillic" w:cs="David"/>
                <w:b/>
                <w:lang w:bidi="en-US"/>
              </w:rPr>
              <w:t xml:space="preserve"> And Yeshua answered him, The chief </w:t>
            </w:r>
            <w:r w:rsidRPr="00905418">
              <w:rPr>
                <w:rFonts w:ascii="Skolar Cyrillic" w:eastAsia="Book Antiqua" w:hAnsi="Skolar Cyrillic" w:cs="David"/>
                <w:bCs/>
                <w:lang w:bidi="en-US"/>
              </w:rPr>
              <w:t xml:space="preserve">(Heb. Rosh) </w:t>
            </w:r>
            <w:r w:rsidRPr="00905418">
              <w:rPr>
                <w:rFonts w:ascii="Skolar Cyrillic" w:eastAsia="Book Antiqua" w:hAnsi="Skolar Cyrillic" w:cs="David"/>
                <w:b/>
                <w:lang w:bidi="en-US"/>
              </w:rPr>
              <w:t xml:space="preserve">mitzvah of all is: </w:t>
            </w:r>
            <w:r w:rsidRPr="00905418">
              <w:rPr>
                <w:rFonts w:ascii="Skolar Cyrillic" w:eastAsia="Book Antiqua" w:hAnsi="Skolar Cyrillic" w:cs="David"/>
                <w:b/>
                <w:i/>
                <w:iCs/>
                <w:lang w:bidi="en-US"/>
              </w:rPr>
              <w:t>“Hear, Israel. The LORD our God is one LORD,</w:t>
            </w:r>
            <w:r w:rsidRPr="00905418">
              <w:rPr>
                <w:rFonts w:ascii="Skolar Cyrillic" w:eastAsia="Book Antiqua" w:hAnsi="Skolar Cyrillic" w:cs="David"/>
                <w:bCs/>
                <w:i/>
                <w:iCs/>
                <w:lang w:bidi="en-US"/>
              </w:rPr>
              <w:t xml:space="preserve"> </w:t>
            </w:r>
            <w:r w:rsidRPr="00905418">
              <w:rPr>
                <w:rFonts w:ascii="Skolar Cyrillic" w:eastAsia="Book Antiqua" w:hAnsi="Skolar Cyrillic" w:cs="David"/>
                <w:b/>
                <w:i/>
                <w:iCs/>
                <w:lang w:bidi="en-US"/>
              </w:rPr>
              <w:t>And you will love the LORD, your God, with all your heart and with all your soul, and with all your means.</w:t>
            </w:r>
            <w:r w:rsidRPr="00905418">
              <w:rPr>
                <w:rFonts w:ascii="Skolar Cyrillic" w:eastAsia="Book Antiqua" w:hAnsi="Skolar Cyrillic" w:cs="David"/>
                <w:b/>
                <w:lang w:bidi="en-US"/>
              </w:rPr>
              <w:t xml:space="preserve">” </w:t>
            </w:r>
            <w:r w:rsidRPr="00905418">
              <w:rPr>
                <w:rFonts w:ascii="Skolar Cyrillic" w:eastAsia="Book Antiqua" w:hAnsi="Skolar Cyrillic" w:cs="David"/>
                <w:bCs/>
                <w:lang w:bidi="en-US"/>
              </w:rPr>
              <w:t xml:space="preserve">(Deut. 6:4, 5) </w:t>
            </w:r>
            <w:r w:rsidRPr="00905418">
              <w:rPr>
                <w:rFonts w:ascii="Skolar Cyrillic" w:eastAsia="Book Antiqua" w:hAnsi="Skolar Cyrillic" w:cs="David"/>
                <w:b/>
                <w:highlight w:val="yellow"/>
                <w:lang w:bidi="en-US"/>
              </w:rPr>
              <w:t>This is the chief</w:t>
            </w:r>
            <w:r w:rsidRPr="00905418">
              <w:rPr>
                <w:rFonts w:ascii="Skolar Cyrillic" w:eastAsia="Book Antiqua" w:hAnsi="Skolar Cyrillic" w:cs="David"/>
                <w:bCs/>
                <w:highlight w:val="yellow"/>
                <w:lang w:bidi="en-US"/>
              </w:rPr>
              <w:t xml:space="preserve"> (Heb. Rosh)</w:t>
            </w:r>
            <w:r w:rsidRPr="00905418">
              <w:rPr>
                <w:rFonts w:ascii="Skolar Cyrillic" w:eastAsia="Book Antiqua" w:hAnsi="Skolar Cyrillic" w:cs="David"/>
                <w:b/>
                <w:highlight w:val="yellow"/>
                <w:lang w:bidi="en-US"/>
              </w:rPr>
              <w:t xml:space="preserve"> mitzvah.</w:t>
            </w:r>
            <w:r w:rsidRPr="00905418">
              <w:rPr>
                <w:rFonts w:ascii="Skolar Cyrillic" w:eastAsia="Book Antiqua" w:hAnsi="Skolar Cyrillic" w:cs="David"/>
                <w:bCs/>
                <w:lang w:bidi="en-US"/>
              </w:rPr>
              <w:t xml:space="preserve"> </w:t>
            </w:r>
            <w:r w:rsidRPr="00905418">
              <w:rPr>
                <w:rFonts w:ascii="Skolar Cyrillic" w:eastAsia="Book Antiqua" w:hAnsi="Skolar Cyrillic" w:cs="David"/>
                <w:b/>
                <w:lang w:bidi="en-US"/>
              </w:rPr>
              <w:t xml:space="preserve">And the second is like this, </w:t>
            </w:r>
            <w:r w:rsidRPr="00905418">
              <w:rPr>
                <w:rFonts w:ascii="Skolar Cyrillic" w:eastAsia="Book Antiqua" w:hAnsi="Skolar Cyrillic" w:cs="David"/>
                <w:b/>
                <w:i/>
                <w:iCs/>
                <w:lang w:bidi="en-US"/>
              </w:rPr>
              <w:t>“You will neither take revenge from nor bear a grudge against the members of your people; you will love your neighbor as yourself. I am the LORD.”</w:t>
            </w:r>
            <w:r w:rsidRPr="00905418">
              <w:rPr>
                <w:rFonts w:ascii="Skolar Cyrillic" w:eastAsia="Book Antiqua" w:hAnsi="Skolar Cyrillic" w:cs="David"/>
                <w:bCs/>
                <w:lang w:bidi="en-US"/>
              </w:rPr>
              <w:t xml:space="preserve"> (Lev. 19:18 ) </w:t>
            </w:r>
            <w:r w:rsidRPr="00905418">
              <w:rPr>
                <w:rFonts w:ascii="Skolar Cyrillic" w:eastAsia="Book Antiqua" w:hAnsi="Skolar Cyrillic" w:cs="David"/>
                <w:b/>
                <w:lang w:bidi="en-US"/>
              </w:rPr>
              <w:t xml:space="preserve">There is not another mitzvah greater than these </w:t>
            </w:r>
            <w:r w:rsidRPr="00905418">
              <w:rPr>
                <w:rFonts w:ascii="Skolar Cyrillic" w:eastAsia="Book Antiqua" w:hAnsi="Skolar Cyrillic" w:cs="David"/>
                <w:bCs/>
                <w:lang w:bidi="en-US"/>
              </w:rPr>
              <w:t xml:space="preserve">two. </w:t>
            </w:r>
            <w:r w:rsidRPr="00905418">
              <w:rPr>
                <w:rFonts w:ascii="Skolar Cyrillic" w:eastAsia="Book Antiqua" w:hAnsi="Skolar Cyrillic" w:cs="David"/>
                <w:b/>
                <w:lang w:bidi="en-US"/>
              </w:rPr>
              <w:t>And the Sofer said to him, You are right Rabbi</w:t>
            </w:r>
            <w:r w:rsidRPr="00905418">
              <w:rPr>
                <w:rFonts w:ascii="Skolar Cyrillic" w:eastAsia="Book Antiqua" w:hAnsi="Skolar Cyrillic" w:cs="David"/>
                <w:bCs/>
                <w:lang w:bidi="en-US"/>
              </w:rPr>
              <w:t xml:space="preserve"> (Hakham). </w:t>
            </w:r>
            <w:r w:rsidRPr="00905418">
              <w:rPr>
                <w:rFonts w:ascii="Skolar Cyrillic" w:eastAsia="Book Antiqua" w:hAnsi="Skolar Cyrillic" w:cs="David"/>
                <w:b/>
                <w:lang w:bidi="en-US"/>
              </w:rPr>
              <w:t>In truth you have said, "</w:t>
            </w:r>
            <w:r w:rsidRPr="00905418">
              <w:rPr>
                <w:rFonts w:ascii="Skolar Cyrillic" w:eastAsia="Book Antiqua" w:hAnsi="Skolar Cyrillic" w:cs="David"/>
                <w:b/>
                <w:i/>
                <w:iCs/>
                <w:lang w:bidi="en-US"/>
              </w:rPr>
              <w:t>that God is one,</w:t>
            </w:r>
            <w:r w:rsidRPr="00905418">
              <w:rPr>
                <w:rFonts w:ascii="Skolar Cyrillic" w:eastAsia="Book Antiqua" w:hAnsi="Skolar Cyrillic" w:cs="David"/>
                <w:b/>
                <w:lang w:bidi="en-US"/>
              </w:rPr>
              <w:t>"</w:t>
            </w:r>
            <w:r w:rsidRPr="00905418">
              <w:rPr>
                <w:rFonts w:ascii="Skolar Cyrillic" w:eastAsia="Book Antiqua" w:hAnsi="Skolar Cyrillic" w:cs="David"/>
                <w:bCs/>
                <w:lang w:bidi="en-US"/>
              </w:rPr>
              <w:t xml:space="preserve"> Deut. 6:4, 5 </w:t>
            </w:r>
            <w:r w:rsidRPr="00905418">
              <w:rPr>
                <w:rFonts w:ascii="Skolar Cyrillic" w:eastAsia="Book Antiqua" w:hAnsi="Skolar Cyrillic" w:cs="David"/>
                <w:b/>
                <w:lang w:bidi="en-US"/>
              </w:rPr>
              <w:t>and "</w:t>
            </w:r>
            <w:r w:rsidRPr="00905418">
              <w:rPr>
                <w:rFonts w:ascii="Skolar Cyrillic" w:eastAsia="Book Antiqua" w:hAnsi="Skolar Cyrillic" w:cs="David"/>
                <w:b/>
                <w:i/>
                <w:iCs/>
                <w:lang w:bidi="en-US"/>
              </w:rPr>
              <w:t>You have been shown, in order to know that the LORD He is God;</w:t>
            </w:r>
            <w:r w:rsidRPr="00905418">
              <w:rPr>
                <w:rFonts w:ascii="Skolar Cyrillic" w:eastAsia="Book Antiqua" w:hAnsi="Skolar Cyrillic" w:cs="David"/>
                <w:bCs/>
                <w:i/>
                <w:iCs/>
                <w:lang w:bidi="en-US"/>
              </w:rPr>
              <w:t xml:space="preserve"> and </w:t>
            </w:r>
            <w:r w:rsidRPr="00905418">
              <w:rPr>
                <w:rFonts w:ascii="Skolar Cyrillic" w:eastAsia="Book Antiqua" w:hAnsi="Skolar Cyrillic" w:cs="David"/>
                <w:b/>
                <w:i/>
                <w:iCs/>
                <w:lang w:bidi="en-US"/>
              </w:rPr>
              <w:t>there is none else besides Him.</w:t>
            </w:r>
            <w:r w:rsidRPr="00905418">
              <w:rPr>
                <w:rFonts w:ascii="Skolar Cyrillic" w:eastAsia="Book Antiqua" w:hAnsi="Skolar Cyrillic" w:cs="David"/>
                <w:b/>
                <w:lang w:bidi="en-US"/>
              </w:rPr>
              <w:t xml:space="preserve">" </w:t>
            </w:r>
            <w:r w:rsidRPr="00905418">
              <w:rPr>
                <w:rFonts w:ascii="Skolar Cyrillic" w:eastAsia="Book Antiqua" w:hAnsi="Skolar Cyrillic" w:cs="David"/>
                <w:bCs/>
                <w:lang w:bidi="en-US"/>
              </w:rPr>
              <w:t xml:space="preserve">(Deut. 4:35) </w:t>
            </w:r>
            <w:r w:rsidRPr="00905418">
              <w:rPr>
                <w:rFonts w:ascii="Skolar Cyrillic" w:eastAsia="Book Antiqua" w:hAnsi="Skolar Cyrillic" w:cs="David"/>
                <w:b/>
                <w:lang w:bidi="en-US"/>
              </w:rPr>
              <w:t>“</w:t>
            </w:r>
            <w:r w:rsidRPr="00905418">
              <w:rPr>
                <w:rFonts w:ascii="Skolar Cyrillic" w:eastAsia="Book Antiqua" w:hAnsi="Skolar Cyrillic" w:cs="David"/>
                <w:b/>
                <w:i/>
                <w:iCs/>
                <w:lang w:bidi="en-US"/>
              </w:rPr>
              <w:t>And you will love the LORD, your God, with all your heart and with all your soul, and with all your means.</w:t>
            </w:r>
            <w:r w:rsidRPr="00905418">
              <w:rPr>
                <w:rFonts w:ascii="Skolar Cyrillic" w:eastAsia="Book Antiqua" w:hAnsi="Skolar Cyrillic" w:cs="David"/>
                <w:b/>
                <w:lang w:bidi="en-US"/>
              </w:rPr>
              <w:t>”</w:t>
            </w:r>
            <w:r w:rsidRPr="00905418">
              <w:rPr>
                <w:rFonts w:ascii="Skolar Cyrillic" w:eastAsia="Book Antiqua" w:hAnsi="Skolar Cyrillic" w:cs="David"/>
                <w:bCs/>
                <w:lang w:bidi="en-US"/>
              </w:rPr>
              <w:t xml:space="preserve"> (Deut. 6:4, 5)</w:t>
            </w:r>
            <w:r w:rsidRPr="00905418">
              <w:rPr>
                <w:rFonts w:ascii="Skolar Cyrillic" w:eastAsia="Book Antiqua" w:hAnsi="Skolar Cyrillic" w:cs="David"/>
                <w:b/>
                <w:lang w:bidi="en-US"/>
              </w:rPr>
              <w:t xml:space="preserve"> "</w:t>
            </w:r>
            <w:r w:rsidRPr="00905418">
              <w:rPr>
                <w:rFonts w:ascii="Skolar Cyrillic" w:eastAsia="Book Antiqua" w:hAnsi="Skolar Cyrillic" w:cs="David"/>
                <w:b/>
                <w:i/>
                <w:iCs/>
                <w:lang w:bidi="en-US"/>
              </w:rPr>
              <w:t>You will neither take revenge from nor bear a grudge against the members of your people; you will love your neighbor as yourself. I am the LORD.</w:t>
            </w:r>
            <w:r w:rsidRPr="00905418">
              <w:rPr>
                <w:rFonts w:ascii="Skolar Cyrillic" w:eastAsia="Book Antiqua" w:hAnsi="Skolar Cyrillic" w:cs="David"/>
                <w:b/>
                <w:lang w:bidi="en-US"/>
              </w:rPr>
              <w:t>"</w:t>
            </w:r>
            <w:r w:rsidRPr="00905418">
              <w:rPr>
                <w:rFonts w:ascii="Skolar Cyrillic" w:eastAsia="Book Antiqua" w:hAnsi="Skolar Cyrillic" w:cs="David"/>
                <w:bCs/>
                <w:lang w:bidi="en-US"/>
              </w:rPr>
              <w:t xml:space="preserve"> (Lev. 19:18)" as Hosea said, </w:t>
            </w:r>
            <w:r w:rsidRPr="00905418">
              <w:rPr>
                <w:rFonts w:ascii="Skolar Cyrillic" w:eastAsia="Book Antiqua" w:hAnsi="Skolar Cyrillic" w:cs="David"/>
                <w:b/>
                <w:lang w:bidi="en-US"/>
              </w:rPr>
              <w:t>“</w:t>
            </w:r>
            <w:r w:rsidRPr="00905418">
              <w:rPr>
                <w:rFonts w:ascii="Skolar Cyrillic" w:eastAsia="Book Antiqua" w:hAnsi="Skolar Cyrillic" w:cs="David"/>
                <w:b/>
                <w:i/>
                <w:iCs/>
                <w:lang w:bidi="en-US"/>
              </w:rPr>
              <w:t>For I desire loving-kindness, and not sacrifices, and knowledge of God more than burnt offerings.</w:t>
            </w:r>
            <w:r w:rsidRPr="00905418">
              <w:rPr>
                <w:rFonts w:ascii="Skolar Cyrillic" w:eastAsia="Book Antiqua" w:hAnsi="Skolar Cyrillic" w:cs="David"/>
                <w:b/>
                <w:lang w:bidi="en-US"/>
              </w:rPr>
              <w:t xml:space="preserve">” </w:t>
            </w:r>
            <w:r w:rsidRPr="00905418">
              <w:rPr>
                <w:rFonts w:ascii="Skolar Cyrillic" w:eastAsia="Book Antiqua" w:hAnsi="Skolar Cyrillic" w:cs="David"/>
                <w:bCs/>
                <w:lang w:bidi="en-US"/>
              </w:rPr>
              <w:t xml:space="preserve">(Hos. 6:6) </w:t>
            </w:r>
            <w:r w:rsidRPr="00905418">
              <w:rPr>
                <w:rFonts w:ascii="Skolar Cyrillic" w:eastAsia="Book Antiqua" w:hAnsi="Skolar Cyrillic" w:cs="David"/>
                <w:b/>
                <w:lang w:bidi="en-US"/>
              </w:rPr>
              <w:t xml:space="preserve">And seeing that he </w:t>
            </w:r>
            <w:r w:rsidRPr="00905418">
              <w:rPr>
                <w:rFonts w:ascii="Skolar Cyrillic" w:eastAsia="Book Antiqua" w:hAnsi="Skolar Cyrillic" w:cs="David"/>
                <w:bCs/>
                <w:lang w:bidi="en-US"/>
              </w:rPr>
              <w:t xml:space="preserve">(the Sofer) </w:t>
            </w:r>
            <w:r w:rsidRPr="00905418">
              <w:rPr>
                <w:rFonts w:ascii="Skolar Cyrillic" w:eastAsia="Book Antiqua" w:hAnsi="Skolar Cyrillic" w:cs="David"/>
                <w:b/>
                <w:lang w:bidi="en-US"/>
              </w:rPr>
              <w:t xml:space="preserve">answered wisely </w:t>
            </w:r>
            <w:r w:rsidRPr="00905418">
              <w:rPr>
                <w:rFonts w:ascii="Skolar Cyrillic" w:eastAsia="Book Antiqua" w:hAnsi="Skolar Cyrillic" w:cs="David"/>
                <w:bCs/>
                <w:lang w:bidi="en-US"/>
              </w:rPr>
              <w:t xml:space="preserve">because he was a Hakham, </w:t>
            </w:r>
            <w:r w:rsidRPr="00905418">
              <w:rPr>
                <w:rFonts w:ascii="Skolar Cyrillic" w:eastAsia="Book Antiqua" w:hAnsi="Skolar Cyrillic" w:cs="David"/>
                <w:b/>
                <w:lang w:bidi="en-US"/>
              </w:rPr>
              <w:t>Yeshua said to him, You are not far from</w:t>
            </w:r>
            <w:r w:rsidRPr="00905418">
              <w:rPr>
                <w:rFonts w:ascii="Skolar Cyrillic" w:eastAsia="Book Antiqua" w:hAnsi="Skolar Cyrillic" w:cs="David"/>
                <w:bCs/>
                <w:lang w:bidi="en-US"/>
              </w:rPr>
              <w:t xml:space="preserve"> but near to (part of)</w:t>
            </w:r>
            <w:r w:rsidRPr="00905418">
              <w:rPr>
                <w:rFonts w:ascii="Times New Roman" w:eastAsia="Book Antiqua" w:hAnsi="Times New Roman" w:cs="Times New Roman"/>
                <w:bCs/>
                <w:vanish/>
                <w:sz w:val="20"/>
                <w:vertAlign w:val="superscript"/>
                <w:lang w:bidi="en-US"/>
              </w:rPr>
              <w:footnoteReference w:id="14"/>
            </w:r>
            <w:r w:rsidRPr="00905418">
              <w:rPr>
                <w:rFonts w:ascii="Skolar Cyrillic" w:eastAsia="Book Antiqua" w:hAnsi="Skolar Cyrillic" w:cs="David"/>
                <w:bCs/>
                <w:lang w:bidi="en-US"/>
              </w:rPr>
              <w:t xml:space="preserve"> </w:t>
            </w:r>
            <w:r w:rsidRPr="00905418">
              <w:rPr>
                <w:rFonts w:ascii="Skolar Cyrillic" w:eastAsia="Book Antiqua" w:hAnsi="Skolar Cyrillic" w:cs="David"/>
                <w:b/>
                <w:lang w:bidi="en-US"/>
              </w:rPr>
              <w:t>the</w:t>
            </w:r>
            <w:r w:rsidRPr="00905418">
              <w:rPr>
                <w:rFonts w:ascii="Skolar Cyrillic" w:eastAsia="Book Antiqua" w:hAnsi="Skolar Cyrillic" w:cs="David"/>
                <w:bCs/>
                <w:lang w:bidi="en-US"/>
              </w:rPr>
              <w:t xml:space="preserve"> dynamic </w:t>
            </w:r>
            <w:r w:rsidRPr="00905418">
              <w:rPr>
                <w:rFonts w:ascii="Skolar Cyrillic" w:eastAsia="Book Antiqua" w:hAnsi="Skolar Cyrillic" w:cs="David"/>
                <w:b/>
                <w:lang w:bidi="en-US"/>
              </w:rPr>
              <w:t>governance of God. And no one was bold enough to question him anymore.</w:t>
            </w:r>
          </w:p>
        </w:tc>
      </w:tr>
    </w:tbl>
    <w:p w:rsidR="00CB2034" w:rsidRPr="00CB2034" w:rsidRDefault="00CB2034" w:rsidP="00541724">
      <w:pPr>
        <w:jc w:val="center"/>
        <w:rPr>
          <w:rFonts w:ascii="Skolar Cyrillic" w:eastAsia="Book Antiqua" w:hAnsi="Skolar Cyrillic" w:cs="David"/>
          <w:lang w:bidi="ar-SA"/>
        </w:rPr>
      </w:pPr>
    </w:p>
    <w:tbl>
      <w:tblPr>
        <w:tblW w:w="0" w:type="auto"/>
        <w:tblLook w:val="04A0" w:firstRow="1" w:lastRow="0" w:firstColumn="1" w:lastColumn="0" w:noHBand="0" w:noVBand="1"/>
      </w:tblPr>
      <w:tblGrid>
        <w:gridCol w:w="10224"/>
      </w:tblGrid>
      <w:tr w:rsidR="00CB2034" w:rsidRPr="00905418" w:rsidTr="00905418">
        <w:tc>
          <w:tcPr>
            <w:tcW w:w="10440" w:type="dxa"/>
            <w:shd w:val="clear" w:color="auto" w:fill="auto"/>
          </w:tcPr>
          <w:p w:rsidR="00CB2034" w:rsidRPr="00905418" w:rsidRDefault="00CB2034" w:rsidP="00541724">
            <w:pPr>
              <w:jc w:val="center"/>
              <w:rPr>
                <w:rFonts w:ascii="Palatino Linotype" w:eastAsia="Book Antiqua" w:hAnsi="Palatino Linotype" w:cs="David"/>
                <w:b/>
                <w:smallCaps/>
                <w:lang w:bidi="ar-SA"/>
              </w:rPr>
            </w:pPr>
            <w:r w:rsidRPr="00905418">
              <w:rPr>
                <w:rFonts w:ascii="Palatino Linotype" w:eastAsia="Book Antiqua" w:hAnsi="Palatino Linotype" w:cs="David"/>
                <w:b/>
                <w:smallCaps/>
                <w:lang w:bidi="ar-SA"/>
              </w:rPr>
              <w:t>School of Hakham Shaul’s Remes</w:t>
            </w:r>
          </w:p>
          <w:p w:rsidR="00CB2034" w:rsidRPr="00905418" w:rsidRDefault="00CB2034" w:rsidP="00541724">
            <w:pPr>
              <w:jc w:val="center"/>
              <w:rPr>
                <w:rFonts w:ascii="Palatino Linotype" w:eastAsia="Book Antiqua" w:hAnsi="Palatino Linotype" w:cs="David"/>
                <w:b/>
                <w:smallCaps/>
                <w:lang w:val="en-AU" w:bidi="ar-SA"/>
              </w:rPr>
            </w:pPr>
            <w:r w:rsidRPr="00905418">
              <w:rPr>
                <w:rFonts w:ascii="Palatino Linotype" w:eastAsia="Book Antiqua" w:hAnsi="Palatino Linotype" w:cs="David"/>
                <w:b/>
                <w:smallCaps/>
                <w:lang w:val="en-AU" w:bidi="ar-SA"/>
              </w:rPr>
              <w:t>Romans</w:t>
            </w:r>
          </w:p>
          <w:p w:rsidR="00CB2034" w:rsidRPr="00905418" w:rsidRDefault="00CB2034" w:rsidP="00541724">
            <w:pPr>
              <w:autoSpaceDE w:val="0"/>
              <w:autoSpaceDN w:val="0"/>
              <w:adjustRightInd w:val="0"/>
              <w:spacing w:before="30"/>
              <w:ind w:right="45"/>
              <w:jc w:val="both"/>
              <w:rPr>
                <w:rFonts w:ascii="Skolar Cyrillic" w:eastAsia="Book Antiqua" w:hAnsi="Skolar Cyrillic" w:cs="Times New Roman"/>
                <w:color w:val="000000"/>
              </w:rPr>
            </w:pPr>
            <w:r w:rsidRPr="00905418">
              <w:rPr>
                <w:rFonts w:ascii="Skolar Cyrillic" w:eastAsia="Book Antiqua" w:hAnsi="Skolar Cyrillic" w:cs="Times New Roman"/>
                <w:b/>
                <w:color w:val="000000"/>
              </w:rPr>
              <w:t xml:space="preserve">¶ But why do you pass judgment </w:t>
            </w:r>
            <w:r w:rsidRPr="00905418">
              <w:rPr>
                <w:rFonts w:ascii="Skolar Cyrillic" w:eastAsia="Book Antiqua" w:hAnsi="Skolar Cyrillic" w:cs="Times New Roman"/>
                <w:color w:val="000000"/>
              </w:rPr>
              <w:t>(on)</w:t>
            </w:r>
            <w:r w:rsidRPr="00905418">
              <w:rPr>
                <w:rFonts w:ascii="Skolar Cyrillic" w:eastAsia="Book Antiqua" w:hAnsi="Skolar Cyrillic" w:cs="Times New Roman"/>
                <w:b/>
                <w:color w:val="000000"/>
              </w:rPr>
              <w:t xml:space="preserve"> your </w:t>
            </w:r>
            <w:r w:rsidRPr="00905418">
              <w:rPr>
                <w:rFonts w:ascii="Skolar Cyrillic" w:eastAsia="Book Antiqua" w:hAnsi="Skolar Cyrillic" w:cs="Times New Roman"/>
                <w:color w:val="000000"/>
              </w:rPr>
              <w:t xml:space="preserve">Jewish </w:t>
            </w:r>
            <w:r w:rsidRPr="00905418">
              <w:rPr>
                <w:rFonts w:ascii="Skolar Cyrillic" w:eastAsia="Book Antiqua" w:hAnsi="Skolar Cyrillic" w:cs="Times New Roman"/>
                <w:b/>
                <w:color w:val="000000"/>
              </w:rPr>
              <w:t>brother</w:t>
            </w:r>
            <w:r w:rsidRPr="00905418">
              <w:rPr>
                <w:rFonts w:ascii="Skolar Cyrillic" w:eastAsia="Book Antiqua" w:hAnsi="Skolar Cyrillic" w:cs="Times New Roman"/>
                <w:b/>
                <w:color w:val="000000"/>
                <w:vertAlign w:val="superscript"/>
              </w:rPr>
              <w:footnoteReference w:id="15"/>
            </w:r>
            <w:r w:rsidRPr="00905418">
              <w:rPr>
                <w:rFonts w:ascii="Skolar Cyrillic" w:eastAsia="Book Antiqua" w:hAnsi="Skolar Cyrillic" w:cs="Times New Roman"/>
                <w:b/>
                <w:color w:val="000000"/>
              </w:rPr>
              <w:t xml:space="preserve"> </w:t>
            </w:r>
            <w:r w:rsidRPr="00905418">
              <w:rPr>
                <w:rFonts w:ascii="Skolar Cyrillic" w:eastAsia="Book Antiqua" w:hAnsi="Skolar Cyrillic" w:cs="Times New Roman"/>
                <w:color w:val="000000"/>
              </w:rPr>
              <w:t xml:space="preserve">without first hearing the judgments of the Jewish Bet Din? </w:t>
            </w:r>
            <w:r w:rsidRPr="00905418">
              <w:rPr>
                <w:rFonts w:ascii="Skolar Cyrillic" w:eastAsia="Book Antiqua" w:hAnsi="Skolar Cyrillic" w:cs="Times New Roman"/>
                <w:b/>
                <w:color w:val="000000"/>
              </w:rPr>
              <w:t xml:space="preserve">Or, why do you despise your </w:t>
            </w:r>
            <w:r w:rsidRPr="00905418">
              <w:rPr>
                <w:rFonts w:ascii="Skolar Cyrillic" w:eastAsia="Book Antiqua" w:hAnsi="Skolar Cyrillic" w:cs="Times New Roman"/>
                <w:color w:val="000000"/>
              </w:rPr>
              <w:t>Jewish</w:t>
            </w:r>
            <w:r w:rsidRPr="00905418">
              <w:rPr>
                <w:rFonts w:ascii="Skolar Cyrillic" w:eastAsia="Book Antiqua" w:hAnsi="Skolar Cyrillic" w:cs="Times New Roman"/>
                <w:b/>
                <w:color w:val="000000"/>
              </w:rPr>
              <w:t xml:space="preserve"> brother? For</w:t>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b/>
                <w:color w:val="000000"/>
              </w:rPr>
              <w:t xml:space="preserve">all of us will </w:t>
            </w:r>
            <w:r w:rsidRPr="00905418">
              <w:rPr>
                <w:rFonts w:ascii="Skolar Cyrillic" w:eastAsia="Book Antiqua" w:hAnsi="Skolar Cyrillic" w:cs="Times New Roman"/>
                <w:b/>
                <w:color w:val="000000"/>
                <w:highlight w:val="yellow"/>
              </w:rPr>
              <w:t>stand</w:t>
            </w:r>
            <w:r w:rsidRPr="00905418">
              <w:rPr>
                <w:rFonts w:ascii="Skolar Cyrillic" w:eastAsia="Book Antiqua" w:hAnsi="Skolar Cyrillic" w:cs="Times New Roman"/>
                <w:b/>
                <w:color w:val="000000"/>
              </w:rPr>
              <w:t xml:space="preserve"> before the judgment seat of God. For it is written,</w:t>
            </w:r>
            <w:r w:rsidRPr="00905418">
              <w:rPr>
                <w:rFonts w:ascii="Skolar Cyrillic" w:eastAsia="Book Antiqua" w:hAnsi="Skolar Cyrillic" w:cs="Times New Roman"/>
                <w:b/>
                <w:color w:val="000000"/>
                <w:vertAlign w:val="superscript"/>
              </w:rPr>
              <w:footnoteReference w:id="16"/>
            </w:r>
            <w:r w:rsidRPr="00905418">
              <w:rPr>
                <w:rFonts w:ascii="Skolar Cyrillic" w:eastAsia="Book Antiqua" w:hAnsi="Skolar Cyrillic" w:cs="Times New Roman"/>
                <w:b/>
                <w:color w:val="000000"/>
              </w:rPr>
              <w:t xml:space="preserve"> "</w:t>
            </w:r>
            <w:r w:rsidRPr="00905418">
              <w:rPr>
                <w:rFonts w:ascii="Skolar Cyrillic" w:eastAsia="Book Antiqua" w:hAnsi="Skolar Cyrillic" w:cs="Times New Roman"/>
                <w:b/>
                <w:i/>
                <w:color w:val="000000"/>
              </w:rPr>
              <w:t>By Myself have I sworn, the word is gone forth from My mouth in righteousness/generosity, and will not come back, that unto Me every knee will bow, every tongue will swear.</w:t>
            </w:r>
            <w:r w:rsidRPr="00905418">
              <w:rPr>
                <w:rFonts w:ascii="Skolar Cyrillic" w:eastAsia="Book Antiqua" w:hAnsi="Skolar Cyrillic" w:cs="Times New Roman"/>
                <w:b/>
                <w:color w:val="000000"/>
              </w:rPr>
              <w:t>”</w:t>
            </w:r>
            <w:r w:rsidRPr="00905418">
              <w:rPr>
                <w:rFonts w:ascii="Skolar Cyrillic" w:eastAsia="Book Antiqua" w:hAnsi="Skolar Cyrillic" w:cs="Times New Roman"/>
                <w:color w:val="000000"/>
              </w:rPr>
              <w:t xml:space="preserve"> (Isa 45:23) </w:t>
            </w:r>
          </w:p>
          <w:p w:rsidR="00CB2034" w:rsidRPr="00905418" w:rsidRDefault="00CB2034" w:rsidP="00541724">
            <w:pPr>
              <w:autoSpaceDE w:val="0"/>
              <w:autoSpaceDN w:val="0"/>
              <w:adjustRightInd w:val="0"/>
              <w:spacing w:before="30"/>
              <w:ind w:right="45"/>
              <w:jc w:val="both"/>
              <w:rPr>
                <w:rFonts w:ascii="Skolar Cyrillic" w:eastAsia="Book Antiqua" w:hAnsi="Skolar Cyrillic" w:cs="Times New Roman"/>
                <w:color w:val="000000"/>
              </w:rPr>
            </w:pPr>
          </w:p>
          <w:p w:rsidR="00CB2034" w:rsidRPr="00905418" w:rsidRDefault="00CB2034" w:rsidP="00541724">
            <w:pPr>
              <w:jc w:val="both"/>
              <w:rPr>
                <w:rFonts w:ascii="Skolar Cyrillic" w:eastAsia="Book Antiqua" w:hAnsi="Skolar Cyrillic" w:cs="David"/>
                <w:lang w:bidi="ar-SA"/>
              </w:rPr>
            </w:pPr>
            <w:r w:rsidRPr="00905418">
              <w:rPr>
                <w:rFonts w:ascii="Skolar Cyrillic" w:eastAsia="Book Antiqua" w:hAnsi="Skolar Cyrillic" w:cs="Times New Roman"/>
                <w:b/>
                <w:color w:val="000000"/>
              </w:rPr>
              <w:t>¶ So then each one of us will give an account of himself to God.</w:t>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b/>
                <w:color w:val="000000"/>
              </w:rPr>
              <w:t xml:space="preserve">Therefore let us no longer </w:t>
            </w:r>
            <w:r w:rsidRPr="00905418">
              <w:rPr>
                <w:rFonts w:ascii="Skolar Cyrillic" w:eastAsia="Book Antiqua" w:hAnsi="Skolar Cyrillic" w:cs="Times New Roman"/>
                <w:color w:val="000000"/>
              </w:rPr>
              <w:t xml:space="preserve">pass </w:t>
            </w:r>
            <w:r w:rsidRPr="00905418">
              <w:rPr>
                <w:rFonts w:ascii="Skolar Cyrillic" w:eastAsia="Book Antiqua" w:hAnsi="Skolar Cyrillic" w:cs="Times New Roman"/>
                <w:b/>
                <w:color w:val="000000"/>
              </w:rPr>
              <w:t>judgment</w:t>
            </w:r>
            <w:r w:rsidRPr="00905418">
              <w:rPr>
                <w:rFonts w:ascii="Skolar Cyrillic" w:eastAsia="Book Antiqua" w:hAnsi="Skolar Cyrillic" w:cs="Times New Roman"/>
                <w:color w:val="000000"/>
              </w:rPr>
              <w:t xml:space="preserve"> on</w:t>
            </w:r>
            <w:r w:rsidRPr="00905418">
              <w:rPr>
                <w:rFonts w:ascii="Skolar Cyrillic" w:eastAsia="Book Antiqua" w:hAnsi="Skolar Cyrillic" w:cs="Times New Roman"/>
                <w:b/>
                <w:color w:val="000000"/>
              </w:rPr>
              <w:t xml:space="preserve"> another brother </w:t>
            </w:r>
            <w:r w:rsidRPr="00905418">
              <w:rPr>
                <w:rFonts w:ascii="Skolar Cyrillic" w:eastAsia="Book Antiqua" w:hAnsi="Skolar Cyrillic" w:cs="Times New Roman"/>
                <w:color w:val="000000"/>
              </w:rPr>
              <w:t>because this is the occupation of the Jewish Bet Din,</w:t>
            </w:r>
            <w:r w:rsidRPr="00905418">
              <w:rPr>
                <w:rFonts w:ascii="Skolar Cyrillic" w:eastAsia="Book Antiqua" w:hAnsi="Skolar Cyrillic" w:cs="Times New Roman"/>
                <w:b/>
                <w:color w:val="000000"/>
              </w:rPr>
              <w:t xml:space="preserve"> but rather determine this -- not to put a hindrance or obstacle in a brother's way</w:t>
            </w:r>
            <w:r w:rsidRPr="00905418">
              <w:rPr>
                <w:rFonts w:ascii="Skolar Cyrillic" w:eastAsia="Book Antiqua" w:hAnsi="Skolar Cyrillic" w:cs="Times New Roman"/>
                <w:color w:val="000000"/>
              </w:rPr>
              <w:t xml:space="preserve"> by eating that which is forbidden. </w:t>
            </w:r>
            <w:r w:rsidRPr="00905418">
              <w:rPr>
                <w:rFonts w:ascii="Skolar Cyrillic" w:eastAsia="Book Antiqua" w:hAnsi="Skolar Cyrillic" w:cs="Times New Roman"/>
                <w:b/>
                <w:color w:val="000000"/>
              </w:rPr>
              <w:t xml:space="preserve">I know and </w:t>
            </w:r>
            <w:r w:rsidRPr="00905418">
              <w:rPr>
                <w:rFonts w:ascii="Skolar Cyrillic" w:eastAsia="Book Antiqua" w:hAnsi="Skolar Cyrillic" w:cs="Times New Roman"/>
                <w:color w:val="000000"/>
              </w:rPr>
              <w:t>am</w:t>
            </w:r>
            <w:r w:rsidRPr="00905418">
              <w:rPr>
                <w:rFonts w:ascii="Skolar Cyrillic" w:eastAsia="Book Antiqua" w:hAnsi="Skolar Cyrillic" w:cs="Times New Roman"/>
                <w:b/>
                <w:color w:val="000000"/>
              </w:rPr>
              <w:t xml:space="preserve"> convinced in the Master Yeshua that </w:t>
            </w:r>
            <w:r w:rsidRPr="00905418">
              <w:rPr>
                <w:rFonts w:ascii="Skolar Cyrillic" w:eastAsia="Book Antiqua" w:hAnsi="Skolar Cyrillic" w:cs="Times New Roman"/>
                <w:b/>
                <w:color w:val="000000"/>
                <w:highlight w:val="yellow"/>
              </w:rPr>
              <w:t>no one</w:t>
            </w:r>
            <w:r w:rsidRPr="00905418">
              <w:rPr>
                <w:rFonts w:ascii="Skolar Cyrillic" w:eastAsia="Book Antiqua" w:hAnsi="Skolar Cyrillic" w:cs="Times New Roman"/>
                <w:b/>
                <w:color w:val="000000"/>
              </w:rPr>
              <w:t xml:space="preserve"> is intrinsically unclean</w:t>
            </w:r>
            <w:r w:rsidRPr="00905418">
              <w:rPr>
                <w:rFonts w:ascii="Skolar Cyrillic" w:eastAsia="Book Antiqua" w:hAnsi="Skolar Cyrillic" w:cs="Times New Roman"/>
                <w:color w:val="000000"/>
              </w:rPr>
              <w:t>;</w:t>
            </w:r>
            <w:r w:rsidRPr="00905418">
              <w:rPr>
                <w:rFonts w:ascii="Skolar Cyrillic" w:eastAsia="Book Antiqua" w:hAnsi="Skolar Cyrillic" w:cs="Times New Roman"/>
                <w:color w:val="000000"/>
                <w:vertAlign w:val="superscript"/>
              </w:rPr>
              <w:footnoteReference w:id="17"/>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b/>
                <w:color w:val="000000"/>
              </w:rPr>
              <w:t>but to him who knows what is unclean, to him, it is unclean.</w:t>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b/>
                <w:color w:val="000000"/>
              </w:rPr>
              <w:t xml:space="preserve">If you, eating that which is unfit </w:t>
            </w:r>
            <w:r w:rsidRPr="00905418">
              <w:rPr>
                <w:rFonts w:ascii="Skolar Cyrillic" w:eastAsia="Book Antiqua" w:hAnsi="Skolar Cyrillic" w:cs="Times New Roman"/>
                <w:color w:val="000000"/>
              </w:rPr>
              <w:t>(because you are a novice/new convert</w:t>
            </w:r>
            <w:r w:rsidRPr="00905418">
              <w:rPr>
                <w:rFonts w:ascii="Skolar Cyrillic" w:eastAsia="Book Antiqua" w:hAnsi="Skolar Cyrillic" w:cs="Times New Roman"/>
                <w:color w:val="000000"/>
                <w:vertAlign w:val="superscript"/>
              </w:rPr>
              <w:footnoteReference w:id="18"/>
            </w:r>
            <w:r w:rsidRPr="00905418">
              <w:rPr>
                <w:rFonts w:ascii="Skolar Cyrillic" w:eastAsia="Book Antiqua" w:hAnsi="Skolar Cyrillic" w:cs="Times New Roman"/>
                <w:color w:val="000000"/>
              </w:rPr>
              <w:t xml:space="preserve">) and you </w:t>
            </w:r>
            <w:r w:rsidRPr="00905418">
              <w:rPr>
                <w:rFonts w:ascii="Skolar Cyrillic" w:eastAsia="Book Antiqua" w:hAnsi="Skolar Cyrillic" w:cs="Times New Roman"/>
                <w:b/>
                <w:color w:val="000000"/>
              </w:rPr>
              <w:t>upset your brother, you are no longer walking together in love</w:t>
            </w:r>
            <w:r w:rsidRPr="00905418">
              <w:rPr>
                <w:rFonts w:ascii="Skolar Cyrillic" w:eastAsia="Book Antiqua" w:hAnsi="Skolar Cyrillic" w:cs="Times New Roman"/>
                <w:color w:val="000000"/>
              </w:rPr>
              <w:t xml:space="preserve"> (unity). </w:t>
            </w:r>
            <w:r w:rsidRPr="00905418">
              <w:rPr>
                <w:rFonts w:ascii="Skolar Cyrillic" w:eastAsia="Book Antiqua" w:hAnsi="Skolar Cyrillic" w:cs="Times New Roman"/>
                <w:b/>
                <w:color w:val="000000"/>
              </w:rPr>
              <w:t>Do not ruin that for which Messiah died</w:t>
            </w:r>
            <w:r w:rsidRPr="00905418">
              <w:rPr>
                <w:rFonts w:ascii="Skolar Cyrillic" w:eastAsia="Book Antiqua" w:hAnsi="Skolar Cyrillic" w:cs="Times New Roman"/>
                <w:color w:val="000000"/>
              </w:rPr>
              <w:t xml:space="preserve"> by eating that, which is unfit. </w:t>
            </w:r>
            <w:r w:rsidRPr="00905418">
              <w:rPr>
                <w:rFonts w:ascii="Skolar Cyrillic" w:eastAsia="Book Antiqua" w:hAnsi="Skolar Cyrillic" w:cs="Times New Roman"/>
                <w:b/>
                <w:color w:val="000000"/>
              </w:rPr>
              <w:t>Therefore, do not let what is a good thing for you</w:t>
            </w:r>
            <w:r w:rsidRPr="00905418">
              <w:rPr>
                <w:rFonts w:ascii="Skolar Cyrillic" w:eastAsia="Book Antiqua" w:hAnsi="Skolar Cyrillic" w:cs="Times New Roman"/>
                <w:color w:val="000000"/>
              </w:rPr>
              <w:t xml:space="preserve"> (the life you received in Messiah, becoming partakers of the covenants of promise (Eph. 2:12) </w:t>
            </w:r>
            <w:r w:rsidRPr="00905418">
              <w:rPr>
                <w:rFonts w:ascii="Skolar Cyrillic" w:eastAsia="Book Antiqua" w:hAnsi="Skolar Cyrillic" w:cs="Times New Roman"/>
                <w:b/>
                <w:color w:val="000000"/>
              </w:rPr>
              <w:t xml:space="preserve">be spoken of as evil </w:t>
            </w:r>
            <w:r w:rsidRPr="00905418">
              <w:rPr>
                <w:rFonts w:ascii="Skolar Cyrillic" w:eastAsia="Book Antiqua" w:hAnsi="Skolar Cyrillic" w:cs="Times New Roman"/>
                <w:color w:val="000000"/>
              </w:rPr>
              <w:t xml:space="preserve">by not following the dietary laws; </w:t>
            </w:r>
            <w:r w:rsidRPr="00905418">
              <w:rPr>
                <w:rFonts w:ascii="Skolar Cyrillic" w:eastAsia="Book Antiqua" w:hAnsi="Skolar Cyrillic" w:cs="Times New Roman"/>
                <w:b/>
                <w:color w:val="000000"/>
              </w:rPr>
              <w:t xml:space="preserve">for the kingdom </w:t>
            </w:r>
            <w:r w:rsidRPr="00905418">
              <w:rPr>
                <w:rFonts w:ascii="Skolar Cyrillic" w:eastAsia="Book Antiqua" w:hAnsi="Skolar Cyrillic" w:cs="Times New Roman"/>
                <w:color w:val="000000"/>
              </w:rPr>
              <w:t>(governance)</w:t>
            </w:r>
            <w:r w:rsidRPr="00905418">
              <w:rPr>
                <w:rFonts w:ascii="Skolar Cyrillic" w:eastAsia="Book Antiqua" w:hAnsi="Skolar Cyrillic" w:cs="Times New Roman"/>
                <w:b/>
                <w:color w:val="000000"/>
              </w:rPr>
              <w:t xml:space="preserve"> of God is not eating and drinking, but righteousness/generosity </w:t>
            </w:r>
            <w:r w:rsidRPr="00905418">
              <w:rPr>
                <w:rFonts w:ascii="Skolar Cyrillic" w:eastAsia="Book Antiqua" w:hAnsi="Skolar Cyrillic" w:cs="Times New Roman"/>
                <w:color w:val="000000"/>
              </w:rPr>
              <w:t xml:space="preserve">conduct according to the Torah and acts of generosity </w:t>
            </w:r>
            <w:r w:rsidRPr="00905418">
              <w:rPr>
                <w:rFonts w:ascii="Skolar Cyrillic" w:eastAsia="Book Antiqua" w:hAnsi="Skolar Cyrillic" w:cs="Times New Roman"/>
                <w:b/>
                <w:color w:val="000000"/>
              </w:rPr>
              <w:t xml:space="preserve">and shalom </w:t>
            </w:r>
            <w:r w:rsidRPr="00905418">
              <w:rPr>
                <w:rFonts w:ascii="Skolar Cyrillic" w:eastAsia="Book Antiqua" w:hAnsi="Skolar Cyrillic" w:cs="Times New Roman"/>
                <w:color w:val="000000"/>
              </w:rPr>
              <w:t xml:space="preserve">(peace) </w:t>
            </w:r>
            <w:r w:rsidRPr="00905418">
              <w:rPr>
                <w:rFonts w:ascii="Skolar Cyrillic" w:eastAsia="Book Antiqua" w:hAnsi="Skolar Cyrillic" w:cs="Times New Roman"/>
                <w:b/>
                <w:color w:val="000000"/>
              </w:rPr>
              <w:t>and glad acceptance of the Ruach HaKodesh</w:t>
            </w:r>
            <w:r w:rsidRPr="00905418">
              <w:rPr>
                <w:rFonts w:ascii="Skolar Cyrillic" w:eastAsia="Book Antiqua" w:hAnsi="Skolar Cyrillic" w:cs="Times New Roman"/>
                <w:color w:val="000000"/>
              </w:rPr>
              <w:t xml:space="preserve"> i.e. Oral Torah. </w:t>
            </w:r>
            <w:r w:rsidRPr="00905418">
              <w:rPr>
                <w:rFonts w:ascii="Skolar Cyrillic" w:eastAsia="Book Antiqua" w:hAnsi="Skolar Cyrillic" w:cs="Times New Roman"/>
                <w:b/>
                <w:color w:val="000000"/>
              </w:rPr>
              <w:t>For the servant of Messiah is acceptable to God</w:t>
            </w:r>
            <w:r w:rsidRPr="00905418">
              <w:rPr>
                <w:rFonts w:ascii="Skolar Cyrillic" w:eastAsia="Book Antiqua" w:hAnsi="Skolar Cyrillic" w:cs="Times New Roman"/>
                <w:color w:val="000000"/>
              </w:rPr>
              <w:t xml:space="preserve"> because he follows the Written and Oral Torah </w:t>
            </w:r>
            <w:r w:rsidRPr="00905418">
              <w:rPr>
                <w:rFonts w:ascii="Skolar Cyrillic" w:eastAsia="Book Antiqua" w:hAnsi="Skolar Cyrillic" w:cs="Times New Roman"/>
                <w:b/>
                <w:color w:val="000000"/>
              </w:rPr>
              <w:t>and is approved by</w:t>
            </w:r>
            <w:r w:rsidRPr="00905418">
              <w:rPr>
                <w:rFonts w:ascii="Skolar Cyrillic" w:eastAsia="Book Antiqua" w:hAnsi="Skolar Cyrillic" w:cs="Times New Roman"/>
                <w:color w:val="000000"/>
              </w:rPr>
              <w:t xml:space="preserve"> Jewish </w:t>
            </w:r>
            <w:r w:rsidRPr="00905418">
              <w:rPr>
                <w:rFonts w:ascii="Skolar Cyrillic" w:eastAsia="Book Antiqua" w:hAnsi="Skolar Cyrillic" w:cs="Times New Roman"/>
                <w:b/>
                <w:color w:val="000000"/>
              </w:rPr>
              <w:t>men</w:t>
            </w:r>
            <w:r w:rsidRPr="00905418">
              <w:rPr>
                <w:rFonts w:ascii="Skolar Cyrillic" w:eastAsia="Book Antiqua" w:hAnsi="Skolar Cyrillic" w:cs="Times New Roman"/>
                <w:color w:val="000000"/>
              </w:rPr>
              <w:t xml:space="preserve"> of nobility - Royal Anashim. </w:t>
            </w:r>
            <w:r w:rsidRPr="00905418">
              <w:rPr>
                <w:rFonts w:ascii="Skolar Cyrillic" w:eastAsia="Book Antiqua" w:hAnsi="Skolar Cyrillic" w:cs="Times New Roman"/>
                <w:b/>
                <w:color w:val="000000"/>
              </w:rPr>
              <w:t xml:space="preserve">So then, we pursue the things, which make for shalom </w:t>
            </w:r>
            <w:r w:rsidRPr="00905418">
              <w:rPr>
                <w:rFonts w:ascii="Skolar Cyrillic" w:eastAsia="Book Antiqua" w:hAnsi="Skolar Cyrillic" w:cs="Times New Roman"/>
                <w:color w:val="000000"/>
              </w:rPr>
              <w:t xml:space="preserve">(wholeness - unity) </w:t>
            </w:r>
            <w:r w:rsidRPr="00905418">
              <w:rPr>
                <w:rFonts w:ascii="Skolar Cyrillic" w:eastAsia="Book Antiqua" w:hAnsi="Skolar Cyrillic" w:cs="Times New Roman"/>
                <w:b/>
                <w:color w:val="000000"/>
              </w:rPr>
              <w:t xml:space="preserve">and the building up of one another. Do not tear down the work of God for the sake of </w:t>
            </w:r>
            <w:r w:rsidRPr="00905418">
              <w:rPr>
                <w:rFonts w:ascii="Skolar Cyrillic" w:eastAsia="Book Antiqua" w:hAnsi="Skolar Cyrillic" w:cs="Times New Roman"/>
                <w:color w:val="000000"/>
              </w:rPr>
              <w:t xml:space="preserve">(unfit) </w:t>
            </w:r>
            <w:r w:rsidRPr="00905418">
              <w:rPr>
                <w:rFonts w:ascii="Skolar Cyrillic" w:eastAsia="Book Antiqua" w:hAnsi="Skolar Cyrillic" w:cs="Times New Roman"/>
                <w:b/>
                <w:color w:val="000000"/>
              </w:rPr>
              <w:t>food</w:t>
            </w:r>
            <w:r w:rsidRPr="00905418">
              <w:rPr>
                <w:rFonts w:ascii="Skolar Cyrillic" w:eastAsia="Book Antiqua" w:hAnsi="Skolar Cyrillic" w:cs="Times New Roman"/>
                <w:color w:val="000000"/>
              </w:rPr>
              <w:t>.</w:t>
            </w:r>
            <w:r w:rsidRPr="00905418">
              <w:rPr>
                <w:rFonts w:ascii="Skolar Cyrillic" w:eastAsia="Book Antiqua" w:hAnsi="Skolar Cyrillic" w:cs="Times New Roman"/>
                <w:b/>
                <w:color w:val="000000"/>
              </w:rPr>
              <w:t xml:space="preserve"> Everything clean, </w:t>
            </w:r>
            <w:r w:rsidRPr="00905418">
              <w:rPr>
                <w:rFonts w:ascii="Skolar Cyrillic" w:eastAsia="Book Antiqua" w:hAnsi="Skolar Cyrillic" w:cs="Times New Roman"/>
                <w:color w:val="000000"/>
              </w:rPr>
              <w:t xml:space="preserve">(kosher) is acceptable </w:t>
            </w:r>
            <w:r w:rsidRPr="00905418">
              <w:rPr>
                <w:rFonts w:ascii="Skolar Cyrillic" w:eastAsia="Book Antiqua" w:hAnsi="Skolar Cyrillic" w:cs="Times New Roman"/>
                <w:b/>
                <w:color w:val="000000"/>
              </w:rPr>
              <w:t>but</w:t>
            </w:r>
            <w:r w:rsidRPr="00905418">
              <w:rPr>
                <w:rFonts w:ascii="Skolar Cyrillic" w:eastAsia="Book Antiqua" w:hAnsi="Skolar Cyrillic" w:cs="Times New Roman"/>
                <w:color w:val="000000"/>
              </w:rPr>
              <w:t xml:space="preserve"> it is </w:t>
            </w:r>
            <w:r w:rsidRPr="00905418">
              <w:rPr>
                <w:rFonts w:ascii="Skolar Cyrillic" w:eastAsia="Book Antiqua" w:hAnsi="Skolar Cyrillic" w:cs="Times New Roman"/>
                <w:b/>
                <w:color w:val="000000"/>
              </w:rPr>
              <w:t>evil for the man who eats</w:t>
            </w:r>
            <w:r w:rsidRPr="00905418">
              <w:rPr>
                <w:rFonts w:ascii="Skolar Cyrillic" w:eastAsia="Book Antiqua" w:hAnsi="Skolar Cyrillic" w:cs="Times New Roman"/>
                <w:color w:val="000000"/>
              </w:rPr>
              <w:t xml:space="preserve"> unfit things </w:t>
            </w:r>
            <w:r w:rsidRPr="00905418">
              <w:rPr>
                <w:rFonts w:ascii="Skolar Cyrillic" w:eastAsia="Book Antiqua" w:hAnsi="Skolar Cyrillic" w:cs="Times New Roman"/>
                <w:b/>
                <w:color w:val="000000"/>
              </w:rPr>
              <w:t xml:space="preserve">and </w:t>
            </w:r>
            <w:r w:rsidRPr="00905418">
              <w:rPr>
                <w:rFonts w:ascii="Skolar Cyrillic" w:eastAsia="Book Antiqua" w:hAnsi="Skolar Cyrillic" w:cs="Times New Roman"/>
                <w:color w:val="000000"/>
              </w:rPr>
              <w:t xml:space="preserve">things, which </w:t>
            </w:r>
            <w:r w:rsidRPr="00905418">
              <w:rPr>
                <w:rFonts w:ascii="Skolar Cyrillic" w:eastAsia="Book Antiqua" w:hAnsi="Skolar Cyrillic" w:cs="Times New Roman"/>
                <w:b/>
                <w:color w:val="000000"/>
              </w:rPr>
              <w:t>give offense</w:t>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b/>
                <w:color w:val="000000"/>
              </w:rPr>
              <w:t>It is good not to eat</w:t>
            </w:r>
            <w:r w:rsidRPr="00905418">
              <w:rPr>
                <w:rFonts w:ascii="Skolar Cyrillic" w:eastAsia="Book Antiqua" w:hAnsi="Skolar Cyrillic" w:cs="Times New Roman"/>
                <w:color w:val="000000"/>
              </w:rPr>
              <w:t xml:space="preserve"> forbidden </w:t>
            </w:r>
            <w:r w:rsidRPr="00905418">
              <w:rPr>
                <w:rFonts w:ascii="Skolar Cyrillic" w:eastAsia="Book Antiqua" w:hAnsi="Skolar Cyrillic" w:cs="Times New Roman"/>
                <w:b/>
                <w:color w:val="000000"/>
              </w:rPr>
              <w:t xml:space="preserve">meat or to drink </w:t>
            </w:r>
            <w:r w:rsidRPr="00905418">
              <w:rPr>
                <w:rFonts w:ascii="Skolar Cyrillic" w:eastAsia="Book Antiqua" w:hAnsi="Skolar Cyrillic" w:cs="Times New Roman"/>
                <w:color w:val="000000"/>
              </w:rPr>
              <w:t xml:space="preserve">forbidden </w:t>
            </w:r>
            <w:r w:rsidRPr="00905418">
              <w:rPr>
                <w:rFonts w:ascii="Skolar Cyrillic" w:eastAsia="Book Antiqua" w:hAnsi="Skolar Cyrillic" w:cs="Times New Roman"/>
                <w:b/>
                <w:color w:val="000000"/>
              </w:rPr>
              <w:t xml:space="preserve">wine, or </w:t>
            </w:r>
            <w:r w:rsidRPr="00905418">
              <w:rPr>
                <w:rFonts w:ascii="Skolar Cyrillic" w:eastAsia="Book Antiqua" w:hAnsi="Skolar Cyrillic" w:cs="Times New Roman"/>
                <w:color w:val="000000"/>
              </w:rPr>
              <w:t>(</w:t>
            </w:r>
            <w:r w:rsidRPr="00905418">
              <w:rPr>
                <w:rFonts w:ascii="Skolar Cyrillic" w:eastAsia="Book Antiqua" w:hAnsi="Skolar Cyrillic" w:cs="Times New Roman"/>
                <w:iCs/>
                <w:color w:val="000000"/>
              </w:rPr>
              <w:t>to do anything)</w:t>
            </w:r>
            <w:r w:rsidRPr="00905418">
              <w:rPr>
                <w:rFonts w:ascii="Skolar Cyrillic" w:eastAsia="Book Antiqua" w:hAnsi="Skolar Cyrillic" w:cs="Times New Roman"/>
                <w:i/>
                <w:iCs/>
                <w:color w:val="000000"/>
              </w:rPr>
              <w:t xml:space="preserve"> </w:t>
            </w:r>
            <w:r w:rsidRPr="00905418">
              <w:rPr>
                <w:rFonts w:ascii="Skolar Cyrillic" w:eastAsia="Book Antiqua" w:hAnsi="Skolar Cyrillic" w:cs="Times New Roman"/>
                <w:b/>
                <w:color w:val="000000"/>
              </w:rPr>
              <w:t xml:space="preserve">by which your brother stumbles. The faithful obedience, which you have, as your </w:t>
            </w:r>
            <w:r w:rsidRPr="00905418">
              <w:rPr>
                <w:rFonts w:ascii="Skolar Cyrillic" w:eastAsia="Book Antiqua" w:hAnsi="Skolar Cyrillic" w:cs="Times New Roman"/>
                <w:color w:val="000000"/>
              </w:rPr>
              <w:t xml:space="preserve">own conviction </w:t>
            </w:r>
            <w:r w:rsidRPr="00905418">
              <w:rPr>
                <w:rFonts w:ascii="Skolar Cyrillic" w:eastAsia="Book Antiqua" w:hAnsi="Skolar Cyrillic" w:cs="Times New Roman"/>
                <w:b/>
                <w:color w:val="000000"/>
              </w:rPr>
              <w:t xml:space="preserve">before God. Happy is he who does not condemn himself in what he examines </w:t>
            </w:r>
            <w:r w:rsidRPr="00905418">
              <w:rPr>
                <w:rFonts w:ascii="Skolar Cyrillic" w:eastAsia="Book Antiqua" w:hAnsi="Skolar Cyrillic" w:cs="Times New Roman"/>
                <w:color w:val="000000"/>
              </w:rPr>
              <w:t xml:space="preserve">(to determine if it is fit). </w:t>
            </w:r>
            <w:r w:rsidRPr="00905418">
              <w:rPr>
                <w:rFonts w:ascii="Skolar Cyrillic" w:eastAsia="Book Antiqua" w:hAnsi="Skolar Cyrillic" w:cs="Times New Roman"/>
                <w:b/>
                <w:color w:val="000000"/>
              </w:rPr>
              <w:t xml:space="preserve">But he who through judgment is condemned if he eats </w:t>
            </w:r>
            <w:r w:rsidRPr="00905418">
              <w:rPr>
                <w:rFonts w:ascii="Skolar Cyrillic" w:eastAsia="Book Antiqua" w:hAnsi="Skolar Cyrillic" w:cs="Times New Roman"/>
                <w:color w:val="000000"/>
              </w:rPr>
              <w:t xml:space="preserve">that which is unfit, </w:t>
            </w:r>
            <w:r w:rsidRPr="00905418">
              <w:rPr>
                <w:rFonts w:ascii="Skolar Cyrillic" w:eastAsia="Book Antiqua" w:hAnsi="Skolar Cyrillic" w:cs="Times New Roman"/>
                <w:b/>
                <w:color w:val="000000"/>
              </w:rPr>
              <w:t xml:space="preserve">because </w:t>
            </w:r>
            <w:r w:rsidRPr="00905418">
              <w:rPr>
                <w:rFonts w:ascii="Skolar Cyrillic" w:eastAsia="Book Antiqua" w:hAnsi="Skolar Cyrillic" w:cs="Times New Roman"/>
                <w:iCs/>
                <w:color w:val="000000"/>
              </w:rPr>
              <w:t xml:space="preserve">his is </w:t>
            </w:r>
            <w:r w:rsidRPr="00905418">
              <w:rPr>
                <w:rFonts w:ascii="Skolar Cyrillic" w:eastAsia="Book Antiqua" w:hAnsi="Skolar Cyrillic" w:cs="Times New Roman"/>
                <w:b/>
                <w:color w:val="000000"/>
              </w:rPr>
              <w:t>not</w:t>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iCs/>
                <w:color w:val="000000"/>
              </w:rPr>
              <w:t>eating</w:t>
            </w:r>
            <w:r w:rsidRPr="00905418">
              <w:rPr>
                <w:rFonts w:ascii="Skolar Cyrillic" w:eastAsia="Book Antiqua" w:hAnsi="Skolar Cyrillic" w:cs="Times New Roman"/>
                <w:color w:val="000000"/>
              </w:rPr>
              <w:t xml:space="preserve"> </w:t>
            </w:r>
            <w:r w:rsidRPr="00905418">
              <w:rPr>
                <w:rFonts w:ascii="Skolar Cyrillic" w:eastAsia="Book Antiqua" w:hAnsi="Skolar Cyrillic" w:cs="Times New Roman"/>
                <w:b/>
                <w:color w:val="000000"/>
              </w:rPr>
              <w:t>from faithful obedience; and whatever is not from faithful obedience is sin.</w:t>
            </w:r>
          </w:p>
        </w:tc>
      </w:tr>
      <w:tr w:rsidR="00CB2034" w:rsidRPr="00905418" w:rsidTr="00905418">
        <w:tc>
          <w:tcPr>
            <w:tcW w:w="10440" w:type="dxa"/>
            <w:shd w:val="clear" w:color="auto" w:fill="auto"/>
            <w:hideMark/>
          </w:tcPr>
          <w:p w:rsidR="00CB2034" w:rsidRPr="00905418" w:rsidRDefault="00CB2034" w:rsidP="00541724">
            <w:pPr>
              <w:spacing w:after="200" w:line="276" w:lineRule="auto"/>
              <w:rPr>
                <w:rFonts w:ascii="Skolar Cyrillic" w:eastAsia="Book Antiqua" w:hAnsi="Skolar Cyrillic" w:cs="David"/>
                <w:lang w:bidi="ar-SA"/>
              </w:rPr>
            </w:pPr>
          </w:p>
        </w:tc>
      </w:tr>
    </w:tbl>
    <w:p w:rsidR="00CB2034" w:rsidRPr="00CB2034" w:rsidRDefault="00CB2034" w:rsidP="00541724">
      <w:pPr>
        <w:jc w:val="center"/>
        <w:rPr>
          <w:rFonts w:ascii="Skolar Cyrillic" w:eastAsia="Book Antiqua" w:hAnsi="Skolar Cyrillic" w:cs="David"/>
          <w:lang w:bidi="ar-SA"/>
        </w:rPr>
      </w:pPr>
    </w:p>
    <w:p w:rsidR="00CB2034" w:rsidRPr="00CB2034" w:rsidRDefault="00C4517F" w:rsidP="00541724">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BF8A2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CB2034" w:rsidRPr="00CB2034" w:rsidRDefault="00CB2034" w:rsidP="00541724">
      <w:pPr>
        <w:jc w:val="center"/>
        <w:rPr>
          <w:rFonts w:ascii="Skolar Cyrillic" w:eastAsia="Book Antiqua" w:hAnsi="Skolar Cyrillic" w:cs="David"/>
          <w:lang w:bidi="ar-SA"/>
        </w:rPr>
      </w:pPr>
    </w:p>
    <w:p w:rsidR="00CB2034" w:rsidRPr="00CB2034" w:rsidRDefault="00CB2034" w:rsidP="00541724">
      <w:pPr>
        <w:jc w:val="center"/>
        <w:rPr>
          <w:rFonts w:ascii="Skolar Cyrillic" w:eastAsia="Book Antiqua" w:hAnsi="Skolar Cyrillic" w:cs="David"/>
          <w:b/>
          <w:lang w:bidi="ar-SA"/>
        </w:rPr>
      </w:pPr>
      <w:r w:rsidRPr="00CB2034">
        <w:rPr>
          <w:rFonts w:ascii="Skolar Cyrillic" w:eastAsia="Book Antiqua" w:hAnsi="Skolar Cyrillic" w:cs="David"/>
          <w:b/>
          <w:lang w:bidi="ar-SA"/>
        </w:rPr>
        <w:t>Nazarean Codicil to be read in conjunction with the following Torah Seder</w:t>
      </w:r>
    </w:p>
    <w:p w:rsidR="00CB2034" w:rsidRPr="00CB2034" w:rsidRDefault="00CB2034" w:rsidP="00541724">
      <w:pPr>
        <w:jc w:val="center"/>
        <w:rPr>
          <w:rFonts w:ascii="Skolar Cyrillic" w:eastAsia="Book Antiqua" w:hAnsi="Skolar Cyrillic"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459"/>
        <w:gridCol w:w="1176"/>
        <w:gridCol w:w="1935"/>
        <w:gridCol w:w="1390"/>
        <w:gridCol w:w="1316"/>
        <w:gridCol w:w="1521"/>
      </w:tblGrid>
      <w:tr w:rsidR="00CB2034" w:rsidRPr="00905418" w:rsidTr="00905418">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CB2034" w:rsidRPr="00905418" w:rsidRDefault="00CB2034" w:rsidP="00541724">
            <w:pPr>
              <w:jc w:val="center"/>
              <w:rPr>
                <w:rFonts w:ascii="Book Antiqua" w:eastAsia="Book Antiqua" w:hAnsi="Book Antiqua" w:cs="Times New Roman"/>
                <w:lang w:bidi="ar-SA"/>
              </w:rPr>
            </w:pPr>
            <w:r w:rsidRPr="00905418">
              <w:rPr>
                <w:rFonts w:ascii="Book Antiqua" w:eastAsia="Book Antiqua" w:hAnsi="Book Antiqua" w:cs="Times New Roman"/>
                <w:lang w:bidi="ar-SA"/>
              </w:rPr>
              <w:t>Num 31:1-24</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CB2034" w:rsidRPr="00905418" w:rsidRDefault="00CB2034" w:rsidP="00541724">
            <w:pPr>
              <w:jc w:val="center"/>
              <w:rPr>
                <w:rFonts w:ascii="Book Antiqua" w:eastAsia="Book Antiqua" w:hAnsi="Book Antiqua" w:cs="Times New Roman"/>
                <w:lang w:bidi="ar-SA"/>
              </w:rPr>
            </w:pPr>
            <w:r w:rsidRPr="00905418">
              <w:rPr>
                <w:rFonts w:ascii="Book Antiqua" w:eastAsia="Book Antiqua" w:hAnsi="Book Antiqua" w:cs="Times New Roman"/>
                <w:lang w:bidi="ar-SA"/>
              </w:rPr>
              <w:t>Ps 106:1-5</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CB2034" w:rsidRPr="00905418" w:rsidRDefault="00CB2034" w:rsidP="00541724">
            <w:pPr>
              <w:jc w:val="center"/>
              <w:rPr>
                <w:rFonts w:ascii="Book Antiqua" w:eastAsia="Book Antiqua" w:hAnsi="Book Antiqua" w:cs="Times New Roman"/>
                <w:lang w:bidi="ar-SA"/>
              </w:rPr>
            </w:pPr>
            <w:r w:rsidRPr="00905418">
              <w:rPr>
                <w:rFonts w:ascii="Book Antiqua" w:eastAsia="Book Antiqua" w:hAnsi="Book Antiqua" w:cs="Times New Roman"/>
                <w:lang w:bidi="ar-SA"/>
              </w:rPr>
              <w:t>Ezek 25:14- 26:1-6</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CB2034" w:rsidRPr="00905418" w:rsidRDefault="00CB2034" w:rsidP="00541724">
            <w:pPr>
              <w:jc w:val="center"/>
              <w:rPr>
                <w:rFonts w:ascii="Book Antiqua" w:eastAsia="Book Antiqua" w:hAnsi="Book Antiqua" w:cs="Times New Roman"/>
                <w:lang w:bidi="ar-SA"/>
              </w:rPr>
            </w:pPr>
            <w:r w:rsidRPr="00905418">
              <w:rPr>
                <w:rFonts w:ascii="Book Antiqua" w:eastAsia="Book Antiqua" w:hAnsi="Book Antiqua" w:cs="Times New Roman"/>
                <w:lang w:bidi="ar-SA"/>
              </w:rPr>
              <w:t>Mk 12:28-34</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CB2034" w:rsidRPr="00905418" w:rsidRDefault="00CB2034" w:rsidP="00541724">
            <w:pPr>
              <w:jc w:val="center"/>
              <w:rPr>
                <w:rFonts w:ascii="Book Antiqua" w:eastAsia="Book Antiqua" w:hAnsi="Book Antiqua" w:cs="Times New Roman"/>
                <w:lang w:bidi="ar-SA"/>
              </w:rPr>
            </w:pPr>
            <w:r w:rsidRPr="00905418">
              <w:rPr>
                <w:rFonts w:ascii="Book Antiqua" w:eastAsia="Book Antiqua" w:hAnsi="Book Antiqua" w:cs="Times New Roman"/>
                <w:lang w:bidi="ar-SA"/>
              </w:rPr>
              <w:t>Lk 10:25-37</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CB2034" w:rsidRPr="00905418" w:rsidRDefault="00CB2034" w:rsidP="00541724">
            <w:pPr>
              <w:jc w:val="center"/>
              <w:rPr>
                <w:rFonts w:ascii="Book Antiqua" w:eastAsia="Book Antiqua" w:hAnsi="Book Antiqua" w:cs="Times New Roman"/>
                <w:lang w:bidi="ar-SA"/>
              </w:rPr>
            </w:pPr>
            <w:r w:rsidRPr="00905418">
              <w:rPr>
                <w:rFonts w:ascii="Book Antiqua" w:eastAsia="Book Antiqua" w:hAnsi="Book Antiqua" w:cs="Times New Roman"/>
                <w:lang w:bidi="ar-SA"/>
              </w:rPr>
              <w:t>Rom 14:10-23</w:t>
            </w:r>
          </w:p>
        </w:tc>
      </w:tr>
    </w:tbl>
    <w:p w:rsidR="00CB2034" w:rsidRPr="00CB2034" w:rsidRDefault="00CB2034" w:rsidP="00541724">
      <w:pPr>
        <w:jc w:val="center"/>
        <w:rPr>
          <w:rFonts w:ascii="Skolar Cyrillic" w:eastAsia="Book Antiqua" w:hAnsi="Skolar Cyrillic" w:cs="David"/>
          <w:b/>
          <w:lang w:bidi="ar-SA"/>
        </w:rPr>
      </w:pPr>
    </w:p>
    <w:p w:rsidR="00CB2034" w:rsidRPr="00CB2034" w:rsidRDefault="00CB2034" w:rsidP="00541724">
      <w:pPr>
        <w:jc w:val="center"/>
        <w:rPr>
          <w:rFonts w:ascii="Palatino Linotype" w:eastAsia="Book Antiqua" w:hAnsi="Palatino Linotype" w:cs="David"/>
          <w:b/>
          <w:smallCaps/>
          <w:lang w:bidi="ar-SA"/>
        </w:rPr>
      </w:pPr>
      <w:bookmarkStart w:id="10" w:name="OLE_LINK3"/>
      <w:bookmarkStart w:id="11" w:name="OLE_LINK4"/>
      <w:r w:rsidRPr="00CB2034">
        <w:rPr>
          <w:rFonts w:ascii="Palatino Linotype" w:eastAsia="Book Antiqua" w:hAnsi="Palatino Linotype" w:cs="David"/>
          <w:b/>
          <w:smallCaps/>
          <w:sz w:val="24"/>
          <w:lang w:bidi="ar-SA"/>
        </w:rPr>
        <w:t>Commentary to Hakham Tsefet’s School of Peshat</w:t>
      </w:r>
    </w:p>
    <w:p w:rsidR="00CB2034" w:rsidRPr="00CB2034" w:rsidRDefault="00CB2034" w:rsidP="00541724">
      <w:pPr>
        <w:jc w:val="center"/>
        <w:rPr>
          <w:rFonts w:ascii="Skolar Cyrillic" w:eastAsia="Book Antiqua" w:hAnsi="Skolar Cyrillic" w:cs="David"/>
          <w:lang w:bidi="ar-SA"/>
        </w:rPr>
      </w:pPr>
    </w:p>
    <w:bookmarkEnd w:id="10"/>
    <w:bookmarkEnd w:id="11"/>
    <w:p w:rsidR="00CB2034" w:rsidRPr="00CB2034" w:rsidRDefault="00CB2034" w:rsidP="00541724">
      <w:pPr>
        <w:jc w:val="both"/>
        <w:rPr>
          <w:rFonts w:ascii="Skolar Cyrillic" w:eastAsia="Book Antiqua" w:hAnsi="Skolar Cyrillic" w:cs="David"/>
          <w:bCs/>
          <w:lang w:bidi="en-US"/>
        </w:rPr>
      </w:pPr>
      <w:r w:rsidRPr="00CB2034">
        <w:rPr>
          <w:rFonts w:ascii="Skolar Cyrillic" w:eastAsia="Book Antiqua" w:hAnsi="Skolar Cyrillic" w:cs="David"/>
          <w:b/>
          <w:lang w:bidi="en-US"/>
        </w:rPr>
        <w:t xml:space="preserve">And one of the Soferim </w:t>
      </w:r>
      <w:r w:rsidRPr="00CB2034">
        <w:rPr>
          <w:rFonts w:ascii="Skolar Cyrillic" w:eastAsia="Book Antiqua" w:hAnsi="Skolar Cyrillic" w:cs="David"/>
          <w:bCs/>
          <w:lang w:bidi="en-US"/>
        </w:rPr>
        <w:t>of the Pharisees</w:t>
      </w:r>
      <w:r w:rsidRPr="00CB2034">
        <w:rPr>
          <w:rFonts w:ascii="Skolar Cyrillic" w:eastAsia="Book Antiqua" w:hAnsi="Skolar Cyrillic" w:cs="David"/>
          <w:b/>
          <w:lang w:bidi="en-US"/>
        </w:rPr>
        <w:t xml:space="preserve"> approached him </w:t>
      </w:r>
      <w:r w:rsidRPr="00CB2034">
        <w:rPr>
          <w:rFonts w:ascii="Skolar Cyrillic" w:eastAsia="Book Antiqua" w:hAnsi="Skolar Cyrillic" w:cs="David"/>
          <w:bCs/>
          <w:lang w:bidi="en-US"/>
        </w:rPr>
        <w:t>(Yeshua)</w:t>
      </w:r>
    </w:p>
    <w:p w:rsidR="00CB2034" w:rsidRPr="00CB2034" w:rsidRDefault="00CB2034" w:rsidP="00541724">
      <w:pPr>
        <w:jc w:val="both"/>
        <w:rPr>
          <w:rFonts w:ascii="Skolar Cyrillic" w:eastAsia="Book Antiqua" w:hAnsi="Skolar Cyrillic" w:cs="David"/>
          <w:b/>
          <w:i/>
          <w:iCs/>
          <w:lang w:bidi="en-US"/>
        </w:rPr>
      </w:pPr>
    </w:p>
    <w:p w:rsidR="00CB2034" w:rsidRPr="00CB2034" w:rsidRDefault="00CB2034" w:rsidP="00541724">
      <w:pPr>
        <w:jc w:val="both"/>
        <w:rPr>
          <w:rFonts w:ascii="Skolar Cyrillic" w:eastAsia="Book Antiqua" w:hAnsi="Skolar Cyrillic" w:cs="David"/>
          <w:iCs/>
          <w:lang w:bidi="en-US"/>
        </w:rPr>
      </w:pPr>
      <w:r w:rsidRPr="00CB2034">
        <w:rPr>
          <w:rFonts w:ascii="Skolar Cyrillic" w:eastAsia="Book Antiqua" w:hAnsi="Skolar Cyrillic" w:cs="David"/>
          <w:iCs/>
          <w:lang w:bidi="en-US"/>
        </w:rPr>
        <w:t>Hakham Tsefet’s pericope masterfully weaves its way through the Torah with great alacrity and genius. What we find amazing and appalling is the great amount of defunct scholarship, which has not yet learned to apply hermeneutic to text for commentary of translation.</w:t>
      </w:r>
    </w:p>
    <w:p w:rsidR="00CB2034" w:rsidRPr="00CB2034" w:rsidRDefault="00CB2034" w:rsidP="00541724">
      <w:pPr>
        <w:jc w:val="both"/>
        <w:rPr>
          <w:rFonts w:ascii="Skolar Cyrillic" w:eastAsia="Book Antiqua" w:hAnsi="Skolar Cyrillic" w:cs="David"/>
          <w:iCs/>
          <w:lang w:bidi="en-US"/>
        </w:rPr>
      </w:pPr>
      <w:r w:rsidRPr="00CB2034">
        <w:rPr>
          <w:rFonts w:ascii="Skolar Cyrillic" w:eastAsia="Book Antiqua" w:hAnsi="Skolar Cyrillic" w:cs="David"/>
          <w:iCs/>
          <w:lang w:bidi="en-US"/>
        </w:rPr>
        <w:t xml:space="preserve"> </w:t>
      </w:r>
    </w:p>
    <w:p w:rsidR="00CB2034" w:rsidRPr="00CB2034" w:rsidRDefault="00CB2034" w:rsidP="00541724">
      <w:pPr>
        <w:ind w:left="360"/>
        <w:jc w:val="both"/>
        <w:rPr>
          <w:rFonts w:ascii="Skolar Cyrillic" w:eastAsia="Book Antiqua" w:hAnsi="Skolar Cyrillic" w:cs="David"/>
          <w:i/>
          <w:iCs/>
          <w:lang w:bidi="ar-SA"/>
        </w:rPr>
      </w:pPr>
      <w:r w:rsidRPr="00CB2034">
        <w:rPr>
          <w:rFonts w:ascii="Skolar Cyrillic" w:eastAsia="Book Antiqua" w:hAnsi="Skolar Cyrillic" w:cs="David"/>
          <w:i/>
          <w:iCs/>
          <w:lang w:bidi="ar-SA"/>
        </w:rPr>
        <w:t>A Scribe, apparently without the usual prejudices of his class, and impressed by his answer to the Sadducees, approaches Jesus with an honest question as to the first of the commandments of the Law.</w:t>
      </w:r>
      <w:r w:rsidRPr="00CB2034">
        <w:rPr>
          <w:rFonts w:ascii="Skolar Cyrillic" w:eastAsia="Book Antiqua" w:hAnsi="Skolar Cyrillic" w:cs="David"/>
          <w:i/>
          <w:iCs/>
          <w:vertAlign w:val="superscript"/>
          <w:lang w:bidi="ar-SA"/>
        </w:rPr>
        <w:footnoteReference w:id="19"/>
      </w:r>
      <w:r w:rsidRPr="00CB2034">
        <w:rPr>
          <w:rFonts w:ascii="Skolar Cyrillic" w:eastAsia="Book Antiqua" w:hAnsi="Skolar Cyrillic" w:cs="David"/>
          <w:i/>
          <w:iCs/>
          <w:lang w:bidi="ar-SA"/>
        </w:rPr>
        <w:t xml:space="preserve"> </w:t>
      </w:r>
    </w:p>
    <w:p w:rsidR="00CB2034" w:rsidRPr="00CB2034" w:rsidRDefault="00CB2034" w:rsidP="00541724">
      <w:pPr>
        <w:jc w:val="both"/>
        <w:rPr>
          <w:rFonts w:ascii="Skolar Cyrillic" w:eastAsia="Book Antiqua" w:hAnsi="Skolar Cyrillic" w:cs="David"/>
          <w:iCs/>
          <w:lang w:bidi="en-US"/>
        </w:rPr>
      </w:pPr>
    </w:p>
    <w:p w:rsidR="00CB2034" w:rsidRPr="00CB2034" w:rsidRDefault="00CB2034" w:rsidP="00541724">
      <w:pPr>
        <w:jc w:val="both"/>
        <w:rPr>
          <w:rFonts w:ascii="Skolar Cyrillic" w:eastAsia="Book Antiqua" w:hAnsi="Skolar Cyrillic" w:cs="David"/>
          <w:iCs/>
          <w:lang w:bidi="en-US"/>
        </w:rPr>
      </w:pPr>
      <w:r w:rsidRPr="00CB2034">
        <w:rPr>
          <w:rFonts w:ascii="Skolar Cyrillic" w:eastAsia="Book Antiqua" w:hAnsi="Skolar Cyrillic" w:cs="David"/>
          <w:iCs/>
          <w:lang w:bidi="en-US"/>
        </w:rPr>
        <w:t>Gould’s prejudice reeks of anti-Semitic manure.  Not only does Gould not apply any hermeneutic to the text, he allows anti-Semitic prejudice to permeate his comments here. While opinions are opinions, the depth of anti-Semitic prejudice, which permeates these commentaries, is intolerable.</w:t>
      </w:r>
    </w:p>
    <w:p w:rsidR="00CB2034" w:rsidRPr="00CB2034" w:rsidRDefault="00CB2034" w:rsidP="00541724">
      <w:pPr>
        <w:jc w:val="both"/>
        <w:rPr>
          <w:rFonts w:ascii="Skolar Cyrillic" w:eastAsia="Book Antiqua" w:hAnsi="Skolar Cyrillic" w:cs="David"/>
          <w:iCs/>
          <w:lang w:bidi="en-US"/>
        </w:rPr>
      </w:pPr>
    </w:p>
    <w:p w:rsidR="00CB2034" w:rsidRPr="00CB2034" w:rsidRDefault="00CB2034" w:rsidP="00541724">
      <w:pPr>
        <w:jc w:val="both"/>
        <w:rPr>
          <w:rFonts w:ascii="Skolar Cyrillic" w:eastAsia="Book Antiqua" w:hAnsi="Skolar Cyrillic" w:cs="David"/>
          <w:iCs/>
          <w:lang w:bidi="en-US"/>
        </w:rPr>
      </w:pPr>
      <w:r w:rsidRPr="00CB2034">
        <w:rPr>
          <w:rFonts w:ascii="Skolar Cyrillic" w:eastAsia="Book Antiqua" w:hAnsi="Skolar Cyrillic" w:cs="David"/>
          <w:iCs/>
          <w:lang w:bidi="en-US"/>
        </w:rPr>
        <w:t>What Gould fails to comprehend is that Yeshua and the “Sofer” (Scribe) are most likely from the same school of thought, i.e. the School of Hillel. While it is not impossible for the Sofer to be from the School of Shammai, it is most improbable. Here we base our thoughts on the fact that the “Golden rule” and logic of the Shema’s position within the Mishnah give preeminence to the School of Hillel.</w:t>
      </w:r>
      <w:r w:rsidRPr="00CB2034">
        <w:rPr>
          <w:rFonts w:ascii="Skolar Cyrillic" w:eastAsia="Book Antiqua" w:hAnsi="Skolar Cyrillic" w:cs="David"/>
          <w:iCs/>
          <w:vertAlign w:val="superscript"/>
          <w:lang w:bidi="en-US"/>
        </w:rPr>
        <w:footnoteReference w:id="20"/>
      </w:r>
      <w:r w:rsidRPr="00CB2034">
        <w:rPr>
          <w:rFonts w:ascii="Skolar Cyrillic" w:eastAsia="Book Antiqua" w:hAnsi="Skolar Cyrillic" w:cs="David"/>
          <w:iCs/>
          <w:lang w:bidi="en-US"/>
        </w:rPr>
        <w:t xml:space="preserve"> </w:t>
      </w:r>
    </w:p>
    <w:p w:rsidR="00CB2034" w:rsidRPr="00CB2034" w:rsidRDefault="00CB2034" w:rsidP="00541724">
      <w:pPr>
        <w:jc w:val="both"/>
        <w:rPr>
          <w:rFonts w:ascii="Skolar Cyrillic" w:eastAsia="Book Antiqua" w:hAnsi="Skolar Cyrillic" w:cs="David"/>
          <w:iCs/>
          <w:lang w:bidi="en-US"/>
        </w:rPr>
      </w:pPr>
    </w:p>
    <w:p w:rsidR="00CB2034" w:rsidRPr="00CB2034" w:rsidRDefault="00CB2034" w:rsidP="00541724">
      <w:pPr>
        <w:ind w:left="360"/>
        <w:jc w:val="both"/>
        <w:rPr>
          <w:rFonts w:ascii="Skolar Cyrillic" w:eastAsia="Book Antiqua" w:hAnsi="Skolar Cyrillic" w:cs="David"/>
          <w:lang w:bidi="ar-SA"/>
        </w:rPr>
      </w:pPr>
      <w:r w:rsidRPr="00CB2034">
        <w:rPr>
          <w:rFonts w:ascii="Skolar Cyrillic" w:eastAsia="Book Antiqua" w:hAnsi="Skolar Cyrillic" w:cs="David"/>
          <w:b/>
          <w:lang w:bidi="ar-SA"/>
        </w:rPr>
        <w:t xml:space="preserve">b. </w:t>
      </w:r>
      <w:r w:rsidRPr="00CB2034">
        <w:rPr>
          <w:rFonts w:ascii="Tahoma" w:eastAsia="Book Antiqua" w:hAnsi="Tahoma" w:cs="Tahoma"/>
          <w:b/>
          <w:lang w:bidi="ar-SA"/>
        </w:rPr>
        <w:t>﻿</w:t>
      </w:r>
      <w:r w:rsidRPr="00CB2034">
        <w:rPr>
          <w:rFonts w:ascii="Skolar Cyrillic" w:eastAsia="Book Antiqua" w:hAnsi="Skolar Cyrillic" w:cs="David"/>
          <w:b/>
          <w:lang w:bidi="ar-SA"/>
        </w:rPr>
        <w:t>Shab. 31a</w:t>
      </w:r>
      <w:r w:rsidRPr="00CB2034">
        <w:rPr>
          <w:rFonts w:ascii="Skolar Cyrillic" w:eastAsia="Book Antiqua" w:hAnsi="Skolar Cyrillic" w:cs="David"/>
          <w:lang w:bidi="ar-SA"/>
        </w:rPr>
        <w:t xml:space="preserve"> On another occasion it happened that a certain heathen came before Shammai and said to him, Make me a proselyte, on condition that you teach me the whole Torah while I stand on one foot. Thereupon he repulsed him with the builder's cubit, which was in his hand.</w:t>
      </w:r>
      <w:r w:rsidRPr="00CB2034">
        <w:rPr>
          <w:rFonts w:ascii="Skolar Cyrillic" w:eastAsia="Book Antiqua" w:hAnsi="Skolar Cyrillic" w:cs="David"/>
          <w:vertAlign w:val="superscript"/>
          <w:lang w:bidi="ar-SA"/>
        </w:rPr>
        <w:footnoteReference w:id="21"/>
      </w:r>
      <w:r w:rsidRPr="00CB2034">
        <w:rPr>
          <w:rFonts w:ascii="Skolar Cyrillic" w:eastAsia="Book Antiqua" w:hAnsi="Skolar Cyrillic" w:cs="David"/>
          <w:lang w:bidi="ar-SA"/>
        </w:rPr>
        <w:t xml:space="preserve"> When he went before Hillel, he said to him, “What is hateful to you, do not to your neighbour: </w:t>
      </w:r>
      <w:r w:rsidRPr="00CB2034">
        <w:rPr>
          <w:rFonts w:ascii="Skolar Cyrillic" w:eastAsia="Book Antiqua" w:hAnsi="Skolar Cyrillic" w:cs="David"/>
          <w:vertAlign w:val="superscript"/>
          <w:lang w:bidi="ar-SA"/>
        </w:rPr>
        <w:footnoteReference w:id="22"/>
      </w:r>
      <w:r w:rsidRPr="00CB2034">
        <w:rPr>
          <w:rFonts w:ascii="Skolar Cyrillic" w:eastAsia="Book Antiqua" w:hAnsi="Skolar Cyrillic" w:cs="David"/>
          <w:lang w:bidi="ar-SA"/>
        </w:rPr>
        <w:t xml:space="preserve"> that is the whole Torah, while the rest is the commentary thereof; go and learn it.”</w:t>
      </w:r>
    </w:p>
    <w:p w:rsidR="00CB2034" w:rsidRPr="00CB2034" w:rsidRDefault="00CB2034" w:rsidP="00541724">
      <w:pPr>
        <w:ind w:left="360"/>
        <w:jc w:val="both"/>
        <w:rPr>
          <w:rFonts w:ascii="Skolar Cyrillic" w:eastAsia="Book Antiqua" w:hAnsi="Skolar Cyrillic" w:cs="David"/>
          <w:lang w:bidi="ar-SA"/>
        </w:rPr>
      </w:pPr>
    </w:p>
    <w:p w:rsidR="00CB2034" w:rsidRPr="00CB2034" w:rsidRDefault="00CB2034" w:rsidP="00541724">
      <w:pPr>
        <w:jc w:val="both"/>
        <w:rPr>
          <w:rFonts w:ascii="Skolar Cyrillic" w:eastAsia="Book Antiqua" w:hAnsi="Skolar Cyrillic" w:cs="David"/>
          <w:iCs/>
          <w:lang w:bidi="en-US"/>
        </w:rPr>
      </w:pPr>
      <w:r w:rsidRPr="00CB2034">
        <w:rPr>
          <w:rFonts w:ascii="Skolar Cyrillic" w:eastAsia="Book Antiqua" w:hAnsi="Skolar Cyrillic" w:cs="David"/>
          <w:iCs/>
          <w:lang w:bidi="en-US"/>
        </w:rPr>
        <w:t xml:space="preserve">While it is possible to have derived a different conclusion, we can surmise that the “Sofer” is from the School of Hillel. Yeshua’s logic is married to the logic of the School of Hillel. Because the “Sofer” and Yeshua harmonize in thought and halakha, we have derived that the Sofer is one of the P’rushim and that he is most likely from the School of Hillel as is Yeshua. We will further this idea later on in the interpretation. </w:t>
      </w:r>
    </w:p>
    <w:p w:rsidR="00CB2034" w:rsidRPr="00CB2034" w:rsidRDefault="00CB2034" w:rsidP="00541724">
      <w:pPr>
        <w:pBdr>
          <w:bottom w:val="single" w:sz="12" w:space="1" w:color="365F91"/>
        </w:pBdr>
        <w:spacing w:before="360" w:after="80"/>
        <w:jc w:val="both"/>
        <w:outlineLvl w:val="1"/>
        <w:rPr>
          <w:rFonts w:ascii="Palatino Linotype" w:eastAsia="Book Antiqua" w:hAnsi="Palatino Linotype" w:cs="Times New Roman"/>
          <w:b/>
          <w:bCs/>
          <w:smallCaps/>
          <w:color w:val="0D0D0D"/>
          <w:sz w:val="24"/>
          <w:szCs w:val="24"/>
          <w:lang w:val="en-AU" w:bidi="en-US"/>
        </w:rPr>
      </w:pPr>
      <w:bookmarkStart w:id="12" w:name="_Toc298012367"/>
      <w:r w:rsidRPr="00CB2034">
        <w:rPr>
          <w:rFonts w:ascii="Palatino Linotype" w:eastAsia="Book Antiqua" w:hAnsi="Palatino Linotype" w:cs="Times New Roman"/>
          <w:b/>
          <w:bCs/>
          <w:smallCaps/>
          <w:color w:val="0D0D0D"/>
          <w:sz w:val="24"/>
          <w:szCs w:val="24"/>
          <w:lang w:val="en-AU" w:bidi="en-US"/>
        </w:rPr>
        <w:t>Hearing and the Shema</w:t>
      </w:r>
      <w:bookmarkEnd w:id="12"/>
    </w:p>
    <w:p w:rsidR="00CB2034" w:rsidRPr="00CB2034" w:rsidRDefault="00CB2034" w:rsidP="00541724">
      <w:pPr>
        <w:jc w:val="both"/>
        <w:rPr>
          <w:rFonts w:ascii="Skolar Cyrillic" w:eastAsia="Book Antiqua" w:hAnsi="Skolar Cyrillic" w:cs="David"/>
          <w:iCs/>
          <w:lang w:bidi="ar-SA"/>
        </w:rPr>
      </w:pPr>
      <w:r w:rsidRPr="00CB2034">
        <w:rPr>
          <w:rFonts w:ascii="Skolar Cyrillic" w:eastAsia="Book Antiqua" w:hAnsi="Skolar Cyrillic" w:cs="David"/>
          <w:b/>
          <w:lang w:bidi="ar-SA"/>
        </w:rPr>
        <w:t xml:space="preserve">Hearing them </w:t>
      </w:r>
      <w:r w:rsidRPr="00CB2034">
        <w:rPr>
          <w:rFonts w:ascii="Skolar Cyrillic" w:eastAsia="Book Antiqua" w:hAnsi="Skolar Cyrillic" w:cs="David"/>
          <w:bCs/>
          <w:lang w:bidi="ar-SA"/>
        </w:rPr>
        <w:t>(Yeshua and his talmidim)</w:t>
      </w:r>
      <w:r w:rsidRPr="00CB2034">
        <w:rPr>
          <w:rFonts w:ascii="Skolar Cyrillic" w:eastAsia="Book Antiqua" w:hAnsi="Skolar Cyrillic" w:cs="David"/>
          <w:b/>
          <w:lang w:bidi="ar-SA"/>
        </w:rPr>
        <w:t xml:space="preserve"> studying </w:t>
      </w:r>
      <w:r w:rsidRPr="00CB2034">
        <w:rPr>
          <w:rFonts w:ascii="Skolar Cyrillic" w:eastAsia="Book Antiqua" w:hAnsi="Skolar Cyrillic" w:cs="David"/>
          <w:bCs/>
          <w:lang w:bidi="ar-SA"/>
        </w:rPr>
        <w:t>(Heb. Drash)</w:t>
      </w:r>
      <w:r w:rsidRPr="00CB2034">
        <w:rPr>
          <w:rFonts w:ascii="Skolar Cyrillic" w:eastAsia="Book Antiqua" w:hAnsi="Skolar Cyrillic" w:cs="David"/>
          <w:b/>
          <w:lang w:bidi="ar-SA"/>
        </w:rPr>
        <w:t>,</w:t>
      </w:r>
      <w:r w:rsidRPr="00CB2034">
        <w:rPr>
          <w:rFonts w:ascii="Skolar Cyrillic" w:eastAsia="Book Antiqua" w:hAnsi="Skolar Cyrillic" w:cs="David"/>
          <w:lang w:bidi="ar-SA"/>
        </w:rPr>
        <w:t xml:space="preserve"> “</w:t>
      </w:r>
      <w:r w:rsidRPr="00CB2034">
        <w:rPr>
          <w:rFonts w:ascii="Skolar Cyrillic" w:eastAsia="Book Antiqua" w:hAnsi="Skolar Cyrillic" w:cs="David"/>
          <w:b/>
          <w:lang w:bidi="ar-SA"/>
        </w:rPr>
        <w:t xml:space="preserve">akousas autōn suzētountōn” </w:t>
      </w:r>
      <w:r w:rsidRPr="00CB2034">
        <w:rPr>
          <w:rFonts w:ascii="Times New Roman" w:eastAsia="Book Antiqua" w:hAnsi="Times New Roman" w:cs="Times New Roman"/>
          <w:b/>
          <w:bCs/>
          <w:iCs/>
          <w:lang w:val="el-GR" w:bidi="ar-SA"/>
        </w:rPr>
        <w:t>συζητέω</w:t>
      </w:r>
      <w:r w:rsidRPr="00CB2034">
        <w:rPr>
          <w:rFonts w:ascii="Skolar Cyrillic" w:eastAsia="Book Antiqua" w:hAnsi="Skolar Cyrillic" w:cs="David"/>
          <w:b/>
          <w:bCs/>
          <w:iCs/>
          <w:lang w:val="el-GR" w:bidi="ar-SA"/>
        </w:rPr>
        <w:t xml:space="preserve"> </w:t>
      </w:r>
      <w:r w:rsidRPr="00CB2034">
        <w:rPr>
          <w:rFonts w:ascii="Skolar Cyrillic" w:eastAsia="Book Antiqua" w:hAnsi="Skolar Cyrillic" w:cs="David"/>
          <w:iCs/>
          <w:lang w:bidi="ar-SA"/>
        </w:rPr>
        <w:t xml:space="preserve">(and </w:t>
      </w:r>
      <w:r w:rsidRPr="00CB2034">
        <w:rPr>
          <w:rFonts w:ascii="Times New Roman" w:eastAsia="Book Antiqua" w:hAnsi="Times New Roman" w:cs="Times New Roman"/>
          <w:iCs/>
          <w:lang w:val="el-GR" w:bidi="ar-SA"/>
        </w:rPr>
        <w:t>συνζητέω</w:t>
      </w:r>
      <w:r w:rsidRPr="00CB2034">
        <w:rPr>
          <w:rFonts w:ascii="Skolar Cyrillic" w:eastAsia="Book Antiqua" w:hAnsi="Skolar Cyrillic" w:cs="David"/>
          <w:iCs/>
          <w:lang w:bidi="ar-SA"/>
        </w:rPr>
        <w:t xml:space="preserve">) impf. </w:t>
      </w:r>
      <w:r w:rsidRPr="00CB2034">
        <w:rPr>
          <w:rFonts w:ascii="Times New Roman" w:eastAsia="Book Antiqua" w:hAnsi="Times New Roman" w:cs="Times New Roman"/>
          <w:b/>
          <w:bCs/>
          <w:iCs/>
          <w:lang w:val="el-GR" w:bidi="ar-SA"/>
        </w:rPr>
        <w:t>συνεζήτουν</w:t>
      </w:r>
      <w:r w:rsidRPr="00CB2034">
        <w:rPr>
          <w:rFonts w:ascii="Skolar Cyrillic" w:eastAsia="Book Antiqua" w:hAnsi="Skolar Cyrillic" w:cs="David"/>
          <w:iCs/>
          <w:lang w:bidi="ar-SA"/>
        </w:rPr>
        <w:t xml:space="preserve">; (1) </w:t>
      </w:r>
      <w:r w:rsidRPr="00CB2034">
        <w:rPr>
          <w:rFonts w:ascii="Skolar Cyrillic" w:eastAsia="Book Antiqua" w:hAnsi="Skolar Cyrillic" w:cs="David"/>
          <w:i/>
          <w:iCs/>
          <w:lang w:bidi="ar-SA"/>
        </w:rPr>
        <w:t xml:space="preserve">inquire together, discuss, question </w:t>
      </w:r>
      <w:r w:rsidRPr="00CB2034">
        <w:rPr>
          <w:rFonts w:ascii="Skolar Cyrillic" w:eastAsia="Book Antiqua" w:hAnsi="Skolar Cyrillic" w:cs="David"/>
          <w:iCs/>
          <w:lang w:bidi="ar-SA"/>
        </w:rPr>
        <w:t xml:space="preserve">(MK 9.10); (2) in a negative sense </w:t>
      </w:r>
      <w:r w:rsidRPr="00CB2034">
        <w:rPr>
          <w:rFonts w:ascii="Skolar Cyrillic" w:eastAsia="Book Antiqua" w:hAnsi="Skolar Cyrillic" w:cs="David"/>
          <w:i/>
          <w:iCs/>
          <w:lang w:bidi="ar-SA"/>
        </w:rPr>
        <w:t xml:space="preserve">dispute, debate, argue with </w:t>
      </w:r>
      <w:r w:rsidRPr="00CB2034">
        <w:rPr>
          <w:rFonts w:ascii="Skolar Cyrillic" w:eastAsia="Book Antiqua" w:hAnsi="Skolar Cyrillic" w:cs="David"/>
          <w:iCs/>
          <w:lang w:bidi="ar-SA"/>
        </w:rPr>
        <w:t>(AC 6.9)</w:t>
      </w:r>
      <w:r w:rsidRPr="00CB2034">
        <w:rPr>
          <w:rFonts w:ascii="Skolar Cyrillic" w:eastAsia="Book Antiqua" w:hAnsi="Skolar Cyrillic" w:cs="David"/>
          <w:iCs/>
          <w:vertAlign w:val="superscript"/>
          <w:lang w:bidi="ar-SA"/>
        </w:rPr>
        <w:footnoteReference w:id="23"/>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ind w:left="360"/>
        <w:jc w:val="both"/>
        <w:rPr>
          <w:rFonts w:ascii="Skolar Cyrillic" w:eastAsia="Book Antiqua" w:hAnsi="Skolar Cyrillic" w:cs="David"/>
          <w:i/>
          <w:iCs/>
          <w:lang w:val="en-AU" w:bidi="en-US"/>
        </w:rPr>
      </w:pPr>
      <w:r w:rsidRPr="00CB2034">
        <w:rPr>
          <w:rFonts w:ascii="Skolar Cyrillic" w:eastAsia="Book Antiqua" w:hAnsi="Skolar Cyrillic" w:cs="David"/>
          <w:i/>
          <w:iCs/>
          <w:lang w:val="en-AU" w:bidi="en-US"/>
        </w:rPr>
        <w:t xml:space="preserve">“a discussion in the course of which disputants persistently advocate/sponsor a particular point of view, dispute, discussion.” </w:t>
      </w:r>
      <w:r w:rsidRPr="00CB2034">
        <w:rPr>
          <w:rFonts w:ascii="Skolar Cyrillic" w:eastAsia="Book Antiqua" w:hAnsi="Skolar Cyrillic" w:cs="David"/>
          <w:i/>
          <w:iCs/>
          <w:vertAlign w:val="superscript"/>
          <w:lang w:val="en-AU" w:bidi="en-US"/>
        </w:rPr>
        <w:footnoteReference w:id="24"/>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 xml:space="preserve">Timothy &amp; Barbara Freiburg note that the same word is used in Mark 9:10. </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ind w:left="360"/>
        <w:jc w:val="both"/>
        <w:rPr>
          <w:rFonts w:ascii="Skolar Cyrillic" w:eastAsia="Book Antiqua" w:hAnsi="Skolar Cyrillic" w:cs="David"/>
          <w:lang w:bidi="ar-SA"/>
        </w:rPr>
      </w:pPr>
      <w:r w:rsidRPr="00CB2034">
        <w:rPr>
          <w:rFonts w:ascii="Skolar Cyrillic" w:eastAsia="Book Antiqua" w:hAnsi="Skolar Cyrillic" w:cs="David"/>
          <w:b/>
          <w:lang w:bidi="ar-SA"/>
        </w:rPr>
        <w:t>Mark 9:10-11</w:t>
      </w:r>
      <w:r w:rsidRPr="00CB2034">
        <w:rPr>
          <w:rFonts w:ascii="Skolar Cyrillic" w:eastAsia="Book Antiqua" w:hAnsi="Skolar Cyrillic" w:cs="David"/>
          <w:lang w:bidi="ar-SA"/>
        </w:rPr>
        <w:t xml:space="preserve"> And they kept (guarded and held) his saying to themselves, and they discussed (</w:t>
      </w:r>
      <w:r w:rsidRPr="00CB2034">
        <w:rPr>
          <w:rFonts w:ascii="Skolar Cyrillic" w:eastAsia="Book Antiqua" w:hAnsi="Skolar Cyrillic" w:cs="David"/>
          <w:i/>
          <w:iCs/>
          <w:lang w:bidi="ar-SA"/>
        </w:rPr>
        <w:t>drash</w:t>
      </w:r>
      <w:r w:rsidRPr="00CB2034">
        <w:rPr>
          <w:rFonts w:ascii="Skolar Cyrillic" w:eastAsia="Book Antiqua" w:hAnsi="Skolar Cyrillic" w:cs="David"/>
          <w:lang w:bidi="ar-SA"/>
        </w:rPr>
        <w:t>) with one another the rising from the dead would mean.  And they inquired (</w:t>
      </w:r>
      <w:r w:rsidRPr="00CB2034">
        <w:rPr>
          <w:rFonts w:ascii="Skolar Cyrillic" w:eastAsia="Book Antiqua" w:hAnsi="Skolar Cyrillic" w:cs="David"/>
          <w:i/>
          <w:iCs/>
          <w:lang w:bidi="ar-SA"/>
        </w:rPr>
        <w:t>drash</w:t>
      </w:r>
      <w:r w:rsidRPr="00CB2034">
        <w:rPr>
          <w:rFonts w:ascii="Skolar Cyrillic" w:eastAsia="Book Antiqua" w:hAnsi="Skolar Cyrillic" w:cs="David"/>
          <w:lang w:bidi="ar-SA"/>
        </w:rPr>
        <w:t>) of Him, saying, Why do the scribes (</w:t>
      </w:r>
      <w:r w:rsidRPr="00CB2034">
        <w:rPr>
          <w:rFonts w:ascii="Skolar Cyrillic" w:eastAsia="Book Antiqua" w:hAnsi="Skolar Cyrillic" w:cs="David"/>
          <w:i/>
          <w:iCs/>
          <w:lang w:bidi="ar-SA"/>
        </w:rPr>
        <w:t>most likely the “scribes of the Prushim</w:t>
      </w:r>
      <w:r w:rsidRPr="00CB2034">
        <w:rPr>
          <w:rFonts w:ascii="Skolar Cyrillic" w:eastAsia="Book Antiqua" w:hAnsi="Skolar Cyrillic" w:cs="David"/>
          <w:lang w:bidi="ar-SA"/>
        </w:rPr>
        <w:t>)</w:t>
      </w:r>
      <w:r w:rsidRPr="00CB2034">
        <w:rPr>
          <w:rFonts w:ascii="Skolar Cyrillic" w:eastAsia="Book Antiqua" w:hAnsi="Skolar Cyrillic" w:cs="David"/>
          <w:vertAlign w:val="superscript"/>
          <w:lang w:bidi="ar-SA"/>
        </w:rPr>
        <w:footnoteReference w:id="25"/>
      </w:r>
      <w:r w:rsidRPr="00CB2034">
        <w:rPr>
          <w:rFonts w:ascii="Skolar Cyrillic" w:eastAsia="Book Antiqua" w:hAnsi="Skolar Cyrillic" w:cs="David"/>
          <w:lang w:bidi="ar-SA"/>
        </w:rPr>
        <w:t xml:space="preserve"> say it is necessary for Eliyahu come first?  </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Consequently, the most logical Hebrew parallel for this words as used in this context is “</w:t>
      </w:r>
      <w:r w:rsidRPr="00CB2034">
        <w:rPr>
          <w:rFonts w:ascii="Skolar Cyrillic" w:eastAsia="Book Antiqua" w:hAnsi="Skolar Cyrillic" w:cs="David"/>
          <w:b/>
          <w:bCs/>
          <w:lang w:val="en-AU" w:bidi="en-US"/>
        </w:rPr>
        <w:t>Drash</w:t>
      </w:r>
      <w:r w:rsidRPr="00CB2034">
        <w:rPr>
          <w:rFonts w:ascii="Skolar Cyrillic" w:eastAsia="Book Antiqua" w:hAnsi="Skolar Cyrillic" w:cs="David"/>
          <w:iCs/>
          <w:lang w:val="en-AU" w:bidi="en-US"/>
        </w:rPr>
        <w:t>.”</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However, we can derive deeper insights from this pericope. The pericope gives the distinct pleasure of seeing the teaching technique of Yeshua. We have translated the Greek phrase “</w:t>
      </w:r>
      <w:r w:rsidRPr="00CB2034">
        <w:rPr>
          <w:rFonts w:ascii="Skolar Cyrillic" w:eastAsia="Book Antiqua" w:hAnsi="Skolar Cyrillic" w:cs="David"/>
          <w:i/>
          <w:iCs/>
          <w:lang w:val="en-AU" w:bidi="en-US"/>
        </w:rPr>
        <w:t>akousas autōn suzētountōn</w:t>
      </w:r>
      <w:r w:rsidRPr="00CB2034">
        <w:rPr>
          <w:rFonts w:ascii="Skolar Cyrillic" w:eastAsia="Book Antiqua" w:hAnsi="Skolar Cyrillic" w:cs="David"/>
          <w:iCs/>
          <w:lang w:val="en-AU" w:bidi="en-US"/>
        </w:rPr>
        <w:t>” “hearing them (Yeshua and his talmidim) studying (drash).” It is clear from the Greek Lexical information that “</w:t>
      </w:r>
      <w:r w:rsidRPr="00CB2034">
        <w:rPr>
          <w:rFonts w:ascii="Skolar Cyrillic" w:eastAsia="Book Antiqua" w:hAnsi="Skolar Cyrillic" w:cs="David"/>
          <w:i/>
          <w:iCs/>
          <w:lang w:val="en-AU" w:bidi="en-US"/>
        </w:rPr>
        <w:t>suzētountōn</w:t>
      </w:r>
      <w:r w:rsidRPr="00CB2034">
        <w:rPr>
          <w:rFonts w:ascii="Skolar Cyrillic" w:eastAsia="Book Antiqua" w:hAnsi="Skolar Cyrillic" w:cs="David"/>
          <w:iCs/>
          <w:lang w:val="en-AU" w:bidi="en-US"/>
        </w:rPr>
        <w:t xml:space="preserve">” demonstrates a Socratic teaching style. In other words, Yeshua used the Socratic method of questioning the talmidim as his teaching style. This teaching style is engaging rather than perorate. By engaging the mind of his talmidim, Yeshua could teach them to think and </w:t>
      </w:r>
      <w:r w:rsidRPr="00CB2034">
        <w:rPr>
          <w:rFonts w:ascii="Skolar Cyrillic" w:eastAsia="Book Antiqua" w:hAnsi="Skolar Cyrillic" w:cs="David"/>
          <w:b/>
          <w:bCs/>
          <w:lang w:val="en-AU" w:bidi="en-US"/>
        </w:rPr>
        <w:t>drash</w:t>
      </w:r>
      <w:r w:rsidRPr="00CB2034">
        <w:rPr>
          <w:rFonts w:ascii="Skolar Cyrillic" w:eastAsia="Book Antiqua" w:hAnsi="Skolar Cyrillic" w:cs="David"/>
          <w:iCs/>
          <w:lang w:val="en-AU" w:bidi="en-US"/>
        </w:rPr>
        <w:t xml:space="preserve"> for themselves. This line of reasoning and teaching would have required Yeshua to prepare questions that force his talmidim to reach deeply into their mind for answers based on prior teachings. The cited passage demonstrates that Yeshua must have consistently used the Socratic method of teaching. The talmidim question, “Why do the scribes (most likely the “scribes of the P’rushim) say it is necessary for Eliyahu come first”? This also intimates that Yeshua promoted learning the teachings of the Soferim. This would mean the writings and teachings of the Soferim (of the P’rushim) were in harmony with Yeshua on a much grander scale than previously understood. What is further revealed is that Yeshua must have used this system regularly as a teaching method. “And they inquired (</w:t>
      </w:r>
      <w:r w:rsidRPr="00CB2034">
        <w:rPr>
          <w:rFonts w:ascii="Skolar Cyrillic" w:eastAsia="Book Antiqua" w:hAnsi="Skolar Cyrillic" w:cs="David"/>
          <w:b/>
          <w:bCs/>
          <w:iCs/>
          <w:lang w:val="en-AU" w:bidi="en-US"/>
        </w:rPr>
        <w:t>drash</w:t>
      </w:r>
      <w:r w:rsidRPr="00CB2034">
        <w:rPr>
          <w:rFonts w:ascii="Skolar Cyrillic" w:eastAsia="Book Antiqua" w:hAnsi="Skolar Cyrillic" w:cs="David"/>
          <w:iCs/>
          <w:lang w:val="en-AU" w:bidi="en-US"/>
        </w:rPr>
        <w:t>) of Him” is not a simple question with a simple answer. The drash is that of exchange and deliberation.</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Of course, this all begs a question. What was Yeshua teaching his talmidim when the Sofer became so intrigued? While a great deal of conjecture would be required to elaborate on such a question, we may be able to put together the partial pieces of what Yeshua was teaching.</w:t>
      </w:r>
    </w:p>
    <w:p w:rsidR="00CB2034" w:rsidRPr="00CB2034" w:rsidRDefault="00CB2034" w:rsidP="00541724">
      <w:pPr>
        <w:jc w:val="both"/>
        <w:rPr>
          <w:rFonts w:ascii="Skolar Cyrillic" w:eastAsia="Book Antiqua" w:hAnsi="Skolar Cyrillic" w:cs="David"/>
          <w:b/>
          <w:lang w:bidi="ar-SA"/>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Materials associated with this pericope</w:t>
      </w:r>
      <w:r w:rsidRPr="00CB2034">
        <w:rPr>
          <w:rFonts w:ascii="Skolar Cyrillic" w:eastAsia="Book Antiqua" w:hAnsi="Skolar Cyrillic" w:cs="David"/>
          <w:iCs/>
          <w:vertAlign w:val="superscript"/>
          <w:lang w:val="en-AU" w:bidi="en-US"/>
        </w:rPr>
        <w:footnoteReference w:id="26"/>
      </w:r>
      <w:r w:rsidRPr="00CB2034">
        <w:rPr>
          <w:rFonts w:ascii="Skolar Cyrillic" w:eastAsia="Book Antiqua" w:hAnsi="Skolar Cyrillic" w:cs="David"/>
          <w:iCs/>
          <w:lang w:val="en-AU" w:bidi="en-US"/>
        </w:rPr>
        <w:t xml:space="preserve"> dealt with the inability to properly discern, know and interpret the scriptures. Therefore, we would conclude that Yeshua was potentially teaching “Corral Hermeneutics,” (the end is in the beginning and the beginning is in the end) or something in line with the “dynamic power of G-d.” By saying that Yeshua </w:t>
      </w:r>
      <w:r w:rsidRPr="00CB2034">
        <w:rPr>
          <w:rFonts w:ascii="Skolar Cyrillic" w:eastAsia="Book Antiqua" w:hAnsi="Skolar Cyrillic" w:cs="David"/>
          <w:b/>
          <w:iCs/>
          <w:lang w:val="en-AU" w:bidi="en-US"/>
        </w:rPr>
        <w:t>could</w:t>
      </w:r>
      <w:r w:rsidRPr="00CB2034">
        <w:rPr>
          <w:rFonts w:ascii="Skolar Cyrillic" w:eastAsia="Book Antiqua" w:hAnsi="Skolar Cyrillic" w:cs="David"/>
          <w:iCs/>
          <w:lang w:val="en-AU" w:bidi="en-US"/>
        </w:rPr>
        <w:t xml:space="preserve"> have been teaching along the lines of the dynamic power of G-d we are purporting that Yeshua was teaching the positive mitzvothhh as acts of building the world. This sits well with the fourth pericope of Mark that we have cited so many times.</w:t>
      </w:r>
      <w:r w:rsidRPr="00CB2034">
        <w:rPr>
          <w:rFonts w:ascii="Skolar Cyrillic" w:eastAsia="Book Antiqua" w:hAnsi="Skolar Cyrillic" w:cs="David"/>
          <w:iCs/>
          <w:vertAlign w:val="superscript"/>
          <w:lang w:val="en-AU" w:bidi="en-US"/>
        </w:rPr>
        <w:footnoteReference w:id="27"/>
      </w:r>
      <w:r w:rsidRPr="00CB2034">
        <w:rPr>
          <w:rFonts w:ascii="Skolar Cyrillic" w:eastAsia="Book Antiqua" w:hAnsi="Skolar Cyrillic" w:cs="David"/>
          <w:iCs/>
          <w:lang w:val="en-AU" w:bidi="en-US"/>
        </w:rPr>
        <w:t xml:space="preserve"> That pericope deals with the governance of G-d as it would soon be established in the future through the rabbinical system. This concept fits well with the present pericope as well.  To be more succinct it would appear that Yeshua was teaching the Dynamic (positive) mitzvothhh. This would naturally have caused the Sofer, on overhearing the teaching of Hokhmah to put forward his question.</w:t>
      </w:r>
    </w:p>
    <w:p w:rsidR="00CB2034" w:rsidRPr="00CB2034" w:rsidRDefault="00CB2034" w:rsidP="00541724">
      <w:pPr>
        <w:pBdr>
          <w:bottom w:val="single" w:sz="12" w:space="1" w:color="365F91"/>
        </w:pBdr>
        <w:spacing w:before="360" w:after="80"/>
        <w:jc w:val="both"/>
        <w:outlineLvl w:val="1"/>
        <w:rPr>
          <w:rFonts w:ascii="Palatino Linotype" w:eastAsia="Book Antiqua" w:hAnsi="Palatino Linotype" w:cs="Times New Roman"/>
          <w:b/>
          <w:bCs/>
          <w:smallCaps/>
          <w:color w:val="0D0D0D"/>
          <w:sz w:val="24"/>
          <w:szCs w:val="24"/>
          <w:lang w:val="en-AU" w:bidi="ar-SA"/>
        </w:rPr>
      </w:pPr>
      <w:r w:rsidRPr="00CB2034">
        <w:rPr>
          <w:rFonts w:ascii="Palatino Linotype" w:eastAsia="Book Antiqua" w:hAnsi="Palatino Linotype" w:cs="Times New Roman"/>
          <w:b/>
          <w:bCs/>
          <w:smallCaps/>
          <w:color w:val="0D0D0D"/>
          <w:sz w:val="24"/>
          <w:szCs w:val="24"/>
          <w:lang w:val="en-AU" w:bidi="ar-SA"/>
        </w:rPr>
        <w:t>Seeing or knowin</w:t>
      </w: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w:t>
      </w:r>
      <w:r w:rsidRPr="00CB2034">
        <w:rPr>
          <w:rFonts w:ascii="Skolar Cyrillic" w:eastAsia="Book Antiqua" w:hAnsi="Skolar Cyrillic" w:cs="David"/>
          <w:i/>
          <w:iCs/>
          <w:lang w:val="en-AU" w:bidi="ar-SA"/>
        </w:rPr>
        <w:t>Eidōs</w:t>
      </w:r>
      <w:r w:rsidRPr="00CB2034">
        <w:rPr>
          <w:rFonts w:ascii="Skolar Cyrillic" w:eastAsia="Book Antiqua" w:hAnsi="Skolar Cyrillic" w:cs="David"/>
          <w:lang w:val="en-AU" w:bidi="ar-SA"/>
        </w:rPr>
        <w:t xml:space="preserve">”- </w:t>
      </w:r>
      <w:r w:rsidRPr="00CB2034">
        <w:rPr>
          <w:rFonts w:ascii="Skolar Cyrillic" w:eastAsia="Book Antiqua" w:hAnsi="Skolar Cyrillic" w:cs="David"/>
          <w:b/>
          <w:bCs/>
          <w:lang w:val="en-AU" w:bidi="ar-SA"/>
        </w:rPr>
        <w:t>knowing</w:t>
      </w:r>
      <w:r w:rsidRPr="00CB2034">
        <w:rPr>
          <w:rFonts w:ascii="Skolar Cyrillic" w:eastAsia="Book Antiqua" w:hAnsi="Skolar Cyrillic" w:cs="David"/>
          <w:lang w:val="en-AU" w:bidi="ar-SA"/>
        </w:rPr>
        <w:t xml:space="preserve"> (seeing) </w:t>
      </w:r>
      <w:r w:rsidRPr="00CB2034">
        <w:rPr>
          <w:rFonts w:ascii="Skolar Cyrillic" w:eastAsia="Book Antiqua" w:hAnsi="Skolar Cyrillic" w:cs="David"/>
          <w:b/>
          <w:bCs/>
          <w:lang w:val="en-AU" w:bidi="ar-SA"/>
        </w:rPr>
        <w:t>that he</w:t>
      </w:r>
      <w:r w:rsidRPr="00CB2034">
        <w:rPr>
          <w:rFonts w:ascii="Skolar Cyrillic" w:eastAsia="Book Antiqua" w:hAnsi="Skolar Cyrillic" w:cs="David"/>
          <w:lang w:val="en-AU" w:bidi="ar-SA"/>
        </w:rPr>
        <w:t xml:space="preserve"> (Yeshua) </w:t>
      </w:r>
      <w:r w:rsidRPr="00CB2034">
        <w:rPr>
          <w:rFonts w:ascii="Skolar Cyrillic" w:eastAsia="Book Antiqua" w:hAnsi="Skolar Cyrillic" w:cs="David"/>
          <w:b/>
          <w:bCs/>
          <w:lang w:val="en-AU" w:bidi="ar-SA"/>
        </w:rPr>
        <w:t>taught them well</w:t>
      </w:r>
      <w:r w:rsidRPr="00CB2034">
        <w:rPr>
          <w:rFonts w:ascii="Skolar Cyrillic" w:eastAsia="Book Antiqua" w:hAnsi="Skolar Cyrillic" w:cs="David"/>
          <w:lang w:val="en-AU" w:bidi="ar-SA"/>
        </w:rPr>
        <w:t xml:space="preserve"> with Hokhmah</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We can only begin to imagine what it must have been like to listen to the lectures and discourse of Yeshua. Here we see (know understand) that he taught with wisdom. Mordechai has repeatedly taught us that Yeshua taught with wisdom and authority. We have seen in the past how Yeshua demonstrated that the Tz’dukim failed in their logic because they could not “see,” perceive or understand at a prophetic level. Here the Sofer has the ability to “Ra’ah” “see” through prophetic eyes. This statement is overwhelmingly important as it offers a bridge unto the So’od level of hermeneutics.</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 xml:space="preserve">The Greek-English Lexicon of the New Testament and Other Early Christian Literature Third Edition, (BDAG) defines </w:t>
      </w:r>
      <w:r w:rsidRPr="00CB2034">
        <w:rPr>
          <w:rFonts w:ascii="Times New Roman" w:eastAsia="Book Antiqua" w:hAnsi="Times New Roman" w:cs="Times New Roman"/>
          <w:lang w:val="en-AU" w:bidi="ar-SA"/>
        </w:rPr>
        <w:t>εἰδὼς</w:t>
      </w:r>
      <w:r w:rsidRPr="00CB2034">
        <w:rPr>
          <w:rFonts w:ascii="Skolar Cyrillic" w:eastAsia="Book Antiqua" w:hAnsi="Skolar Cyrillic" w:cs="David"/>
          <w:lang w:val="en-AU" w:bidi="ar-SA"/>
        </w:rPr>
        <w:t xml:space="preserve"> as</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 xml:space="preserve"> </w:t>
      </w:r>
      <w:r w:rsidRPr="00CB2034">
        <w:rPr>
          <w:rFonts w:ascii="Skolar Cyrillic" w:eastAsia="Book Antiqua" w:hAnsi="Skolar Cyrillic" w:cs="Skolar Cyrillic"/>
          <w:lang w:val="en-AU" w:bidi="ar-SA"/>
        </w:rPr>
        <w:t xml:space="preserve">“to </w:t>
      </w:r>
      <w:r w:rsidRPr="00CB2034">
        <w:rPr>
          <w:rFonts w:ascii="Skolar Cyrillic" w:eastAsia="Book Antiqua" w:hAnsi="Skolar Cyrillic" w:cs="David"/>
          <w:lang w:val="en-AU" w:bidi="ar-SA"/>
        </w:rPr>
        <w:t>be intimately acquainted with or stand in a close relation to, know</w:t>
      </w:r>
      <w:r w:rsidRPr="00CB2034">
        <w:rPr>
          <w:rFonts w:ascii="Skolar Cyrillic" w:eastAsia="Book Antiqua" w:hAnsi="Skolar Cyrillic" w:cs="Skolar Cyrillic"/>
          <w:lang w:val="en-AU" w:bidi="ar-SA"/>
        </w:rPr>
        <w:t>”</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Therefore, we should read…</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ind w:left="360"/>
        <w:jc w:val="both"/>
        <w:rPr>
          <w:rFonts w:ascii="Skolar Cyrillic" w:eastAsia="Book Antiqua" w:hAnsi="Skolar Cyrillic" w:cs="David"/>
          <w:lang w:val="en-AU" w:bidi="ar-SA"/>
        </w:rPr>
      </w:pPr>
      <w:r w:rsidRPr="00CB2034">
        <w:rPr>
          <w:rFonts w:ascii="Skolar Cyrillic" w:eastAsia="Book Antiqua" w:hAnsi="Skolar Cyrillic" w:cs="David"/>
          <w:lang w:val="en-AU" w:bidi="ar-SA"/>
        </w:rPr>
        <w:t xml:space="preserve">KNOWING [being intimately acquainted with and stand in close relation to, knowing”] (SEEING) THAT HE (YESHUA) </w:t>
      </w:r>
      <w:r w:rsidRPr="00CB2034">
        <w:rPr>
          <w:rFonts w:ascii="Skolar Cyrillic" w:eastAsia="Book Antiqua" w:hAnsi="Skolar Cyrillic" w:cs="David"/>
          <w:b/>
          <w:bCs/>
          <w:lang w:val="en-AU" w:bidi="ar-SA"/>
        </w:rPr>
        <w:t>TAUGHT THEM WELL</w:t>
      </w:r>
      <w:r w:rsidRPr="00CB2034">
        <w:rPr>
          <w:rFonts w:ascii="Skolar Cyrillic" w:eastAsia="Book Antiqua" w:hAnsi="Skolar Cyrillic" w:cs="David"/>
          <w:lang w:val="en-AU" w:bidi="ar-SA"/>
        </w:rPr>
        <w:t xml:space="preserve"> [WITH HOKHMAH]</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The Sofer was intimately acquainted with teachings of Yeshua? If so how could this be? The six entries of “</w:t>
      </w:r>
      <w:r w:rsidRPr="00CB2034">
        <w:rPr>
          <w:rFonts w:ascii="Skolar Cyrillic" w:eastAsia="Book Antiqua" w:hAnsi="Skolar Cyrillic" w:cs="David"/>
          <w:i/>
          <w:iCs/>
          <w:lang w:val="en-AU" w:bidi="ar-SA"/>
        </w:rPr>
        <w:t>oida</w:t>
      </w:r>
      <w:r w:rsidRPr="00CB2034">
        <w:rPr>
          <w:rFonts w:ascii="Skolar Cyrillic" w:eastAsia="Book Antiqua" w:hAnsi="Skolar Cyrillic" w:cs="David"/>
          <w:lang w:val="en-AU" w:bidi="ar-SA"/>
        </w:rPr>
        <w:t>” in the Greek-English Lexicon of the New Testament and Other Early Christian Literature Third Edition, (BDAG) further our understanding of what the Sofer “saw.”</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numPr>
          <w:ilvl w:val="0"/>
          <w:numId w:val="3"/>
        </w:numPr>
        <w:spacing w:after="200" w:line="276" w:lineRule="auto"/>
        <w:ind w:left="720"/>
        <w:contextualSpacing/>
        <w:jc w:val="both"/>
        <w:rPr>
          <w:rFonts w:ascii="Skolar Cyrillic" w:eastAsia="Book Antiqua" w:hAnsi="Skolar Cyrillic" w:cs="David"/>
          <w:lang w:val="en-AU" w:bidi="ar-SA"/>
        </w:rPr>
      </w:pPr>
      <w:r w:rsidRPr="00CB2034">
        <w:rPr>
          <w:rFonts w:ascii="Skolar Cyrillic" w:eastAsia="Book Antiqua" w:hAnsi="Skolar Cyrillic" w:cs="David"/>
          <w:lang w:val="en-AU" w:bidi="ar-SA"/>
        </w:rPr>
        <w:t>to have information about, know</w:t>
      </w:r>
    </w:p>
    <w:p w:rsidR="00CB2034" w:rsidRPr="00CB2034" w:rsidRDefault="00CB2034" w:rsidP="00541724">
      <w:pPr>
        <w:numPr>
          <w:ilvl w:val="0"/>
          <w:numId w:val="3"/>
        </w:numPr>
        <w:spacing w:after="200" w:line="276" w:lineRule="auto"/>
        <w:ind w:left="720"/>
        <w:contextualSpacing/>
        <w:jc w:val="both"/>
        <w:rPr>
          <w:rFonts w:ascii="Skolar Cyrillic" w:eastAsia="Book Antiqua" w:hAnsi="Skolar Cyrillic" w:cs="David"/>
          <w:lang w:val="en-AU" w:bidi="ar-SA"/>
        </w:rPr>
      </w:pPr>
      <w:r w:rsidRPr="00CB2034">
        <w:rPr>
          <w:rFonts w:ascii="Skolar Cyrillic" w:eastAsia="Book Antiqua" w:hAnsi="Skolar Cyrillic" w:cs="David"/>
          <w:lang w:val="en-AU" w:bidi="ar-SA"/>
        </w:rPr>
        <w:t>to be intimately acquainted with or stand in a close relation to, know</w:t>
      </w:r>
    </w:p>
    <w:p w:rsidR="00CB2034" w:rsidRPr="00CB2034" w:rsidRDefault="00CB2034" w:rsidP="00541724">
      <w:pPr>
        <w:numPr>
          <w:ilvl w:val="0"/>
          <w:numId w:val="3"/>
        </w:numPr>
        <w:spacing w:after="200" w:line="276" w:lineRule="auto"/>
        <w:ind w:left="720"/>
        <w:contextualSpacing/>
        <w:jc w:val="both"/>
        <w:rPr>
          <w:rFonts w:ascii="Skolar Cyrillic" w:eastAsia="Book Antiqua" w:hAnsi="Skolar Cyrillic" w:cs="David"/>
          <w:lang w:val="en-AU" w:bidi="ar-SA"/>
        </w:rPr>
      </w:pPr>
      <w:r w:rsidRPr="00CB2034">
        <w:rPr>
          <w:rFonts w:ascii="Skolar Cyrillic" w:eastAsia="Book Antiqua" w:hAnsi="Skolar Cyrillic" w:cs="David"/>
          <w:lang w:val="en-AU" w:bidi="ar-SA"/>
        </w:rPr>
        <w:t>to know/understand how, can, be able</w:t>
      </w:r>
    </w:p>
    <w:p w:rsidR="00CB2034" w:rsidRPr="00CB2034" w:rsidRDefault="00CB2034" w:rsidP="00541724">
      <w:pPr>
        <w:numPr>
          <w:ilvl w:val="0"/>
          <w:numId w:val="3"/>
        </w:numPr>
        <w:spacing w:after="200" w:line="276" w:lineRule="auto"/>
        <w:ind w:left="720"/>
        <w:contextualSpacing/>
        <w:jc w:val="both"/>
        <w:rPr>
          <w:rFonts w:ascii="Skolar Cyrillic" w:eastAsia="Book Antiqua" w:hAnsi="Skolar Cyrillic" w:cs="David"/>
          <w:lang w:val="en-AU" w:bidi="ar-SA"/>
        </w:rPr>
      </w:pPr>
      <w:r w:rsidRPr="00CB2034">
        <w:rPr>
          <w:rFonts w:ascii="Skolar Cyrillic" w:eastAsia="Book Antiqua" w:hAnsi="Skolar Cyrillic" w:cs="David"/>
          <w:lang w:val="en-AU" w:bidi="ar-SA"/>
        </w:rPr>
        <w:t>to grasp the meaning of something understand, recognize, come to know, experience</w:t>
      </w:r>
    </w:p>
    <w:p w:rsidR="00CB2034" w:rsidRPr="00CB2034" w:rsidRDefault="00CB2034" w:rsidP="00541724">
      <w:pPr>
        <w:numPr>
          <w:ilvl w:val="0"/>
          <w:numId w:val="3"/>
        </w:numPr>
        <w:spacing w:after="200" w:line="276" w:lineRule="auto"/>
        <w:ind w:left="720"/>
        <w:contextualSpacing/>
        <w:jc w:val="both"/>
        <w:rPr>
          <w:rFonts w:ascii="Skolar Cyrillic" w:eastAsia="Book Antiqua" w:hAnsi="Skolar Cyrillic" w:cs="David"/>
          <w:lang w:val="en-AU" w:bidi="ar-SA"/>
        </w:rPr>
      </w:pPr>
      <w:r w:rsidRPr="00CB2034">
        <w:rPr>
          <w:rFonts w:ascii="Skolar Cyrillic" w:eastAsia="Book Antiqua" w:hAnsi="Skolar Cyrillic" w:cs="David"/>
          <w:lang w:val="en-AU" w:bidi="ar-SA"/>
        </w:rPr>
        <w:t>to remember, recollect, recall, be aware of</w:t>
      </w:r>
    </w:p>
    <w:p w:rsidR="00CB2034" w:rsidRPr="00CB2034" w:rsidRDefault="00CB2034" w:rsidP="00541724">
      <w:pPr>
        <w:numPr>
          <w:ilvl w:val="0"/>
          <w:numId w:val="3"/>
        </w:numPr>
        <w:spacing w:after="200" w:line="276" w:lineRule="auto"/>
        <w:ind w:left="720"/>
        <w:contextualSpacing/>
        <w:jc w:val="both"/>
        <w:rPr>
          <w:rFonts w:ascii="Skolar Cyrillic" w:eastAsia="Book Antiqua" w:hAnsi="Skolar Cyrillic" w:cs="David"/>
          <w:lang w:val="en-AU" w:bidi="ar-SA"/>
        </w:rPr>
      </w:pPr>
      <w:r w:rsidRPr="00CB2034">
        <w:rPr>
          <w:rFonts w:ascii="Skolar Cyrillic" w:eastAsia="Book Antiqua" w:hAnsi="Skolar Cyrillic" w:cs="David"/>
          <w:lang w:val="en-AU" w:bidi="ar-SA"/>
        </w:rPr>
        <w:t>to recognize merit, respect, honor</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Each entry could bear a great deal of commentary. The key point here is that Yeshua and the Sofer were of the same mind concerning what Yeshua taught. Here again, we would postulate that Yeshua and the Sofer belonged to the same Pharisaic School of Hillel. This would explain all the possible entries noted above concerning, the Sofer’s “knowing” (seeing).</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lang w:val="en-AU" w:bidi="ar-SA"/>
        </w:rPr>
      </w:pPr>
      <w:r w:rsidRPr="00CB2034">
        <w:rPr>
          <w:rFonts w:ascii="Skolar Cyrillic" w:eastAsia="Book Antiqua" w:hAnsi="Skolar Cyrillic" w:cs="David"/>
          <w:lang w:val="en-AU" w:bidi="ar-SA"/>
        </w:rPr>
        <w:t xml:space="preserve">Sabin translates this </w:t>
      </w:r>
      <w:r w:rsidRPr="00CB2034">
        <w:rPr>
          <w:rFonts w:ascii="Times New Roman" w:eastAsia="Book Antiqua" w:hAnsi="Times New Roman" w:cs="Times New Roman"/>
          <w:lang w:val="en-AU" w:bidi="ar-SA"/>
        </w:rPr>
        <w:t>εἷς τῶν γραμματέων</w:t>
      </w:r>
      <w:r w:rsidRPr="00CB2034">
        <w:rPr>
          <w:rFonts w:ascii="Skolar Cyrillic" w:eastAsia="Book Antiqua" w:hAnsi="Skolar Cyrillic" w:cs="David"/>
          <w:lang w:val="en-AU" w:bidi="ar-SA"/>
        </w:rPr>
        <w:t xml:space="preserve"> (</w:t>
      </w:r>
      <w:r w:rsidRPr="00CB2034">
        <w:rPr>
          <w:rFonts w:ascii="Skolar Cyrillic" w:eastAsia="Book Antiqua" w:hAnsi="Skolar Cyrillic" w:cs="David"/>
          <w:i/>
          <w:iCs/>
          <w:lang w:val="en-AU" w:bidi="ar-SA"/>
        </w:rPr>
        <w:t>eis t</w:t>
      </w:r>
      <w:r w:rsidRPr="00CB2034">
        <w:rPr>
          <w:rFonts w:ascii="Skolar Cyrillic" w:eastAsia="Book Antiqua" w:hAnsi="Skolar Cyrillic" w:cs="Skolar Cyrillic"/>
          <w:i/>
          <w:iCs/>
          <w:lang w:val="en-AU" w:bidi="ar-SA"/>
        </w:rPr>
        <w:t>ō</w:t>
      </w:r>
      <w:r w:rsidRPr="00CB2034">
        <w:rPr>
          <w:rFonts w:ascii="Skolar Cyrillic" w:eastAsia="Book Antiqua" w:hAnsi="Skolar Cyrillic" w:cs="David"/>
          <w:i/>
          <w:iCs/>
          <w:lang w:val="en-AU" w:bidi="ar-SA"/>
        </w:rPr>
        <w:t>n grammate</w:t>
      </w:r>
      <w:r w:rsidRPr="00CB2034">
        <w:rPr>
          <w:rFonts w:ascii="Skolar Cyrillic" w:eastAsia="Book Antiqua" w:hAnsi="Skolar Cyrillic" w:cs="Skolar Cyrillic"/>
          <w:i/>
          <w:iCs/>
          <w:lang w:val="en-AU" w:bidi="ar-SA"/>
        </w:rPr>
        <w:t>ō</w:t>
      </w:r>
      <w:r w:rsidRPr="00CB2034">
        <w:rPr>
          <w:rFonts w:ascii="Skolar Cyrillic" w:eastAsia="Book Antiqua" w:hAnsi="Skolar Cyrillic" w:cs="David"/>
          <w:i/>
          <w:iCs/>
          <w:lang w:val="en-AU" w:bidi="ar-SA"/>
        </w:rPr>
        <w:t>n</w:t>
      </w:r>
      <w:r w:rsidRPr="00CB2034">
        <w:rPr>
          <w:rFonts w:ascii="Skolar Cyrillic" w:eastAsia="Book Antiqua" w:hAnsi="Skolar Cyrillic" w:cs="David"/>
          <w:lang w:val="en-AU" w:bidi="ar-SA"/>
        </w:rPr>
        <w:t xml:space="preserve">) to mean </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some of the Scribes.</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 xml:space="preserve"> The Greek word </w:t>
      </w:r>
      <w:r w:rsidRPr="00CB2034">
        <w:rPr>
          <w:rFonts w:ascii="Skolar Cyrillic" w:eastAsia="Book Antiqua" w:hAnsi="Skolar Cyrillic" w:cs="David"/>
          <w:i/>
          <w:iCs/>
          <w:lang w:val="en-AU" w:bidi="ar-SA"/>
        </w:rPr>
        <w:t>eis</w:t>
      </w:r>
      <w:r w:rsidRPr="00CB2034">
        <w:rPr>
          <w:rFonts w:ascii="Skolar Cyrillic" w:eastAsia="Book Antiqua" w:hAnsi="Skolar Cyrillic" w:cs="David"/>
          <w:lang w:val="en-AU" w:bidi="ar-SA"/>
        </w:rPr>
        <w:t xml:space="preserve"> can be translated as </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some.</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 xml:space="preserve"> Strong’s exhaustive concordance cites six times that the word </w:t>
      </w:r>
      <w:r w:rsidRPr="00CB2034">
        <w:rPr>
          <w:rFonts w:ascii="Skolar Cyrillic" w:eastAsia="Book Antiqua" w:hAnsi="Skolar Cyrillic" w:cs="David"/>
          <w:i/>
          <w:iCs/>
          <w:lang w:val="en-AU" w:bidi="ar-SA"/>
        </w:rPr>
        <w:t>eis</w:t>
      </w:r>
      <w:r w:rsidRPr="00CB2034">
        <w:rPr>
          <w:rFonts w:ascii="Skolar Cyrillic" w:eastAsia="Book Antiqua" w:hAnsi="Skolar Cyrillic" w:cs="David"/>
          <w:lang w:val="en-AU" w:bidi="ar-SA"/>
        </w:rPr>
        <w:t xml:space="preserve"> is translated as </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some.</w:t>
      </w:r>
      <w:r w:rsidRPr="00CB2034">
        <w:rPr>
          <w:rFonts w:ascii="Skolar Cyrillic" w:eastAsia="Book Antiqua" w:hAnsi="Skolar Cyrillic" w:cs="Skolar Cyrillic"/>
          <w:lang w:val="en-AU" w:bidi="ar-SA"/>
        </w:rPr>
        <w:t>”</w:t>
      </w:r>
      <w:r w:rsidRPr="00CB2034">
        <w:rPr>
          <w:rFonts w:ascii="Skolar Cyrillic" w:eastAsia="Book Antiqua" w:hAnsi="Skolar Cyrillic" w:cs="David"/>
          <w:lang w:val="en-AU" w:bidi="ar-SA"/>
        </w:rPr>
        <w:t xml:space="preserve"> Though the primary meaning of </w:t>
      </w:r>
      <w:r w:rsidRPr="00CB2034">
        <w:rPr>
          <w:rFonts w:ascii="Skolar Cyrillic" w:eastAsia="Book Antiqua" w:hAnsi="Skolar Cyrillic" w:cs="David"/>
          <w:i/>
          <w:iCs/>
          <w:lang w:val="en-AU" w:bidi="ar-SA"/>
        </w:rPr>
        <w:t>eis</w:t>
      </w:r>
      <w:r w:rsidRPr="00CB2034">
        <w:rPr>
          <w:rFonts w:ascii="Skolar Cyrillic" w:eastAsia="Book Antiqua" w:hAnsi="Skolar Cyrillic" w:cs="David"/>
          <w:lang w:val="en-AU" w:bidi="ar-SA"/>
        </w:rPr>
        <w:t>, is “one” the possibility of Sabin’s translation is intriguing. The best possible explanation would be that “some of the Soferim” approached Yeshua. Upon hearing (knowing) that Yeshua taught with Hokhmah, “one” of the Soferim that had gathered, ventured the question concerning the mitzvothhh. Therefore, rather than having “one” Sofer” which agreed with Yeshua we would have a number of Soferim in agreement with Yeshua. They could also possibly be from the School of Hillel. If there is any plausibility to the thought that the Soferim were in agreement with Yeshua and from the School of Hillel, we must re-interpret Yeshua’s interaction with the Soferim and P’rushim. Here we might also postulate that the Soferim were a part of the audience being taught along with his talmidim. From this, the Soferim knew that Yeshua taught with Hokhmah.</w:t>
      </w:r>
    </w:p>
    <w:p w:rsidR="00CB2034" w:rsidRPr="00CB2034" w:rsidRDefault="00CB2034" w:rsidP="00541724">
      <w:pPr>
        <w:pBdr>
          <w:bottom w:val="single" w:sz="12" w:space="1" w:color="365F91"/>
        </w:pBdr>
        <w:spacing w:before="360" w:after="80"/>
        <w:jc w:val="both"/>
        <w:outlineLvl w:val="1"/>
        <w:rPr>
          <w:rFonts w:ascii="Palatino Linotype" w:eastAsia="Book Antiqua" w:hAnsi="Palatino Linotype" w:cs="Times New Roman"/>
          <w:b/>
          <w:bCs/>
          <w:smallCaps/>
          <w:color w:val="0D0D0D"/>
          <w:sz w:val="24"/>
          <w:szCs w:val="24"/>
          <w:lang w:val="en-AU" w:bidi="en-US"/>
        </w:rPr>
      </w:pPr>
      <w:bookmarkStart w:id="13" w:name="_Toc298012370"/>
      <w:r w:rsidRPr="00CB2034">
        <w:rPr>
          <w:rFonts w:ascii="Palatino Linotype" w:eastAsia="Book Antiqua" w:hAnsi="Palatino Linotype" w:cs="Times New Roman"/>
          <w:b/>
          <w:bCs/>
          <w:smallCaps/>
          <w:color w:val="0D0D0D"/>
          <w:sz w:val="24"/>
          <w:szCs w:val="24"/>
          <w:lang w:val="en-AU" w:bidi="en-US"/>
        </w:rPr>
        <w:t>Shema as a Mitzvah</w:t>
      </w:r>
      <w:bookmarkEnd w:id="13"/>
    </w:p>
    <w:p w:rsidR="00CB2034" w:rsidRPr="00CB2034" w:rsidRDefault="00CB2034" w:rsidP="00541724">
      <w:pPr>
        <w:jc w:val="both"/>
        <w:rPr>
          <w:rFonts w:ascii="Skolar Cyrillic" w:eastAsia="Book Antiqua" w:hAnsi="Skolar Cyrillic" w:cs="David"/>
          <w:b/>
          <w:iCs/>
          <w:lang w:val="en-AU" w:bidi="en-US"/>
        </w:rPr>
      </w:pPr>
      <w:r w:rsidRPr="00CB2034">
        <w:rPr>
          <w:rFonts w:ascii="Skolar Cyrillic" w:eastAsia="Book Antiqua" w:hAnsi="Skolar Cyrillic" w:cs="David"/>
          <w:b/>
          <w:iCs/>
          <w:lang w:val="en-AU" w:bidi="en-US"/>
        </w:rPr>
        <w:t xml:space="preserve">The chief </w:t>
      </w:r>
      <w:r w:rsidRPr="00CB2034">
        <w:rPr>
          <w:rFonts w:ascii="Skolar Cyrillic" w:eastAsia="Book Antiqua" w:hAnsi="Skolar Cyrillic" w:cs="David"/>
          <w:bCs/>
          <w:iCs/>
          <w:lang w:val="en-AU" w:bidi="en-US"/>
        </w:rPr>
        <w:t>(Heb. Rosh)</w:t>
      </w:r>
      <w:r w:rsidRPr="00CB2034">
        <w:rPr>
          <w:rFonts w:ascii="Skolar Cyrillic" w:eastAsia="Book Antiqua" w:hAnsi="Skolar Cyrillic" w:cs="David"/>
          <w:b/>
          <w:iCs/>
          <w:lang w:val="en-AU" w:bidi="en-US"/>
        </w:rPr>
        <w:t xml:space="preserve"> mitzvah of all is: “Hear, Israel. The LORD our God is one LORD,</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A superficial look at our pericope causes one to ask another question. What mitzvah is Yeshua really talking about?  The only reason we present this question is that some parties do not have a clue, which Mitzvah Yeshua could be discussing with the Sofer of our pericope.</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The Tetragrammaton is rooted in the idea that HaShem is the self-existent ONE. HaShem is the only self-extent ONE. No other creature, person or thing is self-existent. HaShem alone is the cause and reason for all things. He is the ONE who produced all existence without partnership or equal.</w:t>
      </w:r>
      <w:r w:rsidRPr="00CB2034">
        <w:rPr>
          <w:rFonts w:ascii="Skolar Cyrillic" w:eastAsia="Book Antiqua" w:hAnsi="Skolar Cyrillic" w:cs="David"/>
          <w:iCs/>
          <w:vertAlign w:val="superscript"/>
          <w:lang w:val="en-AU" w:bidi="en-US"/>
        </w:rPr>
        <w:footnoteReference w:id="28"/>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This mitzvah is a positive (dynamic) mitzvah. The mitzvah declares that we will believe in the ONE G-d and verbally announce that belief in the form of the K’riat Shema. From this material and the contiguity of the idea of the “dynamic power of G-d,</w:t>
      </w:r>
      <w:r w:rsidRPr="00CB2034">
        <w:rPr>
          <w:rFonts w:ascii="Skolar Cyrillic" w:eastAsia="Book Antiqua" w:hAnsi="Skolar Cyrillic" w:cs="David"/>
          <w:iCs/>
          <w:vertAlign w:val="superscript"/>
          <w:lang w:val="en-AU" w:bidi="en-US"/>
        </w:rPr>
        <w:footnoteReference w:id="29"/>
      </w:r>
      <w:r w:rsidRPr="00CB2034">
        <w:rPr>
          <w:rFonts w:ascii="Skolar Cyrillic" w:eastAsia="Book Antiqua" w:hAnsi="Skolar Cyrillic" w:cs="David"/>
          <w:iCs/>
          <w:lang w:val="en-AU" w:bidi="en-US"/>
        </w:rPr>
        <w:t xml:space="preserve"> it is from this that I have deduced the plausibility that Yeshua was teaching his talmidim the positive mitzvothhh when the Sofer overheard the teaching. This would fit the genre of the “Governance of G-d” through the positive mitzvothhh. A key point made concerning the Shema is that it is the acceptance of the “Yoke of the Kingdom” (Governance of G-d).</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ind w:left="360"/>
        <w:jc w:val="both"/>
        <w:rPr>
          <w:rFonts w:ascii="Skolar Cyrillic" w:eastAsia="Book Antiqua" w:hAnsi="Skolar Cyrillic" w:cs="David"/>
          <w:lang w:bidi="ar-SA"/>
        </w:rPr>
      </w:pPr>
      <w:r w:rsidRPr="00CB2034">
        <w:rPr>
          <w:rFonts w:ascii="Skolar Cyrillic" w:eastAsia="Book Antiqua" w:hAnsi="Skolar Cyrillic" w:cs="David"/>
          <w:b/>
          <w:lang w:bidi="ar-SA"/>
        </w:rPr>
        <w:t>m. Ber. 2:2</w:t>
      </w:r>
      <w:r w:rsidRPr="00CB2034">
        <w:rPr>
          <w:rFonts w:ascii="Skolar Cyrillic" w:eastAsia="Book Antiqua" w:hAnsi="Skolar Cyrillic" w:cs="David"/>
          <w:lang w:bidi="ar-SA"/>
        </w:rPr>
        <w:t xml:space="preserve"> Said R. Joshua b. Qorha, “Why does [the passage of] Shema </w:t>
      </w:r>
      <w:r w:rsidRPr="00CB2034">
        <w:rPr>
          <w:rFonts w:ascii="Tahoma" w:eastAsia="Book Antiqua" w:hAnsi="Tahoma" w:cs="Tahoma"/>
          <w:lang w:bidi="ar-SA"/>
        </w:rPr>
        <w:t>﻿</w:t>
      </w:r>
      <w:r w:rsidRPr="00CB2034">
        <w:rPr>
          <w:rFonts w:ascii="Skolar Cyrillic" w:eastAsia="Book Antiqua" w:hAnsi="Skolar Cyrillic" w:cs="David"/>
          <w:lang w:bidi="ar-SA"/>
        </w:rPr>
        <w:t>precede [that of] And it will come to pass [if you keep my commandments]? “So that one may first accept upon himself the yoke of the kingdom of heaven and afterwards may accept the yoke of the commandments.</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Accepting the “Yoke of the Kingdom” is the acceptance of the dynamic Governance of G-d. Not only does the observance of the dynamic mitzvothhh connect us with G-d, the observance of the dynamic mitzvothhh rebuilds the word (tikkun ha-olam). As noted above, this was the special message of the School of Hillel. It is profound to note that this is a parallel thought to the Governance of G-d as taught by Yeshua and his talmidim.</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In our reading of the Decalogue we note that the Decalogue not only introduces the Torah as a whole, or, all of the mitzvothhh can be found in the opening statement “I am the LORD your God, which have brought you out of the land of Egypt, out of the house of bondage</w:t>
      </w:r>
      <w:r w:rsidRPr="00CB2034">
        <w:rPr>
          <w:rFonts w:ascii="Tahoma" w:eastAsia="Book Antiqua" w:hAnsi="Tahoma" w:cs="Tahoma"/>
          <w:iCs/>
          <w:lang w:val="en-AU" w:bidi="en-US"/>
        </w:rPr>
        <w:t>﻿</w:t>
      </w:r>
      <w:r w:rsidRPr="00CB2034">
        <w:rPr>
          <w:rFonts w:ascii="Skolar Cyrillic" w:eastAsia="Book Antiqua" w:hAnsi="Skolar Cyrillic" w:cs="David"/>
          <w:iCs/>
          <w:lang w:val="en-AU" w:bidi="en-US"/>
        </w:rPr>
        <w:t>.”</w:t>
      </w:r>
      <w:r w:rsidRPr="00CB2034">
        <w:rPr>
          <w:rFonts w:ascii="Tahoma" w:eastAsia="Book Antiqua" w:hAnsi="Tahoma" w:cs="Tahoma"/>
          <w:iCs/>
          <w:lang w:val="en-AU" w:bidi="en-US"/>
        </w:rPr>
        <w:t>﻿</w:t>
      </w:r>
      <w:r w:rsidRPr="00CB2034">
        <w:rPr>
          <w:rFonts w:ascii="Skolar Cyrillic" w:eastAsia="Book Antiqua" w:hAnsi="Skolar Cyrillic" w:cs="David"/>
          <w:iCs/>
          <w:lang w:val="en-AU" w:bidi="en-US"/>
        </w:rPr>
        <w:t xml:space="preserve"> In this concise statement, G-d summarily invests a single statement with all the 613 mitzvothhh. However, it logically leads to the “chief [Heb. Rosh] mitzvah of all,” the Shema. G-d establishes His sovereign identity as the Absolute, Eternal self-existent ONE. He furthers His omnipotence to tell us that He is our Redeemer.</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Consequently, the G-d gives us the Torah as a means of His Chesed. The loving-kindness of G-d gave us the mediator of the Torah. The Jewish soul never faces G-d without the mediator of the Torah.</w:t>
      </w:r>
      <w:r w:rsidRPr="00CB2034">
        <w:rPr>
          <w:rFonts w:ascii="Skolar Cyrillic" w:eastAsia="Book Antiqua" w:hAnsi="Skolar Cyrillic" w:cs="David"/>
          <w:iCs/>
          <w:vertAlign w:val="superscript"/>
          <w:lang w:val="en-AU" w:bidi="en-US"/>
        </w:rPr>
        <w:footnoteReference w:id="30"/>
      </w:r>
      <w:r w:rsidRPr="00CB2034">
        <w:rPr>
          <w:rFonts w:ascii="Skolar Cyrillic" w:eastAsia="Book Antiqua" w:hAnsi="Skolar Cyrillic" w:cs="David"/>
          <w:iCs/>
          <w:lang w:val="en-AU" w:bidi="en-US"/>
        </w:rPr>
        <w:t xml:space="preserve">  Threshing this concept effusively causes us to see the splendour of the Torah given by G-d. We can further establish that   G-d chose Yisrael to be a nation invested with the Torah. This week’s pericope of Mordechai connects to the Torah Seder in a special way.  Both Hakham Tsefet and Balaam attribute Yisrael with being </w:t>
      </w:r>
      <w:r w:rsidRPr="00CB2034">
        <w:rPr>
          <w:rFonts w:ascii="Skolar Cyrillic" w:eastAsia="Book Antiqua" w:hAnsi="Skolar Cyrillic" w:cs="David"/>
          <w:b/>
          <w:bCs/>
          <w:iCs/>
          <w:highlight w:val="yellow"/>
          <w:lang w:val="en-AU" w:bidi="en-US"/>
        </w:rPr>
        <w:t>the chosen people of G-d.</w:t>
      </w:r>
      <w:r w:rsidRPr="00CB2034">
        <w:rPr>
          <w:rFonts w:ascii="Skolar Cyrillic" w:eastAsia="Book Antiqua" w:hAnsi="Skolar Cyrillic" w:cs="David"/>
          <w:iCs/>
          <w:lang w:val="en-AU" w:bidi="en-US"/>
        </w:rPr>
        <w:t xml:space="preserve"> Balaam does this through his prophecy in which he “sees” Yisrael and the Messiah as G-d’s chosen people. Hakham Tsefet “sees” Yisrael as being the chosen people of G-d by his proclamation of the Shema as the “chief [Heb. Rosh] mitzvah of all.”</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bidi="en-US"/>
        </w:rPr>
      </w:pPr>
      <w:r w:rsidRPr="00CB2034">
        <w:rPr>
          <w:rFonts w:ascii="Skolar Cyrillic" w:eastAsia="Book Antiqua" w:hAnsi="Skolar Cyrillic" w:cs="David"/>
          <w:iCs/>
          <w:lang w:bidi="en-US"/>
        </w:rPr>
        <w:t xml:space="preserve">There are other affirmations of the Shema. However, any emendation to the Shema nullifies it as the Shema and the “chief [Heb. Rosh] mitzvah of all.” The Shema means ONE G-d and ONE Torah. All other emendations are annulments of the Shema and the Torah. Because there is ONE G-d and His Torah is ONE we must read and understand that the Shema declares that, the imperative of G-d is unconditional. The Torah, which records the Shema, is the universal statement of truth. No other truth exists outside of the Torah. By the Torah G-d created the universe. Consequently, the Shema as the chief [Heb. Rosh] mitzvah of all, teaches us that man is subject to an absolute ethical and monotheistic imperative. Perhaps we could state that because “G-d is ONE, truth (Torah) is </w:t>
      </w:r>
    </w:p>
    <w:p w:rsidR="00CB2034" w:rsidRPr="00CB2034" w:rsidRDefault="00CB2034" w:rsidP="00541724">
      <w:pPr>
        <w:pBdr>
          <w:bottom w:val="single" w:sz="12" w:space="1" w:color="365F91"/>
        </w:pBdr>
        <w:spacing w:before="360" w:after="80"/>
        <w:jc w:val="both"/>
        <w:outlineLvl w:val="1"/>
        <w:rPr>
          <w:rFonts w:ascii="Palatino Linotype" w:eastAsia="Book Antiqua" w:hAnsi="Palatino Linotype" w:cs="Times New Roman"/>
          <w:b/>
          <w:bCs/>
          <w:smallCaps/>
          <w:color w:val="0D0D0D"/>
          <w:sz w:val="24"/>
          <w:szCs w:val="24"/>
          <w:lang w:val="en-AU" w:bidi="en-US"/>
        </w:rPr>
      </w:pPr>
      <w:bookmarkStart w:id="14" w:name="_Toc298012372"/>
      <w:r w:rsidRPr="00CB2034">
        <w:rPr>
          <w:rFonts w:ascii="Palatino Linotype" w:eastAsia="Book Antiqua" w:hAnsi="Palatino Linotype" w:cs="Times New Roman"/>
          <w:b/>
          <w:bCs/>
          <w:smallCaps/>
          <w:color w:val="0D0D0D"/>
          <w:sz w:val="24"/>
          <w:szCs w:val="24"/>
          <w:lang w:val="en-AU" w:bidi="en-US"/>
        </w:rPr>
        <w:t>When a Question is not a Question</w:t>
      </w:r>
      <w:bookmarkEnd w:id="14"/>
    </w:p>
    <w:p w:rsidR="00CB2034" w:rsidRPr="00CB2034" w:rsidRDefault="00CB2034" w:rsidP="00541724">
      <w:pPr>
        <w:jc w:val="both"/>
        <w:rPr>
          <w:rFonts w:ascii="Skolar Cyrillic" w:eastAsia="Book Antiqua" w:hAnsi="Skolar Cyrillic" w:cs="David"/>
          <w:bCs/>
          <w:iCs/>
          <w:lang w:val="en-AU" w:bidi="en-US"/>
        </w:rPr>
      </w:pPr>
      <w:r w:rsidRPr="00CB2034">
        <w:rPr>
          <w:rFonts w:ascii="Skolar Cyrillic" w:eastAsia="Book Antiqua" w:hAnsi="Skolar Cyrillic" w:cs="David"/>
          <w:b/>
          <w:iCs/>
          <w:lang w:val="en-AU" w:bidi="en-US"/>
        </w:rPr>
        <w:t xml:space="preserve">And one of the Soferim </w:t>
      </w:r>
      <w:r w:rsidRPr="00CB2034">
        <w:rPr>
          <w:rFonts w:ascii="Skolar Cyrillic" w:eastAsia="Book Antiqua" w:hAnsi="Skolar Cyrillic" w:cs="David"/>
          <w:bCs/>
          <w:iCs/>
          <w:lang w:val="en-AU" w:bidi="en-US"/>
        </w:rPr>
        <w:t>of the Pharisees</w:t>
      </w:r>
      <w:r w:rsidRPr="00CB2034">
        <w:rPr>
          <w:rFonts w:ascii="Skolar Cyrillic" w:eastAsia="Book Antiqua" w:hAnsi="Skolar Cyrillic" w:cs="David"/>
          <w:b/>
          <w:iCs/>
          <w:lang w:val="en-AU" w:bidi="en-US"/>
        </w:rPr>
        <w:t xml:space="preserve"> approached him </w:t>
      </w:r>
      <w:r w:rsidRPr="00CB2034">
        <w:rPr>
          <w:rFonts w:ascii="Skolar Cyrillic" w:eastAsia="Book Antiqua" w:hAnsi="Skolar Cyrillic" w:cs="David"/>
          <w:bCs/>
          <w:iCs/>
          <w:lang w:val="en-AU" w:bidi="en-US"/>
        </w:rPr>
        <w:t>(Yeshua)</w:t>
      </w:r>
      <w:r w:rsidRPr="00CB2034">
        <w:rPr>
          <w:rFonts w:ascii="Skolar Cyrillic" w:eastAsia="Book Antiqua" w:hAnsi="Skolar Cyrillic" w:cs="David"/>
          <w:b/>
          <w:iCs/>
          <w:lang w:val="en-AU" w:bidi="en-US"/>
        </w:rPr>
        <w:t xml:space="preserve"> … asked him, which is the chief </w:t>
      </w:r>
      <w:r w:rsidRPr="00CB2034">
        <w:rPr>
          <w:rFonts w:ascii="Skolar Cyrillic" w:eastAsia="Book Antiqua" w:hAnsi="Skolar Cyrillic" w:cs="David"/>
          <w:bCs/>
          <w:iCs/>
          <w:lang w:val="en-AU" w:bidi="en-US"/>
        </w:rPr>
        <w:t>(Heb. Rosh)</w:t>
      </w:r>
      <w:r w:rsidRPr="00CB2034">
        <w:rPr>
          <w:rFonts w:ascii="Skolar Cyrillic" w:eastAsia="Book Antiqua" w:hAnsi="Skolar Cyrillic" w:cs="David"/>
          <w:b/>
          <w:iCs/>
          <w:lang w:val="en-AU" w:bidi="en-US"/>
        </w:rPr>
        <w:t xml:space="preserve"> mitzvah of all?</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Above I have suggested that it is plausible to believe that the Sofer or Soferim were from the School of Hillel. While this bears further research, I see another fascinating point. The Sofer or Soferim were listening to the lesson of chokhmah taught by Yeshua with admiration.</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Hakham Tsefet’s speech unveils his intention. He shows the Sofer or Soferim in a positive light. The language of the text suggests another interesting observation. It would appear, at least superficially, that the Sofer or Soferim are actually a part of the lesson.</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ind w:left="360"/>
        <w:jc w:val="both"/>
        <w:rPr>
          <w:rFonts w:ascii="Skolar Cyrillic" w:eastAsia="Book Antiqua" w:hAnsi="Skolar Cyrillic" w:cs="David"/>
          <w:i/>
          <w:iCs/>
          <w:lang w:val="en-AU" w:bidi="en-US"/>
        </w:rPr>
      </w:pPr>
      <w:r w:rsidRPr="00CB2034">
        <w:rPr>
          <w:rFonts w:ascii="Skolar Cyrillic" w:eastAsia="Book Antiqua" w:hAnsi="Skolar Cyrillic" w:cs="David"/>
          <w:i/>
          <w:iCs/>
          <w:lang w:val="en-AU" w:bidi="en-US"/>
        </w:rPr>
        <w:t xml:space="preserve">“a discussion in the course of which disputants persistently advocate/sponsor a particular point of view, dispute, discussion.” </w:t>
      </w:r>
      <w:r w:rsidRPr="00CB2034">
        <w:rPr>
          <w:rFonts w:ascii="Skolar Cyrillic" w:eastAsia="Book Antiqua" w:hAnsi="Skolar Cyrillic" w:cs="David"/>
          <w:i/>
          <w:iCs/>
          <w:vertAlign w:val="superscript"/>
          <w:lang w:val="en-AU" w:bidi="en-US"/>
        </w:rPr>
        <w:footnoteReference w:id="31"/>
      </w:r>
    </w:p>
    <w:p w:rsidR="00CB2034" w:rsidRPr="00CB2034" w:rsidRDefault="00CB2034" w:rsidP="00541724">
      <w:pPr>
        <w:jc w:val="both"/>
        <w:rPr>
          <w:rFonts w:ascii="Skolar Cyrillic" w:eastAsia="Book Antiqua" w:hAnsi="Skolar Cyrillic" w:cs="David"/>
          <w:i/>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 xml:space="preserve">In the process of </w:t>
      </w:r>
      <w:r w:rsidRPr="00CB2034">
        <w:rPr>
          <w:rFonts w:ascii="Times New Roman" w:eastAsia="Book Antiqua" w:hAnsi="Times New Roman" w:cs="Times New Roman"/>
          <w:iCs/>
          <w:lang w:val="el-GR" w:bidi="ar-SA"/>
        </w:rPr>
        <w:t>συνζητέω</w:t>
      </w:r>
      <w:r w:rsidRPr="00CB2034">
        <w:rPr>
          <w:rFonts w:ascii="Skolar Cyrillic" w:eastAsia="Book Antiqua" w:hAnsi="Skolar Cyrillic" w:cs="David"/>
          <w:iCs/>
          <w:lang w:val="en-AU" w:bidi="en-US"/>
        </w:rPr>
        <w:t xml:space="preserve"> — </w:t>
      </w:r>
      <w:r w:rsidRPr="00CB2034">
        <w:rPr>
          <w:rFonts w:ascii="Skolar Cyrillic" w:eastAsia="Book Antiqua" w:hAnsi="Skolar Cyrillic" w:cs="David"/>
          <w:i/>
          <w:iCs/>
          <w:lang w:val="en-AU" w:bidi="en-US"/>
        </w:rPr>
        <w:t>suzētountōn,</w:t>
      </w:r>
      <w:r w:rsidRPr="00CB2034">
        <w:rPr>
          <w:rFonts w:ascii="Skolar Cyrillic" w:eastAsia="Book Antiqua" w:hAnsi="Skolar Cyrillic" w:cs="David"/>
          <w:iCs/>
          <w:lang w:val="en-AU" w:bidi="en-US"/>
        </w:rPr>
        <w:t xml:space="preserve"> </w:t>
      </w:r>
      <w:r w:rsidRPr="00CB2034">
        <w:rPr>
          <w:rFonts w:ascii="Skolar Cyrillic" w:eastAsia="Book Antiqua" w:hAnsi="Skolar Cyrillic" w:cs="David"/>
          <w:i/>
          <w:iCs/>
          <w:lang w:val="en-AU" w:bidi="en-US"/>
        </w:rPr>
        <w:t>Drash</w:t>
      </w:r>
      <w:r w:rsidRPr="00CB2034">
        <w:rPr>
          <w:rFonts w:ascii="Skolar Cyrillic" w:eastAsia="Book Antiqua" w:hAnsi="Skolar Cyrillic" w:cs="David"/>
          <w:iCs/>
          <w:lang w:val="en-AU" w:bidi="en-US"/>
        </w:rPr>
        <w:t xml:space="preserve"> questions are often posited which cause the discussion to move in a particular direction. This can be for several reasons, such as, a talmid wanting further elucidation on a particular thought, or simply because the talmid already knows, but wants the teacher to elucidate on behalf of the other talmidim. Here we opine that the latter is possible in the present case. The Sofer asks a question that he already has the answer to for the sake of the talmidim and audience rather than needing personal elucidation.</w:t>
      </w:r>
    </w:p>
    <w:p w:rsidR="00CB2034" w:rsidRPr="00CB2034" w:rsidRDefault="00CB2034" w:rsidP="00541724">
      <w:pPr>
        <w:jc w:val="both"/>
        <w:rPr>
          <w:rFonts w:ascii="Skolar Cyrillic" w:eastAsia="Book Antiqua" w:hAnsi="Skolar Cyrillic" w:cs="David"/>
          <w:iCs/>
          <w:lang w:val="en-AU" w:bidi="en-US"/>
        </w:rPr>
      </w:pPr>
    </w:p>
    <w:p w:rsidR="00CB2034" w:rsidRPr="00CB2034" w:rsidRDefault="00CB2034" w:rsidP="00541724">
      <w:pPr>
        <w:ind w:left="720"/>
        <w:jc w:val="both"/>
        <w:rPr>
          <w:rFonts w:ascii="Skolar Cyrillic" w:eastAsia="Book Antiqua" w:hAnsi="Skolar Cyrillic" w:cs="David"/>
          <w:b/>
          <w:lang w:val="en-AU" w:bidi="en-US"/>
        </w:rPr>
      </w:pPr>
      <w:r w:rsidRPr="00CB2034">
        <w:rPr>
          <w:rFonts w:ascii="Skolar Cyrillic" w:eastAsia="Book Antiqua" w:hAnsi="Skolar Cyrillic" w:cs="David"/>
          <w:b/>
          <w:lang w:val="en-AU" w:bidi="en-US"/>
        </w:rPr>
        <w:t xml:space="preserve">And seeing that he </w:t>
      </w:r>
      <w:r w:rsidRPr="00CB2034">
        <w:rPr>
          <w:rFonts w:ascii="Skolar Cyrillic" w:eastAsia="Book Antiqua" w:hAnsi="Skolar Cyrillic" w:cs="David"/>
          <w:bCs/>
          <w:lang w:val="en-AU" w:bidi="en-US"/>
        </w:rPr>
        <w:t>(the Sofer)</w:t>
      </w:r>
      <w:r w:rsidRPr="00CB2034">
        <w:rPr>
          <w:rFonts w:ascii="Skolar Cyrillic" w:eastAsia="Book Antiqua" w:hAnsi="Skolar Cyrillic" w:cs="David"/>
          <w:b/>
          <w:lang w:val="en-AU" w:bidi="en-US"/>
        </w:rPr>
        <w:t xml:space="preserve"> answered wisely </w:t>
      </w:r>
      <w:r w:rsidRPr="00CB2034">
        <w:rPr>
          <w:rFonts w:ascii="Skolar Cyrillic" w:eastAsia="Book Antiqua" w:hAnsi="Skolar Cyrillic" w:cs="David"/>
          <w:bCs/>
          <w:lang w:val="en-AU" w:bidi="en-US"/>
        </w:rPr>
        <w:t>because he was a Hakham</w:t>
      </w:r>
      <w:r w:rsidRPr="00CB2034">
        <w:rPr>
          <w:rFonts w:ascii="Skolar Cyrillic" w:eastAsia="Book Antiqua" w:hAnsi="Skolar Cyrillic" w:cs="David"/>
          <w:b/>
          <w:lang w:val="en-AU" w:bidi="en-US"/>
        </w:rPr>
        <w:t>,</w:t>
      </w:r>
    </w:p>
    <w:p w:rsidR="00CB2034" w:rsidRPr="00CB2034" w:rsidRDefault="00CB2034" w:rsidP="00541724">
      <w:pPr>
        <w:jc w:val="both"/>
        <w:rPr>
          <w:rFonts w:ascii="Skolar Cyrillic" w:eastAsia="Book Antiqua" w:hAnsi="Skolar Cyrillic" w:cs="David"/>
          <w:b/>
          <w:i/>
          <w:iCs/>
          <w:lang w:val="en-AU" w:bidi="en-US"/>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 xml:space="preserve">It is also possible that the Sofer, a Hakham was present with some of his own talmidim. And, for the benefit of his talmidim he asks the question. He may have already taught his talmidim this lesson and wants Yeshua to reiterate what he has taught. I realize that there is plenty of room for conjecture here and I have conjectured a fair amount. Nonetheless, I have said nothing outside of the realm of the plausible and normative. </w:t>
      </w:r>
    </w:p>
    <w:p w:rsidR="00CB2034" w:rsidRPr="00CB2034" w:rsidRDefault="00CB2034" w:rsidP="00541724">
      <w:pPr>
        <w:jc w:val="both"/>
        <w:rPr>
          <w:rFonts w:ascii="Skolar Cyrillic" w:eastAsia="Book Antiqua" w:hAnsi="Skolar Cyrillic" w:cs="David"/>
          <w:lang w:val="en-AU" w:bidi="ar-SA"/>
        </w:rPr>
      </w:pP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As is usual we always want to know, what is Hakham Tsefet trying to say in this pericope? In a matter of speaking this is a busy Torah Seder and pericope. In short, we can see that Hakham Tsefet is trying to establish a couple of important thoughts.</w:t>
      </w:r>
    </w:p>
    <w:p w:rsidR="00CB2034" w:rsidRPr="00CB2034" w:rsidRDefault="00CB2034" w:rsidP="00541724">
      <w:pPr>
        <w:jc w:val="both"/>
        <w:rPr>
          <w:rFonts w:ascii="Skolar Cyrillic" w:eastAsia="Book Antiqua" w:hAnsi="Skolar Cyrillic" w:cs="David"/>
          <w:iCs/>
          <w:lang w:val="en-AU" w:bidi="en-US"/>
        </w:rPr>
      </w:pPr>
    </w:p>
    <w:p w:rsidR="00CB2034" w:rsidRPr="00902DBD" w:rsidRDefault="00CB2034" w:rsidP="00541724">
      <w:pPr>
        <w:numPr>
          <w:ilvl w:val="0"/>
          <w:numId w:val="4"/>
        </w:numPr>
        <w:spacing w:after="200" w:line="276" w:lineRule="auto"/>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 xml:space="preserve">Yeshua was NOT in discord with all the Soferim. He was only in discord with the School of Shammai and those Soferim who were legitimately “painted ones.” </w:t>
      </w: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Yeshua and the Sofer or Soferim have more in common than most Bible scholars have admitted. It would be a worthwhile study to plumb the depths of the parallel teachings of the P’rushim and Yeshua</w:t>
      </w:r>
    </w:p>
    <w:p w:rsidR="00CB2034" w:rsidRPr="00CB2034" w:rsidRDefault="00CB2034" w:rsidP="00541724">
      <w:pPr>
        <w:jc w:val="both"/>
        <w:rPr>
          <w:rFonts w:ascii="Skolar Cyrillic" w:eastAsia="Book Antiqua" w:hAnsi="Skolar Cyrillic" w:cs="David"/>
          <w:iCs/>
          <w:lang w:val="en-AU" w:bidi="en-US"/>
        </w:rPr>
      </w:pPr>
    </w:p>
    <w:p w:rsidR="00CB2034" w:rsidRPr="00902DBD" w:rsidRDefault="00CB2034" w:rsidP="00541724">
      <w:pPr>
        <w:numPr>
          <w:ilvl w:val="0"/>
          <w:numId w:val="4"/>
        </w:numPr>
        <w:spacing w:after="200" w:line="276" w:lineRule="auto"/>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Hakham Tsefet is trying to reiterate the core principle of Judaism, which is the Unity and Oneness of HaShem</w:t>
      </w: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The chief [Heb. Rosh] mitzvah of all is the Shema or “Unity of G-d.” This is the central theme of monotheism. Judaism does not fall under the category of henotheism, and Jews can never be accused of henotheistic practices.</w:t>
      </w:r>
    </w:p>
    <w:p w:rsidR="00CB2034" w:rsidRPr="00CB2034" w:rsidRDefault="00CB2034" w:rsidP="00541724">
      <w:pPr>
        <w:ind w:left="360"/>
        <w:jc w:val="both"/>
        <w:rPr>
          <w:rFonts w:ascii="Skolar Cyrillic" w:eastAsia="Book Antiqua" w:hAnsi="Skolar Cyrillic" w:cs="David"/>
          <w:iCs/>
          <w:lang w:val="en-AU" w:bidi="en-US"/>
        </w:rPr>
      </w:pPr>
    </w:p>
    <w:p w:rsidR="00CB2034" w:rsidRPr="00902DBD" w:rsidRDefault="00CB2034" w:rsidP="00541724">
      <w:pPr>
        <w:numPr>
          <w:ilvl w:val="0"/>
          <w:numId w:val="4"/>
        </w:numPr>
        <w:spacing w:after="200" w:line="276" w:lineRule="auto"/>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By means of contiguity, Hakham Tsefet is trying to teach us the beauty of having a Hakham as a Torah teacher with its great reward.</w:t>
      </w:r>
    </w:p>
    <w:p w:rsidR="00CB2034" w:rsidRPr="00CB2034" w:rsidRDefault="00CB2034" w:rsidP="00541724">
      <w:pPr>
        <w:jc w:val="both"/>
        <w:rPr>
          <w:rFonts w:ascii="Skolar Cyrillic" w:eastAsia="Book Antiqua" w:hAnsi="Skolar Cyrillic" w:cs="David"/>
          <w:iCs/>
          <w:lang w:val="en-AU" w:bidi="en-US"/>
        </w:rPr>
      </w:pPr>
      <w:r w:rsidRPr="00CB2034">
        <w:rPr>
          <w:rFonts w:ascii="Skolar Cyrillic" w:eastAsia="Book Antiqua" w:hAnsi="Skolar Cyrillic" w:cs="David"/>
          <w:iCs/>
          <w:lang w:val="en-AU" w:bidi="en-US"/>
        </w:rPr>
        <w:t xml:space="preserve">The proximity of this pericope to the previous one where Yeshua is dealing with problems of poor teaching and learning skills shows the reader just how powerful a positive interaction with a real Hakham can be. </w:t>
      </w:r>
    </w:p>
    <w:p w:rsidR="00CB2034" w:rsidRPr="00CB2034" w:rsidRDefault="00CB2034" w:rsidP="00541724">
      <w:pPr>
        <w:jc w:val="both"/>
        <w:rPr>
          <w:rFonts w:ascii="Skolar Cyrillic" w:eastAsia="Book Antiqua" w:hAnsi="Skolar Cyrillic" w:cs="David"/>
          <w:lang w:bidi="ar-SA"/>
        </w:rPr>
      </w:pPr>
    </w:p>
    <w:p w:rsidR="00CB2034" w:rsidRPr="00902DBD" w:rsidRDefault="00C4517F" w:rsidP="00541724">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D3571A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CB2034" w:rsidRPr="00CB2034" w:rsidRDefault="00CB2034" w:rsidP="00541724">
      <w:pPr>
        <w:autoSpaceDE w:val="0"/>
        <w:autoSpaceDN w:val="0"/>
        <w:adjustRightInd w:val="0"/>
        <w:spacing w:line="270" w:lineRule="exact"/>
        <w:jc w:val="center"/>
        <w:rPr>
          <w:rFonts w:ascii="Palatino Linotype" w:eastAsia="Book Antiqua" w:hAnsi="Palatino Linotype" w:cs="Times New Roman"/>
          <w:smallCaps/>
          <w:color w:val="000000"/>
          <w:lang w:val="en-AU" w:bidi="ar-SA"/>
        </w:rPr>
      </w:pPr>
      <w:r w:rsidRPr="00CB2034">
        <w:rPr>
          <w:rFonts w:ascii="Palatino Linotype" w:eastAsia="Book Antiqua" w:hAnsi="Palatino Linotype" w:cs="David"/>
          <w:b/>
          <w:smallCaps/>
          <w:sz w:val="24"/>
          <w:szCs w:val="24"/>
          <w:lang w:bidi="ar-SA"/>
        </w:rPr>
        <w:t>Commentary to Hakham Shaul’s School of Remes</w:t>
      </w:r>
    </w:p>
    <w:p w:rsidR="00CB2034" w:rsidRPr="00CB2034" w:rsidRDefault="00CB2034" w:rsidP="00541724">
      <w:pPr>
        <w:jc w:val="both"/>
        <w:rPr>
          <w:rFonts w:ascii="Skolar Cyrillic" w:eastAsia="Book Antiqua" w:hAnsi="Skolar Cyrillic" w:cs="David"/>
          <w:lang w:bidi="ar-SA"/>
        </w:rPr>
      </w:pPr>
    </w:p>
    <w:p w:rsidR="00CB2034" w:rsidRPr="00CB2034" w:rsidRDefault="00CB2034" w:rsidP="00541724">
      <w:pPr>
        <w:autoSpaceDE w:val="0"/>
        <w:autoSpaceDN w:val="0"/>
        <w:adjustRightInd w:val="0"/>
        <w:spacing w:before="30"/>
        <w:ind w:left="360" w:right="45"/>
        <w:jc w:val="both"/>
        <w:rPr>
          <w:rFonts w:ascii="Skolar Cyrillic" w:eastAsia="Book Antiqua" w:hAnsi="Skolar Cyrillic" w:cs="Times New Roman"/>
          <w:color w:val="000000"/>
          <w:lang w:bidi="ar-SA"/>
        </w:rPr>
      </w:pPr>
      <w:r w:rsidRPr="00CB2034">
        <w:rPr>
          <w:rFonts w:ascii="Skolar Cyrillic" w:eastAsia="Book Antiqua" w:hAnsi="Skolar Cyrillic" w:cs="David"/>
          <w:b/>
          <w:bCs/>
          <w:lang w:bidi="ar-SA"/>
        </w:rPr>
        <w:t>Romans 14:</w:t>
      </w:r>
      <w:r w:rsidRPr="00CB2034">
        <w:rPr>
          <w:rFonts w:ascii="Skolar Cyrillic" w:eastAsia="Book Antiqua" w:hAnsi="Skolar Cyrillic" w:cs="David"/>
          <w:lang w:bidi="ar-SA"/>
        </w:rPr>
        <w:t xml:space="preserve">10-13 </w:t>
      </w:r>
      <w:r w:rsidRPr="00CB2034">
        <w:rPr>
          <w:rFonts w:ascii="Skolar Cyrillic" w:eastAsia="Book Antiqua" w:hAnsi="Skolar Cyrillic" w:cs="Times New Roman"/>
          <w:b/>
          <w:color w:val="000000"/>
          <w:lang w:bidi="ar-SA"/>
        </w:rPr>
        <w:t xml:space="preserve">¶ But why do you pass judgment </w:t>
      </w:r>
      <w:r w:rsidRPr="00CB2034">
        <w:rPr>
          <w:rFonts w:ascii="Skolar Cyrillic" w:eastAsia="Book Antiqua" w:hAnsi="Skolar Cyrillic" w:cs="Times New Roman"/>
          <w:color w:val="000000"/>
          <w:lang w:bidi="ar-SA"/>
        </w:rPr>
        <w:t>(on)</w:t>
      </w:r>
      <w:r w:rsidRPr="00CB2034">
        <w:rPr>
          <w:rFonts w:ascii="Skolar Cyrillic" w:eastAsia="Book Antiqua" w:hAnsi="Skolar Cyrillic" w:cs="Times New Roman"/>
          <w:b/>
          <w:color w:val="000000"/>
          <w:lang w:bidi="ar-SA"/>
        </w:rPr>
        <w:t xml:space="preserve"> </w:t>
      </w:r>
      <w:r w:rsidRPr="00CB2034">
        <w:rPr>
          <w:rFonts w:ascii="Skolar Cyrillic" w:eastAsia="Book Antiqua" w:hAnsi="Skolar Cyrillic" w:cs="Times New Roman"/>
          <w:b/>
          <w:color w:val="000000"/>
          <w:highlight w:val="yellow"/>
          <w:lang w:bidi="ar-SA"/>
        </w:rPr>
        <w:t xml:space="preserve">your </w:t>
      </w:r>
      <w:r w:rsidRPr="00CB2034">
        <w:rPr>
          <w:rFonts w:ascii="Skolar Cyrillic" w:eastAsia="Book Antiqua" w:hAnsi="Skolar Cyrillic" w:cs="Times New Roman"/>
          <w:color w:val="000000"/>
          <w:highlight w:val="yellow"/>
          <w:lang w:bidi="ar-SA"/>
        </w:rPr>
        <w:t xml:space="preserve">Jewish </w:t>
      </w:r>
      <w:r w:rsidRPr="00CB2034">
        <w:rPr>
          <w:rFonts w:ascii="Skolar Cyrillic" w:eastAsia="Book Antiqua" w:hAnsi="Skolar Cyrillic" w:cs="Times New Roman"/>
          <w:b/>
          <w:color w:val="000000"/>
          <w:highlight w:val="yellow"/>
          <w:lang w:bidi="ar-SA"/>
        </w:rPr>
        <w:t>brother</w:t>
      </w:r>
      <w:r w:rsidRPr="00CB2034">
        <w:rPr>
          <w:rFonts w:ascii="Skolar Cyrillic" w:eastAsia="Book Antiqua" w:hAnsi="Skolar Cyrillic" w:cs="Times New Roman"/>
          <w:b/>
          <w:color w:val="000000"/>
          <w:vertAlign w:val="superscript"/>
          <w:lang w:bidi="ar-SA"/>
        </w:rPr>
        <w:footnoteReference w:id="32"/>
      </w:r>
      <w:r w:rsidRPr="00CB2034">
        <w:rPr>
          <w:rFonts w:ascii="Skolar Cyrillic" w:eastAsia="Book Antiqua" w:hAnsi="Skolar Cyrillic" w:cs="Times New Roman"/>
          <w:b/>
          <w:color w:val="000000"/>
          <w:lang w:bidi="ar-SA"/>
        </w:rPr>
        <w:t xml:space="preserve"> </w:t>
      </w:r>
      <w:r w:rsidRPr="00CB2034">
        <w:rPr>
          <w:rFonts w:ascii="Skolar Cyrillic" w:eastAsia="Book Antiqua" w:hAnsi="Skolar Cyrillic" w:cs="Times New Roman"/>
          <w:color w:val="000000"/>
          <w:lang w:bidi="ar-SA"/>
        </w:rPr>
        <w:t xml:space="preserve">without first hearing the judgments of the Jewish Bet Din? </w:t>
      </w:r>
      <w:r w:rsidRPr="00CB2034">
        <w:rPr>
          <w:rFonts w:ascii="Skolar Cyrillic" w:eastAsia="Book Antiqua" w:hAnsi="Skolar Cyrillic" w:cs="Times New Roman"/>
          <w:b/>
          <w:color w:val="000000"/>
          <w:lang w:bidi="ar-SA"/>
        </w:rPr>
        <w:t xml:space="preserve">Or, why do you despise your </w:t>
      </w:r>
      <w:r w:rsidRPr="00CB2034">
        <w:rPr>
          <w:rFonts w:ascii="Skolar Cyrillic" w:eastAsia="Book Antiqua" w:hAnsi="Skolar Cyrillic" w:cs="Times New Roman"/>
          <w:color w:val="000000"/>
          <w:lang w:bidi="ar-SA"/>
        </w:rPr>
        <w:t>Jewish</w:t>
      </w:r>
      <w:r w:rsidRPr="00CB2034">
        <w:rPr>
          <w:rFonts w:ascii="Skolar Cyrillic" w:eastAsia="Book Antiqua" w:hAnsi="Skolar Cyrillic" w:cs="Times New Roman"/>
          <w:b/>
          <w:color w:val="000000"/>
          <w:lang w:bidi="ar-SA"/>
        </w:rPr>
        <w:t xml:space="preserve"> brother? For</w:t>
      </w:r>
      <w:r w:rsidRPr="00CB2034">
        <w:rPr>
          <w:rFonts w:ascii="Skolar Cyrillic" w:eastAsia="Book Antiqua" w:hAnsi="Skolar Cyrillic" w:cs="Times New Roman"/>
          <w:color w:val="000000"/>
          <w:lang w:bidi="ar-SA"/>
        </w:rPr>
        <w:t xml:space="preserve"> </w:t>
      </w:r>
      <w:r w:rsidRPr="00CB2034">
        <w:rPr>
          <w:rFonts w:ascii="Skolar Cyrillic" w:eastAsia="Book Antiqua" w:hAnsi="Skolar Cyrillic" w:cs="Times New Roman"/>
          <w:b/>
          <w:color w:val="000000"/>
          <w:lang w:bidi="ar-SA"/>
        </w:rPr>
        <w:t xml:space="preserve">all of us will </w:t>
      </w:r>
      <w:r w:rsidRPr="00CB2034">
        <w:rPr>
          <w:rFonts w:ascii="Skolar Cyrillic" w:eastAsia="Book Antiqua" w:hAnsi="Skolar Cyrillic" w:cs="Times New Roman"/>
          <w:b/>
          <w:color w:val="000000"/>
          <w:highlight w:val="yellow"/>
          <w:lang w:bidi="ar-SA"/>
        </w:rPr>
        <w:t>stand</w:t>
      </w:r>
      <w:r w:rsidRPr="00CB2034">
        <w:rPr>
          <w:rFonts w:ascii="Skolar Cyrillic" w:eastAsia="Book Antiqua" w:hAnsi="Skolar Cyrillic" w:cs="Times New Roman"/>
          <w:b/>
          <w:color w:val="000000"/>
          <w:lang w:bidi="ar-SA"/>
        </w:rPr>
        <w:t xml:space="preserve"> before the judgment seat of God. For it is written,</w:t>
      </w:r>
      <w:r w:rsidRPr="00CB2034">
        <w:rPr>
          <w:rFonts w:ascii="Skolar Cyrillic" w:eastAsia="Book Antiqua" w:hAnsi="Skolar Cyrillic" w:cs="Times New Roman"/>
          <w:b/>
          <w:color w:val="000000"/>
          <w:vertAlign w:val="superscript"/>
          <w:lang w:bidi="ar-SA"/>
        </w:rPr>
        <w:footnoteReference w:id="33"/>
      </w:r>
      <w:r w:rsidRPr="00CB2034">
        <w:rPr>
          <w:rFonts w:ascii="Skolar Cyrillic" w:eastAsia="Book Antiqua" w:hAnsi="Skolar Cyrillic" w:cs="Times New Roman"/>
          <w:b/>
          <w:color w:val="000000"/>
          <w:lang w:bidi="ar-SA"/>
        </w:rPr>
        <w:t xml:space="preserve"> "</w:t>
      </w:r>
      <w:r w:rsidRPr="00CB2034">
        <w:rPr>
          <w:rFonts w:ascii="Skolar Cyrillic" w:eastAsia="Book Antiqua" w:hAnsi="Skolar Cyrillic" w:cs="Times New Roman"/>
          <w:b/>
          <w:i/>
          <w:color w:val="000000"/>
          <w:lang w:bidi="ar-SA"/>
        </w:rPr>
        <w:t>By Myself have I sworn, the word is gone forth from My mouth in righteousness/generosity, and will not come back, that unto Me every knee will bow, every tongue will swear.</w:t>
      </w:r>
      <w:r w:rsidRPr="00CB2034">
        <w:rPr>
          <w:rFonts w:ascii="Skolar Cyrillic" w:eastAsia="Book Antiqua" w:hAnsi="Skolar Cyrillic" w:cs="Times New Roman"/>
          <w:b/>
          <w:color w:val="000000"/>
          <w:lang w:bidi="ar-SA"/>
        </w:rPr>
        <w:t>”</w:t>
      </w:r>
      <w:r w:rsidRPr="00CB2034">
        <w:rPr>
          <w:rFonts w:ascii="Skolar Cyrillic" w:eastAsia="Book Antiqua" w:hAnsi="Skolar Cyrillic" w:cs="Times New Roman"/>
          <w:color w:val="000000"/>
          <w:lang w:bidi="ar-SA"/>
        </w:rPr>
        <w:t xml:space="preserve"> (Isa 45:23) </w:t>
      </w:r>
    </w:p>
    <w:p w:rsidR="00CB2034" w:rsidRPr="00CB2034" w:rsidRDefault="00CB2034" w:rsidP="00541724">
      <w:pPr>
        <w:autoSpaceDE w:val="0"/>
        <w:autoSpaceDN w:val="0"/>
        <w:adjustRightInd w:val="0"/>
        <w:spacing w:before="30"/>
        <w:ind w:left="360" w:right="45"/>
        <w:jc w:val="both"/>
        <w:rPr>
          <w:rFonts w:ascii="Skolar Cyrillic" w:eastAsia="Book Antiqua" w:hAnsi="Skolar Cyrillic" w:cs="Times New Roman"/>
          <w:color w:val="000000"/>
          <w:lang w:bidi="ar-SA"/>
        </w:rPr>
      </w:pPr>
    </w:p>
    <w:p w:rsidR="00CB2034" w:rsidRPr="00CB2034" w:rsidRDefault="00CB2034" w:rsidP="00541724">
      <w:pPr>
        <w:autoSpaceDE w:val="0"/>
        <w:autoSpaceDN w:val="0"/>
        <w:adjustRightInd w:val="0"/>
        <w:jc w:val="both"/>
        <w:rPr>
          <w:rFonts w:ascii="Skolar Cyrillic" w:eastAsia="Book Antiqua" w:hAnsi="Skolar Cyrillic" w:cs="Times New Roman"/>
          <w:color w:val="000000"/>
          <w:lang w:bidi="ar-SA"/>
        </w:rPr>
      </w:pPr>
      <w:r w:rsidRPr="00CB2034">
        <w:rPr>
          <w:rFonts w:ascii="Skolar Cyrillic" w:eastAsia="Book Antiqua" w:hAnsi="Skolar Cyrillic" w:cs="Times New Roman"/>
          <w:color w:val="000000"/>
          <w:lang w:bidi="ar-SA"/>
        </w:rPr>
        <w:t>These words of Hakham Shaul are directly related to Gentile converts who think they are qualified to judge the actions and activities of their Jewish brothers.</w:t>
      </w:r>
    </w:p>
    <w:p w:rsidR="00CB2034" w:rsidRPr="00CB2034" w:rsidRDefault="00CB2034" w:rsidP="00541724">
      <w:pPr>
        <w:autoSpaceDE w:val="0"/>
        <w:autoSpaceDN w:val="0"/>
        <w:adjustRightInd w:val="0"/>
        <w:jc w:val="both"/>
        <w:rPr>
          <w:rFonts w:ascii="Skolar Cyrillic" w:eastAsia="Book Antiqua" w:hAnsi="Skolar Cyrillic" w:cs="Times New Roman"/>
          <w:b/>
          <w:color w:val="000000"/>
          <w:lang w:bidi="ar-SA"/>
        </w:rPr>
      </w:pPr>
    </w:p>
    <w:p w:rsidR="00CB2034" w:rsidRPr="00CB2034" w:rsidRDefault="00CB2034" w:rsidP="00541724">
      <w:pPr>
        <w:autoSpaceDE w:val="0"/>
        <w:autoSpaceDN w:val="0"/>
        <w:adjustRightInd w:val="0"/>
        <w:ind w:left="360"/>
        <w:jc w:val="both"/>
        <w:rPr>
          <w:rFonts w:ascii="Skolar Cyrillic" w:eastAsia="Book Antiqua" w:hAnsi="Skolar Cyrillic" w:cs="Times New Roman"/>
          <w:color w:val="000000"/>
          <w:lang w:bidi="ar-SA"/>
        </w:rPr>
      </w:pPr>
      <w:r w:rsidRPr="00CB2034">
        <w:rPr>
          <w:rFonts w:ascii="Skolar Cyrillic" w:eastAsia="Book Antiqua" w:hAnsi="Skolar Cyrillic" w:cs="Times New Roman"/>
          <w:b/>
          <w:color w:val="000000"/>
          <w:lang w:bidi="ar-SA"/>
        </w:rPr>
        <w:t>¶ So then each one of us will give an account of himself to God.</w:t>
      </w:r>
      <w:r w:rsidRPr="00CB2034">
        <w:rPr>
          <w:rFonts w:ascii="Skolar Cyrillic" w:eastAsia="Book Antiqua" w:hAnsi="Skolar Cyrillic" w:cs="Times New Roman"/>
          <w:color w:val="000000"/>
          <w:lang w:bidi="ar-SA"/>
        </w:rPr>
        <w:t xml:space="preserve"> </w:t>
      </w:r>
      <w:r w:rsidRPr="00CB2034">
        <w:rPr>
          <w:rFonts w:ascii="Skolar Cyrillic" w:eastAsia="Book Antiqua" w:hAnsi="Skolar Cyrillic" w:cs="Times New Roman"/>
          <w:b/>
          <w:color w:val="000000"/>
          <w:lang w:bidi="ar-SA"/>
        </w:rPr>
        <w:t xml:space="preserve">Therefore, let us no longer </w:t>
      </w:r>
      <w:r w:rsidRPr="00CB2034">
        <w:rPr>
          <w:rFonts w:ascii="Skolar Cyrillic" w:eastAsia="Book Antiqua" w:hAnsi="Skolar Cyrillic" w:cs="Times New Roman"/>
          <w:color w:val="000000"/>
          <w:lang w:bidi="ar-SA"/>
        </w:rPr>
        <w:t xml:space="preserve">pass </w:t>
      </w:r>
      <w:r w:rsidRPr="00CB2034">
        <w:rPr>
          <w:rFonts w:ascii="Skolar Cyrillic" w:eastAsia="Book Antiqua" w:hAnsi="Skolar Cyrillic" w:cs="Times New Roman"/>
          <w:b/>
          <w:color w:val="000000"/>
          <w:lang w:bidi="ar-SA"/>
        </w:rPr>
        <w:t>judgment</w:t>
      </w:r>
      <w:r w:rsidRPr="00CB2034">
        <w:rPr>
          <w:rFonts w:ascii="Skolar Cyrillic" w:eastAsia="Book Antiqua" w:hAnsi="Skolar Cyrillic" w:cs="Times New Roman"/>
          <w:color w:val="000000"/>
          <w:lang w:bidi="ar-SA"/>
        </w:rPr>
        <w:t xml:space="preserve"> on</w:t>
      </w:r>
      <w:r w:rsidRPr="00CB2034">
        <w:rPr>
          <w:rFonts w:ascii="Skolar Cyrillic" w:eastAsia="Book Antiqua" w:hAnsi="Skolar Cyrillic" w:cs="Times New Roman"/>
          <w:b/>
          <w:color w:val="000000"/>
          <w:lang w:bidi="ar-SA"/>
        </w:rPr>
        <w:t xml:space="preserve"> another brother </w:t>
      </w:r>
      <w:r w:rsidRPr="00CB2034">
        <w:rPr>
          <w:rFonts w:ascii="Skolar Cyrillic" w:eastAsia="Book Antiqua" w:hAnsi="Skolar Cyrillic" w:cs="Times New Roman"/>
          <w:color w:val="000000"/>
          <w:lang w:bidi="ar-SA"/>
        </w:rPr>
        <w:t>because this is the occupation of the Jewish Bet Din,</w:t>
      </w:r>
      <w:r w:rsidRPr="00CB2034">
        <w:rPr>
          <w:rFonts w:ascii="Skolar Cyrillic" w:eastAsia="Book Antiqua" w:hAnsi="Skolar Cyrillic" w:cs="Times New Roman"/>
          <w:b/>
          <w:color w:val="000000"/>
          <w:lang w:bidi="ar-SA"/>
        </w:rPr>
        <w:t xml:space="preserve"> but rather determine this -- not to put a hindrance or obstacle in a brother's way</w:t>
      </w:r>
      <w:r w:rsidRPr="00CB2034">
        <w:rPr>
          <w:rFonts w:ascii="Skolar Cyrillic" w:eastAsia="Book Antiqua" w:hAnsi="Skolar Cyrillic" w:cs="Times New Roman"/>
          <w:color w:val="000000"/>
          <w:lang w:bidi="ar-SA"/>
        </w:rPr>
        <w:t xml:space="preserve"> by eating that which is forbidden.</w:t>
      </w:r>
    </w:p>
    <w:p w:rsidR="00CB2034" w:rsidRPr="00CB2034" w:rsidRDefault="00CB2034" w:rsidP="00541724">
      <w:pPr>
        <w:autoSpaceDE w:val="0"/>
        <w:autoSpaceDN w:val="0"/>
        <w:adjustRightInd w:val="0"/>
        <w:ind w:left="360"/>
        <w:jc w:val="both"/>
        <w:rPr>
          <w:rFonts w:ascii="Skolar Cyrillic" w:eastAsia="Book Antiqua" w:hAnsi="Skolar Cyrillic" w:cs="David"/>
          <w:lang w:bidi="ar-SA"/>
        </w:rPr>
      </w:pPr>
    </w:p>
    <w:p w:rsidR="00CB2034" w:rsidRPr="00CB2034" w:rsidRDefault="00CB2034" w:rsidP="00541724">
      <w:pPr>
        <w:jc w:val="both"/>
        <w:rPr>
          <w:rFonts w:ascii="Skolar Cyrillic" w:eastAsia="Book Antiqua" w:hAnsi="Skolar Cyrillic" w:cs="David"/>
          <w:lang w:bidi="ar-SA"/>
        </w:rPr>
      </w:pPr>
      <w:r w:rsidRPr="00CB2034">
        <w:rPr>
          <w:rFonts w:ascii="Skolar Cyrillic" w:eastAsia="Book Antiqua" w:hAnsi="Skolar Cyrillic" w:cs="David"/>
          <w:lang w:bidi="ar-SA"/>
        </w:rPr>
        <w:t xml:space="preserve">Hakham Shaul is drawing on a wealth of information connected to the present materials. Hakham Shaul’s allegory is seated in the passage from B’Midbar (Numbers) cited above. </w:t>
      </w:r>
    </w:p>
    <w:p w:rsidR="00CB2034" w:rsidRPr="00CB2034" w:rsidRDefault="00CB2034" w:rsidP="00541724">
      <w:pPr>
        <w:jc w:val="both"/>
        <w:rPr>
          <w:rFonts w:ascii="Skolar Cyrillic" w:eastAsia="Book Antiqua" w:hAnsi="Skolar Cyrillic" w:cs="David"/>
          <w:lang w:bidi="ar-SA"/>
        </w:rPr>
      </w:pPr>
    </w:p>
    <w:p w:rsidR="00CB2034" w:rsidRPr="00CB2034" w:rsidRDefault="00CB2034" w:rsidP="00541724">
      <w:pPr>
        <w:ind w:left="720"/>
        <w:jc w:val="both"/>
        <w:rPr>
          <w:rFonts w:ascii="Skolar Cyrillic" w:eastAsia="Book Antiqua" w:hAnsi="Skolar Cyrillic" w:cs="David"/>
          <w:b/>
          <w:lang w:bidi="ar-SA"/>
        </w:rPr>
      </w:pPr>
      <w:r w:rsidRPr="00CB2034">
        <w:rPr>
          <w:rFonts w:ascii="Skolar Cyrillic" w:eastAsia="Book Antiqua" w:hAnsi="Skolar Cyrillic" w:cs="David"/>
          <w:b/>
          <w:lang w:bidi="ar-SA"/>
        </w:rPr>
        <w:t>Heb 5:14 But solid food</w:t>
      </w:r>
      <w:r w:rsidRPr="00CB2034">
        <w:rPr>
          <w:rFonts w:ascii="Skolar Cyrillic" w:eastAsia="Book Antiqua" w:hAnsi="Skolar Cyrillic" w:cs="David"/>
          <w:lang w:bidi="ar-SA"/>
        </w:rPr>
        <w:t xml:space="preserve"> (meat) </w:t>
      </w:r>
      <w:r w:rsidRPr="00CB2034">
        <w:rPr>
          <w:rFonts w:ascii="Skolar Cyrillic" w:eastAsia="Book Antiqua" w:hAnsi="Skolar Cyrillic" w:cs="David"/>
          <w:b/>
          <w:lang w:bidi="ar-SA"/>
        </w:rPr>
        <w:t>is for the mature, who because of</w:t>
      </w:r>
      <w:r w:rsidRPr="00CB2034">
        <w:rPr>
          <w:rFonts w:ascii="Skolar Cyrillic" w:eastAsia="Book Antiqua" w:hAnsi="Skolar Cyrillic" w:cs="David"/>
          <w:lang w:bidi="ar-SA"/>
        </w:rPr>
        <w:t xml:space="preserve"> (habitual) </w:t>
      </w:r>
      <w:r w:rsidRPr="00CB2034">
        <w:rPr>
          <w:rFonts w:ascii="Skolar Cyrillic" w:eastAsia="Book Antiqua" w:hAnsi="Skolar Cyrillic" w:cs="David"/>
          <w:b/>
          <w:lang w:bidi="ar-SA"/>
        </w:rPr>
        <w:t>practice have their senses trained to discern good and evil.</w:t>
      </w:r>
    </w:p>
    <w:p w:rsidR="00CB2034" w:rsidRPr="00CB2034" w:rsidRDefault="00CB2034" w:rsidP="00541724">
      <w:pPr>
        <w:jc w:val="both"/>
        <w:rPr>
          <w:rFonts w:ascii="Skolar Cyrillic" w:eastAsia="Book Antiqua" w:hAnsi="Skolar Cyrillic" w:cs="David"/>
          <w:lang w:bidi="ar-SA"/>
        </w:rPr>
      </w:pPr>
    </w:p>
    <w:p w:rsidR="00CB2034" w:rsidRPr="00CB2034" w:rsidRDefault="00CB2034" w:rsidP="00541724">
      <w:pPr>
        <w:jc w:val="both"/>
        <w:rPr>
          <w:rFonts w:ascii="Skolar Cyrillic" w:eastAsia="Book Antiqua" w:hAnsi="Skolar Cyrillic" w:cs="David"/>
          <w:lang w:bidi="ar-SA"/>
        </w:rPr>
      </w:pPr>
      <w:r w:rsidRPr="00CB2034">
        <w:rPr>
          <w:rFonts w:ascii="Skolar Cyrillic" w:eastAsia="Book Antiqua" w:hAnsi="Skolar Cyrillic" w:cs="David"/>
          <w:lang w:bidi="ar-SA"/>
        </w:rPr>
        <w:t xml:space="preserve">It is true enough that we will be judged by G-d for the deeds we have done. However, the true message of Hakham Shaul is for each talmid (disciple) to master his sense perception and judge himself. </w:t>
      </w:r>
    </w:p>
    <w:p w:rsidR="00CB2034" w:rsidRPr="00CB2034" w:rsidRDefault="00CB2034" w:rsidP="00541724">
      <w:pPr>
        <w:autoSpaceDE w:val="0"/>
        <w:autoSpaceDN w:val="0"/>
        <w:adjustRightInd w:val="0"/>
        <w:rPr>
          <w:rFonts w:ascii="Skolar Cyrillic" w:eastAsia="Book Antiqua" w:hAnsi="Skolar Cyrillic" w:cs="David"/>
          <w:lang w:bidi="ar-SA"/>
        </w:rPr>
      </w:pPr>
    </w:p>
    <w:p w:rsidR="00CB2034" w:rsidRPr="00CB2034" w:rsidRDefault="00CB2034" w:rsidP="00541724">
      <w:pPr>
        <w:ind w:left="720"/>
        <w:jc w:val="both"/>
        <w:rPr>
          <w:rFonts w:ascii="Skolar Cyrillic" w:eastAsia="Book Antiqua" w:hAnsi="Skolar Cyrillic" w:cs="David"/>
          <w:lang w:bidi="ar-SA"/>
        </w:rPr>
      </w:pPr>
      <w:r w:rsidRPr="00CB2034">
        <w:rPr>
          <w:rFonts w:ascii="Skolar Cyrillic" w:eastAsia="Book Antiqua" w:hAnsi="Skolar Cyrillic" w:cs="David"/>
          <w:b/>
          <w:lang w:bidi="ar-SA"/>
        </w:rPr>
        <w:t>Rom. 14:17</w:t>
      </w:r>
      <w:r w:rsidRPr="00CB2034">
        <w:rPr>
          <w:rFonts w:ascii="Skolar Cyrillic" w:eastAsia="Book Antiqua" w:hAnsi="Skolar Cyrillic" w:cs="David"/>
          <w:lang w:bidi="ar-SA"/>
        </w:rPr>
        <w:t xml:space="preserve"> </w:t>
      </w:r>
      <w:r w:rsidRPr="00CB2034">
        <w:rPr>
          <w:rFonts w:ascii="Skolar Cyrillic" w:eastAsia="Book Antiqua" w:hAnsi="Skolar Cyrillic" w:cs="Times New Roman"/>
          <w:b/>
          <w:color w:val="000000"/>
          <w:lang w:bidi="ar-SA"/>
        </w:rPr>
        <w:t xml:space="preserve">for the kingdom </w:t>
      </w:r>
      <w:r w:rsidRPr="00CB2034">
        <w:rPr>
          <w:rFonts w:ascii="Skolar Cyrillic" w:eastAsia="Book Antiqua" w:hAnsi="Skolar Cyrillic" w:cs="Times New Roman"/>
          <w:color w:val="000000"/>
          <w:lang w:bidi="ar-SA"/>
        </w:rPr>
        <w:t>(governance)</w:t>
      </w:r>
      <w:r w:rsidRPr="00CB2034">
        <w:rPr>
          <w:rFonts w:ascii="Skolar Cyrillic" w:eastAsia="Book Antiqua" w:hAnsi="Skolar Cyrillic" w:cs="Times New Roman"/>
          <w:b/>
          <w:color w:val="000000"/>
          <w:lang w:bidi="ar-SA"/>
        </w:rPr>
        <w:t xml:space="preserve"> of God is not eating and drinking, but righteousness/generosity </w:t>
      </w:r>
      <w:r w:rsidRPr="00CB2034">
        <w:rPr>
          <w:rFonts w:ascii="Skolar Cyrillic" w:eastAsia="Book Antiqua" w:hAnsi="Skolar Cyrillic" w:cs="Times New Roman"/>
          <w:color w:val="000000"/>
          <w:lang w:bidi="ar-SA"/>
        </w:rPr>
        <w:t xml:space="preserve">conduct according to the Torah and acts of generosity </w:t>
      </w:r>
      <w:r w:rsidRPr="00CB2034">
        <w:rPr>
          <w:rFonts w:ascii="Skolar Cyrillic" w:eastAsia="Book Antiqua" w:hAnsi="Skolar Cyrillic" w:cs="Times New Roman"/>
          <w:b/>
          <w:color w:val="000000"/>
          <w:lang w:bidi="ar-SA"/>
        </w:rPr>
        <w:t xml:space="preserve">and shalom </w:t>
      </w:r>
      <w:r w:rsidRPr="00CB2034">
        <w:rPr>
          <w:rFonts w:ascii="Skolar Cyrillic" w:eastAsia="Book Antiqua" w:hAnsi="Skolar Cyrillic" w:cs="Times New Roman"/>
          <w:color w:val="000000"/>
          <w:lang w:bidi="ar-SA"/>
        </w:rPr>
        <w:t xml:space="preserve">(peace) </w:t>
      </w:r>
      <w:r w:rsidRPr="00CB2034">
        <w:rPr>
          <w:rFonts w:ascii="Skolar Cyrillic" w:eastAsia="Book Antiqua" w:hAnsi="Skolar Cyrillic" w:cs="Times New Roman"/>
          <w:b/>
          <w:color w:val="000000"/>
          <w:lang w:bidi="ar-SA"/>
        </w:rPr>
        <w:t>and glad acceptance of the Ruach HaKodesh</w:t>
      </w:r>
      <w:r w:rsidRPr="00CB2034">
        <w:rPr>
          <w:rFonts w:ascii="Skolar Cyrillic" w:eastAsia="Book Antiqua" w:hAnsi="Skolar Cyrillic" w:cs="Times New Roman"/>
          <w:color w:val="000000"/>
          <w:lang w:bidi="ar-SA"/>
        </w:rPr>
        <w:t xml:space="preserve"> i.e. Oral Torah.</w:t>
      </w:r>
    </w:p>
    <w:p w:rsidR="002830DE" w:rsidRDefault="002830DE" w:rsidP="00541724">
      <w:pPr>
        <w:pBdr>
          <w:bottom w:val="double" w:sz="6" w:space="1" w:color="auto"/>
        </w:pBdr>
        <w:jc w:val="both"/>
        <w:rPr>
          <w:rFonts w:eastAsia="Times New Roman" w:cs="Calibri"/>
          <w:color w:val="000000"/>
        </w:rPr>
      </w:pPr>
    </w:p>
    <w:p w:rsidR="00CB2034" w:rsidRDefault="00CB2034" w:rsidP="00541724">
      <w:pPr>
        <w:jc w:val="both"/>
        <w:rPr>
          <w:rFonts w:eastAsia="Times New Roman" w:cs="Calibri"/>
          <w:color w:val="000000"/>
        </w:rPr>
      </w:pPr>
    </w:p>
    <w:p w:rsidR="002132DB" w:rsidRPr="009E44EA" w:rsidRDefault="002132DB" w:rsidP="00541724">
      <w:pPr>
        <w:pBdr>
          <w:bottom w:val="double" w:sz="6" w:space="1" w:color="auto"/>
        </w:pBdr>
        <w:rPr>
          <w:rFonts w:eastAsia="Times New Roman" w:cs="Times New Roman"/>
          <w:color w:val="000000"/>
        </w:rPr>
      </w:pPr>
    </w:p>
    <w:p w:rsidR="002132DB" w:rsidRPr="009E44EA" w:rsidRDefault="002132DB" w:rsidP="00541724">
      <w:pPr>
        <w:rPr>
          <w:rFonts w:eastAsia="Times New Roman" w:cs="Times New Roman"/>
          <w:color w:val="000000"/>
        </w:rPr>
      </w:pPr>
      <w:r w:rsidRPr="009E44EA">
        <w:rPr>
          <w:rFonts w:eastAsia="Times New Roman" w:cs="Times New Roman"/>
          <w:color w:val="000000"/>
          <w:lang w:val="en-AU"/>
        </w:rPr>
        <w:t> </w:t>
      </w:r>
    </w:p>
    <w:p w:rsidR="002132DB" w:rsidRPr="009E44EA" w:rsidRDefault="002132DB" w:rsidP="00541724">
      <w:pPr>
        <w:jc w:val="center"/>
        <w:rPr>
          <w:rFonts w:eastAsia="Times New Roman" w:cs="Times New Roman"/>
          <w:color w:val="000000"/>
        </w:rPr>
      </w:pPr>
      <w:r w:rsidRPr="009E44EA">
        <w:rPr>
          <w:rFonts w:ascii="Palatino Linotype" w:eastAsia="Times New Roman" w:hAnsi="Palatino Linotype" w:cs="Times New Roman"/>
          <w:b/>
          <w:bCs/>
          <w:color w:val="000000"/>
          <w:sz w:val="28"/>
          <w:szCs w:val="28"/>
          <w:lang w:val="en-AU"/>
        </w:rPr>
        <w:t>Blessing After Torah Study</w:t>
      </w:r>
    </w:p>
    <w:p w:rsidR="002132DB" w:rsidRPr="009E44EA" w:rsidRDefault="002132DB" w:rsidP="00541724">
      <w:pPr>
        <w:rPr>
          <w:rFonts w:eastAsia="Times New Roman" w:cs="Times New Roman"/>
          <w:color w:val="000000"/>
        </w:rPr>
      </w:pPr>
      <w:r w:rsidRPr="009E44EA">
        <w:rPr>
          <w:rFonts w:ascii="Times New Roman" w:eastAsia="Times New Roman" w:hAnsi="Times New Roman" w:cs="Times New Roman"/>
          <w:b/>
          <w:bCs/>
          <w:color w:val="000000"/>
          <w:lang w:val="en-AU"/>
        </w:rPr>
        <w:t> </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Adonai, Elohénu Meléch HaOlám,</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Ashér Natán Lánu Torát Emét, V'Chayéi Olám Natá B'Tochénu.</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Adonái, Notén HaToráh. Amen!</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our God, King of the universe,</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Who has given us a teaching of truth, implanting within us eternal life.</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Giver of the Torah. Amen!</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 </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“Now unto Him who is able to preserve you faultless, and spotless, and to establish you without a blemish,</w:t>
      </w:r>
    </w:p>
    <w:p w:rsidR="002132DB" w:rsidRPr="009E44EA" w:rsidRDefault="002132DB" w:rsidP="00541724">
      <w:pPr>
        <w:jc w:val="center"/>
        <w:rPr>
          <w:rFonts w:eastAsia="Times New Roman" w:cs="Times New Roman"/>
          <w:color w:val="000000"/>
        </w:rPr>
      </w:pPr>
      <w:r w:rsidRPr="009E44E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2132DB" w:rsidRDefault="002132DB" w:rsidP="00541724">
      <w:pPr>
        <w:pBdr>
          <w:bottom w:val="double" w:sz="6" w:space="1" w:color="auto"/>
        </w:pBdr>
        <w:jc w:val="both"/>
      </w:pPr>
    </w:p>
    <w:p w:rsidR="002132DB" w:rsidRDefault="002132DB" w:rsidP="00541724">
      <w:pPr>
        <w:jc w:val="both"/>
      </w:pPr>
    </w:p>
    <w:p w:rsidR="00B64F02" w:rsidRPr="0055524D" w:rsidRDefault="00B64F02" w:rsidP="00541724">
      <w:pPr>
        <w:jc w:val="center"/>
        <w:rPr>
          <w:rFonts w:ascii="Cambria" w:eastAsia="Times New Roman" w:hAnsi="Cambria" w:cs="Times New Roman"/>
          <w:b/>
          <w:bCs/>
          <w:color w:val="000000"/>
          <w:sz w:val="28"/>
          <w:szCs w:val="28"/>
          <w:lang w:val="en-AU"/>
        </w:rPr>
      </w:pPr>
      <w:r w:rsidRPr="0055524D">
        <w:rPr>
          <w:rFonts w:ascii="Cambria" w:eastAsia="Times New Roman" w:hAnsi="Cambria" w:cs="Times New Roman"/>
          <w:b/>
          <w:bCs/>
          <w:color w:val="000000"/>
          <w:sz w:val="28"/>
          <w:szCs w:val="28"/>
          <w:lang w:val="en-AU"/>
        </w:rPr>
        <w:t>Next Sabbath:</w:t>
      </w:r>
    </w:p>
    <w:p w:rsidR="00B64F02" w:rsidRPr="0055524D" w:rsidRDefault="00B64F02" w:rsidP="00541724">
      <w:pPr>
        <w:jc w:val="center"/>
        <w:rPr>
          <w:rFonts w:eastAsia="Times New Roman" w:cs="Times New Roman"/>
          <w:color w:val="000000"/>
        </w:rPr>
      </w:pPr>
    </w:p>
    <w:p w:rsidR="00B64F02" w:rsidRDefault="00B64F02" w:rsidP="00541724">
      <w:pPr>
        <w:jc w:val="center"/>
        <w:rPr>
          <w:rFonts w:eastAsia="Times New Roman" w:cs="Times New Roman"/>
          <w:color w:val="000000"/>
        </w:rPr>
      </w:pPr>
      <w:r w:rsidRPr="0055524D">
        <w:rPr>
          <w:rFonts w:ascii="Cambria" w:eastAsia="Times New Roman" w:hAnsi="Cambria" w:cs="Times New Roman"/>
          <w:b/>
          <w:bCs/>
          <w:color w:val="000000"/>
          <w:sz w:val="28"/>
          <w:szCs w:val="28"/>
          <w:lang w:val="en-AU"/>
        </w:rPr>
        <w:t>Shabbat: “</w:t>
      </w:r>
      <w:r w:rsidR="00224F4B" w:rsidRPr="00224F4B">
        <w:rPr>
          <w:rFonts w:ascii="Cambria" w:eastAsia="Times New Roman" w:hAnsi="Cambria" w:cs="Times New Roman"/>
          <w:b/>
          <w:bCs/>
          <w:color w:val="000000"/>
          <w:sz w:val="28"/>
          <w:szCs w:val="28"/>
        </w:rPr>
        <w:t>Sa Et Rosh</w:t>
      </w:r>
      <w:r w:rsidRPr="0055524D">
        <w:rPr>
          <w:rFonts w:ascii="Cambria" w:eastAsia="Times New Roman" w:hAnsi="Cambria" w:cs="Times New Roman"/>
          <w:b/>
          <w:bCs/>
          <w:color w:val="000000"/>
          <w:sz w:val="28"/>
          <w:szCs w:val="28"/>
          <w:lang w:val="en-AU"/>
        </w:rPr>
        <w:t>” – Sabbath: “</w:t>
      </w:r>
      <w:r>
        <w:rPr>
          <w:rFonts w:ascii="Cambria" w:eastAsia="Times New Roman" w:hAnsi="Cambria" w:cs="Times New Roman"/>
          <w:b/>
          <w:bCs/>
          <w:color w:val="000000"/>
          <w:sz w:val="28"/>
          <w:szCs w:val="28"/>
          <w:lang w:val="en-AU"/>
        </w:rPr>
        <w:t xml:space="preserve">Take </w:t>
      </w:r>
      <w:r w:rsidR="00224F4B">
        <w:rPr>
          <w:rFonts w:ascii="Cambria" w:eastAsia="Times New Roman" w:hAnsi="Cambria" w:cs="Times New Roman"/>
          <w:b/>
          <w:bCs/>
          <w:color w:val="000000"/>
          <w:sz w:val="28"/>
          <w:szCs w:val="28"/>
          <w:lang w:val="en-AU"/>
        </w:rPr>
        <w:t>the sum</w:t>
      </w:r>
      <w:r w:rsidRPr="0055524D">
        <w:rPr>
          <w:rFonts w:ascii="Cambria" w:eastAsia="Times New Roman" w:hAnsi="Cambria" w:cs="Times New Roman"/>
          <w:b/>
          <w:bCs/>
          <w:color w:val="000000"/>
          <w:sz w:val="28"/>
          <w:szCs w:val="28"/>
          <w:lang w:val="en-AU"/>
        </w:rPr>
        <w:t>”</w:t>
      </w:r>
    </w:p>
    <w:p w:rsidR="00B64F02" w:rsidRPr="0055524D" w:rsidRDefault="00B64F02" w:rsidP="00541724">
      <w:pPr>
        <w:jc w:val="both"/>
        <w:rPr>
          <w:rFonts w:eastAsia="Times New Roman" w:cs="Times New Roman"/>
          <w:color w:val="000000"/>
        </w:rPr>
      </w:pPr>
      <w:r w:rsidRPr="0055524D">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2885"/>
        <w:gridCol w:w="2896"/>
        <w:gridCol w:w="3407"/>
      </w:tblGrid>
      <w:tr w:rsidR="00B64F02" w:rsidRPr="0055524D" w:rsidTr="0090541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ascii="Times New Roman" w:eastAsia="Times New Roman" w:hAnsi="Times New Roman" w:cs="Times New Roman"/>
                <w:b/>
                <w:bCs/>
                <w:lang w:val="en-AU"/>
              </w:rPr>
              <w:t>Weekday Torah Reading:</w:t>
            </w:r>
          </w:p>
        </w:tc>
      </w:tr>
      <w:tr w:rsidR="00B64F02" w:rsidRPr="0055524D" w:rsidTr="0090541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442FBD" w:rsidRDefault="00C9532A" w:rsidP="00541724">
            <w:pPr>
              <w:jc w:val="center"/>
              <w:rPr>
                <w:rFonts w:ascii="David" w:eastAsia="Times New Roman" w:hAnsi="David" w:cs="David"/>
                <w:b/>
                <w:bCs/>
                <w:sz w:val="28"/>
                <w:szCs w:val="28"/>
              </w:rPr>
            </w:pPr>
            <w:r w:rsidRPr="00C9532A">
              <w:rPr>
                <w:rFonts w:ascii="Skolar Cyrillic" w:hAnsi="Skolar Cyrillic" w:cs="David"/>
                <w:b/>
                <w:bCs/>
                <w:color w:val="000000"/>
                <w:sz w:val="32"/>
                <w:szCs w:val="32"/>
                <w:shd w:val="clear" w:color="auto" w:fill="FFFFFF"/>
                <w:rtl/>
              </w:rPr>
              <w:t>שָׂא, אֵת רֹאשׁ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ascii="Times New Roman" w:eastAsia="Times New Roman" w:hAnsi="Times New Roman" w:cs="Times New Roman"/>
                <w:b/>
                <w:bCs/>
                <w:lang w:val="en-AU"/>
              </w:rPr>
              <w:t>Saturday Afternoon</w:t>
            </w:r>
          </w:p>
        </w:tc>
      </w:tr>
      <w:tr w:rsidR="00B64F02" w:rsidRPr="0055524D" w:rsidTr="0090541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eastAsia="Times New Roman" w:cs="Times New Roman"/>
                <w:b/>
                <w:bCs/>
              </w:rPr>
              <w:t>“</w:t>
            </w:r>
            <w:bookmarkStart w:id="15" w:name="_Hlk516135226"/>
            <w:r w:rsidR="00C9532A">
              <w:rPr>
                <w:rFonts w:eastAsia="Times New Roman" w:cs="Times New Roman"/>
                <w:b/>
                <w:bCs/>
              </w:rPr>
              <w:t>Sa Et Rosh</w:t>
            </w:r>
            <w:bookmarkEnd w:id="15"/>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31:</w:t>
            </w:r>
            <w:r w:rsidR="00DB2028">
              <w:rPr>
                <w:rFonts w:eastAsia="Times New Roman" w:cs="Times New Roman"/>
              </w:rPr>
              <w:t>25-</w:t>
            </w:r>
            <w:r w:rsidR="00B35F43">
              <w:rPr>
                <w:rFonts w:eastAsia="Times New Roman" w:cs="Times New Roman"/>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w:t>
            </w:r>
            <w:r w:rsidR="00DB2028">
              <w:rPr>
                <w:rFonts w:eastAsia="Times New Roman" w:cs="Times New Roman"/>
              </w:rPr>
              <w:t>2</w:t>
            </w:r>
            <w:r>
              <w:rPr>
                <w:rFonts w:eastAsia="Times New Roman" w:cs="Times New Roman"/>
              </w:rPr>
              <w:t>:1-</w:t>
            </w:r>
            <w:r w:rsidR="00F80E75">
              <w:rPr>
                <w:rFonts w:eastAsia="Times New Roman" w:cs="Times New Roman"/>
              </w:rPr>
              <w:t>3</w:t>
            </w:r>
          </w:p>
        </w:tc>
      </w:tr>
      <w:tr w:rsidR="00B64F02" w:rsidRPr="0055524D" w:rsidTr="0090541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eastAsia="Times New Roman" w:cs="Times New Roman"/>
                <w:b/>
                <w:bCs/>
              </w:rPr>
              <w:t>“</w:t>
            </w:r>
            <w:r w:rsidR="007A1161">
              <w:rPr>
                <w:rFonts w:eastAsia="Times New Roman" w:cs="Times New Roman"/>
                <w:b/>
                <w:bCs/>
              </w:rPr>
              <w:t>Take the sum</w:t>
            </w:r>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28-31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w:t>
            </w:r>
            <w:r w:rsidR="00DB2028">
              <w:rPr>
                <w:rFonts w:eastAsia="Times New Roman" w:cs="Times New Roman"/>
              </w:rPr>
              <w:t>2:</w:t>
            </w:r>
            <w:r w:rsidR="00F80E75">
              <w:rPr>
                <w:rFonts w:eastAsia="Times New Roman" w:cs="Times New Roman"/>
              </w:rPr>
              <w:t>4-6</w:t>
            </w:r>
          </w:p>
        </w:tc>
      </w:tr>
      <w:tr w:rsidR="00B64F02" w:rsidRPr="0055524D" w:rsidTr="0090541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46111F" w:rsidRDefault="00B64F02" w:rsidP="00541724">
            <w:pPr>
              <w:jc w:val="center"/>
              <w:rPr>
                <w:rFonts w:eastAsia="Times New Roman" w:cs="Times New Roman"/>
                <w:lang w:val="es-ES"/>
              </w:rPr>
            </w:pPr>
            <w:r w:rsidRPr="0055524D">
              <w:rPr>
                <w:rFonts w:eastAsia="Times New Roman" w:cs="Times New Roman"/>
                <w:b/>
                <w:bCs/>
                <w:lang w:val="es-ES_tradnl"/>
              </w:rPr>
              <w:t>“</w:t>
            </w:r>
            <w:r w:rsidR="00224F4B" w:rsidRPr="00224F4B">
              <w:rPr>
                <w:rFonts w:eastAsia="Times New Roman" w:cs="Times New Roman"/>
                <w:b/>
                <w:bCs/>
                <w:lang w:val="x-none"/>
              </w:rPr>
              <w:t>Toma la cuenta</w:t>
            </w:r>
            <w:r w:rsidRPr="0046111F">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32-35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w:t>
            </w:r>
            <w:r w:rsidR="00DB2028">
              <w:rPr>
                <w:rFonts w:eastAsia="Times New Roman" w:cs="Times New Roman"/>
              </w:rPr>
              <w:t>2:</w:t>
            </w:r>
            <w:r w:rsidR="00F80E75">
              <w:rPr>
                <w:rFonts w:eastAsia="Times New Roman" w:cs="Times New Roman"/>
              </w:rPr>
              <w:t>7-9</w:t>
            </w:r>
          </w:p>
        </w:tc>
      </w:tr>
      <w:tr w:rsidR="00B64F02" w:rsidRPr="0055524D" w:rsidTr="0090541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eastAsia="Times New Roman" w:cs="Times New Roman"/>
              </w:rPr>
              <w:t xml:space="preserve">B’Midbar (Num.) </w:t>
            </w:r>
            <w:r w:rsidRPr="00723182">
              <w:rPr>
                <w:rFonts w:eastAsia="Times New Roman" w:cs="Times New Roman"/>
              </w:rPr>
              <w:t>31:</w:t>
            </w:r>
            <w:r w:rsidR="00C9532A">
              <w:rPr>
                <w:rFonts w:eastAsia="Times New Roman" w:cs="Times New Roman"/>
              </w:rPr>
              <w:t>25-54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4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36-41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lang w:val="en-AU"/>
              </w:rPr>
              <w:t> </w:t>
            </w:r>
          </w:p>
        </w:tc>
      </w:tr>
      <w:tr w:rsidR="00B64F02" w:rsidRPr="0055524D" w:rsidTr="0090541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jc w:val="center"/>
              <w:rPr>
                <w:rFonts w:eastAsia="Times New Roman" w:cs="Times New Roman"/>
              </w:rPr>
            </w:pPr>
            <w:r w:rsidRPr="0055524D">
              <w:rPr>
                <w:rFonts w:eastAsia="Times New Roman" w:cs="Times New Roman"/>
              </w:rPr>
              <w:t xml:space="preserve">Ashlamatah: </w:t>
            </w:r>
            <w:r w:rsidR="00C9532A" w:rsidRPr="00C9532A">
              <w:rPr>
                <w:rFonts w:eastAsia="Times New Roman" w:cs="Times New Roman"/>
              </w:rPr>
              <w:t>Is 49:24 – 50:7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rPr>
              <w:t>Reader 5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42-46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F02" w:rsidRPr="0055524D" w:rsidRDefault="00B64F02" w:rsidP="00541724">
            <w:pPr>
              <w:rPr>
                <w:rFonts w:eastAsia="Times New Roman" w:cs="Times New Roman"/>
              </w:rPr>
            </w:pPr>
            <w:r w:rsidRPr="0055524D">
              <w:rPr>
                <w:rFonts w:ascii="Times New Roman" w:eastAsia="Times New Roman" w:hAnsi="Times New Roman" w:cs="Times New Roman"/>
                <w:lang w:val="en-AU"/>
              </w:rPr>
              <w:t> </w:t>
            </w:r>
            <w:r w:rsidRPr="0055524D">
              <w:rPr>
                <w:rFonts w:ascii="Times New Roman" w:eastAsia="Times New Roman" w:hAnsi="Times New Roman" w:cs="Times New Roman"/>
                <w:b/>
                <w:bCs/>
                <w:lang w:val="en-AU"/>
              </w:rPr>
              <w:t>Monday and Thursday Mornings</w:t>
            </w:r>
          </w:p>
        </w:tc>
      </w:tr>
      <w:tr w:rsidR="00F80E75" w:rsidRPr="0055524D" w:rsidTr="0090541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rPr>
                <w:rFonts w:eastAsia="Times New Roman" w:cs="Times New Roman"/>
              </w:rPr>
            </w:pPr>
            <w:r w:rsidRPr="0055524D">
              <w:rPr>
                <w:rFonts w:ascii="Times New Roman" w:eastAsia="Times New Roman" w:hAnsi="Times New Roman" w:cs="Times New Roman"/>
              </w:rPr>
              <w:t>Reader 6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47-50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80E75" w:rsidRPr="0055524D" w:rsidRDefault="00F80E75" w:rsidP="00541724">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32:1-3</w:t>
            </w:r>
          </w:p>
        </w:tc>
      </w:tr>
      <w:tr w:rsidR="00F80E75" w:rsidRPr="0055524D" w:rsidTr="0090541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jc w:val="center"/>
              <w:rPr>
                <w:rFonts w:eastAsia="Times New Roman" w:cs="Times New Roman"/>
              </w:rPr>
            </w:pPr>
            <w:r w:rsidRPr="0055524D">
              <w:rPr>
                <w:rFonts w:eastAsia="Times New Roman" w:cs="Times New Roman"/>
              </w:rPr>
              <w:t xml:space="preserve">Psalms: </w:t>
            </w:r>
            <w:r w:rsidRPr="00536A85">
              <w:rPr>
                <w:rFonts w:eastAsia="Times New Roman" w:cs="Times New Roman"/>
              </w:rPr>
              <w:t>106:</w:t>
            </w:r>
            <w:r>
              <w:rPr>
                <w:rFonts w:eastAsia="Times New Roman" w:cs="Times New Roman"/>
              </w:rPr>
              <w:t>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rPr>
                <w:rFonts w:eastAsia="Times New Roman" w:cs="Times New Roman"/>
              </w:rPr>
            </w:pPr>
            <w:r w:rsidRPr="0055524D">
              <w:rPr>
                <w:rFonts w:ascii="Times New Roman" w:eastAsia="Times New Roman" w:hAnsi="Times New Roman" w:cs="Times New Roman"/>
              </w:rPr>
              <w:t>Reader 7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51-54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80E75" w:rsidRPr="0055524D" w:rsidRDefault="00F80E75" w:rsidP="00541724">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32:4-6</w:t>
            </w:r>
          </w:p>
        </w:tc>
      </w:tr>
      <w:tr w:rsidR="00F80E75" w:rsidRPr="0055524D" w:rsidTr="0090541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jc w:val="cente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rPr>
                <w:rFonts w:eastAsia="Times New Roman" w:cs="Times New Roman"/>
              </w:rPr>
            </w:pPr>
            <w:r w:rsidRPr="0055524D">
              <w:rPr>
                <w:rFonts w:ascii="Times New Roman" w:eastAsia="Times New Roman" w:hAnsi="Times New Roman" w:cs="Times New Roman"/>
              </w:rPr>
              <w:t>    Maftir – </w:t>
            </w:r>
            <w:r w:rsidRPr="0055524D">
              <w:rPr>
                <w:rFonts w:eastAsia="Times New Roman" w:cs="Times New Roman"/>
              </w:rPr>
              <w:t xml:space="preserve">B’Midbar </w:t>
            </w:r>
            <w:r>
              <w:rPr>
                <w:rFonts w:eastAsia="Times New Roman" w:cs="Times New Roman"/>
              </w:rPr>
              <w:t>31:</w:t>
            </w:r>
            <w:r w:rsidR="00902E07">
              <w:rPr>
                <w:rFonts w:eastAsia="Times New Roman" w:cs="Times New Roman"/>
              </w:rPr>
              <w:t>51-54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80E75" w:rsidRPr="0055524D" w:rsidRDefault="00F80E75" w:rsidP="00541724">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32:7-9</w:t>
            </w:r>
          </w:p>
        </w:tc>
      </w:tr>
      <w:tr w:rsidR="00F80E75" w:rsidRPr="0055524D" w:rsidTr="0090541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jc w:val="center"/>
              <w:rPr>
                <w:rFonts w:eastAsia="Times New Roman" w:cs="Times New Roman"/>
              </w:rPr>
            </w:pPr>
            <w:r w:rsidRPr="0055524D">
              <w:rPr>
                <w:rFonts w:eastAsia="Times New Roman" w:cs="Times New Roman"/>
              </w:rPr>
              <w:t xml:space="preserve">Mk </w:t>
            </w:r>
            <w:r w:rsidRPr="00F022FE">
              <w:rPr>
                <w:rFonts w:eastAsia="Times New Roman" w:cs="Times New Roman"/>
                <w:bCs/>
              </w:rPr>
              <w:t>12</w:t>
            </w:r>
            <w:r>
              <w:rPr>
                <w:rFonts w:eastAsia="Times New Roman" w:cs="Times New Roman"/>
                <w:bCs/>
              </w:rPr>
              <w:t>:35-37a</w:t>
            </w:r>
            <w:r w:rsidRPr="0055524D">
              <w:rPr>
                <w:rFonts w:eastAsia="Times New Roman" w:cs="Times New Roman"/>
              </w:rPr>
              <w:t xml:space="preserve">: Luke </w:t>
            </w:r>
            <w:r>
              <w:rPr>
                <w:rFonts w:eastAsia="Times New Roman" w:cs="Times New Roman"/>
              </w:rPr>
              <w:t>2</w:t>
            </w:r>
            <w:r w:rsidRPr="0055524D">
              <w:rPr>
                <w:rFonts w:eastAsia="Times New Roman" w:cs="Times New Roman"/>
              </w:rPr>
              <w:t>0:</w:t>
            </w:r>
            <w:r>
              <w:rPr>
                <w:rFonts w:eastAsia="Times New Roman" w:cs="Times New Roman"/>
              </w:rPr>
              <w:t>41-44</w:t>
            </w:r>
            <w:r w:rsidRPr="0055524D">
              <w:rPr>
                <w:rFonts w:eastAsia="Times New Roman" w:cs="Times New Roman"/>
              </w:rPr>
              <w:t>;</w:t>
            </w:r>
          </w:p>
          <w:p w:rsidR="00F80E75" w:rsidRPr="0055524D" w:rsidRDefault="00F80E75" w:rsidP="00541724">
            <w:pPr>
              <w:jc w:val="center"/>
              <w:rPr>
                <w:rFonts w:eastAsia="Times New Roman" w:cs="Times New Roman"/>
              </w:rPr>
            </w:pPr>
            <w:r w:rsidRPr="0055524D">
              <w:rPr>
                <w:rFonts w:eastAsia="Times New Roman" w:cs="Times New Roman"/>
              </w:rPr>
              <w:t xml:space="preserve">Rm </w:t>
            </w:r>
            <w:r w:rsidRPr="003B5D3C">
              <w:rPr>
                <w:rFonts w:eastAsia="Times New Roman" w:cs="Times New Roman"/>
                <w:bCs/>
                <w:lang w:val="es-ES"/>
              </w:rPr>
              <w:t>1</w:t>
            </w:r>
            <w:r>
              <w:rPr>
                <w:rFonts w:eastAsia="Times New Roman" w:cs="Times New Roman"/>
                <w:bCs/>
                <w:lang w:val="es-ES"/>
              </w:rPr>
              <w:t>5</w:t>
            </w:r>
            <w:r>
              <w:rPr>
                <w:rFonts w:eastAsia="Times New Roman" w:cs="Times New Roman"/>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spacing w:line="253" w:lineRule="atLeast"/>
              <w:rPr>
                <w:rFonts w:eastAsia="Times New Roman" w:cs="Times New Roman"/>
              </w:rPr>
            </w:pPr>
            <w:r w:rsidRPr="0055524D">
              <w:rPr>
                <w:rFonts w:eastAsia="Times New Roman" w:cs="Times New Roman"/>
              </w:rPr>
              <w:t>          </w:t>
            </w:r>
            <w:r>
              <w:rPr>
                <w:rFonts w:eastAsia="Times New Roman" w:cs="Times New Roman"/>
              </w:rPr>
              <w:t xml:space="preserve">           </w:t>
            </w:r>
            <w:r w:rsidRPr="00C9532A">
              <w:rPr>
                <w:rFonts w:eastAsia="Times New Roman" w:cs="Times New Roman"/>
              </w:rPr>
              <w:t>Is 49:24 – 50:7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E75" w:rsidRPr="0055524D" w:rsidRDefault="00F80E75" w:rsidP="00541724">
            <w:pPr>
              <w:spacing w:line="253" w:lineRule="atLeast"/>
              <w:rPr>
                <w:rFonts w:eastAsia="Times New Roman" w:cs="Times New Roman"/>
              </w:rPr>
            </w:pPr>
            <w:r w:rsidRPr="0055524D">
              <w:rPr>
                <w:rFonts w:ascii="Times New Roman" w:eastAsia="Times New Roman" w:hAnsi="Times New Roman" w:cs="Times New Roman"/>
              </w:rPr>
              <w:t> </w:t>
            </w:r>
          </w:p>
        </w:tc>
      </w:tr>
    </w:tbl>
    <w:p w:rsidR="00B64F02" w:rsidRPr="00C83386" w:rsidRDefault="00B64F02" w:rsidP="00541724">
      <w:pPr>
        <w:jc w:val="both"/>
        <w:rPr>
          <w:rFonts w:eastAsia="Times New Roman" w:cs="Times New Roman"/>
          <w:color w:val="000000"/>
        </w:rPr>
      </w:pPr>
      <w:r w:rsidRPr="0055524D">
        <w:rPr>
          <w:rFonts w:eastAsia="Times New Roman" w:cs="Times New Roman"/>
          <w:color w:val="000000"/>
        </w:rPr>
        <w:t> </w:t>
      </w:r>
      <w:r>
        <w:rPr>
          <w:rFonts w:ascii="Cambria" w:hAnsi="Cambria"/>
          <w:b/>
          <w:bCs/>
          <w:sz w:val="24"/>
          <w:szCs w:val="24"/>
        </w:rPr>
        <w:t xml:space="preserve"> </w:t>
      </w:r>
    </w:p>
    <w:p w:rsidR="00CB2034" w:rsidRDefault="00CB2034" w:rsidP="00541724">
      <w:pPr>
        <w:jc w:val="both"/>
        <w:rPr>
          <w:rFonts w:eastAsia="Times New Roman" w:cs="Calibri"/>
          <w:color w:val="000000"/>
        </w:rPr>
      </w:pPr>
    </w:p>
    <w:p w:rsidR="00CB2034" w:rsidRDefault="00CB2034" w:rsidP="00541724">
      <w:pPr>
        <w:jc w:val="both"/>
        <w:rPr>
          <w:rFonts w:eastAsia="Times New Roman" w:cs="Calibri"/>
          <w:color w:val="000000"/>
        </w:rPr>
      </w:pPr>
    </w:p>
    <w:p w:rsidR="00380F90" w:rsidRPr="00BF76ED" w:rsidRDefault="00C4517F" w:rsidP="00541724">
      <w:pPr>
        <w:spacing w:after="160" w:line="235" w:lineRule="atLeast"/>
        <w:jc w:val="center"/>
        <w:rPr>
          <w:rFonts w:eastAsia="Times New Roman" w:cs="Times New Roman"/>
          <w:color w:val="000000"/>
        </w:rPr>
      </w:pPr>
      <w:r w:rsidRPr="00BF76ED">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380F90" w:rsidRPr="00BF76ED">
        <w:rPr>
          <w:rFonts w:ascii="Times New Roman" w:eastAsia="Times New Roman" w:hAnsi="Times New Roman" w:cs="Times New Roman"/>
          <w:color w:val="000000"/>
        </w:rPr>
        <w:t>   </w:t>
      </w:r>
    </w:p>
    <w:p w:rsidR="00380F90" w:rsidRPr="00BF76ED" w:rsidRDefault="00380F90" w:rsidP="00541724">
      <w:pPr>
        <w:jc w:val="center"/>
        <w:rPr>
          <w:rFonts w:eastAsia="Times New Roman" w:cs="Times New Roman"/>
          <w:color w:val="000000"/>
        </w:rPr>
      </w:pPr>
      <w:r w:rsidRPr="00BF76ED">
        <w:rPr>
          <w:rFonts w:ascii="Times New Roman" w:eastAsia="Times New Roman" w:hAnsi="Times New Roman" w:cs="Times New Roman"/>
          <w:b/>
          <w:bCs/>
          <w:color w:val="000000"/>
          <w:lang w:val="en-AU"/>
        </w:rPr>
        <w:t>Hakham Dr. Yosef ben Haggai</w:t>
      </w:r>
    </w:p>
    <w:p w:rsidR="00380F90" w:rsidRPr="00BF76ED" w:rsidRDefault="00380F90" w:rsidP="00541724">
      <w:pPr>
        <w:jc w:val="center"/>
        <w:rPr>
          <w:rFonts w:eastAsia="Times New Roman" w:cs="Times New Roman"/>
          <w:color w:val="000000"/>
        </w:rPr>
      </w:pPr>
      <w:r w:rsidRPr="00BF76ED">
        <w:rPr>
          <w:rFonts w:ascii="Times New Roman" w:eastAsia="Times New Roman" w:hAnsi="Times New Roman" w:cs="Times New Roman"/>
          <w:b/>
          <w:bCs/>
          <w:color w:val="000000"/>
          <w:lang w:val="en-AU"/>
        </w:rPr>
        <w:t>Rabbi Dr. Hillel ben David</w:t>
      </w:r>
    </w:p>
    <w:p w:rsidR="00380F90" w:rsidRPr="00BF76ED" w:rsidRDefault="00380F90" w:rsidP="00541724">
      <w:pPr>
        <w:jc w:val="center"/>
        <w:rPr>
          <w:rFonts w:eastAsia="Times New Roman" w:cs="Times New Roman"/>
          <w:color w:val="000000"/>
        </w:rPr>
      </w:pPr>
      <w:r w:rsidRPr="00BF76ED">
        <w:rPr>
          <w:rFonts w:ascii="Times New Roman" w:eastAsia="Times New Roman" w:hAnsi="Times New Roman" w:cs="Times New Roman"/>
          <w:b/>
          <w:bCs/>
          <w:color w:val="000000"/>
        </w:rPr>
        <w:t>Rabbi Dr. Eliyahu ben Abraham</w:t>
      </w:r>
    </w:p>
    <w:sectPr w:rsidR="00380F90" w:rsidRPr="00BF76ED" w:rsidSect="00CA34AA">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BAD" w:rsidRDefault="00DA1BAD" w:rsidP="00CA34AA">
      <w:r>
        <w:separator/>
      </w:r>
    </w:p>
  </w:endnote>
  <w:endnote w:type="continuationSeparator" w:id="0">
    <w:p w:rsidR="00DA1BAD" w:rsidRDefault="00DA1BAD" w:rsidP="00C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34" w:rsidRDefault="00CB2034" w:rsidP="00CA34AA">
    <w:pPr>
      <w:pStyle w:val="Footer"/>
      <w:jc w:val="center"/>
      <w:rPr>
        <w:rFonts w:ascii="Arial Narrow" w:hAnsi="Arial Narrow"/>
        <w:sz w:val="18"/>
        <w:szCs w:val="18"/>
      </w:rPr>
    </w:pPr>
  </w:p>
  <w:p w:rsidR="00CB2034" w:rsidRPr="00CA34AA" w:rsidRDefault="00CB2034" w:rsidP="00CA34AA">
    <w:pPr>
      <w:pStyle w:val="Footer"/>
      <w:jc w:val="center"/>
      <w:rPr>
        <w:rFonts w:ascii="Arial Narrow" w:hAnsi="Arial Narrow"/>
        <w:sz w:val="18"/>
        <w:szCs w:val="18"/>
      </w:rPr>
    </w:pPr>
    <w:r w:rsidRPr="00CA34AA">
      <w:rPr>
        <w:rFonts w:ascii="Arial Narrow" w:hAnsi="Arial Narrow"/>
        <w:sz w:val="18"/>
        <w:szCs w:val="18"/>
      </w:rPr>
      <w:t xml:space="preserve">Page </w:t>
    </w:r>
    <w:r w:rsidRPr="00CA34AA">
      <w:rPr>
        <w:rFonts w:ascii="Arial Narrow" w:hAnsi="Arial Narrow"/>
        <w:b/>
        <w:bCs/>
        <w:sz w:val="18"/>
        <w:szCs w:val="18"/>
      </w:rPr>
      <w:fldChar w:fldCharType="begin"/>
    </w:r>
    <w:r w:rsidRPr="00CA34AA">
      <w:rPr>
        <w:rFonts w:ascii="Arial Narrow" w:hAnsi="Arial Narrow"/>
        <w:b/>
        <w:bCs/>
        <w:sz w:val="18"/>
        <w:szCs w:val="18"/>
      </w:rPr>
      <w:instrText xml:space="preserve"> PAGE </w:instrText>
    </w:r>
    <w:r w:rsidRPr="00CA34AA">
      <w:rPr>
        <w:rFonts w:ascii="Arial Narrow" w:hAnsi="Arial Narrow"/>
        <w:b/>
        <w:bCs/>
        <w:sz w:val="18"/>
        <w:szCs w:val="18"/>
      </w:rPr>
      <w:fldChar w:fldCharType="separate"/>
    </w:r>
    <w:r w:rsidRPr="00CA34AA">
      <w:rPr>
        <w:rFonts w:ascii="Arial Narrow" w:hAnsi="Arial Narrow"/>
        <w:b/>
        <w:bCs/>
        <w:noProof/>
        <w:sz w:val="18"/>
        <w:szCs w:val="18"/>
      </w:rPr>
      <w:t>2</w:t>
    </w:r>
    <w:r w:rsidRPr="00CA34AA">
      <w:rPr>
        <w:rFonts w:ascii="Arial Narrow" w:hAnsi="Arial Narrow"/>
        <w:b/>
        <w:bCs/>
        <w:sz w:val="18"/>
        <w:szCs w:val="18"/>
      </w:rPr>
      <w:fldChar w:fldCharType="end"/>
    </w:r>
    <w:r w:rsidRPr="00CA34AA">
      <w:rPr>
        <w:rFonts w:ascii="Arial Narrow" w:hAnsi="Arial Narrow"/>
        <w:sz w:val="18"/>
        <w:szCs w:val="18"/>
      </w:rPr>
      <w:t xml:space="preserve"> of </w:t>
    </w:r>
    <w:r w:rsidRPr="00CA34AA">
      <w:rPr>
        <w:rFonts w:ascii="Arial Narrow" w:hAnsi="Arial Narrow"/>
        <w:b/>
        <w:bCs/>
        <w:sz w:val="18"/>
        <w:szCs w:val="18"/>
      </w:rPr>
      <w:fldChar w:fldCharType="begin"/>
    </w:r>
    <w:r w:rsidRPr="00CA34AA">
      <w:rPr>
        <w:rFonts w:ascii="Arial Narrow" w:hAnsi="Arial Narrow"/>
        <w:b/>
        <w:bCs/>
        <w:sz w:val="18"/>
        <w:szCs w:val="18"/>
      </w:rPr>
      <w:instrText xml:space="preserve"> NUMPAGES  </w:instrText>
    </w:r>
    <w:r w:rsidRPr="00CA34AA">
      <w:rPr>
        <w:rFonts w:ascii="Arial Narrow" w:hAnsi="Arial Narrow"/>
        <w:b/>
        <w:bCs/>
        <w:sz w:val="18"/>
        <w:szCs w:val="18"/>
      </w:rPr>
      <w:fldChar w:fldCharType="separate"/>
    </w:r>
    <w:r w:rsidRPr="00CA34AA">
      <w:rPr>
        <w:rFonts w:ascii="Arial Narrow" w:hAnsi="Arial Narrow"/>
        <w:b/>
        <w:bCs/>
        <w:noProof/>
        <w:sz w:val="18"/>
        <w:szCs w:val="18"/>
      </w:rPr>
      <w:t>2</w:t>
    </w:r>
    <w:r w:rsidRPr="00CA34AA">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BAD" w:rsidRDefault="00DA1BAD" w:rsidP="00CA34AA">
      <w:r>
        <w:separator/>
      </w:r>
    </w:p>
  </w:footnote>
  <w:footnote w:type="continuationSeparator" w:id="0">
    <w:p w:rsidR="00DA1BAD" w:rsidRDefault="00DA1BAD" w:rsidP="00CA34AA">
      <w:r>
        <w:continuationSeparator/>
      </w:r>
    </w:p>
  </w:footnote>
  <w:footnote w:id="1">
    <w:p w:rsidR="00CB2034" w:rsidRDefault="00CB2034" w:rsidP="00437C6E">
      <w:pPr>
        <w:pStyle w:val="FootnoteText"/>
      </w:pPr>
      <w:r>
        <w:rPr>
          <w:rStyle w:val="FootnoteReference"/>
        </w:rPr>
        <w:footnoteRef/>
      </w:r>
      <w:r>
        <w:t xml:space="preserve"> </w:t>
      </w:r>
      <w:r w:rsidRPr="00C019AD">
        <w:rPr>
          <w:lang w:bidi="en-US"/>
        </w:rPr>
        <w:t>Radak</w:t>
      </w:r>
    </w:p>
  </w:footnote>
  <w:footnote w:id="2">
    <w:p w:rsidR="00CB2034" w:rsidRDefault="00CB2034" w:rsidP="00437C6E">
      <w:pPr>
        <w:pStyle w:val="FootnoteText"/>
      </w:pPr>
      <w:r>
        <w:rPr>
          <w:rStyle w:val="FootnoteReference"/>
        </w:rPr>
        <w:footnoteRef/>
      </w:r>
      <w:r>
        <w:t xml:space="preserve"> </w:t>
      </w:r>
      <w:r w:rsidRPr="00C019AD">
        <w:rPr>
          <w:lang w:bidi="en-US"/>
        </w:rPr>
        <w:t>Sforno</w:t>
      </w:r>
    </w:p>
  </w:footnote>
  <w:footnote w:id="3">
    <w:p w:rsidR="00CB2034" w:rsidRPr="003848DB" w:rsidRDefault="00CB2034" w:rsidP="00437C6E">
      <w:pPr>
        <w:pStyle w:val="FootnoteText"/>
      </w:pPr>
      <w:r>
        <w:rPr>
          <w:rStyle w:val="FootnoteReference"/>
        </w:rPr>
        <w:footnoteRef/>
      </w:r>
      <w:r>
        <w:t xml:space="preserve"> T</w:t>
      </w:r>
      <w:r w:rsidRPr="00E06A42">
        <w: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3848DB">
        <w:rPr>
          <w:lang w:val="en-AU"/>
        </w:rPr>
        <w:t>collaboration with Rabbi Nosson Scherman.</w:t>
      </w:r>
    </w:p>
  </w:footnote>
  <w:footnote w:id="4">
    <w:p w:rsidR="00CB2034" w:rsidRDefault="00CB2034" w:rsidP="00437C6E">
      <w:pPr>
        <w:pStyle w:val="FootnoteText"/>
      </w:pPr>
      <w:r>
        <w:rPr>
          <w:rStyle w:val="FootnoteReference"/>
        </w:rPr>
        <w:footnoteRef/>
      </w:r>
      <w:r>
        <w:t xml:space="preserve"> Yeshua is the common word for salvation and literally means “HaShem saves”. This puts the notion that “Jesus Saves” – into the garbage can. Just remember that salvation comes from HaShem!</w:t>
      </w:r>
    </w:p>
  </w:footnote>
  <w:footnote w:id="5">
    <w:p w:rsidR="00CB2034" w:rsidRDefault="00CB2034" w:rsidP="00437C6E">
      <w:pPr>
        <w:pStyle w:val="FootnoteText"/>
      </w:pPr>
      <w:r>
        <w:rPr>
          <w:rStyle w:val="FootnoteReference"/>
        </w:rPr>
        <w:footnoteRef/>
      </w:r>
      <w:r>
        <w:t xml:space="preserve"> There is no man who actually obligated to all 613 commands, as some apply only to women, some apply only to Priests, some apply only to men, etc.</w:t>
      </w:r>
    </w:p>
  </w:footnote>
  <w:footnote w:id="6">
    <w:p w:rsidR="00CB2034" w:rsidRDefault="00CB2034" w:rsidP="00437C6E">
      <w:pPr>
        <w:pStyle w:val="FootnoteText"/>
      </w:pPr>
      <w:r>
        <w:rPr>
          <w:rStyle w:val="FootnoteReference"/>
        </w:rPr>
        <w:footnoteRef/>
      </w:r>
      <w:r>
        <w:t xml:space="preserve"> There are seven Noachide commands: 1</w:t>
      </w:r>
      <w:r w:rsidRPr="00684F5A">
        <w:t>. Do not profane G</w:t>
      </w:r>
      <w:r w:rsidRPr="00684F5A">
        <w:noBreakHyphen/>
        <w:t>d’s Oneness in any way. 2. Do not curse your Creator. 3. Do not murder. 4. Do not eat a limb of a living animal. 5. Do not steal. 6. Harness and channel the human libido. 7. Establish courts of law and ensure justice in our world.</w:t>
      </w:r>
    </w:p>
  </w:footnote>
  <w:footnote w:id="7">
    <w:p w:rsidR="00CB2034" w:rsidRDefault="00CB2034" w:rsidP="00437C6E">
      <w:pPr>
        <w:pStyle w:val="FootnoteText"/>
      </w:pPr>
      <w:r>
        <w:rPr>
          <w:rStyle w:val="FootnoteReference"/>
        </w:rPr>
        <w:footnoteRef/>
      </w:r>
      <w:r>
        <w:t xml:space="preserve"> </w:t>
      </w:r>
      <w:r w:rsidRPr="00BC290A">
        <w:rPr>
          <w:bCs/>
        </w:rPr>
        <w:t>II Luqas (Acts) 15:5</w:t>
      </w:r>
    </w:p>
  </w:footnote>
  <w:footnote w:id="8">
    <w:p w:rsidR="00CB2034" w:rsidRDefault="00CB2034" w:rsidP="00437C6E">
      <w:pPr>
        <w:pStyle w:val="FootnoteText"/>
      </w:pPr>
      <w:r>
        <w:rPr>
          <w:rStyle w:val="FootnoteReference"/>
        </w:rPr>
        <w:footnoteRef/>
      </w:r>
      <w:r>
        <w:t xml:space="preserve"> Yeshayahu (</w:t>
      </w:r>
      <w:r w:rsidRPr="009E14EE">
        <w:rPr>
          <w:iCs/>
        </w:rPr>
        <w:t>Isaiah</w:t>
      </w:r>
      <w:r>
        <w:rPr>
          <w:iCs/>
        </w:rPr>
        <w:t>)</w:t>
      </w:r>
      <w:r w:rsidRPr="009E14EE">
        <w:rPr>
          <w:iCs/>
        </w:rPr>
        <w:t xml:space="preserve"> 42:6</w:t>
      </w:r>
    </w:p>
  </w:footnote>
  <w:footnote w:id="9">
    <w:p w:rsidR="00CB2034" w:rsidRDefault="00CB2034" w:rsidP="00437C6E">
      <w:pPr>
        <w:pStyle w:val="FootnoteText"/>
      </w:pPr>
      <w:r>
        <w:rPr>
          <w:rStyle w:val="FootnoteReference"/>
        </w:rPr>
        <w:footnoteRef/>
      </w:r>
      <w:r>
        <w:t xml:space="preserve"> </w:t>
      </w:r>
      <w:r w:rsidRPr="009E14EE">
        <w:rPr>
          <w:iCs/>
        </w:rPr>
        <w:t>Choshen Mishpat, Responsum 85</w:t>
      </w:r>
      <w:r>
        <w:rPr>
          <w:iCs/>
        </w:rPr>
        <w:t xml:space="preserve">. </w:t>
      </w:r>
      <w:r w:rsidRPr="003B472D">
        <w:rPr>
          <w:iCs/>
        </w:rPr>
        <w:t>Moses Schreiber (1762–1839), known to his own community and Jewish posterity in the Hebrew translation as Moshe Sofer, also known by his main work Chatam Sofer, Chasam Sofer or Hatam Sofer, (trans. Seal of the Scribe and acronym for Chiddushei Torat Moshe Sofer), was one of the leading Orthodox rabbis of European Jewry in the first half of the nineteenth century.</w:t>
      </w:r>
    </w:p>
  </w:footnote>
  <w:footnote w:id="10">
    <w:p w:rsidR="00CB2034" w:rsidRDefault="00CB2034" w:rsidP="00437C6E">
      <w:pPr>
        <w:pStyle w:val="FootnoteText"/>
      </w:pPr>
      <w:r>
        <w:rPr>
          <w:rStyle w:val="FootnoteReference"/>
        </w:rPr>
        <w:footnoteRef/>
      </w:r>
      <w:r>
        <w:t xml:space="preserve"> Eternal life!</w:t>
      </w:r>
    </w:p>
  </w:footnote>
  <w:footnote w:id="11">
    <w:p w:rsidR="00CB2034" w:rsidRDefault="00CB2034" w:rsidP="00437C6E">
      <w:pPr>
        <w:pStyle w:val="FootnoteText"/>
      </w:pPr>
      <w:r>
        <w:rPr>
          <w:rStyle w:val="FootnoteReference"/>
        </w:rPr>
        <w:footnoteRef/>
      </w:r>
      <w:r>
        <w:t xml:space="preserve"> It is well known in the Torah world that if you have three things which accomplish the same goal, then those three things must, in reality, be ONE thing.</w:t>
      </w:r>
    </w:p>
  </w:footnote>
  <w:footnote w:id="12">
    <w:p w:rsidR="00CB2034" w:rsidRDefault="00CB2034" w:rsidP="00CB2034">
      <w:pPr>
        <w:pStyle w:val="FootnoteText"/>
        <w:rPr>
          <w:rFonts w:cs="Arial"/>
          <w:sz w:val="18"/>
          <w:szCs w:val="18"/>
        </w:rPr>
      </w:pPr>
      <w:r>
        <w:rPr>
          <w:rStyle w:val="FootnoteReference"/>
          <w:sz w:val="18"/>
          <w:szCs w:val="18"/>
        </w:rPr>
        <w:footnoteRef/>
      </w:r>
      <w:r>
        <w:rPr>
          <w:sz w:val="18"/>
          <w:szCs w:val="18"/>
        </w:rPr>
        <w:t xml:space="preserve"> </w:t>
      </w:r>
      <w:r>
        <w:rPr>
          <w:b/>
          <w:bCs/>
          <w:sz w:val="18"/>
          <w:szCs w:val="18"/>
          <w:lang w:val="el-GR"/>
        </w:rPr>
        <w:t>ἐκπειράζω</w:t>
      </w:r>
      <w:r>
        <w:rPr>
          <w:sz w:val="18"/>
          <w:szCs w:val="18"/>
          <w:lang w:val="el-GR"/>
        </w:rPr>
        <w:t xml:space="preserve"> </w:t>
      </w:r>
      <w:r>
        <w:rPr>
          <w:sz w:val="18"/>
          <w:szCs w:val="18"/>
        </w:rPr>
        <w:t xml:space="preserve">- </w:t>
      </w:r>
      <w:r>
        <w:rPr>
          <w:i/>
          <w:iCs/>
          <w:sz w:val="18"/>
          <w:szCs w:val="18"/>
        </w:rPr>
        <w:t>ekpeirazo</w:t>
      </w:r>
      <w:r>
        <w:rPr>
          <w:sz w:val="18"/>
          <w:szCs w:val="18"/>
        </w:rPr>
        <w:t xml:space="preserve">  need not be interpreted as evil in intent. The Torah Scholar may be testing Yeshua’s knowledge and skill at interpreting the Torah as a Torah Scholar. This was common practice amongst Torah Scholars during the first century C.E. </w:t>
      </w:r>
    </w:p>
  </w:footnote>
  <w:footnote w:id="13">
    <w:p w:rsidR="00CB2034" w:rsidRDefault="00CB2034" w:rsidP="00CB2034">
      <w:pPr>
        <w:pStyle w:val="FootnoteText"/>
        <w:rPr>
          <w:sz w:val="18"/>
          <w:szCs w:val="18"/>
        </w:rPr>
      </w:pPr>
      <w:r>
        <w:rPr>
          <w:rStyle w:val="FootnoteReference"/>
          <w:sz w:val="18"/>
          <w:szCs w:val="18"/>
        </w:rPr>
        <w:footnoteRef/>
      </w:r>
      <w:r>
        <w:rPr>
          <w:sz w:val="18"/>
          <w:szCs w:val="18"/>
        </w:rPr>
        <w:t xml:space="preserve"> Some versions suggest that the question is “how do you read it?” The correct intention of </w:t>
      </w:r>
      <w:r>
        <w:rPr>
          <w:sz w:val="18"/>
          <w:szCs w:val="18"/>
          <w:lang w:val="el-GR"/>
        </w:rPr>
        <w:t xml:space="preserve">ἀναγινώσκω </w:t>
      </w:r>
      <w:r>
        <w:rPr>
          <w:sz w:val="18"/>
          <w:szCs w:val="18"/>
        </w:rPr>
        <w:t>is how do you interpret it?</w:t>
      </w:r>
    </w:p>
  </w:footnote>
  <w:footnote w:id="14">
    <w:p w:rsidR="00CB2034" w:rsidRDefault="00CB2034" w:rsidP="00CB2034">
      <w:pPr>
        <w:pStyle w:val="FootnoteText"/>
      </w:pPr>
      <w:r>
        <w:rPr>
          <w:rStyle w:val="FootnoteReference"/>
          <w:sz w:val="18"/>
          <w:szCs w:val="18"/>
        </w:rPr>
        <w:footnoteRef/>
      </w:r>
      <w:r>
        <w:rPr>
          <w:sz w:val="18"/>
          <w:szCs w:val="18"/>
        </w:rPr>
        <w:t xml:space="preserve"> The words “near” and “far” are Hebrew expressions that are not fully translatable to English. While in English “near” has the connotation of being close and yet not there, in Hebrew “being near” means that one is part of whatever is being mentioned.</w:t>
      </w:r>
    </w:p>
  </w:footnote>
  <w:footnote w:id="15">
    <w:p w:rsidR="00CB2034" w:rsidRDefault="00CB2034" w:rsidP="00CB2034">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Here Hakham Shaul is speaking to Converts who are judging their Torah observant brothers. This “judgment” is most likely by those who, in their zeal of fresh conversion to Judaism became so zealous for the Torah that they bordered “legalism.” I am most certain that in some cases they were in fact legalistic. This problem in the Synagogue created considerable near insurmountable barriers.</w:t>
      </w:r>
    </w:p>
    <w:p w:rsidR="00CB2034" w:rsidRDefault="00CB2034" w:rsidP="00CB2034">
      <w:pPr>
        <w:pStyle w:val="FootnoteText"/>
        <w:rPr>
          <w:rFonts w:ascii="Skolar Cyrillic" w:hAnsi="Skolar Cyrillic"/>
        </w:rPr>
      </w:pPr>
      <w:r>
        <w:rPr>
          <w:rFonts w:ascii="Skolar Cyrillic" w:hAnsi="Skolar Cyrillic"/>
        </w:rPr>
        <w:t>Furthermore, many scholars make these issues the difference between the “strong” and the “weak.” I find here no such case. My findings we cannot concur with the teachings of these “legalists” who are judging other by extreme standards, which were neither reasonable nor applicable.</w:t>
      </w:r>
    </w:p>
  </w:footnote>
  <w:footnote w:id="16">
    <w:p w:rsidR="00CB2034" w:rsidRDefault="00CB2034" w:rsidP="00CB2034">
      <w:pPr>
        <w:pStyle w:val="FootnoteText"/>
      </w:pPr>
      <w:r>
        <w:rPr>
          <w:rStyle w:val="FootnoteReference"/>
        </w:rPr>
        <w:footnoteRef/>
      </w:r>
      <w:r>
        <w:t xml:space="preserve"> </w:t>
      </w:r>
      <w:r>
        <w:rPr>
          <w:rFonts w:ascii="Skolar Cyrillic" w:hAnsi="Skolar Cyrillic"/>
        </w:rPr>
        <w:t>Verbal connection to D’barim 24:1</w:t>
      </w:r>
    </w:p>
  </w:footnote>
  <w:footnote w:id="17">
    <w:p w:rsidR="00CB2034" w:rsidRDefault="00CB2034" w:rsidP="00CB2034">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The phrase and term “unclean” does not indicate sinfulness. When used with regard to foods the food that is “unclean” refers to that which is unfit to eat because it lacks those criteria for being “kosher.” However, in many other uses the term unclean means ritual impurity. As our Torah Seder, points out this may be from various reasons. Therefore, the appropriate measure must be taken to keep holiness (the Shekinah – D’barim 23:10) within the camp.</w:t>
      </w:r>
    </w:p>
  </w:footnote>
  <w:footnote w:id="18">
    <w:p w:rsidR="00CB2034" w:rsidRDefault="00CB2034" w:rsidP="00CB2034">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Here it is more likely that the person being addressed is someone who is a candidate for conversion.</w:t>
      </w:r>
    </w:p>
  </w:footnote>
  <w:footnote w:id="19">
    <w:p w:rsidR="00CB2034" w:rsidRDefault="00CB2034" w:rsidP="00CB2034">
      <w:pPr>
        <w:pStyle w:val="FootnoteText"/>
        <w:rPr>
          <w:sz w:val="18"/>
          <w:szCs w:val="18"/>
        </w:rPr>
      </w:pPr>
      <w:r>
        <w:rPr>
          <w:sz w:val="18"/>
          <w:szCs w:val="18"/>
          <w:vertAlign w:val="superscript"/>
        </w:rPr>
        <w:footnoteRef/>
      </w:r>
      <w:r>
        <w:rPr>
          <w:sz w:val="18"/>
          <w:szCs w:val="18"/>
        </w:rPr>
        <w:t xml:space="preserve"> Gould, E. P. (1922). A critical and exegetical commentary on the Gospel according to St. Mark (230). New York: Scribner's sons.</w:t>
      </w:r>
    </w:p>
  </w:footnote>
  <w:footnote w:id="20">
    <w:p w:rsidR="00CB2034" w:rsidRDefault="00CB2034" w:rsidP="00CB2034">
      <w:pPr>
        <w:pStyle w:val="FootnoteText"/>
        <w:rPr>
          <w:sz w:val="18"/>
          <w:szCs w:val="18"/>
        </w:rPr>
      </w:pPr>
      <w:r>
        <w:rPr>
          <w:rStyle w:val="FootnoteReference"/>
          <w:sz w:val="18"/>
          <w:szCs w:val="18"/>
        </w:rPr>
        <w:footnoteRef/>
      </w:r>
      <w:r>
        <w:rPr>
          <w:sz w:val="18"/>
          <w:szCs w:val="18"/>
        </w:rPr>
        <w:t xml:space="preserve"> For my thoughts on Hillel and Yeshua’s part in the placement of the Shema in the Mishnah see </w:t>
      </w:r>
      <w:hyperlink r:id="rId1" w:history="1">
        <w:r>
          <w:rPr>
            <w:rStyle w:val="Hyperlink"/>
            <w:sz w:val="18"/>
            <w:szCs w:val="18"/>
          </w:rPr>
          <w:t>Hillel’s Mishnah</w:t>
        </w:r>
      </w:hyperlink>
      <w:r>
        <w:rPr>
          <w:sz w:val="18"/>
          <w:szCs w:val="18"/>
        </w:rPr>
        <w:t xml:space="preserve"> &amp; </w:t>
      </w:r>
      <w:hyperlink r:id="rId2" w:history="1">
        <w:r>
          <w:rPr>
            <w:rStyle w:val="Hyperlink"/>
            <w:sz w:val="18"/>
            <w:szCs w:val="18"/>
          </w:rPr>
          <w:t>The Mishnah and Yeshua</w:t>
        </w:r>
      </w:hyperlink>
    </w:p>
  </w:footnote>
  <w:footnote w:id="21">
    <w:p w:rsidR="00CB2034" w:rsidRDefault="00CB2034" w:rsidP="00CB2034">
      <w:pPr>
        <w:pStyle w:val="FootnoteText"/>
        <w:rPr>
          <w:sz w:val="18"/>
          <w:szCs w:val="18"/>
        </w:rPr>
      </w:pPr>
      <w:r>
        <w:rPr>
          <w:rStyle w:val="FootnoteReference"/>
          <w:sz w:val="18"/>
          <w:szCs w:val="18"/>
        </w:rPr>
        <w:footnoteRef/>
      </w:r>
      <w:r>
        <w:rPr>
          <w:sz w:val="18"/>
          <w:szCs w:val="18"/>
        </w:rPr>
        <w:t xml:space="preserve"> </w:t>
      </w:r>
      <w:r>
        <w:rPr>
          <w:rFonts w:ascii="Tahoma" w:hAnsi="Tahoma" w:cs="Tahoma"/>
          <w:sz w:val="18"/>
          <w:szCs w:val="18"/>
        </w:rPr>
        <w:t>﻿</w:t>
      </w:r>
      <w:r>
        <w:rPr>
          <w:sz w:val="18"/>
          <w:szCs w:val="18"/>
        </w:rPr>
        <w:t>Rashi: a cubit to measure off the amount of work done by a builder.</w:t>
      </w:r>
    </w:p>
  </w:footnote>
  <w:footnote w:id="22">
    <w:p w:rsidR="00CB2034" w:rsidRDefault="00CB2034" w:rsidP="00CB2034">
      <w:pPr>
        <w:pStyle w:val="FootnoteText"/>
        <w:rPr>
          <w:sz w:val="18"/>
          <w:szCs w:val="18"/>
        </w:rPr>
      </w:pPr>
      <w:r>
        <w:rPr>
          <w:rStyle w:val="FootnoteReference"/>
          <w:sz w:val="18"/>
          <w:szCs w:val="18"/>
        </w:rPr>
        <w:footnoteRef/>
      </w:r>
      <w:r>
        <w:rPr>
          <w:sz w:val="18"/>
          <w:szCs w:val="18"/>
        </w:rPr>
        <w:t xml:space="preserve">  The golden Rule; cf. Lev. XIX, 18: but thou shalt love thy neighbour as thyself.- V. Hertz, Leviticus, pp.22 or 223, and cf. R. T. Herford, Talmud and Apocrypha, p. 148</w:t>
      </w:r>
    </w:p>
  </w:footnote>
  <w:footnote w:id="23">
    <w:p w:rsidR="00CB2034" w:rsidRDefault="00CB2034" w:rsidP="00CB2034">
      <w:pPr>
        <w:pStyle w:val="FootnoteText"/>
        <w:rPr>
          <w:sz w:val="18"/>
          <w:szCs w:val="18"/>
        </w:rPr>
      </w:pPr>
      <w:r>
        <w:rPr>
          <w:rStyle w:val="FootnoteReference"/>
          <w:sz w:val="18"/>
          <w:szCs w:val="18"/>
        </w:rPr>
        <w:footnoteRef/>
      </w:r>
      <w:r>
        <w:rPr>
          <w:sz w:val="18"/>
          <w:szCs w:val="18"/>
        </w:rPr>
        <w:t xml:space="preserve"> Friberg, Timothy, Barbara Friberg, and Neva F. Miller. Analytical Lexicon to the Greek New Testament. Baker's Greek New Testament Library. Trafford Publishing, 2005 p.360</w:t>
      </w:r>
    </w:p>
  </w:footnote>
  <w:footnote w:id="24">
    <w:p w:rsidR="00CB2034" w:rsidRDefault="00CB2034" w:rsidP="00CB2034">
      <w:pPr>
        <w:pStyle w:val="FootnoteText"/>
        <w:rPr>
          <w:sz w:val="18"/>
          <w:szCs w:val="18"/>
        </w:rPr>
      </w:pPr>
      <w:r>
        <w:rPr>
          <w:rStyle w:val="FootnoteReference"/>
          <w:sz w:val="18"/>
          <w:szCs w:val="18"/>
        </w:rPr>
        <w:footnoteRef/>
      </w:r>
      <w:r>
        <w:rPr>
          <w:sz w:val="18"/>
          <w:szCs w:val="18"/>
        </w:rPr>
        <w:t xml:space="preserve">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(954). Chicago: University of Chicago Press.</w:t>
      </w:r>
    </w:p>
  </w:footnote>
  <w:footnote w:id="25">
    <w:p w:rsidR="00CB2034" w:rsidRDefault="00CB2034" w:rsidP="00CB2034">
      <w:pPr>
        <w:pStyle w:val="FootnoteText"/>
        <w:rPr>
          <w:sz w:val="18"/>
          <w:szCs w:val="18"/>
        </w:rPr>
      </w:pPr>
      <w:r>
        <w:rPr>
          <w:rStyle w:val="FootnoteReference"/>
          <w:sz w:val="18"/>
          <w:szCs w:val="18"/>
        </w:rPr>
        <w:footnoteRef/>
      </w:r>
      <w:r>
        <w:rPr>
          <w:sz w:val="18"/>
          <w:szCs w:val="18"/>
        </w:rPr>
        <w:t xml:space="preserve"> Some versions read </w:t>
      </w:r>
      <w:r>
        <w:rPr>
          <w:sz w:val="18"/>
          <w:szCs w:val="18"/>
          <w:lang w:bidi="he-IL"/>
        </w:rPr>
        <w:t>ὅτι λέγουσιν οἱ Φαρισαῖοι καὶ οἱ γραμματεῖς</w:t>
      </w:r>
    </w:p>
  </w:footnote>
  <w:footnote w:id="26">
    <w:p w:rsidR="00CB2034" w:rsidRDefault="00CB2034" w:rsidP="00CB2034">
      <w:pPr>
        <w:pStyle w:val="FootnoteText"/>
        <w:rPr>
          <w:sz w:val="18"/>
          <w:szCs w:val="18"/>
        </w:rPr>
      </w:pPr>
      <w:r>
        <w:rPr>
          <w:rStyle w:val="FootnoteReference"/>
          <w:sz w:val="18"/>
          <w:szCs w:val="18"/>
        </w:rPr>
        <w:footnoteRef/>
      </w:r>
      <w:r>
        <w:rPr>
          <w:sz w:val="18"/>
          <w:szCs w:val="18"/>
        </w:rPr>
        <w:t xml:space="preserve"> Pericope 104c</w:t>
      </w:r>
    </w:p>
  </w:footnote>
  <w:footnote w:id="27">
    <w:p w:rsidR="00CB2034" w:rsidRDefault="00CB2034" w:rsidP="00CB2034">
      <w:pPr>
        <w:pStyle w:val="FootnoteText"/>
        <w:rPr>
          <w:sz w:val="18"/>
          <w:szCs w:val="18"/>
        </w:rPr>
      </w:pPr>
      <w:r>
        <w:rPr>
          <w:rStyle w:val="FootnoteReference"/>
          <w:sz w:val="18"/>
          <w:szCs w:val="18"/>
        </w:rPr>
        <w:footnoteRef/>
      </w:r>
      <w:r>
        <w:rPr>
          <w:sz w:val="18"/>
          <w:szCs w:val="18"/>
        </w:rPr>
        <w:t xml:space="preserve"> Cf. Mark 1:14—15</w:t>
      </w:r>
    </w:p>
  </w:footnote>
  <w:footnote w:id="28">
    <w:p w:rsidR="00CB2034" w:rsidRDefault="00CB2034" w:rsidP="00CB2034">
      <w:pPr>
        <w:pStyle w:val="FootnoteText"/>
        <w:rPr>
          <w:sz w:val="18"/>
          <w:szCs w:val="18"/>
        </w:rPr>
      </w:pPr>
      <w:r>
        <w:rPr>
          <w:rStyle w:val="FootnoteReference"/>
          <w:sz w:val="18"/>
          <w:szCs w:val="18"/>
        </w:rPr>
        <w:footnoteRef/>
      </w:r>
      <w:r>
        <w:rPr>
          <w:sz w:val="18"/>
          <w:szCs w:val="18"/>
        </w:rPr>
        <w:t xml:space="preserve"> Rabbi Aaron haLevi of Barcelona, Sefer haHinnuch, , Feldheim Publishers, Volume 4 pp. 249—251 </w:t>
      </w:r>
    </w:p>
  </w:footnote>
  <w:footnote w:id="29">
    <w:p w:rsidR="00CB2034" w:rsidRDefault="00CB2034" w:rsidP="00CB2034">
      <w:pPr>
        <w:pStyle w:val="FootnoteText"/>
        <w:rPr>
          <w:sz w:val="18"/>
          <w:szCs w:val="18"/>
        </w:rPr>
      </w:pPr>
      <w:r>
        <w:rPr>
          <w:rStyle w:val="FootnoteReference"/>
          <w:sz w:val="18"/>
          <w:szCs w:val="18"/>
        </w:rPr>
        <w:footnoteRef/>
      </w:r>
      <w:r>
        <w:rPr>
          <w:sz w:val="18"/>
          <w:szCs w:val="18"/>
        </w:rPr>
        <w:t xml:space="preserve"> Cf. Mordechai 12:18-27</w:t>
      </w:r>
    </w:p>
  </w:footnote>
  <w:footnote w:id="30">
    <w:p w:rsidR="00CB2034" w:rsidRDefault="00CB2034" w:rsidP="00CB2034">
      <w:pPr>
        <w:pStyle w:val="FootnoteText"/>
        <w:rPr>
          <w:sz w:val="18"/>
          <w:szCs w:val="18"/>
        </w:rPr>
      </w:pPr>
      <w:r>
        <w:rPr>
          <w:rStyle w:val="FootnoteReference"/>
          <w:sz w:val="18"/>
          <w:szCs w:val="18"/>
        </w:rPr>
        <w:footnoteRef/>
      </w:r>
      <w:r>
        <w:rPr>
          <w:sz w:val="18"/>
          <w:szCs w:val="18"/>
        </w:rPr>
        <w:t xml:space="preserve"> I have given here a summary paraphrase of statement made by Abraham Joshua Heschel in his work God in search of Man, Farrar, Straus and Giroux, 1955 </w:t>
      </w:r>
    </w:p>
  </w:footnote>
  <w:footnote w:id="31">
    <w:p w:rsidR="00CB2034" w:rsidRDefault="00CB2034" w:rsidP="00CB2034">
      <w:pPr>
        <w:pStyle w:val="FootnoteText"/>
        <w:rPr>
          <w:sz w:val="18"/>
          <w:szCs w:val="18"/>
        </w:rPr>
      </w:pPr>
      <w:r>
        <w:rPr>
          <w:rStyle w:val="FootnoteReference"/>
          <w:sz w:val="18"/>
          <w:szCs w:val="18"/>
        </w:rPr>
        <w:footnoteRef/>
      </w:r>
      <w:r>
        <w:rPr>
          <w:sz w:val="18"/>
          <w:szCs w:val="18"/>
        </w:rPr>
        <w:t xml:space="preserve"> Arndt, W., Danker, F. W., &amp; Bauer, W. (2000). </w:t>
      </w:r>
      <w:r>
        <w:rPr>
          <w:i/>
          <w:iCs/>
          <w:sz w:val="18"/>
          <w:szCs w:val="18"/>
        </w:rPr>
        <w:t>A Greek-English lexicon of the New Testament and other early Christian literature</w:t>
      </w:r>
      <w:r>
        <w:rPr>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(954). Chicago: University of Chicago Press.</w:t>
      </w:r>
    </w:p>
  </w:footnote>
  <w:footnote w:id="32">
    <w:p w:rsidR="00CB2034" w:rsidRDefault="00CB2034" w:rsidP="00CB2034">
      <w:pPr>
        <w:pStyle w:val="FootnoteText"/>
        <w:rPr>
          <w:rFonts w:ascii="Skolar Cyrillic" w:hAnsi="Skolar Cyrillic" w:cs="Arial"/>
        </w:rPr>
      </w:pPr>
      <w:r>
        <w:rPr>
          <w:rStyle w:val="FootnoteReference"/>
          <w:rFonts w:ascii="Skolar Cyrillic" w:hAnsi="Skolar Cyrillic"/>
        </w:rPr>
        <w:footnoteRef/>
      </w:r>
      <w:r>
        <w:rPr>
          <w:rFonts w:ascii="Skolar Cyrillic" w:hAnsi="Skolar Cyrillic"/>
        </w:rPr>
        <w:t xml:space="preserve"> Here Hakham Shaul is speaking to Converts who are judging their Torah observant brothers. This “judgment” is most likely by those who, in their zeal of fresh conversion to Judaism became so zealous for the Torah that they bordered “legalism.” I am most certain that in some cases they were in fact legalistic. This problem in the Synagogue created considerable near insurmountable barriers.</w:t>
      </w:r>
    </w:p>
    <w:p w:rsidR="00CB2034" w:rsidRDefault="00CB2034" w:rsidP="00CB2034">
      <w:pPr>
        <w:pStyle w:val="FootnoteText"/>
        <w:rPr>
          <w:rFonts w:ascii="Skolar Cyrillic" w:hAnsi="Skolar Cyrillic"/>
        </w:rPr>
      </w:pPr>
      <w:r>
        <w:rPr>
          <w:rFonts w:ascii="Skolar Cyrillic" w:hAnsi="Skolar Cyrillic"/>
        </w:rPr>
        <w:t>Furthermore, many scholars make these issues the difference between the “strong” and the “weak.” I find here no such case. My findings we cannot concur with the teachings of these “legalists” who are judging other by extreme standards, which were neither reasonable nor applicable.</w:t>
      </w:r>
    </w:p>
  </w:footnote>
  <w:footnote w:id="33">
    <w:p w:rsidR="00CB2034" w:rsidRDefault="00CB2034" w:rsidP="00CB2034">
      <w:pPr>
        <w:pStyle w:val="FootnoteText"/>
      </w:pPr>
      <w:r>
        <w:rPr>
          <w:rStyle w:val="FootnoteReference"/>
        </w:rPr>
        <w:footnoteRef/>
      </w:r>
      <w:r>
        <w:t xml:space="preserve"> </w:t>
      </w:r>
      <w:r>
        <w:rPr>
          <w:rFonts w:ascii="Skolar Cyrillic" w:hAnsi="Skolar Cyrillic"/>
        </w:rPr>
        <w:t>Verbal connection to D’barim 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34" w:rsidRPr="00CA34AA" w:rsidRDefault="00CB2034" w:rsidP="00CA34AA">
    <w:pPr>
      <w:tabs>
        <w:tab w:val="center" w:pos="4680"/>
        <w:tab w:val="right" w:pos="9360"/>
      </w:tabs>
      <w:jc w:val="right"/>
      <w:rPr>
        <w:rFonts w:ascii="Arial Narrow" w:hAnsi="Arial Narrow"/>
        <w:b/>
        <w:bCs/>
        <w:sz w:val="18"/>
        <w:szCs w:val="18"/>
      </w:rPr>
    </w:pPr>
    <w:r w:rsidRPr="00CA34AA">
      <w:rPr>
        <w:rFonts w:ascii="Arial Narrow" w:hAnsi="Arial Narrow"/>
        <w:b/>
        <w:bCs/>
        <w:sz w:val="18"/>
        <w:szCs w:val="18"/>
      </w:rPr>
      <w:t>BS”D (B’Siyata D’Shamaya)</w:t>
    </w:r>
  </w:p>
  <w:p w:rsidR="00CB2034" w:rsidRPr="00CA34AA" w:rsidRDefault="00CB2034" w:rsidP="00CA34AA">
    <w:pPr>
      <w:tabs>
        <w:tab w:val="center" w:pos="4680"/>
        <w:tab w:val="right" w:pos="9360"/>
      </w:tabs>
      <w:jc w:val="right"/>
      <w:rPr>
        <w:rFonts w:ascii="Arial Narrow" w:hAnsi="Arial Narrow"/>
        <w:b/>
        <w:bCs/>
        <w:sz w:val="18"/>
        <w:szCs w:val="18"/>
      </w:rPr>
    </w:pPr>
    <w:r w:rsidRPr="00CA34AA">
      <w:rPr>
        <w:rFonts w:ascii="Arial Narrow" w:hAnsi="Arial Narrow"/>
        <w:b/>
        <w:bCs/>
        <w:sz w:val="18"/>
        <w:szCs w:val="18"/>
      </w:rPr>
      <w:t>Aramaic: With the Help of Heaven</w:t>
    </w:r>
  </w:p>
  <w:p w:rsidR="00CB2034" w:rsidRPr="00CA34AA" w:rsidRDefault="00CB203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4E0D"/>
    <w:multiLevelType w:val="hybridMultilevel"/>
    <w:tmpl w:val="390837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E3679EC"/>
    <w:multiLevelType w:val="hybridMultilevel"/>
    <w:tmpl w:val="894A67B0"/>
    <w:lvl w:ilvl="0" w:tplc="7250ED1A">
      <w:numFmt w:val="bullet"/>
      <w:lvlText w:val=""/>
      <w:lvlJc w:val="left"/>
      <w:pPr>
        <w:ind w:left="2535" w:hanging="375"/>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82B6477"/>
    <w:multiLevelType w:val="hybridMultilevel"/>
    <w:tmpl w:val="EA0C6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E24825"/>
    <w:multiLevelType w:val="hybridMultilevel"/>
    <w:tmpl w:val="090455BE"/>
    <w:lvl w:ilvl="0" w:tplc="4FCA713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A"/>
    <w:rsid w:val="00083E21"/>
    <w:rsid w:val="000B33A2"/>
    <w:rsid w:val="00133901"/>
    <w:rsid w:val="00145BA8"/>
    <w:rsid w:val="002132DB"/>
    <w:rsid w:val="00224F4B"/>
    <w:rsid w:val="002542C4"/>
    <w:rsid w:val="00277B5A"/>
    <w:rsid w:val="002806F7"/>
    <w:rsid w:val="002830DE"/>
    <w:rsid w:val="002973DF"/>
    <w:rsid w:val="002C008C"/>
    <w:rsid w:val="002C2387"/>
    <w:rsid w:val="002C6557"/>
    <w:rsid w:val="002D4005"/>
    <w:rsid w:val="00361C7C"/>
    <w:rsid w:val="00380F90"/>
    <w:rsid w:val="00437C6E"/>
    <w:rsid w:val="00450EDB"/>
    <w:rsid w:val="0048450B"/>
    <w:rsid w:val="00541724"/>
    <w:rsid w:val="0056754D"/>
    <w:rsid w:val="0058124A"/>
    <w:rsid w:val="005F1FB5"/>
    <w:rsid w:val="00643E2F"/>
    <w:rsid w:val="0069350B"/>
    <w:rsid w:val="006A172B"/>
    <w:rsid w:val="006A59F0"/>
    <w:rsid w:val="006D1AA8"/>
    <w:rsid w:val="006E7895"/>
    <w:rsid w:val="007538E3"/>
    <w:rsid w:val="00772C37"/>
    <w:rsid w:val="007A1161"/>
    <w:rsid w:val="008708D7"/>
    <w:rsid w:val="008E5180"/>
    <w:rsid w:val="008E6F60"/>
    <w:rsid w:val="00902DBD"/>
    <w:rsid w:val="00902E07"/>
    <w:rsid w:val="00905418"/>
    <w:rsid w:val="00940860"/>
    <w:rsid w:val="009434FF"/>
    <w:rsid w:val="00AC2384"/>
    <w:rsid w:val="00B35F43"/>
    <w:rsid w:val="00B572FD"/>
    <w:rsid w:val="00B64F02"/>
    <w:rsid w:val="00B8458E"/>
    <w:rsid w:val="00B97009"/>
    <w:rsid w:val="00BA22FC"/>
    <w:rsid w:val="00C171F8"/>
    <w:rsid w:val="00C4517F"/>
    <w:rsid w:val="00C52AA4"/>
    <w:rsid w:val="00C9532A"/>
    <w:rsid w:val="00CA34AA"/>
    <w:rsid w:val="00CB2034"/>
    <w:rsid w:val="00CD6331"/>
    <w:rsid w:val="00D22E56"/>
    <w:rsid w:val="00D60411"/>
    <w:rsid w:val="00D83F17"/>
    <w:rsid w:val="00D96243"/>
    <w:rsid w:val="00DA1BAD"/>
    <w:rsid w:val="00DB2028"/>
    <w:rsid w:val="00DD43CE"/>
    <w:rsid w:val="00E23D20"/>
    <w:rsid w:val="00E8752E"/>
    <w:rsid w:val="00F72D9B"/>
    <w:rsid w:val="00F8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9AB3810E-41BF-4D26-9B14-0DACC88B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AA"/>
    <w:pPr>
      <w:tabs>
        <w:tab w:val="center" w:pos="4680"/>
        <w:tab w:val="right" w:pos="9360"/>
      </w:tabs>
    </w:pPr>
  </w:style>
  <w:style w:type="character" w:customStyle="1" w:styleId="HeaderChar">
    <w:name w:val="Header Char"/>
    <w:basedOn w:val="DefaultParagraphFont"/>
    <w:link w:val="Header"/>
    <w:uiPriority w:val="99"/>
    <w:rsid w:val="00CA34AA"/>
  </w:style>
  <w:style w:type="paragraph" w:styleId="Footer">
    <w:name w:val="footer"/>
    <w:basedOn w:val="Normal"/>
    <w:link w:val="FooterChar"/>
    <w:uiPriority w:val="99"/>
    <w:unhideWhenUsed/>
    <w:rsid w:val="00CA34AA"/>
    <w:pPr>
      <w:tabs>
        <w:tab w:val="center" w:pos="4680"/>
        <w:tab w:val="right" w:pos="9360"/>
      </w:tabs>
    </w:pPr>
  </w:style>
  <w:style w:type="character" w:customStyle="1" w:styleId="FooterChar">
    <w:name w:val="Footer Char"/>
    <w:basedOn w:val="DefaultParagraphFont"/>
    <w:link w:val="Footer"/>
    <w:uiPriority w:val="99"/>
    <w:rsid w:val="00CA34AA"/>
  </w:style>
  <w:style w:type="paragraph" w:styleId="FootnoteText">
    <w:name w:val="footnote text"/>
    <w:basedOn w:val="Normal"/>
    <w:link w:val="FootnoteTextChar"/>
    <w:unhideWhenUsed/>
    <w:qFormat/>
    <w:rsid w:val="00437C6E"/>
    <w:pPr>
      <w:jc w:val="both"/>
    </w:pPr>
    <w:rPr>
      <w:rFonts w:ascii="Times New Roman" w:hAnsi="Times New Roman" w:cs="Times New Roman"/>
      <w:sz w:val="20"/>
      <w:szCs w:val="20"/>
      <w:lang w:bidi="ar-SA"/>
    </w:rPr>
  </w:style>
  <w:style w:type="character" w:customStyle="1" w:styleId="FootnoteTextChar">
    <w:name w:val="Footnote Text Char"/>
    <w:link w:val="FootnoteText"/>
    <w:rsid w:val="00437C6E"/>
    <w:rPr>
      <w:rFonts w:ascii="Times New Roman" w:hAnsi="Times New Roman" w:cs="Times New Roman"/>
      <w:lang w:bidi="ar-SA"/>
    </w:rPr>
  </w:style>
  <w:style w:type="character" w:styleId="FootnoteReference">
    <w:name w:val="footnote reference"/>
    <w:unhideWhenUsed/>
    <w:qFormat/>
    <w:rsid w:val="00437C6E"/>
    <w:rPr>
      <w:rFonts w:ascii="Times New Roman" w:hAnsi="Times New Roman"/>
      <w:caps w:val="0"/>
      <w:smallCaps w:val="0"/>
      <w:strike w:val="0"/>
      <w:dstrike w:val="0"/>
      <w:vanish w:val="0"/>
      <w:sz w:val="20"/>
      <w:vertAlign w:val="superscript"/>
    </w:rPr>
  </w:style>
  <w:style w:type="table" w:styleId="TableGrid">
    <w:name w:val="Table Grid"/>
    <w:basedOn w:val="TableNormal"/>
    <w:uiPriority w:val="39"/>
    <w:rsid w:val="0069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semiHidden/>
    <w:rsid w:val="00CB2034"/>
    <w:rPr>
      <w:color w:val="0000FF"/>
      <w:u w:val="single"/>
    </w:rPr>
  </w:style>
  <w:style w:type="table" w:customStyle="1" w:styleId="TableGrid1">
    <w:name w:val="Table Grid1"/>
    <w:basedOn w:val="TableNormal"/>
    <w:next w:val="TableGrid"/>
    <w:uiPriority w:val="59"/>
    <w:rsid w:val="00CB2034"/>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B2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313">
      <w:bodyDiv w:val="1"/>
      <w:marLeft w:val="0"/>
      <w:marRight w:val="0"/>
      <w:marTop w:val="0"/>
      <w:marBottom w:val="0"/>
      <w:divBdr>
        <w:top w:val="none" w:sz="0" w:space="0" w:color="auto"/>
        <w:left w:val="none" w:sz="0" w:space="0" w:color="auto"/>
        <w:bottom w:val="none" w:sz="0" w:space="0" w:color="auto"/>
        <w:right w:val="none" w:sz="0" w:space="0" w:color="auto"/>
      </w:divBdr>
    </w:div>
    <w:div w:id="116605717">
      <w:bodyDiv w:val="1"/>
      <w:marLeft w:val="0"/>
      <w:marRight w:val="0"/>
      <w:marTop w:val="0"/>
      <w:marBottom w:val="0"/>
      <w:divBdr>
        <w:top w:val="none" w:sz="0" w:space="0" w:color="auto"/>
        <w:left w:val="none" w:sz="0" w:space="0" w:color="auto"/>
        <w:bottom w:val="none" w:sz="0" w:space="0" w:color="auto"/>
        <w:right w:val="none" w:sz="0" w:space="0" w:color="auto"/>
      </w:divBdr>
      <w:divsChild>
        <w:div w:id="234291203">
          <w:marLeft w:val="0"/>
          <w:marRight w:val="0"/>
          <w:marTop w:val="0"/>
          <w:marBottom w:val="0"/>
          <w:divBdr>
            <w:top w:val="none" w:sz="0" w:space="0" w:color="auto"/>
            <w:left w:val="none" w:sz="0" w:space="0" w:color="auto"/>
            <w:bottom w:val="double" w:sz="6" w:space="1" w:color="auto"/>
            <w:right w:val="none" w:sz="0" w:space="0" w:color="auto"/>
          </w:divBdr>
        </w:div>
      </w:divsChild>
    </w:div>
    <w:div w:id="125241048">
      <w:bodyDiv w:val="1"/>
      <w:marLeft w:val="0"/>
      <w:marRight w:val="0"/>
      <w:marTop w:val="0"/>
      <w:marBottom w:val="0"/>
      <w:divBdr>
        <w:top w:val="none" w:sz="0" w:space="0" w:color="auto"/>
        <w:left w:val="none" w:sz="0" w:space="0" w:color="auto"/>
        <w:bottom w:val="none" w:sz="0" w:space="0" w:color="auto"/>
        <w:right w:val="none" w:sz="0" w:space="0" w:color="auto"/>
      </w:divBdr>
      <w:divsChild>
        <w:div w:id="237834121">
          <w:marLeft w:val="0"/>
          <w:marRight w:val="0"/>
          <w:marTop w:val="0"/>
          <w:marBottom w:val="0"/>
          <w:divBdr>
            <w:top w:val="none" w:sz="0" w:space="0" w:color="auto"/>
            <w:left w:val="none" w:sz="0" w:space="0" w:color="auto"/>
            <w:bottom w:val="double" w:sz="6" w:space="1" w:color="auto"/>
            <w:right w:val="none" w:sz="0" w:space="0" w:color="auto"/>
          </w:divBdr>
        </w:div>
      </w:divsChild>
    </w:div>
    <w:div w:id="201600546">
      <w:bodyDiv w:val="1"/>
      <w:marLeft w:val="0"/>
      <w:marRight w:val="0"/>
      <w:marTop w:val="0"/>
      <w:marBottom w:val="0"/>
      <w:divBdr>
        <w:top w:val="none" w:sz="0" w:space="0" w:color="auto"/>
        <w:left w:val="none" w:sz="0" w:space="0" w:color="auto"/>
        <w:bottom w:val="none" w:sz="0" w:space="0" w:color="auto"/>
        <w:right w:val="none" w:sz="0" w:space="0" w:color="auto"/>
      </w:divBdr>
    </w:div>
    <w:div w:id="401828251">
      <w:bodyDiv w:val="1"/>
      <w:marLeft w:val="0"/>
      <w:marRight w:val="0"/>
      <w:marTop w:val="0"/>
      <w:marBottom w:val="0"/>
      <w:divBdr>
        <w:top w:val="none" w:sz="0" w:space="0" w:color="auto"/>
        <w:left w:val="none" w:sz="0" w:space="0" w:color="auto"/>
        <w:bottom w:val="none" w:sz="0" w:space="0" w:color="auto"/>
        <w:right w:val="none" w:sz="0" w:space="0" w:color="auto"/>
      </w:divBdr>
    </w:div>
    <w:div w:id="526017777">
      <w:bodyDiv w:val="1"/>
      <w:marLeft w:val="0"/>
      <w:marRight w:val="0"/>
      <w:marTop w:val="0"/>
      <w:marBottom w:val="0"/>
      <w:divBdr>
        <w:top w:val="none" w:sz="0" w:space="0" w:color="auto"/>
        <w:left w:val="none" w:sz="0" w:space="0" w:color="auto"/>
        <w:bottom w:val="none" w:sz="0" w:space="0" w:color="auto"/>
        <w:right w:val="none" w:sz="0" w:space="0" w:color="auto"/>
      </w:divBdr>
    </w:div>
    <w:div w:id="1006051514">
      <w:bodyDiv w:val="1"/>
      <w:marLeft w:val="0"/>
      <w:marRight w:val="0"/>
      <w:marTop w:val="0"/>
      <w:marBottom w:val="0"/>
      <w:divBdr>
        <w:top w:val="none" w:sz="0" w:space="0" w:color="auto"/>
        <w:left w:val="none" w:sz="0" w:space="0" w:color="auto"/>
        <w:bottom w:val="none" w:sz="0" w:space="0" w:color="auto"/>
        <w:right w:val="none" w:sz="0" w:space="0" w:color="auto"/>
      </w:divBdr>
    </w:div>
    <w:div w:id="1048383488">
      <w:bodyDiv w:val="1"/>
      <w:marLeft w:val="0"/>
      <w:marRight w:val="0"/>
      <w:marTop w:val="0"/>
      <w:marBottom w:val="0"/>
      <w:divBdr>
        <w:top w:val="none" w:sz="0" w:space="0" w:color="auto"/>
        <w:left w:val="none" w:sz="0" w:space="0" w:color="auto"/>
        <w:bottom w:val="none" w:sz="0" w:space="0" w:color="auto"/>
        <w:right w:val="none" w:sz="0" w:space="0" w:color="auto"/>
      </w:divBdr>
    </w:div>
    <w:div w:id="1059591583">
      <w:bodyDiv w:val="1"/>
      <w:marLeft w:val="0"/>
      <w:marRight w:val="0"/>
      <w:marTop w:val="0"/>
      <w:marBottom w:val="0"/>
      <w:divBdr>
        <w:top w:val="none" w:sz="0" w:space="0" w:color="auto"/>
        <w:left w:val="none" w:sz="0" w:space="0" w:color="auto"/>
        <w:bottom w:val="none" w:sz="0" w:space="0" w:color="auto"/>
        <w:right w:val="none" w:sz="0" w:space="0" w:color="auto"/>
      </w:divBdr>
    </w:div>
    <w:div w:id="1684934477">
      <w:bodyDiv w:val="1"/>
      <w:marLeft w:val="0"/>
      <w:marRight w:val="0"/>
      <w:marTop w:val="0"/>
      <w:marBottom w:val="0"/>
      <w:divBdr>
        <w:top w:val="none" w:sz="0" w:space="0" w:color="auto"/>
        <w:left w:val="none" w:sz="0" w:space="0" w:color="auto"/>
        <w:bottom w:val="none" w:sz="0" w:space="0" w:color="auto"/>
        <w:right w:val="none" w:sz="0" w:space="0" w:color="auto"/>
      </w:divBdr>
    </w:div>
    <w:div w:id="1784038848">
      <w:bodyDiv w:val="1"/>
      <w:marLeft w:val="0"/>
      <w:marRight w:val="0"/>
      <w:marTop w:val="0"/>
      <w:marBottom w:val="0"/>
      <w:divBdr>
        <w:top w:val="none" w:sz="0" w:space="0" w:color="auto"/>
        <w:left w:val="none" w:sz="0" w:space="0" w:color="auto"/>
        <w:bottom w:val="none" w:sz="0" w:space="0" w:color="auto"/>
        <w:right w:val="none" w:sz="0" w:space="0" w:color="auto"/>
      </w:divBdr>
      <w:divsChild>
        <w:div w:id="1239748929">
          <w:marLeft w:val="0"/>
          <w:marRight w:val="0"/>
          <w:marTop w:val="0"/>
          <w:marBottom w:val="0"/>
          <w:divBdr>
            <w:top w:val="none" w:sz="0" w:space="0" w:color="auto"/>
            <w:left w:val="none" w:sz="0" w:space="0" w:color="auto"/>
            <w:bottom w:val="double" w:sz="6" w:space="1" w:color="auto"/>
            <w:right w:val="none" w:sz="0" w:space="0" w:color="auto"/>
          </w:divBdr>
        </w:div>
      </w:divsChild>
    </w:div>
    <w:div w:id="2083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2010/02/15/mishnah-and-yeshua/" TargetMode="External"/><Relationship Id="rId1" Type="http://schemas.openxmlformats.org/officeDocument/2006/relationships/hyperlink" Target="http://torahfocus.com/2010/02/12/hillels-mishn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15826</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105829</CharactersWithSpaces>
  <SharedDoc>false</SharedDoc>
  <HLinks>
    <vt:vector size="66"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5636125</vt:i4>
      </vt:variant>
      <vt:variant>
        <vt:i4>3</vt:i4>
      </vt:variant>
      <vt:variant>
        <vt:i4>0</vt:i4>
      </vt:variant>
      <vt:variant>
        <vt:i4>5</vt:i4>
      </vt:variant>
      <vt:variant>
        <vt:lpwstr>http://torahfocus.com/2010/02/15/mishnah-and-yeshua/</vt:lpwstr>
      </vt:variant>
      <vt:variant>
        <vt:lpwstr/>
      </vt:variant>
      <vt:variant>
        <vt:i4>1441883</vt:i4>
      </vt:variant>
      <vt:variant>
        <vt:i4>0</vt:i4>
      </vt:variant>
      <vt:variant>
        <vt:i4>0</vt:i4>
      </vt:variant>
      <vt:variant>
        <vt:i4>5</vt:i4>
      </vt:variant>
      <vt:variant>
        <vt:lpwstr>http://torahfocus.com/2010/02/12/hillels-mishnah/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2018-06-07T19:43:00Z</cp:lastPrinted>
  <dcterms:created xsi:type="dcterms:W3CDTF">2018-06-08T22:17:00Z</dcterms:created>
  <dcterms:modified xsi:type="dcterms:W3CDTF">2021-05-13T04:33:00Z</dcterms:modified>
</cp:coreProperties>
</file>