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BF04" w14:textId="77777777" w:rsidR="008F5F1C" w:rsidRDefault="003772F3">
      <w:pPr>
        <w:jc w:val="center"/>
      </w:pPr>
      <w:r w:rsidRPr="00744F0B">
        <w:rPr>
          <w:noProof/>
          <w:lang w:bidi="he-IL"/>
        </w:rPr>
        <w:drawing>
          <wp:inline distT="0" distB="0" distL="0" distR="0" wp14:anchorId="4B83E1F5" wp14:editId="1D8053E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E64EFC5" w14:textId="4E15B95B" w:rsidR="008F5F1C" w:rsidRDefault="001320E8">
      <w:pPr>
        <w:pStyle w:val="Title"/>
        <w:rPr>
          <w:rFonts w:cs="Times New Roman"/>
        </w:rPr>
      </w:pPr>
      <w:r>
        <w:rPr>
          <w:rFonts w:cs="Times New Roman"/>
        </w:rPr>
        <w:t>400</w:t>
      </w:r>
      <w:r w:rsidR="008C1EC0">
        <w:rPr>
          <w:rFonts w:cs="Times New Roman"/>
        </w:rPr>
        <w:t xml:space="preserve"> Years</w:t>
      </w:r>
      <w:r>
        <w:rPr>
          <w:rFonts w:cs="Times New Roman"/>
        </w:rPr>
        <w:t xml:space="preserve"> and its Implications</w:t>
      </w:r>
      <w:r w:rsidR="008F5F1C">
        <w:rPr>
          <w:rFonts w:cs="Times New Roman"/>
        </w:rPr>
        <w:t xml:space="preserve"> </w:t>
      </w:r>
    </w:p>
    <w:p w14:paraId="714F2105" w14:textId="77777777" w:rsidR="008F5F1C" w:rsidRDefault="008F5F1C">
      <w:pPr>
        <w:jc w:val="center"/>
      </w:pPr>
      <w:r>
        <w:t>By Rabbi Dr. Hillel ben David (Greg Killian)</w:t>
      </w:r>
    </w:p>
    <w:p w14:paraId="03B2AF76" w14:textId="77777777" w:rsidR="008F5F1C" w:rsidRDefault="003772F3">
      <w:pPr>
        <w:jc w:val="center"/>
      </w:pPr>
      <w:r w:rsidRPr="00744F0B">
        <w:rPr>
          <w:noProof/>
          <w:lang w:bidi="he-IL"/>
        </w:rPr>
        <w:drawing>
          <wp:inline distT="0" distB="0" distL="0" distR="0" wp14:anchorId="5F1FFEAA" wp14:editId="6979A49C">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901F20B" w14:textId="77777777" w:rsidR="008F5F1C" w:rsidRDefault="008F5F1C"/>
    <w:p w14:paraId="5AAF8854" w14:textId="77777777" w:rsidR="008F5F1C" w:rsidRDefault="008F5F1C">
      <w:pPr>
        <w:jc w:val="left"/>
        <w:sectPr w:rsidR="008F5F1C" w:rsidSect="00374BA8">
          <w:footerReference w:type="even" r:id="rId9"/>
          <w:footerReference w:type="default" r:id="rId10"/>
          <w:pgSz w:w="12240" w:h="15840"/>
          <w:pgMar w:top="720" w:right="720" w:bottom="720" w:left="1008" w:header="720" w:footer="720" w:gutter="0"/>
          <w:cols w:space="720"/>
          <w:docGrid w:linePitch="360"/>
          <w15:footnoteColumns w:val="1"/>
        </w:sectPr>
      </w:pPr>
    </w:p>
    <w:p w14:paraId="1417D959" w14:textId="5E6B379B" w:rsidR="005710AE" w:rsidRDefault="003C0DDF">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r>
        <w:fldChar w:fldCharType="begin"/>
      </w:r>
      <w:r>
        <w:instrText xml:space="preserve"> TOC \o "2-3" \h \z \u \t "Heading 1,1" </w:instrText>
      </w:r>
      <w:r>
        <w:fldChar w:fldCharType="separate"/>
      </w:r>
      <w:hyperlink w:anchor="_Toc159230487" w:history="1">
        <w:r w:rsidR="005710AE" w:rsidRPr="00C972E9">
          <w:rPr>
            <w:rStyle w:val="Hyperlink"/>
            <w:noProof/>
          </w:rPr>
          <w:t>The Meaning of 400</w:t>
        </w:r>
        <w:r w:rsidR="005710AE">
          <w:rPr>
            <w:noProof/>
            <w:webHidden/>
          </w:rPr>
          <w:tab/>
        </w:r>
        <w:r w:rsidR="005710AE">
          <w:rPr>
            <w:noProof/>
            <w:webHidden/>
          </w:rPr>
          <w:fldChar w:fldCharType="begin"/>
        </w:r>
        <w:r w:rsidR="005710AE">
          <w:rPr>
            <w:noProof/>
            <w:webHidden/>
          </w:rPr>
          <w:instrText xml:space="preserve"> PAGEREF _Toc159230487 \h </w:instrText>
        </w:r>
        <w:r w:rsidR="005710AE">
          <w:rPr>
            <w:noProof/>
            <w:webHidden/>
          </w:rPr>
        </w:r>
        <w:r w:rsidR="005710AE">
          <w:rPr>
            <w:noProof/>
            <w:webHidden/>
          </w:rPr>
          <w:fldChar w:fldCharType="separate"/>
        </w:r>
        <w:r w:rsidR="005710AE">
          <w:rPr>
            <w:noProof/>
            <w:webHidden/>
          </w:rPr>
          <w:t>2</w:t>
        </w:r>
        <w:r w:rsidR="005710AE">
          <w:rPr>
            <w:noProof/>
            <w:webHidden/>
          </w:rPr>
          <w:fldChar w:fldCharType="end"/>
        </w:r>
      </w:hyperlink>
    </w:p>
    <w:p w14:paraId="71F9E912" w14:textId="315B06A8" w:rsidR="005710AE" w:rsidRDefault="005710AE">
      <w:pPr>
        <w:pStyle w:val="TOC2"/>
        <w:tabs>
          <w:tab w:val="right" w:leader="dot" w:pos="5030"/>
        </w:tabs>
        <w:rPr>
          <w:rFonts w:asciiTheme="minorHAnsi" w:eastAsiaTheme="minorEastAsia" w:hAnsiTheme="minorHAnsi" w:cstheme="minorBidi"/>
          <w:noProof/>
          <w:kern w:val="2"/>
          <w:sz w:val="22"/>
          <w:szCs w:val="22"/>
          <w:lang w:bidi="he-IL"/>
          <w14:ligatures w14:val="standardContextual"/>
        </w:rPr>
      </w:pPr>
      <w:hyperlink w:anchor="_Toc159230488" w:history="1">
        <w:r w:rsidRPr="00C972E9">
          <w:rPr>
            <w:rStyle w:val="Hyperlink"/>
            <w:noProof/>
          </w:rPr>
          <w:t>The Flood – 1656AM</w:t>
        </w:r>
        <w:r>
          <w:rPr>
            <w:noProof/>
            <w:webHidden/>
          </w:rPr>
          <w:tab/>
        </w:r>
        <w:r>
          <w:rPr>
            <w:noProof/>
            <w:webHidden/>
          </w:rPr>
          <w:fldChar w:fldCharType="begin"/>
        </w:r>
        <w:r>
          <w:rPr>
            <w:noProof/>
            <w:webHidden/>
          </w:rPr>
          <w:instrText xml:space="preserve"> PAGEREF _Toc159230488 \h </w:instrText>
        </w:r>
        <w:r>
          <w:rPr>
            <w:noProof/>
            <w:webHidden/>
          </w:rPr>
        </w:r>
        <w:r>
          <w:rPr>
            <w:noProof/>
            <w:webHidden/>
          </w:rPr>
          <w:fldChar w:fldCharType="separate"/>
        </w:r>
        <w:r>
          <w:rPr>
            <w:noProof/>
            <w:webHidden/>
          </w:rPr>
          <w:t>2</w:t>
        </w:r>
        <w:r>
          <w:rPr>
            <w:noProof/>
            <w:webHidden/>
          </w:rPr>
          <w:fldChar w:fldCharType="end"/>
        </w:r>
      </w:hyperlink>
    </w:p>
    <w:p w14:paraId="1B6F4B28" w14:textId="5ADBA896" w:rsidR="005710AE" w:rsidRDefault="005710AE">
      <w:pPr>
        <w:pStyle w:val="TOC2"/>
        <w:tabs>
          <w:tab w:val="right" w:leader="dot" w:pos="5030"/>
        </w:tabs>
        <w:rPr>
          <w:rFonts w:asciiTheme="minorHAnsi" w:eastAsiaTheme="minorEastAsia" w:hAnsiTheme="minorHAnsi" w:cstheme="minorBidi"/>
          <w:noProof/>
          <w:kern w:val="2"/>
          <w:sz w:val="22"/>
          <w:szCs w:val="22"/>
          <w:lang w:bidi="he-IL"/>
          <w14:ligatures w14:val="standardContextual"/>
        </w:rPr>
      </w:pPr>
      <w:hyperlink w:anchor="_Toc159230489" w:history="1">
        <w:r w:rsidRPr="00C972E9">
          <w:rPr>
            <w:rStyle w:val="Hyperlink"/>
            <w:noProof/>
          </w:rPr>
          <w:t>Abraham – 2000AM</w:t>
        </w:r>
        <w:r>
          <w:rPr>
            <w:noProof/>
            <w:webHidden/>
          </w:rPr>
          <w:tab/>
        </w:r>
        <w:r>
          <w:rPr>
            <w:noProof/>
            <w:webHidden/>
          </w:rPr>
          <w:fldChar w:fldCharType="begin"/>
        </w:r>
        <w:r>
          <w:rPr>
            <w:noProof/>
            <w:webHidden/>
          </w:rPr>
          <w:instrText xml:space="preserve"> PAGEREF _Toc159230489 \h </w:instrText>
        </w:r>
        <w:r>
          <w:rPr>
            <w:noProof/>
            <w:webHidden/>
          </w:rPr>
        </w:r>
        <w:r>
          <w:rPr>
            <w:noProof/>
            <w:webHidden/>
          </w:rPr>
          <w:fldChar w:fldCharType="separate"/>
        </w:r>
        <w:r>
          <w:rPr>
            <w:noProof/>
            <w:webHidden/>
          </w:rPr>
          <w:t>2</w:t>
        </w:r>
        <w:r>
          <w:rPr>
            <w:noProof/>
            <w:webHidden/>
          </w:rPr>
          <w:fldChar w:fldCharType="end"/>
        </w:r>
      </w:hyperlink>
    </w:p>
    <w:p w14:paraId="17A2FB80" w14:textId="448F63C9" w:rsidR="005710AE" w:rsidRDefault="005710AE">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9230490" w:history="1">
        <w:r w:rsidRPr="00C972E9">
          <w:rPr>
            <w:rStyle w:val="Hyperlink"/>
            <w:noProof/>
          </w:rPr>
          <w:t>At a National Level with Abraham</w:t>
        </w:r>
        <w:r>
          <w:rPr>
            <w:noProof/>
            <w:webHidden/>
          </w:rPr>
          <w:tab/>
        </w:r>
        <w:r>
          <w:rPr>
            <w:noProof/>
            <w:webHidden/>
          </w:rPr>
          <w:fldChar w:fldCharType="begin"/>
        </w:r>
        <w:r>
          <w:rPr>
            <w:noProof/>
            <w:webHidden/>
          </w:rPr>
          <w:instrText xml:space="preserve"> PAGEREF _Toc159230490 \h </w:instrText>
        </w:r>
        <w:r>
          <w:rPr>
            <w:noProof/>
            <w:webHidden/>
          </w:rPr>
        </w:r>
        <w:r>
          <w:rPr>
            <w:noProof/>
            <w:webHidden/>
          </w:rPr>
          <w:fldChar w:fldCharType="separate"/>
        </w:r>
        <w:r>
          <w:rPr>
            <w:noProof/>
            <w:webHidden/>
          </w:rPr>
          <w:t>3</w:t>
        </w:r>
        <w:r>
          <w:rPr>
            <w:noProof/>
            <w:webHidden/>
          </w:rPr>
          <w:fldChar w:fldCharType="end"/>
        </w:r>
      </w:hyperlink>
    </w:p>
    <w:p w14:paraId="6297194A" w14:textId="69800356" w:rsidR="005710AE" w:rsidRDefault="005710AE">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9230491" w:history="1">
        <w:r w:rsidRPr="00C972E9">
          <w:rPr>
            <w:rStyle w:val="Hyperlink"/>
            <w:noProof/>
          </w:rPr>
          <w:t>400 Years between the Founders of the Nation</w:t>
        </w:r>
        <w:r>
          <w:rPr>
            <w:noProof/>
            <w:webHidden/>
          </w:rPr>
          <w:tab/>
        </w:r>
        <w:r>
          <w:rPr>
            <w:noProof/>
            <w:webHidden/>
          </w:rPr>
          <w:fldChar w:fldCharType="begin"/>
        </w:r>
        <w:r>
          <w:rPr>
            <w:noProof/>
            <w:webHidden/>
          </w:rPr>
          <w:instrText xml:space="preserve"> PAGEREF _Toc159230491 \h </w:instrText>
        </w:r>
        <w:r>
          <w:rPr>
            <w:noProof/>
            <w:webHidden/>
          </w:rPr>
        </w:r>
        <w:r>
          <w:rPr>
            <w:noProof/>
            <w:webHidden/>
          </w:rPr>
          <w:fldChar w:fldCharType="separate"/>
        </w:r>
        <w:r>
          <w:rPr>
            <w:noProof/>
            <w:webHidden/>
          </w:rPr>
          <w:t>3</w:t>
        </w:r>
        <w:r>
          <w:rPr>
            <w:noProof/>
            <w:webHidden/>
          </w:rPr>
          <w:fldChar w:fldCharType="end"/>
        </w:r>
      </w:hyperlink>
    </w:p>
    <w:p w14:paraId="59B22A23" w14:textId="70C09723" w:rsidR="005710AE" w:rsidRDefault="005710AE">
      <w:pPr>
        <w:pStyle w:val="TOC2"/>
        <w:tabs>
          <w:tab w:val="right" w:leader="dot" w:pos="5030"/>
        </w:tabs>
        <w:rPr>
          <w:rFonts w:asciiTheme="minorHAnsi" w:eastAsiaTheme="minorEastAsia" w:hAnsiTheme="minorHAnsi" w:cstheme="minorBidi"/>
          <w:noProof/>
          <w:kern w:val="2"/>
          <w:sz w:val="22"/>
          <w:szCs w:val="22"/>
          <w:lang w:bidi="he-IL"/>
          <w14:ligatures w14:val="standardContextual"/>
        </w:rPr>
      </w:pPr>
      <w:hyperlink w:anchor="_Toc159230492" w:history="1">
        <w:r w:rsidRPr="00C972E9">
          <w:rPr>
            <w:rStyle w:val="Hyperlink"/>
            <w:noProof/>
          </w:rPr>
          <w:t>The Exodus – 2448AM</w:t>
        </w:r>
        <w:r>
          <w:rPr>
            <w:noProof/>
            <w:webHidden/>
          </w:rPr>
          <w:tab/>
        </w:r>
        <w:r>
          <w:rPr>
            <w:noProof/>
            <w:webHidden/>
          </w:rPr>
          <w:fldChar w:fldCharType="begin"/>
        </w:r>
        <w:r>
          <w:rPr>
            <w:noProof/>
            <w:webHidden/>
          </w:rPr>
          <w:instrText xml:space="preserve"> PAGEREF _Toc159230492 \h </w:instrText>
        </w:r>
        <w:r>
          <w:rPr>
            <w:noProof/>
            <w:webHidden/>
          </w:rPr>
        </w:r>
        <w:r>
          <w:rPr>
            <w:noProof/>
            <w:webHidden/>
          </w:rPr>
          <w:fldChar w:fldCharType="separate"/>
        </w:r>
        <w:r>
          <w:rPr>
            <w:noProof/>
            <w:webHidden/>
          </w:rPr>
          <w:t>4</w:t>
        </w:r>
        <w:r>
          <w:rPr>
            <w:noProof/>
            <w:webHidden/>
          </w:rPr>
          <w:fldChar w:fldCharType="end"/>
        </w:r>
      </w:hyperlink>
    </w:p>
    <w:p w14:paraId="23075D07" w14:textId="036B46DE" w:rsidR="005710AE" w:rsidRDefault="005710AE">
      <w:pPr>
        <w:pStyle w:val="TOC2"/>
        <w:tabs>
          <w:tab w:val="right" w:leader="dot" w:pos="5030"/>
        </w:tabs>
        <w:rPr>
          <w:rFonts w:asciiTheme="minorHAnsi" w:eastAsiaTheme="minorEastAsia" w:hAnsiTheme="minorHAnsi" w:cstheme="minorBidi"/>
          <w:noProof/>
          <w:kern w:val="2"/>
          <w:sz w:val="22"/>
          <w:szCs w:val="22"/>
          <w:lang w:bidi="he-IL"/>
          <w14:ligatures w14:val="standardContextual"/>
        </w:rPr>
      </w:pPr>
      <w:hyperlink w:anchor="_Toc159230493" w:history="1">
        <w:r w:rsidRPr="00C972E9">
          <w:rPr>
            <w:rStyle w:val="Hyperlink"/>
            <w:noProof/>
          </w:rPr>
          <w:t>Period of the Judges - Yehoshua – 2488AM.</w:t>
        </w:r>
        <w:r>
          <w:rPr>
            <w:noProof/>
            <w:webHidden/>
          </w:rPr>
          <w:tab/>
        </w:r>
        <w:r>
          <w:rPr>
            <w:noProof/>
            <w:webHidden/>
          </w:rPr>
          <w:fldChar w:fldCharType="begin"/>
        </w:r>
        <w:r>
          <w:rPr>
            <w:noProof/>
            <w:webHidden/>
          </w:rPr>
          <w:instrText xml:space="preserve"> PAGEREF _Toc159230493 \h </w:instrText>
        </w:r>
        <w:r>
          <w:rPr>
            <w:noProof/>
            <w:webHidden/>
          </w:rPr>
        </w:r>
        <w:r>
          <w:rPr>
            <w:noProof/>
            <w:webHidden/>
          </w:rPr>
          <w:fldChar w:fldCharType="separate"/>
        </w:r>
        <w:r>
          <w:rPr>
            <w:noProof/>
            <w:webHidden/>
          </w:rPr>
          <w:t>4</w:t>
        </w:r>
        <w:r>
          <w:rPr>
            <w:noProof/>
            <w:webHidden/>
          </w:rPr>
          <w:fldChar w:fldCharType="end"/>
        </w:r>
      </w:hyperlink>
    </w:p>
    <w:p w14:paraId="6C88A6FD" w14:textId="478367A7" w:rsidR="005710AE" w:rsidRDefault="005710AE">
      <w:pPr>
        <w:pStyle w:val="TOC2"/>
        <w:tabs>
          <w:tab w:val="right" w:leader="dot" w:pos="5030"/>
        </w:tabs>
        <w:rPr>
          <w:rFonts w:asciiTheme="minorHAnsi" w:eastAsiaTheme="minorEastAsia" w:hAnsiTheme="minorHAnsi" w:cstheme="minorBidi"/>
          <w:noProof/>
          <w:kern w:val="2"/>
          <w:sz w:val="22"/>
          <w:szCs w:val="22"/>
          <w:lang w:bidi="he-IL"/>
          <w14:ligatures w14:val="standardContextual"/>
        </w:rPr>
      </w:pPr>
      <w:hyperlink w:anchor="_Toc159230494" w:history="1">
        <w:r w:rsidRPr="00C972E9">
          <w:rPr>
            <w:rStyle w:val="Hyperlink"/>
            <w:noProof/>
          </w:rPr>
          <w:t>Period of the Kings of Israel</w:t>
        </w:r>
        <w:r>
          <w:rPr>
            <w:noProof/>
            <w:webHidden/>
          </w:rPr>
          <w:tab/>
        </w:r>
        <w:r>
          <w:rPr>
            <w:noProof/>
            <w:webHidden/>
          </w:rPr>
          <w:fldChar w:fldCharType="begin"/>
        </w:r>
        <w:r>
          <w:rPr>
            <w:noProof/>
            <w:webHidden/>
          </w:rPr>
          <w:instrText xml:space="preserve"> PAGEREF _Toc159230494 \h </w:instrText>
        </w:r>
        <w:r>
          <w:rPr>
            <w:noProof/>
            <w:webHidden/>
          </w:rPr>
        </w:r>
        <w:r>
          <w:rPr>
            <w:noProof/>
            <w:webHidden/>
          </w:rPr>
          <w:fldChar w:fldCharType="separate"/>
        </w:r>
        <w:r>
          <w:rPr>
            <w:noProof/>
            <w:webHidden/>
          </w:rPr>
          <w:t>4</w:t>
        </w:r>
        <w:r>
          <w:rPr>
            <w:noProof/>
            <w:webHidden/>
          </w:rPr>
          <w:fldChar w:fldCharType="end"/>
        </w:r>
      </w:hyperlink>
    </w:p>
    <w:p w14:paraId="517B22C2" w14:textId="1F45B52E" w:rsidR="005710AE" w:rsidRDefault="005710AE">
      <w:pPr>
        <w:pStyle w:val="TOC2"/>
        <w:tabs>
          <w:tab w:val="right" w:leader="dot" w:pos="5030"/>
        </w:tabs>
        <w:rPr>
          <w:rFonts w:asciiTheme="minorHAnsi" w:eastAsiaTheme="minorEastAsia" w:hAnsiTheme="minorHAnsi" w:cstheme="minorBidi"/>
          <w:noProof/>
          <w:kern w:val="2"/>
          <w:sz w:val="22"/>
          <w:szCs w:val="22"/>
          <w:lang w:bidi="he-IL"/>
          <w14:ligatures w14:val="standardContextual"/>
        </w:rPr>
      </w:pPr>
      <w:hyperlink w:anchor="_Toc159230495" w:history="1">
        <w:r w:rsidRPr="00C972E9">
          <w:rPr>
            <w:rStyle w:val="Hyperlink"/>
            <w:noProof/>
          </w:rPr>
          <w:t>10 Tribes Exiled – 3205AM</w:t>
        </w:r>
        <w:r>
          <w:rPr>
            <w:noProof/>
            <w:webHidden/>
          </w:rPr>
          <w:tab/>
        </w:r>
        <w:r>
          <w:rPr>
            <w:noProof/>
            <w:webHidden/>
          </w:rPr>
          <w:fldChar w:fldCharType="begin"/>
        </w:r>
        <w:r>
          <w:rPr>
            <w:noProof/>
            <w:webHidden/>
          </w:rPr>
          <w:instrText xml:space="preserve"> PAGEREF _Toc159230495 \h </w:instrText>
        </w:r>
        <w:r>
          <w:rPr>
            <w:noProof/>
            <w:webHidden/>
          </w:rPr>
        </w:r>
        <w:r>
          <w:rPr>
            <w:noProof/>
            <w:webHidden/>
          </w:rPr>
          <w:fldChar w:fldCharType="separate"/>
        </w:r>
        <w:r>
          <w:rPr>
            <w:noProof/>
            <w:webHidden/>
          </w:rPr>
          <w:t>4</w:t>
        </w:r>
        <w:r>
          <w:rPr>
            <w:noProof/>
            <w:webHidden/>
          </w:rPr>
          <w:fldChar w:fldCharType="end"/>
        </w:r>
      </w:hyperlink>
    </w:p>
    <w:p w14:paraId="7BF14736" w14:textId="27F928B4" w:rsidR="005710AE" w:rsidRDefault="005710AE">
      <w:pPr>
        <w:pStyle w:val="TOC2"/>
        <w:tabs>
          <w:tab w:val="right" w:leader="dot" w:pos="5030"/>
        </w:tabs>
        <w:rPr>
          <w:rFonts w:asciiTheme="minorHAnsi" w:eastAsiaTheme="minorEastAsia" w:hAnsiTheme="minorHAnsi" w:cstheme="minorBidi"/>
          <w:noProof/>
          <w:kern w:val="2"/>
          <w:sz w:val="22"/>
          <w:szCs w:val="22"/>
          <w:lang w:bidi="he-IL"/>
          <w14:ligatures w14:val="standardContextual"/>
        </w:rPr>
      </w:pPr>
      <w:hyperlink w:anchor="_Toc159230496" w:history="1">
        <w:r w:rsidRPr="00C972E9">
          <w:rPr>
            <w:rStyle w:val="Hyperlink"/>
            <w:noProof/>
          </w:rPr>
          <w:t>Hasmonaean Revolt – 3621AM</w:t>
        </w:r>
        <w:r>
          <w:rPr>
            <w:noProof/>
            <w:webHidden/>
          </w:rPr>
          <w:tab/>
        </w:r>
        <w:r>
          <w:rPr>
            <w:noProof/>
            <w:webHidden/>
          </w:rPr>
          <w:fldChar w:fldCharType="begin"/>
        </w:r>
        <w:r>
          <w:rPr>
            <w:noProof/>
            <w:webHidden/>
          </w:rPr>
          <w:instrText xml:space="preserve"> PAGEREF _Toc159230496 \h </w:instrText>
        </w:r>
        <w:r>
          <w:rPr>
            <w:noProof/>
            <w:webHidden/>
          </w:rPr>
        </w:r>
        <w:r>
          <w:rPr>
            <w:noProof/>
            <w:webHidden/>
          </w:rPr>
          <w:fldChar w:fldCharType="separate"/>
        </w:r>
        <w:r>
          <w:rPr>
            <w:noProof/>
            <w:webHidden/>
          </w:rPr>
          <w:t>5</w:t>
        </w:r>
        <w:r>
          <w:rPr>
            <w:noProof/>
            <w:webHidden/>
          </w:rPr>
          <w:fldChar w:fldCharType="end"/>
        </w:r>
      </w:hyperlink>
    </w:p>
    <w:p w14:paraId="7245E18B" w14:textId="779EA3A8" w:rsidR="005710AE" w:rsidRDefault="005710AE">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9230497" w:history="1">
        <w:r w:rsidRPr="00C972E9">
          <w:rPr>
            <w:rStyle w:val="Hyperlink"/>
            <w:noProof/>
          </w:rPr>
          <w:t>At the Covenantal Level</w:t>
        </w:r>
        <w:r>
          <w:rPr>
            <w:noProof/>
            <w:webHidden/>
          </w:rPr>
          <w:tab/>
        </w:r>
        <w:r>
          <w:rPr>
            <w:noProof/>
            <w:webHidden/>
          </w:rPr>
          <w:fldChar w:fldCharType="begin"/>
        </w:r>
        <w:r>
          <w:rPr>
            <w:noProof/>
            <w:webHidden/>
          </w:rPr>
          <w:instrText xml:space="preserve"> PAGEREF _Toc159230497 \h </w:instrText>
        </w:r>
        <w:r>
          <w:rPr>
            <w:noProof/>
            <w:webHidden/>
          </w:rPr>
        </w:r>
        <w:r>
          <w:rPr>
            <w:noProof/>
            <w:webHidden/>
          </w:rPr>
          <w:fldChar w:fldCharType="separate"/>
        </w:r>
        <w:r>
          <w:rPr>
            <w:noProof/>
            <w:webHidden/>
          </w:rPr>
          <w:t>5</w:t>
        </w:r>
        <w:r>
          <w:rPr>
            <w:noProof/>
            <w:webHidden/>
          </w:rPr>
          <w:fldChar w:fldCharType="end"/>
        </w:r>
      </w:hyperlink>
    </w:p>
    <w:p w14:paraId="7DEA864E" w14:textId="7CA33F01" w:rsidR="005710AE" w:rsidRDefault="005710AE">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9230498" w:history="1">
        <w:r w:rsidRPr="00C972E9">
          <w:rPr>
            <w:rStyle w:val="Hyperlink"/>
            <w:noProof/>
          </w:rPr>
          <w:t>In the Holy Place</w:t>
        </w:r>
        <w:r>
          <w:rPr>
            <w:noProof/>
            <w:webHidden/>
          </w:rPr>
          <w:tab/>
        </w:r>
        <w:r>
          <w:rPr>
            <w:noProof/>
            <w:webHidden/>
          </w:rPr>
          <w:fldChar w:fldCharType="begin"/>
        </w:r>
        <w:r>
          <w:rPr>
            <w:noProof/>
            <w:webHidden/>
          </w:rPr>
          <w:instrText xml:space="preserve"> PAGEREF _Toc159230498 \h </w:instrText>
        </w:r>
        <w:r>
          <w:rPr>
            <w:noProof/>
            <w:webHidden/>
          </w:rPr>
        </w:r>
        <w:r>
          <w:rPr>
            <w:noProof/>
            <w:webHidden/>
          </w:rPr>
          <w:fldChar w:fldCharType="separate"/>
        </w:r>
        <w:r>
          <w:rPr>
            <w:noProof/>
            <w:webHidden/>
          </w:rPr>
          <w:t>5</w:t>
        </w:r>
        <w:r>
          <w:rPr>
            <w:noProof/>
            <w:webHidden/>
          </w:rPr>
          <w:fldChar w:fldCharType="end"/>
        </w:r>
      </w:hyperlink>
    </w:p>
    <w:p w14:paraId="292F656F" w14:textId="62AF4010" w:rsidR="005710AE" w:rsidRDefault="005710AE">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9230499" w:history="1">
        <w:r w:rsidRPr="00C972E9">
          <w:rPr>
            <w:rStyle w:val="Hyperlink"/>
            <w:noProof/>
          </w:rPr>
          <w:t>Death of the Nation Builders</w:t>
        </w:r>
        <w:r>
          <w:rPr>
            <w:noProof/>
            <w:webHidden/>
          </w:rPr>
          <w:tab/>
        </w:r>
        <w:r>
          <w:rPr>
            <w:noProof/>
            <w:webHidden/>
          </w:rPr>
          <w:fldChar w:fldCharType="begin"/>
        </w:r>
        <w:r>
          <w:rPr>
            <w:noProof/>
            <w:webHidden/>
          </w:rPr>
          <w:instrText xml:space="preserve"> PAGEREF _Toc159230499 \h </w:instrText>
        </w:r>
        <w:r>
          <w:rPr>
            <w:noProof/>
            <w:webHidden/>
          </w:rPr>
        </w:r>
        <w:r>
          <w:rPr>
            <w:noProof/>
            <w:webHidden/>
          </w:rPr>
          <w:fldChar w:fldCharType="separate"/>
        </w:r>
        <w:r>
          <w:rPr>
            <w:noProof/>
            <w:webHidden/>
          </w:rPr>
          <w:t>7</w:t>
        </w:r>
        <w:r>
          <w:rPr>
            <w:noProof/>
            <w:webHidden/>
          </w:rPr>
          <w:fldChar w:fldCharType="end"/>
        </w:r>
      </w:hyperlink>
    </w:p>
    <w:p w14:paraId="1A5319FC" w14:textId="38538677" w:rsidR="005710AE" w:rsidRDefault="005710AE">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9230500" w:history="1">
        <w:r w:rsidRPr="00C972E9">
          <w:rPr>
            <w:rStyle w:val="Hyperlink"/>
            <w:noProof/>
          </w:rPr>
          <w:t>Miscellaneous Events</w:t>
        </w:r>
        <w:r>
          <w:rPr>
            <w:noProof/>
            <w:webHidden/>
          </w:rPr>
          <w:tab/>
        </w:r>
        <w:r>
          <w:rPr>
            <w:noProof/>
            <w:webHidden/>
          </w:rPr>
          <w:fldChar w:fldCharType="begin"/>
        </w:r>
        <w:r>
          <w:rPr>
            <w:noProof/>
            <w:webHidden/>
          </w:rPr>
          <w:instrText xml:space="preserve"> PAGEREF _Toc159230500 \h </w:instrText>
        </w:r>
        <w:r>
          <w:rPr>
            <w:noProof/>
            <w:webHidden/>
          </w:rPr>
        </w:r>
        <w:r>
          <w:rPr>
            <w:noProof/>
            <w:webHidden/>
          </w:rPr>
          <w:fldChar w:fldCharType="separate"/>
        </w:r>
        <w:r>
          <w:rPr>
            <w:noProof/>
            <w:webHidden/>
          </w:rPr>
          <w:t>7</w:t>
        </w:r>
        <w:r>
          <w:rPr>
            <w:noProof/>
            <w:webHidden/>
          </w:rPr>
          <w:fldChar w:fldCharType="end"/>
        </w:r>
      </w:hyperlink>
    </w:p>
    <w:p w14:paraId="0118970B" w14:textId="7D57723F" w:rsidR="005710AE" w:rsidRDefault="005710AE">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9230501" w:history="1">
        <w:r w:rsidRPr="00C972E9">
          <w:rPr>
            <w:rStyle w:val="Hyperlink"/>
            <w:noProof/>
          </w:rPr>
          <w:t>Table of 400 Years</w:t>
        </w:r>
        <w:r>
          <w:rPr>
            <w:noProof/>
            <w:webHidden/>
          </w:rPr>
          <w:tab/>
        </w:r>
        <w:r>
          <w:rPr>
            <w:noProof/>
            <w:webHidden/>
          </w:rPr>
          <w:fldChar w:fldCharType="begin"/>
        </w:r>
        <w:r>
          <w:rPr>
            <w:noProof/>
            <w:webHidden/>
          </w:rPr>
          <w:instrText xml:space="preserve"> PAGEREF _Toc159230501 \h </w:instrText>
        </w:r>
        <w:r>
          <w:rPr>
            <w:noProof/>
            <w:webHidden/>
          </w:rPr>
        </w:r>
        <w:r>
          <w:rPr>
            <w:noProof/>
            <w:webHidden/>
          </w:rPr>
          <w:fldChar w:fldCharType="separate"/>
        </w:r>
        <w:r>
          <w:rPr>
            <w:noProof/>
            <w:webHidden/>
          </w:rPr>
          <w:t>7</w:t>
        </w:r>
        <w:r>
          <w:rPr>
            <w:noProof/>
            <w:webHidden/>
          </w:rPr>
          <w:fldChar w:fldCharType="end"/>
        </w:r>
      </w:hyperlink>
    </w:p>
    <w:p w14:paraId="1B0DF3EE" w14:textId="276720D8" w:rsidR="003772F3" w:rsidRDefault="003C0DDF" w:rsidP="003772F3">
      <w:r>
        <w:fldChar w:fldCharType="end"/>
      </w:r>
      <w:r w:rsidRPr="00744F0B">
        <w:rPr>
          <w:noProof/>
          <w:lang w:bidi="he-IL"/>
        </w:rPr>
        <w:drawing>
          <wp:inline distT="0" distB="0" distL="0" distR="0" wp14:anchorId="44BD6E7B" wp14:editId="41384F06">
            <wp:extent cx="3200400" cy="32769"/>
            <wp:effectExtent l="0" t="0" r="0" b="5715"/>
            <wp:docPr id="1521992745" name="Picture 1521992745"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1B82D4DD" w14:textId="77777777" w:rsidR="003C0DDF" w:rsidRDefault="003C0DDF" w:rsidP="003772F3"/>
    <w:p w14:paraId="78D42252" w14:textId="77777777" w:rsidR="00DA5287" w:rsidRDefault="00362496" w:rsidP="00362496">
      <w:pPr>
        <w:jc w:val="center"/>
        <w:rPr>
          <w:b/>
          <w:bCs/>
        </w:rPr>
      </w:pPr>
      <w:r w:rsidRPr="00362496">
        <w:rPr>
          <w:b/>
          <w:bCs/>
        </w:rPr>
        <w:t xml:space="preserve">“Scripture does not come to hide </w:t>
      </w:r>
    </w:p>
    <w:p w14:paraId="29F75361" w14:textId="1EA9F2CB" w:rsidR="00362496" w:rsidRPr="00362496" w:rsidRDefault="00362496" w:rsidP="00362496">
      <w:pPr>
        <w:jc w:val="center"/>
        <w:rPr>
          <w:b/>
          <w:bCs/>
        </w:rPr>
      </w:pPr>
      <w:r w:rsidRPr="00362496">
        <w:rPr>
          <w:b/>
          <w:bCs/>
        </w:rPr>
        <w:t>but to explain.”</w:t>
      </w:r>
      <w:r>
        <w:rPr>
          <w:rStyle w:val="FootnoteReference"/>
          <w:b/>
          <w:bCs/>
        </w:rPr>
        <w:footnoteReference w:id="1"/>
      </w:r>
    </w:p>
    <w:p w14:paraId="6D87EC01" w14:textId="77777777" w:rsidR="00362496" w:rsidRDefault="00362496" w:rsidP="003772F3"/>
    <w:p w14:paraId="31EA5EAA" w14:textId="0D436A5E" w:rsidR="00362496" w:rsidRDefault="00362496" w:rsidP="003772F3">
      <w:r>
        <w:t xml:space="preserve">Rebbe Yose makes a repeated point, in Seder Olam, That the scriptures are not intending to conceal information, but rather to reveal things in a concise </w:t>
      </w:r>
      <w:r>
        <w:t xml:space="preserve">manner. It, therefore, behooves us to see what is being revealed in the conciseness of the text. When the scripture tells us that something will take place in 400 years; it intends for us to discern the meaning of the number 400. In this paper I will try to unpack the scripture’s meaning and demonstrate the meaning </w:t>
      </w:r>
      <w:r w:rsidR="00DA5287">
        <w:t xml:space="preserve">of four hunddred, as it relates to time, </w:t>
      </w:r>
      <w:r>
        <w:t>with examples.</w:t>
      </w:r>
    </w:p>
    <w:p w14:paraId="34057DDE" w14:textId="77777777" w:rsidR="00DA5287" w:rsidRDefault="00DA5287" w:rsidP="003772F3"/>
    <w:p w14:paraId="779CC9BD" w14:textId="569B3BC3" w:rsidR="00DA5287" w:rsidRDefault="00DA5287" w:rsidP="003772F3">
      <w:r>
        <w:t>After we examin</w:t>
      </w:r>
      <w:r w:rsidR="00847B54">
        <w:t>e</w:t>
      </w:r>
      <w:r>
        <w:t xml:space="preserve"> four hundred with respect to time, we will examine the general meaning of four hundred.</w:t>
      </w:r>
    </w:p>
    <w:p w14:paraId="62A29BA2" w14:textId="77777777" w:rsidR="00362496" w:rsidRDefault="00362496" w:rsidP="003772F3"/>
    <w:p w14:paraId="20C04578" w14:textId="304DA93A" w:rsidR="00362496" w:rsidRDefault="00362496" w:rsidP="003772F3">
      <w:r>
        <w:t xml:space="preserve">The following Gemara is important to the understanding of several of the </w:t>
      </w:r>
      <w:r w:rsidR="00BC7555">
        <w:t>dat</w:t>
      </w:r>
      <w:r w:rsidR="00282C10">
        <w:t>e</w:t>
      </w:r>
      <w:r w:rsidR="00BC7555">
        <w:t>s</w:t>
      </w:r>
      <w:r>
        <w:t xml:space="preserve"> that we will be discussing.</w:t>
      </w:r>
    </w:p>
    <w:p w14:paraId="01A96152" w14:textId="77777777" w:rsidR="00362496" w:rsidRDefault="00362496" w:rsidP="003772F3"/>
    <w:p w14:paraId="22BA1245" w14:textId="1253CADD" w:rsidR="00133B3A" w:rsidRPr="004956F6" w:rsidRDefault="00133B3A" w:rsidP="004956F6">
      <w:pPr>
        <w:pStyle w:val="Verse"/>
        <w:rPr>
          <w:i w:val="0"/>
          <w:iCs w:val="0"/>
        </w:rPr>
      </w:pPr>
      <w:r>
        <w:rPr>
          <w:b/>
          <w:bCs/>
        </w:rPr>
        <w:t xml:space="preserve">Sanhedrin 97a </w:t>
      </w:r>
      <w:r w:rsidRPr="00133B3A">
        <w:rPr>
          <w:b/>
          <w:bCs/>
        </w:rPr>
        <w:t>The school of Eliyahu taught: Six thousand years is</w:t>
      </w:r>
      <w:r w:rsidRPr="00133B3A">
        <w:t xml:space="preserve"> the duration of </w:t>
      </w:r>
      <w:r w:rsidRPr="00133B3A">
        <w:rPr>
          <w:b/>
          <w:bCs/>
        </w:rPr>
        <w:t>the world. Two thousand</w:t>
      </w:r>
      <w:r w:rsidRPr="00133B3A">
        <w:t xml:space="preserve"> of the six thousand years are characterized by </w:t>
      </w:r>
      <w:r w:rsidRPr="00133B3A">
        <w:rPr>
          <w:b/>
          <w:bCs/>
        </w:rPr>
        <w:t>chaos;</w:t>
      </w:r>
      <w:r w:rsidR="004956F6" w:rsidRPr="004956F6">
        <w:rPr>
          <w:b/>
          <w:bCs/>
          <w:vertAlign w:val="superscript"/>
        </w:rPr>
        <w:footnoteReference w:id="2"/>
      </w:r>
      <w:r w:rsidRPr="00133B3A">
        <w:rPr>
          <w:b/>
          <w:bCs/>
        </w:rPr>
        <w:t xml:space="preserve"> two thousand</w:t>
      </w:r>
      <w:r w:rsidRPr="00133B3A">
        <w:t xml:space="preserve"> years are characterized by </w:t>
      </w:r>
      <w:r w:rsidRPr="00133B3A">
        <w:rPr>
          <w:b/>
          <w:bCs/>
        </w:rPr>
        <w:t>Torah,</w:t>
      </w:r>
      <w:r w:rsidR="004956F6">
        <w:rPr>
          <w:rStyle w:val="FootnoteReference"/>
          <w:b/>
          <w:bCs/>
        </w:rPr>
        <w:footnoteReference w:id="3"/>
      </w:r>
      <w:r w:rsidRPr="00133B3A">
        <w:t xml:space="preserve"> from the era of the Patriarchs until the end of the </w:t>
      </w:r>
      <w:r w:rsidR="005F5B1D" w:rsidRPr="00133B3A">
        <w:t>Mishnaic</w:t>
      </w:r>
      <w:r w:rsidRPr="00133B3A">
        <w:t xml:space="preserve"> period; and </w:t>
      </w:r>
      <w:r w:rsidRPr="00133B3A">
        <w:rPr>
          <w:b/>
          <w:bCs/>
        </w:rPr>
        <w:t>two thousand years</w:t>
      </w:r>
      <w:r w:rsidRPr="00133B3A">
        <w:t xml:space="preserve"> are </w:t>
      </w:r>
      <w:r w:rsidRPr="00133B3A">
        <w:rPr>
          <w:b/>
          <w:bCs/>
        </w:rPr>
        <w:t>the period of</w:t>
      </w:r>
      <w:r w:rsidRPr="00133B3A">
        <w:t xml:space="preserve"> the coming of </w:t>
      </w:r>
      <w:r w:rsidRPr="00133B3A">
        <w:rPr>
          <w:b/>
          <w:bCs/>
        </w:rPr>
        <w:t>the Messiah.</w:t>
      </w:r>
      <w:r w:rsidR="004956F6">
        <w:rPr>
          <w:rStyle w:val="FootnoteReference"/>
          <w:b/>
          <w:bCs/>
        </w:rPr>
        <w:footnoteReference w:id="4"/>
      </w:r>
    </w:p>
    <w:p w14:paraId="20741BAA" w14:textId="77777777" w:rsidR="00133B3A" w:rsidRDefault="00133B3A" w:rsidP="003772F3"/>
    <w:p w14:paraId="5A2C552F" w14:textId="2BEB491E" w:rsidR="00FC05D6" w:rsidRPr="000E60E3" w:rsidRDefault="00FC05D6" w:rsidP="003772F3">
      <w:pPr>
        <w:rPr>
          <w:b/>
          <w:bCs/>
        </w:rPr>
      </w:pPr>
      <w:r w:rsidRPr="000E60E3">
        <w:rPr>
          <w:b/>
          <w:bCs/>
        </w:rPr>
        <w:t>Avraham came after 2000 years</w:t>
      </w:r>
      <w:r w:rsidR="009F33A9" w:rsidRPr="000E60E3">
        <w:rPr>
          <w:b/>
          <w:bCs/>
        </w:rPr>
        <w:t xml:space="preserve"> of chaos</w:t>
      </w:r>
      <w:r w:rsidRPr="000E60E3">
        <w:rPr>
          <w:b/>
          <w:bCs/>
        </w:rPr>
        <w:t>. He was 51 in 2000AM.</w:t>
      </w:r>
      <w:r w:rsidR="009F33A9" w:rsidRPr="000E60E3">
        <w:rPr>
          <w:b/>
          <w:bCs/>
        </w:rPr>
        <w:t xml:space="preserve"> His were the years of Torah.</w:t>
      </w:r>
    </w:p>
    <w:p w14:paraId="5491F4E5" w14:textId="77777777" w:rsidR="00362496" w:rsidRDefault="00362496" w:rsidP="003772F3"/>
    <w:p w14:paraId="3379A799" w14:textId="1339825B" w:rsidR="00362496" w:rsidRDefault="00362496" w:rsidP="008F185C">
      <w:pPr>
        <w:pStyle w:val="Verse"/>
      </w:pPr>
      <w:r w:rsidRPr="008F185C">
        <w:rPr>
          <w:b/>
          <w:bCs/>
        </w:rPr>
        <w:t>Bereshit (Genesis) 26:</w:t>
      </w:r>
      <w:r w:rsidR="008F185C" w:rsidRPr="008F185C">
        <w:rPr>
          <w:b/>
          <w:bCs/>
        </w:rPr>
        <w:t>4-</w:t>
      </w:r>
      <w:r w:rsidRPr="008F185C">
        <w:rPr>
          <w:b/>
          <w:bCs/>
        </w:rPr>
        <w:t>5</w:t>
      </w:r>
      <w:r>
        <w:t xml:space="preserve"> </w:t>
      </w:r>
      <w:r w:rsidR="008F185C" w:rsidRPr="008F185C">
        <w:t xml:space="preserve">and I will multiply thy seed as the stars of heaven, and will give </w:t>
      </w:r>
      <w:r w:rsidR="008F185C" w:rsidRPr="008F185C">
        <w:lastRenderedPageBreak/>
        <w:t xml:space="preserve">unto thy seed all these lands; and by thy seed shall all the nations of the earth bless themselves; </w:t>
      </w:r>
      <w:r w:rsidRPr="00362496">
        <w:t>because that Abraham hearkened to My voice, and kept My charge, My commandments, My statutes, and My laws.'</w:t>
      </w:r>
    </w:p>
    <w:p w14:paraId="1EE4AECB" w14:textId="77777777" w:rsidR="00FC05D6" w:rsidRDefault="00FC05D6" w:rsidP="003772F3"/>
    <w:p w14:paraId="4D4184FE" w14:textId="604F993A" w:rsidR="00FC05D6" w:rsidRPr="000E60E3" w:rsidRDefault="00FC05D6" w:rsidP="003772F3">
      <w:pPr>
        <w:rPr>
          <w:b/>
          <w:bCs/>
        </w:rPr>
      </w:pPr>
      <w:r w:rsidRPr="000E60E3">
        <w:rPr>
          <w:b/>
          <w:bCs/>
        </w:rPr>
        <w:t>Mashiach ben Yosef (Yeshua) came 2000 years after Avraham, less 210 years, in the year 3790AM.</w:t>
      </w:r>
      <w:r w:rsidR="009F33A9" w:rsidRPr="000E60E3">
        <w:rPr>
          <w:b/>
          <w:bCs/>
        </w:rPr>
        <w:t xml:space="preserve"> His were the years of Mashiach.</w:t>
      </w:r>
      <w:r w:rsidR="000E60E3">
        <w:rPr>
          <w:rStyle w:val="FootnoteReference"/>
          <w:b/>
          <w:bCs/>
        </w:rPr>
        <w:footnoteReference w:id="5"/>
      </w:r>
    </w:p>
    <w:p w14:paraId="3EF88D40" w14:textId="77777777" w:rsidR="000E60E3" w:rsidRDefault="000E60E3" w:rsidP="003772F3"/>
    <w:p w14:paraId="3389570A" w14:textId="29F73610" w:rsidR="00FC05D6" w:rsidRPr="000E60E3" w:rsidRDefault="00FC05D6" w:rsidP="003772F3">
      <w:pPr>
        <w:rPr>
          <w:b/>
          <w:bCs/>
        </w:rPr>
      </w:pPr>
      <w:r w:rsidRPr="000E60E3">
        <w:rPr>
          <w:b/>
          <w:bCs/>
        </w:rPr>
        <w:t>We are expecting Mashiach ben David to come in the year 6000AM, less 210 years</w:t>
      </w:r>
      <w:r w:rsidR="009F33A9" w:rsidRPr="000E60E3">
        <w:rPr>
          <w:b/>
          <w:bCs/>
        </w:rPr>
        <w:t>, to complete the 6000 years that the Gemara foretold.</w:t>
      </w:r>
    </w:p>
    <w:p w14:paraId="583BCEE5" w14:textId="77777777" w:rsidR="00FC05D6" w:rsidRDefault="00FC05D6" w:rsidP="003772F3"/>
    <w:p w14:paraId="25D055AF" w14:textId="35B0C0E2" w:rsidR="009179ED" w:rsidRDefault="009179ED" w:rsidP="003772F3">
      <w:r>
        <w:t xml:space="preserve">There are five, 400 year periods in </w:t>
      </w:r>
      <w:r w:rsidR="000E60E3">
        <w:t xml:space="preserve">each of these </w:t>
      </w:r>
      <w:r>
        <w:t>2000 year</w:t>
      </w:r>
      <w:r w:rsidR="000E60E3">
        <w:t xml:space="preserve"> periods.</w:t>
      </w:r>
    </w:p>
    <w:p w14:paraId="59CC27E2" w14:textId="77777777" w:rsidR="009179ED" w:rsidRDefault="009179ED" w:rsidP="003772F3"/>
    <w:p w14:paraId="7E0F10F0" w14:textId="77777777" w:rsidR="009179ED" w:rsidRDefault="009179ED" w:rsidP="003772F3"/>
    <w:p w14:paraId="64A58AEA" w14:textId="261CD4ED" w:rsidR="001320E8" w:rsidRDefault="003C0DDF" w:rsidP="003C0DDF">
      <w:pPr>
        <w:pStyle w:val="Heading1"/>
      </w:pPr>
      <w:bookmarkStart w:id="0" w:name="_Toc159230487"/>
      <w:r>
        <w:t>The Meaning of 400</w:t>
      </w:r>
      <w:bookmarkEnd w:id="0"/>
    </w:p>
    <w:p w14:paraId="7C663D93" w14:textId="77777777" w:rsidR="003C0DDF" w:rsidRDefault="003C0DDF" w:rsidP="003772F3"/>
    <w:p w14:paraId="4D82979B" w14:textId="3FC375C9" w:rsidR="001320E8" w:rsidRDefault="001320E8" w:rsidP="003772F3">
      <w:r>
        <w:t>400 is composed of 4 x 10 x 10</w:t>
      </w:r>
    </w:p>
    <w:p w14:paraId="0277A9D9" w14:textId="77777777" w:rsidR="001320E8" w:rsidRDefault="001320E8" w:rsidP="003772F3"/>
    <w:p w14:paraId="05C06F31" w14:textId="77777777" w:rsidR="001320E8" w:rsidRDefault="001320E8" w:rsidP="001320E8">
      <w:r w:rsidRPr="001320E8">
        <w:rPr>
          <w:b/>
          <w:bCs/>
        </w:rPr>
        <w:t>The number ten signifies a unity made of parts</w:t>
      </w:r>
      <w:r>
        <w:t xml:space="preserve">. We see this in the fact that we have a single number, ten (10), which is composed of a one (1) and a zero (0). The parts, zero and one, are unified in the single number ten (10). </w:t>
      </w:r>
    </w:p>
    <w:p w14:paraId="427659B5" w14:textId="77777777" w:rsidR="001320E8" w:rsidRDefault="001320E8" w:rsidP="001320E8"/>
    <w:p w14:paraId="515C435A" w14:textId="0A4CC146" w:rsidR="001320E8" w:rsidRDefault="001320E8" w:rsidP="001320E8">
      <w:r w:rsidRPr="001320E8">
        <w:rPr>
          <w:b/>
          <w:bCs/>
        </w:rPr>
        <w:t>The number four signifies completion or fullness</w:t>
      </w:r>
      <w:r w:rsidR="000E60E3">
        <w:rPr>
          <w:b/>
          <w:bCs/>
        </w:rPr>
        <w:t xml:space="preserve"> at an individual level</w:t>
      </w:r>
      <w:r>
        <w:t xml:space="preserve">. </w:t>
      </w:r>
    </w:p>
    <w:p w14:paraId="117A3B43" w14:textId="77777777" w:rsidR="001320E8" w:rsidRDefault="001320E8" w:rsidP="003772F3"/>
    <w:p w14:paraId="5858B7C1" w14:textId="1A98AE88" w:rsidR="000E60E3" w:rsidRPr="000E60E3" w:rsidRDefault="000E60E3" w:rsidP="003772F3">
      <w:pPr>
        <w:rPr>
          <w:b/>
          <w:bCs/>
        </w:rPr>
      </w:pPr>
      <w:r w:rsidRPr="000E60E3">
        <w:rPr>
          <w:b/>
          <w:bCs/>
        </w:rPr>
        <w:t>The number 40 speaks</w:t>
      </w:r>
      <w:r>
        <w:rPr>
          <w:b/>
          <w:bCs/>
        </w:rPr>
        <w:t xml:space="preserve"> of </w:t>
      </w:r>
      <w:r w:rsidR="00DA5287" w:rsidRPr="00DA5287">
        <w:rPr>
          <w:b/>
          <w:bCs/>
        </w:rPr>
        <w:t xml:space="preserve">the ascent from one level to the next higher one </w:t>
      </w:r>
      <w:r>
        <w:rPr>
          <w:b/>
          <w:bCs/>
        </w:rPr>
        <w:t xml:space="preserve">that have an impact </w:t>
      </w:r>
      <w:r w:rsidRPr="000E60E3">
        <w:rPr>
          <w:b/>
          <w:bCs/>
        </w:rPr>
        <w:t>at a generational level.</w:t>
      </w:r>
      <w:r w:rsidR="00DA5287">
        <w:rPr>
          <w:b/>
          <w:bCs/>
        </w:rPr>
        <w:t xml:space="preserve"> When speaking of individuals, forty often indicates a change in mission.</w:t>
      </w:r>
    </w:p>
    <w:p w14:paraId="137E1562" w14:textId="77777777" w:rsidR="000E60E3" w:rsidRDefault="000E60E3" w:rsidP="003772F3"/>
    <w:p w14:paraId="3BBF7D17" w14:textId="58150517" w:rsidR="001320E8" w:rsidRDefault="001320E8" w:rsidP="0093571F">
      <w:r w:rsidRPr="001320E8">
        <w:t>The Maharal of Prague, Rabbi Yehuda Loewe, explains that the number 40 always means cataclysmic change and new creation.</w:t>
      </w:r>
      <w:r w:rsidR="00FE13C7">
        <w:t xml:space="preserve"> </w:t>
      </w:r>
      <w:r w:rsidR="00FE13C7" w:rsidRPr="00FE13C7">
        <w:t xml:space="preserve">The 40 year </w:t>
      </w:r>
      <w:r w:rsidR="000E60E3">
        <w:t xml:space="preserve">wilderness wandering </w:t>
      </w:r>
      <w:r w:rsidR="00FE13C7" w:rsidRPr="00FE13C7">
        <w:t xml:space="preserve">period was where the Bne Israel went from </w:t>
      </w:r>
      <w:r w:rsidR="000E60E3">
        <w:t xml:space="preserve">being </w:t>
      </w:r>
      <w:r w:rsidR="00FE13C7" w:rsidRPr="00FE13C7">
        <w:t xml:space="preserve">slaves to the birth of a free people. From a people within a nation to a people with their own nation. Thus we can understand that 40+ relates to a generational issue that will </w:t>
      </w:r>
      <w:r w:rsidR="00FE13C7" w:rsidRPr="00FE13C7">
        <w:rPr>
          <w:b/>
          <w:bCs/>
        </w:rPr>
        <w:t>not</w:t>
      </w:r>
      <w:r w:rsidR="00FE13C7" w:rsidRPr="00FE13C7">
        <w:t xml:space="preserve"> carry forward to their </w:t>
      </w:r>
      <w:r w:rsidR="005F5B1D" w:rsidRPr="00FE13C7">
        <w:t>descendants</w:t>
      </w:r>
      <w:r w:rsidR="00FE13C7" w:rsidRPr="00FE13C7">
        <w:t>.</w:t>
      </w:r>
      <w:r w:rsidR="0093571F">
        <w:t xml:space="preserve"> </w:t>
      </w:r>
      <w:r w:rsidR="0093571F" w:rsidRPr="0093571F">
        <w:t>40 always signals the end of a period of development.</w:t>
      </w:r>
    </w:p>
    <w:p w14:paraId="4DB3C16E" w14:textId="77777777" w:rsidR="000E60E3" w:rsidRDefault="000E60E3" w:rsidP="0093571F"/>
    <w:p w14:paraId="091BF11A" w14:textId="31E7F2D3" w:rsidR="000E60E3" w:rsidRDefault="000E60E3" w:rsidP="0093571F">
      <w:r>
        <w:t>40 normally signals a change in mission. For example: Moshe was 40 years prince of Egypt, 40 years prince of sheep, and finally, 40 years as Prince of Israel.</w:t>
      </w:r>
      <w:r w:rsidR="00847306">
        <w:t xml:space="preserve"> Moshe has always been a Prince, the ones he shepherded changed after each 40 year interval.</w:t>
      </w:r>
    </w:p>
    <w:p w14:paraId="453D2488" w14:textId="77777777" w:rsidR="000E60E3" w:rsidRDefault="000E60E3" w:rsidP="0093571F"/>
    <w:p w14:paraId="42350D69" w14:textId="3B0825DF" w:rsidR="000E60E3" w:rsidRDefault="000E60E3" w:rsidP="0093571F">
      <w:r>
        <w:t>We often see a birth experience after a 400 year interval.</w:t>
      </w:r>
    </w:p>
    <w:p w14:paraId="5996353E" w14:textId="77777777" w:rsidR="000E60E3" w:rsidRDefault="000E60E3" w:rsidP="0093571F"/>
    <w:p w14:paraId="0354C98A" w14:textId="643C7E32" w:rsidR="000E60E3" w:rsidRDefault="000E60E3" w:rsidP="000E60E3">
      <w:r w:rsidRPr="000E60E3">
        <w:rPr>
          <w:b/>
          <w:bCs/>
        </w:rPr>
        <w:t>The number 400 speaks at a national level</w:t>
      </w:r>
      <w:r w:rsidRPr="000E60E3">
        <w:t>.</w:t>
      </w:r>
    </w:p>
    <w:p w14:paraId="6E38932F" w14:textId="77777777" w:rsidR="00D05EFB" w:rsidRDefault="00D05EFB" w:rsidP="00D05EFB"/>
    <w:p w14:paraId="15B911EB" w14:textId="0325FCAF" w:rsidR="00D05EFB" w:rsidRDefault="00D05EFB" w:rsidP="00D05EFB">
      <w:r>
        <w:t>Before the Nation of Israel began forming, HaShem was working on forming Mankind in the kind of Nation that He created in the beginning.</w:t>
      </w:r>
    </w:p>
    <w:p w14:paraId="0B06838E" w14:textId="77777777" w:rsidR="00A576D0" w:rsidRDefault="00A576D0" w:rsidP="00A576D0"/>
    <w:p w14:paraId="13F194FD" w14:textId="77777777" w:rsidR="00A576D0" w:rsidRDefault="00A576D0" w:rsidP="00A576D0"/>
    <w:p w14:paraId="35ED5C71" w14:textId="59CF5038" w:rsidR="00A576D0" w:rsidRDefault="00A576D0" w:rsidP="00A576D0">
      <w:pPr>
        <w:pStyle w:val="Heading2"/>
      </w:pPr>
      <w:bookmarkStart w:id="1" w:name="_Toc159230488"/>
      <w:r>
        <w:t>The Flood – 1656</w:t>
      </w:r>
      <w:r w:rsidR="00F81E5F">
        <w:t>AM</w:t>
      </w:r>
      <w:bookmarkEnd w:id="1"/>
    </w:p>
    <w:p w14:paraId="6E002D2B" w14:textId="77777777" w:rsidR="00A576D0" w:rsidRDefault="00A576D0" w:rsidP="00A576D0"/>
    <w:p w14:paraId="17D1CDD3" w14:textId="77777777" w:rsidR="00A576D0" w:rsidRDefault="00A576D0" w:rsidP="00A576D0">
      <w:r>
        <w:t xml:space="preserve">The flood destroyed all of the cities and all of the nations. Only Noach and his family would survive. </w:t>
      </w:r>
    </w:p>
    <w:p w14:paraId="66D1CD39" w14:textId="77777777" w:rsidR="00A576D0" w:rsidRPr="00DC478F" w:rsidRDefault="00A576D0" w:rsidP="00A576D0"/>
    <w:p w14:paraId="19BAFF0B" w14:textId="77777777" w:rsidR="00A576D0" w:rsidRPr="00DC478F" w:rsidRDefault="00A576D0" w:rsidP="00A576D0">
      <w:r w:rsidRPr="00DC478F">
        <w:t>The nationhood of men was once more reduced to a single family. Not a unified man, not even a family of siblings</w:t>
      </w:r>
      <w:r>
        <w:t>;</w:t>
      </w:r>
      <w:r w:rsidRPr="00DC478F">
        <w:t xml:space="preserve"> this was a family akin to Mahalalel</w:t>
      </w:r>
      <w:r>
        <w:t xml:space="preserve"> who had a wife who was not a sibling. </w:t>
      </w:r>
      <w:r w:rsidRPr="00DC478F">
        <w:t>Noach’s wife even came from the line of Cain. Mankind had descended another great step into a recreated world that was no longer the wonderful world of creation, but a world that could tolerate our sins.</w:t>
      </w:r>
    </w:p>
    <w:p w14:paraId="35D6FBB9" w14:textId="77777777" w:rsidR="00A576D0" w:rsidRDefault="00A576D0" w:rsidP="00A576D0"/>
    <w:p w14:paraId="1383C0ED" w14:textId="77777777" w:rsidR="00A576D0" w:rsidRDefault="00A576D0" w:rsidP="00A576D0">
      <w:r w:rsidRPr="00DC478F">
        <w:t>Noach was a priest, the priesthood of the firstborn. Unfortunately, Noach was maimed by a lion on the ark and could no longer serve as a priest. Shem, Noach’s son assumed the role of priest.</w:t>
      </w:r>
      <w:r>
        <w:t xml:space="preserve"> Man had descended to a point where the elder of the family could no longer serve as the priest of the family.</w:t>
      </w:r>
    </w:p>
    <w:p w14:paraId="408CF9F9" w14:textId="77777777" w:rsidR="00A576D0" w:rsidRDefault="00A576D0" w:rsidP="00A576D0"/>
    <w:p w14:paraId="7B5E8FEF" w14:textId="77777777" w:rsidR="00A576D0" w:rsidRDefault="00A576D0" w:rsidP="00A576D0">
      <w:r>
        <w:t>Four hundred years later, HaShem would finally have the perfect priest, one who would serve Him even at the expense of his own son.</w:t>
      </w:r>
    </w:p>
    <w:p w14:paraId="4E3EF629" w14:textId="77777777" w:rsidR="00A576D0" w:rsidRDefault="00A576D0" w:rsidP="00A576D0"/>
    <w:p w14:paraId="6076643A" w14:textId="77777777" w:rsidR="00A576D0" w:rsidRDefault="00A576D0" w:rsidP="00A576D0"/>
    <w:p w14:paraId="38EFDD09" w14:textId="32184F4A" w:rsidR="00A576D0" w:rsidRPr="00DC478F" w:rsidRDefault="00A576D0" w:rsidP="002B6345">
      <w:pPr>
        <w:pStyle w:val="Heading2"/>
        <w:keepLines/>
      </w:pPr>
      <w:bookmarkStart w:id="2" w:name="_Toc159230489"/>
      <w:r>
        <w:t>Abraham – 2000</w:t>
      </w:r>
      <w:r w:rsidR="00F81E5F">
        <w:t>AM</w:t>
      </w:r>
      <w:bookmarkEnd w:id="2"/>
    </w:p>
    <w:p w14:paraId="64FF858C" w14:textId="77777777" w:rsidR="00A576D0" w:rsidRDefault="00A576D0" w:rsidP="002B6345">
      <w:pPr>
        <w:keepNext/>
        <w:keepLines/>
      </w:pPr>
    </w:p>
    <w:p w14:paraId="39B33F8D" w14:textId="77777777" w:rsidR="00A576D0" w:rsidRDefault="00A576D0" w:rsidP="00A576D0">
      <w:r>
        <w:t xml:space="preserve">HaShem had been attempting to have a relationship with men and had been mostly rejected and spurned. Abraham, however, recognized HaShem and </w:t>
      </w:r>
      <w:r>
        <w:lastRenderedPageBreak/>
        <w:t>understood that he was designed to serve HaShem, at the age of fifty-two in the year 2000AM. Once he had committed himself to HaShem,  HaShem made a covenant with him. This covenant was designed to build a nation, a kingdom of priests who would serve HaShem and teach Torah to the rest of the nations.</w:t>
      </w:r>
    </w:p>
    <w:p w14:paraId="2C99C915" w14:textId="77777777" w:rsidR="00A576D0" w:rsidRDefault="00A576D0" w:rsidP="00A576D0"/>
    <w:p w14:paraId="22C401B3" w14:textId="77777777" w:rsidR="00A576D0" w:rsidRDefault="00A576D0" w:rsidP="00A576D0">
      <w:r>
        <w:t>Avraham repeatedly called on HaShem and built altars to sacrifice to HaShem. Avraham had proven himself to be a priest of repute.</w:t>
      </w:r>
    </w:p>
    <w:p w14:paraId="5481E60D" w14:textId="77777777" w:rsidR="00A576D0" w:rsidRDefault="00A576D0" w:rsidP="00A576D0"/>
    <w:p w14:paraId="16635924" w14:textId="77777777" w:rsidR="00A576D0" w:rsidRDefault="00A576D0" w:rsidP="00A576D0">
      <w:r>
        <w:t>Avraham became king of the world when he defeated the four kings who had already defeated the five kings. Avraham is now a priest and a king. He is now ready to have the child of promise who begin the process of building a nation, a kingdom of priests. This process would take another four hundred years.</w:t>
      </w:r>
    </w:p>
    <w:p w14:paraId="434AB4AB" w14:textId="77777777" w:rsidR="00D05EFB" w:rsidRDefault="00D05EFB" w:rsidP="00D05EFB"/>
    <w:p w14:paraId="29A3665F" w14:textId="77777777" w:rsidR="003C0DDF" w:rsidRDefault="003C0DDF" w:rsidP="001320E8"/>
    <w:p w14:paraId="32FB4E25" w14:textId="4B5FCC2C" w:rsidR="003C0DDF" w:rsidRDefault="003C0DDF" w:rsidP="003C0DDF">
      <w:pPr>
        <w:pStyle w:val="Heading1"/>
        <w:keepLines/>
      </w:pPr>
      <w:bookmarkStart w:id="3" w:name="_Toc159230490"/>
      <w:r>
        <w:t>At a National Level</w:t>
      </w:r>
      <w:r w:rsidR="00D05EFB">
        <w:t xml:space="preserve"> with Abraham</w:t>
      </w:r>
      <w:bookmarkEnd w:id="3"/>
    </w:p>
    <w:p w14:paraId="6A2F72EB" w14:textId="77777777" w:rsidR="003C0DDF" w:rsidRDefault="003C0DDF" w:rsidP="003C0DDF">
      <w:pPr>
        <w:keepNext/>
        <w:keepLines/>
      </w:pPr>
    </w:p>
    <w:p w14:paraId="7AB741DB" w14:textId="221361FD" w:rsidR="001320E8" w:rsidRDefault="001320E8" w:rsidP="001320E8">
      <w:r w:rsidRPr="003C0DDF">
        <w:rPr>
          <w:b/>
          <w:bCs/>
        </w:rPr>
        <w:t>The number 400 often speaks at a national level</w:t>
      </w:r>
      <w:r>
        <w:t xml:space="preserve">. To begin to understand this, </w:t>
      </w:r>
      <w:r w:rsidR="005F5B1D">
        <w:t>let’s</w:t>
      </w:r>
      <w:r>
        <w:t xml:space="preserve"> examine </w:t>
      </w:r>
      <w:r w:rsidR="00E85161">
        <w:t>the first</w:t>
      </w:r>
      <w:r>
        <w:t xml:space="preserve"> 400 year increment found in the </w:t>
      </w:r>
      <w:r w:rsidR="00E85161">
        <w:t>Torah</w:t>
      </w:r>
      <w:r>
        <w:t>.</w:t>
      </w:r>
    </w:p>
    <w:p w14:paraId="2F21183A" w14:textId="77777777" w:rsidR="001320E8" w:rsidRDefault="001320E8" w:rsidP="001320E8"/>
    <w:p w14:paraId="7BB9FBBF" w14:textId="74A57E41" w:rsidR="001320E8" w:rsidRPr="00B1140D" w:rsidRDefault="001320E8" w:rsidP="00B1140D">
      <w:pPr>
        <w:pStyle w:val="Verse"/>
      </w:pPr>
      <w:r w:rsidRPr="00B1140D">
        <w:rPr>
          <w:b/>
          <w:bCs/>
        </w:rPr>
        <w:t>Bereshit (Genesis) 15:13</w:t>
      </w:r>
      <w:r w:rsidRPr="00B1140D">
        <w:t xml:space="preserve">  And he said unto Abram, Know of a surety that thy seed shall be a stranger in a land that is not theirs, and shall serve them; and they shall afflict them four hundred years;</w:t>
      </w:r>
    </w:p>
    <w:p w14:paraId="0153BD25" w14:textId="77777777" w:rsidR="003772F3" w:rsidRDefault="003772F3" w:rsidP="003772F3"/>
    <w:p w14:paraId="2C0527E4" w14:textId="47C9B330" w:rsidR="003235C8" w:rsidRDefault="003235C8" w:rsidP="005C62EF">
      <w:r>
        <w:t xml:space="preserve">Torah teaches us that from the </w:t>
      </w:r>
      <w:r w:rsidR="005C62EF">
        <w:t xml:space="preserve">birth of </w:t>
      </w:r>
      <w:r w:rsidR="00BC7555">
        <w:t>Yitzchak</w:t>
      </w:r>
      <w:r w:rsidR="005C62EF">
        <w:t>, in 2048AM</w:t>
      </w:r>
      <w:r>
        <w:t xml:space="preserve">, until the </w:t>
      </w:r>
      <w:r w:rsidR="005C62EF">
        <w:t>E</w:t>
      </w:r>
      <w:r>
        <w:t>xodus</w:t>
      </w:r>
      <w:r w:rsidR="005C62EF">
        <w:t>, in 2448AM,</w:t>
      </w:r>
      <w:r>
        <w:t xml:space="preserve"> from Egypt was </w:t>
      </w:r>
      <w:r w:rsidRPr="00773F37">
        <w:rPr>
          <w:b/>
          <w:bCs/>
        </w:rPr>
        <w:t xml:space="preserve">400 </w:t>
      </w:r>
      <w:r w:rsidR="005F5B1D" w:rsidRPr="00773F37">
        <w:rPr>
          <w:b/>
          <w:bCs/>
        </w:rPr>
        <w:t>years</w:t>
      </w:r>
      <w:r>
        <w:t>. In other words, it took 400 years to grow from an individual (Avraham) until his descendants became a nation (Bne Israel).</w:t>
      </w:r>
    </w:p>
    <w:p w14:paraId="6B85DFE3" w14:textId="77777777" w:rsidR="003C0DDF" w:rsidRDefault="003C0DDF" w:rsidP="003772F3"/>
    <w:p w14:paraId="4DF88D54" w14:textId="77777777" w:rsidR="00770753" w:rsidRDefault="00770753" w:rsidP="003772F3"/>
    <w:p w14:paraId="657851C1" w14:textId="3B7D1668" w:rsidR="003C0DDF" w:rsidRDefault="003C0DDF" w:rsidP="003C0DDF">
      <w:pPr>
        <w:pStyle w:val="Heading1"/>
      </w:pPr>
      <w:bookmarkStart w:id="4" w:name="_Toc159230491"/>
      <w:r>
        <w:t>400</w:t>
      </w:r>
      <w:r w:rsidR="006F536F">
        <w:t xml:space="preserve"> Years </w:t>
      </w:r>
      <w:r w:rsidR="00F2656F">
        <w:t>between the Founders of the Nation</w:t>
      </w:r>
      <w:bookmarkEnd w:id="4"/>
    </w:p>
    <w:p w14:paraId="1F52D91A" w14:textId="77777777" w:rsidR="003C0DDF" w:rsidRDefault="003C0DDF" w:rsidP="003772F3"/>
    <w:p w14:paraId="20F35194" w14:textId="05FA6712" w:rsidR="00B1603B" w:rsidRDefault="00B1603B" w:rsidP="003772F3">
      <w:r>
        <w:t>Creation was all about total unity. Adam and Chava were one body walking with HaShem in the garden. When HaShem took Chava out of Adam, they were still one flesh in that they were both made from the same body, they both could now have intimacy, and now their unity would be manifest in their children.</w:t>
      </w:r>
    </w:p>
    <w:p w14:paraId="2304A5E4" w14:textId="77777777" w:rsidR="00B1603B" w:rsidRDefault="00B1603B" w:rsidP="003772F3"/>
    <w:p w14:paraId="7C637D23" w14:textId="44B69540" w:rsidR="00B1603B" w:rsidRDefault="00B1603B" w:rsidP="003772F3">
      <w:r>
        <w:t>4 X 400</w:t>
      </w:r>
      <w:r w:rsidR="00632EB9">
        <w:t>+</w:t>
      </w:r>
      <w:r>
        <w:t xml:space="preserve"> years later will see the rise of Noach and the great flood (</w:t>
      </w:r>
      <w:r w:rsidR="008C1EC0">
        <w:t>Mabul</w:t>
      </w:r>
      <w:r>
        <w:t>).</w:t>
      </w:r>
    </w:p>
    <w:p w14:paraId="14F112D8" w14:textId="77777777" w:rsidR="00B1603B" w:rsidRDefault="00B1603B" w:rsidP="003772F3"/>
    <w:p w14:paraId="50EAA201" w14:textId="0F2C6CC0" w:rsidR="00B1603B" w:rsidRDefault="00F06FEC" w:rsidP="003772F3">
      <w:r>
        <w:t xml:space="preserve">The flood in the days of Noach took place in the year </w:t>
      </w:r>
      <w:r w:rsidRPr="00AF52AB">
        <w:rPr>
          <w:b/>
          <w:bCs/>
        </w:rPr>
        <w:t>1656AM</w:t>
      </w:r>
      <w:r>
        <w:t xml:space="preserve">. </w:t>
      </w:r>
      <w:r w:rsidR="00B1603B">
        <w:t xml:space="preserve">The flood will see the demise of the wicked and a re-creation of the world. Noach and his family will begin in a new re-created world. It will be dramatically different. Men will no </w:t>
      </w:r>
      <w:r w:rsidR="008C1EC0">
        <w:t>longer</w:t>
      </w:r>
      <w:r w:rsidR="00B1603B">
        <w:t xml:space="preserve"> be like antediluvian men. Noach’s family will give rise to the seventy nations that that will constitute the world.</w:t>
      </w:r>
      <w:r w:rsidR="00A9122C">
        <w:t xml:space="preserve"> To inaugurate this new world and relationship, HaShem enacted </w:t>
      </w:r>
      <w:r w:rsidR="00AF52AB">
        <w:t>a</w:t>
      </w:r>
      <w:r w:rsidR="00A9122C">
        <w:t xml:space="preserve"> covenant with Noach sym</w:t>
      </w:r>
      <w:r w:rsidR="009329EB">
        <w:t>b</w:t>
      </w:r>
      <w:r w:rsidR="00A9122C">
        <w:t>olized with a rainbow.</w:t>
      </w:r>
    </w:p>
    <w:p w14:paraId="034ED601" w14:textId="77777777" w:rsidR="00A9122C" w:rsidRDefault="00A9122C" w:rsidP="003772F3"/>
    <w:p w14:paraId="057E7F93" w14:textId="5455F0AE" w:rsidR="00F06FEC" w:rsidRDefault="00F06FEC" w:rsidP="003772F3">
      <w:r w:rsidRPr="00AF52AB">
        <w:rPr>
          <w:b/>
          <w:bCs/>
        </w:rPr>
        <w:t>392 years</w:t>
      </w:r>
      <w:r>
        <w:t xml:space="preserve"> </w:t>
      </w:r>
      <w:r w:rsidRPr="00555067">
        <w:rPr>
          <w:i/>
          <w:iCs/>
        </w:rPr>
        <w:t>after</w:t>
      </w:r>
      <w:r>
        <w:t xml:space="preserve"> the flood, Yitzchak was born in 2048AM.</w:t>
      </w:r>
    </w:p>
    <w:p w14:paraId="127A1E0D" w14:textId="77777777" w:rsidR="00F06FEC" w:rsidRDefault="00F06FEC" w:rsidP="003772F3"/>
    <w:p w14:paraId="25DB736B" w14:textId="27F26C99" w:rsidR="00824AE3" w:rsidRDefault="00824AE3" w:rsidP="003772F3">
      <w:r>
        <w:t xml:space="preserve">The Torah tells us that that there was a </w:t>
      </w:r>
      <w:r w:rsidRPr="00AF52AB">
        <w:rPr>
          <w:b/>
          <w:bCs/>
        </w:rPr>
        <w:t>400 year interval</w:t>
      </w:r>
      <w:r w:rsidR="003B4733">
        <w:t>,</w:t>
      </w:r>
      <w:r>
        <w:t xml:space="preserve"> </w:t>
      </w:r>
      <w:r w:rsidR="003B4733">
        <w:t>that began with the birth of Yitzchak</w:t>
      </w:r>
      <w:r w:rsidR="00C450D3">
        <w:t xml:space="preserve"> (2048AM)</w:t>
      </w:r>
      <w:r w:rsidR="003B4733">
        <w:t>, that was enunciated at</w:t>
      </w:r>
      <w:r>
        <w:t xml:space="preserve"> the covenant that HaShem made with Avraham</w:t>
      </w:r>
      <w:r w:rsidR="00304E11">
        <w:rPr>
          <w:rStyle w:val="FootnoteReference"/>
        </w:rPr>
        <w:footnoteReference w:id="6"/>
      </w:r>
      <w:r>
        <w:t xml:space="preserve"> between the parts:</w:t>
      </w:r>
    </w:p>
    <w:p w14:paraId="3CA654BC" w14:textId="77777777" w:rsidR="00824AE3" w:rsidRDefault="00824AE3" w:rsidP="003772F3"/>
    <w:p w14:paraId="254E3FD7" w14:textId="18335438" w:rsidR="00824AE3" w:rsidRDefault="00824AE3" w:rsidP="00824AE3">
      <w:pPr>
        <w:pStyle w:val="Verse"/>
      </w:pPr>
      <w:r w:rsidRPr="00824AE3">
        <w:rPr>
          <w:b/>
          <w:bCs/>
        </w:rPr>
        <w:t xml:space="preserve">Bereshit (Genesis) 15:13 </w:t>
      </w:r>
      <w:r w:rsidRPr="00824AE3">
        <w:t xml:space="preserve">And He said unto Abram: 'Know of a surety that thy seed shall be a stranger in a land that is not theirs, and shall serve them; and they shall afflict them </w:t>
      </w:r>
      <w:r w:rsidRPr="00824AE3">
        <w:rPr>
          <w:b/>
          <w:bCs/>
        </w:rPr>
        <w:t>four hundred years</w:t>
      </w:r>
      <w:r w:rsidRPr="00824AE3">
        <w:t>;</w:t>
      </w:r>
      <w:r>
        <w:t xml:space="preserve"> </w:t>
      </w:r>
      <w:r w:rsidRPr="00824AE3">
        <w:rPr>
          <w:b/>
          <w:bCs/>
        </w:rPr>
        <w:t>14</w:t>
      </w:r>
      <w:r w:rsidRPr="00824AE3">
        <w:t> and also that nation, whom they shall serve, will I judge; and afterward shall they come out with great substance.</w:t>
      </w:r>
    </w:p>
    <w:p w14:paraId="4410EEB5" w14:textId="77777777" w:rsidR="00824AE3" w:rsidRDefault="00824AE3" w:rsidP="003772F3"/>
    <w:p w14:paraId="6883EBDD" w14:textId="4F3690AB" w:rsidR="00632EB9" w:rsidRDefault="00632EB9" w:rsidP="003772F3">
      <w:r>
        <w:t>This is the first usage of ‘four hundred years’ except as it applies to the age of a person.</w:t>
      </w:r>
      <w:r w:rsidR="00655BEB">
        <w:t xml:space="preserve"> HaShem made a covenant with Abraham </w:t>
      </w:r>
      <w:r w:rsidR="00A9122C">
        <w:t>t</w:t>
      </w:r>
      <w:r w:rsidR="00655BEB">
        <w:t xml:space="preserve">o give him progeny and to give him the promised land. These two things, land and </w:t>
      </w:r>
      <w:r w:rsidR="008C1EC0">
        <w:t>progeny</w:t>
      </w:r>
      <w:r w:rsidR="00655BEB">
        <w:t xml:space="preserve">, are what normally is needed to have a national identity. </w:t>
      </w:r>
      <w:r w:rsidR="000A4B4B">
        <w:t xml:space="preserve">This </w:t>
      </w:r>
      <w:r w:rsidR="000A4B4B" w:rsidRPr="00846F59">
        <w:rPr>
          <w:b/>
          <w:bCs/>
        </w:rPr>
        <w:t>400 year</w:t>
      </w:r>
      <w:r w:rsidR="000A4B4B">
        <w:t xml:space="preserve"> period will commence with the birth of Yitzchak</w:t>
      </w:r>
      <w:r w:rsidR="00846F59">
        <w:t xml:space="preserve"> (</w:t>
      </w:r>
      <w:r w:rsidR="00846F59" w:rsidRPr="00AF52AB">
        <w:rPr>
          <w:b/>
          <w:bCs/>
        </w:rPr>
        <w:t>2048AM</w:t>
      </w:r>
      <w:r w:rsidR="00846F59">
        <w:t>)</w:t>
      </w:r>
      <w:r w:rsidR="000A4B4B">
        <w:t xml:space="preserve">. </w:t>
      </w:r>
      <w:r w:rsidR="00655BEB">
        <w:t xml:space="preserve">We will see, </w:t>
      </w:r>
      <w:r w:rsidR="000A4B4B">
        <w:t>that</w:t>
      </w:r>
      <w:r w:rsidR="00655BEB">
        <w:t xml:space="preserve"> </w:t>
      </w:r>
      <w:r w:rsidR="00655BEB" w:rsidRPr="00846F59">
        <w:rPr>
          <w:b/>
          <w:bCs/>
        </w:rPr>
        <w:t>400 years</w:t>
      </w:r>
      <w:r w:rsidR="00846F59">
        <w:t>, after the birth of Yitzchak,</w:t>
      </w:r>
      <w:r w:rsidR="00655BEB">
        <w:t xml:space="preserve"> Abraham’s progeny will become a </w:t>
      </w:r>
      <w:r w:rsidR="00655BEB" w:rsidRPr="000A4B4B">
        <w:rPr>
          <w:b/>
          <w:bCs/>
        </w:rPr>
        <w:t>nation</w:t>
      </w:r>
      <w:r w:rsidR="00655BEB">
        <w:t xml:space="preserve"> when they leave Egypt</w:t>
      </w:r>
      <w:r w:rsidR="00846F59">
        <w:t xml:space="preserve"> in 2448AM.</w:t>
      </w:r>
    </w:p>
    <w:p w14:paraId="6351EBB1" w14:textId="77777777" w:rsidR="00655BEB" w:rsidRDefault="00655BEB" w:rsidP="003772F3"/>
    <w:p w14:paraId="1FF425C3" w14:textId="746C302F" w:rsidR="00655BEB" w:rsidRDefault="00655BEB" w:rsidP="00655BEB">
      <w:pPr>
        <w:pStyle w:val="Verse"/>
      </w:pPr>
      <w:r w:rsidRPr="00655BEB">
        <w:rPr>
          <w:b/>
          <w:bCs/>
        </w:rPr>
        <w:t>Debarim (Deuteronomy 3:34</w:t>
      </w:r>
      <w:r w:rsidRPr="00655BEB">
        <w:t xml:space="preserve"> Or hath God assayed to go and </w:t>
      </w:r>
      <w:r w:rsidRPr="00655BEB">
        <w:rPr>
          <w:b/>
          <w:bCs/>
        </w:rPr>
        <w:t>take Him a nation from the midst of another nation,</w:t>
      </w:r>
      <w:r w:rsidRPr="00655BEB">
        <w:t xml:space="preserve"> by trials, by signs, and by wonders, and by war, and by a mighty hand, and by an outstretched arm, and by great </w:t>
      </w:r>
      <w:r w:rsidRPr="00655BEB">
        <w:lastRenderedPageBreak/>
        <w:t xml:space="preserve">terrors, according to all that </w:t>
      </w:r>
      <w:r>
        <w:t>HaShem</w:t>
      </w:r>
      <w:r w:rsidRPr="00655BEB">
        <w:t xml:space="preserve"> your God did for you in Egypt before thine eyes?</w:t>
      </w:r>
    </w:p>
    <w:p w14:paraId="19CEF3F5" w14:textId="77777777" w:rsidR="00632EB9" w:rsidRDefault="00632EB9" w:rsidP="003772F3"/>
    <w:p w14:paraId="47447F52" w14:textId="341B98A7" w:rsidR="00B46CD3" w:rsidRDefault="00B46CD3" w:rsidP="003772F3">
      <w:r>
        <w:t>This helps us to understand that the Torah teaches that 400 years is the length of time that HaShem uses to build or to change a nation.</w:t>
      </w:r>
    </w:p>
    <w:p w14:paraId="75B003E8" w14:textId="77777777" w:rsidR="00B46CD3" w:rsidRDefault="00B46CD3" w:rsidP="003772F3"/>
    <w:p w14:paraId="0DDF1B9D" w14:textId="77777777" w:rsidR="00846F59" w:rsidRDefault="00824AE3" w:rsidP="00846F59">
      <w:r>
        <w:t>So we see that from th</w:t>
      </w:r>
      <w:r w:rsidR="00C450D3">
        <w:t>e birth of Yitzchak (2048AM)</w:t>
      </w:r>
      <w:r>
        <w:t xml:space="preserve"> till the exodus</w:t>
      </w:r>
      <w:r w:rsidR="00C450D3">
        <w:t xml:space="preserve"> (2448AM)</w:t>
      </w:r>
      <w:r>
        <w:t xml:space="preserve"> was </w:t>
      </w:r>
      <w:r w:rsidRPr="00846F59">
        <w:rPr>
          <w:b/>
          <w:bCs/>
        </w:rPr>
        <w:t>400 years</w:t>
      </w:r>
      <w:r>
        <w:t>.</w:t>
      </w:r>
      <w:r w:rsidR="0044682F">
        <w:t xml:space="preserve"> </w:t>
      </w:r>
    </w:p>
    <w:p w14:paraId="1703C3A5" w14:textId="77777777" w:rsidR="00846F59" w:rsidRDefault="00846F59" w:rsidP="00846F59"/>
    <w:p w14:paraId="7F7A6EF5" w14:textId="2F44607D" w:rsidR="00824AE3" w:rsidRDefault="00846F59" w:rsidP="00846F59">
      <w:r w:rsidRPr="00846F59">
        <w:t xml:space="preserve">In this same year, 2048AM, </w:t>
      </w:r>
      <w:bookmarkStart w:id="5" w:name="_Hlk159166154"/>
      <w:r w:rsidR="00F6504A">
        <w:t>t</w:t>
      </w:r>
      <w:r w:rsidRPr="00846F59">
        <w:t>he angel overturned Sodom and Amorah, after saving Lot and his family</w:t>
      </w:r>
      <w:bookmarkEnd w:id="5"/>
      <w:r w:rsidRPr="00846F59">
        <w:t>.</w:t>
      </w:r>
      <w:r>
        <w:t xml:space="preserve"> This led to Lot fathering Moab who will have a descendent named Ruth who will be the great-grandmother of Royalty (King David)</w:t>
      </w:r>
      <w:r w:rsidR="00D67025">
        <w:t>. The reign of kings will be another step in the development of the nation of Israel.</w:t>
      </w:r>
    </w:p>
    <w:p w14:paraId="00223994" w14:textId="77777777" w:rsidR="00A576D0" w:rsidRDefault="00A576D0" w:rsidP="00A576D0"/>
    <w:p w14:paraId="3C077FFD" w14:textId="77777777" w:rsidR="00A576D0" w:rsidRDefault="00A576D0" w:rsidP="00A576D0"/>
    <w:p w14:paraId="06C5E09C" w14:textId="5A1670AB" w:rsidR="00A576D0" w:rsidRDefault="00A576D0" w:rsidP="00A576D0">
      <w:pPr>
        <w:pStyle w:val="Heading2"/>
      </w:pPr>
      <w:bookmarkStart w:id="6" w:name="_Toc159230492"/>
      <w:r>
        <w:t>The Exodus – 2448AM</w:t>
      </w:r>
      <w:bookmarkEnd w:id="6"/>
    </w:p>
    <w:p w14:paraId="70467E69" w14:textId="77777777" w:rsidR="00A576D0" w:rsidRDefault="00A576D0" w:rsidP="00A576D0"/>
    <w:p w14:paraId="5B6C75C2" w14:textId="77777777" w:rsidR="00A576D0" w:rsidRDefault="00A576D0" w:rsidP="00A576D0">
      <w:r>
        <w:t>Avraham, Yitzchak, and Yaakov have built into their progeny the wherewithal to serve HaShem as a nation of priests. They have endured the iron smelting furnace of Egypt and have been born as a true nation. HaShem takes His firstborn son out from the midst of the Egyptians. He takes them into the wilderness to begin teaching them His Torah.</w:t>
      </w:r>
    </w:p>
    <w:p w14:paraId="6AEE77CE" w14:textId="77777777" w:rsidR="00A576D0" w:rsidRDefault="00A576D0" w:rsidP="00A576D0"/>
    <w:p w14:paraId="5976FBFE" w14:textId="77777777" w:rsidR="00A576D0" w:rsidRDefault="00A576D0" w:rsidP="00A576D0">
      <w:r>
        <w:t>During this time the Bne Israel built the Mishkan, the tabernacle. This small structure was the place of our honeymoon with HaShem. It was very small and very intimate for the time when our love was strong.</w:t>
      </w:r>
    </w:p>
    <w:p w14:paraId="44AE1750" w14:textId="77777777" w:rsidR="00A576D0" w:rsidRDefault="00A576D0" w:rsidP="00A576D0"/>
    <w:p w14:paraId="65C1424F" w14:textId="77777777" w:rsidR="00A576D0" w:rsidRDefault="00A576D0" w:rsidP="00A576D0">
      <w:r>
        <w:t xml:space="preserve">During this time frame we will see HaShem using Judges to lead His people. The period of the Judges will last from 2488 till 2882, a time period of </w:t>
      </w:r>
      <w:r w:rsidRPr="00A576D0">
        <w:rPr>
          <w:b/>
          <w:bCs/>
        </w:rPr>
        <w:t>392 years</w:t>
      </w:r>
      <w:r>
        <w:t>.</w:t>
      </w:r>
    </w:p>
    <w:p w14:paraId="67E15061" w14:textId="77777777" w:rsidR="00824AE3" w:rsidRDefault="00824AE3" w:rsidP="003772F3"/>
    <w:p w14:paraId="0CDFE42F" w14:textId="4A4AACD3" w:rsidR="00770753" w:rsidRDefault="00824AE3" w:rsidP="00D67025">
      <w:r>
        <w:t>From the exodus t</w:t>
      </w:r>
      <w:r w:rsidR="0044682F">
        <w:t>h</w:t>
      </w:r>
      <w:r>
        <w:t xml:space="preserve">rough the </w:t>
      </w:r>
      <w:r w:rsidRPr="00824AE3">
        <w:rPr>
          <w:b/>
          <w:bCs/>
        </w:rPr>
        <w:t>period of the Judges</w:t>
      </w:r>
      <w:r>
        <w:t xml:space="preserve">: </w:t>
      </w:r>
      <w:r w:rsidR="00770753">
        <w:t>From the time of Yehoshua</w:t>
      </w:r>
      <w:r w:rsidR="0044682F">
        <w:t xml:space="preserve"> </w:t>
      </w:r>
      <w:r w:rsidR="00E831CA">
        <w:t xml:space="preserve">crossing the Jordan river in </w:t>
      </w:r>
      <w:r w:rsidR="0044682F">
        <w:t>2488AM</w:t>
      </w:r>
      <w:r w:rsidR="00770753">
        <w:t xml:space="preserve"> </w:t>
      </w:r>
      <w:r w:rsidR="00770753" w:rsidRPr="0044682F">
        <w:rPr>
          <w:b/>
          <w:bCs/>
        </w:rPr>
        <w:t>till King Saul</w:t>
      </w:r>
      <w:r w:rsidR="0044682F">
        <w:t xml:space="preserve"> (2882AM)</w:t>
      </w:r>
      <w:r w:rsidR="00770753">
        <w:t xml:space="preserve"> was </w:t>
      </w:r>
      <w:r w:rsidR="00770753" w:rsidRPr="00770753">
        <w:rPr>
          <w:b/>
          <w:bCs/>
        </w:rPr>
        <w:t>394 years</w:t>
      </w:r>
      <w:r w:rsidR="00770753">
        <w:t xml:space="preserve">. </w:t>
      </w:r>
      <w:r w:rsidR="007472AB">
        <w:t>Now, if you add the 40 years of the exodus,</w:t>
      </w:r>
      <w:r w:rsidR="00D67025">
        <w:t xml:space="preserve"> </w:t>
      </w:r>
      <w:r w:rsidR="00EC2A20">
        <w:t>w</w:t>
      </w:r>
      <w:r w:rsidR="00D67025">
        <w:t xml:space="preserve">hen </w:t>
      </w:r>
      <w:r w:rsidR="00D67025" w:rsidRPr="00D67025">
        <w:t>Yehoshua</w:t>
      </w:r>
      <w:r w:rsidR="00D67025">
        <w:t xml:space="preserve"> was an apprentice to Moshe,</w:t>
      </w:r>
      <w:r w:rsidR="007472AB">
        <w:t xml:space="preserve"> you get </w:t>
      </w:r>
      <w:r w:rsidR="007472AB" w:rsidRPr="007472AB">
        <w:rPr>
          <w:b/>
          <w:bCs/>
        </w:rPr>
        <w:t>434 years</w:t>
      </w:r>
      <w:r w:rsidR="007472AB">
        <w:t>.</w:t>
      </w:r>
    </w:p>
    <w:p w14:paraId="20A9C90C" w14:textId="77777777" w:rsidR="00F81E5F" w:rsidRDefault="00F81E5F" w:rsidP="00F81E5F"/>
    <w:p w14:paraId="2C9299AB" w14:textId="77777777" w:rsidR="00F81E5F" w:rsidRDefault="00F81E5F" w:rsidP="00F81E5F"/>
    <w:p w14:paraId="0F1DF377" w14:textId="66073ABF" w:rsidR="00F81E5F" w:rsidRDefault="00F81E5F" w:rsidP="00F81E5F">
      <w:pPr>
        <w:pStyle w:val="Heading2"/>
        <w:keepLines/>
      </w:pPr>
      <w:bookmarkStart w:id="7" w:name="_Toc159230493"/>
      <w:r>
        <w:t>Period of the Judges - Yehoshua – 2488AM.</w:t>
      </w:r>
      <w:bookmarkEnd w:id="7"/>
    </w:p>
    <w:p w14:paraId="0B11D481" w14:textId="77777777" w:rsidR="00F81E5F" w:rsidRDefault="00F81E5F" w:rsidP="00F81E5F">
      <w:pPr>
        <w:keepNext/>
        <w:keepLines/>
      </w:pPr>
    </w:p>
    <w:p w14:paraId="41BA47A5" w14:textId="77777777" w:rsidR="001376EF" w:rsidRDefault="00F81E5F" w:rsidP="001376EF">
      <w:r>
        <w:t xml:space="preserve">This 400 year period will see the end of the period of the judges and the beginning of the reign of the kings in Israel. </w:t>
      </w:r>
    </w:p>
    <w:p w14:paraId="2541BC7D" w14:textId="77777777" w:rsidR="001376EF" w:rsidRDefault="001376EF" w:rsidP="001376EF"/>
    <w:p w14:paraId="63F102F4" w14:textId="77777777" w:rsidR="001376EF" w:rsidRDefault="001376EF" w:rsidP="001376EF"/>
    <w:p w14:paraId="39ED2D0B" w14:textId="561ED46A" w:rsidR="001376EF" w:rsidRDefault="001376EF" w:rsidP="001376EF">
      <w:pPr>
        <w:pStyle w:val="Heading2"/>
      </w:pPr>
      <w:bookmarkStart w:id="8" w:name="_Toc159230494"/>
      <w:r>
        <w:t>Period of the Kings of Israel</w:t>
      </w:r>
      <w:bookmarkEnd w:id="8"/>
    </w:p>
    <w:p w14:paraId="4F5E93FD" w14:textId="77777777" w:rsidR="00770753" w:rsidRDefault="00770753" w:rsidP="003772F3"/>
    <w:p w14:paraId="571290E3" w14:textId="6E4369C7" w:rsidR="00770753" w:rsidRDefault="00824AE3" w:rsidP="003772F3">
      <w:pPr>
        <w:rPr>
          <w:b/>
          <w:bCs/>
        </w:rPr>
      </w:pPr>
      <w:r>
        <w:t>We move seamlessly from the period of the Judges which ended with Shmuel</w:t>
      </w:r>
      <w:r w:rsidR="0044682F">
        <w:t xml:space="preserve"> (</w:t>
      </w:r>
      <w:r w:rsidR="0044682F" w:rsidRPr="00130DE5">
        <w:rPr>
          <w:b/>
          <w:bCs/>
        </w:rPr>
        <w:t>2882AM</w:t>
      </w:r>
      <w:r w:rsidR="0044682F">
        <w:t>)</w:t>
      </w:r>
      <w:r w:rsidR="00130DE5">
        <w:t xml:space="preserve"> and began the time of kings,</w:t>
      </w:r>
      <w:r>
        <w:t xml:space="preserve"> to </w:t>
      </w:r>
      <w:r w:rsidR="0044682F">
        <w:t>t</w:t>
      </w:r>
      <w:r w:rsidR="00770753">
        <w:t xml:space="preserve">he </w:t>
      </w:r>
      <w:r w:rsidR="00130DE5">
        <w:t xml:space="preserve">end of the </w:t>
      </w:r>
      <w:r w:rsidR="00770753">
        <w:t xml:space="preserve">period of the </w:t>
      </w:r>
      <w:r w:rsidR="00770753" w:rsidRPr="00770753">
        <w:rPr>
          <w:b/>
          <w:bCs/>
        </w:rPr>
        <w:t>kings</w:t>
      </w:r>
      <w:r w:rsidR="0044682F">
        <w:rPr>
          <w:b/>
          <w:bCs/>
        </w:rPr>
        <w:t xml:space="preserve"> (3319AM)</w:t>
      </w:r>
      <w:r>
        <w:rPr>
          <w:b/>
          <w:bCs/>
        </w:rPr>
        <w:t xml:space="preserve"> which lasted for</w:t>
      </w:r>
      <w:r w:rsidR="00770753">
        <w:t xml:space="preserve"> </w:t>
      </w:r>
      <w:r w:rsidR="00770753" w:rsidRPr="00770753">
        <w:rPr>
          <w:b/>
          <w:bCs/>
        </w:rPr>
        <w:t>4</w:t>
      </w:r>
      <w:r w:rsidR="0044682F">
        <w:rPr>
          <w:b/>
          <w:bCs/>
        </w:rPr>
        <w:t>37</w:t>
      </w:r>
      <w:r w:rsidR="00770753" w:rsidRPr="00770753">
        <w:rPr>
          <w:b/>
          <w:bCs/>
        </w:rPr>
        <w:t xml:space="preserve"> years</w:t>
      </w:r>
      <w:r w:rsidR="00770753">
        <w:rPr>
          <w:b/>
          <w:bCs/>
        </w:rPr>
        <w:t>.</w:t>
      </w:r>
    </w:p>
    <w:p w14:paraId="268DC740" w14:textId="77777777" w:rsidR="00DF5929" w:rsidRPr="00DF5929" w:rsidRDefault="00DF5929" w:rsidP="00DF5929">
      <w:pPr>
        <w:rPr>
          <w:b/>
          <w:bCs/>
        </w:rPr>
      </w:pPr>
    </w:p>
    <w:p w14:paraId="2821AC6E" w14:textId="602F2862" w:rsidR="00DF5929" w:rsidRDefault="00DF5929" w:rsidP="00DF5929">
      <w:r w:rsidRPr="00DF5929">
        <w:t>The Davidic Monarchy</w:t>
      </w:r>
      <w:r w:rsidR="0044682F">
        <w:t xml:space="preserve"> (2884AM – 3319AM)</w:t>
      </w:r>
      <w:r w:rsidRPr="00DF5929">
        <w:t xml:space="preserve"> existed for the same length of time, </w:t>
      </w:r>
      <w:r w:rsidRPr="00DF5929">
        <w:rPr>
          <w:b/>
          <w:bCs/>
        </w:rPr>
        <w:t>4</w:t>
      </w:r>
      <w:r w:rsidR="00BF3015">
        <w:rPr>
          <w:b/>
          <w:bCs/>
        </w:rPr>
        <w:t>35</w:t>
      </w:r>
      <w:r w:rsidRPr="00DF5929">
        <w:rPr>
          <w:b/>
          <w:bCs/>
        </w:rPr>
        <w:t xml:space="preserve"> years</w:t>
      </w:r>
      <w:r w:rsidRPr="00DF5929">
        <w:t>, before it was subdued during Babylon’s rise to power. David came to power in a seven year span (</w:t>
      </w:r>
      <w:r w:rsidR="00BF3015">
        <w:t>2884AM)</w:t>
      </w:r>
      <w:r w:rsidRPr="00DF5929">
        <w:t>.</w:t>
      </w:r>
      <w:r>
        <w:rPr>
          <w:rStyle w:val="FootnoteReference"/>
        </w:rPr>
        <w:footnoteReference w:id="7"/>
      </w:r>
      <w:r w:rsidRPr="00DF5929">
        <w:t xml:space="preserve"> Babylon came to power also in a seven year span (</w:t>
      </w:r>
      <w:r w:rsidR="00BF3015">
        <w:t>2484AM</w:t>
      </w:r>
      <w:r w:rsidRPr="00DF5929">
        <w:t>)</w:t>
      </w:r>
      <w:r w:rsidR="00BF3015">
        <w:t xml:space="preserve">, </w:t>
      </w:r>
      <w:r w:rsidRPr="00DF5929">
        <w:t xml:space="preserve">exactly </w:t>
      </w:r>
      <w:r w:rsidRPr="00DF5929">
        <w:rPr>
          <w:b/>
          <w:bCs/>
        </w:rPr>
        <w:t>400 years</w:t>
      </w:r>
      <w:r w:rsidRPr="00DF5929">
        <w:t xml:space="preserve"> later.</w:t>
      </w:r>
    </w:p>
    <w:p w14:paraId="5363F7CE" w14:textId="77777777" w:rsidR="001376EF" w:rsidRPr="001376EF" w:rsidRDefault="001376EF" w:rsidP="001376EF"/>
    <w:p w14:paraId="3D2669EF" w14:textId="5BF8779B" w:rsidR="001376EF" w:rsidRPr="001376EF" w:rsidRDefault="001376EF" w:rsidP="001376EF">
      <w:r w:rsidRPr="001376EF">
        <w:t xml:space="preserve">This time period will </w:t>
      </w:r>
      <w:r>
        <w:t xml:space="preserve">also </w:t>
      </w:r>
      <w:r w:rsidRPr="001376EF">
        <w:t>see the building of Solomon’s Temple. Solomon’s Temple was a magnificent edifice which lasted for 410 years. Unfortunately its large size betrayed the fact that it no longer had the intimacy of the Mishkan because our love had grown colder.</w:t>
      </w:r>
    </w:p>
    <w:p w14:paraId="67E4BBE1" w14:textId="77777777" w:rsidR="00F81E5F" w:rsidRDefault="00F81E5F" w:rsidP="00F81E5F"/>
    <w:p w14:paraId="4D0888D2" w14:textId="77777777" w:rsidR="00F81E5F" w:rsidRDefault="00F81E5F" w:rsidP="00F81E5F"/>
    <w:p w14:paraId="5B75B136" w14:textId="77777777" w:rsidR="00F81E5F" w:rsidRDefault="00F81E5F" w:rsidP="00F81E5F">
      <w:pPr>
        <w:pStyle w:val="Heading2"/>
        <w:keepLines/>
      </w:pPr>
      <w:bookmarkStart w:id="9" w:name="_Toc159230495"/>
      <w:r>
        <w:t>10 Tribes Exiled – 3205AM</w:t>
      </w:r>
      <w:bookmarkEnd w:id="9"/>
    </w:p>
    <w:p w14:paraId="4D1C450D" w14:textId="77777777" w:rsidR="00F81E5F" w:rsidRDefault="00F81E5F" w:rsidP="00F81E5F">
      <w:pPr>
        <w:keepNext/>
        <w:keepLines/>
      </w:pPr>
    </w:p>
    <w:p w14:paraId="5091D4CB" w14:textId="77777777" w:rsidR="00F81E5F" w:rsidRDefault="00F81E5F" w:rsidP="00F81E5F">
      <w:r>
        <w:t>This 400 year period will see the end of the Davidic kings, the exile to Assyria and to Babylon. It will also see the destruction of Solomon’s Temple. This was the collapse of the Jewish nation and their removal from the promised land. Their sins had caused this descent and this exile.</w:t>
      </w:r>
    </w:p>
    <w:p w14:paraId="059D5E1F" w14:textId="77777777" w:rsidR="00F81E5F" w:rsidRDefault="00F81E5F" w:rsidP="00F81E5F"/>
    <w:p w14:paraId="01306DBC" w14:textId="77777777" w:rsidR="00F81E5F" w:rsidRDefault="00F81E5F" w:rsidP="00F81E5F">
      <w:r>
        <w:t>The end of this period will see the tribes of Yehuda, Benyamin, and Levi return in tiny numbers from their exile in Babylon. They will rebuild the Temple.</w:t>
      </w:r>
    </w:p>
    <w:p w14:paraId="28862A69" w14:textId="77777777" w:rsidR="000950C2" w:rsidRDefault="000950C2" w:rsidP="00DF5929"/>
    <w:p w14:paraId="636B39FD" w14:textId="410142E2" w:rsidR="000950C2" w:rsidRDefault="000950C2" w:rsidP="00DF5929">
      <w:r>
        <w:t>The Davidic dynasty, and the reign of Kings in Israel, ended in 3319AM.</w:t>
      </w:r>
      <w:r w:rsidR="00260285">
        <w:t xml:space="preserve"> In 3725AM, </w:t>
      </w:r>
      <w:r w:rsidR="00260285" w:rsidRPr="00260285">
        <w:rPr>
          <w:b/>
          <w:bCs/>
        </w:rPr>
        <w:t>406 years</w:t>
      </w:r>
      <w:r w:rsidR="00260285">
        <w:t xml:space="preserve"> later, The reign of the </w:t>
      </w:r>
      <w:r w:rsidR="00BC7555">
        <w:t>Hasmonaean</w:t>
      </w:r>
      <w:r w:rsidR="00260285">
        <w:t xml:space="preserve"> kings came to an end.</w:t>
      </w:r>
    </w:p>
    <w:p w14:paraId="7CC9DB17" w14:textId="77777777" w:rsidR="00F81E5F" w:rsidRDefault="00F81E5F" w:rsidP="00F81E5F"/>
    <w:p w14:paraId="66E6F86A" w14:textId="77777777" w:rsidR="00F81E5F" w:rsidRDefault="00F81E5F" w:rsidP="00F81E5F"/>
    <w:p w14:paraId="45D4EC79" w14:textId="21774BCD" w:rsidR="00F81E5F" w:rsidRDefault="00BC7555" w:rsidP="00F81E5F">
      <w:pPr>
        <w:pStyle w:val="Heading2"/>
      </w:pPr>
      <w:bookmarkStart w:id="10" w:name="_Toc159230496"/>
      <w:r>
        <w:lastRenderedPageBreak/>
        <w:t>Hasmonaean</w:t>
      </w:r>
      <w:r w:rsidR="00F81E5F">
        <w:t xml:space="preserve"> Revolt – 3621AM</w:t>
      </w:r>
      <w:bookmarkEnd w:id="10"/>
    </w:p>
    <w:p w14:paraId="1480C25D" w14:textId="77777777" w:rsidR="00F81E5F" w:rsidRDefault="00F81E5F" w:rsidP="00F81E5F"/>
    <w:p w14:paraId="2AAD2C8C" w14:textId="77777777" w:rsidR="00F81E5F" w:rsidRDefault="00F81E5F" w:rsidP="00F81E5F">
      <w:r>
        <w:t>The Hasmoneans revolted against the Roman legions and cleansed the Temple and relit the menorah. The Hasmoneans ruled for nearly 100 years.</w:t>
      </w:r>
    </w:p>
    <w:p w14:paraId="5092CAA1" w14:textId="77777777" w:rsidR="00F81E5F" w:rsidRPr="002B1039" w:rsidRDefault="00F81E5F" w:rsidP="00F81E5F"/>
    <w:p w14:paraId="2A745F2D" w14:textId="77777777" w:rsidR="00F81E5F" w:rsidRPr="002B1039" w:rsidRDefault="00F81E5F" w:rsidP="00F81E5F">
      <w:r w:rsidRPr="002B1039">
        <w:t>This 400 year period will also see the birth and death of Yeshua in 3790.</w:t>
      </w:r>
    </w:p>
    <w:p w14:paraId="4D740F46" w14:textId="77777777" w:rsidR="00F81E5F" w:rsidRDefault="00F81E5F" w:rsidP="00F81E5F"/>
    <w:p w14:paraId="787AC6AB" w14:textId="77777777" w:rsidR="00F81E5F" w:rsidRDefault="00F81E5F" w:rsidP="00F81E5F">
      <w:r>
        <w:t>During this time period of 400 years, we will see the destruction of the second Temple in 3828. The second Temple stood for 420 years. This second Temple was MUCH larger than the first Temple and positively huge compared to the Mishkan. Our love of HaShem had grown so cold that we lived in the east wing and He lived in the west wing, so to speak.</w:t>
      </w:r>
    </w:p>
    <w:p w14:paraId="4EF85D61" w14:textId="77777777" w:rsidR="0081029D" w:rsidRPr="0081029D" w:rsidRDefault="0081029D" w:rsidP="0081029D"/>
    <w:p w14:paraId="292339A4" w14:textId="3BDEC70F" w:rsidR="0081029D" w:rsidRPr="0081029D" w:rsidRDefault="0081029D" w:rsidP="0081029D">
      <w:r w:rsidRPr="0081029D">
        <w:t xml:space="preserve">The Davidic dynasty, and the reign of Kings in Israel, ended in 3319AM. In 3725AM, </w:t>
      </w:r>
      <w:r w:rsidRPr="0081029D">
        <w:rPr>
          <w:b/>
          <w:bCs/>
        </w:rPr>
        <w:t>406 years</w:t>
      </w:r>
      <w:r w:rsidRPr="0081029D">
        <w:t xml:space="preserve"> later, The reign of the </w:t>
      </w:r>
      <w:r w:rsidR="00BC7555" w:rsidRPr="0081029D">
        <w:t>Hasmonaean</w:t>
      </w:r>
      <w:r w:rsidRPr="0081029D">
        <w:t xml:space="preserve"> kings came to an end.</w:t>
      </w:r>
    </w:p>
    <w:p w14:paraId="0F220BBD" w14:textId="77777777" w:rsidR="001A72C6" w:rsidRDefault="001A72C6" w:rsidP="001A72C6"/>
    <w:p w14:paraId="75059FA1" w14:textId="77777777" w:rsidR="00E2561B" w:rsidRDefault="00E2561B" w:rsidP="003F26F8"/>
    <w:p w14:paraId="1FC41692" w14:textId="22269BCA" w:rsidR="00E2561B" w:rsidRDefault="00E2561B" w:rsidP="00E2561B">
      <w:pPr>
        <w:pStyle w:val="Heading1"/>
      </w:pPr>
      <w:bookmarkStart w:id="11" w:name="_Toc159230497"/>
      <w:r>
        <w:t>At the Covenantal Level</w:t>
      </w:r>
      <w:bookmarkEnd w:id="11"/>
    </w:p>
    <w:p w14:paraId="5302FEBD" w14:textId="77777777" w:rsidR="00E2561B" w:rsidRDefault="00E2561B" w:rsidP="003F26F8"/>
    <w:p w14:paraId="769733E9" w14:textId="62EFDB30" w:rsidR="00E2561B" w:rsidRDefault="00E2561B" w:rsidP="00C42965">
      <w:r w:rsidRPr="00E2561B">
        <w:t xml:space="preserve">The rainbow covenant </w:t>
      </w:r>
      <w:r>
        <w:t xml:space="preserve">that HaShem </w:t>
      </w:r>
      <w:r w:rsidRPr="00E2561B">
        <w:t>made with Noach</w:t>
      </w:r>
      <w:r>
        <w:t>,</w:t>
      </w:r>
      <w:r>
        <w:rPr>
          <w:rStyle w:val="FootnoteReference"/>
        </w:rPr>
        <w:footnoteReference w:id="8"/>
      </w:r>
      <w:r>
        <w:t xml:space="preserve"> in 1657AM,</w:t>
      </w:r>
      <w:r w:rsidRPr="00E2561B">
        <w:t xml:space="preserve"> took place </w:t>
      </w:r>
      <w:r w:rsidRPr="00E2561B">
        <w:rPr>
          <w:b/>
          <w:bCs/>
        </w:rPr>
        <w:t xml:space="preserve">361 years </w:t>
      </w:r>
      <w:r w:rsidRPr="00E2561B">
        <w:t>before the Brit</w:t>
      </w:r>
      <w:r w:rsidRPr="00E2561B">
        <w:rPr>
          <w:b/>
          <w:bCs/>
        </w:rPr>
        <w:t xml:space="preserve"> </w:t>
      </w:r>
      <w:r w:rsidRPr="00E2561B">
        <w:t>Bein HaBetarim</w:t>
      </w:r>
      <w:r w:rsidR="00C42965">
        <w:t xml:space="preserve"> (</w:t>
      </w:r>
      <w:r w:rsidR="00C42965" w:rsidRPr="00E2561B">
        <w:t>2018AM</w:t>
      </w:r>
      <w:r w:rsidR="00C42965">
        <w:t>)</w:t>
      </w:r>
      <w:r>
        <w:t>, the covenant of parts, in Genesis 15:13-14.</w:t>
      </w:r>
    </w:p>
    <w:p w14:paraId="79109864" w14:textId="77777777" w:rsidR="00E2561B" w:rsidRPr="00E2561B" w:rsidRDefault="00E2561B" w:rsidP="00E2561B"/>
    <w:p w14:paraId="0CB33B0D" w14:textId="7BE8F852" w:rsidR="00E2561B" w:rsidRPr="00E2561B" w:rsidRDefault="00E2561B" w:rsidP="00E2561B">
      <w:r w:rsidRPr="00E2561B">
        <w:t xml:space="preserve">The Torah tells us that the Bne Israel left Egypt </w:t>
      </w:r>
      <w:r w:rsidRPr="00E2561B">
        <w:rPr>
          <w:b/>
          <w:bCs/>
        </w:rPr>
        <w:t xml:space="preserve">430 </w:t>
      </w:r>
      <w:r w:rsidR="00620092" w:rsidRPr="00620092">
        <w:rPr>
          <w:b/>
          <w:bCs/>
        </w:rPr>
        <w:t>years</w:t>
      </w:r>
      <w:r w:rsidR="00620092">
        <w:t xml:space="preserve"> </w:t>
      </w:r>
      <w:r w:rsidRPr="00E2561B">
        <w:t>to the very day that they went in:</w:t>
      </w:r>
    </w:p>
    <w:p w14:paraId="52ED2BFA" w14:textId="77777777" w:rsidR="00E2561B" w:rsidRPr="00E2561B" w:rsidRDefault="00E2561B" w:rsidP="00E2561B"/>
    <w:p w14:paraId="6FBCEFE2" w14:textId="77777777" w:rsidR="00E2561B" w:rsidRPr="00E2561B" w:rsidRDefault="00E2561B" w:rsidP="00E2561B">
      <w:pPr>
        <w:pStyle w:val="Verse"/>
      </w:pPr>
      <w:r w:rsidRPr="00E2561B">
        <w:rPr>
          <w:b/>
          <w:bCs/>
        </w:rPr>
        <w:t>Shemot (Exodus) 12:40-41</w:t>
      </w:r>
      <w:r w:rsidRPr="00E2561B">
        <w:t xml:space="preserve"> Now the time that the children of Israel dwelt in Egypt was </w:t>
      </w:r>
      <w:r w:rsidRPr="00E2561B">
        <w:rPr>
          <w:u w:val="single"/>
        </w:rPr>
        <w:t>four hundred and thirty years.</w:t>
      </w:r>
      <w:r w:rsidRPr="00E2561B">
        <w:t xml:space="preserve"> </w:t>
      </w:r>
      <w:r w:rsidRPr="00E2561B">
        <w:rPr>
          <w:b/>
          <w:bCs/>
        </w:rPr>
        <w:t>41</w:t>
      </w:r>
      <w:r w:rsidRPr="00E2561B">
        <w:t xml:space="preserve"> And it came to pass at the end of </w:t>
      </w:r>
      <w:r w:rsidRPr="00E2561B">
        <w:rPr>
          <w:u w:val="single"/>
        </w:rPr>
        <w:t>four hundred and thirty years</w:t>
      </w:r>
      <w:r w:rsidRPr="00E2561B">
        <w:t>, even the selfsame day it came to pass, that all the host of HaShem went out from the land of Egypt.</w:t>
      </w:r>
    </w:p>
    <w:p w14:paraId="3E4B97AE" w14:textId="77777777" w:rsidR="00E2561B" w:rsidRPr="00E2561B" w:rsidRDefault="00E2561B" w:rsidP="00E2561B"/>
    <w:p w14:paraId="7506BB4F" w14:textId="0A54C5F1" w:rsidR="00E2561B" w:rsidRDefault="00E2561B" w:rsidP="00E2561B">
      <w:r w:rsidRPr="00E2561B">
        <w:t xml:space="preserve">This </w:t>
      </w:r>
      <w:r w:rsidRPr="001A72C6">
        <w:rPr>
          <w:b/>
          <w:bCs/>
        </w:rPr>
        <w:t>430 year period</w:t>
      </w:r>
      <w:r w:rsidRPr="00E2561B">
        <w:t xml:space="preserve"> began at the covenant of parts (Brit</w:t>
      </w:r>
      <w:r w:rsidRPr="00E2561B">
        <w:rPr>
          <w:b/>
          <w:bCs/>
        </w:rPr>
        <w:t xml:space="preserve"> </w:t>
      </w:r>
      <w:r w:rsidRPr="00E2561B">
        <w:t>Bein HaBetarim</w:t>
      </w:r>
      <w:r>
        <w:rPr>
          <w:rStyle w:val="FootnoteReference"/>
        </w:rPr>
        <w:footnoteReference w:id="9"/>
      </w:r>
      <w:r w:rsidRPr="00E2561B">
        <w:t xml:space="preserve"> – 2018AM). The end of this 430 year period will also see the enacting of the covenant at Mt. Sinai in 2448AM.</w:t>
      </w:r>
    </w:p>
    <w:p w14:paraId="0934CE48" w14:textId="77777777" w:rsidR="00E2561B" w:rsidRDefault="00E2561B" w:rsidP="00E2561B"/>
    <w:p w14:paraId="586E0386" w14:textId="2540C813" w:rsidR="00E2561B" w:rsidRDefault="00E2561B" w:rsidP="00846F59">
      <w:r>
        <w:t>Avraham received the covenant of circumcision</w:t>
      </w:r>
      <w:r w:rsidR="00C42965">
        <w:rPr>
          <w:rStyle w:val="FootnoteReference"/>
        </w:rPr>
        <w:footnoteReference w:id="10"/>
      </w:r>
      <w:r>
        <w:t xml:space="preserve"> in 2048AM, exactly </w:t>
      </w:r>
      <w:r w:rsidRPr="001A72C6">
        <w:rPr>
          <w:b/>
          <w:bCs/>
        </w:rPr>
        <w:t>400 years</w:t>
      </w:r>
      <w:r>
        <w:t xml:space="preserve"> before the covenant </w:t>
      </w:r>
      <w:r w:rsidR="00542A57">
        <w:t xml:space="preserve">of circumcision was given to his progeny in Egypt, three days before the exodus. 53 days later, the Bne Israel will make another covenant </w:t>
      </w:r>
      <w:r w:rsidR="00846F59">
        <w:t>at</w:t>
      </w:r>
      <w:r>
        <w:t xml:space="preserve"> Mt. Sinai</w:t>
      </w:r>
      <w:r w:rsidR="00C42965">
        <w:t xml:space="preserve">, </w:t>
      </w:r>
      <w:r w:rsidR="00C42965" w:rsidRPr="00E2561B">
        <w:t>in 2448AM</w:t>
      </w:r>
      <w:r>
        <w:t>.</w:t>
      </w:r>
      <w:r w:rsidR="00925D0E">
        <w:t xml:space="preserve"> </w:t>
      </w:r>
    </w:p>
    <w:p w14:paraId="1C830207" w14:textId="77777777" w:rsidR="00322EA4" w:rsidRDefault="00322EA4" w:rsidP="00925D0E"/>
    <w:p w14:paraId="14727184" w14:textId="77777777" w:rsidR="00322EA4" w:rsidRDefault="00322EA4" w:rsidP="00925D0E"/>
    <w:p w14:paraId="22C711E2" w14:textId="2DB03EA5" w:rsidR="00322EA4" w:rsidRDefault="00322EA4" w:rsidP="00322EA4">
      <w:pPr>
        <w:pStyle w:val="Heading1"/>
        <w:keepLines/>
      </w:pPr>
      <w:bookmarkStart w:id="12" w:name="_Toc159230498"/>
      <w:r>
        <w:t>In the Holy Place</w:t>
      </w:r>
      <w:bookmarkEnd w:id="12"/>
    </w:p>
    <w:p w14:paraId="4CDAF080" w14:textId="77777777" w:rsidR="006B486B" w:rsidRDefault="006B486B" w:rsidP="006B486B">
      <w:pPr>
        <w:keepNext/>
        <w:keepLines/>
      </w:pPr>
    </w:p>
    <w:p w14:paraId="1C5818E7" w14:textId="3313E170" w:rsidR="006B486B" w:rsidRDefault="00AD5E30" w:rsidP="00F275AA">
      <w:r w:rsidRPr="00D032F4">
        <w:rPr>
          <w:b/>
          <w:bCs/>
        </w:rPr>
        <w:t>39</w:t>
      </w:r>
      <w:r w:rsidR="00D032F4" w:rsidRPr="00D032F4">
        <w:rPr>
          <w:b/>
          <w:bCs/>
        </w:rPr>
        <w:t>3</w:t>
      </w:r>
      <w:r w:rsidRPr="00D032F4">
        <w:rPr>
          <w:b/>
          <w:bCs/>
        </w:rPr>
        <w:t xml:space="preserve"> years</w:t>
      </w:r>
      <w:r>
        <w:t xml:space="preserve"> before Yitzchak was born, </w:t>
      </w:r>
      <w:r w:rsidR="006B486B" w:rsidRPr="006B486B">
        <w:t>In 1</w:t>
      </w:r>
      <w:r>
        <w:t>6</w:t>
      </w:r>
      <w:r w:rsidR="006B486B" w:rsidRPr="006B486B">
        <w:t>5</w:t>
      </w:r>
      <w:r w:rsidR="00D032F4">
        <w:t>7</w:t>
      </w:r>
      <w:r w:rsidR="006B486B" w:rsidRPr="006B486B">
        <w:t xml:space="preserve">AM Shem was </w:t>
      </w:r>
      <w:r>
        <w:t>g</w:t>
      </w:r>
      <w:r w:rsidR="00D032F4">
        <w:t>e</w:t>
      </w:r>
      <w:r>
        <w:t>t</w:t>
      </w:r>
      <w:r w:rsidR="00D032F4">
        <w:t>ting</w:t>
      </w:r>
      <w:r>
        <w:t xml:space="preserve"> of</w:t>
      </w:r>
      <w:r w:rsidR="00D032F4">
        <w:t>f</w:t>
      </w:r>
      <w:r>
        <w:t xml:space="preserve"> Noach’s ark and became priest when Noac</w:t>
      </w:r>
      <w:r w:rsidR="00D032F4">
        <w:t>h</w:t>
      </w:r>
      <w:r>
        <w:t xml:space="preserve"> was maimed by the lion.</w:t>
      </w:r>
      <w:r>
        <w:rPr>
          <w:rStyle w:val="FootnoteReference"/>
        </w:rPr>
        <w:footnoteReference w:id="11"/>
      </w:r>
      <w:r w:rsidR="006B486B" w:rsidRPr="006B486B">
        <w:t xml:space="preserve"> Shem was also known as Melchizedek</w:t>
      </w:r>
      <w:r w:rsidR="006B486B">
        <w:t xml:space="preserve">, </w:t>
      </w:r>
      <w:r w:rsidR="00CE5094">
        <w:t>P</w:t>
      </w:r>
      <w:r w:rsidR="006B486B">
        <w:t xml:space="preserve">riest of </w:t>
      </w:r>
      <w:r w:rsidR="00CE5094">
        <w:t xml:space="preserve">God </w:t>
      </w:r>
      <w:r w:rsidR="006B486B">
        <w:t xml:space="preserve">the </w:t>
      </w:r>
      <w:r>
        <w:t>M</w:t>
      </w:r>
      <w:r w:rsidR="006B486B">
        <w:t>ost High</w:t>
      </w:r>
      <w:r>
        <w:t>”</w:t>
      </w:r>
      <w:r w:rsidR="006B486B">
        <w:t xml:space="preserve"> in</w:t>
      </w:r>
      <w:r>
        <w:t>:</w:t>
      </w:r>
    </w:p>
    <w:p w14:paraId="386A471C" w14:textId="77777777" w:rsidR="006B486B" w:rsidRDefault="006B486B" w:rsidP="00F275AA"/>
    <w:p w14:paraId="34255147" w14:textId="3A8D99A4" w:rsidR="006B486B" w:rsidRPr="006B486B" w:rsidRDefault="006B486B" w:rsidP="00F275AA">
      <w:pPr>
        <w:pStyle w:val="Verse"/>
      </w:pPr>
      <w:r w:rsidRPr="006B486B">
        <w:rPr>
          <w:b/>
          <w:bCs/>
        </w:rPr>
        <w:t>Bereshit (Genesis) 14:18</w:t>
      </w:r>
      <w:r>
        <w:t xml:space="preserve"> </w:t>
      </w:r>
      <w:r w:rsidRPr="006B486B">
        <w:t>And Melchizedek king of Salem brought forth bread and wine; and he was priest of God the Most High.</w:t>
      </w:r>
    </w:p>
    <w:p w14:paraId="0A574272" w14:textId="77777777" w:rsidR="006B486B" w:rsidRPr="006B486B" w:rsidRDefault="006B486B" w:rsidP="00F275AA"/>
    <w:p w14:paraId="06494CF3" w14:textId="35DCBDBC" w:rsidR="006B486B" w:rsidRPr="006B486B" w:rsidRDefault="006B486B" w:rsidP="00F275AA">
      <w:r w:rsidRPr="006B486B">
        <w:t xml:space="preserve">Curiously, </w:t>
      </w:r>
      <w:r w:rsidR="00D032F4" w:rsidRPr="00D032F4">
        <w:rPr>
          <w:b/>
          <w:bCs/>
        </w:rPr>
        <w:t>400</w:t>
      </w:r>
      <w:r w:rsidRPr="006B486B">
        <w:rPr>
          <w:b/>
          <w:bCs/>
        </w:rPr>
        <w:t xml:space="preserve"> years</w:t>
      </w:r>
      <w:r w:rsidRPr="006B486B">
        <w:t xml:space="preserve"> before the Mishkan was built, Yitzchak became the sac</w:t>
      </w:r>
      <w:r w:rsidR="00CE5094">
        <w:t>r</w:t>
      </w:r>
      <w:r w:rsidRPr="006B486B">
        <w:t>ifice</w:t>
      </w:r>
      <w:r w:rsidR="004B1DC8">
        <w:t>,</w:t>
      </w:r>
      <w:r w:rsidRPr="006B486B">
        <w:rPr>
          <w:vertAlign w:val="superscript"/>
        </w:rPr>
        <w:footnoteReference w:id="12"/>
      </w:r>
      <w:r w:rsidR="004B1DC8">
        <w:t xml:space="preserve"> </w:t>
      </w:r>
      <w:r w:rsidR="004B1DC8" w:rsidRPr="006B486B">
        <w:t>in 20</w:t>
      </w:r>
      <w:r w:rsidR="00CE5094">
        <w:t>84</w:t>
      </w:r>
      <w:r w:rsidR="004B1DC8" w:rsidRPr="006B486B">
        <w:t>AM</w:t>
      </w:r>
      <w:r w:rsidR="004B1DC8">
        <w:t>,</w:t>
      </w:r>
      <w:r w:rsidRPr="006B486B">
        <w:t xml:space="preserve"> in the exact spot where the Temple would be built.</w:t>
      </w:r>
      <w:r w:rsidR="00CE5094">
        <w:t xml:space="preserve"> This was </w:t>
      </w:r>
      <w:r w:rsidR="00CE5094" w:rsidRPr="00CE5094">
        <w:rPr>
          <w:b/>
          <w:bCs/>
        </w:rPr>
        <w:t>427 years</w:t>
      </w:r>
      <w:r w:rsidR="00CE5094">
        <w:t xml:space="preserve"> after Shem became Melchizedek, Priest of God the Most High.</w:t>
      </w:r>
    </w:p>
    <w:p w14:paraId="49656F5D" w14:textId="77777777" w:rsidR="00322EA4" w:rsidRDefault="00322EA4" w:rsidP="00F275AA"/>
    <w:p w14:paraId="001B990D" w14:textId="78B69CC2" w:rsidR="00D032F4" w:rsidRDefault="00D032F4" w:rsidP="00F275AA">
      <w:r>
        <w:t xml:space="preserve">So, before we have a Tabernacle, or a Temple, we already have a priest and a sacrifice in the spot where the Temple will be built, and all at intervals around </w:t>
      </w:r>
      <w:r w:rsidRPr="00D032F4">
        <w:rPr>
          <w:b/>
          <w:bCs/>
        </w:rPr>
        <w:t>400 years</w:t>
      </w:r>
      <w:r>
        <w:t>!</w:t>
      </w:r>
    </w:p>
    <w:p w14:paraId="3A62B16A" w14:textId="77777777" w:rsidR="00D032F4" w:rsidRDefault="00D032F4" w:rsidP="00F275AA"/>
    <w:p w14:paraId="4413235D" w14:textId="66C971C6" w:rsidR="00322EA4" w:rsidRDefault="00322EA4" w:rsidP="00322EA4">
      <w:r w:rsidRPr="00322EA4">
        <w:t>The Mishkan</w:t>
      </w:r>
      <w:r>
        <w:t>, the Tabernacle in the wilderness,</w:t>
      </w:r>
      <w:r w:rsidRPr="00322EA4">
        <w:t xml:space="preserve"> was built in 2449AM.</w:t>
      </w:r>
    </w:p>
    <w:p w14:paraId="513F3EAE" w14:textId="77777777" w:rsidR="00322EA4" w:rsidRDefault="00322EA4" w:rsidP="00322EA4"/>
    <w:p w14:paraId="02F3F13E" w14:textId="2B8EF817" w:rsidR="00322EA4" w:rsidRDefault="00322EA4" w:rsidP="00322EA4">
      <w:r w:rsidRPr="00322EA4">
        <w:lastRenderedPageBreak/>
        <w:t>From the building of the Mishkan in 24</w:t>
      </w:r>
      <w:r>
        <w:t>50</w:t>
      </w:r>
      <w:r w:rsidRPr="00322EA4">
        <w:t>AM till the building of the 1</w:t>
      </w:r>
      <w:r w:rsidRPr="00322EA4">
        <w:rPr>
          <w:vertAlign w:val="superscript"/>
        </w:rPr>
        <w:t>st</w:t>
      </w:r>
      <w:r w:rsidRPr="00322EA4">
        <w:t xml:space="preserve"> Temple in 2935AM was </w:t>
      </w:r>
      <w:r w:rsidRPr="00322EA4">
        <w:rPr>
          <w:b/>
          <w:bCs/>
        </w:rPr>
        <w:t>48</w:t>
      </w:r>
      <w:r>
        <w:rPr>
          <w:b/>
          <w:bCs/>
        </w:rPr>
        <w:t>5</w:t>
      </w:r>
      <w:r w:rsidRPr="00322EA4">
        <w:rPr>
          <w:b/>
          <w:bCs/>
        </w:rPr>
        <w:t xml:space="preserve"> years</w:t>
      </w:r>
      <w:r w:rsidRPr="00322EA4">
        <w:t xml:space="preserve">. This means that the </w:t>
      </w:r>
      <w:r w:rsidRPr="00322EA4">
        <w:rPr>
          <w:b/>
          <w:bCs/>
        </w:rPr>
        <w:t>Mishkan lasted for 48</w:t>
      </w:r>
      <w:r>
        <w:rPr>
          <w:b/>
          <w:bCs/>
        </w:rPr>
        <w:t>5</w:t>
      </w:r>
      <w:r w:rsidRPr="00322EA4">
        <w:rPr>
          <w:b/>
          <w:bCs/>
        </w:rPr>
        <w:t xml:space="preserve"> years</w:t>
      </w:r>
      <w:r w:rsidRPr="00322EA4">
        <w:t>.</w:t>
      </w:r>
    </w:p>
    <w:p w14:paraId="6C67EFCD" w14:textId="77777777" w:rsidR="008405C3" w:rsidRDefault="008405C3" w:rsidP="00322EA4"/>
    <w:p w14:paraId="21F5F721" w14:textId="757842E2" w:rsidR="008405C3" w:rsidRPr="00322EA4" w:rsidRDefault="008405C3" w:rsidP="008405C3">
      <w:pPr>
        <w:pStyle w:val="Verse"/>
      </w:pPr>
      <w:r w:rsidRPr="008405C3">
        <w:rPr>
          <w:b/>
          <w:bCs/>
        </w:rPr>
        <w:t>Melachim (I Kings) 6:1</w:t>
      </w:r>
      <w:r>
        <w:t xml:space="preserve"> </w:t>
      </w:r>
      <w:r w:rsidRPr="008405C3">
        <w:t xml:space="preserve">And it came to pass in the </w:t>
      </w:r>
      <w:r w:rsidRPr="008405C3">
        <w:rPr>
          <w:b/>
          <w:bCs/>
          <w:u w:val="single"/>
        </w:rPr>
        <w:t>four hundred and eightieth year</w:t>
      </w:r>
      <w:r w:rsidRPr="008405C3">
        <w:t xml:space="preserve"> after the children of Israel were come out of the land of Egypt, in the fourth year of Solomon's reign over Israel, in the month Ziv, which is the second month, that he began to build the house of </w:t>
      </w:r>
      <w:r>
        <w:t>HaShem</w:t>
      </w:r>
      <w:r w:rsidRPr="008405C3">
        <w:t>.</w:t>
      </w:r>
    </w:p>
    <w:p w14:paraId="637A7B0A" w14:textId="77777777" w:rsidR="00322EA4" w:rsidRPr="00322EA4" w:rsidRDefault="00322EA4" w:rsidP="00322EA4">
      <w:pPr>
        <w:rPr>
          <w:b/>
          <w:bCs/>
        </w:rPr>
      </w:pPr>
    </w:p>
    <w:p w14:paraId="6CCF0C38" w14:textId="77777777" w:rsidR="00322EA4" w:rsidRPr="00322EA4" w:rsidRDefault="00322EA4" w:rsidP="00322EA4">
      <w:r w:rsidRPr="00322EA4">
        <w:t>Solomon, the third of the Kings of Israel, built the first Temple in (2935AM). The</w:t>
      </w:r>
      <w:r w:rsidRPr="00322EA4">
        <w:rPr>
          <w:b/>
          <w:bCs/>
        </w:rPr>
        <w:t xml:space="preserve"> first Temple </w:t>
      </w:r>
      <w:r w:rsidRPr="00322EA4">
        <w:t>was destroyed</w:t>
      </w:r>
      <w:r w:rsidRPr="00322EA4">
        <w:rPr>
          <w:b/>
          <w:bCs/>
        </w:rPr>
        <w:t xml:space="preserve"> 410 years later </w:t>
      </w:r>
      <w:r w:rsidRPr="00322EA4">
        <w:t>in 3338AM</w:t>
      </w:r>
      <w:r w:rsidRPr="00322EA4">
        <w:rPr>
          <w:b/>
          <w:bCs/>
        </w:rPr>
        <w:t>.</w:t>
      </w:r>
      <w:r w:rsidRPr="00322EA4">
        <w:t xml:space="preserve"> This first Temple period will overlap the rest of the period of the Kings.</w:t>
      </w:r>
    </w:p>
    <w:p w14:paraId="5E14AC2A" w14:textId="77777777" w:rsidR="00322EA4" w:rsidRPr="00322EA4" w:rsidRDefault="00322EA4" w:rsidP="00322EA4"/>
    <w:p w14:paraId="5A1DAFC8" w14:textId="11B63160" w:rsidR="00322EA4" w:rsidRPr="00322EA4" w:rsidRDefault="00322EA4" w:rsidP="00322EA4">
      <w:r w:rsidRPr="00322EA4">
        <w:t>After the period of the kings, we had seventy years of exile. At the end of those seventy years, they completed building the second Temple in 3412AM.</w:t>
      </w:r>
      <w:r w:rsidRPr="00322EA4">
        <w:rPr>
          <w:vertAlign w:val="superscript"/>
        </w:rPr>
        <w:footnoteReference w:id="13"/>
      </w:r>
    </w:p>
    <w:p w14:paraId="38A550D5" w14:textId="77777777" w:rsidR="00322EA4" w:rsidRPr="00322EA4" w:rsidRDefault="00322EA4" w:rsidP="00322EA4">
      <w:pPr>
        <w:rPr>
          <w:b/>
          <w:bCs/>
        </w:rPr>
      </w:pPr>
    </w:p>
    <w:p w14:paraId="391AC76F" w14:textId="77777777" w:rsidR="00322EA4" w:rsidRPr="00322EA4" w:rsidRDefault="00322EA4" w:rsidP="00322EA4">
      <w:r w:rsidRPr="00322EA4">
        <w:t xml:space="preserve">The </w:t>
      </w:r>
      <w:r w:rsidRPr="00322EA4">
        <w:rPr>
          <w:b/>
          <w:bCs/>
        </w:rPr>
        <w:t>second Temple</w:t>
      </w:r>
      <w:r w:rsidRPr="00322EA4">
        <w:t xml:space="preserve"> lasted </w:t>
      </w:r>
      <w:r w:rsidRPr="00322EA4">
        <w:rPr>
          <w:b/>
          <w:bCs/>
        </w:rPr>
        <w:t>420 years</w:t>
      </w:r>
      <w:r w:rsidRPr="00322EA4">
        <w:t>,</w:t>
      </w:r>
      <w:r w:rsidRPr="00322EA4">
        <w:rPr>
          <w:vertAlign w:val="superscript"/>
        </w:rPr>
        <w:footnoteReference w:id="14"/>
      </w:r>
      <w:r w:rsidRPr="00322EA4">
        <w:t xml:space="preserve"> till 70AD</w:t>
      </w:r>
      <w:r w:rsidRPr="00322EA4">
        <w:rPr>
          <w:vertAlign w:val="superscript"/>
        </w:rPr>
        <w:footnoteReference w:id="15"/>
      </w:r>
      <w:r w:rsidRPr="00322EA4">
        <w:t xml:space="preserve"> (3829AM). This second Temple period will overlap the so-called 400 silent years.</w:t>
      </w:r>
    </w:p>
    <w:p w14:paraId="5361AED0" w14:textId="77777777" w:rsidR="00322EA4" w:rsidRPr="00322EA4" w:rsidRDefault="00322EA4" w:rsidP="00322EA4"/>
    <w:p w14:paraId="657C31F5" w14:textId="77777777" w:rsidR="00322EA4" w:rsidRPr="00322EA4" w:rsidRDefault="00322EA4" w:rsidP="00322EA4">
      <w:r w:rsidRPr="00322EA4">
        <w:t>From the destruction of the second Temple</w:t>
      </w:r>
      <w:r w:rsidRPr="00322EA4">
        <w:rPr>
          <w:vertAlign w:val="superscript"/>
        </w:rPr>
        <w:footnoteReference w:id="16"/>
      </w:r>
      <w:r w:rsidRPr="00322EA4">
        <w:t xml:space="preserve"> (3829AM) till the completion of the Gemara (4235AM) was </w:t>
      </w:r>
      <w:r w:rsidRPr="00322EA4">
        <w:rPr>
          <w:b/>
          <w:bCs/>
        </w:rPr>
        <w:t>406 years</w:t>
      </w:r>
      <w:r w:rsidRPr="00322EA4">
        <w:t>.</w:t>
      </w:r>
    </w:p>
    <w:p w14:paraId="68958062" w14:textId="77777777" w:rsidR="00322EA4" w:rsidRPr="00322EA4" w:rsidRDefault="00322EA4" w:rsidP="00322EA4"/>
    <w:p w14:paraId="731E1D7A" w14:textId="56425690" w:rsidR="00322EA4" w:rsidRDefault="00322EA4" w:rsidP="00322EA4">
      <w:r w:rsidRPr="00322EA4">
        <w:t>From Zerubbabel’s return to the Land of Israel (3390AM)</w:t>
      </w:r>
      <w:r w:rsidR="00EA16C8">
        <w:t>, to start building the 2</w:t>
      </w:r>
      <w:r w:rsidR="00EA16C8" w:rsidRPr="00EA16C8">
        <w:rPr>
          <w:vertAlign w:val="superscript"/>
        </w:rPr>
        <w:t>nd</w:t>
      </w:r>
      <w:r w:rsidR="00EA16C8">
        <w:t xml:space="preserve"> Temple,</w:t>
      </w:r>
      <w:r w:rsidRPr="00322EA4">
        <w:t xml:space="preserve"> till Yeshua died, in 30AD, (3790AM), was </w:t>
      </w:r>
      <w:r w:rsidRPr="00322EA4">
        <w:rPr>
          <w:b/>
          <w:bCs/>
        </w:rPr>
        <w:t>400 years</w:t>
      </w:r>
      <w:r w:rsidRPr="00322EA4">
        <w:t xml:space="preserve">. </w:t>
      </w:r>
    </w:p>
    <w:p w14:paraId="57FD18E0" w14:textId="77777777" w:rsidR="00322EA4" w:rsidRDefault="00322EA4" w:rsidP="00322EA4"/>
    <w:p w14:paraId="398B4C66" w14:textId="7B9A9344" w:rsidR="00322EA4" w:rsidRDefault="00322EA4" w:rsidP="00322EA4">
      <w:pPr>
        <w:pStyle w:val="Verse"/>
      </w:pPr>
      <w:r w:rsidRPr="00322EA4">
        <w:rPr>
          <w:b/>
          <w:bCs/>
        </w:rPr>
        <w:t>Yochanan (John) 2:19</w:t>
      </w:r>
      <w:r w:rsidRPr="00322EA4">
        <w:t xml:space="preserve">  </w:t>
      </w:r>
      <w:r>
        <w:t>Yeshua</w:t>
      </w:r>
      <w:r w:rsidRPr="00322EA4">
        <w:t xml:space="preserve"> answered and said unto them, </w:t>
      </w:r>
      <w:r w:rsidRPr="00322EA4">
        <w:rPr>
          <w:b/>
          <w:bCs/>
          <w:u w:val="single"/>
        </w:rPr>
        <w:t>Destroy</w:t>
      </w:r>
      <w:r w:rsidRPr="00322EA4">
        <w:t xml:space="preserve"> </w:t>
      </w:r>
      <w:r w:rsidRPr="00322EA4">
        <w:rPr>
          <w:b/>
          <w:bCs/>
          <w:u w:val="single"/>
        </w:rPr>
        <w:t>this</w:t>
      </w:r>
      <w:r w:rsidRPr="00322EA4">
        <w:t xml:space="preserve"> </w:t>
      </w:r>
      <w:r w:rsidRPr="00322EA4">
        <w:rPr>
          <w:b/>
          <w:bCs/>
          <w:u w:val="single"/>
        </w:rPr>
        <w:t>temple</w:t>
      </w:r>
      <w:r w:rsidRPr="00322EA4">
        <w:t>, and in three days I will raise it up.</w:t>
      </w:r>
    </w:p>
    <w:p w14:paraId="10C200EF" w14:textId="77777777" w:rsidR="00322EA4" w:rsidRDefault="00322EA4" w:rsidP="00322EA4"/>
    <w:p w14:paraId="4A6B1D85" w14:textId="0D36F782" w:rsidR="00322EA4" w:rsidRPr="00322EA4" w:rsidRDefault="00322EA4" w:rsidP="00322EA4">
      <w:r w:rsidRPr="00322EA4">
        <w:t xml:space="preserve">These are the so-called </w:t>
      </w:r>
      <w:r w:rsidRPr="00322EA4">
        <w:rPr>
          <w:b/>
          <w:bCs/>
        </w:rPr>
        <w:t>400 silent years</w:t>
      </w:r>
      <w:r w:rsidRPr="00322EA4">
        <w:t>. During these years our nation lost the gift of prophecy. There were no more prophets after the death of the Anshei Knesset HaGedolah, the men of the great assembly. At the same time, great Torah scholars, Zugot,</w:t>
      </w:r>
      <w:r w:rsidRPr="00322EA4">
        <w:rPr>
          <w:vertAlign w:val="superscript"/>
        </w:rPr>
        <w:footnoteReference w:id="17"/>
      </w:r>
      <w:r w:rsidRPr="00322EA4">
        <w:t xml:space="preserve"> arose who could use the Torah to lead the Bne Israel. This period saw the redacting of the Mishna, the oral law which had been in oral form since Sinai. </w:t>
      </w:r>
    </w:p>
    <w:p w14:paraId="0A586311" w14:textId="77777777" w:rsidR="00322EA4" w:rsidRPr="00322EA4" w:rsidRDefault="00322EA4" w:rsidP="00322EA4"/>
    <w:p w14:paraId="403C1627" w14:textId="77777777" w:rsidR="00871708" w:rsidRDefault="00322EA4" w:rsidP="00A47619">
      <w:r w:rsidRPr="00322EA4">
        <w:rPr>
          <w:b/>
          <w:bCs/>
        </w:rPr>
        <w:t>NOTE</w:t>
      </w:r>
      <w:r w:rsidRPr="00322EA4">
        <w:t>: Mashiach was expected in the year 4000AM. It appears that the time was cut short because of our sins</w:t>
      </w:r>
      <w:r w:rsidR="00EC2A20">
        <w:t xml:space="preserve"> (He came in 3790AM)</w:t>
      </w:r>
      <w:r w:rsidRPr="00322EA4">
        <w:t xml:space="preserve">. Our sins would cause the destruction of the Temple some 40 years after the death of Mashiach ben Yosef (Yeshua). </w:t>
      </w:r>
    </w:p>
    <w:p w14:paraId="6B9DFAAF" w14:textId="77777777" w:rsidR="00871708" w:rsidRDefault="00871708" w:rsidP="00A47619"/>
    <w:p w14:paraId="7BDD3E4A" w14:textId="13738E91" w:rsidR="00322EA4" w:rsidRDefault="00322EA4" w:rsidP="00A47619">
      <w:r w:rsidRPr="00322EA4">
        <w:t xml:space="preserve">It is VERY CURIOUS that </w:t>
      </w:r>
      <w:r w:rsidR="00871708">
        <w:t>Yeshua</w:t>
      </w:r>
      <w:r w:rsidRPr="00322EA4">
        <w:t xml:space="preserve"> </w:t>
      </w:r>
      <w:r w:rsidR="00871708">
        <w:t>died</w:t>
      </w:r>
      <w:r w:rsidRPr="00322EA4">
        <w:t xml:space="preserve"> 210 years short of the year 4000</w:t>
      </w:r>
      <w:r w:rsidR="00871708">
        <w:t>, in 3790AM,</w:t>
      </w:r>
      <w:r w:rsidRPr="00322EA4">
        <w:t xml:space="preserve"> as that is exactly the length of time we were in exile in Egypt. </w:t>
      </w:r>
    </w:p>
    <w:p w14:paraId="60097609" w14:textId="77777777" w:rsidR="00A47619" w:rsidRDefault="00A47619" w:rsidP="00A47619"/>
    <w:p w14:paraId="7A53F9F3" w14:textId="6ED8EFE9" w:rsidR="00A47619" w:rsidRDefault="00A47619" w:rsidP="00A47619">
      <w:r w:rsidRPr="00A47619">
        <w:lastRenderedPageBreak/>
        <w:t>The</w:t>
      </w:r>
      <w:r w:rsidRPr="00A47619">
        <w:rPr>
          <w:i/>
          <w:iCs/>
        </w:rPr>
        <w:t xml:space="preserve"> </w:t>
      </w:r>
      <w:r w:rsidRPr="00A47619">
        <w:t>Zohar,</w:t>
      </w:r>
      <w:r w:rsidRPr="00A47619">
        <w:rPr>
          <w:sz w:val="20"/>
          <w:szCs w:val="16"/>
          <w:vertAlign w:val="superscript"/>
        </w:rPr>
        <w:footnoteReference w:id="18"/>
      </w:r>
      <w:r w:rsidRPr="00A47619">
        <w:t xml:space="preserve"> says that</w:t>
      </w:r>
      <w:r w:rsidRPr="00A47619">
        <w:rPr>
          <w:i/>
          <w:iCs/>
        </w:rPr>
        <w:t xml:space="preserve"> Techiyat HaMeitim</w:t>
      </w:r>
      <w:r w:rsidRPr="00A47619">
        <w:rPr>
          <w:i/>
          <w:iCs/>
          <w:color w:val="000092"/>
        </w:rPr>
        <w:t>,</w:t>
      </w:r>
      <w:r w:rsidRPr="00A47619">
        <w:rPr>
          <w:i/>
          <w:iCs/>
          <w:sz w:val="20"/>
          <w:szCs w:val="16"/>
          <w:vertAlign w:val="superscript"/>
        </w:rPr>
        <w:footnoteReference w:id="19"/>
      </w:r>
      <w:r w:rsidRPr="00A47619">
        <w:t xml:space="preserve"> “The Resurrection of the Dead”, will begin no later than 210 years (corresponding to the number of years we were enslaved in Mitzrayim) before the year 6000, which is 5790.</w:t>
      </w:r>
    </w:p>
    <w:p w14:paraId="781F73D9" w14:textId="77777777" w:rsidR="00871708" w:rsidRDefault="00871708" w:rsidP="00A47619"/>
    <w:p w14:paraId="53142A21" w14:textId="77777777" w:rsidR="00871708" w:rsidRPr="00871708" w:rsidRDefault="00871708" w:rsidP="00871708">
      <w:r w:rsidRPr="00871708">
        <w:t>We’re now holding in the Jewish year 5784 from Creation, 6 years in advance of the year 5790, 210 years prior to the year 6000. Techiyat HaMeitim, according to all opinions is after the period of Mashiach. That is, when he has already come and completed his work, between today and 5790, is also a period of transition to Techiyat HaMeitim.</w:t>
      </w:r>
    </w:p>
    <w:p w14:paraId="47A126B4" w14:textId="77777777" w:rsidR="00871708" w:rsidRPr="00871708" w:rsidRDefault="00871708" w:rsidP="00871708"/>
    <w:p w14:paraId="0C56A4C1" w14:textId="3ACE71A0" w:rsidR="00871708" w:rsidRDefault="00871708" w:rsidP="00871708">
      <w:pPr>
        <w:rPr>
          <w:b/>
          <w:bCs/>
        </w:rPr>
      </w:pPr>
      <w:r w:rsidRPr="00871708">
        <w:rPr>
          <w:b/>
          <w:bCs/>
          <w:i/>
          <w:iCs/>
        </w:rPr>
        <w:t>Techiyat HaMeitim</w:t>
      </w:r>
      <w:r w:rsidRPr="00871708">
        <w:rPr>
          <w:b/>
          <w:bCs/>
        </w:rPr>
        <w:t xml:space="preserve"> must occur before September </w:t>
      </w:r>
      <w:r w:rsidR="00D26326">
        <w:rPr>
          <w:b/>
          <w:bCs/>
        </w:rPr>
        <w:t>10,</w:t>
      </w:r>
      <w:r w:rsidRPr="00871708">
        <w:rPr>
          <w:b/>
          <w:bCs/>
        </w:rPr>
        <w:t xml:space="preserve"> 20</w:t>
      </w:r>
      <w:r w:rsidR="00D26326">
        <w:rPr>
          <w:b/>
          <w:bCs/>
        </w:rPr>
        <w:t>29</w:t>
      </w:r>
      <w:r w:rsidRPr="00871708">
        <w:rPr>
          <w:b/>
          <w:bCs/>
        </w:rPr>
        <w:t xml:space="preserve"> (Tishri 1, 579</w:t>
      </w:r>
      <w:r w:rsidR="00D26326">
        <w:rPr>
          <w:b/>
          <w:bCs/>
        </w:rPr>
        <w:t>0</w:t>
      </w:r>
      <w:r w:rsidRPr="00871708">
        <w:rPr>
          <w:b/>
          <w:bCs/>
        </w:rPr>
        <w:t>).</w:t>
      </w:r>
    </w:p>
    <w:p w14:paraId="0E44223A" w14:textId="77777777" w:rsidR="00DB3EDF" w:rsidRDefault="00DB3EDF" w:rsidP="00871708">
      <w:pPr>
        <w:rPr>
          <w:b/>
          <w:bCs/>
        </w:rPr>
      </w:pPr>
    </w:p>
    <w:p w14:paraId="315C13DD" w14:textId="1696C224" w:rsidR="00DB3EDF" w:rsidRPr="00DB3EDF" w:rsidRDefault="00DB3EDF" w:rsidP="00DB3EDF">
      <w:pPr>
        <w:rPr>
          <w:b/>
          <w:bCs/>
        </w:rPr>
      </w:pPr>
      <w:r w:rsidRPr="00DB3EDF">
        <w:rPr>
          <w:b/>
          <w:bCs/>
          <w:i/>
          <w:iCs/>
        </w:rPr>
        <w:t xml:space="preserve">Yemot HaMashiach </w:t>
      </w:r>
      <w:r w:rsidRPr="00DB3EDF">
        <w:rPr>
          <w:b/>
          <w:bCs/>
        </w:rPr>
        <w:t xml:space="preserve">must occur before September </w:t>
      </w:r>
      <w:r w:rsidR="00D26326">
        <w:rPr>
          <w:b/>
          <w:bCs/>
        </w:rPr>
        <w:t>10</w:t>
      </w:r>
      <w:r w:rsidRPr="00DB3EDF">
        <w:rPr>
          <w:b/>
          <w:bCs/>
        </w:rPr>
        <w:t>, 20</w:t>
      </w:r>
      <w:r w:rsidR="00D26326">
        <w:rPr>
          <w:b/>
          <w:bCs/>
        </w:rPr>
        <w:t>29</w:t>
      </w:r>
      <w:r w:rsidRPr="00DB3EDF">
        <w:rPr>
          <w:b/>
          <w:bCs/>
        </w:rPr>
        <w:t xml:space="preserve"> (Tishri 1, 579</w:t>
      </w:r>
      <w:r w:rsidR="00D26326">
        <w:rPr>
          <w:b/>
          <w:bCs/>
        </w:rPr>
        <w:t>0</w:t>
      </w:r>
      <w:r w:rsidRPr="00DB3EDF">
        <w:rPr>
          <w:b/>
          <w:bCs/>
        </w:rPr>
        <w:t>).</w:t>
      </w:r>
    </w:p>
    <w:p w14:paraId="2752290C" w14:textId="77777777" w:rsidR="008F4F23" w:rsidRDefault="008F4F23" w:rsidP="00322EA4"/>
    <w:p w14:paraId="39F49F28" w14:textId="6E866A32" w:rsidR="008F4F23" w:rsidRPr="00322EA4" w:rsidRDefault="008F4F23" w:rsidP="00322EA4">
      <w:r>
        <w:t>In 5784, we are about 5 X 400 years after the coming of Mashiach ben Yosef.</w:t>
      </w:r>
    </w:p>
    <w:p w14:paraId="7CE2AA7C" w14:textId="77777777" w:rsidR="00322EA4" w:rsidRDefault="00322EA4" w:rsidP="00322EA4"/>
    <w:p w14:paraId="71071371" w14:textId="77777777" w:rsidR="00C613E7" w:rsidRDefault="00C613E7" w:rsidP="00925D0E"/>
    <w:p w14:paraId="281809EB" w14:textId="14B6A989" w:rsidR="00C613E7" w:rsidRDefault="00C613E7" w:rsidP="00322EA4">
      <w:pPr>
        <w:pStyle w:val="Heading1"/>
        <w:keepLines/>
      </w:pPr>
      <w:bookmarkStart w:id="13" w:name="_Toc159230499"/>
      <w:r>
        <w:t>Death of the Nation Builders</w:t>
      </w:r>
      <w:bookmarkEnd w:id="13"/>
    </w:p>
    <w:p w14:paraId="199BE840" w14:textId="77777777" w:rsidR="00C613E7" w:rsidRDefault="00C613E7" w:rsidP="00322EA4">
      <w:pPr>
        <w:keepNext/>
        <w:keepLines/>
      </w:pPr>
    </w:p>
    <w:p w14:paraId="130ACBE9" w14:textId="18943B64" w:rsidR="00C613E7" w:rsidRPr="00E2561B" w:rsidRDefault="00CA0C9B" w:rsidP="00925D0E">
      <w:r>
        <w:t xml:space="preserve">Sarah Imeinu died in 2085AM. In 2487AM Aharon and Mirim died – </w:t>
      </w:r>
      <w:r w:rsidRPr="00CA0C9B">
        <w:rPr>
          <w:b/>
          <w:bCs/>
        </w:rPr>
        <w:t>402 years</w:t>
      </w:r>
      <w:r>
        <w:t xml:space="preserve"> later. Mos</w:t>
      </w:r>
      <w:r w:rsidR="00453211">
        <w:t>h</w:t>
      </w:r>
      <w:r>
        <w:t xml:space="preserve">e died in 2488AM – </w:t>
      </w:r>
      <w:r w:rsidRPr="00CA0C9B">
        <w:rPr>
          <w:b/>
          <w:bCs/>
        </w:rPr>
        <w:t>403 years</w:t>
      </w:r>
      <w:r>
        <w:t xml:space="preserve"> after the death of Sarah Imeinu.</w:t>
      </w:r>
    </w:p>
    <w:p w14:paraId="05416C64" w14:textId="77777777" w:rsidR="00E2561B" w:rsidRPr="00E2561B" w:rsidRDefault="00E2561B" w:rsidP="00E2561B"/>
    <w:p w14:paraId="630651E6" w14:textId="77777777" w:rsidR="00061885" w:rsidRDefault="00061885" w:rsidP="003772F3"/>
    <w:p w14:paraId="281683B1" w14:textId="5F5472F0" w:rsidR="00E44362" w:rsidRDefault="00E44362" w:rsidP="00E44362">
      <w:pPr>
        <w:pStyle w:val="Heading1"/>
      </w:pPr>
      <w:bookmarkStart w:id="14" w:name="_Toc159230500"/>
      <w:r>
        <w:t>Miscellaneous Events</w:t>
      </w:r>
      <w:bookmarkEnd w:id="14"/>
    </w:p>
    <w:p w14:paraId="7E7D3CB7" w14:textId="77777777" w:rsidR="00E44362" w:rsidRDefault="00E44362" w:rsidP="003772F3"/>
    <w:p w14:paraId="070C1E69" w14:textId="2C07E1A9" w:rsidR="00E44362" w:rsidRPr="00E44362" w:rsidRDefault="00E44362" w:rsidP="00E44362">
      <w:r w:rsidRPr="00E44362">
        <w:t>2088AM</w:t>
      </w:r>
      <w:r w:rsidRPr="00E44362">
        <w:rPr>
          <w:b/>
          <w:bCs/>
        </w:rPr>
        <w:t xml:space="preserve"> –</w:t>
      </w:r>
      <w:r w:rsidRPr="00E44362">
        <w:t>Union of Yitzchak and Ri</w:t>
      </w:r>
      <w:r w:rsidR="00FB1CE6">
        <w:t>v</w:t>
      </w:r>
      <w:r w:rsidRPr="00E44362">
        <w:t xml:space="preserve">ka. </w:t>
      </w:r>
      <w:r w:rsidRPr="00E44362">
        <w:rPr>
          <w:b/>
          <w:bCs/>
        </w:rPr>
        <w:t>400 years</w:t>
      </w:r>
      <w:r w:rsidRPr="00E44362">
        <w:t xml:space="preserve"> later</w:t>
      </w:r>
      <w:r>
        <w:t>, in 2488AM,</w:t>
      </w:r>
      <w:r w:rsidRPr="00E44362">
        <w:t xml:space="preserve"> the Bne Israel crossed the Jordan river and entered Israel.</w:t>
      </w:r>
    </w:p>
    <w:p w14:paraId="56910150" w14:textId="77777777" w:rsidR="00E44362" w:rsidRDefault="00E44362" w:rsidP="003772F3"/>
    <w:p w14:paraId="49B55C76" w14:textId="77777777" w:rsidR="005A226F" w:rsidRDefault="005A226F" w:rsidP="003772F3">
      <w:pPr>
        <w:sectPr w:rsidR="005A226F" w:rsidSect="00374BA8">
          <w:footerReference w:type="even" r:id="rId11"/>
          <w:footerReference w:type="default" r:id="rId12"/>
          <w:type w:val="continuous"/>
          <w:pgSz w:w="12240" w:h="15840"/>
          <w:pgMar w:top="720" w:right="720" w:bottom="720" w:left="720" w:header="720" w:footer="720" w:gutter="0"/>
          <w:cols w:num="2" w:sep="1" w:space="720"/>
          <w:docGrid w:linePitch="326"/>
          <w15:footnoteColumns w:val="1"/>
        </w:sectPr>
      </w:pPr>
    </w:p>
    <w:p w14:paraId="63D85854" w14:textId="77777777" w:rsidR="005C62EF" w:rsidRDefault="005C62EF" w:rsidP="003772F3"/>
    <w:p w14:paraId="001AD93E" w14:textId="1ACD9309" w:rsidR="005C62EF" w:rsidRDefault="005C62EF" w:rsidP="00FB1CE6">
      <w:pPr>
        <w:pStyle w:val="Heading1"/>
        <w:keepLines/>
      </w:pPr>
      <w:bookmarkStart w:id="15" w:name="_Toc159230501"/>
      <w:r>
        <w:t>Table of 400 Years</w:t>
      </w:r>
      <w:bookmarkEnd w:id="15"/>
    </w:p>
    <w:p w14:paraId="77A5A547" w14:textId="77777777" w:rsidR="00BA670E" w:rsidRPr="00BA670E" w:rsidRDefault="00BA670E" w:rsidP="00FB1CE6">
      <w:pPr>
        <w:keepNext/>
        <w:keepLines/>
        <w:rPr>
          <w:rFonts w:eastAsia="Calibri" w:cs="Arial"/>
          <w:kern w:val="2"/>
          <w:szCs w:val="22"/>
          <w:lang w:bidi="he-IL"/>
          <w14:ligatures w14:val="standardContextual"/>
        </w:rPr>
      </w:pPr>
    </w:p>
    <w:tbl>
      <w:tblPr>
        <w:tblStyle w:val="TableGrid3"/>
        <w:tblW w:w="9805" w:type="dxa"/>
        <w:jc w:val="center"/>
        <w:tblLook w:val="04A0" w:firstRow="1" w:lastRow="0" w:firstColumn="1" w:lastColumn="0" w:noHBand="0" w:noVBand="1"/>
      </w:tblPr>
      <w:tblGrid>
        <w:gridCol w:w="3034"/>
        <w:gridCol w:w="555"/>
        <w:gridCol w:w="5044"/>
        <w:gridCol w:w="1172"/>
      </w:tblGrid>
      <w:tr w:rsidR="00955DB9" w:rsidRPr="00BA670E" w14:paraId="22590A53" w14:textId="77777777" w:rsidTr="001B0EB8">
        <w:trPr>
          <w:jc w:val="center"/>
        </w:trPr>
        <w:tc>
          <w:tcPr>
            <w:tcW w:w="9805" w:type="dxa"/>
            <w:gridSpan w:val="4"/>
          </w:tcPr>
          <w:p w14:paraId="5D3DAE6A" w14:textId="77777777" w:rsidR="00955DB9" w:rsidRPr="00BA670E" w:rsidRDefault="00955DB9" w:rsidP="001B0EB8">
            <w:pPr>
              <w:keepNext/>
              <w:keepLines/>
              <w:jc w:val="center"/>
              <w:rPr>
                <w:rFonts w:asciiTheme="majorBidi" w:hAnsiTheme="majorBidi" w:cstheme="majorBidi"/>
                <w:b/>
                <w:bCs/>
                <w:szCs w:val="22"/>
                <w:lang w:bidi="he-IL"/>
              </w:rPr>
            </w:pPr>
            <w:bookmarkStart w:id="16" w:name="_Hlk159138765"/>
            <w:r w:rsidRPr="00BA670E">
              <w:rPr>
                <w:rFonts w:asciiTheme="majorBidi" w:hAnsiTheme="majorBidi" w:cstheme="majorBidi"/>
                <w:b/>
                <w:bCs/>
                <w:szCs w:val="22"/>
                <w:lang w:bidi="he-IL"/>
              </w:rPr>
              <w:t>National Covenants</w:t>
            </w:r>
          </w:p>
        </w:tc>
      </w:tr>
      <w:tr w:rsidR="00955DB9" w:rsidRPr="00BA670E" w14:paraId="108685B5" w14:textId="77777777" w:rsidTr="001B0EB8">
        <w:trPr>
          <w:jc w:val="center"/>
        </w:trPr>
        <w:tc>
          <w:tcPr>
            <w:tcW w:w="3034" w:type="dxa"/>
          </w:tcPr>
          <w:p w14:paraId="4CEDE89E"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Rainbow covenant</w:t>
            </w:r>
            <w:r w:rsidRPr="00BA670E">
              <w:rPr>
                <w:rFonts w:asciiTheme="majorBidi" w:hAnsiTheme="majorBidi" w:cstheme="majorBidi"/>
                <w:szCs w:val="22"/>
                <w:vertAlign w:val="superscript"/>
                <w:lang w:bidi="he-IL"/>
              </w:rPr>
              <w:footnoteReference w:id="20"/>
            </w:r>
          </w:p>
          <w:p w14:paraId="5E01E6C3"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1657AM</w:t>
            </w:r>
          </w:p>
        </w:tc>
        <w:tc>
          <w:tcPr>
            <w:tcW w:w="555" w:type="dxa"/>
          </w:tcPr>
          <w:p w14:paraId="09FEC03A"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0D212E71"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Covenant of Parts</w:t>
            </w:r>
            <w:r w:rsidRPr="00BA670E">
              <w:rPr>
                <w:rFonts w:asciiTheme="majorBidi" w:hAnsiTheme="majorBidi" w:cstheme="majorBidi"/>
                <w:szCs w:val="22"/>
                <w:vertAlign w:val="superscript"/>
                <w:lang w:bidi="he-IL"/>
              </w:rPr>
              <w:footnoteReference w:id="21"/>
            </w:r>
          </w:p>
          <w:p w14:paraId="4CFF4F76"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(The Brit Bein HaBetarim)</w:t>
            </w:r>
          </w:p>
          <w:p w14:paraId="7998345C"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2018AM</w:t>
            </w:r>
          </w:p>
        </w:tc>
        <w:tc>
          <w:tcPr>
            <w:tcW w:w="1172" w:type="dxa"/>
          </w:tcPr>
          <w:p w14:paraId="5F1DAD19"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361 years</w:t>
            </w:r>
          </w:p>
        </w:tc>
      </w:tr>
      <w:tr w:rsidR="00955DB9" w:rsidRPr="00BA670E" w14:paraId="1190847A" w14:textId="77777777" w:rsidTr="001B0EB8">
        <w:trPr>
          <w:jc w:val="center"/>
        </w:trPr>
        <w:tc>
          <w:tcPr>
            <w:tcW w:w="3034" w:type="dxa"/>
          </w:tcPr>
          <w:p w14:paraId="13C41A44"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Covenant of Parts</w:t>
            </w:r>
            <w:r w:rsidRPr="00BA670E">
              <w:rPr>
                <w:rFonts w:asciiTheme="majorBidi" w:hAnsiTheme="majorBidi" w:cstheme="majorBidi"/>
                <w:szCs w:val="22"/>
                <w:vertAlign w:val="superscript"/>
                <w:lang w:bidi="he-IL"/>
              </w:rPr>
              <w:footnoteReference w:id="22"/>
            </w:r>
          </w:p>
          <w:p w14:paraId="65306E4E"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 xml:space="preserve">(The Brit Bein HaBetarim) </w:t>
            </w:r>
          </w:p>
          <w:p w14:paraId="0E048ABE"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2018AM</w:t>
            </w:r>
          </w:p>
        </w:tc>
        <w:tc>
          <w:tcPr>
            <w:tcW w:w="555" w:type="dxa"/>
          </w:tcPr>
          <w:p w14:paraId="5F4B5DC8"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6959BBCA"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Covenant at Sinai</w:t>
            </w:r>
            <w:r w:rsidRPr="00BA670E">
              <w:rPr>
                <w:rFonts w:asciiTheme="majorBidi" w:hAnsiTheme="majorBidi" w:cstheme="majorBidi"/>
                <w:szCs w:val="22"/>
                <w:vertAlign w:val="superscript"/>
                <w:lang w:bidi="he-IL"/>
              </w:rPr>
              <w:footnoteReference w:id="23"/>
            </w:r>
          </w:p>
          <w:p w14:paraId="32861112"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2448AM</w:t>
            </w:r>
          </w:p>
        </w:tc>
        <w:tc>
          <w:tcPr>
            <w:tcW w:w="1172" w:type="dxa"/>
          </w:tcPr>
          <w:p w14:paraId="5C49AD77"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430 years</w:t>
            </w:r>
          </w:p>
        </w:tc>
      </w:tr>
      <w:tr w:rsidR="00955DB9" w:rsidRPr="00BA670E" w14:paraId="3C9FDECD" w14:textId="77777777" w:rsidTr="001B0EB8">
        <w:trPr>
          <w:jc w:val="center"/>
        </w:trPr>
        <w:tc>
          <w:tcPr>
            <w:tcW w:w="3034" w:type="dxa"/>
          </w:tcPr>
          <w:p w14:paraId="7036F26A"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Avraham’s</w:t>
            </w:r>
          </w:p>
          <w:p w14:paraId="06FED242"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Covenant of Circumcision</w:t>
            </w:r>
            <w:r w:rsidRPr="00BA670E">
              <w:rPr>
                <w:rFonts w:asciiTheme="majorBidi" w:hAnsiTheme="majorBidi" w:cstheme="majorBidi"/>
                <w:szCs w:val="22"/>
                <w:vertAlign w:val="superscript"/>
                <w:lang w:bidi="he-IL"/>
              </w:rPr>
              <w:footnoteReference w:id="24"/>
            </w:r>
            <w:r w:rsidRPr="00BA670E">
              <w:rPr>
                <w:rFonts w:asciiTheme="majorBidi" w:hAnsiTheme="majorBidi" w:cstheme="majorBidi"/>
                <w:szCs w:val="22"/>
                <w:lang w:bidi="he-IL"/>
              </w:rPr>
              <w:t xml:space="preserve"> </w:t>
            </w:r>
          </w:p>
          <w:p w14:paraId="78D4EA4A"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2048AM</w:t>
            </w:r>
          </w:p>
        </w:tc>
        <w:tc>
          <w:tcPr>
            <w:tcW w:w="555" w:type="dxa"/>
          </w:tcPr>
          <w:p w14:paraId="1B2D218E"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2D6D040D" w14:textId="20FCBE1C"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 xml:space="preserve">Bne Israel </w:t>
            </w:r>
            <w:r w:rsidR="00BC7555" w:rsidRPr="00BA670E">
              <w:rPr>
                <w:rFonts w:asciiTheme="majorBidi" w:hAnsiTheme="majorBidi" w:cstheme="majorBidi"/>
                <w:szCs w:val="22"/>
                <w:lang w:bidi="he-IL"/>
              </w:rPr>
              <w:t>Circumcised</w:t>
            </w:r>
            <w:r w:rsidRPr="00BA670E">
              <w:rPr>
                <w:rFonts w:asciiTheme="majorBidi" w:hAnsiTheme="majorBidi" w:cstheme="majorBidi"/>
                <w:szCs w:val="22"/>
                <w:lang w:bidi="he-IL"/>
              </w:rPr>
              <w:t xml:space="preserve"> </w:t>
            </w:r>
          </w:p>
          <w:p w14:paraId="4A413ACB"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before the Exodus</w:t>
            </w:r>
            <w:r w:rsidRPr="00BA670E">
              <w:rPr>
                <w:rFonts w:asciiTheme="majorBidi" w:hAnsiTheme="majorBidi" w:cstheme="majorBidi"/>
                <w:szCs w:val="22"/>
                <w:vertAlign w:val="superscript"/>
                <w:lang w:bidi="he-IL"/>
              </w:rPr>
              <w:footnoteReference w:id="25"/>
            </w:r>
          </w:p>
          <w:p w14:paraId="43794FF1"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2448AM</w:t>
            </w:r>
          </w:p>
        </w:tc>
        <w:tc>
          <w:tcPr>
            <w:tcW w:w="1172" w:type="dxa"/>
          </w:tcPr>
          <w:p w14:paraId="1FFCB45C"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400 years</w:t>
            </w:r>
          </w:p>
        </w:tc>
      </w:tr>
      <w:tr w:rsidR="00955DB9" w:rsidRPr="00BA670E" w14:paraId="3CBDB06D" w14:textId="77777777" w:rsidTr="001B0EB8">
        <w:trPr>
          <w:trHeight w:val="58"/>
          <w:jc w:val="center"/>
        </w:trPr>
        <w:tc>
          <w:tcPr>
            <w:tcW w:w="3034" w:type="dxa"/>
          </w:tcPr>
          <w:p w14:paraId="5C332CD9" w14:textId="77777777" w:rsidR="00955DB9" w:rsidRPr="004241F0" w:rsidRDefault="00955DB9" w:rsidP="001B0EB8">
            <w:pPr>
              <w:keepNext/>
              <w:keepLines/>
              <w:jc w:val="center"/>
              <w:rPr>
                <w:rFonts w:asciiTheme="majorBidi" w:hAnsiTheme="majorBidi" w:cstheme="majorBidi"/>
                <w:szCs w:val="22"/>
                <w:lang w:bidi="he-IL"/>
              </w:rPr>
            </w:pPr>
            <w:r w:rsidRPr="004241F0">
              <w:rPr>
                <w:rFonts w:asciiTheme="majorBidi" w:hAnsiTheme="majorBidi" w:cstheme="majorBidi"/>
                <w:szCs w:val="22"/>
                <w:lang w:bidi="he-IL"/>
              </w:rPr>
              <w:t>Covenant at Sinai</w:t>
            </w:r>
            <w:r w:rsidRPr="004241F0">
              <w:rPr>
                <w:rFonts w:asciiTheme="majorBidi" w:hAnsiTheme="majorBidi" w:cstheme="majorBidi"/>
                <w:szCs w:val="22"/>
                <w:vertAlign w:val="superscript"/>
                <w:lang w:bidi="he-IL"/>
              </w:rPr>
              <w:footnoteReference w:id="26"/>
            </w:r>
          </w:p>
          <w:p w14:paraId="324C5A86" w14:textId="77777777" w:rsidR="00955DB9" w:rsidRPr="00BA670E" w:rsidRDefault="00955DB9" w:rsidP="001B0EB8">
            <w:pPr>
              <w:keepNext/>
              <w:keepLines/>
              <w:jc w:val="center"/>
              <w:rPr>
                <w:rFonts w:asciiTheme="majorBidi" w:hAnsiTheme="majorBidi" w:cstheme="majorBidi"/>
                <w:szCs w:val="22"/>
                <w:lang w:bidi="he-IL"/>
              </w:rPr>
            </w:pPr>
            <w:r w:rsidRPr="00BA670E">
              <w:rPr>
                <w:rFonts w:asciiTheme="majorBidi" w:hAnsiTheme="majorBidi" w:cstheme="majorBidi"/>
                <w:szCs w:val="22"/>
                <w:lang w:bidi="he-IL"/>
              </w:rPr>
              <w:t>2448AM</w:t>
            </w:r>
          </w:p>
        </w:tc>
        <w:tc>
          <w:tcPr>
            <w:tcW w:w="555" w:type="dxa"/>
          </w:tcPr>
          <w:p w14:paraId="36398A6A" w14:textId="77777777" w:rsidR="00955DB9" w:rsidRPr="00BA670E" w:rsidRDefault="00955DB9" w:rsidP="001B0EB8">
            <w:pPr>
              <w:keepNext/>
              <w:keepLines/>
              <w:jc w:val="center"/>
              <w:rPr>
                <w:rFonts w:asciiTheme="majorBidi" w:hAnsiTheme="majorBidi" w:cstheme="majorBidi"/>
                <w:szCs w:val="22"/>
                <w:lang w:bidi="he-IL"/>
              </w:rPr>
            </w:pPr>
            <w:r>
              <w:rPr>
                <w:rFonts w:asciiTheme="majorBidi" w:hAnsiTheme="majorBidi" w:cstheme="majorBidi"/>
                <w:szCs w:val="22"/>
                <w:lang w:bidi="he-IL"/>
              </w:rPr>
              <w:t>till</w:t>
            </w:r>
          </w:p>
        </w:tc>
        <w:tc>
          <w:tcPr>
            <w:tcW w:w="5044" w:type="dxa"/>
          </w:tcPr>
          <w:p w14:paraId="587FE623" w14:textId="77777777" w:rsidR="00955DB9" w:rsidRDefault="00955DB9" w:rsidP="001B0EB8">
            <w:pPr>
              <w:keepNext/>
              <w:keepLines/>
              <w:jc w:val="center"/>
              <w:rPr>
                <w:rFonts w:asciiTheme="majorBidi" w:hAnsiTheme="majorBidi" w:cstheme="majorBidi"/>
                <w:szCs w:val="22"/>
                <w:lang w:bidi="he-IL"/>
              </w:rPr>
            </w:pPr>
            <w:r w:rsidRPr="004241F0">
              <w:rPr>
                <w:rFonts w:asciiTheme="majorBidi" w:hAnsiTheme="majorBidi" w:cstheme="majorBidi"/>
                <w:szCs w:val="22"/>
                <w:lang w:bidi="he-IL"/>
              </w:rPr>
              <w:t>Davidic covenant</w:t>
            </w:r>
            <w:r>
              <w:rPr>
                <w:rStyle w:val="FootnoteReference"/>
                <w:szCs w:val="22"/>
                <w:lang w:bidi="he-IL"/>
              </w:rPr>
              <w:footnoteReference w:id="27"/>
            </w:r>
          </w:p>
          <w:p w14:paraId="3DACC08E" w14:textId="77777777" w:rsidR="00955DB9" w:rsidRPr="00BA670E" w:rsidRDefault="00955DB9" w:rsidP="001B0EB8">
            <w:pPr>
              <w:keepNext/>
              <w:keepLines/>
              <w:jc w:val="center"/>
              <w:rPr>
                <w:rFonts w:asciiTheme="majorBidi" w:hAnsiTheme="majorBidi" w:cstheme="majorBidi"/>
                <w:szCs w:val="22"/>
                <w:lang w:bidi="he-IL"/>
              </w:rPr>
            </w:pPr>
            <w:r>
              <w:rPr>
                <w:rFonts w:asciiTheme="majorBidi" w:hAnsiTheme="majorBidi" w:cstheme="majorBidi"/>
                <w:szCs w:val="22"/>
                <w:lang w:bidi="he-IL"/>
              </w:rPr>
              <w:t>2921AM</w:t>
            </w:r>
            <w:r>
              <w:rPr>
                <w:rStyle w:val="FootnoteReference"/>
                <w:szCs w:val="22"/>
                <w:lang w:bidi="he-IL"/>
              </w:rPr>
              <w:footnoteReference w:id="28"/>
            </w:r>
          </w:p>
        </w:tc>
        <w:tc>
          <w:tcPr>
            <w:tcW w:w="1172" w:type="dxa"/>
          </w:tcPr>
          <w:p w14:paraId="2763DA62" w14:textId="77777777" w:rsidR="00955DB9" w:rsidRPr="00BA670E" w:rsidRDefault="00955DB9" w:rsidP="001B0EB8">
            <w:pPr>
              <w:keepNext/>
              <w:keepLines/>
              <w:jc w:val="center"/>
              <w:rPr>
                <w:rFonts w:asciiTheme="majorBidi" w:hAnsiTheme="majorBidi" w:cstheme="majorBidi"/>
                <w:szCs w:val="22"/>
                <w:lang w:bidi="he-IL"/>
              </w:rPr>
            </w:pPr>
            <w:r>
              <w:rPr>
                <w:rFonts w:asciiTheme="majorBidi" w:hAnsiTheme="majorBidi" w:cstheme="majorBidi"/>
                <w:szCs w:val="22"/>
                <w:lang w:bidi="he-IL"/>
              </w:rPr>
              <w:t>473 years</w:t>
            </w:r>
          </w:p>
        </w:tc>
      </w:tr>
    </w:tbl>
    <w:p w14:paraId="4490D442" w14:textId="77777777" w:rsidR="00BA670E" w:rsidRPr="00BA670E" w:rsidRDefault="00BA670E" w:rsidP="00BA670E">
      <w:pPr>
        <w:rPr>
          <w:rFonts w:eastAsia="Calibri" w:cs="Arial"/>
          <w:kern w:val="2"/>
          <w:szCs w:val="22"/>
          <w:lang w:bidi="he-IL"/>
          <w14:ligatures w14:val="standardContextual"/>
        </w:rPr>
      </w:pPr>
      <w:r w:rsidRPr="00BA670E">
        <w:rPr>
          <w:rFonts w:eastAsia="Calibri" w:cs="Arial"/>
          <w:kern w:val="2"/>
          <w:szCs w:val="22"/>
          <w:lang w:bidi="he-IL"/>
          <w14:ligatures w14:val="standardContextual"/>
        </w:rPr>
        <w:br w:type="page"/>
      </w:r>
    </w:p>
    <w:tbl>
      <w:tblPr>
        <w:tblStyle w:val="TableGrid3"/>
        <w:tblW w:w="9805" w:type="dxa"/>
        <w:jc w:val="center"/>
        <w:tblLook w:val="04A0" w:firstRow="1" w:lastRow="0" w:firstColumn="1" w:lastColumn="0" w:noHBand="0" w:noVBand="1"/>
      </w:tblPr>
      <w:tblGrid>
        <w:gridCol w:w="3034"/>
        <w:gridCol w:w="555"/>
        <w:gridCol w:w="5044"/>
        <w:gridCol w:w="1172"/>
      </w:tblGrid>
      <w:tr w:rsidR="00955DB9" w:rsidRPr="00BA670E" w14:paraId="113C1697" w14:textId="77777777" w:rsidTr="001B0EB8">
        <w:trPr>
          <w:jc w:val="center"/>
        </w:trPr>
        <w:tc>
          <w:tcPr>
            <w:tcW w:w="9805" w:type="dxa"/>
            <w:gridSpan w:val="4"/>
          </w:tcPr>
          <w:p w14:paraId="6FB86D0A" w14:textId="77777777" w:rsidR="00955DB9" w:rsidRPr="00BA670E" w:rsidRDefault="00955DB9" w:rsidP="001B0EB8">
            <w:pPr>
              <w:jc w:val="center"/>
              <w:rPr>
                <w:rFonts w:asciiTheme="majorBidi" w:hAnsiTheme="majorBidi" w:cstheme="majorBidi"/>
                <w:b/>
                <w:bCs/>
                <w:szCs w:val="22"/>
                <w:lang w:bidi="he-IL"/>
              </w:rPr>
            </w:pPr>
            <w:r w:rsidRPr="00BA670E">
              <w:rPr>
                <w:rFonts w:asciiTheme="majorBidi" w:hAnsiTheme="majorBidi" w:cstheme="majorBidi"/>
                <w:b/>
                <w:bCs/>
                <w:szCs w:val="22"/>
                <w:lang w:bidi="he-IL"/>
              </w:rPr>
              <w:lastRenderedPageBreak/>
              <w:t>Nation Building</w:t>
            </w:r>
          </w:p>
        </w:tc>
      </w:tr>
      <w:tr w:rsidR="00955DB9" w:rsidRPr="00BA670E" w14:paraId="7A05136A" w14:textId="77777777" w:rsidTr="001B0EB8">
        <w:trPr>
          <w:jc w:val="center"/>
        </w:trPr>
        <w:tc>
          <w:tcPr>
            <w:tcW w:w="3034" w:type="dxa"/>
          </w:tcPr>
          <w:p w14:paraId="493B5F5E" w14:textId="77777777" w:rsidR="00955DB9" w:rsidRPr="00BA670E" w:rsidRDefault="00955DB9" w:rsidP="001B0EB8">
            <w:pPr>
              <w:jc w:val="center"/>
              <w:rPr>
                <w:rFonts w:asciiTheme="majorBidi" w:hAnsiTheme="majorBidi" w:cstheme="majorBidi"/>
                <w:szCs w:val="22"/>
                <w:lang w:bidi="he-IL"/>
              </w:rPr>
            </w:pPr>
            <w:r>
              <w:rPr>
                <w:rFonts w:asciiTheme="majorBidi" w:hAnsiTheme="majorBidi" w:cstheme="majorBidi"/>
                <w:szCs w:val="22"/>
                <w:lang w:bidi="he-IL"/>
              </w:rPr>
              <w:t>Adam</w:t>
            </w:r>
          </w:p>
        </w:tc>
        <w:tc>
          <w:tcPr>
            <w:tcW w:w="555" w:type="dxa"/>
          </w:tcPr>
          <w:p w14:paraId="05C6820D" w14:textId="77777777" w:rsidR="00955DB9" w:rsidRPr="00BA670E" w:rsidRDefault="00955DB9" w:rsidP="001B0EB8">
            <w:pPr>
              <w:jc w:val="center"/>
              <w:rPr>
                <w:rFonts w:asciiTheme="majorBidi" w:hAnsiTheme="majorBidi" w:cstheme="majorBidi"/>
                <w:szCs w:val="22"/>
                <w:lang w:bidi="he-IL"/>
              </w:rPr>
            </w:pPr>
            <w:r>
              <w:rPr>
                <w:rFonts w:asciiTheme="majorBidi" w:hAnsiTheme="majorBidi" w:cstheme="majorBidi"/>
                <w:szCs w:val="22"/>
                <w:lang w:bidi="he-IL"/>
              </w:rPr>
              <w:t>till</w:t>
            </w:r>
          </w:p>
        </w:tc>
        <w:tc>
          <w:tcPr>
            <w:tcW w:w="5044" w:type="dxa"/>
          </w:tcPr>
          <w:p w14:paraId="2B77EB97" w14:textId="77777777" w:rsidR="00955DB9" w:rsidRPr="00BA670E" w:rsidRDefault="00955DB9" w:rsidP="001B0EB8">
            <w:pPr>
              <w:jc w:val="center"/>
              <w:rPr>
                <w:rFonts w:asciiTheme="majorBidi" w:hAnsiTheme="majorBidi" w:cstheme="majorBidi"/>
                <w:szCs w:val="22"/>
                <w:lang w:bidi="he-IL"/>
              </w:rPr>
            </w:pPr>
            <w:r>
              <w:rPr>
                <w:rFonts w:asciiTheme="majorBidi" w:hAnsiTheme="majorBidi" w:cstheme="majorBidi"/>
                <w:szCs w:val="22"/>
                <w:lang w:bidi="he-IL"/>
              </w:rPr>
              <w:t>Flood</w:t>
            </w:r>
          </w:p>
        </w:tc>
        <w:tc>
          <w:tcPr>
            <w:tcW w:w="1172" w:type="dxa"/>
          </w:tcPr>
          <w:p w14:paraId="3295C28B" w14:textId="77777777" w:rsidR="00955DB9" w:rsidRDefault="00955DB9" w:rsidP="001B0EB8">
            <w:pPr>
              <w:jc w:val="center"/>
              <w:rPr>
                <w:rFonts w:asciiTheme="majorBidi" w:hAnsiTheme="majorBidi" w:cstheme="majorBidi"/>
                <w:szCs w:val="22"/>
                <w:lang w:bidi="he-IL"/>
              </w:rPr>
            </w:pPr>
            <w:r>
              <w:rPr>
                <w:rFonts w:asciiTheme="majorBidi" w:hAnsiTheme="majorBidi" w:cstheme="majorBidi"/>
                <w:szCs w:val="22"/>
                <w:lang w:bidi="he-IL"/>
              </w:rPr>
              <w:t>4 X 400</w:t>
            </w:r>
          </w:p>
          <w:p w14:paraId="36551B4C" w14:textId="77777777" w:rsidR="00955DB9" w:rsidRPr="00BA670E" w:rsidRDefault="00955DB9" w:rsidP="001B0EB8">
            <w:pPr>
              <w:jc w:val="center"/>
              <w:rPr>
                <w:rFonts w:asciiTheme="majorBidi" w:hAnsiTheme="majorBidi" w:cstheme="majorBidi"/>
                <w:szCs w:val="22"/>
                <w:lang w:bidi="he-IL"/>
              </w:rPr>
            </w:pPr>
            <w:r>
              <w:rPr>
                <w:rFonts w:asciiTheme="majorBidi" w:hAnsiTheme="majorBidi" w:cstheme="majorBidi"/>
                <w:szCs w:val="22"/>
                <w:lang w:bidi="he-IL"/>
              </w:rPr>
              <w:t>years</w:t>
            </w:r>
          </w:p>
        </w:tc>
      </w:tr>
      <w:tr w:rsidR="00955DB9" w:rsidRPr="00BA670E" w14:paraId="23626501" w14:textId="77777777" w:rsidTr="001B0EB8">
        <w:tblPrEx>
          <w:jc w:val="left"/>
        </w:tblPrEx>
        <w:tc>
          <w:tcPr>
            <w:tcW w:w="3034" w:type="dxa"/>
          </w:tcPr>
          <w:p w14:paraId="2FC6BD6C"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Flood</w:t>
            </w:r>
            <w:r w:rsidRPr="00BA670E">
              <w:rPr>
                <w:rFonts w:asciiTheme="majorBidi" w:hAnsiTheme="majorBidi" w:cstheme="majorBidi"/>
                <w:szCs w:val="22"/>
                <w:vertAlign w:val="superscript"/>
                <w:lang w:bidi="he-IL"/>
              </w:rPr>
              <w:footnoteReference w:id="29"/>
            </w:r>
          </w:p>
          <w:p w14:paraId="765DB212"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1657AM</w:t>
            </w:r>
          </w:p>
        </w:tc>
        <w:tc>
          <w:tcPr>
            <w:tcW w:w="555" w:type="dxa"/>
          </w:tcPr>
          <w:p w14:paraId="03855494"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2D0A64F1"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Birth of Yitzchak</w:t>
            </w:r>
            <w:r w:rsidRPr="00BA670E">
              <w:rPr>
                <w:rFonts w:asciiTheme="majorBidi" w:hAnsiTheme="majorBidi" w:cstheme="majorBidi"/>
                <w:szCs w:val="22"/>
                <w:vertAlign w:val="superscript"/>
                <w:lang w:bidi="he-IL"/>
              </w:rPr>
              <w:footnoteReference w:id="30"/>
            </w:r>
          </w:p>
          <w:p w14:paraId="02CF4DB7"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2048AM</w:t>
            </w:r>
          </w:p>
        </w:tc>
        <w:tc>
          <w:tcPr>
            <w:tcW w:w="1172" w:type="dxa"/>
          </w:tcPr>
          <w:p w14:paraId="65E528FD"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392 years</w:t>
            </w:r>
          </w:p>
        </w:tc>
      </w:tr>
      <w:tr w:rsidR="00955DB9" w:rsidRPr="00267E38" w14:paraId="4A9D496F" w14:textId="77777777" w:rsidTr="001B0EB8">
        <w:tblPrEx>
          <w:jc w:val="left"/>
        </w:tblPrEx>
        <w:tc>
          <w:tcPr>
            <w:tcW w:w="3034" w:type="dxa"/>
          </w:tcPr>
          <w:p w14:paraId="10C9A1D8"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Covenant of Parts</w:t>
            </w:r>
          </w:p>
          <w:p w14:paraId="2252A414" w14:textId="77777777" w:rsidR="00955DB9" w:rsidRPr="00267E38" w:rsidRDefault="00955DB9" w:rsidP="001B0EB8">
            <w:pPr>
              <w:jc w:val="center"/>
              <w:rPr>
                <w:rFonts w:asciiTheme="majorBidi" w:hAnsiTheme="majorBidi" w:cstheme="majorBidi"/>
              </w:rPr>
            </w:pPr>
            <w:r w:rsidRPr="004A46B5">
              <w:rPr>
                <w:rFonts w:asciiTheme="majorBidi" w:hAnsiTheme="majorBidi" w:cstheme="majorBidi"/>
              </w:rPr>
              <w:t>(The Brit Bein HaBetarim)</w:t>
            </w:r>
            <w:r w:rsidRPr="00267E38">
              <w:rPr>
                <w:rStyle w:val="FootnoteReference"/>
                <w:rFonts w:asciiTheme="majorBidi" w:hAnsiTheme="majorBidi" w:cstheme="majorBidi"/>
              </w:rPr>
              <w:footnoteReference w:id="31"/>
            </w:r>
          </w:p>
          <w:p w14:paraId="576D471D"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2018AM</w:t>
            </w:r>
          </w:p>
        </w:tc>
        <w:tc>
          <w:tcPr>
            <w:tcW w:w="555" w:type="dxa"/>
          </w:tcPr>
          <w:p w14:paraId="164E180D"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till</w:t>
            </w:r>
          </w:p>
        </w:tc>
        <w:tc>
          <w:tcPr>
            <w:tcW w:w="5044" w:type="dxa"/>
          </w:tcPr>
          <w:p w14:paraId="4CFD6F82"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Exodus</w:t>
            </w:r>
            <w:r w:rsidRPr="00267E38">
              <w:rPr>
                <w:rStyle w:val="FootnoteReference"/>
                <w:rFonts w:asciiTheme="majorBidi" w:hAnsiTheme="majorBidi" w:cstheme="majorBidi"/>
              </w:rPr>
              <w:footnoteReference w:id="32"/>
            </w:r>
          </w:p>
          <w:p w14:paraId="31AB9E53"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2448AM</w:t>
            </w:r>
          </w:p>
        </w:tc>
        <w:tc>
          <w:tcPr>
            <w:tcW w:w="1172" w:type="dxa"/>
          </w:tcPr>
          <w:p w14:paraId="1FE5B6AA"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430 years</w:t>
            </w:r>
          </w:p>
        </w:tc>
      </w:tr>
      <w:tr w:rsidR="00955DB9" w:rsidRPr="00267E38" w14:paraId="7207A39B" w14:textId="77777777" w:rsidTr="001B0EB8">
        <w:tblPrEx>
          <w:jc w:val="left"/>
        </w:tblPrEx>
        <w:tc>
          <w:tcPr>
            <w:tcW w:w="3034" w:type="dxa"/>
          </w:tcPr>
          <w:p w14:paraId="0F171193"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Birth of Yitzchak</w:t>
            </w:r>
            <w:r w:rsidRPr="00BA670E">
              <w:rPr>
                <w:rFonts w:asciiTheme="majorBidi" w:hAnsiTheme="majorBidi" w:cstheme="majorBidi"/>
                <w:szCs w:val="22"/>
                <w:vertAlign w:val="superscript"/>
                <w:lang w:bidi="he-IL"/>
              </w:rPr>
              <w:footnoteReference w:id="33"/>
            </w:r>
            <w:r w:rsidRPr="00BA670E">
              <w:rPr>
                <w:rFonts w:asciiTheme="majorBidi" w:hAnsiTheme="majorBidi" w:cstheme="majorBidi"/>
                <w:szCs w:val="22"/>
                <w:lang w:bidi="he-IL"/>
              </w:rPr>
              <w:t xml:space="preserve">  </w:t>
            </w:r>
          </w:p>
          <w:p w14:paraId="0309FD9D"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2048AM</w:t>
            </w:r>
          </w:p>
        </w:tc>
        <w:tc>
          <w:tcPr>
            <w:tcW w:w="555" w:type="dxa"/>
          </w:tcPr>
          <w:p w14:paraId="31530EE8"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5A6FADD4"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Exodus</w:t>
            </w:r>
            <w:r w:rsidRPr="00BA670E">
              <w:rPr>
                <w:rFonts w:asciiTheme="majorBidi" w:hAnsiTheme="majorBidi" w:cstheme="majorBidi"/>
                <w:szCs w:val="22"/>
                <w:vertAlign w:val="superscript"/>
                <w:lang w:bidi="he-IL"/>
              </w:rPr>
              <w:footnoteReference w:id="34"/>
            </w:r>
          </w:p>
          <w:p w14:paraId="096C7CCE"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2448AM</w:t>
            </w:r>
          </w:p>
        </w:tc>
        <w:tc>
          <w:tcPr>
            <w:tcW w:w="1172" w:type="dxa"/>
          </w:tcPr>
          <w:p w14:paraId="21FC95B2"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400 years</w:t>
            </w:r>
          </w:p>
        </w:tc>
      </w:tr>
      <w:tr w:rsidR="00955DB9" w:rsidRPr="00267E38" w14:paraId="65BDBA6B" w14:textId="77777777" w:rsidTr="001B0EB8">
        <w:tblPrEx>
          <w:jc w:val="left"/>
        </w:tblPrEx>
        <w:tc>
          <w:tcPr>
            <w:tcW w:w="3034" w:type="dxa"/>
          </w:tcPr>
          <w:p w14:paraId="2A1C5843" w14:textId="77777777" w:rsidR="00955DB9" w:rsidRPr="00BA670E" w:rsidRDefault="00955DB9" w:rsidP="001B0EB8">
            <w:pPr>
              <w:jc w:val="center"/>
              <w:rPr>
                <w:rFonts w:asciiTheme="majorBidi" w:hAnsiTheme="majorBidi" w:cstheme="majorBidi"/>
                <w:szCs w:val="22"/>
                <w:lang w:bidi="he-IL"/>
              </w:rPr>
            </w:pPr>
            <w:r w:rsidRPr="00A341AB">
              <w:rPr>
                <w:rFonts w:asciiTheme="majorBidi" w:hAnsiTheme="majorBidi" w:cstheme="majorBidi"/>
                <w:szCs w:val="22"/>
                <w:lang w:bidi="he-IL"/>
              </w:rPr>
              <w:t>Sodom and Amorah</w:t>
            </w:r>
            <w:r>
              <w:rPr>
                <w:rStyle w:val="FootnoteReference"/>
                <w:szCs w:val="22"/>
                <w:lang w:bidi="he-IL"/>
              </w:rPr>
              <w:footnoteReference w:id="35"/>
            </w:r>
          </w:p>
        </w:tc>
        <w:tc>
          <w:tcPr>
            <w:tcW w:w="555" w:type="dxa"/>
          </w:tcPr>
          <w:p w14:paraId="1C72CBFF" w14:textId="77777777" w:rsidR="00955DB9" w:rsidRPr="00BA670E" w:rsidRDefault="00955DB9" w:rsidP="001B0EB8">
            <w:pPr>
              <w:jc w:val="center"/>
              <w:rPr>
                <w:rFonts w:asciiTheme="majorBidi" w:hAnsiTheme="majorBidi" w:cstheme="majorBidi"/>
                <w:szCs w:val="22"/>
                <w:lang w:bidi="he-IL"/>
              </w:rPr>
            </w:pPr>
            <w:r>
              <w:rPr>
                <w:rFonts w:asciiTheme="majorBidi" w:hAnsiTheme="majorBidi" w:cstheme="majorBidi"/>
                <w:szCs w:val="22"/>
                <w:lang w:bidi="he-IL"/>
              </w:rPr>
              <w:t>till</w:t>
            </w:r>
          </w:p>
        </w:tc>
        <w:tc>
          <w:tcPr>
            <w:tcW w:w="5044" w:type="dxa"/>
          </w:tcPr>
          <w:p w14:paraId="7B08BE50" w14:textId="77777777" w:rsidR="00955DB9" w:rsidRPr="00A341AB" w:rsidRDefault="00955DB9" w:rsidP="001B0EB8">
            <w:pPr>
              <w:jc w:val="center"/>
              <w:rPr>
                <w:rFonts w:asciiTheme="majorBidi" w:hAnsiTheme="majorBidi" w:cstheme="majorBidi"/>
                <w:szCs w:val="22"/>
                <w:lang w:bidi="he-IL"/>
              </w:rPr>
            </w:pPr>
            <w:r w:rsidRPr="00A341AB">
              <w:rPr>
                <w:rFonts w:asciiTheme="majorBidi" w:hAnsiTheme="majorBidi" w:cstheme="majorBidi"/>
                <w:szCs w:val="22"/>
                <w:lang w:bidi="he-IL"/>
              </w:rPr>
              <w:t>Exodus</w:t>
            </w:r>
            <w:r w:rsidRPr="00A341AB">
              <w:rPr>
                <w:rFonts w:asciiTheme="majorBidi" w:hAnsiTheme="majorBidi" w:cstheme="majorBidi"/>
                <w:szCs w:val="22"/>
                <w:vertAlign w:val="superscript"/>
                <w:lang w:bidi="he-IL"/>
              </w:rPr>
              <w:footnoteReference w:id="36"/>
            </w:r>
          </w:p>
          <w:p w14:paraId="197A0A9C"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2448AM</w:t>
            </w:r>
          </w:p>
        </w:tc>
        <w:tc>
          <w:tcPr>
            <w:tcW w:w="1172" w:type="dxa"/>
          </w:tcPr>
          <w:p w14:paraId="79F5CCC6" w14:textId="77777777" w:rsidR="00955DB9" w:rsidRPr="00BA670E" w:rsidRDefault="00955DB9" w:rsidP="001B0EB8">
            <w:pPr>
              <w:jc w:val="center"/>
              <w:rPr>
                <w:rFonts w:asciiTheme="majorBidi" w:hAnsiTheme="majorBidi" w:cstheme="majorBidi"/>
                <w:szCs w:val="22"/>
                <w:lang w:bidi="he-IL"/>
              </w:rPr>
            </w:pPr>
            <w:r>
              <w:rPr>
                <w:rFonts w:asciiTheme="majorBidi" w:hAnsiTheme="majorBidi" w:cstheme="majorBidi"/>
                <w:szCs w:val="22"/>
                <w:lang w:bidi="he-IL"/>
              </w:rPr>
              <w:t>400 years</w:t>
            </w:r>
          </w:p>
        </w:tc>
      </w:tr>
      <w:tr w:rsidR="00955DB9" w:rsidRPr="00267E38" w14:paraId="215BC979" w14:textId="77777777" w:rsidTr="001B0EB8">
        <w:tblPrEx>
          <w:jc w:val="left"/>
        </w:tblPrEx>
        <w:tc>
          <w:tcPr>
            <w:tcW w:w="3034" w:type="dxa"/>
          </w:tcPr>
          <w:p w14:paraId="3AA589B1"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lang w:bidi="he-IL"/>
              </w:rPr>
              <w:t>Yitzchak and Rivka</w:t>
            </w:r>
            <w:r w:rsidRPr="00267E38">
              <w:rPr>
                <w:rFonts w:asciiTheme="majorBidi" w:hAnsiTheme="majorBidi" w:cstheme="majorBidi"/>
              </w:rPr>
              <w:t xml:space="preserve"> unite</w:t>
            </w:r>
            <w:r w:rsidRPr="00267E38">
              <w:rPr>
                <w:rStyle w:val="FootnoteReference"/>
                <w:rFonts w:asciiTheme="majorBidi" w:hAnsiTheme="majorBidi" w:cstheme="majorBidi"/>
              </w:rPr>
              <w:footnoteReference w:id="37"/>
            </w:r>
          </w:p>
          <w:p w14:paraId="7BA01793"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2088AM</w:t>
            </w:r>
          </w:p>
        </w:tc>
        <w:tc>
          <w:tcPr>
            <w:tcW w:w="555" w:type="dxa"/>
          </w:tcPr>
          <w:p w14:paraId="47B55F28"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 xml:space="preserve">till </w:t>
            </w:r>
          </w:p>
        </w:tc>
        <w:tc>
          <w:tcPr>
            <w:tcW w:w="5044" w:type="dxa"/>
          </w:tcPr>
          <w:p w14:paraId="14106C02"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T</w:t>
            </w:r>
            <w:r w:rsidRPr="00267E38">
              <w:rPr>
                <w:rFonts w:asciiTheme="majorBidi" w:hAnsiTheme="majorBidi" w:cstheme="majorBidi"/>
                <w:lang w:bidi="he-IL"/>
              </w:rPr>
              <w:t>he Bne Israel crossed the Jordan river</w:t>
            </w:r>
            <w:r w:rsidRPr="00267E38">
              <w:rPr>
                <w:rFonts w:asciiTheme="majorBidi" w:hAnsiTheme="majorBidi" w:cstheme="majorBidi"/>
              </w:rPr>
              <w:t>.</w:t>
            </w:r>
            <w:r w:rsidRPr="00267E38">
              <w:rPr>
                <w:rStyle w:val="FootnoteReference"/>
                <w:rFonts w:asciiTheme="majorBidi" w:hAnsiTheme="majorBidi" w:cstheme="majorBidi"/>
              </w:rPr>
              <w:footnoteReference w:id="38"/>
            </w:r>
          </w:p>
          <w:p w14:paraId="550C4079"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2488AM</w:t>
            </w:r>
          </w:p>
        </w:tc>
        <w:tc>
          <w:tcPr>
            <w:tcW w:w="1172" w:type="dxa"/>
          </w:tcPr>
          <w:p w14:paraId="52124131"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400 years</w:t>
            </w:r>
          </w:p>
        </w:tc>
      </w:tr>
      <w:tr w:rsidR="00955DB9" w:rsidRPr="00267E38" w14:paraId="494F715E" w14:textId="77777777" w:rsidTr="001B0EB8">
        <w:trPr>
          <w:jc w:val="center"/>
        </w:trPr>
        <w:tc>
          <w:tcPr>
            <w:tcW w:w="3034" w:type="dxa"/>
          </w:tcPr>
          <w:p w14:paraId="594CE42C"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Exodus</w:t>
            </w:r>
            <w:r w:rsidRPr="00BA670E">
              <w:rPr>
                <w:rFonts w:asciiTheme="majorBidi" w:hAnsiTheme="majorBidi" w:cstheme="majorBidi"/>
                <w:szCs w:val="22"/>
                <w:vertAlign w:val="superscript"/>
                <w:lang w:bidi="he-IL"/>
              </w:rPr>
              <w:footnoteReference w:id="39"/>
            </w:r>
          </w:p>
          <w:p w14:paraId="75DA552E"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2448AM</w:t>
            </w:r>
          </w:p>
        </w:tc>
        <w:tc>
          <w:tcPr>
            <w:tcW w:w="555" w:type="dxa"/>
          </w:tcPr>
          <w:p w14:paraId="5402C6D0"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0991F235"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End of the Judges</w:t>
            </w:r>
            <w:r w:rsidRPr="00BA670E">
              <w:rPr>
                <w:rFonts w:asciiTheme="majorBidi" w:hAnsiTheme="majorBidi" w:cstheme="majorBidi"/>
                <w:szCs w:val="22"/>
                <w:vertAlign w:val="superscript"/>
                <w:lang w:bidi="he-IL"/>
              </w:rPr>
              <w:footnoteReference w:id="40"/>
            </w:r>
          </w:p>
          <w:p w14:paraId="3F058A29"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2882AM</w:t>
            </w:r>
          </w:p>
        </w:tc>
        <w:tc>
          <w:tcPr>
            <w:tcW w:w="1172" w:type="dxa"/>
          </w:tcPr>
          <w:p w14:paraId="5292157E"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434 years</w:t>
            </w:r>
          </w:p>
        </w:tc>
      </w:tr>
      <w:tr w:rsidR="00955DB9" w:rsidRPr="00267E38" w14:paraId="09C9A531" w14:textId="77777777" w:rsidTr="001B0EB8">
        <w:tblPrEx>
          <w:jc w:val="left"/>
        </w:tblPrEx>
        <w:tc>
          <w:tcPr>
            <w:tcW w:w="3034" w:type="dxa"/>
          </w:tcPr>
          <w:p w14:paraId="07BD00E3"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Sarah Imeinu died</w:t>
            </w:r>
            <w:r w:rsidRPr="00267E38">
              <w:rPr>
                <w:rStyle w:val="FootnoteReference"/>
                <w:rFonts w:asciiTheme="majorBidi" w:hAnsiTheme="majorBidi" w:cstheme="majorBidi"/>
              </w:rPr>
              <w:footnoteReference w:id="41"/>
            </w:r>
          </w:p>
          <w:p w14:paraId="78D7C0DB"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2085AM</w:t>
            </w:r>
          </w:p>
        </w:tc>
        <w:tc>
          <w:tcPr>
            <w:tcW w:w="555" w:type="dxa"/>
          </w:tcPr>
          <w:p w14:paraId="080E7AD6"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till</w:t>
            </w:r>
          </w:p>
        </w:tc>
        <w:tc>
          <w:tcPr>
            <w:tcW w:w="5044" w:type="dxa"/>
          </w:tcPr>
          <w:p w14:paraId="2E8B1F29"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lang w:bidi="he-IL"/>
              </w:rPr>
              <w:t>Aharon and Mirim died</w:t>
            </w:r>
            <w:r w:rsidRPr="00267E38">
              <w:rPr>
                <w:rStyle w:val="FootnoteReference"/>
                <w:rFonts w:asciiTheme="majorBidi" w:hAnsiTheme="majorBidi" w:cstheme="majorBidi"/>
              </w:rPr>
              <w:footnoteReference w:id="42"/>
            </w:r>
          </w:p>
          <w:p w14:paraId="2A37434F"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2487</w:t>
            </w:r>
          </w:p>
        </w:tc>
        <w:tc>
          <w:tcPr>
            <w:tcW w:w="1172" w:type="dxa"/>
          </w:tcPr>
          <w:p w14:paraId="251DF841" w14:textId="77777777" w:rsidR="00955DB9" w:rsidRPr="00267E38" w:rsidRDefault="00955DB9" w:rsidP="001B0EB8">
            <w:pPr>
              <w:jc w:val="center"/>
              <w:rPr>
                <w:rFonts w:asciiTheme="majorBidi" w:hAnsiTheme="majorBidi" w:cstheme="majorBidi"/>
              </w:rPr>
            </w:pPr>
            <w:r w:rsidRPr="00267E38">
              <w:rPr>
                <w:rFonts w:asciiTheme="majorBidi" w:hAnsiTheme="majorBidi" w:cstheme="majorBidi"/>
              </w:rPr>
              <w:t>402 years</w:t>
            </w:r>
          </w:p>
        </w:tc>
      </w:tr>
      <w:tr w:rsidR="00955DB9" w:rsidRPr="00267E38" w14:paraId="073CD376" w14:textId="77777777" w:rsidTr="001B0EB8">
        <w:trPr>
          <w:jc w:val="center"/>
        </w:trPr>
        <w:tc>
          <w:tcPr>
            <w:tcW w:w="3034" w:type="dxa"/>
          </w:tcPr>
          <w:p w14:paraId="17D2F888"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End of Judges</w:t>
            </w:r>
            <w:r w:rsidRPr="00BA670E">
              <w:rPr>
                <w:rFonts w:asciiTheme="majorBidi" w:hAnsiTheme="majorBidi" w:cstheme="majorBidi"/>
                <w:szCs w:val="22"/>
                <w:vertAlign w:val="superscript"/>
                <w:lang w:bidi="he-IL"/>
              </w:rPr>
              <w:footnoteReference w:id="43"/>
            </w:r>
          </w:p>
          <w:p w14:paraId="139547EF"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2882AM</w:t>
            </w:r>
          </w:p>
        </w:tc>
        <w:tc>
          <w:tcPr>
            <w:tcW w:w="555" w:type="dxa"/>
          </w:tcPr>
          <w:p w14:paraId="60F55D16"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4000F6D9"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End of Kings</w:t>
            </w:r>
            <w:r w:rsidRPr="00BA670E">
              <w:rPr>
                <w:rFonts w:asciiTheme="majorBidi" w:hAnsiTheme="majorBidi" w:cstheme="majorBidi"/>
                <w:szCs w:val="22"/>
                <w:vertAlign w:val="superscript"/>
                <w:lang w:bidi="he-IL"/>
              </w:rPr>
              <w:footnoteReference w:id="44"/>
            </w:r>
          </w:p>
          <w:p w14:paraId="000AC538"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3319AM</w:t>
            </w:r>
          </w:p>
        </w:tc>
        <w:tc>
          <w:tcPr>
            <w:tcW w:w="1172" w:type="dxa"/>
          </w:tcPr>
          <w:p w14:paraId="383C956A"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437 years</w:t>
            </w:r>
          </w:p>
        </w:tc>
      </w:tr>
      <w:tr w:rsidR="00955DB9" w:rsidRPr="00267E38" w14:paraId="7B00DF5F" w14:textId="77777777" w:rsidTr="001B0EB8">
        <w:trPr>
          <w:jc w:val="center"/>
        </w:trPr>
        <w:tc>
          <w:tcPr>
            <w:tcW w:w="3034" w:type="dxa"/>
          </w:tcPr>
          <w:p w14:paraId="43890FB6"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King David</w:t>
            </w:r>
            <w:r w:rsidRPr="00BA670E">
              <w:rPr>
                <w:rFonts w:asciiTheme="majorBidi" w:hAnsiTheme="majorBidi" w:cstheme="majorBidi"/>
                <w:szCs w:val="22"/>
                <w:vertAlign w:val="superscript"/>
                <w:lang w:bidi="he-IL"/>
              </w:rPr>
              <w:footnoteReference w:id="45"/>
            </w:r>
          </w:p>
          <w:p w14:paraId="7C2C9BA5"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2884AM</w:t>
            </w:r>
          </w:p>
        </w:tc>
        <w:tc>
          <w:tcPr>
            <w:tcW w:w="555" w:type="dxa"/>
          </w:tcPr>
          <w:p w14:paraId="565C03AC"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2305CBB5"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Last King in Israel</w:t>
            </w:r>
            <w:r w:rsidRPr="00BA670E">
              <w:rPr>
                <w:rFonts w:asciiTheme="majorBidi" w:hAnsiTheme="majorBidi" w:cstheme="majorBidi"/>
                <w:szCs w:val="22"/>
                <w:vertAlign w:val="superscript"/>
                <w:lang w:bidi="he-IL"/>
              </w:rPr>
              <w:footnoteReference w:id="46"/>
            </w:r>
          </w:p>
          <w:p w14:paraId="306499A6"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3319AM</w:t>
            </w:r>
          </w:p>
        </w:tc>
        <w:tc>
          <w:tcPr>
            <w:tcW w:w="1172" w:type="dxa"/>
          </w:tcPr>
          <w:p w14:paraId="1E67464E"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435 years</w:t>
            </w:r>
          </w:p>
        </w:tc>
      </w:tr>
      <w:tr w:rsidR="00955DB9" w:rsidRPr="00267E38" w14:paraId="4ADCF0D3" w14:textId="77777777" w:rsidTr="001B0EB8">
        <w:trPr>
          <w:jc w:val="center"/>
        </w:trPr>
        <w:tc>
          <w:tcPr>
            <w:tcW w:w="3034" w:type="dxa"/>
          </w:tcPr>
          <w:p w14:paraId="6B8632D3" w14:textId="77777777" w:rsidR="00955DB9" w:rsidRPr="00A341AB" w:rsidRDefault="00955DB9" w:rsidP="001B0EB8">
            <w:pPr>
              <w:jc w:val="center"/>
              <w:rPr>
                <w:rFonts w:asciiTheme="majorBidi" w:hAnsiTheme="majorBidi" w:cstheme="majorBidi"/>
                <w:szCs w:val="22"/>
                <w:lang w:bidi="he-IL"/>
              </w:rPr>
            </w:pPr>
            <w:r w:rsidRPr="00A341AB">
              <w:rPr>
                <w:rFonts w:asciiTheme="majorBidi" w:hAnsiTheme="majorBidi" w:cstheme="majorBidi"/>
                <w:szCs w:val="22"/>
                <w:lang w:bidi="he-IL"/>
              </w:rPr>
              <w:t>Last King in Israel</w:t>
            </w:r>
            <w:r w:rsidRPr="00A341AB">
              <w:rPr>
                <w:rFonts w:asciiTheme="majorBidi" w:hAnsiTheme="majorBidi" w:cstheme="majorBidi"/>
                <w:szCs w:val="22"/>
                <w:vertAlign w:val="superscript"/>
                <w:lang w:bidi="he-IL"/>
              </w:rPr>
              <w:footnoteReference w:id="47"/>
            </w:r>
          </w:p>
          <w:p w14:paraId="1658B779"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3319AM</w:t>
            </w:r>
          </w:p>
        </w:tc>
        <w:tc>
          <w:tcPr>
            <w:tcW w:w="555" w:type="dxa"/>
          </w:tcPr>
          <w:p w14:paraId="6483694F" w14:textId="77777777" w:rsidR="00955DB9" w:rsidRPr="00BA670E" w:rsidRDefault="00955DB9" w:rsidP="001B0EB8">
            <w:pPr>
              <w:jc w:val="center"/>
              <w:rPr>
                <w:rFonts w:asciiTheme="majorBidi" w:hAnsiTheme="majorBidi" w:cstheme="majorBidi"/>
                <w:szCs w:val="22"/>
                <w:lang w:bidi="he-IL"/>
              </w:rPr>
            </w:pPr>
            <w:r>
              <w:rPr>
                <w:rFonts w:asciiTheme="majorBidi" w:hAnsiTheme="majorBidi" w:cstheme="majorBidi"/>
                <w:szCs w:val="22"/>
                <w:lang w:bidi="he-IL"/>
              </w:rPr>
              <w:t>till</w:t>
            </w:r>
          </w:p>
        </w:tc>
        <w:tc>
          <w:tcPr>
            <w:tcW w:w="5044" w:type="dxa"/>
          </w:tcPr>
          <w:p w14:paraId="206BD910" w14:textId="349BFE5B" w:rsidR="00955DB9" w:rsidRDefault="00BC7555" w:rsidP="001B0EB8">
            <w:pPr>
              <w:jc w:val="center"/>
              <w:rPr>
                <w:rFonts w:asciiTheme="majorBidi" w:hAnsiTheme="majorBidi" w:cstheme="majorBidi"/>
                <w:szCs w:val="22"/>
                <w:lang w:bidi="he-IL"/>
              </w:rPr>
            </w:pPr>
            <w:r>
              <w:rPr>
                <w:rFonts w:asciiTheme="majorBidi" w:hAnsiTheme="majorBidi" w:cstheme="majorBidi"/>
                <w:szCs w:val="22"/>
                <w:lang w:bidi="he-IL"/>
              </w:rPr>
              <w:t>Hasmonaean</w:t>
            </w:r>
            <w:r w:rsidR="00955DB9">
              <w:rPr>
                <w:rFonts w:asciiTheme="majorBidi" w:hAnsiTheme="majorBidi" w:cstheme="majorBidi"/>
                <w:szCs w:val="22"/>
                <w:lang w:bidi="he-IL"/>
              </w:rPr>
              <w:t xml:space="preserve"> kingdom comes to an end</w:t>
            </w:r>
            <w:r w:rsidR="00955DB9">
              <w:rPr>
                <w:rStyle w:val="FootnoteReference"/>
                <w:szCs w:val="22"/>
                <w:lang w:bidi="he-IL"/>
              </w:rPr>
              <w:footnoteReference w:id="48"/>
            </w:r>
          </w:p>
          <w:p w14:paraId="6472FAB9" w14:textId="77777777" w:rsidR="00955DB9" w:rsidRPr="00BA670E" w:rsidRDefault="00955DB9" w:rsidP="001B0EB8">
            <w:pPr>
              <w:jc w:val="center"/>
              <w:rPr>
                <w:rFonts w:asciiTheme="majorBidi" w:hAnsiTheme="majorBidi" w:cstheme="majorBidi"/>
                <w:szCs w:val="22"/>
                <w:lang w:bidi="he-IL"/>
              </w:rPr>
            </w:pPr>
            <w:r>
              <w:rPr>
                <w:rFonts w:asciiTheme="majorBidi" w:hAnsiTheme="majorBidi" w:cstheme="majorBidi"/>
                <w:szCs w:val="22"/>
                <w:lang w:bidi="he-IL"/>
              </w:rPr>
              <w:t>3725AM</w:t>
            </w:r>
          </w:p>
        </w:tc>
        <w:tc>
          <w:tcPr>
            <w:tcW w:w="1172" w:type="dxa"/>
          </w:tcPr>
          <w:p w14:paraId="2A098917" w14:textId="77777777" w:rsidR="00955DB9" w:rsidRPr="00BA670E" w:rsidRDefault="00955DB9" w:rsidP="001B0EB8">
            <w:pPr>
              <w:jc w:val="center"/>
              <w:rPr>
                <w:rFonts w:asciiTheme="majorBidi" w:hAnsiTheme="majorBidi" w:cstheme="majorBidi"/>
                <w:szCs w:val="22"/>
                <w:lang w:bidi="he-IL"/>
              </w:rPr>
            </w:pPr>
            <w:r>
              <w:rPr>
                <w:rFonts w:asciiTheme="majorBidi" w:hAnsiTheme="majorBidi" w:cstheme="majorBidi"/>
                <w:szCs w:val="22"/>
                <w:lang w:bidi="he-IL"/>
              </w:rPr>
              <w:t>406 years</w:t>
            </w:r>
          </w:p>
        </w:tc>
      </w:tr>
      <w:tr w:rsidR="00955DB9" w:rsidRPr="00BA670E" w14:paraId="15367F7E" w14:textId="77777777" w:rsidTr="001B0EB8">
        <w:trPr>
          <w:jc w:val="center"/>
        </w:trPr>
        <w:tc>
          <w:tcPr>
            <w:tcW w:w="3034" w:type="dxa"/>
          </w:tcPr>
          <w:p w14:paraId="190FB4B5" w14:textId="140EA837" w:rsidR="00955DB9" w:rsidRPr="00BA670E" w:rsidRDefault="00BC7555" w:rsidP="001B0EB8">
            <w:pPr>
              <w:jc w:val="center"/>
              <w:rPr>
                <w:rFonts w:asciiTheme="majorBidi" w:hAnsiTheme="majorBidi" w:cstheme="majorBidi"/>
                <w:szCs w:val="22"/>
                <w:lang w:bidi="he-IL"/>
              </w:rPr>
            </w:pPr>
            <w:r w:rsidRPr="00BA670E">
              <w:rPr>
                <w:rFonts w:asciiTheme="majorBidi" w:hAnsiTheme="majorBidi" w:cstheme="majorBidi"/>
                <w:szCs w:val="22"/>
                <w:lang w:bidi="he-IL"/>
              </w:rPr>
              <w:t>Zerubbabel’s</w:t>
            </w:r>
            <w:r w:rsidR="00955DB9" w:rsidRPr="00BA670E">
              <w:rPr>
                <w:rFonts w:asciiTheme="majorBidi" w:hAnsiTheme="majorBidi" w:cstheme="majorBidi"/>
                <w:szCs w:val="22"/>
                <w:lang w:bidi="he-IL"/>
              </w:rPr>
              <w:t xml:space="preserve"> return</w:t>
            </w:r>
            <w:r w:rsidR="00955DB9" w:rsidRPr="00BA670E">
              <w:rPr>
                <w:rFonts w:asciiTheme="majorBidi" w:hAnsiTheme="majorBidi" w:cstheme="majorBidi"/>
                <w:szCs w:val="22"/>
                <w:vertAlign w:val="superscript"/>
                <w:lang w:bidi="he-IL"/>
              </w:rPr>
              <w:footnoteReference w:id="49"/>
            </w:r>
          </w:p>
          <w:p w14:paraId="0A94465E"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3390AM</w:t>
            </w:r>
          </w:p>
        </w:tc>
        <w:tc>
          <w:tcPr>
            <w:tcW w:w="555" w:type="dxa"/>
          </w:tcPr>
          <w:p w14:paraId="755C49FB"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708F071C"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Yeshua died</w:t>
            </w:r>
          </w:p>
          <w:p w14:paraId="3A10B0C9" w14:textId="77777777" w:rsidR="00955DB9" w:rsidRPr="00BA670E" w:rsidRDefault="00955DB9" w:rsidP="001B0EB8">
            <w:pPr>
              <w:jc w:val="center"/>
              <w:rPr>
                <w:rFonts w:asciiTheme="majorBidi" w:hAnsiTheme="majorBidi" w:cstheme="majorBidi"/>
                <w:b/>
                <w:bCs/>
                <w:szCs w:val="22"/>
                <w:lang w:bidi="he-IL"/>
              </w:rPr>
            </w:pPr>
            <w:r w:rsidRPr="00BA670E">
              <w:rPr>
                <w:rFonts w:asciiTheme="majorBidi" w:hAnsiTheme="majorBidi" w:cstheme="majorBidi"/>
                <w:b/>
                <w:bCs/>
                <w:szCs w:val="22"/>
                <w:lang w:bidi="he-IL"/>
              </w:rPr>
              <w:t>3790AM</w:t>
            </w:r>
            <w:r w:rsidRPr="00BA670E">
              <w:rPr>
                <w:rFonts w:asciiTheme="majorBidi" w:hAnsiTheme="majorBidi" w:cstheme="majorBidi"/>
                <w:b/>
                <w:bCs/>
                <w:szCs w:val="22"/>
                <w:vertAlign w:val="superscript"/>
                <w:lang w:bidi="he-IL"/>
              </w:rPr>
              <w:footnoteReference w:id="50"/>
            </w:r>
          </w:p>
        </w:tc>
        <w:tc>
          <w:tcPr>
            <w:tcW w:w="1172" w:type="dxa"/>
          </w:tcPr>
          <w:p w14:paraId="2D5AF35A" w14:textId="77777777" w:rsidR="00955DB9" w:rsidRPr="00BA670E" w:rsidRDefault="00955DB9" w:rsidP="001B0EB8">
            <w:pPr>
              <w:jc w:val="center"/>
              <w:rPr>
                <w:rFonts w:asciiTheme="majorBidi" w:hAnsiTheme="majorBidi" w:cstheme="majorBidi"/>
                <w:szCs w:val="22"/>
                <w:lang w:bidi="he-IL"/>
              </w:rPr>
            </w:pPr>
            <w:r w:rsidRPr="00BA670E">
              <w:rPr>
                <w:rFonts w:asciiTheme="majorBidi" w:hAnsiTheme="majorBidi" w:cstheme="majorBidi"/>
                <w:szCs w:val="22"/>
                <w:lang w:bidi="he-IL"/>
              </w:rPr>
              <w:t>400 years</w:t>
            </w:r>
          </w:p>
        </w:tc>
      </w:tr>
      <w:tr w:rsidR="00955DB9" w:rsidRPr="00BA670E" w14:paraId="108B9B5B" w14:textId="77777777" w:rsidTr="001B0EB8">
        <w:trPr>
          <w:jc w:val="center"/>
        </w:trPr>
        <w:tc>
          <w:tcPr>
            <w:tcW w:w="3034" w:type="dxa"/>
          </w:tcPr>
          <w:p w14:paraId="66C5B64D" w14:textId="77777777" w:rsidR="00955DB9" w:rsidRPr="00BA670E" w:rsidRDefault="00955DB9" w:rsidP="001B0EB8">
            <w:pPr>
              <w:jc w:val="center"/>
              <w:rPr>
                <w:rFonts w:asciiTheme="majorBidi" w:hAnsiTheme="majorBidi" w:cstheme="majorBidi"/>
                <w:szCs w:val="22"/>
                <w:lang w:bidi="he-IL"/>
              </w:rPr>
            </w:pPr>
          </w:p>
        </w:tc>
        <w:tc>
          <w:tcPr>
            <w:tcW w:w="555" w:type="dxa"/>
          </w:tcPr>
          <w:p w14:paraId="49EF8449" w14:textId="77777777" w:rsidR="00955DB9" w:rsidRPr="00BA670E" w:rsidRDefault="00955DB9" w:rsidP="001B0EB8">
            <w:pPr>
              <w:jc w:val="center"/>
              <w:rPr>
                <w:rFonts w:asciiTheme="majorBidi" w:hAnsiTheme="majorBidi" w:cstheme="majorBidi"/>
                <w:szCs w:val="22"/>
                <w:lang w:bidi="he-IL"/>
              </w:rPr>
            </w:pPr>
          </w:p>
        </w:tc>
        <w:tc>
          <w:tcPr>
            <w:tcW w:w="5044" w:type="dxa"/>
          </w:tcPr>
          <w:p w14:paraId="04B2B5F8" w14:textId="77777777" w:rsidR="00955DB9" w:rsidRPr="00BA670E" w:rsidRDefault="00955DB9" w:rsidP="001B0EB8">
            <w:pPr>
              <w:jc w:val="center"/>
              <w:rPr>
                <w:rFonts w:asciiTheme="majorBidi" w:hAnsiTheme="majorBidi" w:cstheme="majorBidi"/>
                <w:szCs w:val="22"/>
                <w:lang w:bidi="he-IL"/>
              </w:rPr>
            </w:pPr>
          </w:p>
        </w:tc>
        <w:tc>
          <w:tcPr>
            <w:tcW w:w="1172" w:type="dxa"/>
          </w:tcPr>
          <w:p w14:paraId="56FBAF94" w14:textId="77777777" w:rsidR="00955DB9" w:rsidRPr="00BA670E" w:rsidRDefault="00955DB9" w:rsidP="001B0EB8">
            <w:pPr>
              <w:jc w:val="center"/>
              <w:rPr>
                <w:rFonts w:asciiTheme="majorBidi" w:hAnsiTheme="majorBidi" w:cstheme="majorBidi"/>
                <w:szCs w:val="22"/>
                <w:lang w:bidi="he-IL"/>
              </w:rPr>
            </w:pPr>
          </w:p>
        </w:tc>
      </w:tr>
    </w:tbl>
    <w:p w14:paraId="7BE3DC77" w14:textId="77777777" w:rsidR="00BA670E" w:rsidRPr="00BA670E" w:rsidRDefault="00BA670E" w:rsidP="00BA670E">
      <w:pPr>
        <w:rPr>
          <w:rFonts w:eastAsia="Calibri" w:cs="Arial"/>
          <w:kern w:val="2"/>
          <w:szCs w:val="22"/>
          <w:lang w:bidi="he-IL"/>
          <w14:ligatures w14:val="standardContextual"/>
        </w:rPr>
      </w:pPr>
      <w:r w:rsidRPr="00BA670E">
        <w:rPr>
          <w:rFonts w:eastAsia="Calibri" w:cs="Arial"/>
          <w:kern w:val="2"/>
          <w:szCs w:val="22"/>
          <w:lang w:bidi="he-IL"/>
          <w14:ligatures w14:val="standardContextual"/>
        </w:rPr>
        <w:br w:type="page"/>
      </w:r>
    </w:p>
    <w:tbl>
      <w:tblPr>
        <w:tblStyle w:val="TableGrid3"/>
        <w:tblW w:w="9805" w:type="dxa"/>
        <w:jc w:val="center"/>
        <w:tblLook w:val="04A0" w:firstRow="1" w:lastRow="0" w:firstColumn="1" w:lastColumn="0" w:noHBand="0" w:noVBand="1"/>
      </w:tblPr>
      <w:tblGrid>
        <w:gridCol w:w="3034"/>
        <w:gridCol w:w="555"/>
        <w:gridCol w:w="5044"/>
        <w:gridCol w:w="1172"/>
      </w:tblGrid>
      <w:tr w:rsidR="00BA670E" w:rsidRPr="00BA670E" w14:paraId="2B093F3E" w14:textId="77777777" w:rsidTr="00BA670E">
        <w:trPr>
          <w:jc w:val="center"/>
        </w:trPr>
        <w:tc>
          <w:tcPr>
            <w:tcW w:w="9805" w:type="dxa"/>
            <w:gridSpan w:val="4"/>
          </w:tcPr>
          <w:p w14:paraId="6F8DB943" w14:textId="77777777" w:rsidR="00BA670E" w:rsidRPr="00BA670E" w:rsidRDefault="00BA670E" w:rsidP="00BA670E">
            <w:pPr>
              <w:jc w:val="center"/>
              <w:rPr>
                <w:rFonts w:asciiTheme="majorBidi" w:hAnsiTheme="majorBidi" w:cstheme="majorBidi"/>
                <w:b/>
                <w:bCs/>
                <w:szCs w:val="22"/>
                <w:lang w:bidi="he-IL"/>
              </w:rPr>
            </w:pPr>
            <w:r w:rsidRPr="00BA670E">
              <w:rPr>
                <w:rFonts w:asciiTheme="majorBidi" w:hAnsiTheme="majorBidi" w:cstheme="majorBidi"/>
                <w:b/>
                <w:bCs/>
                <w:szCs w:val="22"/>
                <w:lang w:bidi="he-IL"/>
              </w:rPr>
              <w:lastRenderedPageBreak/>
              <w:t>Holy Places</w:t>
            </w:r>
          </w:p>
        </w:tc>
      </w:tr>
      <w:tr w:rsidR="00BA670E" w:rsidRPr="00BA670E" w14:paraId="13A45546" w14:textId="77777777" w:rsidTr="00BA670E">
        <w:trPr>
          <w:jc w:val="center"/>
        </w:trPr>
        <w:tc>
          <w:tcPr>
            <w:tcW w:w="3034" w:type="dxa"/>
          </w:tcPr>
          <w:p w14:paraId="1CCC09C3"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Shem becomes Priest</w:t>
            </w:r>
            <w:r w:rsidRPr="00BA670E">
              <w:rPr>
                <w:rFonts w:asciiTheme="majorBidi" w:hAnsiTheme="majorBidi" w:cstheme="majorBidi"/>
                <w:szCs w:val="22"/>
                <w:vertAlign w:val="superscript"/>
                <w:lang w:bidi="he-IL"/>
              </w:rPr>
              <w:footnoteReference w:id="51"/>
            </w:r>
          </w:p>
          <w:p w14:paraId="5A9F4851"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1657AM</w:t>
            </w:r>
          </w:p>
        </w:tc>
        <w:tc>
          <w:tcPr>
            <w:tcW w:w="555" w:type="dxa"/>
          </w:tcPr>
          <w:p w14:paraId="2BA63A65"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231B0EE8"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Yitzchak</w:t>
            </w:r>
            <w:r w:rsidRPr="00BA670E">
              <w:rPr>
                <w:rFonts w:asciiTheme="majorBidi" w:hAnsiTheme="majorBidi" w:cstheme="majorBidi"/>
                <w:szCs w:val="22"/>
                <w:vertAlign w:val="superscript"/>
                <w:lang w:bidi="he-IL"/>
              </w:rPr>
              <w:footnoteReference w:id="52"/>
            </w:r>
            <w:r w:rsidRPr="00BA670E">
              <w:rPr>
                <w:rFonts w:asciiTheme="majorBidi" w:hAnsiTheme="majorBidi" w:cstheme="majorBidi"/>
                <w:szCs w:val="22"/>
                <w:lang w:bidi="he-IL"/>
              </w:rPr>
              <w:t xml:space="preserve"> was born</w:t>
            </w:r>
          </w:p>
          <w:p w14:paraId="6017A86E"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2048AM</w:t>
            </w:r>
          </w:p>
        </w:tc>
        <w:tc>
          <w:tcPr>
            <w:tcW w:w="1172" w:type="dxa"/>
          </w:tcPr>
          <w:p w14:paraId="06A56F1D"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393 years</w:t>
            </w:r>
          </w:p>
        </w:tc>
      </w:tr>
      <w:tr w:rsidR="00267E38" w:rsidRPr="00267E38" w14:paraId="5CC5131E" w14:textId="77777777" w:rsidTr="00267E38">
        <w:tblPrEx>
          <w:jc w:val="left"/>
        </w:tblPrEx>
        <w:tc>
          <w:tcPr>
            <w:tcW w:w="3034" w:type="dxa"/>
          </w:tcPr>
          <w:p w14:paraId="556F236D" w14:textId="77777777" w:rsidR="00267E38" w:rsidRPr="00267E38" w:rsidRDefault="00267E38" w:rsidP="001B0EB8">
            <w:pPr>
              <w:jc w:val="center"/>
              <w:rPr>
                <w:rFonts w:asciiTheme="majorBidi" w:hAnsiTheme="majorBidi" w:cstheme="majorBidi"/>
              </w:rPr>
            </w:pPr>
            <w:r w:rsidRPr="00267E38">
              <w:rPr>
                <w:rFonts w:asciiTheme="majorBidi" w:hAnsiTheme="majorBidi" w:cstheme="majorBidi"/>
              </w:rPr>
              <w:t>Shem was born</w:t>
            </w:r>
            <w:r w:rsidRPr="00267E38">
              <w:rPr>
                <w:rStyle w:val="FootnoteReference"/>
                <w:rFonts w:asciiTheme="majorBidi" w:hAnsiTheme="majorBidi" w:cstheme="majorBidi"/>
              </w:rPr>
              <w:footnoteReference w:id="53"/>
            </w:r>
          </w:p>
          <w:p w14:paraId="23AEEEE8" w14:textId="77777777" w:rsidR="00267E38" w:rsidRPr="00267E38" w:rsidRDefault="00267E38" w:rsidP="001B0EB8">
            <w:pPr>
              <w:jc w:val="center"/>
              <w:rPr>
                <w:rFonts w:asciiTheme="majorBidi" w:hAnsiTheme="majorBidi" w:cstheme="majorBidi"/>
              </w:rPr>
            </w:pPr>
            <w:r w:rsidRPr="00267E38">
              <w:rPr>
                <w:rFonts w:asciiTheme="majorBidi" w:hAnsiTheme="majorBidi" w:cstheme="majorBidi"/>
              </w:rPr>
              <w:t>1558AM</w:t>
            </w:r>
          </w:p>
        </w:tc>
        <w:tc>
          <w:tcPr>
            <w:tcW w:w="555" w:type="dxa"/>
          </w:tcPr>
          <w:p w14:paraId="090FF9C0" w14:textId="77777777" w:rsidR="00267E38" w:rsidRPr="00267E38" w:rsidRDefault="00267E38" w:rsidP="001B0EB8">
            <w:pPr>
              <w:jc w:val="center"/>
              <w:rPr>
                <w:rFonts w:asciiTheme="majorBidi" w:hAnsiTheme="majorBidi" w:cstheme="majorBidi"/>
              </w:rPr>
            </w:pPr>
            <w:r w:rsidRPr="00267E38">
              <w:rPr>
                <w:rFonts w:asciiTheme="majorBidi" w:hAnsiTheme="majorBidi" w:cstheme="majorBidi"/>
              </w:rPr>
              <w:t>till</w:t>
            </w:r>
          </w:p>
        </w:tc>
        <w:tc>
          <w:tcPr>
            <w:tcW w:w="5044" w:type="dxa"/>
          </w:tcPr>
          <w:p w14:paraId="44ECE875" w14:textId="77777777" w:rsidR="00267E38" w:rsidRPr="00960B6D" w:rsidRDefault="00267E38" w:rsidP="001B0EB8">
            <w:pPr>
              <w:jc w:val="center"/>
              <w:rPr>
                <w:rFonts w:asciiTheme="majorBidi" w:hAnsiTheme="majorBidi" w:cstheme="majorBidi"/>
              </w:rPr>
            </w:pPr>
            <w:r w:rsidRPr="00960B6D">
              <w:rPr>
                <w:rFonts w:asciiTheme="majorBidi" w:hAnsiTheme="majorBidi" w:cstheme="majorBidi"/>
              </w:rPr>
              <w:t>Yitzchak</w:t>
            </w:r>
            <w:r w:rsidRPr="00960B6D">
              <w:rPr>
                <w:rFonts w:asciiTheme="majorBidi" w:hAnsiTheme="majorBidi" w:cstheme="majorBidi"/>
                <w:vertAlign w:val="superscript"/>
              </w:rPr>
              <w:footnoteReference w:id="54"/>
            </w:r>
            <w:r w:rsidRPr="00960B6D">
              <w:rPr>
                <w:rFonts w:asciiTheme="majorBidi" w:hAnsiTheme="majorBidi" w:cstheme="majorBidi"/>
              </w:rPr>
              <w:t xml:space="preserve"> was born</w:t>
            </w:r>
          </w:p>
          <w:p w14:paraId="4F9EA2B3" w14:textId="77777777" w:rsidR="00267E38" w:rsidRPr="00267E38" w:rsidRDefault="00267E38" w:rsidP="001B0EB8">
            <w:pPr>
              <w:jc w:val="center"/>
              <w:rPr>
                <w:rFonts w:asciiTheme="majorBidi" w:hAnsiTheme="majorBidi" w:cstheme="majorBidi"/>
              </w:rPr>
            </w:pPr>
            <w:r w:rsidRPr="00267E38">
              <w:rPr>
                <w:rFonts w:asciiTheme="majorBidi" w:hAnsiTheme="majorBidi" w:cstheme="majorBidi"/>
              </w:rPr>
              <w:t>2048AM</w:t>
            </w:r>
          </w:p>
        </w:tc>
        <w:tc>
          <w:tcPr>
            <w:tcW w:w="1172" w:type="dxa"/>
          </w:tcPr>
          <w:p w14:paraId="13D490D6" w14:textId="77777777" w:rsidR="00267E38" w:rsidRPr="00267E38" w:rsidRDefault="00267E38" w:rsidP="001B0EB8">
            <w:pPr>
              <w:jc w:val="center"/>
              <w:rPr>
                <w:rFonts w:asciiTheme="majorBidi" w:hAnsiTheme="majorBidi" w:cstheme="majorBidi"/>
              </w:rPr>
            </w:pPr>
            <w:r w:rsidRPr="00267E38">
              <w:rPr>
                <w:rFonts w:asciiTheme="majorBidi" w:hAnsiTheme="majorBidi" w:cstheme="majorBidi"/>
              </w:rPr>
              <w:t>490 years</w:t>
            </w:r>
          </w:p>
        </w:tc>
      </w:tr>
      <w:tr w:rsidR="00BA670E" w:rsidRPr="00BA670E" w14:paraId="0E4815A7" w14:textId="77777777" w:rsidTr="00BA670E">
        <w:trPr>
          <w:jc w:val="center"/>
        </w:trPr>
        <w:tc>
          <w:tcPr>
            <w:tcW w:w="3034" w:type="dxa"/>
          </w:tcPr>
          <w:p w14:paraId="22681894"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Melchizedek</w:t>
            </w:r>
            <w:r w:rsidRPr="00BA670E">
              <w:rPr>
                <w:rFonts w:asciiTheme="majorBidi" w:hAnsiTheme="majorBidi" w:cstheme="majorBidi"/>
                <w:szCs w:val="22"/>
                <w:vertAlign w:val="superscript"/>
                <w:lang w:bidi="he-IL"/>
              </w:rPr>
              <w:footnoteReference w:id="55"/>
            </w:r>
          </w:p>
          <w:p w14:paraId="0E839772"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1621AM</w:t>
            </w:r>
          </w:p>
        </w:tc>
        <w:tc>
          <w:tcPr>
            <w:tcW w:w="555" w:type="dxa"/>
          </w:tcPr>
          <w:p w14:paraId="6955B44C"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 xml:space="preserve">Till </w:t>
            </w:r>
          </w:p>
        </w:tc>
        <w:tc>
          <w:tcPr>
            <w:tcW w:w="5044" w:type="dxa"/>
          </w:tcPr>
          <w:p w14:paraId="17F2B72E"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Akeidat Yitzchak</w:t>
            </w:r>
            <w:r w:rsidRPr="00BA670E">
              <w:rPr>
                <w:rFonts w:asciiTheme="majorBidi" w:hAnsiTheme="majorBidi" w:cstheme="majorBidi"/>
                <w:szCs w:val="22"/>
                <w:vertAlign w:val="superscript"/>
                <w:lang w:bidi="he-IL"/>
              </w:rPr>
              <w:footnoteReference w:id="56"/>
            </w:r>
          </w:p>
          <w:p w14:paraId="556A24F2"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2048AM</w:t>
            </w:r>
          </w:p>
        </w:tc>
        <w:tc>
          <w:tcPr>
            <w:tcW w:w="1172" w:type="dxa"/>
          </w:tcPr>
          <w:p w14:paraId="64182B75"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427 years</w:t>
            </w:r>
          </w:p>
        </w:tc>
      </w:tr>
      <w:tr w:rsidR="00BA670E" w:rsidRPr="00BA670E" w14:paraId="77DA7FC8" w14:textId="77777777" w:rsidTr="00BA670E">
        <w:trPr>
          <w:jc w:val="center"/>
        </w:trPr>
        <w:tc>
          <w:tcPr>
            <w:tcW w:w="3034" w:type="dxa"/>
          </w:tcPr>
          <w:p w14:paraId="7E735B97"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Mishkan was built</w:t>
            </w:r>
            <w:r w:rsidRPr="00BA670E">
              <w:rPr>
                <w:rFonts w:asciiTheme="majorBidi" w:hAnsiTheme="majorBidi" w:cstheme="majorBidi"/>
                <w:szCs w:val="22"/>
                <w:vertAlign w:val="superscript"/>
                <w:lang w:bidi="he-IL"/>
              </w:rPr>
              <w:footnoteReference w:id="57"/>
            </w:r>
          </w:p>
          <w:p w14:paraId="2A8DAB57"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2449AM</w:t>
            </w:r>
          </w:p>
        </w:tc>
        <w:tc>
          <w:tcPr>
            <w:tcW w:w="555" w:type="dxa"/>
          </w:tcPr>
          <w:p w14:paraId="17F2E945"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5CEBCC8A"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First Temple built</w:t>
            </w:r>
          </w:p>
          <w:p w14:paraId="5D12A71E"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2935AM</w:t>
            </w:r>
          </w:p>
        </w:tc>
        <w:tc>
          <w:tcPr>
            <w:tcW w:w="1172" w:type="dxa"/>
          </w:tcPr>
          <w:p w14:paraId="2FA213B3"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485 years</w:t>
            </w:r>
          </w:p>
        </w:tc>
      </w:tr>
      <w:tr w:rsidR="00BA670E" w:rsidRPr="00BA670E" w14:paraId="1BE34F1E" w14:textId="77777777" w:rsidTr="00BA670E">
        <w:trPr>
          <w:jc w:val="center"/>
        </w:trPr>
        <w:tc>
          <w:tcPr>
            <w:tcW w:w="3034" w:type="dxa"/>
          </w:tcPr>
          <w:p w14:paraId="14651FFC"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First Temple built</w:t>
            </w:r>
          </w:p>
          <w:p w14:paraId="0688B1A2"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2936AM</w:t>
            </w:r>
          </w:p>
        </w:tc>
        <w:tc>
          <w:tcPr>
            <w:tcW w:w="555" w:type="dxa"/>
          </w:tcPr>
          <w:p w14:paraId="45135856"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1230B5D5"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First Temple destroyed</w:t>
            </w:r>
          </w:p>
          <w:p w14:paraId="71BC7701"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3338AM</w:t>
            </w:r>
          </w:p>
        </w:tc>
        <w:tc>
          <w:tcPr>
            <w:tcW w:w="1172" w:type="dxa"/>
          </w:tcPr>
          <w:p w14:paraId="662E5E44"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410 years</w:t>
            </w:r>
          </w:p>
        </w:tc>
      </w:tr>
      <w:tr w:rsidR="00BA670E" w:rsidRPr="00BA670E" w14:paraId="6FAA7DCD" w14:textId="77777777" w:rsidTr="00BA670E">
        <w:trPr>
          <w:jc w:val="center"/>
        </w:trPr>
        <w:tc>
          <w:tcPr>
            <w:tcW w:w="3034" w:type="dxa"/>
          </w:tcPr>
          <w:p w14:paraId="7A5EE166"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Second Temple Built</w:t>
            </w:r>
          </w:p>
          <w:p w14:paraId="24FA0C67"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3412AM</w:t>
            </w:r>
          </w:p>
        </w:tc>
        <w:tc>
          <w:tcPr>
            <w:tcW w:w="555" w:type="dxa"/>
          </w:tcPr>
          <w:p w14:paraId="27BA991F"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3C90FB9A"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Second Temple destroyed</w:t>
            </w:r>
          </w:p>
          <w:p w14:paraId="21110569"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3829AM</w:t>
            </w:r>
          </w:p>
        </w:tc>
        <w:tc>
          <w:tcPr>
            <w:tcW w:w="1172" w:type="dxa"/>
          </w:tcPr>
          <w:p w14:paraId="2509450B"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420 years</w:t>
            </w:r>
          </w:p>
        </w:tc>
      </w:tr>
      <w:tr w:rsidR="00BA670E" w:rsidRPr="00BA670E" w14:paraId="63B63DBB" w14:textId="77777777" w:rsidTr="00BA670E">
        <w:trPr>
          <w:jc w:val="center"/>
        </w:trPr>
        <w:tc>
          <w:tcPr>
            <w:tcW w:w="3034" w:type="dxa"/>
          </w:tcPr>
          <w:p w14:paraId="7AA91442"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Second Temple destroyed</w:t>
            </w:r>
          </w:p>
          <w:p w14:paraId="437B32AB"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3829AM</w:t>
            </w:r>
          </w:p>
        </w:tc>
        <w:tc>
          <w:tcPr>
            <w:tcW w:w="555" w:type="dxa"/>
          </w:tcPr>
          <w:p w14:paraId="6853AC5A"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6D07D78D"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Completion of the Gemara</w:t>
            </w:r>
            <w:r w:rsidRPr="00BA670E">
              <w:rPr>
                <w:rFonts w:asciiTheme="majorBidi" w:hAnsiTheme="majorBidi" w:cstheme="majorBidi"/>
                <w:szCs w:val="22"/>
                <w:vertAlign w:val="superscript"/>
                <w:lang w:bidi="he-IL"/>
              </w:rPr>
              <w:footnoteReference w:id="58"/>
            </w:r>
          </w:p>
          <w:p w14:paraId="60E53AC6"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4235AM</w:t>
            </w:r>
          </w:p>
        </w:tc>
        <w:tc>
          <w:tcPr>
            <w:tcW w:w="1172" w:type="dxa"/>
          </w:tcPr>
          <w:p w14:paraId="550CB630"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406 years</w:t>
            </w:r>
          </w:p>
        </w:tc>
      </w:tr>
      <w:tr w:rsidR="00BA670E" w:rsidRPr="00BA670E" w14:paraId="442EB0E2" w14:textId="77777777" w:rsidTr="00BA670E">
        <w:trPr>
          <w:jc w:val="center"/>
        </w:trPr>
        <w:tc>
          <w:tcPr>
            <w:tcW w:w="3034" w:type="dxa"/>
          </w:tcPr>
          <w:p w14:paraId="616B1728" w14:textId="784600F2" w:rsidR="00BA670E" w:rsidRPr="00BA670E" w:rsidRDefault="00BC7555" w:rsidP="00BA670E">
            <w:pPr>
              <w:jc w:val="center"/>
              <w:rPr>
                <w:rFonts w:asciiTheme="majorBidi" w:hAnsiTheme="majorBidi" w:cstheme="majorBidi"/>
                <w:szCs w:val="22"/>
                <w:lang w:bidi="he-IL"/>
              </w:rPr>
            </w:pPr>
            <w:bookmarkStart w:id="17" w:name="_Hlk159153568"/>
            <w:r w:rsidRPr="00BA670E">
              <w:rPr>
                <w:rFonts w:asciiTheme="majorBidi" w:hAnsiTheme="majorBidi" w:cstheme="majorBidi"/>
                <w:szCs w:val="22"/>
                <w:lang w:bidi="he-IL"/>
              </w:rPr>
              <w:t>Zerubbabel’s</w:t>
            </w:r>
            <w:r w:rsidR="00BA670E" w:rsidRPr="00BA670E">
              <w:rPr>
                <w:rFonts w:asciiTheme="majorBidi" w:hAnsiTheme="majorBidi" w:cstheme="majorBidi"/>
                <w:szCs w:val="22"/>
                <w:lang w:bidi="he-IL"/>
              </w:rPr>
              <w:t xml:space="preserve"> return</w:t>
            </w:r>
            <w:r w:rsidR="00BA670E" w:rsidRPr="00BA670E">
              <w:rPr>
                <w:rFonts w:asciiTheme="majorBidi" w:hAnsiTheme="majorBidi" w:cstheme="majorBidi"/>
                <w:szCs w:val="22"/>
                <w:vertAlign w:val="superscript"/>
                <w:lang w:bidi="he-IL"/>
              </w:rPr>
              <w:footnoteReference w:id="59"/>
            </w:r>
          </w:p>
          <w:p w14:paraId="64644CC5"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3390AM</w:t>
            </w:r>
          </w:p>
          <w:p w14:paraId="76E20957"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(400 silent years)</w:t>
            </w:r>
          </w:p>
        </w:tc>
        <w:tc>
          <w:tcPr>
            <w:tcW w:w="555" w:type="dxa"/>
          </w:tcPr>
          <w:p w14:paraId="588D3E66"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till</w:t>
            </w:r>
          </w:p>
        </w:tc>
        <w:tc>
          <w:tcPr>
            <w:tcW w:w="5044" w:type="dxa"/>
          </w:tcPr>
          <w:p w14:paraId="3D9FA932"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Yeshua died</w:t>
            </w:r>
          </w:p>
          <w:p w14:paraId="312AAA59" w14:textId="77777777" w:rsidR="00BA670E" w:rsidRPr="00BA670E" w:rsidRDefault="00BA670E" w:rsidP="00BA670E">
            <w:pPr>
              <w:jc w:val="center"/>
              <w:rPr>
                <w:rFonts w:asciiTheme="majorBidi" w:hAnsiTheme="majorBidi" w:cstheme="majorBidi"/>
                <w:b/>
                <w:bCs/>
                <w:szCs w:val="22"/>
                <w:lang w:bidi="he-IL"/>
              </w:rPr>
            </w:pPr>
            <w:r w:rsidRPr="00BA670E">
              <w:rPr>
                <w:rFonts w:asciiTheme="majorBidi" w:hAnsiTheme="majorBidi" w:cstheme="majorBidi"/>
                <w:b/>
                <w:bCs/>
                <w:szCs w:val="22"/>
                <w:lang w:bidi="he-IL"/>
              </w:rPr>
              <w:t>3790AM</w:t>
            </w:r>
          </w:p>
        </w:tc>
        <w:tc>
          <w:tcPr>
            <w:tcW w:w="1172" w:type="dxa"/>
          </w:tcPr>
          <w:p w14:paraId="4CD5E13D" w14:textId="77777777" w:rsidR="00BA670E" w:rsidRPr="00BA670E" w:rsidRDefault="00BA670E" w:rsidP="00BA670E">
            <w:pPr>
              <w:jc w:val="center"/>
              <w:rPr>
                <w:rFonts w:asciiTheme="majorBidi" w:hAnsiTheme="majorBidi" w:cstheme="majorBidi"/>
                <w:szCs w:val="22"/>
                <w:lang w:bidi="he-IL"/>
              </w:rPr>
            </w:pPr>
            <w:r w:rsidRPr="00BA670E">
              <w:rPr>
                <w:rFonts w:asciiTheme="majorBidi" w:hAnsiTheme="majorBidi" w:cstheme="majorBidi"/>
                <w:szCs w:val="22"/>
                <w:lang w:bidi="he-IL"/>
              </w:rPr>
              <w:t>400 years</w:t>
            </w:r>
          </w:p>
        </w:tc>
      </w:tr>
      <w:bookmarkEnd w:id="17"/>
      <w:tr w:rsidR="00BA670E" w:rsidRPr="00267E38" w14:paraId="3A05CBA3" w14:textId="77777777" w:rsidTr="00BA670E">
        <w:trPr>
          <w:jc w:val="center"/>
        </w:trPr>
        <w:tc>
          <w:tcPr>
            <w:tcW w:w="3034" w:type="dxa"/>
          </w:tcPr>
          <w:p w14:paraId="4E44B221" w14:textId="77777777" w:rsidR="00BA670E" w:rsidRPr="00BA670E" w:rsidRDefault="00BA670E" w:rsidP="00BA670E">
            <w:pPr>
              <w:jc w:val="center"/>
              <w:rPr>
                <w:rFonts w:asciiTheme="majorBidi" w:hAnsiTheme="majorBidi" w:cstheme="majorBidi"/>
                <w:szCs w:val="22"/>
                <w:lang w:bidi="he-IL"/>
              </w:rPr>
            </w:pPr>
          </w:p>
        </w:tc>
        <w:tc>
          <w:tcPr>
            <w:tcW w:w="555" w:type="dxa"/>
          </w:tcPr>
          <w:p w14:paraId="3C7288A3" w14:textId="77777777" w:rsidR="00BA670E" w:rsidRPr="00BA670E" w:rsidRDefault="00BA670E" w:rsidP="00BA670E">
            <w:pPr>
              <w:jc w:val="center"/>
              <w:rPr>
                <w:rFonts w:asciiTheme="majorBidi" w:hAnsiTheme="majorBidi" w:cstheme="majorBidi"/>
                <w:szCs w:val="22"/>
                <w:lang w:bidi="he-IL"/>
              </w:rPr>
            </w:pPr>
          </w:p>
        </w:tc>
        <w:tc>
          <w:tcPr>
            <w:tcW w:w="5044" w:type="dxa"/>
          </w:tcPr>
          <w:p w14:paraId="10F0973B" w14:textId="77777777" w:rsidR="00BA670E" w:rsidRPr="00BA670E" w:rsidRDefault="00BA670E" w:rsidP="00BA670E">
            <w:pPr>
              <w:jc w:val="center"/>
              <w:rPr>
                <w:rFonts w:asciiTheme="majorBidi" w:hAnsiTheme="majorBidi" w:cstheme="majorBidi"/>
                <w:szCs w:val="22"/>
                <w:lang w:bidi="he-IL"/>
              </w:rPr>
            </w:pPr>
          </w:p>
        </w:tc>
        <w:tc>
          <w:tcPr>
            <w:tcW w:w="1172" w:type="dxa"/>
          </w:tcPr>
          <w:p w14:paraId="78E666E1" w14:textId="77777777" w:rsidR="00BA670E" w:rsidRPr="00BA670E" w:rsidRDefault="00BA670E" w:rsidP="00BA670E">
            <w:pPr>
              <w:jc w:val="center"/>
              <w:rPr>
                <w:rFonts w:asciiTheme="majorBidi" w:hAnsiTheme="majorBidi" w:cstheme="majorBidi"/>
                <w:szCs w:val="22"/>
                <w:lang w:bidi="he-IL"/>
              </w:rPr>
            </w:pPr>
          </w:p>
        </w:tc>
      </w:tr>
      <w:bookmarkEnd w:id="16"/>
    </w:tbl>
    <w:p w14:paraId="17E4EC58" w14:textId="77777777" w:rsidR="005A226F" w:rsidRDefault="005A226F" w:rsidP="003772F3"/>
    <w:p w14:paraId="4DA8FEBF" w14:textId="77777777" w:rsidR="005A226F" w:rsidRDefault="005A226F" w:rsidP="003772F3">
      <w:pPr>
        <w:sectPr w:rsidR="005A226F" w:rsidSect="00374BA8">
          <w:type w:val="continuous"/>
          <w:pgSz w:w="12240" w:h="15840"/>
          <w:pgMar w:top="720" w:right="720" w:bottom="720" w:left="720" w:header="720" w:footer="720" w:gutter="0"/>
          <w:cols w:sep="1" w:space="720"/>
          <w:docGrid w:linePitch="326"/>
          <w15:footnoteColumns w:val="1"/>
        </w:sectPr>
      </w:pPr>
    </w:p>
    <w:p w14:paraId="5EC6773A" w14:textId="4AD28FF5" w:rsidR="00DA5287" w:rsidRDefault="00DA5287" w:rsidP="00DA5287">
      <w:pPr>
        <w:pStyle w:val="Heading1"/>
      </w:pPr>
      <w:bookmarkStart w:id="18" w:name="_Hlk161293139"/>
      <w:r>
        <w:t>The General Meaning of 400</w:t>
      </w:r>
    </w:p>
    <w:p w14:paraId="3CD5573C" w14:textId="77777777" w:rsidR="00DA5287" w:rsidRDefault="00DA5287" w:rsidP="003772F3"/>
    <w:p w14:paraId="0ED210AE" w14:textId="4C1607B0" w:rsidR="00DA5287" w:rsidRDefault="00DA5287" w:rsidP="00DA5287">
      <w:r w:rsidRPr="00DA5287">
        <w:t>Four hundred</w:t>
      </w:r>
      <w:r>
        <w:t xml:space="preserve">, in Hebrew is </w:t>
      </w:r>
      <w:r w:rsidRPr="00DA5287">
        <w:t>arba-meot</w:t>
      </w:r>
      <w:r>
        <w:t xml:space="preserve">  -</w:t>
      </w:r>
      <w:r w:rsidRPr="00DA5287">
        <w:t xml:space="preserve"> </w:t>
      </w:r>
      <w:r w:rsidRPr="00DA5287">
        <w:rPr>
          <w:rtl/>
          <w:lang w:bidi="he-IL"/>
        </w:rPr>
        <w:t>ארבע-מאות</w:t>
      </w:r>
      <w:r>
        <w:t>.</w:t>
      </w:r>
      <w:r w:rsidR="007802BB">
        <w:t xml:space="preserve"> Arba is the Hebrew word for four (4).</w:t>
      </w:r>
    </w:p>
    <w:p w14:paraId="6508F0F5" w14:textId="77777777" w:rsidR="00DA5287" w:rsidRDefault="00DA5287" w:rsidP="003772F3"/>
    <w:p w14:paraId="0901C44F" w14:textId="58D76BB2" w:rsidR="00197930" w:rsidRDefault="00197930" w:rsidP="00197930">
      <w:r w:rsidRPr="00197930">
        <w:t xml:space="preserve">The final letter in the alphabet, Tav - </w:t>
      </w:r>
      <w:r w:rsidRPr="00197930">
        <w:rPr>
          <w:b/>
          <w:bCs/>
          <w:color w:val="C00000"/>
          <w:sz w:val="28"/>
          <w:szCs w:val="28"/>
          <w:rtl/>
          <w:lang w:bidi="he-IL"/>
        </w:rPr>
        <w:t>ת</w:t>
      </w:r>
      <w:r w:rsidRPr="00197930">
        <w:t>, has the numerical value of 400</w:t>
      </w:r>
      <w:r>
        <w:t xml:space="preserve">. </w:t>
      </w:r>
      <w:r w:rsidRPr="00197930">
        <w:t>Furthermore, the letter</w:t>
      </w:r>
      <w:r w:rsidR="007C58DF">
        <w:t xml:space="preserve"> </w:t>
      </w:r>
      <w:r w:rsidRPr="00197930">
        <w:rPr>
          <w:i/>
          <w:iCs/>
        </w:rPr>
        <w:t>tav</w:t>
      </w:r>
      <w:r w:rsidR="007C58DF">
        <w:t xml:space="preserve"> </w:t>
      </w:r>
      <w:r w:rsidRPr="00197930">
        <w:t>in the “small</w:t>
      </w:r>
      <w:r w:rsidR="007C58DF">
        <w:t xml:space="preserve"> </w:t>
      </w:r>
      <w:r w:rsidRPr="00197930">
        <w:rPr>
          <w:i/>
          <w:iCs/>
        </w:rPr>
        <w:t>gematria</w:t>
      </w:r>
      <w:r w:rsidRPr="00197930">
        <w:t>”</w:t>
      </w:r>
      <w:r>
        <w:t>,</w:t>
      </w:r>
      <w:r>
        <w:rPr>
          <w:rStyle w:val="FootnoteReference"/>
        </w:rPr>
        <w:footnoteReference w:id="60"/>
      </w:r>
      <w:r w:rsidRPr="00197930">
        <w:t xml:space="preserve"> is four</w:t>
      </w:r>
      <w:r w:rsidR="00E33156">
        <w:t xml:space="preserve">, a dalet - </w:t>
      </w:r>
      <w:r w:rsidR="00E33156">
        <w:rPr>
          <w:rtl/>
          <w:lang w:bidi="he-IL"/>
        </w:rPr>
        <w:t>ד</w:t>
      </w:r>
      <w:r w:rsidRPr="00197930">
        <w:t>.</w:t>
      </w:r>
      <w:r w:rsidR="007C58DF">
        <w:t xml:space="preserve"> This teaches us that the meaning of 400 is related to the meaning of </w:t>
      </w:r>
      <w:r w:rsidR="00E33156">
        <w:t xml:space="preserve">of the number </w:t>
      </w:r>
      <w:r w:rsidR="007C58DF">
        <w:t>four.</w:t>
      </w:r>
    </w:p>
    <w:p w14:paraId="35B59D52" w14:textId="77777777" w:rsidR="00197930" w:rsidRDefault="00197930" w:rsidP="003772F3"/>
    <w:p w14:paraId="22D07E2D" w14:textId="3CA58CDE" w:rsidR="00497685" w:rsidRDefault="00E979D9" w:rsidP="00E979D9">
      <w:r w:rsidRPr="00E979D9">
        <w:t>The literal meaning of tav</w:t>
      </w:r>
      <w:r>
        <w:t xml:space="preserve"> - </w:t>
      </w:r>
      <w:r w:rsidRPr="00E979D9">
        <w:rPr>
          <w:b/>
          <w:bCs/>
          <w:rtl/>
          <w:lang w:bidi="he-IL"/>
        </w:rPr>
        <w:t>ת</w:t>
      </w:r>
      <w:r w:rsidRPr="00E979D9">
        <w:t xml:space="preserve"> is a sign, as we see in, “v’hisvisa tav” Yehez</w:t>
      </w:r>
      <w:r>
        <w:t>ch</w:t>
      </w:r>
      <w:r w:rsidRPr="00E979D9">
        <w:t>el 9:4</w:t>
      </w:r>
      <w:r>
        <w:t>,</w:t>
      </w:r>
      <w:r w:rsidRPr="00E979D9">
        <w:t xml:space="preserve"> you should mark a sign. </w:t>
      </w:r>
      <w:r w:rsidR="00497685" w:rsidRPr="00497685">
        <w:t>In Ezekiel</w:t>
      </w:r>
      <w:r w:rsidR="00497685">
        <w:t xml:space="preserve"> 9:4</w:t>
      </w:r>
      <w:r w:rsidR="00497685" w:rsidRPr="00497685">
        <w:t xml:space="preserve"> it states that when </w:t>
      </w:r>
      <w:r w:rsidR="00497685">
        <w:t>HaShem</w:t>
      </w:r>
      <w:r w:rsidR="00497685" w:rsidRPr="00497685">
        <w:t xml:space="preserve"> was </w:t>
      </w:r>
      <w:r w:rsidR="00497685" w:rsidRPr="00497685">
        <w:t>about to destroy the Holy Temple he told His angel to put a mark on the foreheads of the people. That mark was the letter tav</w:t>
      </w:r>
      <w:r w:rsidR="00497685">
        <w:t xml:space="preserve"> - </w:t>
      </w:r>
      <w:r w:rsidR="00497685" w:rsidRPr="00497685">
        <w:rPr>
          <w:b/>
          <w:bCs/>
          <w:rtl/>
          <w:lang w:bidi="he-IL"/>
        </w:rPr>
        <w:t>ת</w:t>
      </w:r>
      <w:r w:rsidR="00497685" w:rsidRPr="00497685">
        <w:t>. Those who were righteous received the letter in ink. Those who were wicked received the letter in blood.</w:t>
      </w:r>
    </w:p>
    <w:p w14:paraId="2A4623AF" w14:textId="77777777" w:rsidR="00497685" w:rsidRDefault="00497685" w:rsidP="00497685"/>
    <w:p w14:paraId="4871F9E1" w14:textId="310BA005" w:rsidR="00497685" w:rsidRDefault="00497685" w:rsidP="00497685">
      <w:pPr>
        <w:pStyle w:val="Verse"/>
      </w:pPr>
      <w:r w:rsidRPr="00497685">
        <w:rPr>
          <w:b/>
          <w:bCs/>
        </w:rPr>
        <w:t>Yehezchel (Ezekiel) 9:4</w:t>
      </w:r>
      <w:r>
        <w:t xml:space="preserve"> </w:t>
      </w:r>
      <w:r w:rsidRPr="00497685">
        <w:t xml:space="preserve">And </w:t>
      </w:r>
      <w:r>
        <w:t>HaShem</w:t>
      </w:r>
      <w:r w:rsidRPr="00497685">
        <w:t xml:space="preserve"> said unto him: 'Go through the midst of the city, through the midst of Jerusalem, and set a mark</w:t>
      </w:r>
      <w:r>
        <w:t xml:space="preserve"> </w:t>
      </w:r>
      <w:r w:rsidRPr="00497685">
        <w:rPr>
          <w:i w:val="0"/>
          <w:iCs w:val="0"/>
        </w:rPr>
        <w:t>(</w:t>
      </w:r>
      <w:r w:rsidRPr="00497685">
        <w:rPr>
          <w:i w:val="0"/>
          <w:iCs w:val="0"/>
          <w:sz w:val="28"/>
          <w:szCs w:val="28"/>
          <w:rtl/>
        </w:rPr>
        <w:t>תָּו</w:t>
      </w:r>
      <w:r w:rsidRPr="00497685">
        <w:rPr>
          <w:i w:val="0"/>
          <w:iCs w:val="0"/>
        </w:rPr>
        <w:t>)</w:t>
      </w:r>
      <w:r w:rsidRPr="00497685">
        <w:t xml:space="preserve"> upon the </w:t>
      </w:r>
      <w:r w:rsidRPr="00E979D9">
        <w:rPr>
          <w:b/>
          <w:bCs/>
        </w:rPr>
        <w:t>foreheads</w:t>
      </w:r>
      <w:r w:rsidRPr="00497685">
        <w:t xml:space="preserve"> of the men that sigh and that cry for all the abominations that are done in the midst thereof.'</w:t>
      </w:r>
    </w:p>
    <w:p w14:paraId="19D51EA7" w14:textId="77777777" w:rsidR="00497685" w:rsidRDefault="00497685" w:rsidP="003772F3"/>
    <w:p w14:paraId="04E264DD" w14:textId="75092DA7" w:rsidR="00FC24A2" w:rsidRDefault="00FC24A2" w:rsidP="003772F3">
      <w:r>
        <w:lastRenderedPageBreak/>
        <w:t>Hmmm, A black tav and a blood tav.. this is an interesting allusion to a lunar eclipse wherein the eclipsed moon can either be the color of blood or the color of sackcloth.  Further, the Torah teaches us that the sun, moon, and stars are to be for signs.</w:t>
      </w:r>
    </w:p>
    <w:p w14:paraId="299E8AB3" w14:textId="77777777" w:rsidR="00FC24A2" w:rsidRDefault="00FC24A2" w:rsidP="003772F3"/>
    <w:p w14:paraId="06CA6262" w14:textId="221EE6BA" w:rsidR="00FC24A2" w:rsidRDefault="00FC24A2" w:rsidP="00FC24A2">
      <w:pPr>
        <w:pStyle w:val="Verse"/>
      </w:pPr>
      <w:r w:rsidRPr="00FC24A2">
        <w:rPr>
          <w:b/>
          <w:bCs/>
        </w:rPr>
        <w:t>Bereshit (Genesis) 1:14</w:t>
      </w:r>
      <w:r w:rsidRPr="00FC24A2">
        <w:t xml:space="preserve"> And God said: 'Let there be lights in the firmament of the heaven to divide the day from the night; and let them be for </w:t>
      </w:r>
      <w:r w:rsidRPr="00FC24A2">
        <w:rPr>
          <w:b/>
          <w:bCs/>
          <w:color w:val="C00000"/>
        </w:rPr>
        <w:t>signs</w:t>
      </w:r>
      <w:r w:rsidRPr="00FC24A2">
        <w:t>, and for seasons, and for days and years;</w:t>
      </w:r>
    </w:p>
    <w:p w14:paraId="5D4CBCCE" w14:textId="77777777" w:rsidR="00FC24A2" w:rsidRDefault="00FC24A2" w:rsidP="003772F3"/>
    <w:p w14:paraId="127E8929" w14:textId="50EADB39" w:rsidR="004B42B9" w:rsidRDefault="004B42B9" w:rsidP="004B42B9">
      <w:r w:rsidRPr="004B42B9">
        <w:t xml:space="preserve">He made the </w:t>
      </w:r>
      <w:r>
        <w:t>lett</w:t>
      </w:r>
      <w:r w:rsidRPr="004B42B9">
        <w:t>er Tav kin</w:t>
      </w:r>
      <w:r>
        <w:t>g</w:t>
      </w:r>
      <w:r w:rsidRPr="004B42B9">
        <w:t xml:space="preserve"> over </w:t>
      </w:r>
      <w:r>
        <w:t>grace,</w:t>
      </w:r>
      <w:r w:rsidRPr="004B42B9">
        <w:t xml:space="preserve"> bound </w:t>
      </w:r>
      <w:r>
        <w:t>a</w:t>
      </w:r>
      <w:r w:rsidRPr="004B42B9">
        <w:t xml:space="preserve"> crown </w:t>
      </w:r>
      <w:r>
        <w:t>to it</w:t>
      </w:r>
      <w:r w:rsidRPr="004B42B9">
        <w:t xml:space="preserve">, permuted one </w:t>
      </w:r>
      <w:r>
        <w:t>with</w:t>
      </w:r>
      <w:r w:rsidRPr="004B42B9">
        <w:t xml:space="preserve"> another. and with them He formed the Moon in the Universe</w:t>
      </w:r>
      <w:r>
        <w:t>…</w:t>
      </w:r>
      <w:r>
        <w:rPr>
          <w:rStyle w:val="FootnoteReference"/>
        </w:rPr>
        <w:footnoteReference w:id="61"/>
      </w:r>
    </w:p>
    <w:p w14:paraId="64B0151D" w14:textId="77777777" w:rsidR="004B42B9" w:rsidRDefault="004B42B9" w:rsidP="003772F3"/>
    <w:p w14:paraId="5C7017C2" w14:textId="3B96E4F2" w:rsidR="00DA5287" w:rsidRDefault="00DA5287" w:rsidP="003772F3">
      <w:r w:rsidRPr="00DA5287">
        <w:t xml:space="preserve">“four hundred” signifies </w:t>
      </w:r>
      <w:r>
        <w:t xml:space="preserve">the </w:t>
      </w:r>
      <w:r w:rsidRPr="001F412A">
        <w:rPr>
          <w:b/>
          <w:bCs/>
        </w:rPr>
        <w:t>labor</w:t>
      </w:r>
      <w:r>
        <w:t xml:space="preserve"> of </w:t>
      </w:r>
      <w:r w:rsidRPr="00DA5287">
        <w:t xml:space="preserve">military conflict in the </w:t>
      </w:r>
      <w:r>
        <w:t>Tanach</w:t>
      </w:r>
      <w:r w:rsidRPr="00DA5287">
        <w:t>.</w:t>
      </w:r>
    </w:p>
    <w:p w14:paraId="715C856F" w14:textId="77777777" w:rsidR="00DA5287" w:rsidRDefault="00DA5287" w:rsidP="003772F3"/>
    <w:p w14:paraId="10DF530D" w14:textId="77777777" w:rsidR="00E70733" w:rsidRDefault="00DA5287" w:rsidP="003772F3">
      <w:r w:rsidRPr="00DA5287">
        <w:t xml:space="preserve">400 is a bad number... On a deeper level, the number 400 represents </w:t>
      </w:r>
      <w:r w:rsidRPr="00D4734D">
        <w:rPr>
          <w:i/>
          <w:iCs/>
        </w:rPr>
        <w:t>ayin ra</w:t>
      </w:r>
      <w:r w:rsidRPr="00DA5287">
        <w:t xml:space="preserve">, </w:t>
      </w:r>
      <w:r w:rsidRPr="00D4734D">
        <w:rPr>
          <w:b/>
          <w:bCs/>
        </w:rPr>
        <w:t>a bad eye</w:t>
      </w:r>
      <w:r w:rsidRPr="00DA5287">
        <w:t>, meaning miserliness: the numerical value of the letters (ayin=70, yud=10, nun=50, reish=200 and ayin=70) add up to 400. Rabbenu Bachye</w:t>
      </w:r>
      <w:r w:rsidR="00E70733">
        <w:rPr>
          <w:rStyle w:val="FootnoteReference"/>
        </w:rPr>
        <w:footnoteReference w:id="62"/>
      </w:r>
      <w:r w:rsidRPr="00DA5287">
        <w:t xml:space="preserve"> writes that the number 400 symbolizes the evil eye</w:t>
      </w:r>
      <w:r w:rsidR="00E70733">
        <w:t>:</w:t>
      </w:r>
      <w:r w:rsidRPr="00DA5287">
        <w:t xml:space="preserve"> </w:t>
      </w:r>
    </w:p>
    <w:p w14:paraId="2AD4B63E" w14:textId="77777777" w:rsidR="00E70733" w:rsidRDefault="00E70733" w:rsidP="003772F3"/>
    <w:p w14:paraId="550BD694" w14:textId="77777777" w:rsidR="00E70733" w:rsidRDefault="00DA5287" w:rsidP="00E70733">
      <w:pPr>
        <w:pStyle w:val="ListParagraph"/>
        <w:numPr>
          <w:ilvl w:val="0"/>
          <w:numId w:val="2"/>
        </w:numPr>
      </w:pPr>
      <w:r w:rsidRPr="00DA5287">
        <w:t xml:space="preserve">The Egyptian exile lasted 400 years; </w:t>
      </w:r>
    </w:p>
    <w:p w14:paraId="57CEB5DE" w14:textId="77777777" w:rsidR="00E70733" w:rsidRDefault="00E70733" w:rsidP="00E70733">
      <w:pPr>
        <w:pStyle w:val="ListParagraph"/>
      </w:pPr>
    </w:p>
    <w:p w14:paraId="6BB76AC7" w14:textId="77777777" w:rsidR="00E70733" w:rsidRDefault="00DA5287" w:rsidP="00E70733">
      <w:pPr>
        <w:pStyle w:val="ListParagraph"/>
        <w:numPr>
          <w:ilvl w:val="0"/>
          <w:numId w:val="2"/>
        </w:numPr>
      </w:pPr>
      <w:r w:rsidRPr="00DA5287">
        <w:t>Eisav</w:t>
      </w:r>
      <w:r w:rsidR="00E70733">
        <w:t xml:space="preserve">, </w:t>
      </w:r>
      <w:r w:rsidRPr="00DA5287">
        <w:t>who stands for judgment and was a perpetuator of the evil eye</w:t>
      </w:r>
      <w:r w:rsidR="00E70733">
        <w:t xml:space="preserve">, </w:t>
      </w:r>
      <w:r w:rsidRPr="00DA5287">
        <w:t xml:space="preserve">came out to meet Yaakov with 400 men; </w:t>
      </w:r>
    </w:p>
    <w:p w14:paraId="76884488" w14:textId="77777777" w:rsidR="00E70733" w:rsidRDefault="00E70733" w:rsidP="00E70733">
      <w:pPr>
        <w:pStyle w:val="ListParagraph"/>
      </w:pPr>
    </w:p>
    <w:p w14:paraId="0E22F75D" w14:textId="77777777" w:rsidR="00E70733" w:rsidRDefault="00DA5287" w:rsidP="00E70733">
      <w:pPr>
        <w:pStyle w:val="ListParagraph"/>
        <w:numPr>
          <w:ilvl w:val="0"/>
          <w:numId w:val="2"/>
        </w:numPr>
      </w:pPr>
      <w:r w:rsidRPr="00DA5287">
        <w:t xml:space="preserve">Ephron, who cast the evil eye upon Avraham’s possessions asked for 400 silver shekels for the field; </w:t>
      </w:r>
    </w:p>
    <w:p w14:paraId="6E7855F1" w14:textId="77777777" w:rsidR="00E70733" w:rsidRDefault="00E70733" w:rsidP="00E70733">
      <w:pPr>
        <w:pStyle w:val="ListParagraph"/>
      </w:pPr>
    </w:p>
    <w:p w14:paraId="62FD73DC" w14:textId="55A1EAC5" w:rsidR="00DA5287" w:rsidRDefault="00197930" w:rsidP="00E70733">
      <w:pPr>
        <w:pStyle w:val="ListParagraph"/>
        <w:numPr>
          <w:ilvl w:val="0"/>
          <w:numId w:val="2"/>
        </w:numPr>
      </w:pPr>
      <w:r>
        <w:t>T</w:t>
      </w:r>
      <w:r w:rsidR="00DA5287" w:rsidRPr="00DA5287">
        <w:t>he final letter in the alphabet, Tav</w:t>
      </w:r>
      <w:r w:rsidR="00E70733">
        <w:t xml:space="preserve"> - </w:t>
      </w:r>
      <w:r w:rsidR="00E70733" w:rsidRPr="00E70733">
        <w:rPr>
          <w:color w:val="C00000"/>
          <w:sz w:val="28"/>
          <w:szCs w:val="28"/>
          <w:rtl/>
          <w:lang w:bidi="he-IL"/>
        </w:rPr>
        <w:t>ת</w:t>
      </w:r>
      <w:r w:rsidR="00DA5287" w:rsidRPr="00DA5287">
        <w:t>, has the numerical value of 400, representing the end</w:t>
      </w:r>
      <w:r w:rsidR="00E70733">
        <w:t xml:space="preserve">, </w:t>
      </w:r>
      <w:r w:rsidR="00DA5287" w:rsidRPr="00DA5287">
        <w:t>a blockage that hinders plenty, blessing, and expansion.</w:t>
      </w:r>
      <w:r w:rsidR="00E70733">
        <w:t xml:space="preserve"> </w:t>
      </w:r>
      <w:r w:rsidR="00E70733" w:rsidRPr="00E70733">
        <w:t>For example, the Talmud</w:t>
      </w:r>
      <w:r w:rsidR="00E70733">
        <w:rPr>
          <w:rStyle w:val="FootnoteReference"/>
        </w:rPr>
        <w:footnoteReference w:id="63"/>
      </w:r>
      <w:r w:rsidR="00E70733" w:rsidRPr="00E70733">
        <w:t xml:space="preserve"> relays that Tav (</w:t>
      </w:r>
      <w:r w:rsidR="00E70733" w:rsidRPr="00E70733">
        <w:rPr>
          <w:rtl/>
          <w:lang w:bidi="he-IL"/>
        </w:rPr>
        <w:t>ת</w:t>
      </w:r>
      <w:r w:rsidR="00E70733" w:rsidRPr="00E70733">
        <w:t xml:space="preserve">) stands for </w:t>
      </w:r>
      <w:r w:rsidR="00497685">
        <w:t xml:space="preserve">the word </w:t>
      </w:r>
      <w:r w:rsidR="00E70733" w:rsidRPr="00E70733">
        <w:t>“eme</w:t>
      </w:r>
      <w:r w:rsidR="001A6EBA">
        <w:t>t</w:t>
      </w:r>
      <w:r w:rsidR="00E70733" w:rsidRPr="00E70733">
        <w:t>” (</w:t>
      </w:r>
      <w:r w:rsidR="00E70733" w:rsidRPr="001F412A">
        <w:rPr>
          <w:sz w:val="28"/>
          <w:szCs w:val="28"/>
          <w:rtl/>
          <w:lang w:bidi="he-IL"/>
        </w:rPr>
        <w:t>אמת</w:t>
      </w:r>
      <w:r w:rsidR="00E70733" w:rsidRPr="00E70733">
        <w:t>) or truth. It says that the letters in this word are spaced far out throughout the Hebrew alphabet</w:t>
      </w:r>
      <w:r w:rsidR="00E70733">
        <w:t xml:space="preserve">, </w:t>
      </w:r>
      <w:r w:rsidR="00E70733" w:rsidRPr="00E70733">
        <w:t xml:space="preserve">literally at the </w:t>
      </w:r>
      <w:r w:rsidR="00E70733" w:rsidRPr="00E70733">
        <w:rPr>
          <w:b/>
          <w:bCs/>
        </w:rPr>
        <w:t>beginning</w:t>
      </w:r>
      <w:r w:rsidR="00E70733" w:rsidRPr="00E70733">
        <w:t xml:space="preserve">, </w:t>
      </w:r>
      <w:r w:rsidR="00E70733" w:rsidRPr="00E70733">
        <w:rPr>
          <w:b/>
          <w:bCs/>
        </w:rPr>
        <w:t>middle</w:t>
      </w:r>
      <w:r w:rsidR="00E70733" w:rsidRPr="00E70733">
        <w:t xml:space="preserve">, and </w:t>
      </w:r>
      <w:r w:rsidR="00E70733" w:rsidRPr="00E70733">
        <w:rPr>
          <w:b/>
          <w:bCs/>
        </w:rPr>
        <w:t>end</w:t>
      </w:r>
      <w:r w:rsidR="00E70733">
        <w:t xml:space="preserve">, </w:t>
      </w:r>
      <w:r w:rsidR="00E70733" w:rsidRPr="00E70733">
        <w:t>to signify that it’s extremely hard to find truth in this world.</w:t>
      </w:r>
      <w:r w:rsidR="00E70733">
        <w:t xml:space="preserve"> </w:t>
      </w:r>
      <w:r w:rsidR="00E70733" w:rsidRPr="00E70733">
        <w:rPr>
          <w:b/>
          <w:bCs/>
        </w:rPr>
        <w:t>400 means truth</w:t>
      </w:r>
      <w:r w:rsidR="00E70733" w:rsidRPr="00E70733">
        <w:t>.</w:t>
      </w:r>
    </w:p>
    <w:p w14:paraId="464D4F50" w14:textId="77777777" w:rsidR="00E70733" w:rsidRDefault="00E70733" w:rsidP="00E70733">
      <w:pPr>
        <w:pStyle w:val="ListParagraph"/>
      </w:pPr>
    </w:p>
    <w:p w14:paraId="520457C9" w14:textId="7C9C9864" w:rsidR="00524EFF" w:rsidRPr="00524EFF" w:rsidRDefault="00E70733" w:rsidP="00524EFF">
      <w:r w:rsidRPr="00E70733">
        <w:rPr>
          <w:b/>
          <w:bCs/>
        </w:rPr>
        <w:t xml:space="preserve">400 also means </w:t>
      </w:r>
      <w:r w:rsidRPr="00166491">
        <w:rPr>
          <w:b/>
          <w:bCs/>
          <w:color w:val="C00000"/>
        </w:rPr>
        <w:t>labor</w:t>
      </w:r>
      <w:r w:rsidRPr="00E70733">
        <w:rPr>
          <w:b/>
          <w:bCs/>
        </w:rPr>
        <w:t xml:space="preserve">. It can be </w:t>
      </w:r>
      <w:r w:rsidRPr="00166491">
        <w:rPr>
          <w:b/>
          <w:bCs/>
          <w:color w:val="C00000"/>
        </w:rPr>
        <w:t>slavery</w:t>
      </w:r>
      <w:r>
        <w:t>. The Bne Israel were 'enslaved' in Egypt for 400 years.</w:t>
      </w:r>
      <w:r w:rsidR="00524EFF">
        <w:t xml:space="preserve"> </w:t>
      </w:r>
      <w:r w:rsidR="00524EFF" w:rsidRPr="00524EFF">
        <w:t xml:space="preserve">It is </w:t>
      </w:r>
      <w:r w:rsidR="00524EFF">
        <w:t xml:space="preserve">also </w:t>
      </w:r>
      <w:r w:rsidR="00524EFF" w:rsidRPr="00524EFF">
        <w:t>crystal-clear that the 430</w:t>
      </w:r>
      <w:r w:rsidR="00524EFF">
        <w:t xml:space="preserve"> years, mentioned in Exodus 12:40,</w:t>
      </w:r>
      <w:r w:rsidR="00524EFF" w:rsidRPr="00524EFF">
        <w:t xml:space="preserve"> aren’t just “in a land that is not theirs”</w:t>
      </w:r>
      <w:r w:rsidR="00524EFF">
        <w:t>,</w:t>
      </w:r>
      <w:r w:rsidR="00524EFF" w:rsidRPr="00524EFF">
        <w:t xml:space="preserve"> but a land that is called “Egypt”.</w:t>
      </w:r>
      <w:r w:rsidR="00524EFF" w:rsidRPr="00524EFF">
        <w:rPr>
          <w:vertAlign w:val="superscript"/>
        </w:rPr>
        <w:footnoteReference w:id="64"/>
      </w:r>
      <w:r w:rsidR="00524EFF" w:rsidRPr="00524EFF">
        <w:t xml:space="preserve"> So, the key-point in the answer to this verse is that Canaan can also be called “Egypt”. Although it might not be the most preferred option to identify Canaan as Egypt, over here the contradiction forces us to do so. Canaan was a vassal state to Egypt most of the Bronze Age (paying tribute to them and usually under military control as well), including throughout the period of the 430 years. So, calling it “Egypt” isn’t so far-fetched, especially in our context where the verse does not need to specify that it was Canaan and the generalization of “Egypt” is enough. It would perhaps be similar to someone calling Crimea, Ukraine “Russia” or Puerto-Rico “America”, where the context makes no difference, especially if it is included in a generalization that includes Russia or America.</w:t>
      </w:r>
    </w:p>
    <w:p w14:paraId="1F26C5EE" w14:textId="77777777" w:rsidR="00E70733" w:rsidRDefault="00E70733" w:rsidP="00E70733"/>
    <w:p w14:paraId="0AB631E5" w14:textId="77777777" w:rsidR="00E70733" w:rsidRDefault="00E70733" w:rsidP="00E70733">
      <w:r>
        <w:t xml:space="preserve">The commentators delve into why the </w:t>
      </w:r>
      <w:r w:rsidRPr="00524EFF">
        <w:rPr>
          <w:b/>
          <w:bCs/>
        </w:rPr>
        <w:t>slave’s</w:t>
      </w:r>
      <w:r>
        <w:t xml:space="preserve"> ear is pierced precisely next to the door, and nowhere else? Why exactly at the doorpost? And why with an awl and no other tool?</w:t>
      </w:r>
    </w:p>
    <w:p w14:paraId="0AA4E5D4" w14:textId="77777777" w:rsidR="00E70733" w:rsidRDefault="00E70733" w:rsidP="00E70733"/>
    <w:p w14:paraId="73119C00" w14:textId="31D29CF8" w:rsidR="00E70733" w:rsidRDefault="00E70733" w:rsidP="00E70733">
      <w:r>
        <w:t xml:space="preserve">Perhaps one explanation is that martzea - </w:t>
      </w:r>
      <w:r w:rsidRPr="00E70733">
        <w:rPr>
          <w:sz w:val="28"/>
          <w:szCs w:val="28"/>
          <w:rtl/>
        </w:rPr>
        <w:t>מַּרְצֵעַ</w:t>
      </w:r>
      <w:r>
        <w:t xml:space="preserve"> (“an awl”) has a value of exactly 400 in gematria. As we know, the Israelites were supposed to be in Egypt for four hundred years, and as HaShem said to our father Abraham in the Covenant between the Pieces, "Know that your progeny will dwell in a land not theirs and they will enslave them, and they will torment them for </w:t>
      </w:r>
      <w:r w:rsidRPr="00E70733">
        <w:rPr>
          <w:i/>
          <w:iCs/>
        </w:rPr>
        <w:t>four hundred years</w:t>
      </w:r>
      <w:r>
        <w:t>".</w:t>
      </w:r>
      <w:r>
        <w:rPr>
          <w:rStyle w:val="FootnoteReference"/>
        </w:rPr>
        <w:footnoteReference w:id="65"/>
      </w:r>
      <w:r>
        <w:t xml:space="preserve"> If so, the </w:t>
      </w:r>
      <w:r w:rsidRPr="00E70733">
        <w:rPr>
          <w:b/>
          <w:bCs/>
        </w:rPr>
        <w:t>awl</w:t>
      </w:r>
      <w:r>
        <w:t xml:space="preserve"> represents the 400 years that the Israelites had to be enslaved in the land of Egypt. In the end, HaShem shortened their time of enslavement by taking into account the horror and difficulty of enslavement so that the 400 years was condensed into 210 years. The </w:t>
      </w:r>
      <w:r>
        <w:lastRenderedPageBreak/>
        <w:t>difficulty and enslavement of the 210 years equaled the original 400 years.</w:t>
      </w:r>
    </w:p>
    <w:p w14:paraId="059AAFBA" w14:textId="77777777" w:rsidR="00E70733" w:rsidRDefault="00E70733" w:rsidP="00E70733"/>
    <w:p w14:paraId="4A980D91" w14:textId="1A5432A3" w:rsidR="00E70733" w:rsidRDefault="00E70733" w:rsidP="00E70733">
      <w:r>
        <w:t>The same person who sold himself as a slave shows that he is ready to continue being a slave. He is OK with staying in Egypt for 400 years and maybe even more - for this he is punished by having his ear pierced precisely with an awl whose value equals 400.</w:t>
      </w:r>
    </w:p>
    <w:p w14:paraId="3C4D4E7B" w14:textId="77777777" w:rsidR="00166491" w:rsidRDefault="00166491" w:rsidP="00E70733"/>
    <w:p w14:paraId="391439BB" w14:textId="074D1DA8" w:rsidR="00166491" w:rsidRDefault="00166491" w:rsidP="00E70733">
      <w:r w:rsidRPr="00166491">
        <w:t xml:space="preserve">400 is also mystically linked with </w:t>
      </w:r>
      <w:r w:rsidRPr="00166491">
        <w:rPr>
          <w:b/>
          <w:bCs/>
          <w:color w:val="C00000"/>
        </w:rPr>
        <w:t>currency</w:t>
      </w:r>
      <w:r w:rsidRPr="00166491">
        <w:rPr>
          <w:color w:val="C00000"/>
        </w:rPr>
        <w:t xml:space="preserve"> </w:t>
      </w:r>
      <w:r>
        <w:t>(money)</w:t>
      </w:r>
      <w:r w:rsidRPr="00166491">
        <w:t xml:space="preserve">, the </w:t>
      </w:r>
      <w:r w:rsidRPr="00166491">
        <w:rPr>
          <w:b/>
          <w:bCs/>
        </w:rPr>
        <w:t xml:space="preserve">symbolic form of </w:t>
      </w:r>
      <w:r w:rsidRPr="00166491">
        <w:rPr>
          <w:b/>
          <w:bCs/>
          <w:color w:val="C00000"/>
        </w:rPr>
        <w:t>labor</w:t>
      </w:r>
      <w:r w:rsidRPr="00166491">
        <w:t>.</w:t>
      </w:r>
    </w:p>
    <w:p w14:paraId="640352CD" w14:textId="77777777" w:rsidR="00166491" w:rsidRDefault="00166491" w:rsidP="00E70733"/>
    <w:p w14:paraId="4FB5E56A" w14:textId="50569429" w:rsidR="00166491" w:rsidRDefault="00166491" w:rsidP="00166491">
      <w:r>
        <w:t>The Zohar connects the 400 worlds with the 400 pieces of silver (</w:t>
      </w:r>
      <w:r w:rsidRPr="00166491">
        <w:rPr>
          <w:b/>
          <w:bCs/>
          <w:color w:val="C00000"/>
        </w:rPr>
        <w:t>currency</w:t>
      </w:r>
      <w:r w:rsidRPr="00166491">
        <w:rPr>
          <w:color w:val="C00000"/>
        </w:rPr>
        <w:t xml:space="preserve"> </w:t>
      </w:r>
      <w:r>
        <w:t>/ money) that our forefather Abraham gave to Ephron to buy a burial site for Sarah.</w:t>
      </w:r>
    </w:p>
    <w:p w14:paraId="102F0002" w14:textId="77777777" w:rsidR="00166491" w:rsidRDefault="00166491" w:rsidP="00166491"/>
    <w:p w14:paraId="762000CC" w14:textId="48CE0498" w:rsidR="00166491" w:rsidRDefault="00166491" w:rsidP="00166491">
      <w:r>
        <w:t xml:space="preserve">Interestingly the name Ephron itself has a Gematria of 400. Recall that he was a merchant, he dealt in coins, or </w:t>
      </w:r>
      <w:r w:rsidRPr="00166491">
        <w:rPr>
          <w:b/>
          <w:bCs/>
          <w:color w:val="C00000"/>
        </w:rPr>
        <w:t>currency</w:t>
      </w:r>
      <w:r>
        <w:t>.</w:t>
      </w:r>
    </w:p>
    <w:p w14:paraId="44CB9B87" w14:textId="77777777" w:rsidR="00166491" w:rsidRDefault="00166491" w:rsidP="00166491"/>
    <w:p w14:paraId="7032EF3A" w14:textId="77777777" w:rsidR="00166491" w:rsidRDefault="00166491" w:rsidP="00166491">
      <w:r>
        <w:t xml:space="preserve">The name Ephron, </w:t>
      </w:r>
      <w:r>
        <w:rPr>
          <w:rtl/>
          <w:lang w:bidi="he-IL"/>
        </w:rPr>
        <w:t>עפרן</w:t>
      </w:r>
      <w:r>
        <w:t xml:space="preserve">, has the gematria of 400: </w:t>
      </w:r>
    </w:p>
    <w:p w14:paraId="521A68FA" w14:textId="738C80B7" w:rsidR="00166491" w:rsidRDefault="00166491" w:rsidP="00166491">
      <w:r>
        <w:t>ayin = 70, pei = 80, reish = 200, and nun = 50.</w:t>
      </w:r>
    </w:p>
    <w:p w14:paraId="5A3A1DFA" w14:textId="77777777" w:rsidR="00166491" w:rsidRDefault="00166491" w:rsidP="00166491"/>
    <w:p w14:paraId="029CF3E3" w14:textId="77777777" w:rsidR="00166491" w:rsidRDefault="00166491" w:rsidP="00166491">
      <w:r w:rsidRPr="00166491">
        <w:rPr>
          <w:b/>
          <w:bCs/>
        </w:rPr>
        <w:t>400 also refers to the labor of war</w:t>
      </w:r>
      <w:r>
        <w:t>.</w:t>
      </w:r>
    </w:p>
    <w:p w14:paraId="5A450CCD" w14:textId="77777777" w:rsidR="00166491" w:rsidRDefault="00166491" w:rsidP="00166491"/>
    <w:p w14:paraId="2608FD4D" w14:textId="77777777" w:rsidR="00166491" w:rsidRDefault="00166491" w:rsidP="00166491">
      <w:r>
        <w:t>Esau approached Jacob, the brother he hated, with 400 men:</w:t>
      </w:r>
    </w:p>
    <w:p w14:paraId="41EA41DF" w14:textId="77777777" w:rsidR="00166491" w:rsidRDefault="00166491" w:rsidP="00166491"/>
    <w:p w14:paraId="52EDEC1D" w14:textId="77777777" w:rsidR="00166491" w:rsidRDefault="00166491" w:rsidP="00166491">
      <w:r>
        <w:t>“The angels returned to Yaakov, saying, “We came to your brother, to Esau, and he is also coming toward you, and 400 men are with him.”</w:t>
      </w:r>
    </w:p>
    <w:p w14:paraId="0C880827" w14:textId="77777777" w:rsidR="00166491" w:rsidRDefault="00166491" w:rsidP="00166491"/>
    <w:p w14:paraId="59AD7E0F" w14:textId="77777777" w:rsidR="00166491" w:rsidRDefault="00166491" w:rsidP="00166491">
      <w:r>
        <w:t>Ohr HaChayim: Esau presents himself as a brother, but the 400 men show that his intentions are evil and not good.</w:t>
      </w:r>
    </w:p>
    <w:p w14:paraId="2D7B8581" w14:textId="77777777" w:rsidR="00166491" w:rsidRDefault="00166491" w:rsidP="00166491"/>
    <w:p w14:paraId="1DFFA9B9" w14:textId="4BF4B3FC" w:rsidR="00166491" w:rsidRDefault="00166491" w:rsidP="00166491">
      <w:r>
        <w:t xml:space="preserve">Maggid Mesharim: The angels told Jacob that Esau was using “400 men” to dissuade those who wanted to follow his brother. These were not actual men but the “evil eye”, in Hebrew the “ayin ra”, which has a Gematria of 400. Did Esav actually cast a spell on </w:t>
      </w:r>
      <w:r>
        <w:t xml:space="preserve">Yaakov? No. Rather, he invoked Heavenly judgment on his brother and in that way he fought him (fighting is a form of </w:t>
      </w:r>
      <w:r w:rsidRPr="00166491">
        <w:rPr>
          <w:b/>
          <w:bCs/>
          <w:color w:val="C00000"/>
        </w:rPr>
        <w:t>labor</w:t>
      </w:r>
      <w:r>
        <w:t>).</w:t>
      </w:r>
    </w:p>
    <w:p w14:paraId="5F742714" w14:textId="77777777" w:rsidR="00166491" w:rsidRDefault="00166491" w:rsidP="00166491"/>
    <w:p w14:paraId="3D01AA3D" w14:textId="77777777" w:rsidR="00166491" w:rsidRDefault="00166491" w:rsidP="00166491">
      <w:r>
        <w:t>400 is further associated with land – specifically the Land of Israel.</w:t>
      </w:r>
    </w:p>
    <w:p w14:paraId="03ECC088" w14:textId="77777777" w:rsidR="00166491" w:rsidRDefault="00166491" w:rsidP="00166491"/>
    <w:p w14:paraId="2CA2C7C5" w14:textId="1E9164DC" w:rsidR="00166491" w:rsidRDefault="00166491" w:rsidP="00166491">
      <w:r>
        <w:t>As mentioned above, Abraham paid Ephron 400 silver pieces (</w:t>
      </w:r>
      <w:r w:rsidRPr="00166491">
        <w:rPr>
          <w:b/>
          <w:bCs/>
          <w:color w:val="C00000"/>
        </w:rPr>
        <w:t>currency</w:t>
      </w:r>
      <w:r>
        <w:t>) for a burial plot for Sarah in the Land of Israel.</w:t>
      </w:r>
    </w:p>
    <w:p w14:paraId="7BD6AA67" w14:textId="77777777" w:rsidR="00166491" w:rsidRDefault="00166491" w:rsidP="00166491"/>
    <w:p w14:paraId="171A4511" w14:textId="186A3FD6" w:rsidR="00166491" w:rsidRDefault="00166491" w:rsidP="00166491">
      <w:r>
        <w:t>Additionally, the actual dimensions of Israel are 400 x 400 mil. The Land of Israel, according to the dimensions in the Torah, measures 400 by 400 mil (a mil is approximately 1 kilometer).</w:t>
      </w:r>
    </w:p>
    <w:p w14:paraId="3FE956F6" w14:textId="77777777" w:rsidR="00166491" w:rsidRDefault="00166491" w:rsidP="00166491"/>
    <w:p w14:paraId="7765E1ED" w14:textId="3B70E8F7" w:rsidR="00166491" w:rsidRDefault="009311A1" w:rsidP="00166491">
      <w:r>
        <w:t xml:space="preserve">Just as 400 represents </w:t>
      </w:r>
      <w:r w:rsidRPr="009311A1">
        <w:rPr>
          <w:b/>
          <w:bCs/>
          <w:color w:val="C00000"/>
        </w:rPr>
        <w:t>physical space</w:t>
      </w:r>
      <w:r w:rsidRPr="009311A1">
        <w:rPr>
          <w:color w:val="C00000"/>
        </w:rPr>
        <w:t xml:space="preserve"> </w:t>
      </w:r>
      <w:r>
        <w:t xml:space="preserve">like the land of Israel, </w:t>
      </w:r>
      <w:r w:rsidRPr="009311A1">
        <w:t xml:space="preserve">400 can also mean </w:t>
      </w:r>
      <w:r w:rsidRPr="009311A1">
        <w:rPr>
          <w:b/>
          <w:bCs/>
          <w:color w:val="C00000"/>
        </w:rPr>
        <w:t>virtual space</w:t>
      </w:r>
      <w:r w:rsidRPr="009311A1">
        <w:t xml:space="preserve">, as in </w:t>
      </w:r>
      <w:r>
        <w:t>the spiritual world</w:t>
      </w:r>
      <w:r w:rsidRPr="009311A1">
        <w:t>.</w:t>
      </w:r>
    </w:p>
    <w:p w14:paraId="6713BB15" w14:textId="77777777" w:rsidR="00765264" w:rsidRDefault="00765264" w:rsidP="00166491"/>
    <w:p w14:paraId="5612CF38" w14:textId="77777777" w:rsidR="00765264" w:rsidRDefault="00765264" w:rsidP="00166491"/>
    <w:p w14:paraId="038B133F" w14:textId="6CDA356A" w:rsidR="00765264" w:rsidRDefault="00765264" w:rsidP="00765264">
      <w:pPr>
        <w:pStyle w:val="Heading2"/>
      </w:pPr>
      <w:r>
        <w:t>In the Alefbet</w:t>
      </w:r>
      <w:r w:rsidR="00BE7D9C">
        <w:t xml:space="preserve"> and the Sefirot</w:t>
      </w:r>
    </w:p>
    <w:p w14:paraId="19E9BC10" w14:textId="77777777" w:rsidR="00765264" w:rsidRDefault="00765264" w:rsidP="00166491"/>
    <w:p w14:paraId="0F344A3D" w14:textId="77777777" w:rsidR="00765264" w:rsidRDefault="00765264" w:rsidP="00765264">
      <w:r>
        <w:t>Letters are divided into three numerical categories: ones, tens, and hundreds:</w:t>
      </w:r>
    </w:p>
    <w:p w14:paraId="6410BF54" w14:textId="77777777" w:rsidR="00765264" w:rsidRDefault="00765264" w:rsidP="00765264"/>
    <w:p w14:paraId="7188EA0E" w14:textId="77777777" w:rsidR="00765264" w:rsidRDefault="00765264" w:rsidP="00765264">
      <w:r>
        <w:t>The Bina level corresponds to ones: Aleph, Bet, Gimel, Dalet, Hey, Vav, Zayin, Het, Tet. These are the nine (1–9) Sefirot of Bina.</w:t>
      </w:r>
    </w:p>
    <w:p w14:paraId="2C88148C" w14:textId="77777777" w:rsidR="00765264" w:rsidRDefault="00765264" w:rsidP="00765264"/>
    <w:p w14:paraId="7B890344" w14:textId="77777777" w:rsidR="00765264" w:rsidRDefault="00765264" w:rsidP="00765264">
      <w:r>
        <w:t>The ZA level corresponds to tens: Yod, Chaf, Lamed, Mem, Nun, Samech, Ayin, Peh, Tzadik. These are the nine (10–90) Sefirot of ZA.</w:t>
      </w:r>
    </w:p>
    <w:p w14:paraId="524F41B0" w14:textId="77777777" w:rsidR="00765264" w:rsidRDefault="00765264" w:rsidP="00765264"/>
    <w:p w14:paraId="5BB14180" w14:textId="141E2215" w:rsidR="00765264" w:rsidRDefault="00765264" w:rsidP="00765264">
      <w:r>
        <w:t>The Malchut</w:t>
      </w:r>
      <w:r>
        <w:rPr>
          <w:rStyle w:val="FootnoteReference"/>
        </w:rPr>
        <w:footnoteReference w:id="66"/>
      </w:r>
      <w:r>
        <w:t xml:space="preserve"> level corresponds to hundreds: Kof, Reish, Shin, Tav. These are the four (100–400) Sefirot of Malchut (kingdom).</w:t>
      </w:r>
      <w:r w:rsidR="008C0DDE">
        <w:t xml:space="preserve"> T</w:t>
      </w:r>
      <w:r w:rsidR="008C0DDE" w:rsidRPr="008C0DDE">
        <w:t xml:space="preserve">he Zohar compares </w:t>
      </w:r>
      <w:r w:rsidR="008C0DDE">
        <w:t>M</w:t>
      </w:r>
      <w:r w:rsidR="008C0DDE" w:rsidRPr="008C0DDE">
        <w:t xml:space="preserve">alchut to the </w:t>
      </w:r>
      <w:r w:rsidR="008C0DDE" w:rsidRPr="008C0DDE">
        <w:rPr>
          <w:b/>
          <w:bCs/>
          <w:color w:val="C00000"/>
        </w:rPr>
        <w:t>moon</w:t>
      </w:r>
      <w:r w:rsidR="008C0DDE" w:rsidRPr="008C0DDE">
        <w:rPr>
          <w:color w:val="C00000"/>
        </w:rPr>
        <w:t xml:space="preserve"> </w:t>
      </w:r>
      <w:r w:rsidR="008C0DDE" w:rsidRPr="008C0DDE">
        <w:t>which has no light of her own.</w:t>
      </w:r>
    </w:p>
    <w:p w14:paraId="32B185A5" w14:textId="77777777" w:rsidR="008C0DDE" w:rsidRDefault="008C0DDE" w:rsidP="00765264"/>
    <w:p w14:paraId="05314615" w14:textId="4E5A3A4B" w:rsidR="001A6EBA" w:rsidRDefault="008C0DDE" w:rsidP="001A6EBA">
      <w:r>
        <w:t xml:space="preserve">This will help to explain why the </w:t>
      </w:r>
      <w:r w:rsidRPr="008C0DDE">
        <w:rPr>
          <w:b/>
          <w:bCs/>
        </w:rPr>
        <w:t>moon</w:t>
      </w:r>
      <w:r>
        <w:t xml:space="preserve"> is 400 times smaller than the sun and 400 times further from the sun, thus the moon appears to be the same size as the sun.</w:t>
      </w:r>
      <w:r w:rsidR="008924B5">
        <w:t xml:space="preserve"> </w:t>
      </w:r>
      <w:r w:rsidR="008924B5" w:rsidRPr="008924B5">
        <w:t xml:space="preserve">The diameter of the sun (1.3914 million km) is </w:t>
      </w:r>
      <w:r w:rsidR="008924B5" w:rsidRPr="008924B5">
        <w:lastRenderedPageBreak/>
        <w:t>approximately </w:t>
      </w:r>
      <w:r w:rsidR="008924B5" w:rsidRPr="008924B5">
        <w:rPr>
          <w:b/>
          <w:bCs/>
        </w:rPr>
        <w:t>400</w:t>
      </w:r>
      <w:r w:rsidR="008924B5" w:rsidRPr="008924B5">
        <w:t> times bigger than that of the moon (3,474 km), but it is also </w:t>
      </w:r>
      <w:r w:rsidR="008924B5" w:rsidRPr="008924B5">
        <w:rPr>
          <w:b/>
          <w:bCs/>
        </w:rPr>
        <w:t>400</w:t>
      </w:r>
      <w:r w:rsidR="008924B5" w:rsidRPr="008924B5">
        <w:t> times farther away from us (384,400 km compared to 149.6 million km). </w:t>
      </w:r>
    </w:p>
    <w:p w14:paraId="7B8811D8" w14:textId="77777777" w:rsidR="00BE7D9C" w:rsidRDefault="00BE7D9C" w:rsidP="00765264"/>
    <w:p w14:paraId="58A1AFAD" w14:textId="3D18053F" w:rsidR="00BE7D9C" w:rsidRDefault="00BE7D9C" w:rsidP="00BE7D9C">
      <w:r w:rsidRPr="00BE7D9C">
        <w:t xml:space="preserve">The sages liken the sefira of “Malchut” to the </w:t>
      </w:r>
      <w:r w:rsidRPr="00BE7D9C">
        <w:rPr>
          <w:b/>
          <w:bCs/>
        </w:rPr>
        <w:t>moon</w:t>
      </w:r>
      <w:r w:rsidRPr="00BE7D9C">
        <w:t>.  An enormous rock, the moon’s beauty is not herself but within her ability to reflect the sun’s light and project it to the places that need it most</w:t>
      </w:r>
      <w:r>
        <w:t xml:space="preserve">, </w:t>
      </w:r>
      <w:r w:rsidRPr="00BE7D9C">
        <w:t>the deepest black of the darkest sky. It is no wonder then that just like the moon has phases, Malchut too has phases.  Hence the concepts of Malchut, the moon, and the feminine archetype are deeply resonant of each other. Sometimes Malchut is up and sometimes she is down, sometimes a sliver and sometimes a full disc.  She is also both a receiver and a transmitter of light depending on her orientation</w:t>
      </w:r>
      <w:r>
        <w:t>.</w:t>
      </w:r>
    </w:p>
    <w:p w14:paraId="2E3DD217" w14:textId="77777777" w:rsidR="00BE7D9C" w:rsidRDefault="00BE7D9C" w:rsidP="00BE7D9C"/>
    <w:p w14:paraId="7AC7DA3F" w14:textId="426AABEE" w:rsidR="00BE7D9C" w:rsidRDefault="00BE7D9C" w:rsidP="00BE7D9C">
      <w:r w:rsidRPr="00BE7D9C">
        <w:t>On one hand, malchut receives all that it has from the other sefirot and is described in Kabbala as "having nothing of her own"; thus, the Zohar compares malchut to the moon which has no light of her own. On the other hand, malchut is the final revelation of the Divine Light for which the entire process began; it was for the purpose of malchut that all the sefirot were emanated. Thus malchut is both the receiver and the consummation of giving.</w:t>
      </w:r>
    </w:p>
    <w:p w14:paraId="291640BE" w14:textId="77777777" w:rsidR="00BE7D9C" w:rsidRDefault="00BE7D9C" w:rsidP="00BE7D9C"/>
    <w:p w14:paraId="09576E02" w14:textId="6FBC1553" w:rsidR="00BE7D9C" w:rsidRDefault="00BE7D9C" w:rsidP="00BE7D9C">
      <w:r w:rsidRPr="00BE7D9C">
        <w:t>Rebbe Nachman </w:t>
      </w:r>
      <w:r>
        <w:t>says</w:t>
      </w:r>
      <w:r w:rsidRPr="00BE7D9C">
        <w:t xml:space="preserve">:  “Malchut is the </w:t>
      </w:r>
      <w:r w:rsidRPr="00BE7D9C">
        <w:rPr>
          <w:b/>
          <w:bCs/>
        </w:rPr>
        <w:t>moon</w:t>
      </w:r>
      <w:r w:rsidRPr="00BE7D9C">
        <w:t xml:space="preserve"> which has no light of her own.</w:t>
      </w:r>
    </w:p>
    <w:p w14:paraId="4A1C91CC" w14:textId="77777777" w:rsidR="002F0BB4" w:rsidRDefault="002F0BB4" w:rsidP="00BE7D9C"/>
    <w:p w14:paraId="0AAC64E9" w14:textId="77777777" w:rsidR="002F0BB4" w:rsidRDefault="002F0BB4" w:rsidP="00BE7D9C"/>
    <w:p w14:paraId="60BDC3F4" w14:textId="7BEA6C58" w:rsidR="002F0BB4" w:rsidRDefault="002F0BB4" w:rsidP="002F0BB4">
      <w:pPr>
        <w:pStyle w:val="Heading1"/>
      </w:pPr>
      <w:r>
        <w:t>Redemption</w:t>
      </w:r>
    </w:p>
    <w:p w14:paraId="4978AF2C" w14:textId="77777777" w:rsidR="002F0BB4" w:rsidRDefault="002F0BB4" w:rsidP="00BE7D9C"/>
    <w:p w14:paraId="5C1EECDF" w14:textId="77777777" w:rsidR="002F0BB4" w:rsidRPr="002F0BB4" w:rsidRDefault="002F0BB4" w:rsidP="002F0BB4">
      <w:r w:rsidRPr="002F0BB4">
        <w:t>The Torah tells us that the final Redemption will be very much like our first redemption from Egypt, but will be accompanied by even more wonders and miracles. It follows that if the entry and settlement of the land of Israel was supposed to be accomplished in a supernatural manner the first time, how much more so will it be miraculous in our own times, with the Messianic Redemption!</w:t>
      </w:r>
    </w:p>
    <w:p w14:paraId="2972136F" w14:textId="77777777" w:rsidR="002F0BB4" w:rsidRPr="002F0BB4" w:rsidRDefault="002F0BB4" w:rsidP="002F0BB4"/>
    <w:p w14:paraId="18605CCC" w14:textId="77777777" w:rsidR="002F0BB4" w:rsidRPr="002F0BB4" w:rsidRDefault="002F0BB4" w:rsidP="002F0BB4">
      <w:r w:rsidRPr="002F0BB4">
        <w:t xml:space="preserve">What happened on the Exodus night, that will not repeat itself in the final redemption? Two things will not happen again, says the Prophet Isaiah in 5212. </w:t>
      </w:r>
    </w:p>
    <w:p w14:paraId="43D4BEEC" w14:textId="77777777" w:rsidR="002F0BB4" w:rsidRPr="002F0BB4" w:rsidRDefault="002F0BB4" w:rsidP="002F0BB4"/>
    <w:p w14:paraId="53AD4225" w14:textId="77777777" w:rsidR="002F0BB4" w:rsidRPr="002F0BB4" w:rsidRDefault="002F0BB4" w:rsidP="002F0BB4">
      <w:r w:rsidRPr="002F0BB4">
        <w:t xml:space="preserve">1. In the final redemption they will go out without hurry. </w:t>
      </w:r>
    </w:p>
    <w:p w14:paraId="38CF5A30" w14:textId="77777777" w:rsidR="002F0BB4" w:rsidRPr="002F0BB4" w:rsidRDefault="002F0BB4" w:rsidP="002F0BB4">
      <w:r w:rsidRPr="002F0BB4">
        <w:t>2. They, and their Messiah, will not be so liked by their former masters.</w:t>
      </w:r>
    </w:p>
    <w:p w14:paraId="05C3A7A0" w14:textId="77777777" w:rsidR="002F0BB4" w:rsidRPr="002F0BB4" w:rsidRDefault="002F0BB4" w:rsidP="002F0BB4"/>
    <w:p w14:paraId="3E0263D7" w14:textId="77777777" w:rsidR="002F0BB4" w:rsidRPr="002F0BB4" w:rsidRDefault="002F0BB4" w:rsidP="002F0BB4">
      <w:r w:rsidRPr="002F0BB4">
        <w:t>According to Micha 7:15, our future redemption will resemble the redemption from Egypt. Yalkut Shimoni</w:t>
      </w:r>
      <w:r w:rsidRPr="002F0BB4">
        <w:rPr>
          <w:sz w:val="20"/>
          <w:vertAlign w:val="superscript"/>
        </w:rPr>
        <w:footnoteReference w:id="67"/>
      </w:r>
      <w:r w:rsidRPr="002F0BB4">
        <w:t xml:space="preserve"> unequivocally states this is what Rabbi Dosa means when he mentions that the period of Mashiach will last </w:t>
      </w:r>
      <w:r w:rsidRPr="002F0BB4">
        <w:rPr>
          <w:color w:val="C00000"/>
        </w:rPr>
        <w:t>400 years</w:t>
      </w:r>
      <w:r w:rsidRPr="002F0BB4">
        <w:t xml:space="preserve">. This corresponds to the Covenant of the Parts, in which Avraham was told his children would be in Egyptian exile for </w:t>
      </w:r>
      <w:r w:rsidRPr="002F0BB4">
        <w:rPr>
          <w:color w:val="C00000"/>
        </w:rPr>
        <w:t>400 years</w:t>
      </w:r>
      <w:r w:rsidRPr="002F0BB4">
        <w:t>. According to Maharsha, the correlation of the Egyptian exile and future redemption is that the years of persecution will have the potential to be transformed into times of joy.</w:t>
      </w:r>
    </w:p>
    <w:p w14:paraId="7CBD0A37" w14:textId="77777777" w:rsidR="002F0BB4" w:rsidRPr="002F0BB4" w:rsidRDefault="002F0BB4" w:rsidP="002F0BB4"/>
    <w:p w14:paraId="7B3DDB62" w14:textId="77777777" w:rsidR="002F0BB4" w:rsidRPr="002F0BB4" w:rsidRDefault="002F0BB4" w:rsidP="002F0BB4">
      <w:r w:rsidRPr="002F0BB4">
        <w:t xml:space="preserve">Interestingly, </w:t>
      </w:r>
      <w:r w:rsidRPr="002F0BB4">
        <w:rPr>
          <w:color w:val="C00000"/>
        </w:rPr>
        <w:t xml:space="preserve">400 years </w:t>
      </w:r>
      <w:r w:rsidRPr="002F0BB4">
        <w:t>prior to the year 6000 “deadline” was the year 5600, which corresponds to the secular calendar year of 1839-1840. The Zohar</w:t>
      </w:r>
      <w:r w:rsidRPr="002F0BB4">
        <w:rPr>
          <w:sz w:val="20"/>
          <w:vertAlign w:val="superscript"/>
        </w:rPr>
        <w:footnoteReference w:id="68"/>
      </w:r>
      <w:r w:rsidRPr="002F0BB4">
        <w:t xml:space="preserve"> states: “In the six hundredth year of the sixth millennium [the Hebrew year 5600], a great light</w:t>
      </w:r>
      <w:r w:rsidRPr="002F0BB4">
        <w:rPr>
          <w:sz w:val="20"/>
          <w:vertAlign w:val="superscript"/>
        </w:rPr>
        <w:footnoteReference w:id="69"/>
      </w:r>
      <w:r w:rsidRPr="002F0BB4">
        <w:t xml:space="preserve"> will shine forth from the heavens, causing a transformation in the world.”</w:t>
      </w:r>
    </w:p>
    <w:p w14:paraId="0F16451A" w14:textId="77777777" w:rsidR="002F0BB4" w:rsidRPr="002F0BB4" w:rsidRDefault="002F0BB4" w:rsidP="002F0BB4"/>
    <w:p w14:paraId="6465ABB8" w14:textId="77777777" w:rsidR="002F0BB4" w:rsidRPr="002F0BB4" w:rsidRDefault="002F0BB4" w:rsidP="002F0BB4">
      <w:r w:rsidRPr="002F0BB4">
        <w:t>Indeed, that year heralded a drastic change in the world with the start of the Industrial Revolution. From that time onward, extraordinary advances were made in science and technology.</w:t>
      </w:r>
    </w:p>
    <w:p w14:paraId="2B79914E" w14:textId="77777777" w:rsidR="002F0BB4" w:rsidRPr="002F0BB4" w:rsidRDefault="002F0BB4" w:rsidP="002F0BB4"/>
    <w:p w14:paraId="1D3F8A0A" w14:textId="71C8208B" w:rsidR="002F0BB4" w:rsidRDefault="002F0BB4" w:rsidP="002F0BB4">
      <w:r w:rsidRPr="002F0BB4">
        <w:t>Particularly fascinating is that another seminal event transpired during that same period. It was in 1840 that the Saudis retook Riyadh and that Wahhabism (a fanatical, terror-driven branch of Islam) came to power. This is stunning in light of the Torah’s words concerning the role of Yishmael in the End of Days.</w:t>
      </w:r>
    </w:p>
    <w:bookmarkEnd w:id="18"/>
    <w:p w14:paraId="324FC977" w14:textId="77777777" w:rsidR="00DA5287" w:rsidRDefault="00DA5287" w:rsidP="003772F3"/>
    <w:p w14:paraId="76B2A2E2" w14:textId="57E0C5E7" w:rsidR="002F0BB4" w:rsidRPr="002F0BB4" w:rsidRDefault="002F0BB4" w:rsidP="002F0BB4">
      <w:r w:rsidRPr="002F0BB4">
        <w:t>In 3829 AM,</w:t>
      </w:r>
      <w:r w:rsidRPr="002F0BB4">
        <w:rPr>
          <w:sz w:val="20"/>
          <w:vertAlign w:val="superscript"/>
        </w:rPr>
        <w:footnoteReference w:id="70"/>
      </w:r>
      <w:r w:rsidRPr="002F0BB4">
        <w:t xml:space="preserve"> Israel will be destroyed by Roman soldiers and the Bne Israel will be scattered in a forced exile. This exile was prophesied to Avraham </w:t>
      </w:r>
      <w:r w:rsidRPr="002F0BB4">
        <w:lastRenderedPageBreak/>
        <w:t>at the covenant between the parts. From this we can understand that the covenant between the parts has a potential second fulfillment; therefore, we need to review that prophecy:</w:t>
      </w:r>
    </w:p>
    <w:p w14:paraId="3E1FAFC3" w14:textId="77777777" w:rsidR="002F0BB4" w:rsidRPr="002F0BB4" w:rsidRDefault="002F0BB4" w:rsidP="002F0BB4"/>
    <w:p w14:paraId="60A6A8D3" w14:textId="77777777" w:rsidR="002F0BB4" w:rsidRPr="002F0BB4" w:rsidRDefault="002F0BB4" w:rsidP="002F0BB4">
      <w:pPr>
        <w:ind w:left="288" w:right="288"/>
        <w:rPr>
          <w:i/>
          <w:iCs/>
        </w:rPr>
      </w:pPr>
      <w:r w:rsidRPr="002F0BB4">
        <w:rPr>
          <w:b/>
          <w:bCs/>
          <w:i/>
          <w:iCs/>
        </w:rPr>
        <w:t>Bereshit (Genesis) 15:</w:t>
      </w:r>
      <w:r w:rsidRPr="002F0BB4">
        <w:rPr>
          <w:rFonts w:hint="cs"/>
          <w:b/>
          <w:bCs/>
          <w:i/>
          <w:iCs/>
        </w:rPr>
        <w:t>12</w:t>
      </w:r>
      <w:r w:rsidRPr="002F0BB4">
        <w:rPr>
          <w:rFonts w:hint="cs"/>
          <w:i/>
          <w:iCs/>
        </w:rPr>
        <w:t xml:space="preserve"> And it came to pass, that, when the sun was going down, a deep sleep fell upon Abram; and, lo, a dread, even a great darkness, fell upon him.</w:t>
      </w:r>
      <w:r w:rsidRPr="002F0BB4">
        <w:rPr>
          <w:i/>
          <w:iCs/>
        </w:rPr>
        <w:t xml:space="preserve"> </w:t>
      </w:r>
      <w:r w:rsidRPr="002F0BB4">
        <w:rPr>
          <w:rFonts w:hint="cs"/>
          <w:i/>
          <w:iCs/>
        </w:rPr>
        <w:t xml:space="preserve">13 And He said unto Abram: 'Know of a surety that thy seed shall be a stranger in a land that is not theirs, and shall serve them; and they shall afflict them </w:t>
      </w:r>
      <w:r w:rsidRPr="002F0BB4">
        <w:rPr>
          <w:rFonts w:hint="cs"/>
          <w:i/>
          <w:iCs/>
          <w:color w:val="C00000"/>
          <w:u w:val="single"/>
        </w:rPr>
        <w:t>four hundred years</w:t>
      </w:r>
      <w:r w:rsidRPr="002F0BB4">
        <w:rPr>
          <w:rFonts w:hint="cs"/>
          <w:i/>
          <w:iCs/>
        </w:rPr>
        <w:t>;</w:t>
      </w:r>
      <w:r w:rsidRPr="002F0BB4">
        <w:rPr>
          <w:i/>
          <w:iCs/>
        </w:rPr>
        <w:t xml:space="preserve"> </w:t>
      </w:r>
      <w:r w:rsidRPr="002F0BB4">
        <w:rPr>
          <w:rFonts w:hint="cs"/>
          <w:i/>
          <w:iCs/>
        </w:rPr>
        <w:t>14 and also that nation, whom they shall serve, will I judge; and afterward shall they come out with great substance.</w:t>
      </w:r>
    </w:p>
    <w:p w14:paraId="74A79073" w14:textId="77777777" w:rsidR="002F0BB4" w:rsidRPr="002F0BB4" w:rsidRDefault="002F0BB4" w:rsidP="002F0BB4"/>
    <w:p w14:paraId="5B5D77E6" w14:textId="77777777" w:rsidR="002F0BB4" w:rsidRPr="002F0BB4" w:rsidRDefault="002F0BB4" w:rsidP="002F0BB4">
      <w:r w:rsidRPr="002F0BB4">
        <w:t xml:space="preserve">Instead of an exile that lasted </w:t>
      </w:r>
      <w:r w:rsidRPr="002F0BB4">
        <w:rPr>
          <w:color w:val="C00000"/>
        </w:rPr>
        <w:t>400 years</w:t>
      </w:r>
      <w:r w:rsidRPr="002F0BB4">
        <w:t>, this exile in Edom will span 4000 years, assuming the beginning at this covenant, which was the same as the beginning of the Egyptian exile! This covenant with Abraham was made in 2018AM,</w:t>
      </w:r>
      <w:r w:rsidRPr="002F0BB4">
        <w:rPr>
          <w:sz w:val="20"/>
          <w:vertAlign w:val="superscript"/>
        </w:rPr>
        <w:footnoteReference w:id="71"/>
      </w:r>
      <w:r w:rsidRPr="002F0BB4">
        <w:t xml:space="preserve"> about 4000 years ago.</w:t>
      </w:r>
    </w:p>
    <w:p w14:paraId="7271BECF" w14:textId="77777777" w:rsidR="002F0BB4" w:rsidRDefault="002F0BB4" w:rsidP="003772F3"/>
    <w:p w14:paraId="048BD317" w14:textId="77777777" w:rsidR="003772F3" w:rsidRPr="00811F93" w:rsidRDefault="003772F3" w:rsidP="003772F3"/>
    <w:p w14:paraId="032DD800" w14:textId="77777777" w:rsidR="008F5F1C" w:rsidRPr="00811F93" w:rsidRDefault="008F5F1C">
      <w:pPr>
        <w:jc w:val="center"/>
      </w:pPr>
      <w:r w:rsidRPr="00811F93">
        <w:t>* * *</w:t>
      </w:r>
    </w:p>
    <w:p w14:paraId="10C43148" w14:textId="77777777" w:rsidR="008F5F1C" w:rsidRDefault="008F5F1C">
      <w:pPr>
        <w:jc w:val="center"/>
      </w:pPr>
    </w:p>
    <w:p w14:paraId="51A350FB" w14:textId="77777777" w:rsidR="008F5F1C" w:rsidRDefault="008F5F1C">
      <w:pPr>
        <w:jc w:val="center"/>
      </w:pPr>
      <w:r>
        <w:t xml:space="preserve">This </w:t>
      </w:r>
      <w:hyperlink r:id="rId13" w:history="1">
        <w:r>
          <w:rPr>
            <w:rStyle w:val="Hyperlink"/>
          </w:rPr>
          <w:t>study</w:t>
        </w:r>
      </w:hyperlink>
      <w:r>
        <w:t xml:space="preserve"> was written by </w:t>
      </w:r>
    </w:p>
    <w:p w14:paraId="01668090" w14:textId="77777777" w:rsidR="008F5F1C" w:rsidRDefault="008F5F1C">
      <w:pPr>
        <w:jc w:val="center"/>
      </w:pPr>
      <w:r>
        <w:t xml:space="preserve">Rabbi Dr. Hillel ben David (Greg Killian). </w:t>
      </w:r>
    </w:p>
    <w:p w14:paraId="545ED606" w14:textId="77777777" w:rsidR="008F5F1C" w:rsidRDefault="008F5F1C">
      <w:pPr>
        <w:jc w:val="center"/>
      </w:pPr>
      <w:r>
        <w:t>Comments may be submitted to:</w:t>
      </w:r>
    </w:p>
    <w:p w14:paraId="5545897C" w14:textId="77777777" w:rsidR="008F5F1C" w:rsidRDefault="008F5F1C">
      <w:pPr>
        <w:jc w:val="center"/>
      </w:pPr>
    </w:p>
    <w:p w14:paraId="67B82F2A" w14:textId="77777777" w:rsidR="008F5F1C" w:rsidRDefault="008F5F1C">
      <w:pPr>
        <w:jc w:val="center"/>
      </w:pPr>
      <w:r>
        <w:t>Rabbi Dr. Greg Killian</w:t>
      </w:r>
    </w:p>
    <w:p w14:paraId="1FF64549" w14:textId="77777777" w:rsidR="008F5F1C" w:rsidRDefault="003E53FA">
      <w:pPr>
        <w:jc w:val="center"/>
      </w:pPr>
      <w:r>
        <w:t>12210 Luckey Summit</w:t>
      </w:r>
    </w:p>
    <w:p w14:paraId="45CCD1FE" w14:textId="77777777" w:rsidR="008F5F1C" w:rsidRDefault="003E53FA">
      <w:pPr>
        <w:jc w:val="center"/>
      </w:pPr>
      <w:r>
        <w:t>San Antonio, TX 78252</w:t>
      </w:r>
    </w:p>
    <w:p w14:paraId="5DA0DA42" w14:textId="77777777" w:rsidR="008F5F1C" w:rsidRDefault="008F5F1C">
      <w:pPr>
        <w:jc w:val="center"/>
      </w:pPr>
    </w:p>
    <w:p w14:paraId="7EE1FFC6" w14:textId="77777777" w:rsidR="008F5F1C" w:rsidRDefault="008F5F1C">
      <w:pPr>
        <w:jc w:val="center"/>
      </w:pPr>
      <w:r>
        <w:t xml:space="preserve">Internet address:  </w:t>
      </w:r>
      <w:hyperlink r:id="rId14" w:history="1">
        <w:r>
          <w:rPr>
            <w:rStyle w:val="Hyperlink"/>
          </w:rPr>
          <w:t>gkilli@aol.com</w:t>
        </w:r>
      </w:hyperlink>
    </w:p>
    <w:p w14:paraId="3F1E3B0D" w14:textId="77777777" w:rsidR="008F5F1C" w:rsidRDefault="008F5F1C">
      <w:pPr>
        <w:jc w:val="center"/>
      </w:pPr>
      <w:r>
        <w:t xml:space="preserve">Web page:  </w:t>
      </w:r>
      <w:hyperlink r:id="rId15" w:history="1">
        <w:r w:rsidR="000E0847" w:rsidRPr="00E9117B">
          <w:rPr>
            <w:rStyle w:val="Hyperlink"/>
          </w:rPr>
          <w:t>https://www.betemunah.org/</w:t>
        </w:r>
      </w:hyperlink>
    </w:p>
    <w:p w14:paraId="05CC3FC3" w14:textId="77777777" w:rsidR="008F5F1C" w:rsidRDefault="008F5F1C">
      <w:pPr>
        <w:jc w:val="center"/>
      </w:pPr>
    </w:p>
    <w:p w14:paraId="07B6CDBF" w14:textId="77777777" w:rsidR="008F5F1C" w:rsidRDefault="008F5F1C">
      <w:pPr>
        <w:jc w:val="center"/>
        <w:rPr>
          <w:bCs/>
        </w:rPr>
      </w:pPr>
      <w:r>
        <w:rPr>
          <w:bCs/>
        </w:rPr>
        <w:t>(360) 918-2905</w:t>
      </w:r>
    </w:p>
    <w:p w14:paraId="0AFFCAD1" w14:textId="77777777" w:rsidR="008F5F1C" w:rsidRDefault="008F5F1C"/>
    <w:p w14:paraId="121470C5" w14:textId="77777777" w:rsidR="008F5F1C" w:rsidRDefault="008F5F1C">
      <w:pPr>
        <w:jc w:val="center"/>
      </w:pPr>
      <w:r>
        <w:t xml:space="preserve">Return to </w:t>
      </w:r>
      <w:hyperlink r:id="rId16" w:history="1">
        <w:r>
          <w:rPr>
            <w:rStyle w:val="Hyperlink"/>
          </w:rPr>
          <w:t>The WATCHMAN</w:t>
        </w:r>
      </w:hyperlink>
      <w:r>
        <w:t xml:space="preserve"> home page </w:t>
      </w:r>
    </w:p>
    <w:p w14:paraId="3536FBED" w14:textId="77777777" w:rsidR="008F5F1C" w:rsidRDefault="008F5F1C">
      <w:pPr>
        <w:jc w:val="center"/>
      </w:pPr>
      <w:r>
        <w:t xml:space="preserve">Send comments to Greg Killian at his email address: </w:t>
      </w:r>
      <w:hyperlink r:id="rId17" w:history="1">
        <w:r>
          <w:rPr>
            <w:rStyle w:val="Hyperlink"/>
          </w:rPr>
          <w:t>gkilli@aol.com</w:t>
        </w:r>
      </w:hyperlink>
    </w:p>
    <w:p w14:paraId="196B7C15" w14:textId="77777777" w:rsidR="008F5F1C" w:rsidRDefault="008F5F1C">
      <w:pPr>
        <w:jc w:val="center"/>
      </w:pPr>
    </w:p>
    <w:sectPr w:rsidR="008F5F1C" w:rsidSect="00374BA8">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08B4" w14:textId="77777777" w:rsidR="00F13A5C" w:rsidRDefault="00F13A5C">
      <w:r>
        <w:separator/>
      </w:r>
    </w:p>
  </w:endnote>
  <w:endnote w:type="continuationSeparator" w:id="0">
    <w:p w14:paraId="7B42CE33" w14:textId="77777777" w:rsidR="00F13A5C" w:rsidRDefault="00F1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613D"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0416E3" w14:textId="77777777" w:rsidR="008F5F1C" w:rsidRDefault="008F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2830" w14:textId="77777777" w:rsidR="005D5E20" w:rsidRPr="005D5E20" w:rsidRDefault="005D5E20">
    <w:pPr>
      <w:pStyle w:val="Footer"/>
      <w:jc w:val="center"/>
      <w:rPr>
        <w:sz w:val="16"/>
        <w:szCs w:val="16"/>
      </w:rPr>
    </w:pPr>
  </w:p>
  <w:sdt>
    <w:sdtPr>
      <w:id w:val="-1032729352"/>
      <w:docPartObj>
        <w:docPartGallery w:val="Page Numbers (Bottom of Page)"/>
        <w:docPartUnique/>
      </w:docPartObj>
    </w:sdtPr>
    <w:sdtContent>
      <w:sdt>
        <w:sdtPr>
          <w:id w:val="1728636285"/>
          <w:docPartObj>
            <w:docPartGallery w:val="Page Numbers (Top of Page)"/>
            <w:docPartUnique/>
          </w:docPartObj>
        </w:sdtPr>
        <w:sdtContent>
          <w:p w14:paraId="6797173D" w14:textId="60523940" w:rsidR="005D5E20" w:rsidRDefault="005D5E2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0AB60DE" w14:textId="77777777" w:rsidR="008F5F1C" w:rsidRDefault="008F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9B1A"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1B00CC" w14:textId="77777777" w:rsidR="008F5F1C" w:rsidRDefault="008F5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F63B" w14:textId="77777777" w:rsidR="00A53A7B" w:rsidRPr="00A53A7B" w:rsidRDefault="00A53A7B">
    <w:pPr>
      <w:pStyle w:val="Footer"/>
      <w:jc w:val="center"/>
      <w:rPr>
        <w:sz w:val="16"/>
        <w:szCs w:val="16"/>
      </w:rPr>
    </w:pPr>
  </w:p>
  <w:sdt>
    <w:sdtPr>
      <w:id w:val="-1007672284"/>
      <w:docPartObj>
        <w:docPartGallery w:val="Page Numbers (Bottom of Page)"/>
        <w:docPartUnique/>
      </w:docPartObj>
    </w:sdtPr>
    <w:sdtContent>
      <w:sdt>
        <w:sdtPr>
          <w:id w:val="-1368054138"/>
          <w:docPartObj>
            <w:docPartGallery w:val="Page Numbers (Top of Page)"/>
            <w:docPartUnique/>
          </w:docPartObj>
        </w:sdtPr>
        <w:sdtContent>
          <w:p w14:paraId="19D6E2C2" w14:textId="6B8B1510" w:rsidR="00A53A7B" w:rsidRDefault="00A53A7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1602688" w14:textId="77777777" w:rsidR="008F5F1C" w:rsidRDefault="008F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29A4" w14:textId="77777777" w:rsidR="00F13A5C" w:rsidRDefault="00F13A5C">
      <w:r>
        <w:separator/>
      </w:r>
    </w:p>
  </w:footnote>
  <w:footnote w:type="continuationSeparator" w:id="0">
    <w:p w14:paraId="41CD7C06" w14:textId="77777777" w:rsidR="00F13A5C" w:rsidRDefault="00F13A5C">
      <w:r>
        <w:continuationSeparator/>
      </w:r>
    </w:p>
  </w:footnote>
  <w:footnote w:id="1">
    <w:p w14:paraId="09849D1F" w14:textId="1D3A376B" w:rsidR="00362496" w:rsidRDefault="00362496">
      <w:pPr>
        <w:pStyle w:val="FootnoteText"/>
      </w:pPr>
      <w:r>
        <w:rPr>
          <w:rStyle w:val="FootnoteReference"/>
        </w:rPr>
        <w:footnoteRef/>
      </w:r>
      <w:r>
        <w:t xml:space="preserve"> Bereshit Rabbah 37</w:t>
      </w:r>
    </w:p>
  </w:footnote>
  <w:footnote w:id="2">
    <w:p w14:paraId="4E8CE0A6" w14:textId="3172C8C8" w:rsidR="004956F6" w:rsidRDefault="004956F6" w:rsidP="00386A2D">
      <w:pPr>
        <w:pStyle w:val="FootnoteText"/>
      </w:pPr>
      <w:r>
        <w:rPr>
          <w:rStyle w:val="FootnoteReference"/>
        </w:rPr>
        <w:footnoteRef/>
      </w:r>
      <w:r>
        <w:t xml:space="preserve"> The first 2,000 years -- called simply chaos -- are the years before monotheism made its appearance on earth. </w:t>
      </w:r>
      <w:r w:rsidR="00386A2D" w:rsidRPr="00386A2D">
        <w:t xml:space="preserve">The  first  2000, designated </w:t>
      </w:r>
      <w:r w:rsidR="00386A2D">
        <w:t>chaos</w:t>
      </w:r>
      <w:r w:rsidR="00386A2D" w:rsidRPr="00386A2D">
        <w:t xml:space="preserve">, had 2 major devastating cataclysmic world events mentioned in the Torah: </w:t>
      </w:r>
      <w:r w:rsidR="00386A2D">
        <w:t>Noach’s flood</w:t>
      </w:r>
      <w:r w:rsidR="00386A2D" w:rsidRPr="00386A2D">
        <w:t xml:space="preserve"> - 1656 and </w:t>
      </w:r>
      <w:r w:rsidR="00386A2D">
        <w:t>the Tower of Babel</w:t>
      </w:r>
      <w:r w:rsidR="00386A2D" w:rsidRPr="00386A2D">
        <w:t xml:space="preserve"> - 1996.</w:t>
      </w:r>
    </w:p>
  </w:footnote>
  <w:footnote w:id="3">
    <w:p w14:paraId="60A1F0C8" w14:textId="296DC9C3" w:rsidR="004956F6" w:rsidRDefault="004956F6" w:rsidP="00386A2D">
      <w:pPr>
        <w:pStyle w:val="FootnoteText"/>
      </w:pPr>
      <w:r>
        <w:rPr>
          <w:rStyle w:val="FootnoteReference"/>
        </w:rPr>
        <w:footnoteRef/>
      </w:r>
      <w:r>
        <w:t xml:space="preserve"> </w:t>
      </w:r>
      <w:r w:rsidRPr="004956F6">
        <w:t xml:space="preserve">The years 2,000 to 4,000 represent the second period of 2,000 years, pre-programmed by God for their own special purpose. These were the millennia designated for Torah. </w:t>
      </w:r>
      <w:r w:rsidR="00386A2D" w:rsidRPr="00386A2D">
        <w:t>Abraham was 52-years-old when he intuited that there had to be one God responsible for the creation of a carefully designed and incredibly intricate world. The date on the Hebrew calendar marking this great discovery, an insight that would decidedly alter the history of civilization, was exactly 2,000.</w:t>
      </w:r>
      <w:r w:rsidR="00386A2D">
        <w:t xml:space="preserve"> </w:t>
      </w:r>
      <w:r w:rsidRPr="004956F6">
        <w:t>In these years, the Jewish people experienced Revelation at Mount Sinai and lived through the events recorded in the Five Books of Moses as well as the later books of the Bible. It was a time of great intellectual and spiritual creativity culminating in the codification of all of Jewish law in the brilliant work known as the Mishnah. It took all of these 2,000 years for the Jews to master the meaning of the words of God - and become worthy of the profound gift of the millennia to follow.</w:t>
      </w:r>
    </w:p>
  </w:footnote>
  <w:footnote w:id="4">
    <w:p w14:paraId="4F500B7B" w14:textId="0D134D48" w:rsidR="004956F6" w:rsidRDefault="004956F6" w:rsidP="004956F6">
      <w:pPr>
        <w:pStyle w:val="FootnoteText"/>
      </w:pPr>
      <w:r>
        <w:rPr>
          <w:rStyle w:val="FootnoteReference"/>
        </w:rPr>
        <w:footnoteRef/>
      </w:r>
      <w:r>
        <w:t xml:space="preserve"> </w:t>
      </w:r>
      <w:r w:rsidRPr="004956F6">
        <w:t>From 4,000 to 6,000, according to this tradition, the world should be prepared for good news and bad news.</w:t>
      </w:r>
      <w:r>
        <w:t xml:space="preserve"> The good news is that Mashiach ben Yosef came right on schedule. The bad news is that we have had to wait 2000+ years for the advent of Mashiach ben David.</w:t>
      </w:r>
    </w:p>
  </w:footnote>
  <w:footnote w:id="5">
    <w:p w14:paraId="68B64320" w14:textId="0AD4E890" w:rsidR="000E60E3" w:rsidRDefault="000E60E3">
      <w:pPr>
        <w:pStyle w:val="FootnoteText"/>
      </w:pPr>
      <w:r>
        <w:rPr>
          <w:rStyle w:val="FootnoteReference"/>
        </w:rPr>
        <w:footnoteRef/>
      </w:r>
      <w:r>
        <w:t xml:space="preserve"> Sanhedrin 97a</w:t>
      </w:r>
    </w:p>
  </w:footnote>
  <w:footnote w:id="6">
    <w:p w14:paraId="1A3CE561" w14:textId="31CBE9EE" w:rsidR="00304E11" w:rsidRDefault="00304E11">
      <w:pPr>
        <w:pStyle w:val="FootnoteText"/>
      </w:pPr>
      <w:r>
        <w:rPr>
          <w:rStyle w:val="FootnoteReference"/>
        </w:rPr>
        <w:footnoteRef/>
      </w:r>
      <w:r>
        <w:t xml:space="preserve"> </w:t>
      </w:r>
      <w:r w:rsidRPr="00304E11">
        <w:t xml:space="preserve">According to </w:t>
      </w:r>
      <w:r w:rsidRPr="00304E11">
        <w:rPr>
          <w:rtl/>
        </w:rPr>
        <w:t>ראבד</w:t>
      </w:r>
      <w:r w:rsidRPr="00304E11">
        <w:t xml:space="preserve"> (see Fig. 2) the Mishnah was completed exactly 2000 years  after  the  birth  of  Avraham.</w:t>
      </w:r>
    </w:p>
  </w:footnote>
  <w:footnote w:id="7">
    <w:p w14:paraId="32318602" w14:textId="7D931571" w:rsidR="00DF5929" w:rsidRDefault="00DF5929" w:rsidP="00DF5929">
      <w:pPr>
        <w:pStyle w:val="FootnoteText"/>
      </w:pPr>
      <w:r>
        <w:rPr>
          <w:rStyle w:val="FootnoteReference"/>
        </w:rPr>
        <w:footnoteRef/>
      </w:r>
      <w:r>
        <w:t xml:space="preserve"> Shmuel bet (</w:t>
      </w:r>
      <w:r w:rsidRPr="00DF5929">
        <w:t>2 Samuel</w:t>
      </w:r>
      <w:r>
        <w:t>)</w:t>
      </w:r>
      <w:r w:rsidRPr="00DF5929">
        <w:t xml:space="preserve"> 5:5</w:t>
      </w:r>
    </w:p>
  </w:footnote>
  <w:footnote w:id="8">
    <w:p w14:paraId="03C308CB" w14:textId="592C1936" w:rsidR="00E2561B" w:rsidRDefault="00E2561B">
      <w:pPr>
        <w:pStyle w:val="FootnoteText"/>
      </w:pPr>
      <w:r>
        <w:rPr>
          <w:rStyle w:val="FootnoteReference"/>
        </w:rPr>
        <w:footnoteRef/>
      </w:r>
      <w:r>
        <w:t xml:space="preserve"> Bereshit (Genesis) 6:18</w:t>
      </w:r>
    </w:p>
  </w:footnote>
  <w:footnote w:id="9">
    <w:p w14:paraId="713A6612" w14:textId="05149110" w:rsidR="00E2561B" w:rsidRDefault="00E2561B">
      <w:pPr>
        <w:pStyle w:val="FootnoteText"/>
      </w:pPr>
      <w:r>
        <w:rPr>
          <w:rStyle w:val="FootnoteReference"/>
        </w:rPr>
        <w:footnoteRef/>
      </w:r>
      <w:r>
        <w:t xml:space="preserve"> Bereshit (Genesis) 15:13-14</w:t>
      </w:r>
    </w:p>
  </w:footnote>
  <w:footnote w:id="10">
    <w:p w14:paraId="697DCDFD" w14:textId="5B8B44B7" w:rsidR="00C42965" w:rsidRDefault="00C42965">
      <w:pPr>
        <w:pStyle w:val="FootnoteText"/>
      </w:pPr>
      <w:r>
        <w:rPr>
          <w:rStyle w:val="FootnoteReference"/>
        </w:rPr>
        <w:footnoteRef/>
      </w:r>
      <w:r>
        <w:t xml:space="preserve"> Bereshit (Genesis) 17</w:t>
      </w:r>
    </w:p>
  </w:footnote>
  <w:footnote w:id="11">
    <w:p w14:paraId="37DF8E1E" w14:textId="131617A1" w:rsidR="00AD5E30" w:rsidRDefault="00AD5E30" w:rsidP="00AD5E30">
      <w:pPr>
        <w:pStyle w:val="FootnoteText"/>
      </w:pPr>
      <w:r>
        <w:rPr>
          <w:rStyle w:val="FootnoteReference"/>
        </w:rPr>
        <w:footnoteRef/>
      </w:r>
      <w:r>
        <w:t xml:space="preserve"> </w:t>
      </w:r>
      <w:r w:rsidRPr="00AD5E30">
        <w:t>When the Torah records the survivors of the flood, it does not merely mention Noah and his fellow passengers, it adds the word ach, which is usually translated as "only Noah and those in the ark were saved".</w:t>
      </w:r>
      <w:r>
        <w:t xml:space="preserve"> </w:t>
      </w:r>
      <w:r w:rsidRPr="00AD5E30">
        <w:t>If the correct translation of ach is "only", the word is unnecessary because the Torah has already told us that all life on the earth was destroyed. The rabbis picked up on this point and suggested that the extra word hints at an event which took place on board the ark. Noah survived the flood, but he very nearly died during the ark's voyage. One day Noah was late feeding the lion, the beast became annoyed and bit him. Noah escaped with his life, but only just and that is the meaning of ach.</w:t>
      </w:r>
    </w:p>
  </w:footnote>
  <w:footnote w:id="12">
    <w:p w14:paraId="4519AFB6" w14:textId="77777777" w:rsidR="006B486B" w:rsidRDefault="006B486B" w:rsidP="006B486B">
      <w:pPr>
        <w:pStyle w:val="FootnoteText"/>
      </w:pPr>
      <w:r>
        <w:rPr>
          <w:rStyle w:val="FootnoteReference"/>
        </w:rPr>
        <w:footnoteRef/>
      </w:r>
      <w:r>
        <w:t xml:space="preserve"> Akeidat Yitzchak</w:t>
      </w:r>
    </w:p>
  </w:footnote>
  <w:footnote w:id="13">
    <w:p w14:paraId="71ABA925" w14:textId="77777777" w:rsidR="00322EA4" w:rsidRDefault="00322EA4" w:rsidP="00322EA4">
      <w:pPr>
        <w:pStyle w:val="FootnoteText"/>
      </w:pPr>
      <w:r>
        <w:rPr>
          <w:rStyle w:val="FootnoteReference"/>
        </w:rPr>
        <w:footnoteRef/>
      </w:r>
      <w:r>
        <w:t xml:space="preserve"> </w:t>
      </w:r>
      <w:r w:rsidRPr="00A87680">
        <w:t xml:space="preserve">Chazon Ish, </w:t>
      </w:r>
      <w:r w:rsidRPr="00A87680">
        <w:rPr>
          <w:rtl/>
        </w:rPr>
        <w:t>קמסימןר״האו״ח</w:t>
      </w:r>
      <w:r w:rsidRPr="00A87680">
        <w:t>, breaks down the chronology of the 70 years of  the  Babylonian  exile  and  shows  how  the  actual  construction  of  the  2</w:t>
      </w:r>
      <w:r w:rsidRPr="00334701">
        <w:rPr>
          <w:vertAlign w:val="superscript"/>
        </w:rPr>
        <w:t>nd</w:t>
      </w:r>
      <w:r>
        <w:t xml:space="preserve"> </w:t>
      </w:r>
      <w:r w:rsidRPr="00A87680">
        <w:t>Temple began in Elul of 3408.</w:t>
      </w:r>
    </w:p>
  </w:footnote>
  <w:footnote w:id="14">
    <w:p w14:paraId="6184F1D7" w14:textId="77777777" w:rsidR="00322EA4" w:rsidRDefault="00322EA4" w:rsidP="00322EA4">
      <w:pPr>
        <w:pStyle w:val="FootnoteText"/>
      </w:pPr>
      <w:r>
        <w:rPr>
          <w:rStyle w:val="FootnoteReference"/>
        </w:rPr>
        <w:footnoteRef/>
      </w:r>
      <w:r>
        <w:t xml:space="preserve"> </w:t>
      </w:r>
      <w:r w:rsidRPr="00334701">
        <w:t>Rashi  and  others  interpret  as  a  prediction  that  490  years  (i.e.  70*7)  would  elapse  between  the  destruction  of  the  1st  and  2</w:t>
      </w:r>
      <w:r w:rsidRPr="00334701">
        <w:rPr>
          <w:vertAlign w:val="superscript"/>
        </w:rPr>
        <w:t>nd</w:t>
      </w:r>
      <w:r>
        <w:t xml:space="preserve"> </w:t>
      </w:r>
      <w:r w:rsidRPr="00334701">
        <w:t>Temples.  Subtracting  70  years  of  the  Babylonian  exile  leaves  420  years  for  the  2</w:t>
      </w:r>
      <w:r w:rsidRPr="00334701">
        <w:rPr>
          <w:vertAlign w:val="superscript"/>
        </w:rPr>
        <w:t>nd</w:t>
      </w:r>
      <w:r>
        <w:t xml:space="preserve"> </w:t>
      </w:r>
      <w:r w:rsidRPr="00334701">
        <w:t>Temple.</w:t>
      </w:r>
    </w:p>
  </w:footnote>
  <w:footnote w:id="15">
    <w:p w14:paraId="443EB99E" w14:textId="77777777" w:rsidR="00322EA4" w:rsidRDefault="00322EA4" w:rsidP="00322EA4">
      <w:pPr>
        <w:pStyle w:val="FootnoteText"/>
      </w:pPr>
      <w:r>
        <w:rPr>
          <w:rStyle w:val="FootnoteReference"/>
        </w:rPr>
        <w:footnoteRef/>
      </w:r>
      <w:r>
        <w:t xml:space="preserve"> </w:t>
      </w:r>
      <w:r w:rsidRPr="0046656B">
        <w:t>The  year  of  the  destruction  of  the  2</w:t>
      </w:r>
      <w:r w:rsidRPr="00334701">
        <w:rPr>
          <w:vertAlign w:val="superscript"/>
        </w:rPr>
        <w:t>nd</w:t>
      </w:r>
      <w:r>
        <w:t xml:space="preserve"> </w:t>
      </w:r>
      <w:r w:rsidRPr="0046656B">
        <w:t>Temple  is  alternatively  given  in  different  sources  as  being  between  68  CE  and  70  CE.  (See  e.g.,  Edgar  Frank, Talmudic  and  Rabbinical  Chronology  and  History  of  the  Missing  Years, by Rabbi Y. Reisman, “The Jewish Observer,” January 1994, pp 16-19).</w:t>
      </w:r>
    </w:p>
  </w:footnote>
  <w:footnote w:id="16">
    <w:p w14:paraId="3563CD8C" w14:textId="77777777" w:rsidR="00322EA4" w:rsidRDefault="00322EA4" w:rsidP="00322EA4">
      <w:pPr>
        <w:pStyle w:val="FootnoteText"/>
      </w:pPr>
      <w:r>
        <w:rPr>
          <w:rStyle w:val="FootnoteReference"/>
        </w:rPr>
        <w:footnoteRef/>
      </w:r>
      <w:r>
        <w:t xml:space="preserve"> </w:t>
      </w:r>
      <w:r w:rsidRPr="000524A8">
        <w:t>The  first  2000, designated tohu, had 2 major devastating cataclysmic world events mentioned in the Torah: Mabul - 1656 and Haflagah - 1996. The second 2000  period,  designated  Torah,  had  2  major  devastating  cataclysmic  events for the Jewish people: The destruction of the 1</w:t>
      </w:r>
      <w:r w:rsidRPr="000524A8">
        <w:rPr>
          <w:vertAlign w:val="superscript"/>
        </w:rPr>
        <w:t>st</w:t>
      </w:r>
      <w:r>
        <w:t xml:space="preserve"> </w:t>
      </w:r>
      <w:r w:rsidRPr="000524A8">
        <w:t>Temple—3338, and the destruction of the 2</w:t>
      </w:r>
      <w:r w:rsidRPr="000524A8">
        <w:rPr>
          <w:vertAlign w:val="superscript"/>
        </w:rPr>
        <w:t>nd</w:t>
      </w:r>
      <w:r>
        <w:t xml:space="preserve"> </w:t>
      </w:r>
      <w:r w:rsidRPr="000524A8">
        <w:t>Temple—3828. Note the  two  events  in  the  second  2000  year  period  appeared  at  points  in  time  almost  exactly  twice  that  of  the  first  set  of  devastating  events  (2*1656=3338,  2*1996=3994)</w:t>
      </w:r>
    </w:p>
  </w:footnote>
  <w:footnote w:id="17">
    <w:p w14:paraId="50D143F5" w14:textId="77777777" w:rsidR="00322EA4" w:rsidRDefault="00322EA4" w:rsidP="00322EA4">
      <w:pPr>
        <w:pStyle w:val="FootnoteText"/>
      </w:pPr>
      <w:r>
        <w:rPr>
          <w:rStyle w:val="FootnoteReference"/>
        </w:rPr>
        <w:footnoteRef/>
      </w:r>
      <w:r>
        <w:t xml:space="preserve"> ZUGOT (lit. "pairs"): By: Joseph Jacobs, Jacob Zallel Lauterbach</w:t>
      </w:r>
    </w:p>
    <w:p w14:paraId="0728EE84" w14:textId="77777777" w:rsidR="00322EA4" w:rsidRDefault="00322EA4" w:rsidP="00322EA4">
      <w:pPr>
        <w:pStyle w:val="FootnoteText"/>
      </w:pPr>
      <w:r>
        <w:t>Name given to the leading teachers of the Law in the time preceding the Tannaim. The period of the Zugot begins with Jose b. Joezer and ends with Hillel. The name "Zugot" (comp. Latin "duumviri") was given to these teachers because, according to the tradition in Ḥagigah, two of them always stood at the same time at the head of the Sanhedrin, one as president ("nasi") and the other as vice-president or father of the court ("ab bet din"; see Sanhedrin). There were five pairs of these teachers: (1) Jose b. Joezer and Jose b. Johanan, who flourished at the time of the Maccabean wars of independence; (2) Joshua b. Peraḥyah and Nittai of Arbela, at the time of John Hyrcanus; (3) Judah b. Ṭabbai and Simeon b. Sheṭaḥ, at the time of Alexander Jannæus and Queen Salome; (4) Shemaiah and Abtalion, at the time of Hyrcanus II.; (5) Hillel and Shammai, at the time of King Herod.</w:t>
      </w:r>
    </w:p>
  </w:footnote>
  <w:footnote w:id="18">
    <w:p w14:paraId="1378BC6D" w14:textId="77777777" w:rsidR="00A47619" w:rsidRDefault="00A47619" w:rsidP="00A47619">
      <w:pPr>
        <w:pStyle w:val="FootnoteText"/>
      </w:pPr>
      <w:r>
        <w:rPr>
          <w:rStyle w:val="FootnoteReference"/>
        </w:rPr>
        <w:footnoteRef/>
      </w:r>
      <w:r>
        <w:t xml:space="preserve"> </w:t>
      </w:r>
      <w:r w:rsidRPr="002E6127">
        <w:t>Midrash Ne</w:t>
      </w:r>
      <w:r>
        <w:t>’</w:t>
      </w:r>
      <w:r w:rsidRPr="002E6127">
        <w:t>elam, Toldot 140a</w:t>
      </w:r>
    </w:p>
  </w:footnote>
  <w:footnote w:id="19">
    <w:p w14:paraId="19E161F7" w14:textId="77777777" w:rsidR="00A47619" w:rsidRDefault="00A47619" w:rsidP="00A47619">
      <w:r>
        <w:rPr>
          <w:rStyle w:val="FootnoteReference"/>
        </w:rPr>
        <w:footnoteRef/>
      </w:r>
      <w:r>
        <w:t xml:space="preserve"> </w:t>
      </w:r>
      <w:r>
        <w:rPr>
          <w:rStyle w:val="FootnoteTextChar"/>
        </w:rPr>
        <w:t xml:space="preserve">“Techiyat HaMetim” - (f.); Revival or resurrection of the dead; one of the fundamental beliefs of the Jewish Religion, and the last of the RAMBAM’s list of thirteen such beliefs </w:t>
      </w:r>
    </w:p>
  </w:footnote>
  <w:footnote w:id="20">
    <w:p w14:paraId="542622BC" w14:textId="77777777" w:rsidR="00955DB9" w:rsidRDefault="00955DB9" w:rsidP="00955DB9">
      <w:pPr>
        <w:pStyle w:val="FootnoteText"/>
      </w:pPr>
      <w:r>
        <w:rPr>
          <w:rStyle w:val="FootnoteReference"/>
        </w:rPr>
        <w:footnoteRef/>
      </w:r>
      <w:r>
        <w:t xml:space="preserve"> The rainbow was a sign of the covenant given to Noach after the flood.</w:t>
      </w:r>
    </w:p>
  </w:footnote>
  <w:footnote w:id="21">
    <w:p w14:paraId="560F57AB" w14:textId="77777777" w:rsidR="00955DB9" w:rsidRDefault="00955DB9" w:rsidP="00955DB9">
      <w:pPr>
        <w:pStyle w:val="FootnoteText"/>
      </w:pPr>
      <w:r>
        <w:rPr>
          <w:rStyle w:val="FootnoteReference"/>
        </w:rPr>
        <w:footnoteRef/>
      </w:r>
      <w:r>
        <w:t xml:space="preserve"> This Avraham’s covenant described the process needed to build him into a nation. Bereshit (Genesis) 15.</w:t>
      </w:r>
    </w:p>
  </w:footnote>
  <w:footnote w:id="22">
    <w:p w14:paraId="25A31F01" w14:textId="77777777" w:rsidR="00955DB9" w:rsidRDefault="00955DB9" w:rsidP="00955DB9">
      <w:pPr>
        <w:pStyle w:val="FootnoteText"/>
      </w:pPr>
      <w:r>
        <w:rPr>
          <w:rStyle w:val="FootnoteReference"/>
        </w:rPr>
        <w:footnoteRef/>
      </w:r>
      <w:r>
        <w:t xml:space="preserve"> </w:t>
      </w:r>
      <w:r w:rsidRPr="00835BAA">
        <w:t>This Avraham’s covenant described the process needed to build him into a nation. Bereshit (Genesis) 15.</w:t>
      </w:r>
    </w:p>
  </w:footnote>
  <w:footnote w:id="23">
    <w:p w14:paraId="7DE921B5" w14:textId="68C474AD" w:rsidR="00955DB9" w:rsidRDefault="00955DB9" w:rsidP="00955DB9">
      <w:pPr>
        <w:pStyle w:val="FootnoteText"/>
      </w:pPr>
      <w:r>
        <w:rPr>
          <w:rStyle w:val="FootnoteReference"/>
        </w:rPr>
        <w:footnoteRef/>
      </w:r>
      <w:r>
        <w:t xml:space="preserve"> This covenant included the </w:t>
      </w:r>
      <w:r w:rsidR="00BC7555">
        <w:t>giving</w:t>
      </w:r>
      <w:r>
        <w:t xml:space="preserve"> of the Torah.</w:t>
      </w:r>
    </w:p>
  </w:footnote>
  <w:footnote w:id="24">
    <w:p w14:paraId="73BF0D5E" w14:textId="77777777" w:rsidR="00955DB9" w:rsidRDefault="00955DB9" w:rsidP="00955DB9">
      <w:pPr>
        <w:pStyle w:val="FootnoteText"/>
      </w:pPr>
      <w:r>
        <w:rPr>
          <w:rStyle w:val="FootnoteReference"/>
        </w:rPr>
        <w:footnoteRef/>
      </w:r>
      <w:r>
        <w:t xml:space="preserve"> Bereshit (Genesis) 17.</w:t>
      </w:r>
    </w:p>
  </w:footnote>
  <w:footnote w:id="25">
    <w:p w14:paraId="0370CFA8" w14:textId="77777777" w:rsidR="00955DB9" w:rsidRDefault="00955DB9" w:rsidP="00955DB9">
      <w:pPr>
        <w:pStyle w:val="FootnoteText"/>
      </w:pPr>
      <w:r>
        <w:rPr>
          <w:rStyle w:val="FootnoteReference"/>
        </w:rPr>
        <w:footnoteRef/>
      </w:r>
      <w:r>
        <w:t xml:space="preserve"> All of the Jews that ate the Passover lamb on Nisan 10, were part of the Exodus on Nisan 15 Shemot (Exodus) 12:48.</w:t>
      </w:r>
    </w:p>
  </w:footnote>
  <w:footnote w:id="26">
    <w:p w14:paraId="19DB00ED" w14:textId="2AFFE3EA" w:rsidR="00955DB9" w:rsidRDefault="00955DB9" w:rsidP="00955DB9">
      <w:pPr>
        <w:pStyle w:val="FootnoteText"/>
      </w:pPr>
      <w:r>
        <w:rPr>
          <w:rStyle w:val="FootnoteReference"/>
        </w:rPr>
        <w:footnoteRef/>
      </w:r>
      <w:r>
        <w:t xml:space="preserve"> This covenant included the </w:t>
      </w:r>
      <w:r w:rsidR="00BC7555">
        <w:t>giving</w:t>
      </w:r>
      <w:r>
        <w:t xml:space="preserve"> of the Torah.</w:t>
      </w:r>
    </w:p>
  </w:footnote>
  <w:footnote w:id="27">
    <w:p w14:paraId="01BF53FA" w14:textId="77777777" w:rsidR="00955DB9" w:rsidRDefault="00955DB9" w:rsidP="00955DB9">
      <w:pPr>
        <w:pStyle w:val="FootnoteText"/>
      </w:pPr>
      <w:r>
        <w:rPr>
          <w:rStyle w:val="FootnoteReference"/>
        </w:rPr>
        <w:footnoteRef/>
      </w:r>
      <w:r>
        <w:t xml:space="preserve"> Davidic Covenant, 2 Sam 7:4-17, 1 Chr 17:4-15 — The unconditional kingdom covenant regulating the temporal and eternal rule of David’s Posterity. It secures in perpetuity a Davidic dynasty and kingdom. It was confirmed by divine oath in Ps 89:30-37. See also </w:t>
      </w:r>
      <w:r w:rsidRPr="00455611">
        <w:t>II Chron. 13:5; cf. II Chron. 21:7</w:t>
      </w:r>
      <w:r>
        <w:t>.</w:t>
      </w:r>
    </w:p>
  </w:footnote>
  <w:footnote w:id="28">
    <w:p w14:paraId="24054310" w14:textId="77777777" w:rsidR="00955DB9" w:rsidRDefault="00955DB9" w:rsidP="00955DB9">
      <w:pPr>
        <w:pStyle w:val="FootnoteText"/>
      </w:pPr>
      <w:r>
        <w:rPr>
          <w:rStyle w:val="FootnoteReference"/>
        </w:rPr>
        <w:footnoteRef/>
      </w:r>
      <w:r>
        <w:t xml:space="preserve"> This date is approximate. It is 3 years before David’s death.</w:t>
      </w:r>
    </w:p>
  </w:footnote>
  <w:footnote w:id="29">
    <w:p w14:paraId="56D3BCB0" w14:textId="77777777" w:rsidR="00955DB9" w:rsidRDefault="00955DB9" w:rsidP="00955DB9">
      <w:pPr>
        <w:pStyle w:val="FootnoteText"/>
      </w:pPr>
      <w:r>
        <w:rPr>
          <w:rStyle w:val="FootnoteReference"/>
        </w:rPr>
        <w:footnoteRef/>
      </w:r>
      <w:r>
        <w:t xml:space="preserve"> All people were destroyed except Noach and his family, 8 people – Bereshit (Genesis) 7.</w:t>
      </w:r>
    </w:p>
  </w:footnote>
  <w:footnote w:id="30">
    <w:p w14:paraId="13FA827C" w14:textId="77777777" w:rsidR="00955DB9" w:rsidRDefault="00955DB9" w:rsidP="00955DB9">
      <w:pPr>
        <w:pStyle w:val="FootnoteText"/>
      </w:pPr>
      <w:r>
        <w:rPr>
          <w:rStyle w:val="FootnoteReference"/>
        </w:rPr>
        <w:footnoteRef/>
      </w:r>
      <w:r>
        <w:t xml:space="preserve"> Bereshit (Genesis) 21:1-3</w:t>
      </w:r>
    </w:p>
  </w:footnote>
  <w:footnote w:id="31">
    <w:p w14:paraId="0C6C7AA9" w14:textId="77777777" w:rsidR="00955DB9" w:rsidRDefault="00955DB9" w:rsidP="00955DB9">
      <w:pPr>
        <w:pStyle w:val="FootnoteText"/>
      </w:pPr>
      <w:r>
        <w:rPr>
          <w:rStyle w:val="FootnoteReference"/>
        </w:rPr>
        <w:footnoteRef/>
      </w:r>
      <w:r>
        <w:t xml:space="preserve"> Bereshit (Genesis) 15.</w:t>
      </w:r>
    </w:p>
  </w:footnote>
  <w:footnote w:id="32">
    <w:p w14:paraId="38AA4DEE" w14:textId="77777777" w:rsidR="00955DB9" w:rsidRDefault="00955DB9" w:rsidP="00955DB9">
      <w:pPr>
        <w:pStyle w:val="FootnoteText"/>
      </w:pPr>
      <w:r>
        <w:rPr>
          <w:rStyle w:val="FootnoteReference"/>
        </w:rPr>
        <w:footnoteRef/>
      </w:r>
      <w:r>
        <w:t xml:space="preserve"> Shemot (Exodus) 12:41</w:t>
      </w:r>
    </w:p>
  </w:footnote>
  <w:footnote w:id="33">
    <w:p w14:paraId="787C8790" w14:textId="77777777" w:rsidR="00955DB9" w:rsidRDefault="00955DB9" w:rsidP="00955DB9">
      <w:pPr>
        <w:pStyle w:val="FootnoteText"/>
      </w:pPr>
      <w:r>
        <w:rPr>
          <w:rStyle w:val="FootnoteReference"/>
        </w:rPr>
        <w:footnoteRef/>
      </w:r>
      <w:r>
        <w:t xml:space="preserve"> </w:t>
      </w:r>
      <w:r w:rsidRPr="000F405B">
        <w:t>Bereshit (Genesis) 21:1-3</w:t>
      </w:r>
    </w:p>
  </w:footnote>
  <w:footnote w:id="34">
    <w:p w14:paraId="5C6992ED" w14:textId="77777777" w:rsidR="00955DB9" w:rsidRDefault="00955DB9" w:rsidP="00955DB9">
      <w:pPr>
        <w:pStyle w:val="FootnoteText"/>
      </w:pPr>
      <w:r>
        <w:rPr>
          <w:rStyle w:val="FootnoteReference"/>
        </w:rPr>
        <w:footnoteRef/>
      </w:r>
      <w:r>
        <w:t xml:space="preserve"> </w:t>
      </w:r>
      <w:r w:rsidRPr="000F405B">
        <w:t>Shemot (Exodus) 12:41</w:t>
      </w:r>
    </w:p>
  </w:footnote>
  <w:footnote w:id="35">
    <w:p w14:paraId="5936726D" w14:textId="77777777" w:rsidR="00955DB9" w:rsidRDefault="00955DB9" w:rsidP="00955DB9">
      <w:pPr>
        <w:pStyle w:val="FootnoteText"/>
      </w:pPr>
      <w:r>
        <w:rPr>
          <w:rStyle w:val="FootnoteReference"/>
        </w:rPr>
        <w:footnoteRef/>
      </w:r>
      <w:r>
        <w:t xml:space="preserve"> T</w:t>
      </w:r>
      <w:r w:rsidRPr="00A341AB">
        <w:t>he angel overturned Sodom and Amorah, after saving Lot and his family</w:t>
      </w:r>
      <w:r>
        <w:t>.</w:t>
      </w:r>
    </w:p>
  </w:footnote>
  <w:footnote w:id="36">
    <w:p w14:paraId="18D0A1C2" w14:textId="77777777" w:rsidR="00955DB9" w:rsidRDefault="00955DB9" w:rsidP="00955DB9">
      <w:pPr>
        <w:pStyle w:val="FootnoteText"/>
      </w:pPr>
      <w:r>
        <w:rPr>
          <w:rStyle w:val="FootnoteReference"/>
        </w:rPr>
        <w:footnoteRef/>
      </w:r>
      <w:r>
        <w:t xml:space="preserve"> </w:t>
      </w:r>
      <w:r w:rsidRPr="000F405B">
        <w:t>Shemot (Exodus) 12:41</w:t>
      </w:r>
    </w:p>
  </w:footnote>
  <w:footnote w:id="37">
    <w:p w14:paraId="16DA4102" w14:textId="77777777" w:rsidR="00955DB9" w:rsidRDefault="00955DB9" w:rsidP="00955DB9">
      <w:pPr>
        <w:pStyle w:val="FootnoteText"/>
      </w:pPr>
      <w:r>
        <w:rPr>
          <w:rStyle w:val="FootnoteReference"/>
        </w:rPr>
        <w:footnoteRef/>
      </w:r>
      <w:r>
        <w:t xml:space="preserve"> This marriage is the second step in building the family and growing into a nation.</w:t>
      </w:r>
    </w:p>
  </w:footnote>
  <w:footnote w:id="38">
    <w:p w14:paraId="4DFC9FAD" w14:textId="77777777" w:rsidR="00955DB9" w:rsidRDefault="00955DB9" w:rsidP="00955DB9">
      <w:pPr>
        <w:pStyle w:val="FootnoteText"/>
      </w:pPr>
      <w:r>
        <w:rPr>
          <w:rStyle w:val="FootnoteReference"/>
        </w:rPr>
        <w:footnoteRef/>
      </w:r>
      <w:r>
        <w:t xml:space="preserve"> Now, the nation has a hold of the Promised land.</w:t>
      </w:r>
    </w:p>
  </w:footnote>
  <w:footnote w:id="39">
    <w:p w14:paraId="6F86814B" w14:textId="77777777" w:rsidR="00955DB9" w:rsidRDefault="00955DB9" w:rsidP="00955DB9">
      <w:pPr>
        <w:pStyle w:val="FootnoteText"/>
      </w:pPr>
      <w:r>
        <w:rPr>
          <w:rStyle w:val="FootnoteReference"/>
        </w:rPr>
        <w:footnoteRef/>
      </w:r>
      <w:r>
        <w:t xml:space="preserve"> </w:t>
      </w:r>
      <w:r w:rsidRPr="000F405B">
        <w:t>Shemot (Exodus) 12:41</w:t>
      </w:r>
    </w:p>
  </w:footnote>
  <w:footnote w:id="40">
    <w:p w14:paraId="161B0519" w14:textId="77777777" w:rsidR="00955DB9" w:rsidRDefault="00955DB9" w:rsidP="00955DB9">
      <w:pPr>
        <w:pStyle w:val="FootnoteText"/>
      </w:pPr>
      <w:r>
        <w:rPr>
          <w:rStyle w:val="FootnoteReference"/>
        </w:rPr>
        <w:footnoteRef/>
      </w:r>
      <w:r>
        <w:t xml:space="preserve"> Shmuel (I Samuel) 9 and 10.</w:t>
      </w:r>
    </w:p>
  </w:footnote>
  <w:footnote w:id="41">
    <w:p w14:paraId="259F4475" w14:textId="77777777" w:rsidR="00955DB9" w:rsidRDefault="00955DB9" w:rsidP="00955DB9">
      <w:pPr>
        <w:pStyle w:val="FootnoteText"/>
      </w:pPr>
      <w:r>
        <w:rPr>
          <w:rStyle w:val="FootnoteReference"/>
        </w:rPr>
        <w:footnoteRef/>
      </w:r>
      <w:r>
        <w:t xml:space="preserve"> Sarah bore the child of promise and led the family in beginning the family.</w:t>
      </w:r>
    </w:p>
  </w:footnote>
  <w:footnote w:id="42">
    <w:p w14:paraId="6A121511" w14:textId="77777777" w:rsidR="00955DB9" w:rsidRDefault="00955DB9" w:rsidP="00955DB9">
      <w:pPr>
        <w:pStyle w:val="FootnoteText"/>
      </w:pPr>
      <w:r>
        <w:rPr>
          <w:rStyle w:val="FootnoteReference"/>
        </w:rPr>
        <w:footnoteRef/>
      </w:r>
      <w:r>
        <w:t xml:space="preserve"> Aharon and Miriam shepherded the nascent nation from slavery to independence.</w:t>
      </w:r>
    </w:p>
  </w:footnote>
  <w:footnote w:id="43">
    <w:p w14:paraId="52BF21D7" w14:textId="77777777" w:rsidR="00955DB9" w:rsidRDefault="00955DB9" w:rsidP="00955DB9">
      <w:pPr>
        <w:pStyle w:val="FootnoteText"/>
      </w:pPr>
      <w:r>
        <w:rPr>
          <w:rStyle w:val="FootnoteReference"/>
        </w:rPr>
        <w:footnoteRef/>
      </w:r>
      <w:r>
        <w:t xml:space="preserve"> Shmuel (I Samuel) 9 and 10.</w:t>
      </w:r>
    </w:p>
  </w:footnote>
  <w:footnote w:id="44">
    <w:p w14:paraId="098207D4" w14:textId="77777777" w:rsidR="00955DB9" w:rsidRDefault="00955DB9" w:rsidP="00955DB9">
      <w:pPr>
        <w:pStyle w:val="FootnoteText"/>
      </w:pPr>
      <w:r>
        <w:rPr>
          <w:rStyle w:val="FootnoteReference"/>
        </w:rPr>
        <w:footnoteRef/>
      </w:r>
      <w:r>
        <w:t xml:space="preserve"> Zedekiah was the last king of Israel – Melachim (II Kings) 24:17-18</w:t>
      </w:r>
    </w:p>
  </w:footnote>
  <w:footnote w:id="45">
    <w:p w14:paraId="5C7317DF" w14:textId="77777777" w:rsidR="00955DB9" w:rsidRDefault="00955DB9" w:rsidP="00955DB9">
      <w:pPr>
        <w:pStyle w:val="FootnoteText"/>
      </w:pPr>
      <w:r>
        <w:rPr>
          <w:rStyle w:val="FootnoteReference"/>
        </w:rPr>
        <w:footnoteRef/>
      </w:r>
      <w:r>
        <w:t xml:space="preserve"> Shmuel (I Samuel 16:13</w:t>
      </w:r>
    </w:p>
  </w:footnote>
  <w:footnote w:id="46">
    <w:p w14:paraId="4667A745" w14:textId="77777777" w:rsidR="00955DB9" w:rsidRDefault="00955DB9" w:rsidP="00955DB9">
      <w:pPr>
        <w:pStyle w:val="FootnoteText"/>
      </w:pPr>
      <w:r>
        <w:rPr>
          <w:rStyle w:val="FootnoteReference"/>
        </w:rPr>
        <w:footnoteRef/>
      </w:r>
      <w:r>
        <w:t xml:space="preserve"> Yehoyakim was the last independent king of Israel, before being conquered by Babylon.</w:t>
      </w:r>
    </w:p>
  </w:footnote>
  <w:footnote w:id="47">
    <w:p w14:paraId="1188D311" w14:textId="77777777" w:rsidR="00955DB9" w:rsidRDefault="00955DB9" w:rsidP="00955DB9">
      <w:pPr>
        <w:pStyle w:val="FootnoteText"/>
      </w:pPr>
      <w:r>
        <w:rPr>
          <w:rStyle w:val="FootnoteReference"/>
        </w:rPr>
        <w:footnoteRef/>
      </w:r>
      <w:r>
        <w:t xml:space="preserve"> Zedekiah was the last king of Israel – Melachim (II Kings) 24:17-18</w:t>
      </w:r>
    </w:p>
  </w:footnote>
  <w:footnote w:id="48">
    <w:p w14:paraId="4915F437" w14:textId="3F0789C4" w:rsidR="00955DB9" w:rsidRDefault="00955DB9" w:rsidP="00955DB9">
      <w:pPr>
        <w:pStyle w:val="FootnoteText"/>
      </w:pPr>
      <w:r>
        <w:rPr>
          <w:rStyle w:val="FootnoteReference"/>
        </w:rPr>
        <w:footnoteRef/>
      </w:r>
      <w:r>
        <w:t xml:space="preserve"> Herod I killed all of the remain</w:t>
      </w:r>
      <w:r w:rsidR="00BC7555">
        <w:t>in</w:t>
      </w:r>
      <w:r>
        <w:t xml:space="preserve">g </w:t>
      </w:r>
      <w:r w:rsidR="00BC7555">
        <w:t>Hasmoneans.</w:t>
      </w:r>
    </w:p>
  </w:footnote>
  <w:footnote w:id="49">
    <w:p w14:paraId="6A46AEEE" w14:textId="1BBA73FB" w:rsidR="00955DB9" w:rsidRDefault="00955DB9" w:rsidP="00955DB9">
      <w:pPr>
        <w:pStyle w:val="FootnoteText"/>
      </w:pPr>
      <w:r>
        <w:rPr>
          <w:rStyle w:val="FootnoteReference"/>
        </w:rPr>
        <w:footnoteRef/>
      </w:r>
      <w:r>
        <w:t xml:space="preserve"> Zerubbabel, of the tribe of Yehuda, founded the second Temple – Zechariah 4:9. This 400 year period comes after </w:t>
      </w:r>
      <w:r w:rsidR="00BC7555">
        <w:t>prophecy</w:t>
      </w:r>
      <w:r>
        <w:t xml:space="preserve"> has left the world and the Sages must use Torah and logic to guide the nation.</w:t>
      </w:r>
    </w:p>
  </w:footnote>
  <w:footnote w:id="50">
    <w:p w14:paraId="34B1CF35" w14:textId="77777777" w:rsidR="00955DB9" w:rsidRDefault="00955DB9" w:rsidP="00955DB9">
      <w:pPr>
        <w:pStyle w:val="FootnoteText"/>
      </w:pPr>
      <w:r>
        <w:rPr>
          <w:rStyle w:val="FootnoteReference"/>
        </w:rPr>
        <w:footnoteRef/>
      </w:r>
      <w:r>
        <w:t xml:space="preserve"> 210 years before the 5</w:t>
      </w:r>
      <w:r w:rsidRPr="00393CEB">
        <w:rPr>
          <w:vertAlign w:val="superscript"/>
        </w:rPr>
        <w:t>th</w:t>
      </w:r>
      <w:r>
        <w:t xml:space="preserve"> millennium, just as Mashiach ben David is expected 210 years before the 6</w:t>
      </w:r>
      <w:r w:rsidRPr="00393CEB">
        <w:rPr>
          <w:vertAlign w:val="superscript"/>
        </w:rPr>
        <w:t>th</w:t>
      </w:r>
      <w:r>
        <w:t xml:space="preserve"> millennium.</w:t>
      </w:r>
    </w:p>
  </w:footnote>
  <w:footnote w:id="51">
    <w:p w14:paraId="36189FC4" w14:textId="679D640D" w:rsidR="00BA670E" w:rsidRDefault="00BA670E" w:rsidP="00BA670E">
      <w:pPr>
        <w:pStyle w:val="FootnoteText"/>
      </w:pPr>
      <w:r>
        <w:rPr>
          <w:rStyle w:val="FootnoteReference"/>
        </w:rPr>
        <w:footnoteRef/>
      </w:r>
      <w:r>
        <w:t xml:space="preserve"> </w:t>
      </w:r>
      <w:r w:rsidRPr="000F405B">
        <w:t>When the Torah records the survivors of the flood, it does not merely mention Noah and his fellow passengers, it adds the word ach, which is usually translated as "only Noah and those in the ark were saved". If the correct translation of ach is "only", the word is unnecessary because the Torah has already told us that all life on the earth was destroyed. The rabbis picked up on this point and suggested that the extra word hints at an event which took place on board the ark. Noah survived the flood, but he very nearly died during the ark's voyage. One day Noah was late feeding the lion, the beast became annoyed and bit him. Noah escaped with his life, but only just and that is the meaning of ach.</w:t>
      </w:r>
      <w:r>
        <w:t xml:space="preserve"> With Noach’s disqualification, Shem, AKA Melchizedek, became the priest for </w:t>
      </w:r>
      <w:r w:rsidR="00BC7555">
        <w:t>the</w:t>
      </w:r>
      <w:r>
        <w:t xml:space="preserve"> Family. See also Bereshit (Genesis) 14:18</w:t>
      </w:r>
    </w:p>
  </w:footnote>
  <w:footnote w:id="52">
    <w:p w14:paraId="69B6052E" w14:textId="77777777" w:rsidR="00BA670E" w:rsidRDefault="00BA670E" w:rsidP="00BA670E">
      <w:pPr>
        <w:pStyle w:val="FootnoteText"/>
      </w:pPr>
      <w:r>
        <w:rPr>
          <w:rStyle w:val="FootnoteReference"/>
        </w:rPr>
        <w:footnoteRef/>
      </w:r>
      <w:r>
        <w:t xml:space="preserve"> Yitzchak (Isaac) was a sacrifice offered in the precise spot where the altar and Temple will be built.</w:t>
      </w:r>
    </w:p>
  </w:footnote>
  <w:footnote w:id="53">
    <w:p w14:paraId="0F7B5AA4" w14:textId="4D2BEF39" w:rsidR="00267E38" w:rsidRDefault="00267E38" w:rsidP="00267E38">
      <w:pPr>
        <w:pStyle w:val="FootnoteText"/>
      </w:pPr>
      <w:r>
        <w:rPr>
          <w:rStyle w:val="FootnoteReference"/>
        </w:rPr>
        <w:footnoteRef/>
      </w:r>
      <w:r>
        <w:t xml:space="preserve"> Shem was the </w:t>
      </w:r>
      <w:r w:rsidR="00BC7555">
        <w:t>priest</w:t>
      </w:r>
      <w:r>
        <w:t xml:space="preserve"> of God Most High.</w:t>
      </w:r>
    </w:p>
  </w:footnote>
  <w:footnote w:id="54">
    <w:p w14:paraId="0A50F8E8" w14:textId="77777777" w:rsidR="00267E38" w:rsidRDefault="00267E38" w:rsidP="00267E38">
      <w:pPr>
        <w:pStyle w:val="FootnoteText"/>
      </w:pPr>
      <w:r>
        <w:rPr>
          <w:rStyle w:val="FootnoteReference"/>
        </w:rPr>
        <w:footnoteRef/>
      </w:r>
      <w:r>
        <w:t xml:space="preserve"> Yitzchak (Isaac) was a sacrifice offered in the precise spot where the altar and Temple will be built.</w:t>
      </w:r>
    </w:p>
  </w:footnote>
  <w:footnote w:id="55">
    <w:p w14:paraId="06F1B3E5" w14:textId="77777777" w:rsidR="00BA670E" w:rsidRDefault="00BA670E" w:rsidP="00BA670E">
      <w:pPr>
        <w:pStyle w:val="FootnoteText"/>
      </w:pPr>
      <w:r>
        <w:rPr>
          <w:rStyle w:val="FootnoteReference"/>
        </w:rPr>
        <w:footnoteRef/>
      </w:r>
      <w:r>
        <w:t xml:space="preserve"> </w:t>
      </w:r>
      <w:r w:rsidRPr="00411F8F">
        <w:t>Bereshit (Genesis) 14:18</w:t>
      </w:r>
    </w:p>
  </w:footnote>
  <w:footnote w:id="56">
    <w:p w14:paraId="018F072D" w14:textId="29853AB2" w:rsidR="00BA670E" w:rsidRDefault="00BA670E" w:rsidP="00BA670E">
      <w:pPr>
        <w:pStyle w:val="FootnoteText"/>
      </w:pPr>
      <w:r>
        <w:rPr>
          <w:rStyle w:val="FootnoteReference"/>
        </w:rPr>
        <w:footnoteRef/>
      </w:r>
      <w:r>
        <w:t xml:space="preserve"> Akeidat</w:t>
      </w:r>
      <w:r w:rsidR="00BC7555">
        <w:t xml:space="preserve"> </w:t>
      </w:r>
      <w:r>
        <w:t>Yitzchak, the Binding of Isaac to be offered as burnt offering to HaShem.</w:t>
      </w:r>
    </w:p>
  </w:footnote>
  <w:footnote w:id="57">
    <w:p w14:paraId="6712F88D" w14:textId="77777777" w:rsidR="00BA670E" w:rsidRDefault="00BA670E" w:rsidP="00BA670E">
      <w:pPr>
        <w:pStyle w:val="FootnoteText"/>
      </w:pPr>
      <w:r>
        <w:rPr>
          <w:rStyle w:val="FootnoteReference"/>
        </w:rPr>
        <w:footnoteRef/>
      </w:r>
      <w:r>
        <w:t xml:space="preserve"> Shemot (Exodus) 25:8</w:t>
      </w:r>
    </w:p>
  </w:footnote>
  <w:footnote w:id="58">
    <w:p w14:paraId="5DD623B2" w14:textId="77777777" w:rsidR="00BA670E" w:rsidRDefault="00BA670E" w:rsidP="00BA670E">
      <w:pPr>
        <w:pStyle w:val="FootnoteText"/>
      </w:pPr>
      <w:r>
        <w:rPr>
          <w:rStyle w:val="FootnoteReference"/>
        </w:rPr>
        <w:footnoteRef/>
      </w:r>
      <w:r>
        <w:t xml:space="preserve"> The Gemara is part of the oral law which helps us to understand how to serve HaShem without a Temple.</w:t>
      </w:r>
    </w:p>
  </w:footnote>
  <w:footnote w:id="59">
    <w:p w14:paraId="7B244D3C" w14:textId="77777777" w:rsidR="00BA670E" w:rsidRDefault="00BA670E" w:rsidP="00BA670E">
      <w:pPr>
        <w:pStyle w:val="FootnoteText"/>
      </w:pPr>
      <w:r>
        <w:rPr>
          <w:rStyle w:val="FootnoteReference"/>
        </w:rPr>
        <w:footnoteRef/>
      </w:r>
      <w:r>
        <w:t xml:space="preserve"> Zerubbabel, of the tribe of Yehuda, founded the second Temple – Zechariah 4:9</w:t>
      </w:r>
    </w:p>
  </w:footnote>
  <w:footnote w:id="60">
    <w:p w14:paraId="05BB1F34" w14:textId="25C2684C" w:rsidR="00197930" w:rsidRDefault="00197930">
      <w:pPr>
        <w:pStyle w:val="FootnoteText"/>
      </w:pPr>
      <w:r>
        <w:rPr>
          <w:rStyle w:val="FootnoteReference"/>
        </w:rPr>
        <w:footnoteRef/>
      </w:r>
      <w:r>
        <w:t xml:space="preserve"> Small gematria is known as </w:t>
      </w:r>
      <w:r w:rsidRPr="00197930">
        <w:t>mispar katan</w:t>
      </w:r>
      <w:r>
        <w:t xml:space="preserve"> in hebrew.</w:t>
      </w:r>
      <w:r w:rsidR="0045542D">
        <w:t xml:space="preserve"> This is accomplished by adding all the digits in the number: 4+0+0=4.</w:t>
      </w:r>
    </w:p>
  </w:footnote>
  <w:footnote w:id="61">
    <w:p w14:paraId="5CE90920" w14:textId="5124EA36" w:rsidR="004B42B9" w:rsidRDefault="004B42B9" w:rsidP="004B42B9">
      <w:pPr>
        <w:pStyle w:val="FootnoteText"/>
      </w:pPr>
      <w:r>
        <w:rPr>
          <w:rStyle w:val="FootnoteReference"/>
        </w:rPr>
        <w:footnoteRef/>
      </w:r>
      <w:r>
        <w:t xml:space="preserve"> Sefer Yitzerah, Aryeh Kaplan, chapter 4, pg. 276</w:t>
      </w:r>
    </w:p>
  </w:footnote>
  <w:footnote w:id="62">
    <w:p w14:paraId="221A5478" w14:textId="25B8FCC8" w:rsidR="00E70733" w:rsidRDefault="00E70733" w:rsidP="00E70733">
      <w:pPr>
        <w:pStyle w:val="FootnoteText"/>
      </w:pPr>
      <w:r>
        <w:rPr>
          <w:rStyle w:val="FootnoteReference"/>
        </w:rPr>
        <w:footnoteRef/>
      </w:r>
      <w:r>
        <w:t xml:space="preserve"> </w:t>
      </w:r>
      <w:r w:rsidRPr="00E70733">
        <w:t>Rabbenu Bachye</w:t>
      </w:r>
      <w:r>
        <w:t xml:space="preserve"> to</w:t>
      </w:r>
      <w:r w:rsidRPr="00E70733">
        <w:t xml:space="preserve"> Bereshit</w:t>
      </w:r>
      <w:r>
        <w:t xml:space="preserve"> (Genesis)</w:t>
      </w:r>
      <w:r w:rsidRPr="00E70733">
        <w:t xml:space="preserve"> 15:13</w:t>
      </w:r>
      <w:r>
        <w:t>.</w:t>
      </w:r>
    </w:p>
  </w:footnote>
  <w:footnote w:id="63">
    <w:p w14:paraId="3A65866E" w14:textId="35E4BFBD" w:rsidR="00E70733" w:rsidRDefault="00E70733" w:rsidP="00E70733">
      <w:pPr>
        <w:pStyle w:val="FootnoteText"/>
      </w:pPr>
      <w:r>
        <w:rPr>
          <w:rStyle w:val="FootnoteReference"/>
        </w:rPr>
        <w:footnoteRef/>
      </w:r>
      <w:r>
        <w:t xml:space="preserve"> </w:t>
      </w:r>
      <w:r w:rsidRPr="00E70733">
        <w:t>in Shabbat 104a</w:t>
      </w:r>
    </w:p>
  </w:footnote>
  <w:footnote w:id="64">
    <w:p w14:paraId="5CC47606" w14:textId="77777777" w:rsidR="00524EFF" w:rsidRDefault="00524EFF" w:rsidP="00524EFF">
      <w:pPr>
        <w:pStyle w:val="FootnoteText"/>
      </w:pPr>
      <w:r>
        <w:rPr>
          <w:rStyle w:val="FootnoteReference"/>
        </w:rPr>
        <w:footnoteRef/>
      </w:r>
      <w:r>
        <w:t xml:space="preserve"> </w:t>
      </w:r>
      <w:r w:rsidRPr="009311A1">
        <w:t xml:space="preserve">In </w:t>
      </w:r>
      <w:r>
        <w:t>Shemot (</w:t>
      </w:r>
      <w:r w:rsidRPr="009311A1">
        <w:t>Exodus</w:t>
      </w:r>
      <w:r>
        <w:t>)</w:t>
      </w:r>
      <w:r w:rsidRPr="009311A1">
        <w:t xml:space="preserve"> 12:40-41</w:t>
      </w:r>
    </w:p>
  </w:footnote>
  <w:footnote w:id="65">
    <w:p w14:paraId="22ECFBB7" w14:textId="1009A5E6" w:rsidR="00E70733" w:rsidRDefault="00E70733" w:rsidP="00E70733">
      <w:pPr>
        <w:pStyle w:val="FootnoteText"/>
      </w:pPr>
      <w:r>
        <w:rPr>
          <w:rStyle w:val="FootnoteReference"/>
        </w:rPr>
        <w:footnoteRef/>
      </w:r>
      <w:r>
        <w:t xml:space="preserve"> Bereshit (</w:t>
      </w:r>
      <w:r w:rsidRPr="00E70733">
        <w:t>Genesis</w:t>
      </w:r>
      <w:r>
        <w:t>)</w:t>
      </w:r>
      <w:r w:rsidRPr="00E70733">
        <w:t xml:space="preserve"> 15:13</w:t>
      </w:r>
    </w:p>
  </w:footnote>
  <w:footnote w:id="66">
    <w:p w14:paraId="7DB66412" w14:textId="5C10011D" w:rsidR="00765264" w:rsidRDefault="00765264">
      <w:pPr>
        <w:pStyle w:val="FootnoteText"/>
      </w:pPr>
      <w:r>
        <w:rPr>
          <w:rStyle w:val="FootnoteReference"/>
        </w:rPr>
        <w:footnoteRef/>
      </w:r>
      <w:r>
        <w:t xml:space="preserve"> </w:t>
      </w:r>
      <w:r w:rsidRPr="00765264">
        <w:t xml:space="preserve">The tenth and final sefira is called malchut. Malchut contains two completely opposite qualities, called hitnasut, meaning "exaltedness," and its opposite shiflut, meaning "humility". In the explanation of the sefira of keter, we noted that keter, </w:t>
      </w:r>
      <w:r w:rsidRPr="00765264">
        <w:rPr>
          <w:i/>
          <w:iCs/>
        </w:rPr>
        <w:t>the beginning</w:t>
      </w:r>
      <w:r w:rsidRPr="00765264">
        <w:t>, is wedged in malchut</w:t>
      </w:r>
      <w:r>
        <w:t xml:space="preserve">, </w:t>
      </w:r>
      <w:r w:rsidRPr="00765264">
        <w:rPr>
          <w:i/>
          <w:iCs/>
        </w:rPr>
        <w:t>the end</w:t>
      </w:r>
      <w:r w:rsidRPr="00765264">
        <w:t>. The reverse is also true</w:t>
      </w:r>
      <w:r>
        <w:t xml:space="preserve">, </w:t>
      </w:r>
      <w:r w:rsidRPr="00765264">
        <w:t>that malchut is wedged in keter. We explained that this means that the final product, malchut, is the original intention of the entire process of emanation. When malchut is still contained in the original intention (that is, in keter), it is in a state of exaltedness. And when it descends to its place as the last of the sefirot, it is in a state of humility. However, it is not that malchut is in one state or the other; rather, it is in both states simultaneously.</w:t>
      </w:r>
    </w:p>
  </w:footnote>
  <w:footnote w:id="67">
    <w:p w14:paraId="25957214" w14:textId="77777777" w:rsidR="002F0BB4" w:rsidRDefault="002F0BB4" w:rsidP="002F0BB4">
      <w:pPr>
        <w:pStyle w:val="FootnoteText"/>
      </w:pPr>
      <w:r>
        <w:rPr>
          <w:rStyle w:val="FootnoteReference"/>
        </w:rPr>
        <w:footnoteRef/>
      </w:r>
      <w:r>
        <w:t xml:space="preserve"> </w:t>
      </w:r>
      <w:r w:rsidRPr="00F85D0F">
        <w:t>Yalkut</w:t>
      </w:r>
      <w:r>
        <w:t xml:space="preserve"> </w:t>
      </w:r>
      <w:r w:rsidRPr="00F85D0F">
        <w:t>Shimoni</w:t>
      </w:r>
      <w:r>
        <w:t xml:space="preserve"> </w:t>
      </w:r>
      <w:r w:rsidRPr="00F85D0F">
        <w:t>2:806</w:t>
      </w:r>
    </w:p>
  </w:footnote>
  <w:footnote w:id="68">
    <w:p w14:paraId="71462D39" w14:textId="77777777" w:rsidR="002F0BB4" w:rsidRDefault="002F0BB4" w:rsidP="002F0BB4">
      <w:pPr>
        <w:pStyle w:val="FootnoteText"/>
      </w:pPr>
      <w:r>
        <w:rPr>
          <w:rStyle w:val="FootnoteReference"/>
        </w:rPr>
        <w:footnoteRef/>
      </w:r>
      <w:r>
        <w:t xml:space="preserve"> </w:t>
      </w:r>
      <w:r w:rsidRPr="00F85D0F">
        <w:t>Vayera</w:t>
      </w:r>
      <w:r>
        <w:t xml:space="preserve"> </w:t>
      </w:r>
      <w:r w:rsidRPr="00F85D0F">
        <w:t>1:117a</w:t>
      </w:r>
    </w:p>
  </w:footnote>
  <w:footnote w:id="69">
    <w:p w14:paraId="2C41DA3F" w14:textId="77777777" w:rsidR="002F0BB4" w:rsidRDefault="002F0BB4" w:rsidP="002F0BB4">
      <w:pPr>
        <w:pStyle w:val="FootnoteText"/>
      </w:pPr>
      <w:r>
        <w:rPr>
          <w:rStyle w:val="FootnoteReference"/>
        </w:rPr>
        <w:footnoteRef/>
      </w:r>
      <w:r>
        <w:t xml:space="preserve"> </w:t>
      </w:r>
      <w:r w:rsidRPr="008941D8">
        <w:t>According</w:t>
      </w:r>
      <w:r>
        <w:t xml:space="preserve"> </w:t>
      </w:r>
      <w:r w:rsidRPr="008941D8">
        <w:t>to</w:t>
      </w:r>
      <w:r>
        <w:t xml:space="preserve"> </w:t>
      </w:r>
      <w:r w:rsidRPr="008941D8">
        <w:t>Kol</w:t>
      </w:r>
      <w:r>
        <w:t xml:space="preserve"> </w:t>
      </w:r>
      <w:r w:rsidRPr="008941D8">
        <w:t>HaTor,</w:t>
      </w:r>
      <w:r>
        <w:t xml:space="preserve"> </w:t>
      </w:r>
      <w:r w:rsidRPr="008941D8">
        <w:t>different</w:t>
      </w:r>
      <w:r>
        <w:t xml:space="preserve"> </w:t>
      </w:r>
      <w:r w:rsidRPr="008941D8">
        <w:t>forms</w:t>
      </w:r>
      <w:r>
        <w:t xml:space="preserve"> </w:t>
      </w:r>
      <w:r w:rsidRPr="008941D8">
        <w:t>of</w:t>
      </w:r>
      <w:r>
        <w:t xml:space="preserve"> </w:t>
      </w:r>
      <w:r w:rsidRPr="008941D8">
        <w:t>fire</w:t>
      </w:r>
      <w:r>
        <w:t xml:space="preserve"> </w:t>
      </w:r>
      <w:r w:rsidRPr="008941D8">
        <w:t>and</w:t>
      </w:r>
      <w:r>
        <w:t xml:space="preserve"> </w:t>
      </w:r>
      <w:r w:rsidRPr="008941D8">
        <w:t>light,</w:t>
      </w:r>
      <w:r>
        <w:t xml:space="preserve"> </w:t>
      </w:r>
      <w:r w:rsidRPr="008941D8">
        <w:t>such</w:t>
      </w:r>
      <w:r>
        <w:t xml:space="preserve"> </w:t>
      </w:r>
      <w:r w:rsidRPr="008941D8">
        <w:t>as,</w:t>
      </w:r>
      <w:r>
        <w:t xml:space="preserve"> </w:t>
      </w:r>
      <w:r w:rsidRPr="008941D8">
        <w:t>“morning</w:t>
      </w:r>
      <w:r>
        <w:t xml:space="preserve"> </w:t>
      </w:r>
      <w:r w:rsidRPr="008941D8">
        <w:t>light”,</w:t>
      </w:r>
      <w:r>
        <w:t xml:space="preserve">  </w:t>
      </w:r>
      <w:r w:rsidRPr="008941D8">
        <w:t>“flame”,</w:t>
      </w:r>
      <w:r>
        <w:t xml:space="preserve"> </w:t>
      </w:r>
      <w:r w:rsidRPr="008941D8">
        <w:t>“flash</w:t>
      </w:r>
      <w:r>
        <w:t xml:space="preserve"> </w:t>
      </w:r>
      <w:r w:rsidRPr="008941D8">
        <w:t>of</w:t>
      </w:r>
      <w:r>
        <w:t xml:space="preserve"> </w:t>
      </w:r>
      <w:r w:rsidRPr="008941D8">
        <w:t>light”,</w:t>
      </w:r>
      <w:r>
        <w:t xml:space="preserve"> </w:t>
      </w:r>
      <w:r w:rsidRPr="008941D8">
        <w:t>and</w:t>
      </w:r>
      <w:r>
        <w:t xml:space="preserve"> </w:t>
      </w:r>
      <w:r w:rsidRPr="008941D8">
        <w:t>“candle</w:t>
      </w:r>
      <w:r>
        <w:t xml:space="preserve"> </w:t>
      </w:r>
      <w:r w:rsidRPr="008941D8">
        <w:t>flame”</w:t>
      </w:r>
      <w:r>
        <w:t xml:space="preserve"> </w:t>
      </w:r>
      <w:r w:rsidRPr="008941D8">
        <w:t>are</w:t>
      </w:r>
      <w:r>
        <w:t xml:space="preserve"> </w:t>
      </w:r>
      <w:r w:rsidRPr="008941D8">
        <w:t>all</w:t>
      </w:r>
      <w:r>
        <w:t xml:space="preserve"> </w:t>
      </w:r>
      <w:r w:rsidRPr="008941D8">
        <w:t>references</w:t>
      </w:r>
      <w:r>
        <w:t xml:space="preserve"> </w:t>
      </w:r>
      <w:r w:rsidRPr="008941D8">
        <w:t>to</w:t>
      </w:r>
      <w:r>
        <w:t xml:space="preserve"> </w:t>
      </w:r>
      <w:r w:rsidRPr="008941D8">
        <w:t>the</w:t>
      </w:r>
      <w:r>
        <w:t xml:space="preserve"> </w:t>
      </w:r>
      <w:r w:rsidRPr="008941D8">
        <w:t>spiritual</w:t>
      </w:r>
      <w:r>
        <w:t xml:space="preserve"> </w:t>
      </w:r>
      <w:r w:rsidRPr="008941D8">
        <w:t>qualities</w:t>
      </w:r>
      <w:r>
        <w:t xml:space="preserve"> </w:t>
      </w:r>
      <w:r w:rsidRPr="008941D8">
        <w:t>of</w:t>
      </w:r>
      <w:r>
        <w:t xml:space="preserve"> </w:t>
      </w:r>
      <w:r w:rsidRPr="008941D8">
        <w:t>Mashiach</w:t>
      </w:r>
      <w:r>
        <w:t xml:space="preserve"> </w:t>
      </w:r>
      <w:r w:rsidRPr="008941D8">
        <w:t>ben</w:t>
      </w:r>
      <w:r>
        <w:t xml:space="preserve"> </w:t>
      </w:r>
      <w:r w:rsidRPr="008941D8">
        <w:t>Yosef.</w:t>
      </w:r>
    </w:p>
  </w:footnote>
  <w:footnote w:id="70">
    <w:p w14:paraId="2BCD9097" w14:textId="77777777" w:rsidR="002F0BB4" w:rsidRDefault="002F0BB4" w:rsidP="002F0BB4">
      <w:pPr>
        <w:pStyle w:val="FootnoteText"/>
      </w:pPr>
      <w:r>
        <w:rPr>
          <w:rStyle w:val="FootnoteReference"/>
        </w:rPr>
        <w:footnoteRef/>
      </w:r>
      <w:r>
        <w:t xml:space="preserve"> 69 CE</w:t>
      </w:r>
    </w:p>
  </w:footnote>
  <w:footnote w:id="71">
    <w:p w14:paraId="0830C920" w14:textId="77777777" w:rsidR="002F0BB4" w:rsidRDefault="002F0BB4" w:rsidP="002F0BB4">
      <w:pPr>
        <w:pStyle w:val="FootnoteText"/>
      </w:pPr>
      <w:r>
        <w:rPr>
          <w:rStyle w:val="FootnoteReference"/>
        </w:rPr>
        <w:footnoteRef/>
      </w:r>
      <w:r>
        <w:t xml:space="preserve"> 1743 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17D"/>
    <w:multiLevelType w:val="multilevel"/>
    <w:tmpl w:val="5032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3747B"/>
    <w:multiLevelType w:val="hybridMultilevel"/>
    <w:tmpl w:val="6BC60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270289">
    <w:abstractNumId w:val="0"/>
  </w:num>
  <w:num w:numId="2" w16cid:durableId="1928222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70"/>
    <w:rsid w:val="00031F65"/>
    <w:rsid w:val="00036863"/>
    <w:rsid w:val="00045BC3"/>
    <w:rsid w:val="000524A8"/>
    <w:rsid w:val="000612A0"/>
    <w:rsid w:val="00061885"/>
    <w:rsid w:val="000950C2"/>
    <w:rsid w:val="000A4B4B"/>
    <w:rsid w:val="000C2431"/>
    <w:rsid w:val="000C6F2B"/>
    <w:rsid w:val="000D5C81"/>
    <w:rsid w:val="000E0847"/>
    <w:rsid w:val="000E60E3"/>
    <w:rsid w:val="000F1150"/>
    <w:rsid w:val="00102F2B"/>
    <w:rsid w:val="0010615F"/>
    <w:rsid w:val="001073EA"/>
    <w:rsid w:val="00130DE5"/>
    <w:rsid w:val="0013176E"/>
    <w:rsid w:val="001320E8"/>
    <w:rsid w:val="00133B3A"/>
    <w:rsid w:val="001376EF"/>
    <w:rsid w:val="00155B65"/>
    <w:rsid w:val="00165785"/>
    <w:rsid w:val="00166491"/>
    <w:rsid w:val="00176CED"/>
    <w:rsid w:val="00197930"/>
    <w:rsid w:val="001A6EBA"/>
    <w:rsid w:val="001A72C6"/>
    <w:rsid w:val="001F412A"/>
    <w:rsid w:val="001F7748"/>
    <w:rsid w:val="001F7D33"/>
    <w:rsid w:val="002140A0"/>
    <w:rsid w:val="00225A64"/>
    <w:rsid w:val="00243214"/>
    <w:rsid w:val="00260285"/>
    <w:rsid w:val="00267E38"/>
    <w:rsid w:val="0027290A"/>
    <w:rsid w:val="00274456"/>
    <w:rsid w:val="00275836"/>
    <w:rsid w:val="00282C10"/>
    <w:rsid w:val="002A1802"/>
    <w:rsid w:val="002A540E"/>
    <w:rsid w:val="002B1039"/>
    <w:rsid w:val="002B2BDE"/>
    <w:rsid w:val="002B6345"/>
    <w:rsid w:val="002C0BA3"/>
    <w:rsid w:val="002F0BB4"/>
    <w:rsid w:val="00301664"/>
    <w:rsid w:val="00302ABA"/>
    <w:rsid w:val="00304E11"/>
    <w:rsid w:val="00322EA4"/>
    <w:rsid w:val="003235C8"/>
    <w:rsid w:val="00324FE9"/>
    <w:rsid w:val="0033135A"/>
    <w:rsid w:val="0033192C"/>
    <w:rsid w:val="00334701"/>
    <w:rsid w:val="0034667D"/>
    <w:rsid w:val="00362496"/>
    <w:rsid w:val="00364A79"/>
    <w:rsid w:val="00374BA8"/>
    <w:rsid w:val="003772F3"/>
    <w:rsid w:val="00386A2D"/>
    <w:rsid w:val="003A0E15"/>
    <w:rsid w:val="003B2F18"/>
    <w:rsid w:val="003B4733"/>
    <w:rsid w:val="003C0DDF"/>
    <w:rsid w:val="003C67F4"/>
    <w:rsid w:val="003D58E5"/>
    <w:rsid w:val="003E53FA"/>
    <w:rsid w:val="003F26F8"/>
    <w:rsid w:val="004017D2"/>
    <w:rsid w:val="004035DF"/>
    <w:rsid w:val="0041655B"/>
    <w:rsid w:val="00416A37"/>
    <w:rsid w:val="00421DA6"/>
    <w:rsid w:val="0042219E"/>
    <w:rsid w:val="00434AB0"/>
    <w:rsid w:val="004363BE"/>
    <w:rsid w:val="0044682F"/>
    <w:rsid w:val="00453211"/>
    <w:rsid w:val="0045542D"/>
    <w:rsid w:val="0045766D"/>
    <w:rsid w:val="0046656B"/>
    <w:rsid w:val="004851A0"/>
    <w:rsid w:val="004956F6"/>
    <w:rsid w:val="00497685"/>
    <w:rsid w:val="004A5327"/>
    <w:rsid w:val="004B1DC8"/>
    <w:rsid w:val="004B42B9"/>
    <w:rsid w:val="004D369F"/>
    <w:rsid w:val="0050348C"/>
    <w:rsid w:val="005053A6"/>
    <w:rsid w:val="00524EFF"/>
    <w:rsid w:val="00542A57"/>
    <w:rsid w:val="00555067"/>
    <w:rsid w:val="005671A1"/>
    <w:rsid w:val="005710AE"/>
    <w:rsid w:val="005740B4"/>
    <w:rsid w:val="005907AB"/>
    <w:rsid w:val="005922FB"/>
    <w:rsid w:val="00594D61"/>
    <w:rsid w:val="005A226F"/>
    <w:rsid w:val="005A7145"/>
    <w:rsid w:val="005B11E7"/>
    <w:rsid w:val="005B21F2"/>
    <w:rsid w:val="005B3EC0"/>
    <w:rsid w:val="005C06F9"/>
    <w:rsid w:val="005C13B6"/>
    <w:rsid w:val="005C62EF"/>
    <w:rsid w:val="005D1B09"/>
    <w:rsid w:val="005D5E20"/>
    <w:rsid w:val="005F3E9D"/>
    <w:rsid w:val="005F5B1D"/>
    <w:rsid w:val="00620092"/>
    <w:rsid w:val="00622D04"/>
    <w:rsid w:val="00623E82"/>
    <w:rsid w:val="00632EB9"/>
    <w:rsid w:val="00637762"/>
    <w:rsid w:val="00642F36"/>
    <w:rsid w:val="00655BEB"/>
    <w:rsid w:val="00682CB5"/>
    <w:rsid w:val="00683C9B"/>
    <w:rsid w:val="006A1781"/>
    <w:rsid w:val="006B3070"/>
    <w:rsid w:val="006B486B"/>
    <w:rsid w:val="006E2064"/>
    <w:rsid w:val="006E2E49"/>
    <w:rsid w:val="006E50E2"/>
    <w:rsid w:val="006F536F"/>
    <w:rsid w:val="00706A34"/>
    <w:rsid w:val="00723ED5"/>
    <w:rsid w:val="0073274E"/>
    <w:rsid w:val="0073357D"/>
    <w:rsid w:val="007426C8"/>
    <w:rsid w:val="00746EA2"/>
    <w:rsid w:val="007472AB"/>
    <w:rsid w:val="007521EA"/>
    <w:rsid w:val="0076062E"/>
    <w:rsid w:val="00765264"/>
    <w:rsid w:val="00765AC0"/>
    <w:rsid w:val="00770753"/>
    <w:rsid w:val="00773F1E"/>
    <w:rsid w:val="00773F37"/>
    <w:rsid w:val="00777A10"/>
    <w:rsid w:val="007802BB"/>
    <w:rsid w:val="00782175"/>
    <w:rsid w:val="007824FD"/>
    <w:rsid w:val="00795F58"/>
    <w:rsid w:val="007A4721"/>
    <w:rsid w:val="007C58DF"/>
    <w:rsid w:val="007E7B6E"/>
    <w:rsid w:val="0081029D"/>
    <w:rsid w:val="00811F93"/>
    <w:rsid w:val="00813504"/>
    <w:rsid w:val="00824AE3"/>
    <w:rsid w:val="00830D05"/>
    <w:rsid w:val="008405C3"/>
    <w:rsid w:val="00846F59"/>
    <w:rsid w:val="00847306"/>
    <w:rsid w:val="00847B54"/>
    <w:rsid w:val="00871708"/>
    <w:rsid w:val="00872770"/>
    <w:rsid w:val="00875FBF"/>
    <w:rsid w:val="008901CE"/>
    <w:rsid w:val="008924B5"/>
    <w:rsid w:val="008C0DDE"/>
    <w:rsid w:val="008C1EC0"/>
    <w:rsid w:val="008D21D8"/>
    <w:rsid w:val="008D2CBF"/>
    <w:rsid w:val="008E03A4"/>
    <w:rsid w:val="008E1689"/>
    <w:rsid w:val="008F071E"/>
    <w:rsid w:val="008F185C"/>
    <w:rsid w:val="008F4F23"/>
    <w:rsid w:val="008F5F1C"/>
    <w:rsid w:val="00907D5F"/>
    <w:rsid w:val="00913929"/>
    <w:rsid w:val="009179ED"/>
    <w:rsid w:val="00925D0E"/>
    <w:rsid w:val="009311A1"/>
    <w:rsid w:val="009329EB"/>
    <w:rsid w:val="0093571F"/>
    <w:rsid w:val="0094100F"/>
    <w:rsid w:val="009433B8"/>
    <w:rsid w:val="00955DB9"/>
    <w:rsid w:val="00976631"/>
    <w:rsid w:val="00993928"/>
    <w:rsid w:val="009954EF"/>
    <w:rsid w:val="009D1F3B"/>
    <w:rsid w:val="009D40D0"/>
    <w:rsid w:val="009D6807"/>
    <w:rsid w:val="009E3EF9"/>
    <w:rsid w:val="009F12F3"/>
    <w:rsid w:val="009F33A9"/>
    <w:rsid w:val="00A02239"/>
    <w:rsid w:val="00A148DB"/>
    <w:rsid w:val="00A15E14"/>
    <w:rsid w:val="00A47619"/>
    <w:rsid w:val="00A53A7B"/>
    <w:rsid w:val="00A576D0"/>
    <w:rsid w:val="00A57C69"/>
    <w:rsid w:val="00A61F3B"/>
    <w:rsid w:val="00A87680"/>
    <w:rsid w:val="00A9122C"/>
    <w:rsid w:val="00AA7612"/>
    <w:rsid w:val="00AB27E8"/>
    <w:rsid w:val="00AD115B"/>
    <w:rsid w:val="00AD5E30"/>
    <w:rsid w:val="00AF4820"/>
    <w:rsid w:val="00AF52AB"/>
    <w:rsid w:val="00B00B49"/>
    <w:rsid w:val="00B1140D"/>
    <w:rsid w:val="00B1603B"/>
    <w:rsid w:val="00B277C7"/>
    <w:rsid w:val="00B46CD3"/>
    <w:rsid w:val="00B52D29"/>
    <w:rsid w:val="00B616EE"/>
    <w:rsid w:val="00B82B3B"/>
    <w:rsid w:val="00B836F6"/>
    <w:rsid w:val="00B84E3A"/>
    <w:rsid w:val="00B86E32"/>
    <w:rsid w:val="00BA670E"/>
    <w:rsid w:val="00BB03BA"/>
    <w:rsid w:val="00BB2BF4"/>
    <w:rsid w:val="00BC7555"/>
    <w:rsid w:val="00BD5B21"/>
    <w:rsid w:val="00BD769B"/>
    <w:rsid w:val="00BE3141"/>
    <w:rsid w:val="00BE7D9C"/>
    <w:rsid w:val="00BF3015"/>
    <w:rsid w:val="00BF4E3A"/>
    <w:rsid w:val="00C01F25"/>
    <w:rsid w:val="00C068A3"/>
    <w:rsid w:val="00C30937"/>
    <w:rsid w:val="00C42965"/>
    <w:rsid w:val="00C450D3"/>
    <w:rsid w:val="00C46DAF"/>
    <w:rsid w:val="00C613E7"/>
    <w:rsid w:val="00C711D1"/>
    <w:rsid w:val="00C927AC"/>
    <w:rsid w:val="00CA0670"/>
    <w:rsid w:val="00CA0C9B"/>
    <w:rsid w:val="00CB66D3"/>
    <w:rsid w:val="00CC1AAC"/>
    <w:rsid w:val="00CE5094"/>
    <w:rsid w:val="00D032F4"/>
    <w:rsid w:val="00D0588C"/>
    <w:rsid w:val="00D05EFB"/>
    <w:rsid w:val="00D26326"/>
    <w:rsid w:val="00D36A0B"/>
    <w:rsid w:val="00D37C18"/>
    <w:rsid w:val="00D4734D"/>
    <w:rsid w:val="00D60D09"/>
    <w:rsid w:val="00D67025"/>
    <w:rsid w:val="00D80052"/>
    <w:rsid w:val="00D90645"/>
    <w:rsid w:val="00D971BF"/>
    <w:rsid w:val="00DA015C"/>
    <w:rsid w:val="00DA066E"/>
    <w:rsid w:val="00DA5287"/>
    <w:rsid w:val="00DA7BD8"/>
    <w:rsid w:val="00DB2DD6"/>
    <w:rsid w:val="00DB304A"/>
    <w:rsid w:val="00DB3EDF"/>
    <w:rsid w:val="00DC478F"/>
    <w:rsid w:val="00DD0914"/>
    <w:rsid w:val="00DD6149"/>
    <w:rsid w:val="00DE22EF"/>
    <w:rsid w:val="00DF4097"/>
    <w:rsid w:val="00DF5929"/>
    <w:rsid w:val="00DF66E3"/>
    <w:rsid w:val="00E108F2"/>
    <w:rsid w:val="00E14145"/>
    <w:rsid w:val="00E23383"/>
    <w:rsid w:val="00E2561B"/>
    <w:rsid w:val="00E33156"/>
    <w:rsid w:val="00E43E1D"/>
    <w:rsid w:val="00E44362"/>
    <w:rsid w:val="00E537D0"/>
    <w:rsid w:val="00E56C0D"/>
    <w:rsid w:val="00E70733"/>
    <w:rsid w:val="00E81FBE"/>
    <w:rsid w:val="00E831CA"/>
    <w:rsid w:val="00E85161"/>
    <w:rsid w:val="00E979D9"/>
    <w:rsid w:val="00EA16C8"/>
    <w:rsid w:val="00EC2A20"/>
    <w:rsid w:val="00ED2CC1"/>
    <w:rsid w:val="00ED2E68"/>
    <w:rsid w:val="00F04037"/>
    <w:rsid w:val="00F06FEC"/>
    <w:rsid w:val="00F13A5C"/>
    <w:rsid w:val="00F2075E"/>
    <w:rsid w:val="00F2656F"/>
    <w:rsid w:val="00F275AA"/>
    <w:rsid w:val="00F371BD"/>
    <w:rsid w:val="00F45EC7"/>
    <w:rsid w:val="00F561D8"/>
    <w:rsid w:val="00F645CB"/>
    <w:rsid w:val="00F6504A"/>
    <w:rsid w:val="00F76D15"/>
    <w:rsid w:val="00F81E5F"/>
    <w:rsid w:val="00FA17E8"/>
    <w:rsid w:val="00FB1CE6"/>
    <w:rsid w:val="00FC05D6"/>
    <w:rsid w:val="00FC22B1"/>
    <w:rsid w:val="00FC24A2"/>
    <w:rsid w:val="00FE13C7"/>
    <w:rsid w:val="00FE2D65"/>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B55B3"/>
  <w15:chartTrackingRefBased/>
  <w15:docId w15:val="{95B28E7D-21A2-43AB-9B87-1951FAAD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footer" w:uiPriority="99"/>
    <w:lsdException w:name="caption" w:semiHidden="1" w:uiPriority="99" w:unhideWhenUsed="1" w:qFormat="1"/>
    <w:lsdException w:name="footnote reference" w:uiPriority="99"/>
    <w:lsdException w:name="page number" w:uiPriority="99"/>
    <w:lsdException w:name="Title" w:uiPriority="99" w:qFormat="1"/>
    <w:lsdException w:name="Body Text" w:uiPriority="99"/>
    <w:lsdException w:name="Body Text Indent" w:uiPriority="99"/>
    <w:lsdException w:name="Block Text" w:uiPriority="99"/>
    <w:lsdException w:name="Hyperlink" w:uiPriority="99"/>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61B"/>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rsid w:val="00993928"/>
    <w:pPr>
      <w:keepNext/>
      <w:jc w:val="center"/>
      <w:outlineLvl w:val="1"/>
    </w:pPr>
    <w:rPr>
      <w:bCs/>
      <w:i/>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sid w:val="00993928"/>
    <w:rPr>
      <w:bCs/>
      <w:i/>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qFormat/>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uiPriority w:val="99"/>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uiPriority w:val="3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Header">
    <w:name w:val="header"/>
    <w:basedOn w:val="Normal"/>
    <w:link w:val="HeaderChar"/>
    <w:rsid w:val="006E2064"/>
    <w:pPr>
      <w:tabs>
        <w:tab w:val="center" w:pos="4680"/>
        <w:tab w:val="right" w:pos="9360"/>
      </w:tabs>
    </w:pPr>
  </w:style>
  <w:style w:type="character" w:customStyle="1" w:styleId="HeaderChar">
    <w:name w:val="Header Char"/>
    <w:basedOn w:val="DefaultParagraphFont"/>
    <w:link w:val="Header"/>
    <w:rsid w:val="006E2064"/>
    <w:rPr>
      <w:sz w:val="24"/>
      <w:szCs w:val="24"/>
      <w:lang w:bidi="ar-SA"/>
    </w:rPr>
  </w:style>
  <w:style w:type="character" w:styleId="UnresolvedMention">
    <w:name w:val="Unresolved Mention"/>
    <w:basedOn w:val="DefaultParagraphFont"/>
    <w:uiPriority w:val="99"/>
    <w:semiHidden/>
    <w:unhideWhenUsed/>
    <w:rsid w:val="000E0847"/>
    <w:rPr>
      <w:color w:val="605E5C"/>
      <w:shd w:val="clear" w:color="auto" w:fill="E1DFDD"/>
    </w:rPr>
  </w:style>
  <w:style w:type="paragraph" w:customStyle="1" w:styleId="Verse">
    <w:name w:val="Verse"/>
    <w:basedOn w:val="Normal"/>
    <w:link w:val="VerseChar"/>
    <w:qFormat/>
    <w:rsid w:val="00B1140D"/>
    <w:pPr>
      <w:ind w:left="288" w:right="288"/>
    </w:pPr>
    <w:rPr>
      <w:i/>
      <w:iCs/>
    </w:rPr>
  </w:style>
  <w:style w:type="character" w:customStyle="1" w:styleId="VerseChar">
    <w:name w:val="Verse Char"/>
    <w:basedOn w:val="DefaultParagraphFont"/>
    <w:link w:val="Verse"/>
    <w:rsid w:val="00B1140D"/>
    <w:rPr>
      <w:i/>
      <w:iCs/>
      <w:sz w:val="24"/>
      <w:szCs w:val="24"/>
      <w:lang w:bidi="ar-SA"/>
    </w:rPr>
  </w:style>
  <w:style w:type="paragraph" w:styleId="TOC2">
    <w:name w:val="toc 2"/>
    <w:basedOn w:val="Normal"/>
    <w:next w:val="Normal"/>
    <w:autoRedefine/>
    <w:uiPriority w:val="39"/>
    <w:rsid w:val="003C0DDF"/>
    <w:pPr>
      <w:spacing w:after="100"/>
      <w:ind w:left="240"/>
    </w:pPr>
  </w:style>
  <w:style w:type="paragraph" w:styleId="ListParagraph">
    <w:name w:val="List Paragraph"/>
    <w:basedOn w:val="Normal"/>
    <w:uiPriority w:val="34"/>
    <w:qFormat/>
    <w:rsid w:val="006E2E49"/>
    <w:pPr>
      <w:ind w:left="720"/>
      <w:contextualSpacing/>
    </w:pPr>
  </w:style>
  <w:style w:type="table" w:customStyle="1" w:styleId="TableGrid1">
    <w:name w:val="Table Grid1"/>
    <w:basedOn w:val="TableNormal"/>
    <w:next w:val="TableGrid"/>
    <w:uiPriority w:val="39"/>
    <w:rsid w:val="005C62EF"/>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226F"/>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670E"/>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3219">
      <w:bodyDiv w:val="1"/>
      <w:marLeft w:val="0"/>
      <w:marRight w:val="0"/>
      <w:marTop w:val="0"/>
      <w:marBottom w:val="0"/>
      <w:divBdr>
        <w:top w:val="none" w:sz="0" w:space="0" w:color="auto"/>
        <w:left w:val="none" w:sz="0" w:space="0" w:color="auto"/>
        <w:bottom w:val="none" w:sz="0" w:space="0" w:color="auto"/>
        <w:right w:val="none" w:sz="0" w:space="0" w:color="auto"/>
      </w:divBdr>
      <w:divsChild>
        <w:div w:id="613050409">
          <w:marLeft w:val="0"/>
          <w:marRight w:val="0"/>
          <w:marTop w:val="0"/>
          <w:marBottom w:val="0"/>
          <w:divBdr>
            <w:top w:val="none" w:sz="0" w:space="0" w:color="auto"/>
            <w:left w:val="none" w:sz="0" w:space="0" w:color="auto"/>
            <w:bottom w:val="none" w:sz="0" w:space="0" w:color="auto"/>
            <w:right w:val="none" w:sz="0" w:space="0" w:color="auto"/>
          </w:divBdr>
        </w:div>
        <w:div w:id="410156664">
          <w:marLeft w:val="0"/>
          <w:marRight w:val="0"/>
          <w:marTop w:val="120"/>
          <w:marBottom w:val="0"/>
          <w:divBdr>
            <w:top w:val="none" w:sz="0" w:space="0" w:color="auto"/>
            <w:left w:val="none" w:sz="0" w:space="0" w:color="auto"/>
            <w:bottom w:val="none" w:sz="0" w:space="0" w:color="auto"/>
            <w:right w:val="none" w:sz="0" w:space="0" w:color="auto"/>
          </w:divBdr>
        </w:div>
        <w:div w:id="1807619501">
          <w:marLeft w:val="0"/>
          <w:marRight w:val="0"/>
          <w:marTop w:val="240"/>
          <w:marBottom w:val="0"/>
          <w:divBdr>
            <w:top w:val="none" w:sz="0" w:space="0" w:color="auto"/>
            <w:left w:val="none" w:sz="0" w:space="0" w:color="auto"/>
            <w:bottom w:val="none" w:sz="0" w:space="0" w:color="auto"/>
            <w:right w:val="none" w:sz="0" w:space="0" w:color="auto"/>
          </w:divBdr>
        </w:div>
      </w:divsChild>
    </w:div>
    <w:div w:id="211310075">
      <w:bodyDiv w:val="1"/>
      <w:marLeft w:val="0"/>
      <w:marRight w:val="0"/>
      <w:marTop w:val="0"/>
      <w:marBottom w:val="0"/>
      <w:divBdr>
        <w:top w:val="none" w:sz="0" w:space="0" w:color="auto"/>
        <w:left w:val="none" w:sz="0" w:space="0" w:color="auto"/>
        <w:bottom w:val="none" w:sz="0" w:space="0" w:color="auto"/>
        <w:right w:val="none" w:sz="0" w:space="0" w:color="auto"/>
      </w:divBdr>
    </w:div>
    <w:div w:id="214051891">
      <w:bodyDiv w:val="1"/>
      <w:marLeft w:val="0"/>
      <w:marRight w:val="0"/>
      <w:marTop w:val="0"/>
      <w:marBottom w:val="0"/>
      <w:divBdr>
        <w:top w:val="none" w:sz="0" w:space="0" w:color="auto"/>
        <w:left w:val="none" w:sz="0" w:space="0" w:color="auto"/>
        <w:bottom w:val="none" w:sz="0" w:space="0" w:color="auto"/>
        <w:right w:val="none" w:sz="0" w:space="0" w:color="auto"/>
      </w:divBdr>
      <w:divsChild>
        <w:div w:id="260719274">
          <w:marLeft w:val="0"/>
          <w:marRight w:val="0"/>
          <w:marTop w:val="0"/>
          <w:marBottom w:val="0"/>
          <w:divBdr>
            <w:top w:val="none" w:sz="0" w:space="0" w:color="auto"/>
            <w:left w:val="none" w:sz="0" w:space="0" w:color="auto"/>
            <w:bottom w:val="none" w:sz="0" w:space="0" w:color="auto"/>
            <w:right w:val="none" w:sz="0" w:space="0" w:color="auto"/>
          </w:divBdr>
        </w:div>
      </w:divsChild>
    </w:div>
    <w:div w:id="244344410">
      <w:bodyDiv w:val="1"/>
      <w:marLeft w:val="0"/>
      <w:marRight w:val="0"/>
      <w:marTop w:val="0"/>
      <w:marBottom w:val="0"/>
      <w:divBdr>
        <w:top w:val="none" w:sz="0" w:space="0" w:color="auto"/>
        <w:left w:val="none" w:sz="0" w:space="0" w:color="auto"/>
        <w:bottom w:val="none" w:sz="0" w:space="0" w:color="auto"/>
        <w:right w:val="none" w:sz="0" w:space="0" w:color="auto"/>
      </w:divBdr>
      <w:divsChild>
        <w:div w:id="396633684">
          <w:marLeft w:val="0"/>
          <w:marRight w:val="0"/>
          <w:marTop w:val="0"/>
          <w:marBottom w:val="0"/>
          <w:divBdr>
            <w:top w:val="none" w:sz="0" w:space="0" w:color="auto"/>
            <w:left w:val="none" w:sz="0" w:space="0" w:color="auto"/>
            <w:bottom w:val="none" w:sz="0" w:space="0" w:color="auto"/>
            <w:right w:val="none" w:sz="0" w:space="0" w:color="auto"/>
          </w:divBdr>
        </w:div>
        <w:div w:id="1991671154">
          <w:marLeft w:val="0"/>
          <w:marRight w:val="0"/>
          <w:marTop w:val="0"/>
          <w:marBottom w:val="0"/>
          <w:divBdr>
            <w:top w:val="none" w:sz="0" w:space="0" w:color="auto"/>
            <w:left w:val="none" w:sz="0" w:space="0" w:color="auto"/>
            <w:bottom w:val="none" w:sz="0" w:space="0" w:color="auto"/>
            <w:right w:val="none" w:sz="0" w:space="0" w:color="auto"/>
          </w:divBdr>
        </w:div>
        <w:div w:id="920989808">
          <w:marLeft w:val="0"/>
          <w:marRight w:val="0"/>
          <w:marTop w:val="0"/>
          <w:marBottom w:val="0"/>
          <w:divBdr>
            <w:top w:val="none" w:sz="0" w:space="0" w:color="auto"/>
            <w:left w:val="none" w:sz="0" w:space="0" w:color="auto"/>
            <w:bottom w:val="none" w:sz="0" w:space="0" w:color="auto"/>
            <w:right w:val="none" w:sz="0" w:space="0" w:color="auto"/>
          </w:divBdr>
        </w:div>
        <w:div w:id="1402290151">
          <w:marLeft w:val="0"/>
          <w:marRight w:val="0"/>
          <w:marTop w:val="0"/>
          <w:marBottom w:val="0"/>
          <w:divBdr>
            <w:top w:val="none" w:sz="0" w:space="0" w:color="auto"/>
            <w:left w:val="none" w:sz="0" w:space="0" w:color="auto"/>
            <w:bottom w:val="none" w:sz="0" w:space="0" w:color="auto"/>
            <w:right w:val="none" w:sz="0" w:space="0" w:color="auto"/>
          </w:divBdr>
        </w:div>
      </w:divsChild>
    </w:div>
    <w:div w:id="414861854">
      <w:bodyDiv w:val="1"/>
      <w:marLeft w:val="0"/>
      <w:marRight w:val="0"/>
      <w:marTop w:val="0"/>
      <w:marBottom w:val="0"/>
      <w:divBdr>
        <w:top w:val="none" w:sz="0" w:space="0" w:color="auto"/>
        <w:left w:val="none" w:sz="0" w:space="0" w:color="auto"/>
        <w:bottom w:val="none" w:sz="0" w:space="0" w:color="auto"/>
        <w:right w:val="none" w:sz="0" w:space="0" w:color="auto"/>
      </w:divBdr>
    </w:div>
    <w:div w:id="445008433">
      <w:bodyDiv w:val="1"/>
      <w:marLeft w:val="0"/>
      <w:marRight w:val="0"/>
      <w:marTop w:val="0"/>
      <w:marBottom w:val="0"/>
      <w:divBdr>
        <w:top w:val="none" w:sz="0" w:space="0" w:color="auto"/>
        <w:left w:val="none" w:sz="0" w:space="0" w:color="auto"/>
        <w:bottom w:val="none" w:sz="0" w:space="0" w:color="auto"/>
        <w:right w:val="none" w:sz="0" w:space="0" w:color="auto"/>
      </w:divBdr>
      <w:divsChild>
        <w:div w:id="1612277415">
          <w:marLeft w:val="0"/>
          <w:marRight w:val="0"/>
          <w:marTop w:val="0"/>
          <w:marBottom w:val="0"/>
          <w:divBdr>
            <w:top w:val="none" w:sz="0" w:space="0" w:color="auto"/>
            <w:left w:val="none" w:sz="0" w:space="0" w:color="auto"/>
            <w:bottom w:val="none" w:sz="0" w:space="0" w:color="auto"/>
            <w:right w:val="none" w:sz="0" w:space="0" w:color="auto"/>
          </w:divBdr>
        </w:div>
        <w:div w:id="1190920756">
          <w:marLeft w:val="0"/>
          <w:marRight w:val="0"/>
          <w:marTop w:val="0"/>
          <w:marBottom w:val="0"/>
          <w:divBdr>
            <w:top w:val="none" w:sz="0" w:space="0" w:color="auto"/>
            <w:left w:val="none" w:sz="0" w:space="0" w:color="auto"/>
            <w:bottom w:val="none" w:sz="0" w:space="0" w:color="auto"/>
            <w:right w:val="none" w:sz="0" w:space="0" w:color="auto"/>
          </w:divBdr>
        </w:div>
        <w:div w:id="405884038">
          <w:marLeft w:val="0"/>
          <w:marRight w:val="0"/>
          <w:marTop w:val="0"/>
          <w:marBottom w:val="0"/>
          <w:divBdr>
            <w:top w:val="none" w:sz="0" w:space="0" w:color="auto"/>
            <w:left w:val="none" w:sz="0" w:space="0" w:color="auto"/>
            <w:bottom w:val="none" w:sz="0" w:space="0" w:color="auto"/>
            <w:right w:val="none" w:sz="0" w:space="0" w:color="auto"/>
          </w:divBdr>
        </w:div>
        <w:div w:id="1172455251">
          <w:marLeft w:val="0"/>
          <w:marRight w:val="0"/>
          <w:marTop w:val="0"/>
          <w:marBottom w:val="0"/>
          <w:divBdr>
            <w:top w:val="none" w:sz="0" w:space="0" w:color="auto"/>
            <w:left w:val="none" w:sz="0" w:space="0" w:color="auto"/>
            <w:bottom w:val="none" w:sz="0" w:space="0" w:color="auto"/>
            <w:right w:val="none" w:sz="0" w:space="0" w:color="auto"/>
          </w:divBdr>
        </w:div>
        <w:div w:id="1710910832">
          <w:marLeft w:val="0"/>
          <w:marRight w:val="0"/>
          <w:marTop w:val="0"/>
          <w:marBottom w:val="0"/>
          <w:divBdr>
            <w:top w:val="none" w:sz="0" w:space="0" w:color="auto"/>
            <w:left w:val="none" w:sz="0" w:space="0" w:color="auto"/>
            <w:bottom w:val="none" w:sz="0" w:space="0" w:color="auto"/>
            <w:right w:val="none" w:sz="0" w:space="0" w:color="auto"/>
          </w:divBdr>
        </w:div>
        <w:div w:id="37897535">
          <w:marLeft w:val="0"/>
          <w:marRight w:val="0"/>
          <w:marTop w:val="0"/>
          <w:marBottom w:val="0"/>
          <w:divBdr>
            <w:top w:val="none" w:sz="0" w:space="0" w:color="auto"/>
            <w:left w:val="none" w:sz="0" w:space="0" w:color="auto"/>
            <w:bottom w:val="none" w:sz="0" w:space="0" w:color="auto"/>
            <w:right w:val="none" w:sz="0" w:space="0" w:color="auto"/>
          </w:divBdr>
        </w:div>
        <w:div w:id="795679576">
          <w:marLeft w:val="0"/>
          <w:marRight w:val="0"/>
          <w:marTop w:val="0"/>
          <w:marBottom w:val="0"/>
          <w:divBdr>
            <w:top w:val="none" w:sz="0" w:space="0" w:color="auto"/>
            <w:left w:val="none" w:sz="0" w:space="0" w:color="auto"/>
            <w:bottom w:val="none" w:sz="0" w:space="0" w:color="auto"/>
            <w:right w:val="none" w:sz="0" w:space="0" w:color="auto"/>
          </w:divBdr>
        </w:div>
        <w:div w:id="356590209">
          <w:marLeft w:val="0"/>
          <w:marRight w:val="0"/>
          <w:marTop w:val="0"/>
          <w:marBottom w:val="0"/>
          <w:divBdr>
            <w:top w:val="none" w:sz="0" w:space="0" w:color="auto"/>
            <w:left w:val="none" w:sz="0" w:space="0" w:color="auto"/>
            <w:bottom w:val="none" w:sz="0" w:space="0" w:color="auto"/>
            <w:right w:val="none" w:sz="0" w:space="0" w:color="auto"/>
          </w:divBdr>
        </w:div>
        <w:div w:id="1072578989">
          <w:marLeft w:val="0"/>
          <w:marRight w:val="0"/>
          <w:marTop w:val="0"/>
          <w:marBottom w:val="0"/>
          <w:divBdr>
            <w:top w:val="none" w:sz="0" w:space="0" w:color="auto"/>
            <w:left w:val="none" w:sz="0" w:space="0" w:color="auto"/>
            <w:bottom w:val="none" w:sz="0" w:space="0" w:color="auto"/>
            <w:right w:val="none" w:sz="0" w:space="0" w:color="auto"/>
          </w:divBdr>
        </w:div>
        <w:div w:id="699285451">
          <w:marLeft w:val="0"/>
          <w:marRight w:val="0"/>
          <w:marTop w:val="0"/>
          <w:marBottom w:val="0"/>
          <w:divBdr>
            <w:top w:val="none" w:sz="0" w:space="0" w:color="auto"/>
            <w:left w:val="none" w:sz="0" w:space="0" w:color="auto"/>
            <w:bottom w:val="none" w:sz="0" w:space="0" w:color="auto"/>
            <w:right w:val="none" w:sz="0" w:space="0" w:color="auto"/>
          </w:divBdr>
        </w:div>
        <w:div w:id="1608345107">
          <w:marLeft w:val="0"/>
          <w:marRight w:val="0"/>
          <w:marTop w:val="0"/>
          <w:marBottom w:val="0"/>
          <w:divBdr>
            <w:top w:val="none" w:sz="0" w:space="0" w:color="auto"/>
            <w:left w:val="none" w:sz="0" w:space="0" w:color="auto"/>
            <w:bottom w:val="none" w:sz="0" w:space="0" w:color="auto"/>
            <w:right w:val="none" w:sz="0" w:space="0" w:color="auto"/>
          </w:divBdr>
        </w:div>
        <w:div w:id="316615566">
          <w:marLeft w:val="0"/>
          <w:marRight w:val="0"/>
          <w:marTop w:val="0"/>
          <w:marBottom w:val="0"/>
          <w:divBdr>
            <w:top w:val="none" w:sz="0" w:space="0" w:color="auto"/>
            <w:left w:val="none" w:sz="0" w:space="0" w:color="auto"/>
            <w:bottom w:val="none" w:sz="0" w:space="0" w:color="auto"/>
            <w:right w:val="none" w:sz="0" w:space="0" w:color="auto"/>
          </w:divBdr>
        </w:div>
        <w:div w:id="246423104">
          <w:marLeft w:val="0"/>
          <w:marRight w:val="0"/>
          <w:marTop w:val="0"/>
          <w:marBottom w:val="0"/>
          <w:divBdr>
            <w:top w:val="none" w:sz="0" w:space="0" w:color="auto"/>
            <w:left w:val="none" w:sz="0" w:space="0" w:color="auto"/>
            <w:bottom w:val="none" w:sz="0" w:space="0" w:color="auto"/>
            <w:right w:val="none" w:sz="0" w:space="0" w:color="auto"/>
          </w:divBdr>
        </w:div>
        <w:div w:id="63991083">
          <w:marLeft w:val="0"/>
          <w:marRight w:val="0"/>
          <w:marTop w:val="0"/>
          <w:marBottom w:val="0"/>
          <w:divBdr>
            <w:top w:val="none" w:sz="0" w:space="0" w:color="auto"/>
            <w:left w:val="none" w:sz="0" w:space="0" w:color="auto"/>
            <w:bottom w:val="none" w:sz="0" w:space="0" w:color="auto"/>
            <w:right w:val="none" w:sz="0" w:space="0" w:color="auto"/>
          </w:divBdr>
        </w:div>
        <w:div w:id="95919051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13516994">
          <w:marLeft w:val="0"/>
          <w:marRight w:val="0"/>
          <w:marTop w:val="0"/>
          <w:marBottom w:val="0"/>
          <w:divBdr>
            <w:top w:val="none" w:sz="0" w:space="0" w:color="auto"/>
            <w:left w:val="none" w:sz="0" w:space="0" w:color="auto"/>
            <w:bottom w:val="none" w:sz="0" w:space="0" w:color="auto"/>
            <w:right w:val="none" w:sz="0" w:space="0" w:color="auto"/>
          </w:divBdr>
        </w:div>
        <w:div w:id="484398692">
          <w:marLeft w:val="0"/>
          <w:marRight w:val="0"/>
          <w:marTop w:val="0"/>
          <w:marBottom w:val="0"/>
          <w:divBdr>
            <w:top w:val="none" w:sz="0" w:space="0" w:color="auto"/>
            <w:left w:val="none" w:sz="0" w:space="0" w:color="auto"/>
            <w:bottom w:val="none" w:sz="0" w:space="0" w:color="auto"/>
            <w:right w:val="none" w:sz="0" w:space="0" w:color="auto"/>
          </w:divBdr>
        </w:div>
        <w:div w:id="1542088858">
          <w:marLeft w:val="0"/>
          <w:marRight w:val="0"/>
          <w:marTop w:val="0"/>
          <w:marBottom w:val="0"/>
          <w:divBdr>
            <w:top w:val="none" w:sz="0" w:space="0" w:color="auto"/>
            <w:left w:val="none" w:sz="0" w:space="0" w:color="auto"/>
            <w:bottom w:val="none" w:sz="0" w:space="0" w:color="auto"/>
            <w:right w:val="none" w:sz="0" w:space="0" w:color="auto"/>
          </w:divBdr>
        </w:div>
        <w:div w:id="314646262">
          <w:marLeft w:val="0"/>
          <w:marRight w:val="0"/>
          <w:marTop w:val="0"/>
          <w:marBottom w:val="0"/>
          <w:divBdr>
            <w:top w:val="none" w:sz="0" w:space="0" w:color="auto"/>
            <w:left w:val="none" w:sz="0" w:space="0" w:color="auto"/>
            <w:bottom w:val="none" w:sz="0" w:space="0" w:color="auto"/>
            <w:right w:val="none" w:sz="0" w:space="0" w:color="auto"/>
          </w:divBdr>
        </w:div>
        <w:div w:id="1306934311">
          <w:marLeft w:val="0"/>
          <w:marRight w:val="0"/>
          <w:marTop w:val="0"/>
          <w:marBottom w:val="0"/>
          <w:divBdr>
            <w:top w:val="none" w:sz="0" w:space="0" w:color="auto"/>
            <w:left w:val="none" w:sz="0" w:space="0" w:color="auto"/>
            <w:bottom w:val="none" w:sz="0" w:space="0" w:color="auto"/>
            <w:right w:val="none" w:sz="0" w:space="0" w:color="auto"/>
          </w:divBdr>
        </w:div>
        <w:div w:id="1004552339">
          <w:marLeft w:val="0"/>
          <w:marRight w:val="0"/>
          <w:marTop w:val="0"/>
          <w:marBottom w:val="0"/>
          <w:divBdr>
            <w:top w:val="none" w:sz="0" w:space="0" w:color="auto"/>
            <w:left w:val="none" w:sz="0" w:space="0" w:color="auto"/>
            <w:bottom w:val="none" w:sz="0" w:space="0" w:color="auto"/>
            <w:right w:val="none" w:sz="0" w:space="0" w:color="auto"/>
          </w:divBdr>
        </w:div>
        <w:div w:id="1904947221">
          <w:marLeft w:val="0"/>
          <w:marRight w:val="0"/>
          <w:marTop w:val="0"/>
          <w:marBottom w:val="0"/>
          <w:divBdr>
            <w:top w:val="none" w:sz="0" w:space="0" w:color="auto"/>
            <w:left w:val="none" w:sz="0" w:space="0" w:color="auto"/>
            <w:bottom w:val="none" w:sz="0" w:space="0" w:color="auto"/>
            <w:right w:val="none" w:sz="0" w:space="0" w:color="auto"/>
          </w:divBdr>
        </w:div>
        <w:div w:id="510607422">
          <w:marLeft w:val="0"/>
          <w:marRight w:val="0"/>
          <w:marTop w:val="0"/>
          <w:marBottom w:val="0"/>
          <w:divBdr>
            <w:top w:val="none" w:sz="0" w:space="0" w:color="auto"/>
            <w:left w:val="none" w:sz="0" w:space="0" w:color="auto"/>
            <w:bottom w:val="none" w:sz="0" w:space="0" w:color="auto"/>
            <w:right w:val="none" w:sz="0" w:space="0" w:color="auto"/>
          </w:divBdr>
        </w:div>
        <w:div w:id="590625099">
          <w:marLeft w:val="0"/>
          <w:marRight w:val="0"/>
          <w:marTop w:val="0"/>
          <w:marBottom w:val="0"/>
          <w:divBdr>
            <w:top w:val="none" w:sz="0" w:space="0" w:color="auto"/>
            <w:left w:val="none" w:sz="0" w:space="0" w:color="auto"/>
            <w:bottom w:val="none" w:sz="0" w:space="0" w:color="auto"/>
            <w:right w:val="none" w:sz="0" w:space="0" w:color="auto"/>
          </w:divBdr>
        </w:div>
        <w:div w:id="394549998">
          <w:marLeft w:val="0"/>
          <w:marRight w:val="0"/>
          <w:marTop w:val="0"/>
          <w:marBottom w:val="0"/>
          <w:divBdr>
            <w:top w:val="none" w:sz="0" w:space="0" w:color="auto"/>
            <w:left w:val="none" w:sz="0" w:space="0" w:color="auto"/>
            <w:bottom w:val="none" w:sz="0" w:space="0" w:color="auto"/>
            <w:right w:val="none" w:sz="0" w:space="0" w:color="auto"/>
          </w:divBdr>
        </w:div>
        <w:div w:id="2074347051">
          <w:marLeft w:val="0"/>
          <w:marRight w:val="0"/>
          <w:marTop w:val="0"/>
          <w:marBottom w:val="0"/>
          <w:divBdr>
            <w:top w:val="none" w:sz="0" w:space="0" w:color="auto"/>
            <w:left w:val="none" w:sz="0" w:space="0" w:color="auto"/>
            <w:bottom w:val="none" w:sz="0" w:space="0" w:color="auto"/>
            <w:right w:val="none" w:sz="0" w:space="0" w:color="auto"/>
          </w:divBdr>
        </w:div>
      </w:divsChild>
    </w:div>
    <w:div w:id="467406754">
      <w:bodyDiv w:val="1"/>
      <w:marLeft w:val="0"/>
      <w:marRight w:val="0"/>
      <w:marTop w:val="0"/>
      <w:marBottom w:val="0"/>
      <w:divBdr>
        <w:top w:val="none" w:sz="0" w:space="0" w:color="auto"/>
        <w:left w:val="none" w:sz="0" w:space="0" w:color="auto"/>
        <w:bottom w:val="none" w:sz="0" w:space="0" w:color="auto"/>
        <w:right w:val="none" w:sz="0" w:space="0" w:color="auto"/>
      </w:divBdr>
    </w:div>
    <w:div w:id="531768550">
      <w:bodyDiv w:val="1"/>
      <w:marLeft w:val="0"/>
      <w:marRight w:val="0"/>
      <w:marTop w:val="0"/>
      <w:marBottom w:val="0"/>
      <w:divBdr>
        <w:top w:val="none" w:sz="0" w:space="0" w:color="auto"/>
        <w:left w:val="none" w:sz="0" w:space="0" w:color="auto"/>
        <w:bottom w:val="none" w:sz="0" w:space="0" w:color="auto"/>
        <w:right w:val="none" w:sz="0" w:space="0" w:color="auto"/>
      </w:divBdr>
    </w:div>
    <w:div w:id="549147335">
      <w:bodyDiv w:val="1"/>
      <w:marLeft w:val="0"/>
      <w:marRight w:val="0"/>
      <w:marTop w:val="0"/>
      <w:marBottom w:val="0"/>
      <w:divBdr>
        <w:top w:val="none" w:sz="0" w:space="0" w:color="auto"/>
        <w:left w:val="none" w:sz="0" w:space="0" w:color="auto"/>
        <w:bottom w:val="none" w:sz="0" w:space="0" w:color="auto"/>
        <w:right w:val="none" w:sz="0" w:space="0" w:color="auto"/>
      </w:divBdr>
      <w:divsChild>
        <w:div w:id="1301568043">
          <w:marLeft w:val="0"/>
          <w:marRight w:val="0"/>
          <w:marTop w:val="0"/>
          <w:marBottom w:val="0"/>
          <w:divBdr>
            <w:top w:val="none" w:sz="0" w:space="0" w:color="auto"/>
            <w:left w:val="none" w:sz="0" w:space="0" w:color="auto"/>
            <w:bottom w:val="none" w:sz="0" w:space="0" w:color="auto"/>
            <w:right w:val="none" w:sz="0" w:space="0" w:color="auto"/>
          </w:divBdr>
        </w:div>
        <w:div w:id="1131704987">
          <w:marLeft w:val="0"/>
          <w:marRight w:val="0"/>
          <w:marTop w:val="0"/>
          <w:marBottom w:val="0"/>
          <w:divBdr>
            <w:top w:val="none" w:sz="0" w:space="0" w:color="auto"/>
            <w:left w:val="none" w:sz="0" w:space="0" w:color="auto"/>
            <w:bottom w:val="none" w:sz="0" w:space="0" w:color="auto"/>
            <w:right w:val="none" w:sz="0" w:space="0" w:color="auto"/>
          </w:divBdr>
        </w:div>
        <w:div w:id="1385522491">
          <w:marLeft w:val="0"/>
          <w:marRight w:val="0"/>
          <w:marTop w:val="0"/>
          <w:marBottom w:val="0"/>
          <w:divBdr>
            <w:top w:val="none" w:sz="0" w:space="0" w:color="auto"/>
            <w:left w:val="none" w:sz="0" w:space="0" w:color="auto"/>
            <w:bottom w:val="none" w:sz="0" w:space="0" w:color="auto"/>
            <w:right w:val="none" w:sz="0" w:space="0" w:color="auto"/>
          </w:divBdr>
        </w:div>
        <w:div w:id="1003048523">
          <w:marLeft w:val="0"/>
          <w:marRight w:val="0"/>
          <w:marTop w:val="0"/>
          <w:marBottom w:val="0"/>
          <w:divBdr>
            <w:top w:val="none" w:sz="0" w:space="0" w:color="auto"/>
            <w:left w:val="none" w:sz="0" w:space="0" w:color="auto"/>
            <w:bottom w:val="none" w:sz="0" w:space="0" w:color="auto"/>
            <w:right w:val="none" w:sz="0" w:space="0" w:color="auto"/>
          </w:divBdr>
        </w:div>
      </w:divsChild>
    </w:div>
    <w:div w:id="645164792">
      <w:bodyDiv w:val="1"/>
      <w:marLeft w:val="0"/>
      <w:marRight w:val="0"/>
      <w:marTop w:val="0"/>
      <w:marBottom w:val="0"/>
      <w:divBdr>
        <w:top w:val="none" w:sz="0" w:space="0" w:color="auto"/>
        <w:left w:val="none" w:sz="0" w:space="0" w:color="auto"/>
        <w:bottom w:val="none" w:sz="0" w:space="0" w:color="auto"/>
        <w:right w:val="none" w:sz="0" w:space="0" w:color="auto"/>
      </w:divBdr>
      <w:divsChild>
        <w:div w:id="2102288145">
          <w:marLeft w:val="0"/>
          <w:marRight w:val="0"/>
          <w:marTop w:val="0"/>
          <w:marBottom w:val="0"/>
          <w:divBdr>
            <w:top w:val="none" w:sz="0" w:space="0" w:color="auto"/>
            <w:left w:val="none" w:sz="0" w:space="0" w:color="auto"/>
            <w:bottom w:val="none" w:sz="0" w:space="0" w:color="auto"/>
            <w:right w:val="none" w:sz="0" w:space="0" w:color="auto"/>
          </w:divBdr>
        </w:div>
      </w:divsChild>
    </w:div>
    <w:div w:id="789789462">
      <w:bodyDiv w:val="1"/>
      <w:marLeft w:val="0"/>
      <w:marRight w:val="0"/>
      <w:marTop w:val="0"/>
      <w:marBottom w:val="0"/>
      <w:divBdr>
        <w:top w:val="none" w:sz="0" w:space="0" w:color="auto"/>
        <w:left w:val="none" w:sz="0" w:space="0" w:color="auto"/>
        <w:bottom w:val="none" w:sz="0" w:space="0" w:color="auto"/>
        <w:right w:val="none" w:sz="0" w:space="0" w:color="auto"/>
      </w:divBdr>
      <w:divsChild>
        <w:div w:id="815100794">
          <w:marLeft w:val="0"/>
          <w:marRight w:val="0"/>
          <w:marTop w:val="0"/>
          <w:marBottom w:val="0"/>
          <w:divBdr>
            <w:top w:val="none" w:sz="0" w:space="0" w:color="auto"/>
            <w:left w:val="none" w:sz="0" w:space="0" w:color="auto"/>
            <w:bottom w:val="none" w:sz="0" w:space="0" w:color="auto"/>
            <w:right w:val="none" w:sz="0" w:space="0" w:color="auto"/>
          </w:divBdr>
        </w:div>
        <w:div w:id="752094022">
          <w:marLeft w:val="0"/>
          <w:marRight w:val="0"/>
          <w:marTop w:val="120"/>
          <w:marBottom w:val="0"/>
          <w:divBdr>
            <w:top w:val="none" w:sz="0" w:space="0" w:color="auto"/>
            <w:left w:val="none" w:sz="0" w:space="0" w:color="auto"/>
            <w:bottom w:val="none" w:sz="0" w:space="0" w:color="auto"/>
            <w:right w:val="none" w:sz="0" w:space="0" w:color="auto"/>
          </w:divBdr>
        </w:div>
        <w:div w:id="48693696">
          <w:marLeft w:val="0"/>
          <w:marRight w:val="0"/>
          <w:marTop w:val="240"/>
          <w:marBottom w:val="0"/>
          <w:divBdr>
            <w:top w:val="none" w:sz="0" w:space="0" w:color="auto"/>
            <w:left w:val="none" w:sz="0" w:space="0" w:color="auto"/>
            <w:bottom w:val="none" w:sz="0" w:space="0" w:color="auto"/>
            <w:right w:val="none" w:sz="0" w:space="0" w:color="auto"/>
          </w:divBdr>
        </w:div>
      </w:divsChild>
    </w:div>
    <w:div w:id="1070077826">
      <w:bodyDiv w:val="1"/>
      <w:marLeft w:val="0"/>
      <w:marRight w:val="0"/>
      <w:marTop w:val="0"/>
      <w:marBottom w:val="0"/>
      <w:divBdr>
        <w:top w:val="none" w:sz="0" w:space="0" w:color="auto"/>
        <w:left w:val="none" w:sz="0" w:space="0" w:color="auto"/>
        <w:bottom w:val="none" w:sz="0" w:space="0" w:color="auto"/>
        <w:right w:val="none" w:sz="0" w:space="0" w:color="auto"/>
      </w:divBdr>
    </w:div>
    <w:div w:id="1200775365">
      <w:bodyDiv w:val="1"/>
      <w:marLeft w:val="0"/>
      <w:marRight w:val="0"/>
      <w:marTop w:val="0"/>
      <w:marBottom w:val="0"/>
      <w:divBdr>
        <w:top w:val="none" w:sz="0" w:space="0" w:color="auto"/>
        <w:left w:val="none" w:sz="0" w:space="0" w:color="auto"/>
        <w:bottom w:val="none" w:sz="0" w:space="0" w:color="auto"/>
        <w:right w:val="none" w:sz="0" w:space="0" w:color="auto"/>
      </w:divBdr>
      <w:divsChild>
        <w:div w:id="579412419">
          <w:marLeft w:val="0"/>
          <w:marRight w:val="0"/>
          <w:marTop w:val="0"/>
          <w:marBottom w:val="0"/>
          <w:divBdr>
            <w:top w:val="none" w:sz="0" w:space="0" w:color="auto"/>
            <w:left w:val="none" w:sz="0" w:space="0" w:color="auto"/>
            <w:bottom w:val="none" w:sz="0" w:space="0" w:color="auto"/>
            <w:right w:val="none" w:sz="0" w:space="0" w:color="auto"/>
          </w:divBdr>
        </w:div>
      </w:divsChild>
    </w:div>
    <w:div w:id="1276669417">
      <w:bodyDiv w:val="1"/>
      <w:marLeft w:val="0"/>
      <w:marRight w:val="0"/>
      <w:marTop w:val="0"/>
      <w:marBottom w:val="0"/>
      <w:divBdr>
        <w:top w:val="none" w:sz="0" w:space="0" w:color="auto"/>
        <w:left w:val="none" w:sz="0" w:space="0" w:color="auto"/>
        <w:bottom w:val="none" w:sz="0" w:space="0" w:color="auto"/>
        <w:right w:val="none" w:sz="0" w:space="0" w:color="auto"/>
      </w:divBdr>
    </w:div>
    <w:div w:id="1392384877">
      <w:bodyDiv w:val="1"/>
      <w:marLeft w:val="0"/>
      <w:marRight w:val="0"/>
      <w:marTop w:val="0"/>
      <w:marBottom w:val="0"/>
      <w:divBdr>
        <w:top w:val="none" w:sz="0" w:space="0" w:color="auto"/>
        <w:left w:val="none" w:sz="0" w:space="0" w:color="auto"/>
        <w:bottom w:val="none" w:sz="0" w:space="0" w:color="auto"/>
        <w:right w:val="none" w:sz="0" w:space="0" w:color="auto"/>
      </w:divBdr>
      <w:divsChild>
        <w:div w:id="1796605492">
          <w:marLeft w:val="0"/>
          <w:marRight w:val="0"/>
          <w:marTop w:val="0"/>
          <w:marBottom w:val="0"/>
          <w:divBdr>
            <w:top w:val="none" w:sz="0" w:space="0" w:color="auto"/>
            <w:left w:val="none" w:sz="0" w:space="0" w:color="auto"/>
            <w:bottom w:val="none" w:sz="0" w:space="0" w:color="auto"/>
            <w:right w:val="none" w:sz="0" w:space="0" w:color="auto"/>
          </w:divBdr>
        </w:div>
        <w:div w:id="303433726">
          <w:marLeft w:val="0"/>
          <w:marRight w:val="0"/>
          <w:marTop w:val="0"/>
          <w:marBottom w:val="0"/>
          <w:divBdr>
            <w:top w:val="none" w:sz="0" w:space="0" w:color="auto"/>
            <w:left w:val="none" w:sz="0" w:space="0" w:color="auto"/>
            <w:bottom w:val="none" w:sz="0" w:space="0" w:color="auto"/>
            <w:right w:val="none" w:sz="0" w:space="0" w:color="auto"/>
          </w:divBdr>
        </w:div>
        <w:div w:id="865170753">
          <w:marLeft w:val="0"/>
          <w:marRight w:val="0"/>
          <w:marTop w:val="0"/>
          <w:marBottom w:val="0"/>
          <w:divBdr>
            <w:top w:val="none" w:sz="0" w:space="0" w:color="auto"/>
            <w:left w:val="none" w:sz="0" w:space="0" w:color="auto"/>
            <w:bottom w:val="none" w:sz="0" w:space="0" w:color="auto"/>
            <w:right w:val="none" w:sz="0" w:space="0" w:color="auto"/>
          </w:divBdr>
        </w:div>
        <w:div w:id="1705059123">
          <w:marLeft w:val="0"/>
          <w:marRight w:val="0"/>
          <w:marTop w:val="0"/>
          <w:marBottom w:val="0"/>
          <w:divBdr>
            <w:top w:val="none" w:sz="0" w:space="0" w:color="auto"/>
            <w:left w:val="none" w:sz="0" w:space="0" w:color="auto"/>
            <w:bottom w:val="none" w:sz="0" w:space="0" w:color="auto"/>
            <w:right w:val="none" w:sz="0" w:space="0" w:color="auto"/>
          </w:divBdr>
        </w:div>
        <w:div w:id="1622762486">
          <w:marLeft w:val="0"/>
          <w:marRight w:val="0"/>
          <w:marTop w:val="0"/>
          <w:marBottom w:val="0"/>
          <w:divBdr>
            <w:top w:val="none" w:sz="0" w:space="0" w:color="auto"/>
            <w:left w:val="none" w:sz="0" w:space="0" w:color="auto"/>
            <w:bottom w:val="none" w:sz="0" w:space="0" w:color="auto"/>
            <w:right w:val="none" w:sz="0" w:space="0" w:color="auto"/>
          </w:divBdr>
        </w:div>
        <w:div w:id="66415687">
          <w:marLeft w:val="0"/>
          <w:marRight w:val="0"/>
          <w:marTop w:val="0"/>
          <w:marBottom w:val="0"/>
          <w:divBdr>
            <w:top w:val="none" w:sz="0" w:space="0" w:color="auto"/>
            <w:left w:val="none" w:sz="0" w:space="0" w:color="auto"/>
            <w:bottom w:val="none" w:sz="0" w:space="0" w:color="auto"/>
            <w:right w:val="none" w:sz="0" w:space="0" w:color="auto"/>
          </w:divBdr>
        </w:div>
        <w:div w:id="2099209552">
          <w:marLeft w:val="0"/>
          <w:marRight w:val="0"/>
          <w:marTop w:val="0"/>
          <w:marBottom w:val="0"/>
          <w:divBdr>
            <w:top w:val="none" w:sz="0" w:space="0" w:color="auto"/>
            <w:left w:val="none" w:sz="0" w:space="0" w:color="auto"/>
            <w:bottom w:val="none" w:sz="0" w:space="0" w:color="auto"/>
            <w:right w:val="none" w:sz="0" w:space="0" w:color="auto"/>
          </w:divBdr>
        </w:div>
        <w:div w:id="1409156495">
          <w:marLeft w:val="0"/>
          <w:marRight w:val="0"/>
          <w:marTop w:val="0"/>
          <w:marBottom w:val="0"/>
          <w:divBdr>
            <w:top w:val="none" w:sz="0" w:space="0" w:color="auto"/>
            <w:left w:val="none" w:sz="0" w:space="0" w:color="auto"/>
            <w:bottom w:val="none" w:sz="0" w:space="0" w:color="auto"/>
            <w:right w:val="none" w:sz="0" w:space="0" w:color="auto"/>
          </w:divBdr>
        </w:div>
        <w:div w:id="1130784078">
          <w:marLeft w:val="0"/>
          <w:marRight w:val="0"/>
          <w:marTop w:val="0"/>
          <w:marBottom w:val="0"/>
          <w:divBdr>
            <w:top w:val="none" w:sz="0" w:space="0" w:color="auto"/>
            <w:left w:val="none" w:sz="0" w:space="0" w:color="auto"/>
            <w:bottom w:val="none" w:sz="0" w:space="0" w:color="auto"/>
            <w:right w:val="none" w:sz="0" w:space="0" w:color="auto"/>
          </w:divBdr>
        </w:div>
        <w:div w:id="2133866928">
          <w:marLeft w:val="0"/>
          <w:marRight w:val="0"/>
          <w:marTop w:val="0"/>
          <w:marBottom w:val="0"/>
          <w:divBdr>
            <w:top w:val="none" w:sz="0" w:space="0" w:color="auto"/>
            <w:left w:val="none" w:sz="0" w:space="0" w:color="auto"/>
            <w:bottom w:val="none" w:sz="0" w:space="0" w:color="auto"/>
            <w:right w:val="none" w:sz="0" w:space="0" w:color="auto"/>
          </w:divBdr>
        </w:div>
        <w:div w:id="956912028">
          <w:marLeft w:val="0"/>
          <w:marRight w:val="0"/>
          <w:marTop w:val="0"/>
          <w:marBottom w:val="0"/>
          <w:divBdr>
            <w:top w:val="none" w:sz="0" w:space="0" w:color="auto"/>
            <w:left w:val="none" w:sz="0" w:space="0" w:color="auto"/>
            <w:bottom w:val="none" w:sz="0" w:space="0" w:color="auto"/>
            <w:right w:val="none" w:sz="0" w:space="0" w:color="auto"/>
          </w:divBdr>
        </w:div>
        <w:div w:id="2011135998">
          <w:marLeft w:val="0"/>
          <w:marRight w:val="0"/>
          <w:marTop w:val="0"/>
          <w:marBottom w:val="0"/>
          <w:divBdr>
            <w:top w:val="none" w:sz="0" w:space="0" w:color="auto"/>
            <w:left w:val="none" w:sz="0" w:space="0" w:color="auto"/>
            <w:bottom w:val="none" w:sz="0" w:space="0" w:color="auto"/>
            <w:right w:val="none" w:sz="0" w:space="0" w:color="auto"/>
          </w:divBdr>
        </w:div>
      </w:divsChild>
    </w:div>
    <w:div w:id="1393310264">
      <w:bodyDiv w:val="1"/>
      <w:marLeft w:val="0"/>
      <w:marRight w:val="0"/>
      <w:marTop w:val="0"/>
      <w:marBottom w:val="0"/>
      <w:divBdr>
        <w:top w:val="none" w:sz="0" w:space="0" w:color="auto"/>
        <w:left w:val="none" w:sz="0" w:space="0" w:color="auto"/>
        <w:bottom w:val="none" w:sz="0" w:space="0" w:color="auto"/>
        <w:right w:val="none" w:sz="0" w:space="0" w:color="auto"/>
      </w:divBdr>
    </w:div>
    <w:div w:id="1448046298">
      <w:bodyDiv w:val="1"/>
      <w:marLeft w:val="0"/>
      <w:marRight w:val="0"/>
      <w:marTop w:val="0"/>
      <w:marBottom w:val="0"/>
      <w:divBdr>
        <w:top w:val="none" w:sz="0" w:space="0" w:color="auto"/>
        <w:left w:val="none" w:sz="0" w:space="0" w:color="auto"/>
        <w:bottom w:val="none" w:sz="0" w:space="0" w:color="auto"/>
        <w:right w:val="none" w:sz="0" w:space="0" w:color="auto"/>
      </w:divBdr>
      <w:divsChild>
        <w:div w:id="964850129">
          <w:marLeft w:val="0"/>
          <w:marRight w:val="0"/>
          <w:marTop w:val="0"/>
          <w:marBottom w:val="0"/>
          <w:divBdr>
            <w:top w:val="none" w:sz="0" w:space="0" w:color="auto"/>
            <w:left w:val="none" w:sz="0" w:space="0" w:color="auto"/>
            <w:bottom w:val="none" w:sz="0" w:space="0" w:color="auto"/>
            <w:right w:val="none" w:sz="0" w:space="0" w:color="auto"/>
          </w:divBdr>
        </w:div>
        <w:div w:id="87972476">
          <w:marLeft w:val="0"/>
          <w:marRight w:val="0"/>
          <w:marTop w:val="0"/>
          <w:marBottom w:val="0"/>
          <w:divBdr>
            <w:top w:val="none" w:sz="0" w:space="0" w:color="auto"/>
            <w:left w:val="none" w:sz="0" w:space="0" w:color="auto"/>
            <w:bottom w:val="none" w:sz="0" w:space="0" w:color="auto"/>
            <w:right w:val="none" w:sz="0" w:space="0" w:color="auto"/>
          </w:divBdr>
        </w:div>
        <w:div w:id="1872523877">
          <w:marLeft w:val="0"/>
          <w:marRight w:val="0"/>
          <w:marTop w:val="0"/>
          <w:marBottom w:val="0"/>
          <w:divBdr>
            <w:top w:val="none" w:sz="0" w:space="0" w:color="auto"/>
            <w:left w:val="none" w:sz="0" w:space="0" w:color="auto"/>
            <w:bottom w:val="none" w:sz="0" w:space="0" w:color="auto"/>
            <w:right w:val="none" w:sz="0" w:space="0" w:color="auto"/>
          </w:divBdr>
        </w:div>
        <w:div w:id="933900468">
          <w:marLeft w:val="0"/>
          <w:marRight w:val="0"/>
          <w:marTop w:val="0"/>
          <w:marBottom w:val="0"/>
          <w:divBdr>
            <w:top w:val="none" w:sz="0" w:space="0" w:color="auto"/>
            <w:left w:val="none" w:sz="0" w:space="0" w:color="auto"/>
            <w:bottom w:val="none" w:sz="0" w:space="0" w:color="auto"/>
            <w:right w:val="none" w:sz="0" w:space="0" w:color="auto"/>
          </w:divBdr>
        </w:div>
        <w:div w:id="220137305">
          <w:marLeft w:val="0"/>
          <w:marRight w:val="0"/>
          <w:marTop w:val="0"/>
          <w:marBottom w:val="0"/>
          <w:divBdr>
            <w:top w:val="none" w:sz="0" w:space="0" w:color="auto"/>
            <w:left w:val="none" w:sz="0" w:space="0" w:color="auto"/>
            <w:bottom w:val="none" w:sz="0" w:space="0" w:color="auto"/>
            <w:right w:val="none" w:sz="0" w:space="0" w:color="auto"/>
          </w:divBdr>
        </w:div>
        <w:div w:id="1568608921">
          <w:marLeft w:val="0"/>
          <w:marRight w:val="0"/>
          <w:marTop w:val="0"/>
          <w:marBottom w:val="0"/>
          <w:divBdr>
            <w:top w:val="none" w:sz="0" w:space="0" w:color="auto"/>
            <w:left w:val="none" w:sz="0" w:space="0" w:color="auto"/>
            <w:bottom w:val="none" w:sz="0" w:space="0" w:color="auto"/>
            <w:right w:val="none" w:sz="0" w:space="0" w:color="auto"/>
          </w:divBdr>
        </w:div>
        <w:div w:id="2109151852">
          <w:marLeft w:val="0"/>
          <w:marRight w:val="0"/>
          <w:marTop w:val="0"/>
          <w:marBottom w:val="0"/>
          <w:divBdr>
            <w:top w:val="none" w:sz="0" w:space="0" w:color="auto"/>
            <w:left w:val="none" w:sz="0" w:space="0" w:color="auto"/>
            <w:bottom w:val="none" w:sz="0" w:space="0" w:color="auto"/>
            <w:right w:val="none" w:sz="0" w:space="0" w:color="auto"/>
          </w:divBdr>
        </w:div>
        <w:div w:id="566116452">
          <w:marLeft w:val="0"/>
          <w:marRight w:val="0"/>
          <w:marTop w:val="0"/>
          <w:marBottom w:val="0"/>
          <w:divBdr>
            <w:top w:val="none" w:sz="0" w:space="0" w:color="auto"/>
            <w:left w:val="none" w:sz="0" w:space="0" w:color="auto"/>
            <w:bottom w:val="none" w:sz="0" w:space="0" w:color="auto"/>
            <w:right w:val="none" w:sz="0" w:space="0" w:color="auto"/>
          </w:divBdr>
        </w:div>
        <w:div w:id="1544562729">
          <w:marLeft w:val="0"/>
          <w:marRight w:val="0"/>
          <w:marTop w:val="0"/>
          <w:marBottom w:val="0"/>
          <w:divBdr>
            <w:top w:val="none" w:sz="0" w:space="0" w:color="auto"/>
            <w:left w:val="none" w:sz="0" w:space="0" w:color="auto"/>
            <w:bottom w:val="none" w:sz="0" w:space="0" w:color="auto"/>
            <w:right w:val="none" w:sz="0" w:space="0" w:color="auto"/>
          </w:divBdr>
        </w:div>
        <w:div w:id="1031077983">
          <w:marLeft w:val="0"/>
          <w:marRight w:val="0"/>
          <w:marTop w:val="0"/>
          <w:marBottom w:val="0"/>
          <w:divBdr>
            <w:top w:val="none" w:sz="0" w:space="0" w:color="auto"/>
            <w:left w:val="none" w:sz="0" w:space="0" w:color="auto"/>
            <w:bottom w:val="none" w:sz="0" w:space="0" w:color="auto"/>
            <w:right w:val="none" w:sz="0" w:space="0" w:color="auto"/>
          </w:divBdr>
        </w:div>
        <w:div w:id="1198153977">
          <w:marLeft w:val="0"/>
          <w:marRight w:val="0"/>
          <w:marTop w:val="0"/>
          <w:marBottom w:val="0"/>
          <w:divBdr>
            <w:top w:val="none" w:sz="0" w:space="0" w:color="auto"/>
            <w:left w:val="none" w:sz="0" w:space="0" w:color="auto"/>
            <w:bottom w:val="none" w:sz="0" w:space="0" w:color="auto"/>
            <w:right w:val="none" w:sz="0" w:space="0" w:color="auto"/>
          </w:divBdr>
        </w:div>
        <w:div w:id="1607233498">
          <w:marLeft w:val="0"/>
          <w:marRight w:val="0"/>
          <w:marTop w:val="0"/>
          <w:marBottom w:val="0"/>
          <w:divBdr>
            <w:top w:val="none" w:sz="0" w:space="0" w:color="auto"/>
            <w:left w:val="none" w:sz="0" w:space="0" w:color="auto"/>
            <w:bottom w:val="none" w:sz="0" w:space="0" w:color="auto"/>
            <w:right w:val="none" w:sz="0" w:space="0" w:color="auto"/>
          </w:divBdr>
        </w:div>
        <w:div w:id="698775845">
          <w:marLeft w:val="0"/>
          <w:marRight w:val="0"/>
          <w:marTop w:val="0"/>
          <w:marBottom w:val="0"/>
          <w:divBdr>
            <w:top w:val="none" w:sz="0" w:space="0" w:color="auto"/>
            <w:left w:val="none" w:sz="0" w:space="0" w:color="auto"/>
            <w:bottom w:val="none" w:sz="0" w:space="0" w:color="auto"/>
            <w:right w:val="none" w:sz="0" w:space="0" w:color="auto"/>
          </w:divBdr>
        </w:div>
        <w:div w:id="650135877">
          <w:marLeft w:val="0"/>
          <w:marRight w:val="0"/>
          <w:marTop w:val="0"/>
          <w:marBottom w:val="0"/>
          <w:divBdr>
            <w:top w:val="none" w:sz="0" w:space="0" w:color="auto"/>
            <w:left w:val="none" w:sz="0" w:space="0" w:color="auto"/>
            <w:bottom w:val="none" w:sz="0" w:space="0" w:color="auto"/>
            <w:right w:val="none" w:sz="0" w:space="0" w:color="auto"/>
          </w:divBdr>
        </w:div>
        <w:div w:id="158891984">
          <w:marLeft w:val="0"/>
          <w:marRight w:val="0"/>
          <w:marTop w:val="0"/>
          <w:marBottom w:val="0"/>
          <w:divBdr>
            <w:top w:val="none" w:sz="0" w:space="0" w:color="auto"/>
            <w:left w:val="none" w:sz="0" w:space="0" w:color="auto"/>
            <w:bottom w:val="none" w:sz="0" w:space="0" w:color="auto"/>
            <w:right w:val="none" w:sz="0" w:space="0" w:color="auto"/>
          </w:divBdr>
        </w:div>
        <w:div w:id="2019381554">
          <w:marLeft w:val="0"/>
          <w:marRight w:val="0"/>
          <w:marTop w:val="0"/>
          <w:marBottom w:val="0"/>
          <w:divBdr>
            <w:top w:val="none" w:sz="0" w:space="0" w:color="auto"/>
            <w:left w:val="none" w:sz="0" w:space="0" w:color="auto"/>
            <w:bottom w:val="none" w:sz="0" w:space="0" w:color="auto"/>
            <w:right w:val="none" w:sz="0" w:space="0" w:color="auto"/>
          </w:divBdr>
        </w:div>
        <w:div w:id="132450190">
          <w:marLeft w:val="0"/>
          <w:marRight w:val="0"/>
          <w:marTop w:val="0"/>
          <w:marBottom w:val="0"/>
          <w:divBdr>
            <w:top w:val="none" w:sz="0" w:space="0" w:color="auto"/>
            <w:left w:val="none" w:sz="0" w:space="0" w:color="auto"/>
            <w:bottom w:val="none" w:sz="0" w:space="0" w:color="auto"/>
            <w:right w:val="none" w:sz="0" w:space="0" w:color="auto"/>
          </w:divBdr>
        </w:div>
        <w:div w:id="1325164744">
          <w:marLeft w:val="0"/>
          <w:marRight w:val="0"/>
          <w:marTop w:val="0"/>
          <w:marBottom w:val="0"/>
          <w:divBdr>
            <w:top w:val="none" w:sz="0" w:space="0" w:color="auto"/>
            <w:left w:val="none" w:sz="0" w:space="0" w:color="auto"/>
            <w:bottom w:val="none" w:sz="0" w:space="0" w:color="auto"/>
            <w:right w:val="none" w:sz="0" w:space="0" w:color="auto"/>
          </w:divBdr>
        </w:div>
        <w:div w:id="1796171908">
          <w:marLeft w:val="0"/>
          <w:marRight w:val="0"/>
          <w:marTop w:val="0"/>
          <w:marBottom w:val="0"/>
          <w:divBdr>
            <w:top w:val="none" w:sz="0" w:space="0" w:color="auto"/>
            <w:left w:val="none" w:sz="0" w:space="0" w:color="auto"/>
            <w:bottom w:val="none" w:sz="0" w:space="0" w:color="auto"/>
            <w:right w:val="none" w:sz="0" w:space="0" w:color="auto"/>
          </w:divBdr>
        </w:div>
        <w:div w:id="937711383">
          <w:marLeft w:val="0"/>
          <w:marRight w:val="0"/>
          <w:marTop w:val="0"/>
          <w:marBottom w:val="0"/>
          <w:divBdr>
            <w:top w:val="none" w:sz="0" w:space="0" w:color="auto"/>
            <w:left w:val="none" w:sz="0" w:space="0" w:color="auto"/>
            <w:bottom w:val="none" w:sz="0" w:space="0" w:color="auto"/>
            <w:right w:val="none" w:sz="0" w:space="0" w:color="auto"/>
          </w:divBdr>
        </w:div>
        <w:div w:id="713309519">
          <w:marLeft w:val="0"/>
          <w:marRight w:val="0"/>
          <w:marTop w:val="0"/>
          <w:marBottom w:val="0"/>
          <w:divBdr>
            <w:top w:val="none" w:sz="0" w:space="0" w:color="auto"/>
            <w:left w:val="none" w:sz="0" w:space="0" w:color="auto"/>
            <w:bottom w:val="none" w:sz="0" w:space="0" w:color="auto"/>
            <w:right w:val="none" w:sz="0" w:space="0" w:color="auto"/>
          </w:divBdr>
        </w:div>
        <w:div w:id="276258628">
          <w:marLeft w:val="0"/>
          <w:marRight w:val="0"/>
          <w:marTop w:val="0"/>
          <w:marBottom w:val="0"/>
          <w:divBdr>
            <w:top w:val="none" w:sz="0" w:space="0" w:color="auto"/>
            <w:left w:val="none" w:sz="0" w:space="0" w:color="auto"/>
            <w:bottom w:val="none" w:sz="0" w:space="0" w:color="auto"/>
            <w:right w:val="none" w:sz="0" w:space="0" w:color="auto"/>
          </w:divBdr>
        </w:div>
        <w:div w:id="1169712934">
          <w:marLeft w:val="0"/>
          <w:marRight w:val="0"/>
          <w:marTop w:val="0"/>
          <w:marBottom w:val="0"/>
          <w:divBdr>
            <w:top w:val="none" w:sz="0" w:space="0" w:color="auto"/>
            <w:left w:val="none" w:sz="0" w:space="0" w:color="auto"/>
            <w:bottom w:val="none" w:sz="0" w:space="0" w:color="auto"/>
            <w:right w:val="none" w:sz="0" w:space="0" w:color="auto"/>
          </w:divBdr>
        </w:div>
        <w:div w:id="1438331493">
          <w:marLeft w:val="0"/>
          <w:marRight w:val="0"/>
          <w:marTop w:val="0"/>
          <w:marBottom w:val="0"/>
          <w:divBdr>
            <w:top w:val="none" w:sz="0" w:space="0" w:color="auto"/>
            <w:left w:val="none" w:sz="0" w:space="0" w:color="auto"/>
            <w:bottom w:val="none" w:sz="0" w:space="0" w:color="auto"/>
            <w:right w:val="none" w:sz="0" w:space="0" w:color="auto"/>
          </w:divBdr>
        </w:div>
        <w:div w:id="1433283058">
          <w:marLeft w:val="0"/>
          <w:marRight w:val="0"/>
          <w:marTop w:val="0"/>
          <w:marBottom w:val="0"/>
          <w:divBdr>
            <w:top w:val="none" w:sz="0" w:space="0" w:color="auto"/>
            <w:left w:val="none" w:sz="0" w:space="0" w:color="auto"/>
            <w:bottom w:val="none" w:sz="0" w:space="0" w:color="auto"/>
            <w:right w:val="none" w:sz="0" w:space="0" w:color="auto"/>
          </w:divBdr>
        </w:div>
        <w:div w:id="1193226155">
          <w:marLeft w:val="0"/>
          <w:marRight w:val="0"/>
          <w:marTop w:val="0"/>
          <w:marBottom w:val="0"/>
          <w:divBdr>
            <w:top w:val="none" w:sz="0" w:space="0" w:color="auto"/>
            <w:left w:val="none" w:sz="0" w:space="0" w:color="auto"/>
            <w:bottom w:val="none" w:sz="0" w:space="0" w:color="auto"/>
            <w:right w:val="none" w:sz="0" w:space="0" w:color="auto"/>
          </w:divBdr>
        </w:div>
        <w:div w:id="908030152">
          <w:marLeft w:val="0"/>
          <w:marRight w:val="0"/>
          <w:marTop w:val="0"/>
          <w:marBottom w:val="0"/>
          <w:divBdr>
            <w:top w:val="none" w:sz="0" w:space="0" w:color="auto"/>
            <w:left w:val="none" w:sz="0" w:space="0" w:color="auto"/>
            <w:bottom w:val="none" w:sz="0" w:space="0" w:color="auto"/>
            <w:right w:val="none" w:sz="0" w:space="0" w:color="auto"/>
          </w:divBdr>
        </w:div>
      </w:divsChild>
    </w:div>
    <w:div w:id="1556699445">
      <w:bodyDiv w:val="1"/>
      <w:marLeft w:val="0"/>
      <w:marRight w:val="0"/>
      <w:marTop w:val="0"/>
      <w:marBottom w:val="0"/>
      <w:divBdr>
        <w:top w:val="none" w:sz="0" w:space="0" w:color="auto"/>
        <w:left w:val="none" w:sz="0" w:space="0" w:color="auto"/>
        <w:bottom w:val="none" w:sz="0" w:space="0" w:color="auto"/>
        <w:right w:val="none" w:sz="0" w:space="0" w:color="auto"/>
      </w:divBdr>
      <w:divsChild>
        <w:div w:id="1591501119">
          <w:marLeft w:val="0"/>
          <w:marRight w:val="0"/>
          <w:marTop w:val="0"/>
          <w:marBottom w:val="0"/>
          <w:divBdr>
            <w:top w:val="none" w:sz="0" w:space="0" w:color="auto"/>
            <w:left w:val="none" w:sz="0" w:space="0" w:color="auto"/>
            <w:bottom w:val="none" w:sz="0" w:space="0" w:color="auto"/>
            <w:right w:val="none" w:sz="0" w:space="0" w:color="auto"/>
          </w:divBdr>
        </w:div>
      </w:divsChild>
    </w:div>
    <w:div w:id="1609700488">
      <w:bodyDiv w:val="1"/>
      <w:marLeft w:val="0"/>
      <w:marRight w:val="0"/>
      <w:marTop w:val="0"/>
      <w:marBottom w:val="0"/>
      <w:divBdr>
        <w:top w:val="none" w:sz="0" w:space="0" w:color="auto"/>
        <w:left w:val="none" w:sz="0" w:space="0" w:color="auto"/>
        <w:bottom w:val="none" w:sz="0" w:space="0" w:color="auto"/>
        <w:right w:val="none" w:sz="0" w:space="0" w:color="auto"/>
      </w:divBdr>
      <w:divsChild>
        <w:div w:id="1335449519">
          <w:marLeft w:val="0"/>
          <w:marRight w:val="0"/>
          <w:marTop w:val="0"/>
          <w:marBottom w:val="0"/>
          <w:divBdr>
            <w:top w:val="none" w:sz="0" w:space="0" w:color="auto"/>
            <w:left w:val="none" w:sz="0" w:space="0" w:color="auto"/>
            <w:bottom w:val="none" w:sz="0" w:space="0" w:color="auto"/>
            <w:right w:val="none" w:sz="0" w:space="0" w:color="auto"/>
          </w:divBdr>
        </w:div>
        <w:div w:id="1863393238">
          <w:marLeft w:val="0"/>
          <w:marRight w:val="0"/>
          <w:marTop w:val="0"/>
          <w:marBottom w:val="0"/>
          <w:divBdr>
            <w:top w:val="none" w:sz="0" w:space="0" w:color="auto"/>
            <w:left w:val="none" w:sz="0" w:space="0" w:color="auto"/>
            <w:bottom w:val="none" w:sz="0" w:space="0" w:color="auto"/>
            <w:right w:val="none" w:sz="0" w:space="0" w:color="auto"/>
          </w:divBdr>
        </w:div>
        <w:div w:id="1948342463">
          <w:marLeft w:val="0"/>
          <w:marRight w:val="0"/>
          <w:marTop w:val="0"/>
          <w:marBottom w:val="0"/>
          <w:divBdr>
            <w:top w:val="none" w:sz="0" w:space="0" w:color="auto"/>
            <w:left w:val="none" w:sz="0" w:space="0" w:color="auto"/>
            <w:bottom w:val="none" w:sz="0" w:space="0" w:color="auto"/>
            <w:right w:val="none" w:sz="0" w:space="0" w:color="auto"/>
          </w:divBdr>
        </w:div>
        <w:div w:id="827937611">
          <w:marLeft w:val="0"/>
          <w:marRight w:val="0"/>
          <w:marTop w:val="0"/>
          <w:marBottom w:val="0"/>
          <w:divBdr>
            <w:top w:val="none" w:sz="0" w:space="0" w:color="auto"/>
            <w:left w:val="none" w:sz="0" w:space="0" w:color="auto"/>
            <w:bottom w:val="none" w:sz="0" w:space="0" w:color="auto"/>
            <w:right w:val="none" w:sz="0" w:space="0" w:color="auto"/>
          </w:divBdr>
        </w:div>
        <w:div w:id="1958557321">
          <w:marLeft w:val="0"/>
          <w:marRight w:val="0"/>
          <w:marTop w:val="0"/>
          <w:marBottom w:val="0"/>
          <w:divBdr>
            <w:top w:val="none" w:sz="0" w:space="0" w:color="auto"/>
            <w:left w:val="none" w:sz="0" w:space="0" w:color="auto"/>
            <w:bottom w:val="none" w:sz="0" w:space="0" w:color="auto"/>
            <w:right w:val="none" w:sz="0" w:space="0" w:color="auto"/>
          </w:divBdr>
        </w:div>
        <w:div w:id="811681022">
          <w:marLeft w:val="0"/>
          <w:marRight w:val="0"/>
          <w:marTop w:val="0"/>
          <w:marBottom w:val="0"/>
          <w:divBdr>
            <w:top w:val="none" w:sz="0" w:space="0" w:color="auto"/>
            <w:left w:val="none" w:sz="0" w:space="0" w:color="auto"/>
            <w:bottom w:val="none" w:sz="0" w:space="0" w:color="auto"/>
            <w:right w:val="none" w:sz="0" w:space="0" w:color="auto"/>
          </w:divBdr>
        </w:div>
        <w:div w:id="1686710387">
          <w:marLeft w:val="0"/>
          <w:marRight w:val="0"/>
          <w:marTop w:val="0"/>
          <w:marBottom w:val="0"/>
          <w:divBdr>
            <w:top w:val="none" w:sz="0" w:space="0" w:color="auto"/>
            <w:left w:val="none" w:sz="0" w:space="0" w:color="auto"/>
            <w:bottom w:val="none" w:sz="0" w:space="0" w:color="auto"/>
            <w:right w:val="none" w:sz="0" w:space="0" w:color="auto"/>
          </w:divBdr>
        </w:div>
        <w:div w:id="1367171794">
          <w:marLeft w:val="0"/>
          <w:marRight w:val="0"/>
          <w:marTop w:val="0"/>
          <w:marBottom w:val="0"/>
          <w:divBdr>
            <w:top w:val="none" w:sz="0" w:space="0" w:color="auto"/>
            <w:left w:val="none" w:sz="0" w:space="0" w:color="auto"/>
            <w:bottom w:val="none" w:sz="0" w:space="0" w:color="auto"/>
            <w:right w:val="none" w:sz="0" w:space="0" w:color="auto"/>
          </w:divBdr>
        </w:div>
        <w:div w:id="745222829">
          <w:marLeft w:val="0"/>
          <w:marRight w:val="0"/>
          <w:marTop w:val="0"/>
          <w:marBottom w:val="0"/>
          <w:divBdr>
            <w:top w:val="none" w:sz="0" w:space="0" w:color="auto"/>
            <w:left w:val="none" w:sz="0" w:space="0" w:color="auto"/>
            <w:bottom w:val="none" w:sz="0" w:space="0" w:color="auto"/>
            <w:right w:val="none" w:sz="0" w:space="0" w:color="auto"/>
          </w:divBdr>
        </w:div>
        <w:div w:id="1064916146">
          <w:marLeft w:val="0"/>
          <w:marRight w:val="0"/>
          <w:marTop w:val="0"/>
          <w:marBottom w:val="0"/>
          <w:divBdr>
            <w:top w:val="none" w:sz="0" w:space="0" w:color="auto"/>
            <w:left w:val="none" w:sz="0" w:space="0" w:color="auto"/>
            <w:bottom w:val="none" w:sz="0" w:space="0" w:color="auto"/>
            <w:right w:val="none" w:sz="0" w:space="0" w:color="auto"/>
          </w:divBdr>
        </w:div>
        <w:div w:id="1533227568">
          <w:marLeft w:val="0"/>
          <w:marRight w:val="0"/>
          <w:marTop w:val="0"/>
          <w:marBottom w:val="0"/>
          <w:divBdr>
            <w:top w:val="none" w:sz="0" w:space="0" w:color="auto"/>
            <w:left w:val="none" w:sz="0" w:space="0" w:color="auto"/>
            <w:bottom w:val="none" w:sz="0" w:space="0" w:color="auto"/>
            <w:right w:val="none" w:sz="0" w:space="0" w:color="auto"/>
          </w:divBdr>
        </w:div>
      </w:divsChild>
    </w:div>
    <w:div w:id="1802529448">
      <w:bodyDiv w:val="1"/>
      <w:marLeft w:val="0"/>
      <w:marRight w:val="0"/>
      <w:marTop w:val="0"/>
      <w:marBottom w:val="0"/>
      <w:divBdr>
        <w:top w:val="none" w:sz="0" w:space="0" w:color="auto"/>
        <w:left w:val="none" w:sz="0" w:space="0" w:color="auto"/>
        <w:bottom w:val="none" w:sz="0" w:space="0" w:color="auto"/>
        <w:right w:val="none" w:sz="0" w:space="0" w:color="auto"/>
      </w:divBdr>
    </w:div>
    <w:div w:id="1871408575">
      <w:bodyDiv w:val="1"/>
      <w:marLeft w:val="0"/>
      <w:marRight w:val="0"/>
      <w:marTop w:val="0"/>
      <w:marBottom w:val="0"/>
      <w:divBdr>
        <w:top w:val="none" w:sz="0" w:space="0" w:color="auto"/>
        <w:left w:val="none" w:sz="0" w:space="0" w:color="auto"/>
        <w:bottom w:val="none" w:sz="0" w:space="0" w:color="auto"/>
        <w:right w:val="none" w:sz="0" w:space="0" w:color="auto"/>
      </w:divBdr>
      <w:divsChild>
        <w:div w:id="1769614203">
          <w:marLeft w:val="0"/>
          <w:marRight w:val="0"/>
          <w:marTop w:val="0"/>
          <w:marBottom w:val="0"/>
          <w:divBdr>
            <w:top w:val="none" w:sz="0" w:space="0" w:color="auto"/>
            <w:left w:val="none" w:sz="0" w:space="0" w:color="auto"/>
            <w:bottom w:val="none" w:sz="0" w:space="0" w:color="auto"/>
            <w:right w:val="none" w:sz="0" w:space="0" w:color="auto"/>
          </w:divBdr>
        </w:div>
        <w:div w:id="799153519">
          <w:marLeft w:val="0"/>
          <w:marRight w:val="0"/>
          <w:marTop w:val="0"/>
          <w:marBottom w:val="0"/>
          <w:divBdr>
            <w:top w:val="none" w:sz="0" w:space="0" w:color="auto"/>
            <w:left w:val="none" w:sz="0" w:space="0" w:color="auto"/>
            <w:bottom w:val="none" w:sz="0" w:space="0" w:color="auto"/>
            <w:right w:val="none" w:sz="0" w:space="0" w:color="auto"/>
          </w:divBdr>
        </w:div>
        <w:div w:id="734471319">
          <w:marLeft w:val="0"/>
          <w:marRight w:val="0"/>
          <w:marTop w:val="0"/>
          <w:marBottom w:val="0"/>
          <w:divBdr>
            <w:top w:val="none" w:sz="0" w:space="0" w:color="auto"/>
            <w:left w:val="none" w:sz="0" w:space="0" w:color="auto"/>
            <w:bottom w:val="none" w:sz="0" w:space="0" w:color="auto"/>
            <w:right w:val="none" w:sz="0" w:space="0" w:color="auto"/>
          </w:divBdr>
        </w:div>
        <w:div w:id="1468669531">
          <w:marLeft w:val="0"/>
          <w:marRight w:val="0"/>
          <w:marTop w:val="0"/>
          <w:marBottom w:val="0"/>
          <w:divBdr>
            <w:top w:val="none" w:sz="0" w:space="0" w:color="auto"/>
            <w:left w:val="none" w:sz="0" w:space="0" w:color="auto"/>
            <w:bottom w:val="none" w:sz="0" w:space="0" w:color="auto"/>
            <w:right w:val="none" w:sz="0" w:space="0" w:color="auto"/>
          </w:divBdr>
        </w:div>
        <w:div w:id="300690402">
          <w:marLeft w:val="0"/>
          <w:marRight w:val="0"/>
          <w:marTop w:val="0"/>
          <w:marBottom w:val="0"/>
          <w:divBdr>
            <w:top w:val="none" w:sz="0" w:space="0" w:color="auto"/>
            <w:left w:val="none" w:sz="0" w:space="0" w:color="auto"/>
            <w:bottom w:val="none" w:sz="0" w:space="0" w:color="auto"/>
            <w:right w:val="none" w:sz="0" w:space="0" w:color="auto"/>
          </w:divBdr>
        </w:div>
        <w:div w:id="49809962">
          <w:marLeft w:val="0"/>
          <w:marRight w:val="0"/>
          <w:marTop w:val="0"/>
          <w:marBottom w:val="0"/>
          <w:divBdr>
            <w:top w:val="none" w:sz="0" w:space="0" w:color="auto"/>
            <w:left w:val="none" w:sz="0" w:space="0" w:color="auto"/>
            <w:bottom w:val="none" w:sz="0" w:space="0" w:color="auto"/>
            <w:right w:val="none" w:sz="0" w:space="0" w:color="auto"/>
          </w:divBdr>
        </w:div>
        <w:div w:id="20133250">
          <w:marLeft w:val="0"/>
          <w:marRight w:val="0"/>
          <w:marTop w:val="0"/>
          <w:marBottom w:val="0"/>
          <w:divBdr>
            <w:top w:val="none" w:sz="0" w:space="0" w:color="auto"/>
            <w:left w:val="none" w:sz="0" w:space="0" w:color="auto"/>
            <w:bottom w:val="none" w:sz="0" w:space="0" w:color="auto"/>
            <w:right w:val="none" w:sz="0" w:space="0" w:color="auto"/>
          </w:divBdr>
        </w:div>
        <w:div w:id="1636376004">
          <w:marLeft w:val="0"/>
          <w:marRight w:val="0"/>
          <w:marTop w:val="0"/>
          <w:marBottom w:val="0"/>
          <w:divBdr>
            <w:top w:val="none" w:sz="0" w:space="0" w:color="auto"/>
            <w:left w:val="none" w:sz="0" w:space="0" w:color="auto"/>
            <w:bottom w:val="none" w:sz="0" w:space="0" w:color="auto"/>
            <w:right w:val="none" w:sz="0" w:space="0" w:color="auto"/>
          </w:divBdr>
        </w:div>
        <w:div w:id="1709834861">
          <w:marLeft w:val="0"/>
          <w:marRight w:val="0"/>
          <w:marTop w:val="0"/>
          <w:marBottom w:val="0"/>
          <w:divBdr>
            <w:top w:val="none" w:sz="0" w:space="0" w:color="auto"/>
            <w:left w:val="none" w:sz="0" w:space="0" w:color="auto"/>
            <w:bottom w:val="none" w:sz="0" w:space="0" w:color="auto"/>
            <w:right w:val="none" w:sz="0" w:space="0" w:color="auto"/>
          </w:divBdr>
        </w:div>
        <w:div w:id="639919097">
          <w:marLeft w:val="0"/>
          <w:marRight w:val="0"/>
          <w:marTop w:val="0"/>
          <w:marBottom w:val="0"/>
          <w:divBdr>
            <w:top w:val="none" w:sz="0" w:space="0" w:color="auto"/>
            <w:left w:val="none" w:sz="0" w:space="0" w:color="auto"/>
            <w:bottom w:val="none" w:sz="0" w:space="0" w:color="auto"/>
            <w:right w:val="none" w:sz="0" w:space="0" w:color="auto"/>
          </w:divBdr>
        </w:div>
        <w:div w:id="1767649273">
          <w:marLeft w:val="0"/>
          <w:marRight w:val="0"/>
          <w:marTop w:val="0"/>
          <w:marBottom w:val="0"/>
          <w:divBdr>
            <w:top w:val="none" w:sz="0" w:space="0" w:color="auto"/>
            <w:left w:val="none" w:sz="0" w:space="0" w:color="auto"/>
            <w:bottom w:val="none" w:sz="0" w:space="0" w:color="auto"/>
            <w:right w:val="none" w:sz="0" w:space="0" w:color="auto"/>
          </w:divBdr>
        </w:div>
      </w:divsChild>
    </w:div>
    <w:div w:id="1974942189">
      <w:bodyDiv w:val="1"/>
      <w:marLeft w:val="0"/>
      <w:marRight w:val="0"/>
      <w:marTop w:val="0"/>
      <w:marBottom w:val="0"/>
      <w:divBdr>
        <w:top w:val="none" w:sz="0" w:space="0" w:color="auto"/>
        <w:left w:val="none" w:sz="0" w:space="0" w:color="auto"/>
        <w:bottom w:val="none" w:sz="0" w:space="0" w:color="auto"/>
        <w:right w:val="none" w:sz="0" w:space="0" w:color="auto"/>
      </w:divBdr>
      <w:divsChild>
        <w:div w:id="869220045">
          <w:marLeft w:val="0"/>
          <w:marRight w:val="0"/>
          <w:marTop w:val="0"/>
          <w:marBottom w:val="0"/>
          <w:divBdr>
            <w:top w:val="none" w:sz="0" w:space="0" w:color="auto"/>
            <w:left w:val="none" w:sz="0" w:space="0" w:color="auto"/>
            <w:bottom w:val="none" w:sz="0" w:space="0" w:color="auto"/>
            <w:right w:val="none" w:sz="0" w:space="0" w:color="auto"/>
          </w:divBdr>
        </w:div>
        <w:div w:id="1516772912">
          <w:marLeft w:val="0"/>
          <w:marRight w:val="0"/>
          <w:marTop w:val="0"/>
          <w:marBottom w:val="0"/>
          <w:divBdr>
            <w:top w:val="none" w:sz="0" w:space="0" w:color="auto"/>
            <w:left w:val="none" w:sz="0" w:space="0" w:color="auto"/>
            <w:bottom w:val="none" w:sz="0" w:space="0" w:color="auto"/>
            <w:right w:val="none" w:sz="0" w:space="0" w:color="auto"/>
          </w:divBdr>
        </w:div>
        <w:div w:id="520436288">
          <w:marLeft w:val="0"/>
          <w:marRight w:val="0"/>
          <w:marTop w:val="0"/>
          <w:marBottom w:val="0"/>
          <w:divBdr>
            <w:top w:val="none" w:sz="0" w:space="0" w:color="auto"/>
            <w:left w:val="none" w:sz="0" w:space="0" w:color="auto"/>
            <w:bottom w:val="none" w:sz="0" w:space="0" w:color="auto"/>
            <w:right w:val="none" w:sz="0" w:space="0" w:color="auto"/>
          </w:divBdr>
        </w:div>
        <w:div w:id="1191915228">
          <w:marLeft w:val="0"/>
          <w:marRight w:val="0"/>
          <w:marTop w:val="0"/>
          <w:marBottom w:val="0"/>
          <w:divBdr>
            <w:top w:val="none" w:sz="0" w:space="0" w:color="auto"/>
            <w:left w:val="none" w:sz="0" w:space="0" w:color="auto"/>
            <w:bottom w:val="none" w:sz="0" w:space="0" w:color="auto"/>
            <w:right w:val="none" w:sz="0" w:space="0" w:color="auto"/>
          </w:divBdr>
        </w:div>
        <w:div w:id="917247786">
          <w:marLeft w:val="0"/>
          <w:marRight w:val="0"/>
          <w:marTop w:val="0"/>
          <w:marBottom w:val="0"/>
          <w:divBdr>
            <w:top w:val="none" w:sz="0" w:space="0" w:color="auto"/>
            <w:left w:val="none" w:sz="0" w:space="0" w:color="auto"/>
            <w:bottom w:val="none" w:sz="0" w:space="0" w:color="auto"/>
            <w:right w:val="none" w:sz="0" w:space="0" w:color="auto"/>
          </w:divBdr>
        </w:div>
        <w:div w:id="910887907">
          <w:marLeft w:val="0"/>
          <w:marRight w:val="0"/>
          <w:marTop w:val="0"/>
          <w:marBottom w:val="0"/>
          <w:divBdr>
            <w:top w:val="none" w:sz="0" w:space="0" w:color="auto"/>
            <w:left w:val="none" w:sz="0" w:space="0" w:color="auto"/>
            <w:bottom w:val="none" w:sz="0" w:space="0" w:color="auto"/>
            <w:right w:val="none" w:sz="0" w:space="0" w:color="auto"/>
          </w:divBdr>
        </w:div>
        <w:div w:id="237401836">
          <w:marLeft w:val="0"/>
          <w:marRight w:val="0"/>
          <w:marTop w:val="0"/>
          <w:marBottom w:val="0"/>
          <w:divBdr>
            <w:top w:val="none" w:sz="0" w:space="0" w:color="auto"/>
            <w:left w:val="none" w:sz="0" w:space="0" w:color="auto"/>
            <w:bottom w:val="none" w:sz="0" w:space="0" w:color="auto"/>
            <w:right w:val="none" w:sz="0" w:space="0" w:color="auto"/>
          </w:divBdr>
        </w:div>
        <w:div w:id="1459421916">
          <w:marLeft w:val="0"/>
          <w:marRight w:val="0"/>
          <w:marTop w:val="0"/>
          <w:marBottom w:val="0"/>
          <w:divBdr>
            <w:top w:val="none" w:sz="0" w:space="0" w:color="auto"/>
            <w:left w:val="none" w:sz="0" w:space="0" w:color="auto"/>
            <w:bottom w:val="none" w:sz="0" w:space="0" w:color="auto"/>
            <w:right w:val="none" w:sz="0" w:space="0" w:color="auto"/>
          </w:divBdr>
        </w:div>
        <w:div w:id="719793506">
          <w:marLeft w:val="0"/>
          <w:marRight w:val="0"/>
          <w:marTop w:val="0"/>
          <w:marBottom w:val="0"/>
          <w:divBdr>
            <w:top w:val="none" w:sz="0" w:space="0" w:color="auto"/>
            <w:left w:val="none" w:sz="0" w:space="0" w:color="auto"/>
            <w:bottom w:val="none" w:sz="0" w:space="0" w:color="auto"/>
            <w:right w:val="none" w:sz="0" w:space="0" w:color="auto"/>
          </w:divBdr>
        </w:div>
        <w:div w:id="663046845">
          <w:marLeft w:val="0"/>
          <w:marRight w:val="0"/>
          <w:marTop w:val="0"/>
          <w:marBottom w:val="0"/>
          <w:divBdr>
            <w:top w:val="none" w:sz="0" w:space="0" w:color="auto"/>
            <w:left w:val="none" w:sz="0" w:space="0" w:color="auto"/>
            <w:bottom w:val="none" w:sz="0" w:space="0" w:color="auto"/>
            <w:right w:val="none" w:sz="0" w:space="0" w:color="auto"/>
          </w:divBdr>
        </w:div>
        <w:div w:id="1254314030">
          <w:marLeft w:val="0"/>
          <w:marRight w:val="0"/>
          <w:marTop w:val="0"/>
          <w:marBottom w:val="0"/>
          <w:divBdr>
            <w:top w:val="none" w:sz="0" w:space="0" w:color="auto"/>
            <w:left w:val="none" w:sz="0" w:space="0" w:color="auto"/>
            <w:bottom w:val="none" w:sz="0" w:space="0" w:color="auto"/>
            <w:right w:val="none" w:sz="0" w:space="0" w:color="auto"/>
          </w:divBdr>
        </w:div>
        <w:div w:id="274799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tudy.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gkilli@aol.com" TargetMode="External"/><Relationship Id="rId2" Type="http://schemas.openxmlformats.org/officeDocument/2006/relationships/numbering" Target="numbering.xml"/><Relationship Id="rId16" Type="http://schemas.openxmlformats.org/officeDocument/2006/relationships/hyperlink" Target="https://www.betemuna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etemunah.or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4864</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400 Years and its Implications</vt:lpstr>
    </vt:vector>
  </TitlesOfParts>
  <Company>Bet Emunah</Company>
  <LinksUpToDate>false</LinksUpToDate>
  <CharactersWithSpaces>32530</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 Years and its Implications</dc:title>
  <dc:subject>Study</dc:subject>
  <dc:creator>Greg Killian</dc:creator>
  <cp:keywords>400 Years and its Implications</cp:keywords>
  <dc:description>400 Years and its Implications</dc:description>
  <cp:lastModifiedBy>Greg Killian</cp:lastModifiedBy>
  <cp:revision>2</cp:revision>
  <cp:lastPrinted>2000-07-29T01:52:00Z</cp:lastPrinted>
  <dcterms:created xsi:type="dcterms:W3CDTF">2025-01-10T16:31:00Z</dcterms:created>
  <dcterms:modified xsi:type="dcterms:W3CDTF">2025-01-10T16:31:00Z</dcterms:modified>
  <cp:category>Torah words</cp:category>
</cp:coreProperties>
</file>