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E91FD" w14:textId="77777777" w:rsidR="008F5F1C" w:rsidRDefault="003772F3">
      <w:pPr>
        <w:jc w:val="center"/>
      </w:pPr>
      <w:r w:rsidRPr="00744F0B">
        <w:rPr>
          <w:noProof/>
          <w:lang w:bidi="he-IL"/>
        </w:rPr>
        <w:drawing>
          <wp:inline distT="0" distB="0" distL="0" distR="0" wp14:anchorId="205A7024" wp14:editId="488CCC9A">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41F39431" w14:textId="6FCDC8C6" w:rsidR="008F5F1C" w:rsidRDefault="00DC5722">
      <w:pPr>
        <w:pStyle w:val="Title"/>
        <w:rPr>
          <w:rFonts w:cs="Times New Roman"/>
        </w:rPr>
      </w:pPr>
      <w:r>
        <w:rPr>
          <w:rFonts w:cs="Times New Roman"/>
        </w:rPr>
        <w:t>PaRDeS Study of Megillat Ruth</w:t>
      </w:r>
      <w:r w:rsidR="008F5F1C">
        <w:rPr>
          <w:rFonts w:cs="Times New Roman"/>
        </w:rPr>
        <w:t xml:space="preserve"> </w:t>
      </w:r>
    </w:p>
    <w:p w14:paraId="3888EA40" w14:textId="77777777" w:rsidR="008F5F1C" w:rsidRDefault="008F5F1C">
      <w:pPr>
        <w:jc w:val="center"/>
      </w:pPr>
      <w:r>
        <w:t>By Rabbi Dr. Hillel ben David (Greg Killian)</w:t>
      </w:r>
    </w:p>
    <w:p w14:paraId="778F79E8" w14:textId="77777777" w:rsidR="008F5F1C" w:rsidRDefault="003772F3">
      <w:pPr>
        <w:jc w:val="center"/>
      </w:pPr>
      <w:r w:rsidRPr="00744F0B">
        <w:rPr>
          <w:noProof/>
          <w:lang w:bidi="he-IL"/>
        </w:rPr>
        <w:drawing>
          <wp:inline distT="0" distB="0" distL="0" distR="0" wp14:anchorId="5C91FA46" wp14:editId="673B3076">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2A4EDD79" w14:textId="09FBFE6C" w:rsidR="00C16797" w:rsidRDefault="00C16797" w:rsidP="00C16797">
      <w:pPr>
        <w:pStyle w:val="Heading1"/>
        <w:keepNext w:val="0"/>
      </w:pPr>
    </w:p>
    <w:p w14:paraId="6465648A" w14:textId="6C489195" w:rsidR="00342B7E" w:rsidRDefault="00C16797">
      <w:pPr>
        <w:pStyle w:val="TOC1"/>
        <w:tabs>
          <w:tab w:val="right" w:leader="dot" w:pos="10790"/>
        </w:tabs>
        <w:rPr>
          <w:rFonts w:asciiTheme="minorHAnsi" w:eastAsiaTheme="minorEastAsia" w:hAnsiTheme="minorHAnsi" w:cstheme="minorBidi"/>
          <w:b w:val="0"/>
          <w:bCs w:val="0"/>
          <w:noProof/>
          <w:sz w:val="22"/>
          <w:szCs w:val="22"/>
          <w:lang w:bidi="he-IL"/>
        </w:rPr>
      </w:pPr>
      <w:r>
        <w:fldChar w:fldCharType="begin"/>
      </w:r>
      <w:r>
        <w:instrText xml:space="preserve"> TOC \o "2-3" \h \z \t "Heading 1,1" </w:instrText>
      </w:r>
      <w:r>
        <w:fldChar w:fldCharType="separate"/>
      </w:r>
      <w:hyperlink w:anchor="_Toc75843333" w:history="1">
        <w:r w:rsidR="00342B7E" w:rsidRPr="000A1787">
          <w:rPr>
            <w:rStyle w:val="Hyperlink"/>
            <w:noProof/>
          </w:rPr>
          <w:t>Ruth Chapter 1</w:t>
        </w:r>
        <w:r w:rsidR="00342B7E">
          <w:rPr>
            <w:noProof/>
            <w:webHidden/>
          </w:rPr>
          <w:tab/>
        </w:r>
        <w:r w:rsidR="00342B7E">
          <w:rPr>
            <w:noProof/>
            <w:webHidden/>
          </w:rPr>
          <w:fldChar w:fldCharType="begin"/>
        </w:r>
        <w:r w:rsidR="00342B7E">
          <w:rPr>
            <w:noProof/>
            <w:webHidden/>
          </w:rPr>
          <w:instrText xml:space="preserve"> PAGEREF _Toc75843333 \h </w:instrText>
        </w:r>
        <w:r w:rsidR="00342B7E">
          <w:rPr>
            <w:noProof/>
            <w:webHidden/>
          </w:rPr>
        </w:r>
        <w:r w:rsidR="00342B7E">
          <w:rPr>
            <w:noProof/>
            <w:webHidden/>
          </w:rPr>
          <w:fldChar w:fldCharType="separate"/>
        </w:r>
        <w:r w:rsidR="00342B7E">
          <w:rPr>
            <w:noProof/>
            <w:webHidden/>
          </w:rPr>
          <w:t>1</w:t>
        </w:r>
        <w:r w:rsidR="00342B7E">
          <w:rPr>
            <w:noProof/>
            <w:webHidden/>
          </w:rPr>
          <w:fldChar w:fldCharType="end"/>
        </w:r>
      </w:hyperlink>
    </w:p>
    <w:p w14:paraId="20CEF034" w14:textId="6B3661AE" w:rsidR="00342B7E" w:rsidRDefault="00000000">
      <w:pPr>
        <w:pStyle w:val="TOC1"/>
        <w:tabs>
          <w:tab w:val="right" w:leader="dot" w:pos="10790"/>
        </w:tabs>
        <w:rPr>
          <w:rFonts w:asciiTheme="minorHAnsi" w:eastAsiaTheme="minorEastAsia" w:hAnsiTheme="minorHAnsi" w:cstheme="minorBidi"/>
          <w:b w:val="0"/>
          <w:bCs w:val="0"/>
          <w:noProof/>
          <w:sz w:val="22"/>
          <w:szCs w:val="22"/>
          <w:lang w:bidi="he-IL"/>
        </w:rPr>
      </w:pPr>
      <w:hyperlink w:anchor="_Toc75843334" w:history="1">
        <w:r w:rsidR="00342B7E" w:rsidRPr="000A1787">
          <w:rPr>
            <w:rStyle w:val="Hyperlink"/>
            <w:noProof/>
          </w:rPr>
          <w:t>Ruth Chapter 2</w:t>
        </w:r>
        <w:r w:rsidR="00342B7E">
          <w:rPr>
            <w:noProof/>
            <w:webHidden/>
          </w:rPr>
          <w:tab/>
        </w:r>
        <w:r w:rsidR="00342B7E">
          <w:rPr>
            <w:noProof/>
            <w:webHidden/>
          </w:rPr>
          <w:fldChar w:fldCharType="begin"/>
        </w:r>
        <w:r w:rsidR="00342B7E">
          <w:rPr>
            <w:noProof/>
            <w:webHidden/>
          </w:rPr>
          <w:instrText xml:space="preserve"> PAGEREF _Toc75843334 \h </w:instrText>
        </w:r>
        <w:r w:rsidR="00342B7E">
          <w:rPr>
            <w:noProof/>
            <w:webHidden/>
          </w:rPr>
        </w:r>
        <w:r w:rsidR="00342B7E">
          <w:rPr>
            <w:noProof/>
            <w:webHidden/>
          </w:rPr>
          <w:fldChar w:fldCharType="separate"/>
        </w:r>
        <w:r w:rsidR="00342B7E">
          <w:rPr>
            <w:noProof/>
            <w:webHidden/>
          </w:rPr>
          <w:t>19</w:t>
        </w:r>
        <w:r w:rsidR="00342B7E">
          <w:rPr>
            <w:noProof/>
            <w:webHidden/>
          </w:rPr>
          <w:fldChar w:fldCharType="end"/>
        </w:r>
      </w:hyperlink>
    </w:p>
    <w:p w14:paraId="3DE1CE36" w14:textId="55ECBA2A" w:rsidR="00342B7E" w:rsidRDefault="00000000">
      <w:pPr>
        <w:pStyle w:val="TOC1"/>
        <w:tabs>
          <w:tab w:val="right" w:leader="dot" w:pos="10790"/>
        </w:tabs>
        <w:rPr>
          <w:rFonts w:asciiTheme="minorHAnsi" w:eastAsiaTheme="minorEastAsia" w:hAnsiTheme="minorHAnsi" w:cstheme="minorBidi"/>
          <w:b w:val="0"/>
          <w:bCs w:val="0"/>
          <w:noProof/>
          <w:sz w:val="22"/>
          <w:szCs w:val="22"/>
          <w:lang w:bidi="he-IL"/>
        </w:rPr>
      </w:pPr>
      <w:hyperlink w:anchor="_Toc75843335" w:history="1">
        <w:r w:rsidR="00342B7E" w:rsidRPr="000A1787">
          <w:rPr>
            <w:rStyle w:val="Hyperlink"/>
            <w:noProof/>
          </w:rPr>
          <w:t>Ruth Chapter 3</w:t>
        </w:r>
        <w:r w:rsidR="00342B7E">
          <w:rPr>
            <w:noProof/>
            <w:webHidden/>
          </w:rPr>
          <w:tab/>
        </w:r>
        <w:r w:rsidR="00342B7E">
          <w:rPr>
            <w:noProof/>
            <w:webHidden/>
          </w:rPr>
          <w:fldChar w:fldCharType="begin"/>
        </w:r>
        <w:r w:rsidR="00342B7E">
          <w:rPr>
            <w:noProof/>
            <w:webHidden/>
          </w:rPr>
          <w:instrText xml:space="preserve"> PAGEREF _Toc75843335 \h </w:instrText>
        </w:r>
        <w:r w:rsidR="00342B7E">
          <w:rPr>
            <w:noProof/>
            <w:webHidden/>
          </w:rPr>
        </w:r>
        <w:r w:rsidR="00342B7E">
          <w:rPr>
            <w:noProof/>
            <w:webHidden/>
          </w:rPr>
          <w:fldChar w:fldCharType="separate"/>
        </w:r>
        <w:r w:rsidR="00342B7E">
          <w:rPr>
            <w:noProof/>
            <w:webHidden/>
          </w:rPr>
          <w:t>32</w:t>
        </w:r>
        <w:r w:rsidR="00342B7E">
          <w:rPr>
            <w:noProof/>
            <w:webHidden/>
          </w:rPr>
          <w:fldChar w:fldCharType="end"/>
        </w:r>
      </w:hyperlink>
    </w:p>
    <w:p w14:paraId="1AB0C6DC" w14:textId="1E684BB8" w:rsidR="00342B7E" w:rsidRDefault="00000000">
      <w:pPr>
        <w:pStyle w:val="TOC1"/>
        <w:tabs>
          <w:tab w:val="right" w:leader="dot" w:pos="10790"/>
        </w:tabs>
        <w:rPr>
          <w:rFonts w:asciiTheme="minorHAnsi" w:eastAsiaTheme="minorEastAsia" w:hAnsiTheme="minorHAnsi" w:cstheme="minorBidi"/>
          <w:b w:val="0"/>
          <w:bCs w:val="0"/>
          <w:noProof/>
          <w:sz w:val="22"/>
          <w:szCs w:val="22"/>
          <w:lang w:bidi="he-IL"/>
        </w:rPr>
      </w:pPr>
      <w:hyperlink w:anchor="_Toc75843336" w:history="1">
        <w:r w:rsidR="00342B7E" w:rsidRPr="000A1787">
          <w:rPr>
            <w:rStyle w:val="Hyperlink"/>
            <w:noProof/>
          </w:rPr>
          <w:t>Ruth Chapter 4</w:t>
        </w:r>
        <w:r w:rsidR="00342B7E">
          <w:rPr>
            <w:noProof/>
            <w:webHidden/>
          </w:rPr>
          <w:tab/>
        </w:r>
        <w:r w:rsidR="00342B7E">
          <w:rPr>
            <w:noProof/>
            <w:webHidden/>
          </w:rPr>
          <w:fldChar w:fldCharType="begin"/>
        </w:r>
        <w:r w:rsidR="00342B7E">
          <w:rPr>
            <w:noProof/>
            <w:webHidden/>
          </w:rPr>
          <w:instrText xml:space="preserve"> PAGEREF _Toc75843336 \h </w:instrText>
        </w:r>
        <w:r w:rsidR="00342B7E">
          <w:rPr>
            <w:noProof/>
            <w:webHidden/>
          </w:rPr>
        </w:r>
        <w:r w:rsidR="00342B7E">
          <w:rPr>
            <w:noProof/>
            <w:webHidden/>
          </w:rPr>
          <w:fldChar w:fldCharType="separate"/>
        </w:r>
        <w:r w:rsidR="00342B7E">
          <w:rPr>
            <w:noProof/>
            <w:webHidden/>
          </w:rPr>
          <w:t>40</w:t>
        </w:r>
        <w:r w:rsidR="00342B7E">
          <w:rPr>
            <w:noProof/>
            <w:webHidden/>
          </w:rPr>
          <w:fldChar w:fldCharType="end"/>
        </w:r>
      </w:hyperlink>
    </w:p>
    <w:p w14:paraId="235C3646" w14:textId="0AC9A637" w:rsidR="00C16797" w:rsidRDefault="00C16797" w:rsidP="00EE472E">
      <w:pPr>
        <w:jc w:val="center"/>
      </w:pPr>
      <w:r>
        <w:fldChar w:fldCharType="end"/>
      </w:r>
      <w:r w:rsidRPr="00744F0B">
        <w:rPr>
          <w:noProof/>
          <w:lang w:bidi="he-IL"/>
        </w:rPr>
        <w:drawing>
          <wp:inline distT="0" distB="0" distL="0" distR="0" wp14:anchorId="0EDFF191" wp14:editId="4042EF03">
            <wp:extent cx="6697980" cy="68580"/>
            <wp:effectExtent l="0" t="0" r="0" b="0"/>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08D1BFFC" w14:textId="2C192020" w:rsidR="00C16797" w:rsidRDefault="00C16797" w:rsidP="00C16797"/>
    <w:p w14:paraId="69087352" w14:textId="77777777" w:rsidR="007D1479" w:rsidRDefault="00966062" w:rsidP="00966062">
      <w:r w:rsidRPr="00966062">
        <w:t xml:space="preserve">In this series of documents, I will be translating Megillat Ruth in four separate ways to produce a Pshat translation, a Remez translation, a Drash translation, and a Sod translation. I will be building these four translations by examining how Chazal translated the words in the oral and written Torah. For all four levels I will examine the Torah. </w:t>
      </w:r>
    </w:p>
    <w:p w14:paraId="638B6949" w14:textId="20512BD4" w:rsidR="007D1479" w:rsidRDefault="00966062" w:rsidP="007D1479">
      <w:pPr>
        <w:pStyle w:val="ListParagraph"/>
        <w:numPr>
          <w:ilvl w:val="0"/>
          <w:numId w:val="12"/>
        </w:numPr>
      </w:pPr>
      <w:r w:rsidRPr="00966062">
        <w:t>For the Pshat I will draw from the text of Ruth, sefer Mordechai, the Mishna, Rashi, and Ibn Ezra.</w:t>
      </w:r>
      <w:r w:rsidR="00CE5F57">
        <w:t xml:space="preserve"> I will also assign the kri</w:t>
      </w:r>
      <w:r w:rsidR="006B4FEE">
        <w:rPr>
          <w:rStyle w:val="EndnoteReference"/>
        </w:rPr>
        <w:endnoteReference w:id="1"/>
      </w:r>
      <w:r w:rsidR="00CE5F57">
        <w:t xml:space="preserve"> form to pshat.</w:t>
      </w:r>
      <w:r w:rsidR="00CE5F57">
        <w:rPr>
          <w:rStyle w:val="EndnoteReference"/>
        </w:rPr>
        <w:endnoteReference w:id="2"/>
      </w:r>
      <w:r w:rsidRPr="00966062">
        <w:t xml:space="preserve"> </w:t>
      </w:r>
    </w:p>
    <w:p w14:paraId="5337B27C" w14:textId="0A626138" w:rsidR="007D1479" w:rsidRDefault="00966062" w:rsidP="007D1479">
      <w:pPr>
        <w:pStyle w:val="ListParagraph"/>
        <w:numPr>
          <w:ilvl w:val="0"/>
          <w:numId w:val="12"/>
        </w:numPr>
      </w:pPr>
      <w:r w:rsidRPr="00966062">
        <w:t xml:space="preserve">For the Remez I will draw from the Gemara, </w:t>
      </w:r>
      <w:r w:rsidR="000C00C7">
        <w:t xml:space="preserve">Targum, </w:t>
      </w:r>
      <w:r w:rsidRPr="00966062">
        <w:t xml:space="preserve">sefer Luqas, Meam Loez, and sefer Baal HaTurim. </w:t>
      </w:r>
      <w:r w:rsidR="00CE5F57">
        <w:t>I will also assign the ktiv form to Remez.</w:t>
      </w:r>
    </w:p>
    <w:p w14:paraId="65237657" w14:textId="77777777" w:rsidR="007D1479" w:rsidRDefault="00966062" w:rsidP="007D1479">
      <w:pPr>
        <w:pStyle w:val="ListParagraph"/>
        <w:numPr>
          <w:ilvl w:val="0"/>
          <w:numId w:val="12"/>
        </w:numPr>
      </w:pPr>
      <w:r w:rsidRPr="00966062">
        <w:t xml:space="preserve">For the Drash I will draw from the Midrash, sefer Matityahu, Alshich, and the Malbim. </w:t>
      </w:r>
    </w:p>
    <w:p w14:paraId="6D74B557" w14:textId="202809A3" w:rsidR="007D1479" w:rsidRDefault="00966062" w:rsidP="007D1479">
      <w:pPr>
        <w:pStyle w:val="ListParagraph"/>
        <w:numPr>
          <w:ilvl w:val="0"/>
          <w:numId w:val="12"/>
        </w:numPr>
      </w:pPr>
      <w:r w:rsidRPr="00966062">
        <w:t>Finally, for the Sod I will draw from the Zohar</w:t>
      </w:r>
      <w:r w:rsidR="00F073E0">
        <w:t>, Ezekiel, Revelation,</w:t>
      </w:r>
      <w:r w:rsidRPr="00966062">
        <w:t xml:space="preserve"> and sefer Yochanan. </w:t>
      </w:r>
    </w:p>
    <w:p w14:paraId="1FFF7D60" w14:textId="1C7FC9FD" w:rsidR="00966062" w:rsidRPr="00966062" w:rsidRDefault="00966062" w:rsidP="007D1479">
      <w:pPr>
        <w:pStyle w:val="ListParagraph"/>
        <w:numPr>
          <w:ilvl w:val="0"/>
          <w:numId w:val="12"/>
        </w:numPr>
      </w:pPr>
      <w:r w:rsidRPr="00966062">
        <w:t>I will also, on occasion, use logical arguments (sevarah) to justify a particular translation.</w:t>
      </w:r>
    </w:p>
    <w:p w14:paraId="27799D8C" w14:textId="77777777" w:rsidR="00966062" w:rsidRPr="00966062" w:rsidRDefault="00966062" w:rsidP="00966062">
      <w:r w:rsidRPr="00966062">
        <w:t> </w:t>
      </w:r>
    </w:p>
    <w:p w14:paraId="7F9DDD3F" w14:textId="1467CE63" w:rsidR="00966062" w:rsidRDefault="00966062" w:rsidP="00966062">
      <w:r w:rsidRPr="00966062">
        <w:t xml:space="preserve">I will be presenting the Hebrew </w:t>
      </w:r>
      <w:r w:rsidR="000D0011">
        <w:t>with</w:t>
      </w:r>
      <w:r w:rsidRPr="00966062">
        <w:t xml:space="preserve"> English translations in order to see the traditional understanding of the text. I will then build the PaRDeS translation for the key words. Finally, I will retranslate the pesukim to bring out the PaRDeS translation. This is the goal of this work. To bring to </w:t>
      </w:r>
      <w:r w:rsidR="00974078">
        <w:t>an</w:t>
      </w:r>
      <w:r w:rsidRPr="00966062">
        <w:t xml:space="preserve"> English-speaking audience a glimpse of the richness of the text as seen through the eyes of Chazal in the four levels of PaRDeS.</w:t>
      </w:r>
    </w:p>
    <w:p w14:paraId="6D656223" w14:textId="6572BF11" w:rsidR="00304FA3" w:rsidRDefault="00304FA3" w:rsidP="00966062"/>
    <w:p w14:paraId="7E18CDCF" w14:textId="189C67DA" w:rsidR="00304FA3" w:rsidRDefault="00304FA3" w:rsidP="00966062"/>
    <w:p w14:paraId="4348CE2B" w14:textId="5B1A1565" w:rsidR="00304FA3" w:rsidRDefault="00304FA3" w:rsidP="00966062"/>
    <w:p w14:paraId="12B3B25D" w14:textId="6105D966" w:rsidR="00304FA3" w:rsidRDefault="00304FA3" w:rsidP="00966062">
      <w:r w:rsidRPr="00304FA3">
        <w:rPr>
          <w:rFonts w:asciiTheme="majorBidi" w:hAnsiTheme="majorBidi" w:cstheme="majorBidi"/>
          <w:color w:val="000000"/>
          <w:lang w:bidi="en-US"/>
        </w:rPr>
        <w:t xml:space="preserve">The megillah revolves around Eden’s two primordial curses: the problem of food (“You will eat bread by the sweat of your brow”) and the breakdown of the relationship between </w:t>
      </w:r>
      <w:r w:rsidRPr="00304FA3">
        <w:rPr>
          <w:rStyle w:val="Bodytext2Italic"/>
          <w:rFonts w:asciiTheme="majorBidi" w:hAnsiTheme="majorBidi" w:cstheme="majorBidi"/>
          <w:sz w:val="24"/>
          <w:szCs w:val="24"/>
        </w:rPr>
        <w:t>ish and ishah</w:t>
      </w:r>
      <w:r w:rsidRPr="00304FA3">
        <w:rPr>
          <w:rStyle w:val="Bodytext20"/>
          <w:rFonts w:asciiTheme="majorBidi" w:hAnsiTheme="majorBidi" w:cstheme="majorBidi"/>
          <w:sz w:val="24"/>
          <w:szCs w:val="24"/>
        </w:rPr>
        <w:t xml:space="preserve"> </w:t>
      </w:r>
      <w:r w:rsidRPr="00304FA3">
        <w:rPr>
          <w:rFonts w:asciiTheme="majorBidi" w:hAnsiTheme="majorBidi" w:cstheme="majorBidi"/>
          <w:color w:val="000000"/>
          <w:lang w:bidi="en-US"/>
        </w:rPr>
        <w:t>(“And he will rule [</w:t>
      </w:r>
      <w:r w:rsidRPr="00304FA3">
        <w:rPr>
          <w:rFonts w:asciiTheme="majorBidi" w:hAnsiTheme="majorBidi" w:cstheme="majorBidi"/>
          <w:color w:val="000000"/>
          <w:lang w:val="he-IL" w:eastAsia="he-IL" w:bidi="he-IL"/>
        </w:rPr>
        <w:t>ימשל</w:t>
      </w:r>
      <w:r w:rsidRPr="00304FA3">
        <w:rPr>
          <w:rFonts w:asciiTheme="majorBidi" w:hAnsiTheme="majorBidi" w:cstheme="majorBidi"/>
          <w:color w:val="000000"/>
          <w:lang w:bidi="en-US"/>
        </w:rPr>
        <w:t xml:space="preserve"> - </w:t>
      </w:r>
      <w:r w:rsidRPr="00304FA3">
        <w:rPr>
          <w:rStyle w:val="Bodytext2Italic"/>
          <w:rFonts w:asciiTheme="majorBidi" w:hAnsiTheme="majorBidi" w:cstheme="majorBidi"/>
          <w:i w:val="0"/>
          <w:iCs w:val="0"/>
          <w:sz w:val="24"/>
          <w:szCs w:val="24"/>
        </w:rPr>
        <w:t>yimshol</w:t>
      </w:r>
      <w:r w:rsidRPr="00304FA3">
        <w:rPr>
          <w:rFonts w:asciiTheme="majorBidi" w:hAnsiTheme="majorBidi" w:cstheme="majorBidi"/>
          <w:color w:val="000000"/>
          <w:lang w:bidi="en-US"/>
        </w:rPr>
        <w:t xml:space="preserve">] over you”) This book of the origins of </w:t>
      </w:r>
      <w:r w:rsidRPr="00304FA3">
        <w:rPr>
          <w:rStyle w:val="Bodytext2Italic"/>
          <w:rFonts w:asciiTheme="majorBidi" w:hAnsiTheme="majorBidi" w:cstheme="majorBidi"/>
          <w:sz w:val="24"/>
          <w:szCs w:val="24"/>
        </w:rPr>
        <w:t>malkhut</w:t>
      </w:r>
      <w:r w:rsidRPr="00304FA3">
        <w:rPr>
          <w:rStyle w:val="Bodytext20"/>
          <w:rFonts w:asciiTheme="majorBidi" w:hAnsiTheme="majorBidi" w:cstheme="majorBidi"/>
          <w:sz w:val="24"/>
          <w:szCs w:val="24"/>
        </w:rPr>
        <w:t xml:space="preserve"> </w:t>
      </w:r>
      <w:r w:rsidRPr="00304FA3">
        <w:rPr>
          <w:rFonts w:asciiTheme="majorBidi" w:hAnsiTheme="majorBidi" w:cstheme="majorBidi"/>
          <w:color w:val="000000"/>
          <w:lang w:bidi="en-US"/>
        </w:rPr>
        <w:t>and the source of redemption deals with famine and the “giving of bread,” on the one hand, and the repair of the relationship between man and woman, on the other.</w:t>
      </w:r>
      <w:r>
        <w:rPr>
          <w:rStyle w:val="FootnoteReference"/>
          <w:color w:val="000000"/>
          <w:lang w:bidi="en-US"/>
        </w:rPr>
        <w:footnoteReference w:id="1"/>
      </w:r>
    </w:p>
    <w:p w14:paraId="5DC7AB87" w14:textId="269B6DD3" w:rsidR="00EF21B0" w:rsidRDefault="00EF21B0">
      <w:pPr>
        <w:jc w:val="left"/>
      </w:pPr>
      <w:r>
        <w:br w:type="page"/>
      </w:r>
    </w:p>
    <w:p w14:paraId="33D0F5C5" w14:textId="77777777" w:rsidR="00EF21B0" w:rsidRDefault="00EF21B0" w:rsidP="00966062"/>
    <w:tbl>
      <w:tblPr>
        <w:tblW w:w="0" w:type="auto"/>
        <w:jc w:val="center"/>
        <w:tblBorders>
          <w:top w:val="nil"/>
          <w:left w:val="nil"/>
          <w:bottom w:val="nil"/>
          <w:right w:val="nil"/>
          <w:insideH w:val="single" w:sz="18" w:space="0" w:color="FFFFFF"/>
          <w:insideV w:val="single" w:sz="18" w:space="0" w:color="FFFFFF"/>
        </w:tblBorders>
        <w:tblLayout w:type="fixed"/>
        <w:tblCellMar>
          <w:left w:w="150" w:type="dxa"/>
          <w:right w:w="150" w:type="dxa"/>
        </w:tblCellMar>
        <w:tblLook w:val="01E0" w:firstRow="1" w:lastRow="1" w:firstColumn="1" w:lastColumn="1" w:noHBand="0" w:noVBand="0"/>
      </w:tblPr>
      <w:tblGrid>
        <w:gridCol w:w="2200"/>
        <w:gridCol w:w="2040"/>
        <w:gridCol w:w="2400"/>
        <w:gridCol w:w="2160"/>
        <w:gridCol w:w="1791"/>
      </w:tblGrid>
      <w:tr w:rsidR="00EF21B0" w:rsidRPr="00EF21B0" w14:paraId="42C69F0E" w14:textId="77777777" w:rsidTr="005E27FF">
        <w:trPr>
          <w:jc w:val="center"/>
        </w:trPr>
        <w:tc>
          <w:tcPr>
            <w:tcW w:w="2200" w:type="dxa"/>
            <w:shd w:val="pct5" w:color="000000" w:fill="FFFFFF"/>
          </w:tcPr>
          <w:p w14:paraId="60BC756D" w14:textId="77777777" w:rsidR="00EF21B0" w:rsidRPr="00EF21B0" w:rsidRDefault="00EF21B0" w:rsidP="00EF21B0">
            <w:pPr>
              <w:jc w:val="center"/>
              <w:rPr>
                <w:bCs/>
                <w:sz w:val="48"/>
                <w:szCs w:val="48"/>
              </w:rPr>
            </w:pPr>
            <w:r w:rsidRPr="00EF21B0">
              <w:rPr>
                <w:bCs/>
                <w:sz w:val="48"/>
                <w:szCs w:val="48"/>
                <w:rtl/>
                <w:lang w:bidi="he-IL"/>
              </w:rPr>
              <w:t>פרדס</w:t>
            </w:r>
          </w:p>
        </w:tc>
        <w:tc>
          <w:tcPr>
            <w:tcW w:w="2040" w:type="dxa"/>
            <w:shd w:val="pct5" w:color="000000" w:fill="FFFFFF"/>
          </w:tcPr>
          <w:p w14:paraId="38F1B0D0" w14:textId="77777777" w:rsidR="00EF21B0" w:rsidRPr="00EF21B0" w:rsidRDefault="00EF21B0" w:rsidP="00EF21B0">
            <w:pPr>
              <w:jc w:val="center"/>
              <w:rPr>
                <w:b/>
                <w:bCs/>
                <w:sz w:val="48"/>
                <w:szCs w:val="48"/>
              </w:rPr>
            </w:pPr>
            <w:r w:rsidRPr="00EF21B0">
              <w:rPr>
                <w:b/>
                <w:bCs/>
                <w:sz w:val="48"/>
                <w:szCs w:val="48"/>
                <w:rtl/>
                <w:lang w:bidi="he-IL"/>
              </w:rPr>
              <w:t>פשאת</w:t>
            </w:r>
          </w:p>
        </w:tc>
        <w:tc>
          <w:tcPr>
            <w:tcW w:w="2400" w:type="dxa"/>
            <w:shd w:val="pct5" w:color="000000" w:fill="FFFFFF"/>
          </w:tcPr>
          <w:p w14:paraId="2B18E9B7" w14:textId="77777777" w:rsidR="00EF21B0" w:rsidRPr="00EF21B0" w:rsidRDefault="00EF21B0" w:rsidP="00EF21B0">
            <w:pPr>
              <w:jc w:val="center"/>
              <w:rPr>
                <w:b/>
                <w:bCs/>
                <w:sz w:val="48"/>
                <w:szCs w:val="48"/>
              </w:rPr>
            </w:pPr>
            <w:r w:rsidRPr="00EF21B0">
              <w:rPr>
                <w:b/>
                <w:bCs/>
                <w:sz w:val="48"/>
                <w:szCs w:val="48"/>
                <w:rtl/>
                <w:lang w:bidi="he-IL"/>
              </w:rPr>
              <w:t>רמז</w:t>
            </w:r>
          </w:p>
        </w:tc>
        <w:tc>
          <w:tcPr>
            <w:tcW w:w="2160" w:type="dxa"/>
            <w:shd w:val="pct5" w:color="000000" w:fill="FFFFFF"/>
          </w:tcPr>
          <w:p w14:paraId="75CAD643" w14:textId="77777777" w:rsidR="00EF21B0" w:rsidRPr="00EF21B0" w:rsidRDefault="00EF21B0" w:rsidP="00EF21B0">
            <w:pPr>
              <w:jc w:val="center"/>
              <w:rPr>
                <w:b/>
                <w:bCs/>
                <w:sz w:val="48"/>
                <w:szCs w:val="48"/>
              </w:rPr>
            </w:pPr>
            <w:r w:rsidRPr="00EF21B0">
              <w:rPr>
                <w:b/>
                <w:bCs/>
                <w:sz w:val="48"/>
                <w:szCs w:val="48"/>
                <w:rtl/>
                <w:lang w:bidi="he-IL"/>
              </w:rPr>
              <w:t>דרש</w:t>
            </w:r>
          </w:p>
        </w:tc>
        <w:tc>
          <w:tcPr>
            <w:tcW w:w="1791" w:type="dxa"/>
            <w:shd w:val="pct5" w:color="000000" w:fill="FFFFFF"/>
          </w:tcPr>
          <w:p w14:paraId="018ABECE" w14:textId="77777777" w:rsidR="00EF21B0" w:rsidRPr="00EF21B0" w:rsidRDefault="00EF21B0" w:rsidP="00EF21B0">
            <w:pPr>
              <w:jc w:val="center"/>
              <w:rPr>
                <w:b/>
                <w:bCs/>
                <w:sz w:val="48"/>
                <w:szCs w:val="48"/>
              </w:rPr>
            </w:pPr>
            <w:r w:rsidRPr="00EF21B0">
              <w:rPr>
                <w:b/>
                <w:bCs/>
                <w:sz w:val="48"/>
                <w:szCs w:val="48"/>
                <w:rtl/>
                <w:lang w:bidi="he-IL"/>
              </w:rPr>
              <w:t>סוד</w:t>
            </w:r>
          </w:p>
        </w:tc>
      </w:tr>
      <w:tr w:rsidR="00EF21B0" w:rsidRPr="00EF21B0" w14:paraId="29F52D7E" w14:textId="77777777" w:rsidTr="005E27FF">
        <w:trPr>
          <w:jc w:val="center"/>
        </w:trPr>
        <w:tc>
          <w:tcPr>
            <w:tcW w:w="2200" w:type="dxa"/>
            <w:shd w:val="pct5" w:color="000000" w:fill="FFFFFF"/>
          </w:tcPr>
          <w:p w14:paraId="58D0BB18" w14:textId="77777777" w:rsidR="00EF21B0" w:rsidRPr="00EF21B0" w:rsidRDefault="00EF21B0" w:rsidP="00EF21B0">
            <w:pPr>
              <w:jc w:val="center"/>
              <w:rPr>
                <w:b/>
                <w:szCs w:val="20"/>
              </w:rPr>
            </w:pPr>
            <w:r w:rsidRPr="00EF21B0">
              <w:rPr>
                <w:b/>
                <w:szCs w:val="20"/>
              </w:rPr>
              <w:t>PaRDeS</w:t>
            </w:r>
          </w:p>
        </w:tc>
        <w:tc>
          <w:tcPr>
            <w:tcW w:w="2040" w:type="dxa"/>
            <w:shd w:val="pct5" w:color="000000" w:fill="FFFFFF"/>
          </w:tcPr>
          <w:p w14:paraId="5AA6794F" w14:textId="77777777" w:rsidR="00EF21B0" w:rsidRPr="00EF21B0" w:rsidRDefault="00EF21B0" w:rsidP="00EF21B0">
            <w:pPr>
              <w:jc w:val="center"/>
              <w:rPr>
                <w:szCs w:val="20"/>
              </w:rPr>
            </w:pPr>
            <w:r w:rsidRPr="00EF21B0">
              <w:rPr>
                <w:color w:val="C00000"/>
                <w:szCs w:val="20"/>
              </w:rPr>
              <w:t>Pshat</w:t>
            </w:r>
          </w:p>
        </w:tc>
        <w:tc>
          <w:tcPr>
            <w:tcW w:w="2400" w:type="dxa"/>
            <w:shd w:val="pct5" w:color="000000" w:fill="FFFFFF"/>
          </w:tcPr>
          <w:p w14:paraId="3F88B3A0" w14:textId="77777777" w:rsidR="00EF21B0" w:rsidRPr="00EF21B0" w:rsidRDefault="00EF21B0" w:rsidP="00EF21B0">
            <w:pPr>
              <w:jc w:val="center"/>
              <w:rPr>
                <w:szCs w:val="20"/>
              </w:rPr>
            </w:pPr>
            <w:r w:rsidRPr="00EF21B0">
              <w:rPr>
                <w:color w:val="C00000"/>
                <w:szCs w:val="20"/>
              </w:rPr>
              <w:t>Remez</w:t>
            </w:r>
          </w:p>
        </w:tc>
        <w:tc>
          <w:tcPr>
            <w:tcW w:w="2160" w:type="dxa"/>
            <w:shd w:val="pct5" w:color="000000" w:fill="FFFFFF"/>
          </w:tcPr>
          <w:p w14:paraId="7A5FD87D" w14:textId="77777777" w:rsidR="00EF21B0" w:rsidRPr="00EF21B0" w:rsidRDefault="00EF21B0" w:rsidP="00EF21B0">
            <w:pPr>
              <w:jc w:val="center"/>
              <w:rPr>
                <w:szCs w:val="20"/>
              </w:rPr>
            </w:pPr>
            <w:r w:rsidRPr="00EF21B0">
              <w:rPr>
                <w:color w:val="C00000"/>
                <w:szCs w:val="20"/>
              </w:rPr>
              <w:t>Derash</w:t>
            </w:r>
          </w:p>
        </w:tc>
        <w:tc>
          <w:tcPr>
            <w:tcW w:w="1791" w:type="dxa"/>
            <w:shd w:val="pct5" w:color="000000" w:fill="FFFFFF"/>
          </w:tcPr>
          <w:p w14:paraId="4A012BAB" w14:textId="5AD6CB86" w:rsidR="00EF21B0" w:rsidRPr="00EF21B0" w:rsidRDefault="00000000" w:rsidP="00EF21B0">
            <w:pPr>
              <w:jc w:val="center"/>
              <w:rPr>
                <w:szCs w:val="20"/>
              </w:rPr>
            </w:pPr>
            <w:hyperlink r:id="rId9" w:history="1">
              <w:r w:rsidR="00EF21B0" w:rsidRPr="00EF21B0">
                <w:rPr>
                  <w:color w:val="C00000"/>
                  <w:szCs w:val="20"/>
                </w:rPr>
                <w:t>Sod</w:t>
              </w:r>
            </w:hyperlink>
          </w:p>
        </w:tc>
      </w:tr>
      <w:tr w:rsidR="00EF21B0" w:rsidRPr="00EF21B0" w14:paraId="250E0298" w14:textId="77777777" w:rsidTr="005E27FF">
        <w:trPr>
          <w:jc w:val="center"/>
        </w:trPr>
        <w:tc>
          <w:tcPr>
            <w:tcW w:w="2200" w:type="dxa"/>
            <w:shd w:val="pct20" w:color="000000" w:fill="FFFFFF"/>
          </w:tcPr>
          <w:p w14:paraId="3DDF039B" w14:textId="77777777" w:rsidR="00EF21B0" w:rsidRPr="00EF21B0" w:rsidRDefault="00EF21B0" w:rsidP="00EF21B0">
            <w:pPr>
              <w:jc w:val="center"/>
              <w:rPr>
                <w:b/>
                <w:szCs w:val="20"/>
              </w:rPr>
            </w:pPr>
            <w:r w:rsidRPr="00EF21B0">
              <w:rPr>
                <w:b/>
                <w:szCs w:val="20"/>
              </w:rPr>
              <w:t>Definition</w:t>
            </w:r>
          </w:p>
        </w:tc>
        <w:tc>
          <w:tcPr>
            <w:tcW w:w="2040" w:type="dxa"/>
            <w:shd w:val="pct20" w:color="000000" w:fill="FFFFFF"/>
          </w:tcPr>
          <w:p w14:paraId="2F9A1A11" w14:textId="77777777" w:rsidR="00EF21B0" w:rsidRPr="00EF21B0" w:rsidRDefault="00EF21B0" w:rsidP="00EF21B0">
            <w:pPr>
              <w:jc w:val="center"/>
              <w:rPr>
                <w:szCs w:val="20"/>
              </w:rPr>
            </w:pPr>
            <w:r w:rsidRPr="00EF21B0">
              <w:rPr>
                <w:szCs w:val="20"/>
              </w:rPr>
              <w:t>Simple</w:t>
            </w:r>
          </w:p>
        </w:tc>
        <w:tc>
          <w:tcPr>
            <w:tcW w:w="2400" w:type="dxa"/>
            <w:shd w:val="pct20" w:color="000000" w:fill="FFFFFF"/>
          </w:tcPr>
          <w:p w14:paraId="45E6BFF6" w14:textId="77777777" w:rsidR="00EF21B0" w:rsidRPr="00EF21B0" w:rsidRDefault="00EF21B0" w:rsidP="00EF21B0">
            <w:pPr>
              <w:jc w:val="center"/>
              <w:rPr>
                <w:szCs w:val="20"/>
              </w:rPr>
            </w:pPr>
            <w:r w:rsidRPr="00EF21B0">
              <w:rPr>
                <w:szCs w:val="20"/>
              </w:rPr>
              <w:t>Hint</w:t>
            </w:r>
          </w:p>
        </w:tc>
        <w:tc>
          <w:tcPr>
            <w:tcW w:w="2160" w:type="dxa"/>
            <w:shd w:val="pct20" w:color="000000" w:fill="FFFFFF"/>
          </w:tcPr>
          <w:p w14:paraId="405F2CA4" w14:textId="77777777" w:rsidR="00EF21B0" w:rsidRPr="00EF21B0" w:rsidRDefault="00EF21B0" w:rsidP="00EF21B0">
            <w:pPr>
              <w:jc w:val="center"/>
              <w:rPr>
                <w:szCs w:val="20"/>
              </w:rPr>
            </w:pPr>
            <w:r w:rsidRPr="00EF21B0">
              <w:rPr>
                <w:szCs w:val="20"/>
              </w:rPr>
              <w:t>Explore - Ask</w:t>
            </w:r>
          </w:p>
        </w:tc>
        <w:tc>
          <w:tcPr>
            <w:tcW w:w="1791" w:type="dxa"/>
            <w:shd w:val="pct20" w:color="000000" w:fill="FFFFFF"/>
          </w:tcPr>
          <w:p w14:paraId="1E40551D" w14:textId="08520624" w:rsidR="00EF21B0" w:rsidRPr="00EF21B0" w:rsidRDefault="00000000" w:rsidP="00EF21B0">
            <w:pPr>
              <w:jc w:val="center"/>
              <w:rPr>
                <w:szCs w:val="20"/>
              </w:rPr>
            </w:pPr>
            <w:hyperlink r:id="rId10" w:history="1">
              <w:r w:rsidR="00EF21B0" w:rsidRPr="00EF21B0">
                <w:rPr>
                  <w:color w:val="0F243E"/>
                  <w:szCs w:val="20"/>
                </w:rPr>
                <w:t>Secret</w:t>
              </w:r>
            </w:hyperlink>
          </w:p>
        </w:tc>
      </w:tr>
      <w:tr w:rsidR="00EF21B0" w:rsidRPr="00EF21B0" w14:paraId="18A8CA06" w14:textId="77777777" w:rsidTr="005E27FF">
        <w:trPr>
          <w:jc w:val="center"/>
        </w:trPr>
        <w:tc>
          <w:tcPr>
            <w:tcW w:w="2200" w:type="dxa"/>
            <w:shd w:val="pct5" w:color="000000" w:fill="FFFFFF"/>
          </w:tcPr>
          <w:p w14:paraId="25863885" w14:textId="77777777" w:rsidR="00EF21B0" w:rsidRPr="00EF21B0" w:rsidRDefault="00EF21B0" w:rsidP="00EF21B0">
            <w:pPr>
              <w:jc w:val="center"/>
              <w:rPr>
                <w:b/>
                <w:szCs w:val="20"/>
              </w:rPr>
            </w:pPr>
            <w:r w:rsidRPr="00EF21B0">
              <w:rPr>
                <w:b/>
                <w:szCs w:val="20"/>
              </w:rPr>
              <w:t xml:space="preserve">Literary </w:t>
            </w:r>
            <w:r w:rsidRPr="00EF21B0">
              <w:rPr>
                <w:b/>
                <w:sz w:val="20"/>
                <w:szCs w:val="20"/>
              </w:rPr>
              <w:t>level</w:t>
            </w:r>
          </w:p>
        </w:tc>
        <w:tc>
          <w:tcPr>
            <w:tcW w:w="2040" w:type="dxa"/>
            <w:shd w:val="pct5" w:color="000000" w:fill="FFFFFF"/>
          </w:tcPr>
          <w:p w14:paraId="2932FBBE" w14:textId="77777777" w:rsidR="00EF21B0" w:rsidRPr="00EF21B0" w:rsidRDefault="00EF21B0" w:rsidP="00EF21B0">
            <w:pPr>
              <w:jc w:val="center"/>
              <w:rPr>
                <w:szCs w:val="20"/>
              </w:rPr>
            </w:pPr>
            <w:r w:rsidRPr="00EF21B0">
              <w:rPr>
                <w:szCs w:val="20"/>
              </w:rPr>
              <w:t>Grammatical</w:t>
            </w:r>
          </w:p>
        </w:tc>
        <w:tc>
          <w:tcPr>
            <w:tcW w:w="2400" w:type="dxa"/>
            <w:shd w:val="pct5" w:color="000000" w:fill="FFFFFF"/>
          </w:tcPr>
          <w:p w14:paraId="23F06F0F" w14:textId="77777777" w:rsidR="00EF21B0" w:rsidRPr="00EF21B0" w:rsidRDefault="00EF21B0" w:rsidP="00EF21B0">
            <w:pPr>
              <w:jc w:val="center"/>
              <w:rPr>
                <w:szCs w:val="20"/>
              </w:rPr>
            </w:pPr>
            <w:r w:rsidRPr="00EF21B0">
              <w:rPr>
                <w:szCs w:val="20"/>
              </w:rPr>
              <w:t>Allegory</w:t>
            </w:r>
          </w:p>
        </w:tc>
        <w:tc>
          <w:tcPr>
            <w:tcW w:w="2160" w:type="dxa"/>
            <w:shd w:val="pct5" w:color="000000" w:fill="FFFFFF"/>
          </w:tcPr>
          <w:p w14:paraId="59E14D6B" w14:textId="77777777" w:rsidR="00EF21B0" w:rsidRPr="00EF21B0" w:rsidRDefault="00EF21B0" w:rsidP="00EF21B0">
            <w:pPr>
              <w:jc w:val="center"/>
              <w:rPr>
                <w:szCs w:val="20"/>
              </w:rPr>
            </w:pPr>
            <w:r w:rsidRPr="00EF21B0">
              <w:rPr>
                <w:szCs w:val="20"/>
              </w:rPr>
              <w:t>Parabolic</w:t>
            </w:r>
          </w:p>
        </w:tc>
        <w:tc>
          <w:tcPr>
            <w:tcW w:w="1791" w:type="dxa"/>
            <w:shd w:val="pct5" w:color="000000" w:fill="FFFFFF"/>
          </w:tcPr>
          <w:p w14:paraId="3363D9D7" w14:textId="77777777" w:rsidR="00EF21B0" w:rsidRPr="00EF21B0" w:rsidRDefault="00EF21B0" w:rsidP="00EF21B0">
            <w:pPr>
              <w:jc w:val="center"/>
              <w:rPr>
                <w:szCs w:val="20"/>
              </w:rPr>
            </w:pPr>
            <w:r w:rsidRPr="00EF21B0">
              <w:rPr>
                <w:szCs w:val="20"/>
              </w:rPr>
              <w:t>Mystical</w:t>
            </w:r>
          </w:p>
        </w:tc>
      </w:tr>
      <w:tr w:rsidR="00EF21B0" w:rsidRPr="00EF21B0" w14:paraId="0E695A22" w14:textId="77777777" w:rsidTr="005E27FF">
        <w:trPr>
          <w:jc w:val="center"/>
        </w:trPr>
        <w:tc>
          <w:tcPr>
            <w:tcW w:w="2200" w:type="dxa"/>
            <w:shd w:val="pct20" w:color="000000" w:fill="FFFFFF"/>
          </w:tcPr>
          <w:p w14:paraId="1E5B1582" w14:textId="77777777" w:rsidR="00EF21B0" w:rsidRPr="00EF21B0" w:rsidRDefault="00EF21B0" w:rsidP="00EF21B0">
            <w:pPr>
              <w:jc w:val="center"/>
              <w:rPr>
                <w:b/>
                <w:szCs w:val="20"/>
              </w:rPr>
            </w:pPr>
            <w:r w:rsidRPr="00EF21B0">
              <w:rPr>
                <w:b/>
                <w:szCs w:val="20"/>
              </w:rPr>
              <w:t>Audience l</w:t>
            </w:r>
            <w:r w:rsidRPr="00EF21B0">
              <w:rPr>
                <w:b/>
                <w:sz w:val="20"/>
                <w:szCs w:val="20"/>
              </w:rPr>
              <w:t>evel</w:t>
            </w:r>
          </w:p>
        </w:tc>
        <w:tc>
          <w:tcPr>
            <w:tcW w:w="2040" w:type="dxa"/>
            <w:shd w:val="pct20" w:color="000000" w:fill="FFFFFF"/>
          </w:tcPr>
          <w:p w14:paraId="2754E116" w14:textId="77777777" w:rsidR="00EF21B0" w:rsidRPr="00EF21B0" w:rsidRDefault="00EF21B0" w:rsidP="00EF21B0">
            <w:pPr>
              <w:jc w:val="center"/>
              <w:rPr>
                <w:szCs w:val="20"/>
              </w:rPr>
            </w:pPr>
            <w:r w:rsidRPr="00EF21B0">
              <w:rPr>
                <w:szCs w:val="20"/>
              </w:rPr>
              <w:t>Common People</w:t>
            </w:r>
          </w:p>
        </w:tc>
        <w:tc>
          <w:tcPr>
            <w:tcW w:w="2400" w:type="dxa"/>
            <w:shd w:val="pct20" w:color="000000" w:fill="FFFFFF"/>
          </w:tcPr>
          <w:p w14:paraId="7E4BE00E" w14:textId="77777777" w:rsidR="00EF21B0" w:rsidRPr="00EF21B0" w:rsidRDefault="00EF21B0" w:rsidP="00EF21B0">
            <w:pPr>
              <w:jc w:val="center"/>
              <w:rPr>
                <w:szCs w:val="20"/>
              </w:rPr>
            </w:pPr>
            <w:r w:rsidRPr="00EF21B0">
              <w:rPr>
                <w:szCs w:val="20"/>
              </w:rPr>
              <w:t>Noble (Lawyers, Shoftim (Judges), Scientists)</w:t>
            </w:r>
          </w:p>
        </w:tc>
        <w:tc>
          <w:tcPr>
            <w:tcW w:w="2160" w:type="dxa"/>
            <w:shd w:val="pct20" w:color="000000" w:fill="FFFFFF"/>
          </w:tcPr>
          <w:p w14:paraId="3FDF7BD6" w14:textId="77777777" w:rsidR="00EF21B0" w:rsidRPr="00EF21B0" w:rsidRDefault="00EF21B0" w:rsidP="00EF21B0">
            <w:pPr>
              <w:jc w:val="center"/>
              <w:rPr>
                <w:szCs w:val="20"/>
              </w:rPr>
            </w:pPr>
            <w:r w:rsidRPr="00EF21B0">
              <w:rPr>
                <w:szCs w:val="20"/>
              </w:rPr>
              <w:t>Kingly</w:t>
            </w:r>
          </w:p>
        </w:tc>
        <w:tc>
          <w:tcPr>
            <w:tcW w:w="1791" w:type="dxa"/>
            <w:shd w:val="pct20" w:color="000000" w:fill="FFFFFF"/>
          </w:tcPr>
          <w:p w14:paraId="7B9E993B" w14:textId="77777777" w:rsidR="00EF21B0" w:rsidRPr="00EF21B0" w:rsidRDefault="00EF21B0" w:rsidP="00EF21B0">
            <w:pPr>
              <w:jc w:val="center"/>
              <w:rPr>
                <w:szCs w:val="20"/>
              </w:rPr>
            </w:pPr>
            <w:r w:rsidRPr="00EF21B0">
              <w:rPr>
                <w:szCs w:val="20"/>
              </w:rPr>
              <w:t>Mystic</w:t>
            </w:r>
          </w:p>
        </w:tc>
      </w:tr>
      <w:tr w:rsidR="00EF21B0" w:rsidRPr="00EF21B0" w14:paraId="56AB0E29" w14:textId="77777777" w:rsidTr="005E27FF">
        <w:trPr>
          <w:jc w:val="center"/>
        </w:trPr>
        <w:tc>
          <w:tcPr>
            <w:tcW w:w="2200" w:type="dxa"/>
            <w:shd w:val="pct5" w:color="000000" w:fill="FFFFFF"/>
          </w:tcPr>
          <w:p w14:paraId="7AB37AD4" w14:textId="74CBBFFD" w:rsidR="00EF21B0" w:rsidRPr="00EF21B0" w:rsidRDefault="00000000" w:rsidP="00EF21B0">
            <w:pPr>
              <w:jc w:val="center"/>
              <w:rPr>
                <w:b/>
                <w:szCs w:val="20"/>
              </w:rPr>
            </w:pPr>
            <w:hyperlink r:id="rId11" w:history="1">
              <w:r w:rsidR="00EF21B0" w:rsidRPr="00EF21B0">
                <w:rPr>
                  <w:b/>
                  <w:color w:val="0F243E"/>
                  <w:szCs w:val="20"/>
                </w:rPr>
                <w:t>Hermeneutic</w:t>
              </w:r>
            </w:hyperlink>
            <w:r w:rsidR="00EF21B0" w:rsidRPr="00EF21B0">
              <w:rPr>
                <w:b/>
                <w:szCs w:val="20"/>
              </w:rPr>
              <w:t xml:space="preserve"> l</w:t>
            </w:r>
            <w:r w:rsidR="00EF21B0" w:rsidRPr="00EF21B0">
              <w:rPr>
                <w:b/>
                <w:sz w:val="20"/>
                <w:szCs w:val="20"/>
              </w:rPr>
              <w:t>evel</w:t>
            </w:r>
            <w:r w:rsidR="00EF21B0" w:rsidRPr="00EF21B0">
              <w:rPr>
                <w:b/>
                <w:sz w:val="16"/>
                <w:szCs w:val="20"/>
                <w:vertAlign w:val="superscript"/>
              </w:rPr>
              <w:footnoteReference w:id="2"/>
            </w:r>
          </w:p>
        </w:tc>
        <w:tc>
          <w:tcPr>
            <w:tcW w:w="2040" w:type="dxa"/>
            <w:shd w:val="pct5" w:color="000000" w:fill="FFFFFF"/>
          </w:tcPr>
          <w:p w14:paraId="527C04DC" w14:textId="575DD437" w:rsidR="00EF21B0" w:rsidRPr="00EF21B0" w:rsidRDefault="00EF21B0" w:rsidP="00EF21B0">
            <w:pPr>
              <w:jc w:val="center"/>
              <w:rPr>
                <w:szCs w:val="20"/>
              </w:rPr>
            </w:pPr>
            <w:r w:rsidRPr="00EF21B0">
              <w:rPr>
                <w:szCs w:val="20"/>
              </w:rPr>
              <w:t xml:space="preserve">7 Hillel </w:t>
            </w:r>
            <w:hyperlink r:id="rId12" w:history="1">
              <w:r w:rsidRPr="00EF21B0">
                <w:rPr>
                  <w:color w:val="0F243E"/>
                  <w:szCs w:val="20"/>
                </w:rPr>
                <w:t>Laws</w:t>
              </w:r>
            </w:hyperlink>
          </w:p>
        </w:tc>
        <w:tc>
          <w:tcPr>
            <w:tcW w:w="2400" w:type="dxa"/>
            <w:shd w:val="pct5" w:color="000000" w:fill="FFFFFF"/>
          </w:tcPr>
          <w:p w14:paraId="7AD350D9" w14:textId="11424B58" w:rsidR="00EF21B0" w:rsidRPr="00EF21B0" w:rsidRDefault="00EF21B0" w:rsidP="00EF21B0">
            <w:pPr>
              <w:jc w:val="center"/>
              <w:rPr>
                <w:szCs w:val="20"/>
              </w:rPr>
            </w:pPr>
            <w:r w:rsidRPr="00EF21B0">
              <w:rPr>
                <w:szCs w:val="20"/>
              </w:rPr>
              <w:t xml:space="preserve">13 Ishmael </w:t>
            </w:r>
            <w:hyperlink r:id="rId13" w:history="1">
              <w:r w:rsidRPr="00EF21B0">
                <w:rPr>
                  <w:color w:val="0F243E"/>
                  <w:szCs w:val="20"/>
                </w:rPr>
                <w:t>Laws</w:t>
              </w:r>
            </w:hyperlink>
          </w:p>
        </w:tc>
        <w:tc>
          <w:tcPr>
            <w:tcW w:w="2160" w:type="dxa"/>
            <w:shd w:val="pct5" w:color="000000" w:fill="FFFFFF"/>
          </w:tcPr>
          <w:p w14:paraId="17D18860" w14:textId="6A8CD71C" w:rsidR="00EF21B0" w:rsidRPr="00EF21B0" w:rsidRDefault="00EF21B0" w:rsidP="00EF21B0">
            <w:pPr>
              <w:jc w:val="center"/>
              <w:rPr>
                <w:szCs w:val="20"/>
              </w:rPr>
            </w:pPr>
            <w:r w:rsidRPr="00EF21B0">
              <w:rPr>
                <w:szCs w:val="20"/>
              </w:rPr>
              <w:t xml:space="preserve">32 Ben Gallil </w:t>
            </w:r>
            <w:hyperlink r:id="rId14" w:history="1">
              <w:r w:rsidRPr="00EF21B0">
                <w:rPr>
                  <w:color w:val="0F243E"/>
                  <w:szCs w:val="20"/>
                </w:rPr>
                <w:t>Laws</w:t>
              </w:r>
            </w:hyperlink>
            <w:r w:rsidRPr="00EF21B0">
              <w:rPr>
                <w:szCs w:val="20"/>
              </w:rPr>
              <w:t xml:space="preserve"> </w:t>
            </w:r>
          </w:p>
        </w:tc>
        <w:tc>
          <w:tcPr>
            <w:tcW w:w="1791" w:type="dxa"/>
            <w:shd w:val="pct5" w:color="000000" w:fill="FFFFFF"/>
          </w:tcPr>
          <w:p w14:paraId="5C6981F2" w14:textId="3E47B11C" w:rsidR="00EF21B0" w:rsidRPr="00EF21B0" w:rsidRDefault="00EF21B0" w:rsidP="00EF21B0">
            <w:pPr>
              <w:jc w:val="center"/>
              <w:rPr>
                <w:szCs w:val="20"/>
              </w:rPr>
            </w:pPr>
            <w:r w:rsidRPr="00EF21B0">
              <w:rPr>
                <w:szCs w:val="20"/>
              </w:rPr>
              <w:t xml:space="preserve">42 </w:t>
            </w:r>
            <w:hyperlink r:id="rId15" w:history="1">
              <w:r w:rsidRPr="00EF21B0">
                <w:rPr>
                  <w:color w:val="0F243E"/>
                  <w:szCs w:val="20"/>
                </w:rPr>
                <w:t>Zohar</w:t>
              </w:r>
            </w:hyperlink>
            <w:r w:rsidRPr="00EF21B0">
              <w:rPr>
                <w:szCs w:val="20"/>
              </w:rPr>
              <w:t xml:space="preserve"> </w:t>
            </w:r>
            <w:hyperlink r:id="rId16" w:history="1">
              <w:r w:rsidRPr="00EF21B0">
                <w:rPr>
                  <w:color w:val="0F243E"/>
                  <w:szCs w:val="20"/>
                </w:rPr>
                <w:t>Laws</w:t>
              </w:r>
            </w:hyperlink>
          </w:p>
        </w:tc>
      </w:tr>
      <w:tr w:rsidR="00EF21B0" w:rsidRPr="00EF21B0" w14:paraId="2685BD19" w14:textId="77777777" w:rsidTr="005E27FF">
        <w:trPr>
          <w:jc w:val="center"/>
        </w:trPr>
        <w:tc>
          <w:tcPr>
            <w:tcW w:w="2200" w:type="dxa"/>
            <w:shd w:val="pct20" w:color="000000" w:fill="FFFFFF"/>
          </w:tcPr>
          <w:p w14:paraId="7B4B0E49" w14:textId="77777777" w:rsidR="00EF21B0" w:rsidRPr="00EF21B0" w:rsidRDefault="00EF21B0" w:rsidP="00EF21B0">
            <w:pPr>
              <w:jc w:val="center"/>
              <w:rPr>
                <w:b/>
                <w:szCs w:val="20"/>
              </w:rPr>
            </w:pPr>
            <w:r w:rsidRPr="00EF21B0">
              <w:rPr>
                <w:b/>
                <w:szCs w:val="20"/>
              </w:rPr>
              <w:t xml:space="preserve">Rabbinic </w:t>
            </w:r>
            <w:r w:rsidRPr="00EF21B0">
              <w:rPr>
                <w:b/>
                <w:sz w:val="20"/>
                <w:szCs w:val="20"/>
              </w:rPr>
              <w:t>level</w:t>
            </w:r>
          </w:p>
        </w:tc>
        <w:tc>
          <w:tcPr>
            <w:tcW w:w="2040" w:type="dxa"/>
            <w:shd w:val="pct20" w:color="000000" w:fill="FFFFFF"/>
          </w:tcPr>
          <w:p w14:paraId="09700D18" w14:textId="1771C389" w:rsidR="00EF21B0" w:rsidRPr="00EF21B0" w:rsidRDefault="00000000" w:rsidP="00EF21B0">
            <w:pPr>
              <w:jc w:val="center"/>
              <w:rPr>
                <w:szCs w:val="20"/>
              </w:rPr>
            </w:pPr>
            <w:hyperlink r:id="rId17" w:history="1">
              <w:r w:rsidR="00EF21B0" w:rsidRPr="00EF21B0">
                <w:rPr>
                  <w:color w:val="0F243E"/>
                  <w:szCs w:val="20"/>
                </w:rPr>
                <w:t>Mishna</w:t>
              </w:r>
            </w:hyperlink>
          </w:p>
        </w:tc>
        <w:tc>
          <w:tcPr>
            <w:tcW w:w="2400" w:type="dxa"/>
            <w:shd w:val="pct20" w:color="000000" w:fill="FFFFFF"/>
          </w:tcPr>
          <w:p w14:paraId="2AB30DE3" w14:textId="77777777" w:rsidR="00EF21B0" w:rsidRPr="00EF21B0" w:rsidRDefault="00EF21B0" w:rsidP="00EF21B0">
            <w:pPr>
              <w:jc w:val="center"/>
              <w:rPr>
                <w:szCs w:val="20"/>
              </w:rPr>
            </w:pPr>
            <w:smartTag w:uri="urn:schemas-microsoft-com:office:smarttags" w:element="City">
              <w:smartTag w:uri="urn:schemas-microsoft-com:office:smarttags" w:element="place">
                <w:r w:rsidRPr="00EF21B0">
                  <w:rPr>
                    <w:szCs w:val="20"/>
                  </w:rPr>
                  <w:t>Gomorrah</w:t>
                </w:r>
              </w:smartTag>
            </w:smartTag>
          </w:p>
        </w:tc>
        <w:tc>
          <w:tcPr>
            <w:tcW w:w="2160" w:type="dxa"/>
            <w:shd w:val="pct20" w:color="000000" w:fill="FFFFFF"/>
          </w:tcPr>
          <w:p w14:paraId="322891D6" w14:textId="63C7D8B3" w:rsidR="00EF21B0" w:rsidRPr="00EF21B0" w:rsidRDefault="00000000" w:rsidP="00EF21B0">
            <w:pPr>
              <w:jc w:val="center"/>
              <w:rPr>
                <w:szCs w:val="20"/>
              </w:rPr>
            </w:pPr>
            <w:hyperlink r:id="rId18" w:history="1">
              <w:r w:rsidR="00EF21B0" w:rsidRPr="00EF21B0">
                <w:rPr>
                  <w:color w:val="0F243E"/>
                  <w:szCs w:val="20"/>
                </w:rPr>
                <w:t>Midrash</w:t>
              </w:r>
            </w:hyperlink>
          </w:p>
        </w:tc>
        <w:tc>
          <w:tcPr>
            <w:tcW w:w="1791" w:type="dxa"/>
            <w:shd w:val="pct20" w:color="000000" w:fill="FFFFFF"/>
          </w:tcPr>
          <w:p w14:paraId="596F8673" w14:textId="72CFB5FE" w:rsidR="00EF21B0" w:rsidRPr="00EF21B0" w:rsidRDefault="00000000" w:rsidP="00EF21B0">
            <w:pPr>
              <w:jc w:val="center"/>
              <w:rPr>
                <w:szCs w:val="20"/>
              </w:rPr>
            </w:pPr>
            <w:hyperlink r:id="rId19" w:history="1">
              <w:r w:rsidR="00EF21B0" w:rsidRPr="00EF21B0">
                <w:rPr>
                  <w:color w:val="0F243E"/>
                  <w:szCs w:val="20"/>
                </w:rPr>
                <w:t>Zohar</w:t>
              </w:r>
            </w:hyperlink>
          </w:p>
        </w:tc>
      </w:tr>
      <w:tr w:rsidR="00EF21B0" w:rsidRPr="00EF21B0" w14:paraId="5974D5A4" w14:textId="77777777" w:rsidTr="005E27FF">
        <w:trPr>
          <w:jc w:val="center"/>
        </w:trPr>
        <w:tc>
          <w:tcPr>
            <w:tcW w:w="2200" w:type="dxa"/>
            <w:shd w:val="pct5" w:color="000000" w:fill="FFFFFF"/>
          </w:tcPr>
          <w:p w14:paraId="73B44152" w14:textId="6FA294E5" w:rsidR="00EF21B0" w:rsidRPr="00EF21B0" w:rsidRDefault="00000000" w:rsidP="00EF21B0">
            <w:pPr>
              <w:jc w:val="center"/>
              <w:rPr>
                <w:b/>
                <w:szCs w:val="20"/>
              </w:rPr>
            </w:pPr>
            <w:hyperlink r:id="rId20" w:history="1">
              <w:r w:rsidR="00EF21B0" w:rsidRPr="00EF21B0">
                <w:rPr>
                  <w:b/>
                  <w:color w:val="0F243E"/>
                  <w:szCs w:val="20"/>
                </w:rPr>
                <w:t>Gospel</w:t>
              </w:r>
            </w:hyperlink>
          </w:p>
        </w:tc>
        <w:tc>
          <w:tcPr>
            <w:tcW w:w="2040" w:type="dxa"/>
            <w:shd w:val="pct5" w:color="000000" w:fill="FFFFFF"/>
          </w:tcPr>
          <w:p w14:paraId="653ACD70" w14:textId="77777777" w:rsidR="00EF21B0" w:rsidRPr="00EF21B0" w:rsidRDefault="00EF21B0" w:rsidP="00EF21B0">
            <w:pPr>
              <w:jc w:val="center"/>
              <w:rPr>
                <w:szCs w:val="20"/>
              </w:rPr>
            </w:pPr>
            <w:r w:rsidRPr="00EF21B0">
              <w:rPr>
                <w:szCs w:val="20"/>
              </w:rPr>
              <w:t>Marcus</w:t>
            </w:r>
          </w:p>
        </w:tc>
        <w:tc>
          <w:tcPr>
            <w:tcW w:w="2400" w:type="dxa"/>
            <w:shd w:val="pct5" w:color="000000" w:fill="FFFFFF"/>
          </w:tcPr>
          <w:p w14:paraId="1BE83C33" w14:textId="77777777" w:rsidR="00EF21B0" w:rsidRPr="00EF21B0" w:rsidRDefault="00EF21B0" w:rsidP="00EF21B0">
            <w:pPr>
              <w:jc w:val="center"/>
              <w:rPr>
                <w:szCs w:val="20"/>
              </w:rPr>
            </w:pPr>
            <w:r w:rsidRPr="00EF21B0">
              <w:rPr>
                <w:szCs w:val="20"/>
              </w:rPr>
              <w:t>I and II Luqas</w:t>
            </w:r>
          </w:p>
        </w:tc>
        <w:tc>
          <w:tcPr>
            <w:tcW w:w="2160" w:type="dxa"/>
            <w:shd w:val="pct5" w:color="000000" w:fill="FFFFFF"/>
          </w:tcPr>
          <w:p w14:paraId="375A2354" w14:textId="77777777" w:rsidR="00EF21B0" w:rsidRPr="00EF21B0" w:rsidRDefault="00EF21B0" w:rsidP="00EF21B0">
            <w:pPr>
              <w:jc w:val="center"/>
              <w:rPr>
                <w:szCs w:val="20"/>
              </w:rPr>
            </w:pPr>
            <w:r w:rsidRPr="00EF21B0">
              <w:rPr>
                <w:szCs w:val="20"/>
              </w:rPr>
              <w:t>Matityahu</w:t>
            </w:r>
          </w:p>
        </w:tc>
        <w:tc>
          <w:tcPr>
            <w:tcW w:w="1791" w:type="dxa"/>
            <w:shd w:val="pct5" w:color="000000" w:fill="FFFFFF"/>
          </w:tcPr>
          <w:p w14:paraId="180A2D34" w14:textId="77777777" w:rsidR="00EF21B0" w:rsidRPr="00EF21B0" w:rsidRDefault="00EF21B0" w:rsidP="00EF21B0">
            <w:pPr>
              <w:jc w:val="center"/>
              <w:rPr>
                <w:szCs w:val="20"/>
              </w:rPr>
            </w:pPr>
            <w:r w:rsidRPr="00EF21B0">
              <w:rPr>
                <w:szCs w:val="20"/>
              </w:rPr>
              <w:t>Yochanan</w:t>
            </w:r>
          </w:p>
        </w:tc>
      </w:tr>
      <w:tr w:rsidR="00EF21B0" w:rsidRPr="00EF21B0" w14:paraId="0913171E" w14:textId="77777777" w:rsidTr="005E27FF">
        <w:trPr>
          <w:jc w:val="center"/>
        </w:trPr>
        <w:tc>
          <w:tcPr>
            <w:tcW w:w="2200" w:type="dxa"/>
            <w:shd w:val="pct20" w:color="000000" w:fill="FFFFFF"/>
          </w:tcPr>
          <w:p w14:paraId="7234E5CB" w14:textId="77777777" w:rsidR="00EF21B0" w:rsidRPr="00EF21B0" w:rsidRDefault="00EF21B0" w:rsidP="00EF21B0">
            <w:pPr>
              <w:jc w:val="center"/>
              <w:rPr>
                <w:b/>
                <w:szCs w:val="20"/>
              </w:rPr>
            </w:pPr>
            <w:r w:rsidRPr="00EF21B0">
              <w:rPr>
                <w:b/>
                <w:szCs w:val="20"/>
              </w:rPr>
              <w:t>Presentation</w:t>
            </w:r>
          </w:p>
        </w:tc>
        <w:tc>
          <w:tcPr>
            <w:tcW w:w="2040" w:type="dxa"/>
            <w:shd w:val="pct20" w:color="000000" w:fill="FFFFFF"/>
          </w:tcPr>
          <w:p w14:paraId="72608831" w14:textId="749ABC4F" w:rsidR="00EF21B0" w:rsidRPr="00EF21B0" w:rsidRDefault="00000000" w:rsidP="00EF21B0">
            <w:pPr>
              <w:jc w:val="center"/>
              <w:rPr>
                <w:szCs w:val="20"/>
              </w:rPr>
            </w:pPr>
            <w:hyperlink r:id="rId21" w:history="1">
              <w:r w:rsidR="00EF21B0" w:rsidRPr="00EF21B0">
                <w:rPr>
                  <w:color w:val="0F243E"/>
                  <w:szCs w:val="20"/>
                </w:rPr>
                <w:t>HaShem</w:t>
              </w:r>
            </w:hyperlink>
            <w:r w:rsidR="00EF21B0" w:rsidRPr="00EF21B0">
              <w:rPr>
                <w:szCs w:val="20"/>
              </w:rPr>
              <w:t>’s Servant</w:t>
            </w:r>
          </w:p>
        </w:tc>
        <w:tc>
          <w:tcPr>
            <w:tcW w:w="2400" w:type="dxa"/>
            <w:shd w:val="pct20" w:color="000000" w:fill="FFFFFF"/>
          </w:tcPr>
          <w:p w14:paraId="7C55ABEB" w14:textId="77777777" w:rsidR="00EF21B0" w:rsidRPr="00EF21B0" w:rsidRDefault="00EF21B0" w:rsidP="00EF21B0">
            <w:pPr>
              <w:jc w:val="center"/>
              <w:rPr>
                <w:szCs w:val="20"/>
              </w:rPr>
            </w:pPr>
            <w:r w:rsidRPr="00EF21B0">
              <w:rPr>
                <w:szCs w:val="20"/>
              </w:rPr>
              <w:t>Son of Man</w:t>
            </w:r>
          </w:p>
        </w:tc>
        <w:tc>
          <w:tcPr>
            <w:tcW w:w="2160" w:type="dxa"/>
            <w:shd w:val="pct20" w:color="000000" w:fill="FFFFFF"/>
          </w:tcPr>
          <w:p w14:paraId="7DB15AC4" w14:textId="77777777" w:rsidR="00EF21B0" w:rsidRPr="00EF21B0" w:rsidRDefault="00EF21B0" w:rsidP="00EF21B0">
            <w:pPr>
              <w:jc w:val="center"/>
              <w:rPr>
                <w:szCs w:val="20"/>
              </w:rPr>
            </w:pPr>
            <w:r w:rsidRPr="00EF21B0">
              <w:rPr>
                <w:szCs w:val="20"/>
              </w:rPr>
              <w:t>The King</w:t>
            </w:r>
          </w:p>
        </w:tc>
        <w:tc>
          <w:tcPr>
            <w:tcW w:w="1791" w:type="dxa"/>
            <w:shd w:val="pct20" w:color="000000" w:fill="FFFFFF"/>
          </w:tcPr>
          <w:p w14:paraId="17F40FE9" w14:textId="77777777" w:rsidR="00EF21B0" w:rsidRPr="00EF21B0" w:rsidRDefault="00EF21B0" w:rsidP="00EF21B0">
            <w:pPr>
              <w:jc w:val="center"/>
              <w:rPr>
                <w:szCs w:val="20"/>
              </w:rPr>
            </w:pPr>
            <w:r w:rsidRPr="00EF21B0">
              <w:rPr>
                <w:szCs w:val="20"/>
              </w:rPr>
              <w:t>Son of G-D</w:t>
            </w:r>
          </w:p>
        </w:tc>
      </w:tr>
      <w:tr w:rsidR="00EF21B0" w:rsidRPr="00EF21B0" w14:paraId="1C2FFC19" w14:textId="77777777" w:rsidTr="005E27FF">
        <w:trPr>
          <w:jc w:val="center"/>
        </w:trPr>
        <w:tc>
          <w:tcPr>
            <w:tcW w:w="2200" w:type="dxa"/>
            <w:shd w:val="pct5" w:color="000000" w:fill="FFFFFF"/>
          </w:tcPr>
          <w:p w14:paraId="3C6A9997" w14:textId="13E44B2C" w:rsidR="00EF21B0" w:rsidRPr="00EF21B0" w:rsidRDefault="00000000" w:rsidP="00EF21B0">
            <w:pPr>
              <w:jc w:val="center"/>
              <w:rPr>
                <w:b/>
                <w:szCs w:val="20"/>
              </w:rPr>
            </w:pPr>
            <w:hyperlink r:id="rId22" w:history="1">
              <w:r w:rsidR="00EF21B0" w:rsidRPr="00EF21B0">
                <w:rPr>
                  <w:b/>
                  <w:color w:val="0F243E"/>
                  <w:szCs w:val="20"/>
                </w:rPr>
                <w:t>Gospel</w:t>
              </w:r>
            </w:hyperlink>
          </w:p>
        </w:tc>
        <w:tc>
          <w:tcPr>
            <w:tcW w:w="2040" w:type="dxa"/>
            <w:shd w:val="pct5" w:color="000000" w:fill="FFFFFF"/>
          </w:tcPr>
          <w:p w14:paraId="6092F877" w14:textId="77777777" w:rsidR="00EF21B0" w:rsidRPr="00EF21B0" w:rsidRDefault="00EF21B0" w:rsidP="00EF21B0">
            <w:pPr>
              <w:jc w:val="center"/>
              <w:rPr>
                <w:szCs w:val="20"/>
              </w:rPr>
            </w:pPr>
            <w:r w:rsidRPr="00EF21B0">
              <w:rPr>
                <w:szCs w:val="20"/>
              </w:rPr>
              <w:t>Marqos</w:t>
            </w:r>
          </w:p>
        </w:tc>
        <w:tc>
          <w:tcPr>
            <w:tcW w:w="2400" w:type="dxa"/>
            <w:shd w:val="pct5" w:color="000000" w:fill="FFFFFF"/>
          </w:tcPr>
          <w:p w14:paraId="0152D96E" w14:textId="77777777" w:rsidR="00EF21B0" w:rsidRPr="00EF21B0" w:rsidRDefault="00EF21B0" w:rsidP="00EF21B0">
            <w:pPr>
              <w:jc w:val="center"/>
              <w:rPr>
                <w:szCs w:val="20"/>
              </w:rPr>
            </w:pPr>
            <w:r w:rsidRPr="00EF21B0">
              <w:rPr>
                <w:szCs w:val="20"/>
              </w:rPr>
              <w:t>Luqas</w:t>
            </w:r>
          </w:p>
        </w:tc>
        <w:tc>
          <w:tcPr>
            <w:tcW w:w="2160" w:type="dxa"/>
            <w:shd w:val="pct5" w:color="000000" w:fill="FFFFFF"/>
          </w:tcPr>
          <w:p w14:paraId="626C0F86" w14:textId="77777777" w:rsidR="00EF21B0" w:rsidRPr="00EF21B0" w:rsidRDefault="00EF21B0" w:rsidP="00EF21B0">
            <w:pPr>
              <w:jc w:val="center"/>
              <w:rPr>
                <w:szCs w:val="20"/>
              </w:rPr>
            </w:pPr>
            <w:r w:rsidRPr="00EF21B0">
              <w:rPr>
                <w:szCs w:val="20"/>
              </w:rPr>
              <w:t>Matityahu</w:t>
            </w:r>
          </w:p>
        </w:tc>
        <w:tc>
          <w:tcPr>
            <w:tcW w:w="1791" w:type="dxa"/>
            <w:shd w:val="pct5" w:color="000000" w:fill="FFFFFF"/>
          </w:tcPr>
          <w:p w14:paraId="669C7B38" w14:textId="77777777" w:rsidR="00EF21B0" w:rsidRPr="00EF21B0" w:rsidRDefault="00EF21B0" w:rsidP="00EF21B0">
            <w:pPr>
              <w:jc w:val="center"/>
              <w:rPr>
                <w:szCs w:val="20"/>
              </w:rPr>
            </w:pPr>
            <w:r w:rsidRPr="00EF21B0">
              <w:rPr>
                <w:szCs w:val="20"/>
              </w:rPr>
              <w:t>Yochanan</w:t>
            </w:r>
          </w:p>
        </w:tc>
      </w:tr>
      <w:tr w:rsidR="00EF21B0" w:rsidRPr="00EF21B0" w14:paraId="260A2A77" w14:textId="77777777" w:rsidTr="005E27FF">
        <w:trPr>
          <w:jc w:val="center"/>
        </w:trPr>
        <w:tc>
          <w:tcPr>
            <w:tcW w:w="2200" w:type="dxa"/>
            <w:shd w:val="pct20" w:color="000000" w:fill="FFFFFF"/>
          </w:tcPr>
          <w:p w14:paraId="77E6FC02" w14:textId="77777777" w:rsidR="00EF21B0" w:rsidRPr="00EF21B0" w:rsidRDefault="00EF21B0" w:rsidP="00EF21B0">
            <w:pPr>
              <w:jc w:val="center"/>
              <w:rPr>
                <w:b/>
                <w:szCs w:val="20"/>
              </w:rPr>
            </w:pPr>
            <w:r w:rsidRPr="00EF21B0">
              <w:rPr>
                <w:b/>
                <w:szCs w:val="20"/>
              </w:rPr>
              <w:t>Principle Concern</w:t>
            </w:r>
          </w:p>
        </w:tc>
        <w:tc>
          <w:tcPr>
            <w:tcW w:w="2040" w:type="dxa"/>
            <w:shd w:val="pct20" w:color="000000" w:fill="FFFFFF"/>
          </w:tcPr>
          <w:p w14:paraId="735ECA04" w14:textId="77777777" w:rsidR="00EF21B0" w:rsidRPr="00EF21B0" w:rsidRDefault="00EF21B0" w:rsidP="00EF21B0">
            <w:pPr>
              <w:rPr>
                <w:szCs w:val="20"/>
              </w:rPr>
            </w:pPr>
            <w:r w:rsidRPr="00EF21B0">
              <w:rPr>
                <w:szCs w:val="20"/>
              </w:rPr>
              <w:t>What do we have to do?</w:t>
            </w:r>
          </w:p>
        </w:tc>
        <w:tc>
          <w:tcPr>
            <w:tcW w:w="2400" w:type="dxa"/>
            <w:shd w:val="pct20" w:color="000000" w:fill="FFFFFF"/>
          </w:tcPr>
          <w:p w14:paraId="1678EDDF" w14:textId="77777777" w:rsidR="00EF21B0" w:rsidRPr="00EF21B0" w:rsidRDefault="00EF21B0" w:rsidP="00EF21B0">
            <w:pPr>
              <w:jc w:val="left"/>
              <w:rPr>
                <w:szCs w:val="20"/>
              </w:rPr>
            </w:pPr>
            <w:r w:rsidRPr="00EF21B0">
              <w:rPr>
                <w:szCs w:val="20"/>
              </w:rPr>
              <w:t>What is the meaning behind what we have to do?</w:t>
            </w:r>
          </w:p>
        </w:tc>
        <w:tc>
          <w:tcPr>
            <w:tcW w:w="2160" w:type="dxa"/>
            <w:shd w:val="pct20" w:color="000000" w:fill="FFFFFF"/>
          </w:tcPr>
          <w:p w14:paraId="384A4593" w14:textId="26F0AD3A" w:rsidR="00EF21B0" w:rsidRPr="00EF21B0" w:rsidRDefault="00EF21B0" w:rsidP="00EF21B0">
            <w:pPr>
              <w:jc w:val="left"/>
              <w:rPr>
                <w:szCs w:val="20"/>
              </w:rPr>
            </w:pPr>
            <w:r w:rsidRPr="00EF21B0">
              <w:rPr>
                <w:szCs w:val="20"/>
              </w:rPr>
              <w:t xml:space="preserve">How do we go about establishing </w:t>
            </w:r>
            <w:hyperlink r:id="rId23" w:history="1">
              <w:r w:rsidRPr="00EF21B0">
                <w:rPr>
                  <w:color w:val="0F243E"/>
                  <w:szCs w:val="20"/>
                </w:rPr>
                <w:t>HaShem</w:t>
              </w:r>
            </w:hyperlink>
            <w:r w:rsidRPr="00EF21B0">
              <w:rPr>
                <w:szCs w:val="20"/>
              </w:rPr>
              <w:t>'s Kingdom on earth?</w:t>
            </w:r>
          </w:p>
        </w:tc>
        <w:tc>
          <w:tcPr>
            <w:tcW w:w="1791" w:type="dxa"/>
            <w:shd w:val="pct20" w:color="000000" w:fill="FFFFFF"/>
          </w:tcPr>
          <w:p w14:paraId="145BEFC6" w14:textId="77777777" w:rsidR="00EF21B0" w:rsidRPr="00EF21B0" w:rsidRDefault="00EF21B0" w:rsidP="00EF21B0">
            <w:pPr>
              <w:jc w:val="left"/>
              <w:rPr>
                <w:szCs w:val="20"/>
              </w:rPr>
            </w:pPr>
            <w:r w:rsidRPr="00EF21B0">
              <w:rPr>
                <w:szCs w:val="20"/>
              </w:rPr>
              <w:t>What metaphysical meaning is there to what is happening?</w:t>
            </w:r>
          </w:p>
        </w:tc>
      </w:tr>
      <w:tr w:rsidR="00EF21B0" w:rsidRPr="00EF21B0" w14:paraId="4883343B" w14:textId="77777777" w:rsidTr="005E27FF">
        <w:trPr>
          <w:jc w:val="center"/>
        </w:trPr>
        <w:tc>
          <w:tcPr>
            <w:tcW w:w="2200" w:type="dxa"/>
            <w:shd w:val="pct5" w:color="000000" w:fill="FFFFFF"/>
          </w:tcPr>
          <w:p w14:paraId="6F0BDF29" w14:textId="3CDC1B6C" w:rsidR="00EF21B0" w:rsidRPr="00EF21B0" w:rsidRDefault="00000000" w:rsidP="00EF21B0">
            <w:pPr>
              <w:jc w:val="center"/>
              <w:rPr>
                <w:b/>
                <w:szCs w:val="20"/>
              </w:rPr>
            </w:pPr>
            <w:hyperlink r:id="rId24" w:history="1">
              <w:r w:rsidR="00EF21B0" w:rsidRPr="00EF21B0">
                <w:rPr>
                  <w:b/>
                  <w:color w:val="0F243E"/>
                  <w:szCs w:val="20"/>
                </w:rPr>
                <w:t>World</w:t>
              </w:r>
            </w:hyperlink>
          </w:p>
        </w:tc>
        <w:tc>
          <w:tcPr>
            <w:tcW w:w="2040" w:type="dxa"/>
            <w:shd w:val="pct5" w:color="000000" w:fill="FFFFFF"/>
          </w:tcPr>
          <w:p w14:paraId="357D101F" w14:textId="77777777" w:rsidR="00EF21B0" w:rsidRPr="00EF21B0" w:rsidRDefault="00EF21B0" w:rsidP="00EF21B0">
            <w:pPr>
              <w:jc w:val="center"/>
              <w:rPr>
                <w:szCs w:val="20"/>
              </w:rPr>
            </w:pPr>
            <w:r w:rsidRPr="00EF21B0">
              <w:rPr>
                <w:szCs w:val="20"/>
              </w:rPr>
              <w:t>Asiyah</w:t>
            </w:r>
          </w:p>
        </w:tc>
        <w:tc>
          <w:tcPr>
            <w:tcW w:w="2400" w:type="dxa"/>
            <w:shd w:val="pct5" w:color="000000" w:fill="FFFFFF"/>
          </w:tcPr>
          <w:p w14:paraId="19E04237" w14:textId="77777777" w:rsidR="00EF21B0" w:rsidRPr="00EF21B0" w:rsidRDefault="00EF21B0" w:rsidP="00EF21B0">
            <w:pPr>
              <w:jc w:val="center"/>
              <w:rPr>
                <w:szCs w:val="20"/>
              </w:rPr>
            </w:pPr>
            <w:r w:rsidRPr="00EF21B0">
              <w:rPr>
                <w:szCs w:val="20"/>
              </w:rPr>
              <w:t>Yetzirah</w:t>
            </w:r>
          </w:p>
        </w:tc>
        <w:tc>
          <w:tcPr>
            <w:tcW w:w="2160" w:type="dxa"/>
            <w:shd w:val="pct5" w:color="000000" w:fill="FFFFFF"/>
          </w:tcPr>
          <w:p w14:paraId="4B59005C" w14:textId="77777777" w:rsidR="00EF21B0" w:rsidRPr="00EF21B0" w:rsidRDefault="00EF21B0" w:rsidP="00EF21B0">
            <w:pPr>
              <w:jc w:val="center"/>
              <w:rPr>
                <w:szCs w:val="20"/>
              </w:rPr>
            </w:pPr>
            <w:r w:rsidRPr="00EF21B0">
              <w:rPr>
                <w:szCs w:val="20"/>
              </w:rPr>
              <w:t>Beriah</w:t>
            </w:r>
          </w:p>
        </w:tc>
        <w:tc>
          <w:tcPr>
            <w:tcW w:w="1791" w:type="dxa"/>
            <w:shd w:val="pct5" w:color="000000" w:fill="FFFFFF"/>
          </w:tcPr>
          <w:p w14:paraId="306FB518" w14:textId="77777777" w:rsidR="00EF21B0" w:rsidRPr="00EF21B0" w:rsidRDefault="00EF21B0" w:rsidP="00EF21B0">
            <w:pPr>
              <w:jc w:val="center"/>
              <w:rPr>
                <w:szCs w:val="20"/>
              </w:rPr>
            </w:pPr>
            <w:r w:rsidRPr="00EF21B0">
              <w:rPr>
                <w:szCs w:val="20"/>
              </w:rPr>
              <w:t>Atziluth</w:t>
            </w:r>
          </w:p>
        </w:tc>
      </w:tr>
      <w:tr w:rsidR="00EF21B0" w:rsidRPr="00EF21B0" w14:paraId="7225A314" w14:textId="77777777" w:rsidTr="005E27FF">
        <w:trPr>
          <w:jc w:val="center"/>
        </w:trPr>
        <w:tc>
          <w:tcPr>
            <w:tcW w:w="2200" w:type="dxa"/>
            <w:shd w:val="pct20" w:color="000000" w:fill="FFFFFF"/>
          </w:tcPr>
          <w:p w14:paraId="6C77A574" w14:textId="1F1F77F0" w:rsidR="00EF21B0" w:rsidRPr="00EF21B0" w:rsidRDefault="00000000" w:rsidP="00EF21B0">
            <w:pPr>
              <w:jc w:val="center"/>
              <w:rPr>
                <w:b/>
                <w:szCs w:val="20"/>
              </w:rPr>
            </w:pPr>
            <w:hyperlink r:id="rId25" w:history="1">
              <w:r w:rsidR="00EF21B0" w:rsidRPr="00EF21B0">
                <w:rPr>
                  <w:b/>
                  <w:color w:val="0F243E"/>
                  <w:szCs w:val="20"/>
                </w:rPr>
                <w:t>Purim</w:t>
              </w:r>
            </w:hyperlink>
          </w:p>
        </w:tc>
        <w:tc>
          <w:tcPr>
            <w:tcW w:w="2040" w:type="dxa"/>
            <w:shd w:val="pct20" w:color="000000" w:fill="FFFFFF"/>
          </w:tcPr>
          <w:p w14:paraId="4513542B" w14:textId="77777777" w:rsidR="00EF21B0" w:rsidRPr="00EF21B0" w:rsidRDefault="00EF21B0" w:rsidP="00EF21B0">
            <w:pPr>
              <w:jc w:val="center"/>
              <w:rPr>
                <w:szCs w:val="20"/>
              </w:rPr>
            </w:pPr>
            <w:r w:rsidRPr="00EF21B0">
              <w:rPr>
                <w:szCs w:val="20"/>
              </w:rPr>
              <w:t>Mikrah Megillah</w:t>
            </w:r>
          </w:p>
        </w:tc>
        <w:tc>
          <w:tcPr>
            <w:tcW w:w="2400" w:type="dxa"/>
            <w:shd w:val="pct20" w:color="000000" w:fill="FFFFFF"/>
          </w:tcPr>
          <w:p w14:paraId="1190C75F" w14:textId="77777777" w:rsidR="00EF21B0" w:rsidRPr="00EF21B0" w:rsidRDefault="00EF21B0" w:rsidP="00EF21B0">
            <w:pPr>
              <w:jc w:val="center"/>
              <w:rPr>
                <w:szCs w:val="20"/>
              </w:rPr>
            </w:pPr>
            <w:r w:rsidRPr="00EF21B0">
              <w:rPr>
                <w:szCs w:val="20"/>
              </w:rPr>
              <w:t>Matanot L’Evyonim</w:t>
            </w:r>
          </w:p>
        </w:tc>
        <w:tc>
          <w:tcPr>
            <w:tcW w:w="2160" w:type="dxa"/>
            <w:shd w:val="pct20" w:color="000000" w:fill="FFFFFF"/>
          </w:tcPr>
          <w:p w14:paraId="7A3D4181" w14:textId="77777777" w:rsidR="00EF21B0" w:rsidRPr="00EF21B0" w:rsidRDefault="00EF21B0" w:rsidP="00EF21B0">
            <w:pPr>
              <w:jc w:val="center"/>
              <w:rPr>
                <w:szCs w:val="20"/>
              </w:rPr>
            </w:pPr>
            <w:r w:rsidRPr="00EF21B0">
              <w:rPr>
                <w:szCs w:val="20"/>
              </w:rPr>
              <w:t>Mishloach Manot</w:t>
            </w:r>
          </w:p>
        </w:tc>
        <w:tc>
          <w:tcPr>
            <w:tcW w:w="1791" w:type="dxa"/>
            <w:shd w:val="pct20" w:color="000000" w:fill="FFFFFF"/>
          </w:tcPr>
          <w:p w14:paraId="1B06E255" w14:textId="6A92960E" w:rsidR="00EF21B0" w:rsidRPr="00EF21B0" w:rsidRDefault="00EF21B0" w:rsidP="00EF21B0">
            <w:pPr>
              <w:jc w:val="center"/>
              <w:rPr>
                <w:szCs w:val="20"/>
              </w:rPr>
            </w:pPr>
            <w:r w:rsidRPr="00EF21B0">
              <w:rPr>
                <w:szCs w:val="20"/>
              </w:rPr>
              <w:t xml:space="preserve">Seudat </w:t>
            </w:r>
            <w:hyperlink r:id="rId26" w:history="1">
              <w:r w:rsidRPr="00EF21B0">
                <w:rPr>
                  <w:color w:val="0F243E"/>
                  <w:szCs w:val="20"/>
                </w:rPr>
                <w:t>Purim</w:t>
              </w:r>
            </w:hyperlink>
          </w:p>
        </w:tc>
      </w:tr>
      <w:tr w:rsidR="00EF21B0" w:rsidRPr="00EF21B0" w14:paraId="5FF10E0C" w14:textId="77777777" w:rsidTr="005E27FF">
        <w:trPr>
          <w:jc w:val="center"/>
        </w:trPr>
        <w:tc>
          <w:tcPr>
            <w:tcW w:w="2200" w:type="dxa"/>
            <w:shd w:val="pct5" w:color="000000" w:fill="FFFFFF"/>
          </w:tcPr>
          <w:p w14:paraId="28EE2C0E" w14:textId="77777777" w:rsidR="00EF21B0" w:rsidRPr="00EF21B0" w:rsidRDefault="00EF21B0" w:rsidP="00EF21B0">
            <w:pPr>
              <w:jc w:val="center"/>
              <w:rPr>
                <w:b/>
                <w:szCs w:val="20"/>
              </w:rPr>
            </w:pPr>
          </w:p>
        </w:tc>
        <w:tc>
          <w:tcPr>
            <w:tcW w:w="2040" w:type="dxa"/>
            <w:shd w:val="pct5" w:color="000000" w:fill="FFFFFF"/>
          </w:tcPr>
          <w:p w14:paraId="541CDD3E" w14:textId="77777777" w:rsidR="00EF21B0" w:rsidRPr="00EF21B0" w:rsidRDefault="00EF21B0" w:rsidP="00EF21B0">
            <w:pPr>
              <w:jc w:val="center"/>
              <w:rPr>
                <w:szCs w:val="20"/>
              </w:rPr>
            </w:pPr>
          </w:p>
        </w:tc>
        <w:tc>
          <w:tcPr>
            <w:tcW w:w="2400" w:type="dxa"/>
            <w:shd w:val="pct5" w:color="000000" w:fill="FFFFFF"/>
          </w:tcPr>
          <w:p w14:paraId="72606A4A" w14:textId="77777777" w:rsidR="00EF21B0" w:rsidRPr="00EF21B0" w:rsidRDefault="00EF21B0" w:rsidP="00EF21B0">
            <w:pPr>
              <w:jc w:val="center"/>
              <w:rPr>
                <w:szCs w:val="20"/>
              </w:rPr>
            </w:pPr>
          </w:p>
        </w:tc>
        <w:tc>
          <w:tcPr>
            <w:tcW w:w="2160" w:type="dxa"/>
            <w:shd w:val="pct5" w:color="000000" w:fill="FFFFFF"/>
          </w:tcPr>
          <w:p w14:paraId="77DA7FC2" w14:textId="77777777" w:rsidR="00EF21B0" w:rsidRPr="00EF21B0" w:rsidRDefault="00EF21B0" w:rsidP="00EF21B0">
            <w:pPr>
              <w:jc w:val="center"/>
              <w:rPr>
                <w:szCs w:val="20"/>
              </w:rPr>
            </w:pPr>
          </w:p>
        </w:tc>
        <w:tc>
          <w:tcPr>
            <w:tcW w:w="1791" w:type="dxa"/>
            <w:shd w:val="pct5" w:color="000000" w:fill="FFFFFF"/>
          </w:tcPr>
          <w:p w14:paraId="14641E74" w14:textId="77777777" w:rsidR="00EF21B0" w:rsidRPr="00EF21B0" w:rsidRDefault="00EF21B0" w:rsidP="00EF21B0">
            <w:pPr>
              <w:jc w:val="center"/>
              <w:rPr>
                <w:szCs w:val="20"/>
              </w:rPr>
            </w:pPr>
          </w:p>
        </w:tc>
      </w:tr>
    </w:tbl>
    <w:p w14:paraId="03036AAD" w14:textId="77777777" w:rsidR="00EF21B0" w:rsidRPr="00966062" w:rsidRDefault="00EF21B0" w:rsidP="00966062"/>
    <w:p w14:paraId="5AF23A26" w14:textId="463F404E" w:rsidR="00966062" w:rsidRDefault="00966062" w:rsidP="00C16797"/>
    <w:p w14:paraId="0392DD23" w14:textId="77777777" w:rsidR="00966062" w:rsidRPr="00C16797" w:rsidRDefault="00966062" w:rsidP="00C16797"/>
    <w:p w14:paraId="59FCD55F" w14:textId="7D290918" w:rsidR="003772F3" w:rsidRDefault="008A16EA" w:rsidP="008A16EA">
      <w:pPr>
        <w:pStyle w:val="Heading1"/>
      </w:pPr>
      <w:bookmarkStart w:id="0" w:name="_Toc75843333"/>
      <w:r>
        <w:t xml:space="preserve">Ruth </w:t>
      </w:r>
      <w:r w:rsidR="00C0337A">
        <w:t>Chapter 1</w:t>
      </w:r>
      <w:bookmarkEnd w:id="0"/>
    </w:p>
    <w:p w14:paraId="261952B4" w14:textId="77777777" w:rsidR="008A16EA" w:rsidRPr="008A16EA" w:rsidRDefault="008A16EA" w:rsidP="003772F3"/>
    <w:tbl>
      <w:tblPr>
        <w:tblW w:w="10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8"/>
        <w:gridCol w:w="2158"/>
        <w:gridCol w:w="2158"/>
        <w:gridCol w:w="2158"/>
        <w:gridCol w:w="2158"/>
      </w:tblGrid>
      <w:tr w:rsidR="00AA70C6" w:rsidRPr="008A16EA" w14:paraId="739DC6B6" w14:textId="77777777" w:rsidTr="009453D0">
        <w:trPr>
          <w:cantSplit/>
          <w:tblHeader/>
          <w:jc w:val="center"/>
        </w:trPr>
        <w:tc>
          <w:tcPr>
            <w:tcW w:w="2158" w:type="dxa"/>
          </w:tcPr>
          <w:p w14:paraId="3048F9A1" w14:textId="0D74979D" w:rsidR="00AA70C6" w:rsidRPr="00AA70C6" w:rsidRDefault="00AA70C6" w:rsidP="008A16EA">
            <w:pPr>
              <w:jc w:val="center"/>
              <w:rPr>
                <w:rFonts w:asciiTheme="majorBidi" w:hAnsiTheme="majorBidi" w:cstheme="majorBidi"/>
                <w:b/>
                <w:bCs/>
                <w:color w:val="CC00CC"/>
                <w:rtl/>
              </w:rPr>
            </w:pPr>
            <w:r w:rsidRPr="00AA70C6">
              <w:rPr>
                <w:rFonts w:asciiTheme="majorBidi" w:hAnsiTheme="majorBidi" w:cstheme="majorBidi"/>
                <w:b/>
                <w:bCs/>
                <w:color w:val="CC00CC"/>
              </w:rPr>
              <w:t>Text</w:t>
            </w:r>
          </w:p>
        </w:tc>
        <w:tc>
          <w:tcPr>
            <w:tcW w:w="2158" w:type="dxa"/>
          </w:tcPr>
          <w:p w14:paraId="71E87859" w14:textId="77777777" w:rsidR="00A161FC" w:rsidRPr="00A161FC" w:rsidRDefault="00A161FC" w:rsidP="008A16EA">
            <w:pPr>
              <w:jc w:val="center"/>
              <w:rPr>
                <w:b/>
                <w:bCs/>
                <w:color w:val="CC00CC"/>
              </w:rPr>
            </w:pPr>
            <w:r w:rsidRPr="00A161FC">
              <w:rPr>
                <w:b/>
                <w:bCs/>
                <w:color w:val="CC00CC"/>
              </w:rPr>
              <w:t xml:space="preserve">Pshat </w:t>
            </w:r>
            <w:r w:rsidRPr="00A161FC">
              <w:rPr>
                <w:b/>
                <w:bCs/>
                <w:color w:val="CC00CC"/>
                <w:sz w:val="28"/>
                <w:szCs w:val="28"/>
                <w:rtl/>
                <w:lang w:bidi="he-IL"/>
              </w:rPr>
              <w:t>פשאת</w:t>
            </w:r>
            <w:r w:rsidRPr="00A161FC">
              <w:rPr>
                <w:b/>
                <w:bCs/>
                <w:color w:val="CC00CC"/>
              </w:rPr>
              <w:t xml:space="preserve"> </w:t>
            </w:r>
          </w:p>
          <w:p w14:paraId="3B17D801" w14:textId="79EF71AA" w:rsidR="00AA70C6" w:rsidRPr="00A161FC" w:rsidRDefault="00AA70C6" w:rsidP="008A16EA">
            <w:pPr>
              <w:jc w:val="center"/>
              <w:rPr>
                <w:bCs/>
                <w:color w:val="CC00CC"/>
              </w:rPr>
            </w:pPr>
            <w:r w:rsidRPr="00A161FC">
              <w:rPr>
                <w:b/>
                <w:bCs/>
                <w:color w:val="CC00CC"/>
              </w:rPr>
              <w:t>simple</w:t>
            </w:r>
            <w:r w:rsidRPr="00A161FC">
              <w:rPr>
                <w:bCs/>
                <w:color w:val="CC00CC"/>
              </w:rPr>
              <w:t xml:space="preserve"> meaning</w:t>
            </w:r>
          </w:p>
        </w:tc>
        <w:tc>
          <w:tcPr>
            <w:tcW w:w="2158" w:type="dxa"/>
          </w:tcPr>
          <w:p w14:paraId="604E87E4" w14:textId="77777777" w:rsidR="00A161FC" w:rsidRDefault="00A161FC" w:rsidP="008A16EA">
            <w:pPr>
              <w:jc w:val="center"/>
              <w:rPr>
                <w:b/>
                <w:bCs/>
                <w:color w:val="CC00CC"/>
                <w:lang w:bidi="he-IL"/>
              </w:rPr>
            </w:pPr>
            <w:r w:rsidRPr="00A161FC">
              <w:rPr>
                <w:b/>
                <w:bCs/>
                <w:color w:val="CC00CC"/>
              </w:rPr>
              <w:t xml:space="preserve">Remez </w:t>
            </w:r>
            <w:r w:rsidRPr="00A161FC">
              <w:rPr>
                <w:b/>
                <w:bCs/>
                <w:color w:val="CC00CC"/>
                <w:sz w:val="28"/>
                <w:szCs w:val="28"/>
                <w:rtl/>
                <w:lang w:bidi="he-IL"/>
              </w:rPr>
              <w:t>רמס</w:t>
            </w:r>
          </w:p>
          <w:p w14:paraId="05181367" w14:textId="1E849B82" w:rsidR="00AA70C6" w:rsidRPr="008A16EA" w:rsidRDefault="00AA70C6" w:rsidP="008A16EA">
            <w:pPr>
              <w:jc w:val="center"/>
              <w:rPr>
                <w:bCs/>
                <w:color w:val="CC00CC"/>
              </w:rPr>
            </w:pPr>
            <w:r w:rsidRPr="008A16EA">
              <w:rPr>
                <w:b/>
                <w:bCs/>
                <w:color w:val="CC00CC"/>
              </w:rPr>
              <w:t>Hinted / allegorical</w:t>
            </w:r>
            <w:r w:rsidRPr="008A16EA">
              <w:rPr>
                <w:bCs/>
                <w:color w:val="CC00CC"/>
              </w:rPr>
              <w:t xml:space="preserve"> meaning</w:t>
            </w:r>
          </w:p>
        </w:tc>
        <w:tc>
          <w:tcPr>
            <w:tcW w:w="2158" w:type="dxa"/>
          </w:tcPr>
          <w:p w14:paraId="004DFE81" w14:textId="77777777" w:rsidR="00A161FC" w:rsidRDefault="00A161FC" w:rsidP="008A16EA">
            <w:pPr>
              <w:jc w:val="center"/>
              <w:rPr>
                <w:b/>
                <w:bCs/>
                <w:color w:val="CC00CC"/>
                <w:lang w:bidi="he-IL"/>
              </w:rPr>
            </w:pPr>
            <w:r w:rsidRPr="00A161FC">
              <w:rPr>
                <w:b/>
                <w:bCs/>
                <w:color w:val="CC00CC"/>
              </w:rPr>
              <w:t xml:space="preserve">Drush </w:t>
            </w:r>
            <w:r w:rsidRPr="00A161FC">
              <w:rPr>
                <w:b/>
                <w:bCs/>
                <w:color w:val="CC00CC"/>
                <w:sz w:val="28"/>
                <w:szCs w:val="28"/>
                <w:rtl/>
                <w:lang w:bidi="he-IL"/>
              </w:rPr>
              <w:t>דרש</w:t>
            </w:r>
          </w:p>
          <w:p w14:paraId="14810672" w14:textId="1D95363A" w:rsidR="00AA70C6" w:rsidRPr="008A16EA" w:rsidRDefault="00AA70C6" w:rsidP="008A16EA">
            <w:pPr>
              <w:jc w:val="center"/>
              <w:rPr>
                <w:bCs/>
                <w:color w:val="CC00CC"/>
              </w:rPr>
            </w:pPr>
            <w:r w:rsidRPr="008A16EA">
              <w:rPr>
                <w:b/>
                <w:bCs/>
                <w:color w:val="CC00CC"/>
              </w:rPr>
              <w:t>Metaphoric</w:t>
            </w:r>
            <w:r w:rsidRPr="008A16EA">
              <w:rPr>
                <w:bCs/>
                <w:color w:val="CC00CC"/>
              </w:rPr>
              <w:t xml:space="preserve"> Meaning</w:t>
            </w:r>
          </w:p>
        </w:tc>
        <w:tc>
          <w:tcPr>
            <w:tcW w:w="2158" w:type="dxa"/>
          </w:tcPr>
          <w:p w14:paraId="03A6F919" w14:textId="77777777" w:rsidR="00A161FC" w:rsidRDefault="00A161FC" w:rsidP="008A16EA">
            <w:pPr>
              <w:jc w:val="center"/>
              <w:rPr>
                <w:b/>
                <w:bCs/>
                <w:color w:val="CC00CC"/>
                <w:lang w:bidi="he-IL"/>
              </w:rPr>
            </w:pPr>
            <w:r w:rsidRPr="00A161FC">
              <w:rPr>
                <w:b/>
                <w:bCs/>
                <w:color w:val="CC00CC"/>
              </w:rPr>
              <w:t xml:space="preserve">Sod </w:t>
            </w:r>
            <w:r w:rsidRPr="00A161FC">
              <w:rPr>
                <w:b/>
                <w:bCs/>
                <w:color w:val="CC00CC"/>
                <w:sz w:val="28"/>
                <w:szCs w:val="28"/>
                <w:rtl/>
                <w:lang w:bidi="he-IL"/>
              </w:rPr>
              <w:t>סוד</w:t>
            </w:r>
          </w:p>
          <w:p w14:paraId="344FC74E" w14:textId="15F56EC3" w:rsidR="00AA70C6" w:rsidRPr="008A16EA" w:rsidRDefault="00AA70C6" w:rsidP="008A16EA">
            <w:pPr>
              <w:jc w:val="center"/>
              <w:rPr>
                <w:bCs/>
                <w:color w:val="CC00CC"/>
              </w:rPr>
            </w:pPr>
            <w:r w:rsidRPr="008A16EA">
              <w:rPr>
                <w:b/>
                <w:bCs/>
                <w:color w:val="CC00CC"/>
              </w:rPr>
              <w:t>Symbolic</w:t>
            </w:r>
            <w:r w:rsidRPr="008A16EA">
              <w:rPr>
                <w:bCs/>
                <w:color w:val="CC00CC"/>
              </w:rPr>
              <w:t xml:space="preserve"> meaning</w:t>
            </w:r>
          </w:p>
        </w:tc>
      </w:tr>
      <w:tr w:rsidR="00AA70C6" w:rsidRPr="008A16EA" w14:paraId="0ED13AEE" w14:textId="77777777" w:rsidTr="009453D0">
        <w:trPr>
          <w:cantSplit/>
          <w:jc w:val="center"/>
        </w:trPr>
        <w:tc>
          <w:tcPr>
            <w:tcW w:w="2158" w:type="dxa"/>
          </w:tcPr>
          <w:p w14:paraId="00720CFB" w14:textId="48BE82F2" w:rsidR="00AA70C6" w:rsidRPr="00AA70C6" w:rsidRDefault="00517548" w:rsidP="0037578F">
            <w:pPr>
              <w:jc w:val="left"/>
              <w:rPr>
                <w:rFonts w:asciiTheme="majorBidi" w:hAnsiTheme="majorBidi" w:cstheme="majorBidi"/>
                <w:bCs/>
                <w:sz w:val="32"/>
                <w:szCs w:val="32"/>
              </w:rPr>
            </w:pPr>
            <w:bookmarkStart w:id="1" w:name="_Hlk74067754"/>
            <w:r w:rsidRPr="00517548">
              <w:rPr>
                <w:rFonts w:asciiTheme="majorBidi" w:hAnsiTheme="majorBidi" w:cstheme="majorBidi"/>
                <w:bCs/>
              </w:rPr>
              <w:t>1:1</w:t>
            </w:r>
            <w:r w:rsidR="0037578F">
              <w:rPr>
                <w:rFonts w:asciiTheme="majorBidi" w:hAnsiTheme="majorBidi" w:cstheme="majorBidi"/>
                <w:bCs/>
              </w:rPr>
              <w:t xml:space="preserve"> </w:t>
            </w:r>
            <w:r w:rsidR="0037578F" w:rsidRPr="0037578F">
              <w:rPr>
                <w:rFonts w:asciiTheme="majorBidi" w:hAnsiTheme="majorBidi" w:cstheme="majorBidi" w:hint="cs"/>
                <w:b/>
                <w:bCs/>
                <w:sz w:val="32"/>
                <w:szCs w:val="32"/>
                <w:rtl/>
              </w:rPr>
              <w:t>בִּימֵי</w:t>
            </w:r>
            <w:r>
              <w:rPr>
                <w:rFonts w:asciiTheme="majorBidi" w:hAnsiTheme="majorBidi" w:cstheme="majorBidi"/>
                <w:bCs/>
                <w:sz w:val="32"/>
                <w:szCs w:val="32"/>
              </w:rPr>
              <w:t xml:space="preserve"> </w:t>
            </w:r>
            <w:r w:rsidRPr="00517548">
              <w:rPr>
                <w:rFonts w:asciiTheme="majorBidi" w:hAnsiTheme="majorBidi" w:cstheme="majorBidi"/>
                <w:bCs/>
                <w:sz w:val="32"/>
                <w:szCs w:val="32"/>
                <w:rtl/>
              </w:rPr>
              <w:t>וַיְהִי</w:t>
            </w:r>
          </w:p>
        </w:tc>
        <w:tc>
          <w:tcPr>
            <w:tcW w:w="2158" w:type="dxa"/>
          </w:tcPr>
          <w:p w14:paraId="06DD29FC" w14:textId="38BD0A3D" w:rsidR="00AA70C6" w:rsidRPr="0037578F" w:rsidRDefault="00AA70C6" w:rsidP="0037578F">
            <w:pPr>
              <w:jc w:val="left"/>
              <w:rPr>
                <w:b/>
                <w:bCs/>
              </w:rPr>
            </w:pPr>
            <w:r w:rsidRPr="0037578F">
              <w:rPr>
                <w:b/>
                <w:bCs/>
                <w:szCs w:val="20"/>
              </w:rPr>
              <w:t>And</w:t>
            </w:r>
            <w:r w:rsidR="00124039">
              <w:rPr>
                <w:rStyle w:val="EndnoteReference"/>
                <w:b/>
                <w:bCs/>
                <w:szCs w:val="20"/>
              </w:rPr>
              <w:endnoteReference w:id="3"/>
            </w:r>
            <w:r w:rsidRPr="0037578F">
              <w:rPr>
                <w:b/>
                <w:bCs/>
                <w:szCs w:val="20"/>
              </w:rPr>
              <w:t xml:space="preserve"> it came to pass</w:t>
            </w:r>
            <w:r w:rsidR="0037578F" w:rsidRPr="0037578F">
              <w:rPr>
                <w:b/>
                <w:bCs/>
                <w:szCs w:val="20"/>
              </w:rPr>
              <w:t xml:space="preserve"> </w:t>
            </w:r>
            <w:r w:rsidR="0037578F">
              <w:rPr>
                <w:b/>
                <w:bCs/>
                <w:szCs w:val="20"/>
              </w:rPr>
              <w:t>i</w:t>
            </w:r>
            <w:r w:rsidR="0037578F" w:rsidRPr="0037578F">
              <w:rPr>
                <w:b/>
                <w:bCs/>
                <w:szCs w:val="20"/>
              </w:rPr>
              <w:t>n the days</w:t>
            </w:r>
            <w:r w:rsidR="00C4194A">
              <w:rPr>
                <w:b/>
                <w:bCs/>
                <w:szCs w:val="20"/>
              </w:rPr>
              <w:t xml:space="preserve"> of</w:t>
            </w:r>
            <w:r w:rsidR="0037578F" w:rsidRPr="0037578F">
              <w:rPr>
                <w:b/>
                <w:bCs/>
                <w:szCs w:val="20"/>
              </w:rPr>
              <w:t>.</w:t>
            </w:r>
          </w:p>
        </w:tc>
        <w:tc>
          <w:tcPr>
            <w:tcW w:w="2158" w:type="dxa"/>
          </w:tcPr>
          <w:p w14:paraId="6DA05161" w14:textId="65109363" w:rsidR="00AA70C6" w:rsidRPr="008A16EA" w:rsidRDefault="0037578F" w:rsidP="0037578F">
            <w:pPr>
              <w:jc w:val="left"/>
              <w:rPr>
                <w:bCs/>
              </w:rPr>
            </w:pPr>
            <w:r w:rsidRPr="0037578F">
              <w:rPr>
                <w:b/>
                <w:bCs/>
                <w:szCs w:val="20"/>
              </w:rPr>
              <w:t xml:space="preserve">And it came to pass </w:t>
            </w:r>
            <w:r>
              <w:rPr>
                <w:b/>
                <w:bCs/>
                <w:szCs w:val="20"/>
              </w:rPr>
              <w:t>i</w:t>
            </w:r>
            <w:r w:rsidRPr="0037578F">
              <w:rPr>
                <w:b/>
                <w:bCs/>
                <w:szCs w:val="20"/>
              </w:rPr>
              <w:t>n the days</w:t>
            </w:r>
            <w:r w:rsidR="00C4194A">
              <w:rPr>
                <w:b/>
                <w:bCs/>
                <w:szCs w:val="20"/>
              </w:rPr>
              <w:t xml:space="preserve"> of</w:t>
            </w:r>
            <w:r w:rsidR="00AA70C6" w:rsidRPr="008A16EA">
              <w:rPr>
                <w:b/>
                <w:szCs w:val="20"/>
              </w:rPr>
              <w:t>:</w:t>
            </w:r>
            <w:r w:rsidR="00AA70C6" w:rsidRPr="008A16EA">
              <w:rPr>
                <w:szCs w:val="20"/>
              </w:rPr>
              <w:t xml:space="preserve"> Trouble is approaching</w:t>
            </w:r>
            <w:r w:rsidR="00AA70C6" w:rsidRPr="008A16EA">
              <w:rPr>
                <w:bCs/>
              </w:rPr>
              <w:t>.</w:t>
            </w:r>
            <w:r w:rsidR="00AA70C6">
              <w:rPr>
                <w:rStyle w:val="EndnoteReference"/>
                <w:bCs/>
              </w:rPr>
              <w:endnoteReference w:id="4"/>
            </w:r>
          </w:p>
        </w:tc>
        <w:tc>
          <w:tcPr>
            <w:tcW w:w="2158" w:type="dxa"/>
          </w:tcPr>
          <w:p w14:paraId="3A5EF637" w14:textId="6B0343EB" w:rsidR="00AA70C6" w:rsidRPr="008A16EA" w:rsidRDefault="0037578F" w:rsidP="0037578F">
            <w:pPr>
              <w:jc w:val="left"/>
              <w:rPr>
                <w:szCs w:val="20"/>
              </w:rPr>
            </w:pPr>
            <w:r w:rsidRPr="0037578F">
              <w:rPr>
                <w:b/>
                <w:bCs/>
                <w:szCs w:val="20"/>
              </w:rPr>
              <w:t xml:space="preserve">And it came to pass </w:t>
            </w:r>
            <w:r>
              <w:rPr>
                <w:b/>
                <w:bCs/>
                <w:szCs w:val="20"/>
              </w:rPr>
              <w:t>i</w:t>
            </w:r>
            <w:r w:rsidRPr="0037578F">
              <w:rPr>
                <w:b/>
                <w:bCs/>
                <w:szCs w:val="20"/>
              </w:rPr>
              <w:t>n the days</w:t>
            </w:r>
            <w:r w:rsidR="00C4194A">
              <w:rPr>
                <w:b/>
                <w:bCs/>
                <w:szCs w:val="20"/>
              </w:rPr>
              <w:t xml:space="preserve"> of</w:t>
            </w:r>
            <w:r w:rsidR="00AA70C6" w:rsidRPr="008A16EA">
              <w:rPr>
                <w:b/>
                <w:szCs w:val="20"/>
              </w:rPr>
              <w:t>:</w:t>
            </w:r>
            <w:r w:rsidR="00AA70C6" w:rsidRPr="008A16EA">
              <w:rPr>
                <w:szCs w:val="20"/>
              </w:rPr>
              <w:t xml:space="preserve"> Unprecedented trouble or unprecedented joy is approaching.</w:t>
            </w:r>
            <w:bookmarkStart w:id="2" w:name="_Ref74106965"/>
            <w:r w:rsidR="00AA70C6">
              <w:rPr>
                <w:rStyle w:val="EndnoteReference"/>
                <w:szCs w:val="20"/>
              </w:rPr>
              <w:endnoteReference w:id="5"/>
            </w:r>
            <w:bookmarkEnd w:id="2"/>
            <w:r w:rsidR="00443FBD">
              <w:rPr>
                <w:szCs w:val="20"/>
              </w:rPr>
              <w:t xml:space="preserve"> It was a sad time because the judges were being judged.</w:t>
            </w:r>
            <w:r w:rsidR="00523C4F">
              <w:rPr>
                <w:rStyle w:val="EndnoteReference"/>
                <w:szCs w:val="20"/>
              </w:rPr>
              <w:endnoteReference w:id="6"/>
            </w:r>
          </w:p>
        </w:tc>
        <w:tc>
          <w:tcPr>
            <w:tcW w:w="2158" w:type="dxa"/>
          </w:tcPr>
          <w:p w14:paraId="68187F1C" w14:textId="094104CB" w:rsidR="00AA70C6" w:rsidRPr="008A16EA" w:rsidRDefault="0037578F" w:rsidP="0037578F">
            <w:pPr>
              <w:jc w:val="left"/>
              <w:rPr>
                <w:bCs/>
              </w:rPr>
            </w:pPr>
            <w:r w:rsidRPr="0037578F">
              <w:rPr>
                <w:b/>
                <w:bCs/>
                <w:szCs w:val="20"/>
              </w:rPr>
              <w:t xml:space="preserve">And it came to pass </w:t>
            </w:r>
            <w:r>
              <w:rPr>
                <w:b/>
                <w:bCs/>
                <w:szCs w:val="20"/>
              </w:rPr>
              <w:t>i</w:t>
            </w:r>
            <w:r w:rsidRPr="0037578F">
              <w:rPr>
                <w:b/>
                <w:bCs/>
                <w:szCs w:val="20"/>
              </w:rPr>
              <w:t>n the days</w:t>
            </w:r>
            <w:r w:rsidR="00C4194A">
              <w:rPr>
                <w:b/>
                <w:bCs/>
                <w:szCs w:val="20"/>
              </w:rPr>
              <w:t xml:space="preserve"> of</w:t>
            </w:r>
            <w:r w:rsidR="00AA70C6" w:rsidRPr="008A16EA">
              <w:rPr>
                <w:b/>
                <w:szCs w:val="20"/>
              </w:rPr>
              <w:t>:</w:t>
            </w:r>
            <w:r w:rsidR="00AA70C6" w:rsidRPr="008A16EA">
              <w:rPr>
                <w:szCs w:val="20"/>
              </w:rPr>
              <w:t xml:space="preserve"> </w:t>
            </w:r>
            <w:r w:rsidR="00AA70C6" w:rsidRPr="008A16EA">
              <w:rPr>
                <w:bCs/>
              </w:rPr>
              <w:t>Trouble is about to be narrated.</w:t>
            </w:r>
            <w:bookmarkStart w:id="3" w:name="_Ref74107009"/>
            <w:r w:rsidR="00AA70C6">
              <w:rPr>
                <w:rStyle w:val="EndnoteReference"/>
                <w:bCs/>
              </w:rPr>
              <w:endnoteReference w:id="7"/>
            </w:r>
            <w:bookmarkEnd w:id="3"/>
          </w:p>
        </w:tc>
      </w:tr>
      <w:bookmarkEnd w:id="1"/>
      <w:tr w:rsidR="00AA70C6" w:rsidRPr="008A16EA" w14:paraId="4014DA15" w14:textId="77777777" w:rsidTr="009453D0">
        <w:trPr>
          <w:cantSplit/>
          <w:jc w:val="center"/>
        </w:trPr>
        <w:tc>
          <w:tcPr>
            <w:tcW w:w="2158" w:type="dxa"/>
          </w:tcPr>
          <w:p w14:paraId="45FD5C8B" w14:textId="1E70FA45" w:rsidR="00AA70C6" w:rsidRPr="00AA70C6" w:rsidRDefault="00AA70C6" w:rsidP="00AA70C6">
            <w:pPr>
              <w:jc w:val="left"/>
              <w:rPr>
                <w:rFonts w:asciiTheme="majorBidi" w:hAnsiTheme="majorBidi" w:cstheme="majorBidi"/>
                <w:b/>
                <w:bCs/>
                <w:sz w:val="32"/>
                <w:szCs w:val="32"/>
                <w:rtl/>
              </w:rPr>
            </w:pPr>
            <w:r w:rsidRPr="00AA70C6">
              <w:rPr>
                <w:rFonts w:asciiTheme="majorBidi" w:hAnsiTheme="majorBidi" w:cstheme="majorBidi" w:hint="cs"/>
                <w:b/>
                <w:bCs/>
                <w:sz w:val="32"/>
                <w:szCs w:val="32"/>
                <w:rtl/>
              </w:rPr>
              <w:lastRenderedPageBreak/>
              <w:t>שְׁפֹט</w:t>
            </w:r>
          </w:p>
        </w:tc>
        <w:tc>
          <w:tcPr>
            <w:tcW w:w="2158" w:type="dxa"/>
          </w:tcPr>
          <w:p w14:paraId="23D40ECC" w14:textId="2F037192" w:rsidR="00AA70C6" w:rsidRPr="008A16EA" w:rsidRDefault="00AA70C6" w:rsidP="00187905">
            <w:pPr>
              <w:jc w:val="left"/>
              <w:rPr>
                <w:b/>
                <w:bCs/>
              </w:rPr>
            </w:pPr>
            <w:r>
              <w:rPr>
                <w:b/>
                <w:bCs/>
              </w:rPr>
              <w:t>Judge</w:t>
            </w:r>
            <w:r w:rsidR="003033CB">
              <w:rPr>
                <w:b/>
                <w:bCs/>
              </w:rPr>
              <w:t xml:space="preserve">: </w:t>
            </w:r>
            <w:r w:rsidR="00BA08EA" w:rsidRPr="00BA08EA">
              <w:t>A ruler, a deliverer. One who dispenses justice.</w:t>
            </w:r>
          </w:p>
        </w:tc>
        <w:tc>
          <w:tcPr>
            <w:tcW w:w="2158" w:type="dxa"/>
          </w:tcPr>
          <w:p w14:paraId="2C841BE5" w14:textId="45045391" w:rsidR="00187905" w:rsidRPr="00187905" w:rsidRDefault="008C3FE7" w:rsidP="00187905">
            <w:pPr>
              <w:jc w:val="left"/>
            </w:pPr>
            <w:r>
              <w:rPr>
                <w:b/>
                <w:bCs/>
              </w:rPr>
              <w:t xml:space="preserve">Judge: </w:t>
            </w:r>
            <w:r w:rsidR="00187905" w:rsidRPr="00187905">
              <w:t>HaShem is judging and being judged.</w:t>
            </w:r>
            <w:r w:rsidR="00187905" w:rsidRPr="00187905">
              <w:rPr>
                <w:vertAlign w:val="superscript"/>
              </w:rPr>
              <w:endnoteReference w:id="8"/>
            </w:r>
          </w:p>
          <w:p w14:paraId="19487AD5" w14:textId="187D00C8" w:rsidR="00AA70C6" w:rsidRPr="008A16EA" w:rsidRDefault="00AA70C6" w:rsidP="008A16EA">
            <w:pPr>
              <w:jc w:val="left"/>
              <w:rPr>
                <w:b/>
                <w:bCs/>
              </w:rPr>
            </w:pPr>
          </w:p>
        </w:tc>
        <w:tc>
          <w:tcPr>
            <w:tcW w:w="2158" w:type="dxa"/>
          </w:tcPr>
          <w:p w14:paraId="0C9D053D" w14:textId="03782BDD" w:rsidR="00AA70C6" w:rsidRPr="008A16EA" w:rsidRDefault="002C505B" w:rsidP="002C505B">
            <w:pPr>
              <w:jc w:val="left"/>
              <w:rPr>
                <w:b/>
                <w:bCs/>
              </w:rPr>
            </w:pPr>
            <w:r w:rsidRPr="002C505B">
              <w:rPr>
                <w:b/>
                <w:bCs/>
              </w:rPr>
              <w:t xml:space="preserve">Judge: </w:t>
            </w:r>
            <w:r w:rsidR="008C3FE7" w:rsidRPr="008C3FE7">
              <w:t>One who</w:t>
            </w:r>
            <w:r w:rsidR="008C3FE7">
              <w:rPr>
                <w:b/>
                <w:bCs/>
              </w:rPr>
              <w:t xml:space="preserve"> </w:t>
            </w:r>
            <w:r w:rsidRPr="002C505B">
              <w:t>rule</w:t>
            </w:r>
            <w:r w:rsidR="008C3FE7">
              <w:t>s</w:t>
            </w:r>
            <w:r w:rsidRPr="002C505B">
              <w:t xml:space="preserve"> and guide</w:t>
            </w:r>
            <w:r w:rsidR="008C3FE7">
              <w:t>s, the king</w:t>
            </w:r>
            <w:r w:rsidRPr="002C505B">
              <w:t>.</w:t>
            </w:r>
            <w:r w:rsidRPr="002C505B">
              <w:rPr>
                <w:vertAlign w:val="superscript"/>
              </w:rPr>
              <w:endnoteReference w:id="9"/>
            </w:r>
          </w:p>
        </w:tc>
        <w:tc>
          <w:tcPr>
            <w:tcW w:w="2158" w:type="dxa"/>
          </w:tcPr>
          <w:p w14:paraId="7EDEB00D" w14:textId="38487A55" w:rsidR="00AA70C6" w:rsidRPr="008A16EA" w:rsidRDefault="00C128BF" w:rsidP="008A16EA">
            <w:pPr>
              <w:jc w:val="left"/>
              <w:rPr>
                <w:b/>
                <w:bCs/>
              </w:rPr>
            </w:pPr>
            <w:r>
              <w:rPr>
                <w:b/>
                <w:bCs/>
              </w:rPr>
              <w:t>Judge:</w:t>
            </w:r>
            <w:r w:rsidR="008C3FE7">
              <w:rPr>
                <w:b/>
                <w:bCs/>
              </w:rPr>
              <w:t xml:space="preserve"> </w:t>
            </w:r>
            <w:r w:rsidR="008C3FE7" w:rsidRPr="008C3FE7">
              <w:t>HaShem</w:t>
            </w:r>
            <w:r w:rsidRPr="008C3FE7">
              <w:rPr>
                <w:rStyle w:val="EndnoteReference"/>
              </w:rPr>
              <w:endnoteReference w:id="10"/>
            </w:r>
          </w:p>
        </w:tc>
      </w:tr>
      <w:tr w:rsidR="00AA70C6" w:rsidRPr="008A16EA" w14:paraId="788839DA" w14:textId="77777777" w:rsidTr="009453D0">
        <w:trPr>
          <w:cantSplit/>
          <w:jc w:val="center"/>
        </w:trPr>
        <w:tc>
          <w:tcPr>
            <w:tcW w:w="2158" w:type="dxa"/>
          </w:tcPr>
          <w:p w14:paraId="2130A342" w14:textId="2A19C994" w:rsidR="00AA70C6" w:rsidRPr="00AA70C6" w:rsidRDefault="00AA70C6" w:rsidP="00AA70C6">
            <w:pPr>
              <w:jc w:val="left"/>
              <w:rPr>
                <w:rFonts w:asciiTheme="majorBidi" w:hAnsiTheme="majorBidi" w:cstheme="majorBidi"/>
                <w:b/>
                <w:bCs/>
                <w:sz w:val="32"/>
                <w:szCs w:val="32"/>
              </w:rPr>
            </w:pPr>
            <w:r w:rsidRPr="00AA70C6">
              <w:rPr>
                <w:rFonts w:asciiTheme="majorBidi" w:hAnsiTheme="majorBidi" w:cstheme="majorBidi" w:hint="cs"/>
                <w:b/>
                <w:bCs/>
                <w:sz w:val="32"/>
                <w:szCs w:val="32"/>
                <w:rtl/>
              </w:rPr>
              <w:t>הַשֹּׁפְטִים</w:t>
            </w:r>
          </w:p>
        </w:tc>
        <w:tc>
          <w:tcPr>
            <w:tcW w:w="2158" w:type="dxa"/>
          </w:tcPr>
          <w:p w14:paraId="56EB27D6" w14:textId="1BAAD311" w:rsidR="00AA70C6" w:rsidRPr="008A16EA" w:rsidRDefault="00AA70C6" w:rsidP="008A16EA">
            <w:pPr>
              <w:jc w:val="left"/>
              <w:rPr>
                <w:bCs/>
              </w:rPr>
            </w:pPr>
            <w:r w:rsidRPr="008A16EA">
              <w:rPr>
                <w:b/>
                <w:bCs/>
              </w:rPr>
              <w:t xml:space="preserve">The Judges: </w:t>
            </w:r>
            <w:r w:rsidRPr="008A16EA">
              <w:rPr>
                <w:bCs/>
              </w:rPr>
              <w:t xml:space="preserve">The </w:t>
            </w:r>
            <w:r w:rsidR="00DF372B">
              <w:rPr>
                <w:bCs/>
              </w:rPr>
              <w:t>rulers</w:t>
            </w:r>
            <w:r w:rsidRPr="008A16EA">
              <w:rPr>
                <w:bCs/>
              </w:rPr>
              <w:t xml:space="preserve"> were judging.</w:t>
            </w:r>
            <w:r>
              <w:rPr>
                <w:rStyle w:val="EndnoteReference"/>
                <w:bCs/>
              </w:rPr>
              <w:endnoteReference w:id="11"/>
            </w:r>
            <w:r w:rsidR="003253A7">
              <w:rPr>
                <w:bCs/>
              </w:rPr>
              <w:t xml:space="preserve"> God judged the rulers.</w:t>
            </w:r>
            <w:r w:rsidR="003253A7">
              <w:rPr>
                <w:rStyle w:val="EndnoteReference"/>
                <w:bCs/>
              </w:rPr>
              <w:endnoteReference w:id="12"/>
            </w:r>
          </w:p>
        </w:tc>
        <w:tc>
          <w:tcPr>
            <w:tcW w:w="2158" w:type="dxa"/>
          </w:tcPr>
          <w:p w14:paraId="16643036" w14:textId="4B71FA7D" w:rsidR="00AA70C6" w:rsidRPr="008A16EA" w:rsidRDefault="00AA70C6" w:rsidP="00187905">
            <w:pPr>
              <w:jc w:val="left"/>
              <w:rPr>
                <w:bCs/>
              </w:rPr>
            </w:pPr>
            <w:r w:rsidRPr="008A16EA">
              <w:rPr>
                <w:b/>
                <w:bCs/>
              </w:rPr>
              <w:t xml:space="preserve">The Judges:  </w:t>
            </w:r>
            <w:r w:rsidR="00187905" w:rsidRPr="00187905">
              <w:t>A beit din.</w:t>
            </w:r>
            <w:r w:rsidR="00187905" w:rsidRPr="00187905">
              <w:rPr>
                <w:vertAlign w:val="superscript"/>
              </w:rPr>
              <w:endnoteReference w:id="13"/>
            </w:r>
          </w:p>
        </w:tc>
        <w:tc>
          <w:tcPr>
            <w:tcW w:w="2158" w:type="dxa"/>
          </w:tcPr>
          <w:p w14:paraId="1C9A3793" w14:textId="17FA5A33" w:rsidR="00AA70C6" w:rsidRPr="008A16EA" w:rsidRDefault="00AA70C6" w:rsidP="008A16EA">
            <w:pPr>
              <w:jc w:val="left"/>
              <w:rPr>
                <w:bCs/>
              </w:rPr>
            </w:pPr>
            <w:r w:rsidRPr="008A16EA">
              <w:rPr>
                <w:b/>
                <w:bCs/>
              </w:rPr>
              <w:t xml:space="preserve">The Judges:  </w:t>
            </w:r>
            <w:r w:rsidRPr="008A16EA">
              <w:rPr>
                <w:bCs/>
              </w:rPr>
              <w:t>The judges who needed judging.</w:t>
            </w:r>
            <w:r>
              <w:rPr>
                <w:rStyle w:val="EndnoteReference"/>
                <w:bCs/>
              </w:rPr>
              <w:endnoteReference w:id="14"/>
            </w:r>
          </w:p>
        </w:tc>
        <w:tc>
          <w:tcPr>
            <w:tcW w:w="2158" w:type="dxa"/>
          </w:tcPr>
          <w:p w14:paraId="6352BF78" w14:textId="10EE53A5" w:rsidR="00AA70C6" w:rsidRPr="008A16EA" w:rsidRDefault="00AA70C6" w:rsidP="008A16EA">
            <w:pPr>
              <w:jc w:val="left"/>
              <w:rPr>
                <w:bCs/>
              </w:rPr>
            </w:pPr>
            <w:r w:rsidRPr="008A16EA">
              <w:rPr>
                <w:b/>
                <w:bCs/>
              </w:rPr>
              <w:t xml:space="preserve">The Judges: </w:t>
            </w:r>
            <w:r w:rsidRPr="008A16EA">
              <w:rPr>
                <w:bCs/>
              </w:rPr>
              <w:t>Judges in heaven and on earth are being judged.</w:t>
            </w:r>
            <w:r>
              <w:rPr>
                <w:rStyle w:val="EndnoteReference"/>
                <w:bCs/>
              </w:rPr>
              <w:endnoteReference w:id="15"/>
            </w:r>
          </w:p>
        </w:tc>
      </w:tr>
      <w:tr w:rsidR="00AA70C6" w:rsidRPr="008A16EA" w14:paraId="34ABE855" w14:textId="77777777" w:rsidTr="009453D0">
        <w:trPr>
          <w:cantSplit/>
          <w:jc w:val="center"/>
        </w:trPr>
        <w:tc>
          <w:tcPr>
            <w:tcW w:w="2158" w:type="dxa"/>
          </w:tcPr>
          <w:p w14:paraId="244B6AAD" w14:textId="77777777" w:rsidR="00AA70C6" w:rsidRPr="00AA70C6" w:rsidRDefault="00AA70C6" w:rsidP="0088379A">
            <w:pPr>
              <w:jc w:val="left"/>
              <w:rPr>
                <w:rFonts w:asciiTheme="majorBidi" w:hAnsiTheme="majorBidi" w:cstheme="majorBidi"/>
                <w:bCs/>
                <w:sz w:val="32"/>
                <w:szCs w:val="32"/>
              </w:rPr>
            </w:pPr>
            <w:r w:rsidRPr="00AA70C6">
              <w:rPr>
                <w:rFonts w:asciiTheme="majorBidi" w:hAnsiTheme="majorBidi" w:cstheme="majorBidi"/>
                <w:bCs/>
                <w:sz w:val="32"/>
                <w:szCs w:val="32"/>
                <w:rtl/>
              </w:rPr>
              <w:t>וַיְהִי</w:t>
            </w:r>
          </w:p>
        </w:tc>
        <w:tc>
          <w:tcPr>
            <w:tcW w:w="2158" w:type="dxa"/>
          </w:tcPr>
          <w:p w14:paraId="7C4844A3" w14:textId="6412EBEB" w:rsidR="00AA70C6" w:rsidRPr="00DF372B" w:rsidRDefault="00AA70C6" w:rsidP="0088379A">
            <w:pPr>
              <w:jc w:val="left"/>
              <w:rPr>
                <w:b/>
                <w:bCs/>
              </w:rPr>
            </w:pPr>
            <w:r w:rsidRPr="00DF372B">
              <w:rPr>
                <w:b/>
                <w:bCs/>
                <w:szCs w:val="20"/>
              </w:rPr>
              <w:t>And it came to pass</w:t>
            </w:r>
            <w:r w:rsidR="00DF372B">
              <w:rPr>
                <w:b/>
                <w:bCs/>
                <w:szCs w:val="20"/>
              </w:rPr>
              <w:t>:</w:t>
            </w:r>
          </w:p>
        </w:tc>
        <w:tc>
          <w:tcPr>
            <w:tcW w:w="2158" w:type="dxa"/>
          </w:tcPr>
          <w:p w14:paraId="7B7E2097" w14:textId="7C63306E" w:rsidR="00AA70C6" w:rsidRPr="008A16EA" w:rsidRDefault="00DF372B" w:rsidP="00DF372B">
            <w:pPr>
              <w:jc w:val="left"/>
              <w:rPr>
                <w:bCs/>
              </w:rPr>
            </w:pPr>
            <w:r w:rsidRPr="00DF372B">
              <w:rPr>
                <w:b/>
                <w:bCs/>
                <w:szCs w:val="20"/>
              </w:rPr>
              <w:t>And it came to pass:</w:t>
            </w:r>
            <w:r w:rsidR="00AA70C6" w:rsidRPr="008A16EA">
              <w:rPr>
                <w:szCs w:val="20"/>
              </w:rPr>
              <w:t xml:space="preserve"> Trouble is approaching</w:t>
            </w:r>
            <w:r w:rsidR="000934A4">
              <w:rPr>
                <w:szCs w:val="20"/>
              </w:rPr>
              <w:t>,</w:t>
            </w:r>
            <w:r w:rsidR="00BF3EE3">
              <w:rPr>
                <w:rStyle w:val="EndnoteReference"/>
                <w:szCs w:val="20"/>
              </w:rPr>
              <w:endnoteReference w:id="16"/>
            </w:r>
            <w:r w:rsidR="000934A4">
              <w:t xml:space="preserve"> and the people were not praying for HaShem’s help.</w:t>
            </w:r>
            <w:r w:rsidR="000934A4">
              <w:rPr>
                <w:rStyle w:val="EndnoteReference"/>
              </w:rPr>
              <w:endnoteReference w:id="17"/>
            </w:r>
            <w:r w:rsidR="000934A4">
              <w:t xml:space="preserve"> </w:t>
            </w:r>
          </w:p>
        </w:tc>
        <w:tc>
          <w:tcPr>
            <w:tcW w:w="2158" w:type="dxa"/>
          </w:tcPr>
          <w:p w14:paraId="30B538F7" w14:textId="4A5D6FB4" w:rsidR="00AA70C6" w:rsidRPr="008A16EA" w:rsidRDefault="00DF372B" w:rsidP="008539CE">
            <w:pPr>
              <w:jc w:val="left"/>
              <w:rPr>
                <w:szCs w:val="20"/>
              </w:rPr>
            </w:pPr>
            <w:r w:rsidRPr="00DF372B">
              <w:rPr>
                <w:b/>
                <w:bCs/>
                <w:szCs w:val="20"/>
              </w:rPr>
              <w:t>And it came to pass:</w:t>
            </w:r>
            <w:r w:rsidR="00AA70C6" w:rsidRPr="008A16EA">
              <w:rPr>
                <w:szCs w:val="20"/>
              </w:rPr>
              <w:t xml:space="preserve"> Unprecedented trouble</w:t>
            </w:r>
            <w:r w:rsidR="00DC332D">
              <w:rPr>
                <w:szCs w:val="20"/>
              </w:rPr>
              <w:t>,</w:t>
            </w:r>
            <w:r w:rsidR="00AA70C6" w:rsidRPr="008A16EA">
              <w:rPr>
                <w:szCs w:val="20"/>
              </w:rPr>
              <w:t xml:space="preserve"> </w:t>
            </w:r>
            <w:r w:rsidR="00DC332D">
              <w:rPr>
                <w:szCs w:val="20"/>
              </w:rPr>
              <w:t>of a famine,</w:t>
            </w:r>
            <w:r w:rsidR="00D5723C">
              <w:rPr>
                <w:rStyle w:val="EndnoteReference"/>
                <w:szCs w:val="20"/>
              </w:rPr>
              <w:endnoteReference w:id="18"/>
            </w:r>
            <w:r w:rsidR="00AA70C6" w:rsidRPr="008A16EA">
              <w:rPr>
                <w:szCs w:val="20"/>
              </w:rPr>
              <w:t xml:space="preserve"> is approaching.</w:t>
            </w:r>
            <w:r w:rsidR="00671E3D" w:rsidRPr="00671E3D">
              <w:rPr>
                <w:rStyle w:val="EndnoteReference"/>
              </w:rPr>
              <w:fldChar w:fldCharType="begin"/>
            </w:r>
            <w:r w:rsidR="00671E3D" w:rsidRPr="00671E3D">
              <w:rPr>
                <w:rStyle w:val="EndnoteReference"/>
              </w:rPr>
              <w:instrText xml:space="preserve"> NOTEREF _Ref74106965 </w:instrText>
            </w:r>
            <w:r w:rsidR="00671E3D">
              <w:rPr>
                <w:rStyle w:val="EndnoteReference"/>
              </w:rPr>
              <w:instrText xml:space="preserve"> \* MERGEFORMAT </w:instrText>
            </w:r>
            <w:r w:rsidR="00671E3D" w:rsidRPr="00671E3D">
              <w:rPr>
                <w:rStyle w:val="EndnoteReference"/>
              </w:rPr>
              <w:fldChar w:fldCharType="separate"/>
            </w:r>
            <w:r w:rsidR="00342B7E">
              <w:rPr>
                <w:rStyle w:val="EndnoteReference"/>
              </w:rPr>
              <w:t>4</w:t>
            </w:r>
            <w:r w:rsidR="00671E3D" w:rsidRPr="00671E3D">
              <w:rPr>
                <w:rStyle w:val="EndnoteReference"/>
              </w:rPr>
              <w:fldChar w:fldCharType="end"/>
            </w:r>
            <w:r w:rsidR="008539CE">
              <w:t xml:space="preserve"> </w:t>
            </w:r>
            <w:r w:rsidR="008539CE" w:rsidRPr="008539CE">
              <w:t xml:space="preserve">It was a sad time </w:t>
            </w:r>
            <w:r w:rsidR="008539CE">
              <w:t>because of the famine</w:t>
            </w:r>
            <w:r w:rsidR="008539CE" w:rsidRPr="008539CE">
              <w:t>.</w:t>
            </w:r>
            <w:r w:rsidR="008539CE" w:rsidRPr="008539CE">
              <w:rPr>
                <w:vertAlign w:val="superscript"/>
              </w:rPr>
              <w:endnoteReference w:id="19"/>
            </w:r>
          </w:p>
        </w:tc>
        <w:tc>
          <w:tcPr>
            <w:tcW w:w="2158" w:type="dxa"/>
          </w:tcPr>
          <w:p w14:paraId="33573C2A" w14:textId="31C29379" w:rsidR="00AA70C6" w:rsidRPr="008A16EA" w:rsidRDefault="00DF372B" w:rsidP="00DF372B">
            <w:pPr>
              <w:jc w:val="left"/>
              <w:rPr>
                <w:bCs/>
              </w:rPr>
            </w:pPr>
            <w:r w:rsidRPr="00DF372B">
              <w:rPr>
                <w:b/>
                <w:bCs/>
                <w:szCs w:val="20"/>
              </w:rPr>
              <w:t>And it came to pass:</w:t>
            </w:r>
            <w:r w:rsidR="00AA70C6" w:rsidRPr="008A16EA">
              <w:rPr>
                <w:szCs w:val="20"/>
              </w:rPr>
              <w:t xml:space="preserve"> </w:t>
            </w:r>
            <w:r w:rsidR="00AA70C6" w:rsidRPr="008A16EA">
              <w:rPr>
                <w:bCs/>
              </w:rPr>
              <w:t>Trouble is about to be narrated.</w:t>
            </w:r>
            <w:r w:rsidR="00671E3D" w:rsidRPr="00671E3D">
              <w:rPr>
                <w:rStyle w:val="EndnoteReference"/>
              </w:rPr>
              <w:fldChar w:fldCharType="begin"/>
            </w:r>
            <w:r w:rsidR="00671E3D" w:rsidRPr="00671E3D">
              <w:rPr>
                <w:rStyle w:val="EndnoteReference"/>
              </w:rPr>
              <w:instrText xml:space="preserve"> NOTEREF _Ref74107009 </w:instrText>
            </w:r>
            <w:r w:rsidR="00671E3D">
              <w:rPr>
                <w:rStyle w:val="EndnoteReference"/>
              </w:rPr>
              <w:instrText xml:space="preserve"> \* MERGEFORMAT </w:instrText>
            </w:r>
            <w:r w:rsidR="00671E3D" w:rsidRPr="00671E3D">
              <w:rPr>
                <w:rStyle w:val="EndnoteReference"/>
              </w:rPr>
              <w:fldChar w:fldCharType="separate"/>
            </w:r>
            <w:r w:rsidR="00342B7E">
              <w:rPr>
                <w:rStyle w:val="EndnoteReference"/>
              </w:rPr>
              <w:t>5</w:t>
            </w:r>
            <w:r w:rsidR="00671E3D" w:rsidRPr="00671E3D">
              <w:rPr>
                <w:rStyle w:val="EndnoteReference"/>
              </w:rPr>
              <w:fldChar w:fldCharType="end"/>
            </w:r>
          </w:p>
        </w:tc>
      </w:tr>
      <w:tr w:rsidR="00AA70C6" w:rsidRPr="008A16EA" w14:paraId="762C0803" w14:textId="77777777" w:rsidTr="009453D0">
        <w:trPr>
          <w:cantSplit/>
          <w:trHeight w:val="143"/>
          <w:jc w:val="center"/>
        </w:trPr>
        <w:tc>
          <w:tcPr>
            <w:tcW w:w="2158" w:type="dxa"/>
          </w:tcPr>
          <w:p w14:paraId="71B29E8A" w14:textId="77777777" w:rsidR="00AA70C6" w:rsidRPr="00AA70C6" w:rsidRDefault="00AA70C6" w:rsidP="0088379A">
            <w:pPr>
              <w:jc w:val="left"/>
              <w:rPr>
                <w:rFonts w:asciiTheme="majorBidi" w:hAnsiTheme="majorBidi" w:cstheme="majorBidi"/>
                <w:sz w:val="32"/>
                <w:szCs w:val="32"/>
              </w:rPr>
            </w:pPr>
            <w:r w:rsidRPr="00AA70C6">
              <w:rPr>
                <w:rFonts w:asciiTheme="majorBidi" w:hAnsiTheme="majorBidi" w:cstheme="majorBidi" w:hint="cs"/>
                <w:b/>
                <w:bCs/>
                <w:sz w:val="32"/>
                <w:szCs w:val="32"/>
                <w:rtl/>
              </w:rPr>
              <w:t>רָעָב</w:t>
            </w:r>
          </w:p>
        </w:tc>
        <w:tc>
          <w:tcPr>
            <w:tcW w:w="2158" w:type="dxa"/>
          </w:tcPr>
          <w:p w14:paraId="6C78F58A" w14:textId="417F3161" w:rsidR="00AA70C6" w:rsidRPr="008A16EA" w:rsidRDefault="00AA70C6" w:rsidP="0088379A">
            <w:pPr>
              <w:jc w:val="left"/>
              <w:rPr>
                <w:bCs/>
                <w:color w:val="CC00CC"/>
              </w:rPr>
            </w:pPr>
            <w:r w:rsidRPr="00AA70C6">
              <w:rPr>
                <w:b/>
                <w:bCs/>
                <w:szCs w:val="20"/>
              </w:rPr>
              <w:t>Famine</w:t>
            </w:r>
            <w:r w:rsidR="000464E4">
              <w:rPr>
                <w:b/>
                <w:bCs/>
                <w:szCs w:val="20"/>
              </w:rPr>
              <w:t>:</w:t>
            </w:r>
            <w:r w:rsidRPr="00AA70C6">
              <w:rPr>
                <w:b/>
                <w:bCs/>
              </w:rPr>
              <w:t xml:space="preserve"> </w:t>
            </w:r>
            <w:r w:rsidRPr="000464E4">
              <w:t>A</w:t>
            </w:r>
            <w:r w:rsidRPr="008A16EA">
              <w:rPr>
                <w:bCs/>
              </w:rPr>
              <w:t xml:space="preserve"> lack of bread.</w:t>
            </w:r>
            <w:r>
              <w:rPr>
                <w:rStyle w:val="EndnoteReference"/>
                <w:bCs/>
              </w:rPr>
              <w:endnoteReference w:id="20"/>
            </w:r>
          </w:p>
        </w:tc>
        <w:tc>
          <w:tcPr>
            <w:tcW w:w="2158" w:type="dxa"/>
          </w:tcPr>
          <w:p w14:paraId="77708E10" w14:textId="37C4B186" w:rsidR="00AA70C6" w:rsidRPr="008A16EA" w:rsidRDefault="00AA70C6" w:rsidP="00E56952">
            <w:pPr>
              <w:jc w:val="left"/>
              <w:rPr>
                <w:bCs/>
                <w:color w:val="CC00CC"/>
              </w:rPr>
            </w:pPr>
            <w:r w:rsidRPr="00AA70C6">
              <w:rPr>
                <w:b/>
                <w:bCs/>
                <w:szCs w:val="20"/>
              </w:rPr>
              <w:t>Famine</w:t>
            </w:r>
            <w:r w:rsidR="000464E4">
              <w:rPr>
                <w:b/>
                <w:bCs/>
                <w:szCs w:val="20"/>
              </w:rPr>
              <w:t>:</w:t>
            </w:r>
            <w:r w:rsidRPr="00AA70C6">
              <w:rPr>
                <w:b/>
                <w:bCs/>
              </w:rPr>
              <w:t xml:space="preserve"> </w:t>
            </w:r>
            <w:r w:rsidRPr="008A16EA">
              <w:rPr>
                <w:bCs/>
              </w:rPr>
              <w:t>A lack of Torah.</w:t>
            </w:r>
            <w:r>
              <w:rPr>
                <w:rStyle w:val="EndnoteReference"/>
                <w:bCs/>
              </w:rPr>
              <w:endnoteReference w:id="21"/>
            </w:r>
            <w:r w:rsidR="00E56952">
              <w:rPr>
                <w:bCs/>
              </w:rPr>
              <w:t xml:space="preserve"> A</w:t>
            </w:r>
            <w:r w:rsidR="00E56952" w:rsidRPr="00E56952">
              <w:rPr>
                <w:bCs/>
              </w:rPr>
              <w:t xml:space="preserve"> punishment for delay of judgment, perversion of judgment, spoiling of judgment, and neglect of Torah</w:t>
            </w:r>
            <w:r w:rsidR="00E56952">
              <w:rPr>
                <w:bCs/>
              </w:rPr>
              <w:t>.</w:t>
            </w:r>
            <w:r w:rsidR="00E56952">
              <w:rPr>
                <w:rStyle w:val="EndnoteReference"/>
                <w:bCs/>
              </w:rPr>
              <w:endnoteReference w:id="22"/>
            </w:r>
          </w:p>
        </w:tc>
        <w:tc>
          <w:tcPr>
            <w:tcW w:w="2158" w:type="dxa"/>
          </w:tcPr>
          <w:p w14:paraId="34070169" w14:textId="64C86314" w:rsidR="00AA70C6" w:rsidRPr="008A16EA" w:rsidRDefault="00AA70C6" w:rsidP="0088379A">
            <w:pPr>
              <w:jc w:val="left"/>
              <w:rPr>
                <w:bCs/>
                <w:color w:val="CC00CC"/>
              </w:rPr>
            </w:pPr>
            <w:r w:rsidRPr="00AA70C6">
              <w:rPr>
                <w:b/>
                <w:bCs/>
                <w:szCs w:val="20"/>
              </w:rPr>
              <w:t>Famine</w:t>
            </w:r>
            <w:r w:rsidR="000464E4">
              <w:rPr>
                <w:b/>
                <w:bCs/>
                <w:szCs w:val="20"/>
              </w:rPr>
              <w:t>:</w:t>
            </w:r>
            <w:r w:rsidRPr="00AA70C6">
              <w:rPr>
                <w:b/>
                <w:bCs/>
              </w:rPr>
              <w:t xml:space="preserve">  </w:t>
            </w:r>
            <w:r w:rsidRPr="008A16EA">
              <w:rPr>
                <w:bCs/>
              </w:rPr>
              <w:t>A lack of a king / Mashiach ben David.</w:t>
            </w:r>
            <w:r>
              <w:rPr>
                <w:rStyle w:val="EndnoteReference"/>
                <w:bCs/>
              </w:rPr>
              <w:endnoteReference w:id="23"/>
            </w:r>
          </w:p>
        </w:tc>
        <w:tc>
          <w:tcPr>
            <w:tcW w:w="2158" w:type="dxa"/>
          </w:tcPr>
          <w:p w14:paraId="0BCDEDE4" w14:textId="768DDD70" w:rsidR="00AA70C6" w:rsidRPr="008A16EA" w:rsidRDefault="00AA70C6" w:rsidP="0088379A">
            <w:pPr>
              <w:jc w:val="left"/>
              <w:rPr>
                <w:bCs/>
                <w:color w:val="CC00CC"/>
              </w:rPr>
            </w:pPr>
            <w:r w:rsidRPr="00AA70C6">
              <w:rPr>
                <w:b/>
                <w:bCs/>
                <w:szCs w:val="20"/>
              </w:rPr>
              <w:t>Famine</w:t>
            </w:r>
            <w:r w:rsidR="000464E4">
              <w:rPr>
                <w:b/>
                <w:bCs/>
                <w:szCs w:val="20"/>
              </w:rPr>
              <w:t>:</w:t>
            </w:r>
            <w:r w:rsidRPr="00AA70C6">
              <w:rPr>
                <w:b/>
                <w:bCs/>
              </w:rPr>
              <w:t xml:space="preserve">  </w:t>
            </w:r>
            <w:r w:rsidRPr="008A16EA">
              <w:rPr>
                <w:bCs/>
              </w:rPr>
              <w:t>A lack of unity of the ten sefirot and the men of the community.</w:t>
            </w:r>
          </w:p>
        </w:tc>
      </w:tr>
      <w:tr w:rsidR="00AA70C6" w:rsidRPr="008A16EA" w14:paraId="5EFFC92B" w14:textId="77777777" w:rsidTr="009453D0">
        <w:trPr>
          <w:cantSplit/>
          <w:jc w:val="center"/>
        </w:trPr>
        <w:tc>
          <w:tcPr>
            <w:tcW w:w="2158" w:type="dxa"/>
          </w:tcPr>
          <w:p w14:paraId="78C8C8A0" w14:textId="0B1CB022" w:rsidR="00AA70C6" w:rsidRPr="00AA70C6" w:rsidRDefault="00AA70C6" w:rsidP="00AA70C6">
            <w:pPr>
              <w:jc w:val="left"/>
              <w:rPr>
                <w:rFonts w:asciiTheme="majorBidi" w:hAnsiTheme="majorBidi" w:cstheme="majorBidi"/>
                <w:b/>
                <w:bCs/>
                <w:sz w:val="32"/>
                <w:szCs w:val="32"/>
              </w:rPr>
            </w:pPr>
            <w:r w:rsidRPr="00AA70C6">
              <w:rPr>
                <w:rFonts w:asciiTheme="majorBidi" w:hAnsiTheme="majorBidi" w:cstheme="majorBidi" w:hint="cs"/>
                <w:b/>
                <w:bCs/>
                <w:sz w:val="32"/>
                <w:szCs w:val="32"/>
                <w:rtl/>
              </w:rPr>
              <w:t>בָּאָרֶץ</w:t>
            </w:r>
          </w:p>
        </w:tc>
        <w:tc>
          <w:tcPr>
            <w:tcW w:w="2158" w:type="dxa"/>
          </w:tcPr>
          <w:p w14:paraId="49C5A71F" w14:textId="77777777" w:rsidR="00AA70C6" w:rsidRPr="008A16EA" w:rsidRDefault="00AA70C6" w:rsidP="0088379A">
            <w:pPr>
              <w:jc w:val="left"/>
              <w:rPr>
                <w:bCs/>
              </w:rPr>
            </w:pPr>
            <w:r w:rsidRPr="008A16EA">
              <w:rPr>
                <w:b/>
                <w:bCs/>
              </w:rPr>
              <w:t>In the land:</w:t>
            </w:r>
            <w:r w:rsidRPr="008A16EA">
              <w:rPr>
                <w:bCs/>
              </w:rPr>
              <w:t xml:space="preserve"> The land of Israel.</w:t>
            </w:r>
          </w:p>
        </w:tc>
        <w:tc>
          <w:tcPr>
            <w:tcW w:w="2158" w:type="dxa"/>
          </w:tcPr>
          <w:p w14:paraId="3EA939FC" w14:textId="77777777" w:rsidR="00AA70C6" w:rsidRPr="008A16EA" w:rsidRDefault="00AA70C6" w:rsidP="0088379A">
            <w:pPr>
              <w:jc w:val="left"/>
              <w:rPr>
                <w:bCs/>
              </w:rPr>
            </w:pPr>
            <w:r w:rsidRPr="008A16EA">
              <w:rPr>
                <w:b/>
                <w:bCs/>
              </w:rPr>
              <w:t>In the land:</w:t>
            </w:r>
            <w:r w:rsidRPr="008A16EA">
              <w:rPr>
                <w:bCs/>
              </w:rPr>
              <w:t xml:space="preserve"> Where ever God’s people are.</w:t>
            </w:r>
          </w:p>
        </w:tc>
        <w:tc>
          <w:tcPr>
            <w:tcW w:w="2158" w:type="dxa"/>
          </w:tcPr>
          <w:p w14:paraId="7D225DB2" w14:textId="7ED24261" w:rsidR="00AA70C6" w:rsidRPr="008A16EA" w:rsidRDefault="00AA70C6" w:rsidP="0088379A">
            <w:pPr>
              <w:jc w:val="left"/>
              <w:rPr>
                <w:bCs/>
              </w:rPr>
            </w:pPr>
            <w:r w:rsidRPr="008A16EA">
              <w:rPr>
                <w:b/>
                <w:bCs/>
              </w:rPr>
              <w:t xml:space="preserve">In the land: </w:t>
            </w:r>
            <w:r w:rsidRPr="008A16EA">
              <w:rPr>
                <w:bCs/>
              </w:rPr>
              <w:t>The land of the living.</w:t>
            </w:r>
            <w:r w:rsidR="00CA7279">
              <w:rPr>
                <w:rStyle w:val="EndnoteReference"/>
                <w:bCs/>
              </w:rPr>
              <w:endnoteReference w:id="24"/>
            </w:r>
          </w:p>
        </w:tc>
        <w:tc>
          <w:tcPr>
            <w:tcW w:w="2158" w:type="dxa"/>
          </w:tcPr>
          <w:p w14:paraId="2A717E1C" w14:textId="672621E9" w:rsidR="00AA70C6" w:rsidRPr="008A16EA" w:rsidRDefault="00AA70C6" w:rsidP="0088379A">
            <w:pPr>
              <w:jc w:val="left"/>
              <w:rPr>
                <w:bCs/>
              </w:rPr>
            </w:pPr>
            <w:r w:rsidRPr="008A16EA">
              <w:rPr>
                <w:b/>
                <w:bCs/>
              </w:rPr>
              <w:t xml:space="preserve">In the land: </w:t>
            </w:r>
            <w:r w:rsidRPr="008A16EA">
              <w:rPr>
                <w:bCs/>
              </w:rPr>
              <w:t>The lower world.</w:t>
            </w:r>
            <w:r w:rsidR="00DB4EF7">
              <w:rPr>
                <w:rStyle w:val="EndnoteReference"/>
                <w:bCs/>
              </w:rPr>
              <w:endnoteReference w:id="25"/>
            </w:r>
          </w:p>
        </w:tc>
      </w:tr>
      <w:tr w:rsidR="00AA70C6" w:rsidRPr="00AA70C6" w14:paraId="6A962796" w14:textId="77777777" w:rsidTr="009453D0">
        <w:trPr>
          <w:cantSplit/>
          <w:jc w:val="center"/>
        </w:trPr>
        <w:tc>
          <w:tcPr>
            <w:tcW w:w="2158" w:type="dxa"/>
          </w:tcPr>
          <w:p w14:paraId="4ECCEFE4" w14:textId="75197241" w:rsidR="00AA70C6" w:rsidRPr="00AA70C6" w:rsidRDefault="00AA70C6" w:rsidP="00AA70C6">
            <w:pPr>
              <w:jc w:val="left"/>
              <w:rPr>
                <w:rFonts w:asciiTheme="majorBidi" w:hAnsiTheme="majorBidi" w:cstheme="majorBidi"/>
                <w:b/>
                <w:bCs/>
                <w:sz w:val="32"/>
                <w:szCs w:val="32"/>
              </w:rPr>
            </w:pPr>
            <w:r w:rsidRPr="00AA70C6">
              <w:rPr>
                <w:rFonts w:asciiTheme="majorBidi" w:hAnsiTheme="majorBidi" w:cstheme="majorBidi" w:hint="cs"/>
                <w:b/>
                <w:bCs/>
                <w:sz w:val="32"/>
                <w:szCs w:val="32"/>
                <w:rtl/>
              </w:rPr>
              <w:t>וַיֵּלֶךְ</w:t>
            </w:r>
          </w:p>
        </w:tc>
        <w:tc>
          <w:tcPr>
            <w:tcW w:w="2158" w:type="dxa"/>
          </w:tcPr>
          <w:p w14:paraId="271BEB73" w14:textId="75C1D23A" w:rsidR="00AA70C6" w:rsidRPr="00AA70C6" w:rsidRDefault="00AA70C6" w:rsidP="00AA70C6">
            <w:pPr>
              <w:jc w:val="left"/>
              <w:rPr>
                <w:rFonts w:asciiTheme="majorBidi" w:hAnsiTheme="majorBidi" w:cstheme="majorBidi"/>
                <w:b/>
                <w:bCs/>
              </w:rPr>
            </w:pPr>
            <w:r>
              <w:rPr>
                <w:rFonts w:asciiTheme="majorBidi" w:hAnsiTheme="majorBidi" w:cstheme="majorBidi"/>
                <w:b/>
                <w:bCs/>
              </w:rPr>
              <w:t>And went</w:t>
            </w:r>
            <w:r w:rsidR="000464E4">
              <w:rPr>
                <w:rFonts w:asciiTheme="majorBidi" w:hAnsiTheme="majorBidi" w:cstheme="majorBidi"/>
                <w:b/>
                <w:bCs/>
              </w:rPr>
              <w:t>:</w:t>
            </w:r>
            <w:r w:rsidR="00AC54BE">
              <w:rPr>
                <w:rFonts w:asciiTheme="majorBidi" w:hAnsiTheme="majorBidi" w:cstheme="majorBidi"/>
                <w:b/>
                <w:bCs/>
              </w:rPr>
              <w:t xml:space="preserve"> </w:t>
            </w:r>
            <w:r w:rsidR="00AC54BE" w:rsidRPr="00AC54BE">
              <w:rPr>
                <w:rFonts w:asciiTheme="majorBidi" w:hAnsiTheme="majorBidi" w:cstheme="majorBidi"/>
              </w:rPr>
              <w:t>Left the land of Israel</w:t>
            </w:r>
            <w:r w:rsidR="00AC54BE">
              <w:rPr>
                <w:rFonts w:asciiTheme="majorBidi" w:hAnsiTheme="majorBidi" w:cstheme="majorBidi"/>
              </w:rPr>
              <w:t xml:space="preserve"> because of stinginess</w:t>
            </w:r>
            <w:r w:rsidR="00AC54BE" w:rsidRPr="00AC54BE">
              <w:rPr>
                <w:rFonts w:asciiTheme="majorBidi" w:hAnsiTheme="majorBidi" w:cstheme="majorBidi"/>
              </w:rPr>
              <w:t>.</w:t>
            </w:r>
            <w:r w:rsidR="00AC54BE">
              <w:rPr>
                <w:rStyle w:val="EndnoteReference"/>
                <w:rFonts w:asciiTheme="majorBidi" w:hAnsiTheme="majorBidi" w:cstheme="majorBidi"/>
              </w:rPr>
              <w:endnoteReference w:id="26"/>
            </w:r>
          </w:p>
        </w:tc>
        <w:tc>
          <w:tcPr>
            <w:tcW w:w="2158" w:type="dxa"/>
          </w:tcPr>
          <w:p w14:paraId="75246AA6" w14:textId="6D6652FF" w:rsidR="00AA70C6" w:rsidRPr="00AA70C6" w:rsidRDefault="00332CAD" w:rsidP="00AA70C6">
            <w:pPr>
              <w:jc w:val="left"/>
              <w:rPr>
                <w:rFonts w:asciiTheme="majorBidi" w:hAnsiTheme="majorBidi" w:cstheme="majorBidi"/>
                <w:b/>
                <w:bCs/>
              </w:rPr>
            </w:pPr>
            <w:r>
              <w:rPr>
                <w:rFonts w:asciiTheme="majorBidi" w:hAnsiTheme="majorBidi" w:cstheme="majorBidi"/>
                <w:b/>
                <w:bCs/>
              </w:rPr>
              <w:t xml:space="preserve">And went: </w:t>
            </w:r>
            <w:r w:rsidRPr="00332CAD">
              <w:rPr>
                <w:rFonts w:asciiTheme="majorBidi" w:hAnsiTheme="majorBidi" w:cstheme="majorBidi"/>
              </w:rPr>
              <w:t>and went isolated and unnoticed.</w:t>
            </w:r>
            <w:r>
              <w:rPr>
                <w:rStyle w:val="EndnoteReference"/>
                <w:rFonts w:asciiTheme="majorBidi" w:hAnsiTheme="majorBidi" w:cstheme="majorBidi"/>
              </w:rPr>
              <w:endnoteReference w:id="27"/>
            </w:r>
          </w:p>
        </w:tc>
        <w:tc>
          <w:tcPr>
            <w:tcW w:w="2158" w:type="dxa"/>
          </w:tcPr>
          <w:p w14:paraId="111C5446" w14:textId="493F0507" w:rsidR="00AA70C6" w:rsidRPr="00AA70C6" w:rsidRDefault="00114262" w:rsidP="00AA70C6">
            <w:pPr>
              <w:jc w:val="left"/>
              <w:rPr>
                <w:rFonts w:asciiTheme="majorBidi" w:hAnsiTheme="majorBidi" w:cstheme="majorBidi"/>
                <w:b/>
                <w:bCs/>
              </w:rPr>
            </w:pPr>
            <w:r>
              <w:rPr>
                <w:rFonts w:asciiTheme="majorBidi" w:hAnsiTheme="majorBidi" w:cstheme="majorBidi"/>
                <w:b/>
                <w:bCs/>
              </w:rPr>
              <w:t xml:space="preserve">And went:  </w:t>
            </w:r>
            <w:r w:rsidR="007C0CD9" w:rsidRPr="007C0CD9">
              <w:rPr>
                <w:rFonts w:asciiTheme="majorBidi" w:hAnsiTheme="majorBidi" w:cstheme="majorBidi"/>
              </w:rPr>
              <w:t xml:space="preserve">to get </w:t>
            </w:r>
            <w:r w:rsidRPr="007C0CD9">
              <w:rPr>
                <w:rFonts w:asciiTheme="majorBidi" w:hAnsiTheme="majorBidi" w:cstheme="majorBidi"/>
              </w:rPr>
              <w:t>Mashiach ben</w:t>
            </w:r>
            <w:r w:rsidRPr="00114262">
              <w:rPr>
                <w:rFonts w:asciiTheme="majorBidi" w:hAnsiTheme="majorBidi" w:cstheme="majorBidi"/>
              </w:rPr>
              <w:t xml:space="preserve"> David</w:t>
            </w:r>
            <w:r>
              <w:rPr>
                <w:rFonts w:asciiTheme="majorBidi" w:hAnsiTheme="majorBidi" w:cstheme="majorBidi"/>
              </w:rPr>
              <w:t>.</w:t>
            </w:r>
            <w:r w:rsidRPr="00114262">
              <w:rPr>
                <w:rFonts w:asciiTheme="majorBidi" w:hAnsiTheme="majorBidi" w:cstheme="majorBidi"/>
                <w:vertAlign w:val="superscript"/>
              </w:rPr>
              <w:t xml:space="preserve"> </w:t>
            </w:r>
            <w:r w:rsidRPr="00114262">
              <w:rPr>
                <w:rFonts w:asciiTheme="majorBidi" w:hAnsiTheme="majorBidi" w:cstheme="majorBidi"/>
                <w:vertAlign w:val="superscript"/>
              </w:rPr>
              <w:endnoteReference w:id="28"/>
            </w:r>
          </w:p>
        </w:tc>
        <w:tc>
          <w:tcPr>
            <w:tcW w:w="2158" w:type="dxa"/>
          </w:tcPr>
          <w:p w14:paraId="06D9BF8D" w14:textId="7629D26C" w:rsidR="00AA70C6" w:rsidRPr="00AA70C6" w:rsidRDefault="00AA70C6" w:rsidP="00114262">
            <w:pPr>
              <w:jc w:val="left"/>
              <w:rPr>
                <w:rFonts w:asciiTheme="majorBidi" w:hAnsiTheme="majorBidi" w:cstheme="majorBidi"/>
                <w:b/>
                <w:bCs/>
              </w:rPr>
            </w:pPr>
          </w:p>
        </w:tc>
      </w:tr>
      <w:tr w:rsidR="00AA70C6" w:rsidRPr="00AA70C6" w14:paraId="19057DFE" w14:textId="77777777" w:rsidTr="009453D0">
        <w:trPr>
          <w:cantSplit/>
          <w:jc w:val="center"/>
        </w:trPr>
        <w:tc>
          <w:tcPr>
            <w:tcW w:w="2158" w:type="dxa"/>
          </w:tcPr>
          <w:p w14:paraId="59596494" w14:textId="25C9FF53" w:rsidR="00AA70C6" w:rsidRPr="00AA70C6" w:rsidRDefault="00065026" w:rsidP="00065026">
            <w:pPr>
              <w:jc w:val="left"/>
              <w:rPr>
                <w:rFonts w:asciiTheme="majorBidi" w:hAnsiTheme="majorBidi" w:cstheme="majorBidi"/>
                <w:b/>
                <w:bCs/>
                <w:sz w:val="32"/>
                <w:szCs w:val="32"/>
              </w:rPr>
            </w:pPr>
            <w:bookmarkStart w:id="5" w:name="_Hlk73100803"/>
            <w:r w:rsidRPr="00065026">
              <w:rPr>
                <w:rFonts w:asciiTheme="majorBidi" w:hAnsiTheme="majorBidi" w:cstheme="majorBidi" w:hint="cs"/>
                <w:b/>
                <w:bCs/>
                <w:sz w:val="32"/>
                <w:szCs w:val="32"/>
                <w:rtl/>
              </w:rPr>
              <w:t>אִישׁ</w:t>
            </w:r>
          </w:p>
        </w:tc>
        <w:tc>
          <w:tcPr>
            <w:tcW w:w="2158" w:type="dxa"/>
          </w:tcPr>
          <w:p w14:paraId="55746040" w14:textId="77777777" w:rsidR="00AA70C6" w:rsidRPr="00AA70C6" w:rsidRDefault="00AA70C6" w:rsidP="00AA70C6">
            <w:pPr>
              <w:jc w:val="left"/>
              <w:rPr>
                <w:rFonts w:asciiTheme="majorBidi" w:hAnsiTheme="majorBidi" w:cstheme="majorBidi"/>
                <w:bCs/>
              </w:rPr>
            </w:pPr>
            <w:r w:rsidRPr="00AA70C6">
              <w:rPr>
                <w:rFonts w:asciiTheme="majorBidi" w:hAnsiTheme="majorBidi" w:cstheme="majorBidi"/>
                <w:b/>
                <w:bCs/>
              </w:rPr>
              <w:t>Ish (Man)</w:t>
            </w:r>
            <w:r w:rsidRPr="00AA70C6">
              <w:rPr>
                <w:rFonts w:asciiTheme="majorBidi" w:hAnsiTheme="majorBidi" w:cstheme="majorBidi"/>
                <w:bCs/>
              </w:rPr>
              <w:t>: a very wealthy man and the leader of the generation.</w:t>
            </w:r>
            <w:r w:rsidRPr="00AA70C6">
              <w:rPr>
                <w:rFonts w:asciiTheme="majorBidi" w:hAnsiTheme="majorBidi" w:cstheme="majorBidi"/>
                <w:bCs/>
                <w:vertAlign w:val="superscript"/>
              </w:rPr>
              <w:endnoteReference w:id="29"/>
            </w:r>
          </w:p>
        </w:tc>
        <w:tc>
          <w:tcPr>
            <w:tcW w:w="2158" w:type="dxa"/>
          </w:tcPr>
          <w:p w14:paraId="6C9D52F6" w14:textId="77777777" w:rsidR="00AA70C6" w:rsidRPr="00AA70C6" w:rsidRDefault="00AA70C6" w:rsidP="00AA70C6">
            <w:pPr>
              <w:jc w:val="left"/>
              <w:rPr>
                <w:rFonts w:asciiTheme="majorBidi" w:hAnsiTheme="majorBidi" w:cstheme="majorBidi"/>
                <w:bCs/>
              </w:rPr>
            </w:pPr>
            <w:r w:rsidRPr="00AA70C6">
              <w:rPr>
                <w:rFonts w:asciiTheme="majorBidi" w:hAnsiTheme="majorBidi" w:cstheme="majorBidi"/>
                <w:b/>
                <w:bCs/>
              </w:rPr>
              <w:t>Ish (Man)</w:t>
            </w:r>
            <w:r w:rsidRPr="00AA70C6">
              <w:rPr>
                <w:rFonts w:asciiTheme="majorBidi" w:hAnsiTheme="majorBidi" w:cstheme="majorBidi"/>
                <w:bCs/>
              </w:rPr>
              <w:t>: A noble / scholarly man like Adam HaRishon.</w:t>
            </w:r>
            <w:r w:rsidRPr="00AA70C6">
              <w:rPr>
                <w:rFonts w:asciiTheme="majorBidi" w:hAnsiTheme="majorBidi" w:cstheme="majorBidi"/>
                <w:bCs/>
                <w:vertAlign w:val="superscript"/>
              </w:rPr>
              <w:endnoteReference w:id="30"/>
            </w:r>
          </w:p>
        </w:tc>
        <w:tc>
          <w:tcPr>
            <w:tcW w:w="2158" w:type="dxa"/>
          </w:tcPr>
          <w:p w14:paraId="6A848DCB" w14:textId="77777777" w:rsidR="00AA70C6" w:rsidRPr="00AA70C6" w:rsidRDefault="00AA70C6" w:rsidP="00AA70C6">
            <w:pPr>
              <w:jc w:val="left"/>
              <w:rPr>
                <w:rFonts w:asciiTheme="majorBidi" w:hAnsiTheme="majorBidi" w:cstheme="majorBidi"/>
                <w:bCs/>
              </w:rPr>
            </w:pPr>
            <w:r w:rsidRPr="00AA70C6">
              <w:rPr>
                <w:rFonts w:asciiTheme="majorBidi" w:hAnsiTheme="majorBidi" w:cstheme="majorBidi"/>
                <w:b/>
                <w:bCs/>
              </w:rPr>
              <w:t>Ish (Man)</w:t>
            </w:r>
            <w:r w:rsidRPr="00AA70C6">
              <w:rPr>
                <w:rFonts w:asciiTheme="majorBidi" w:hAnsiTheme="majorBidi" w:cstheme="majorBidi"/>
                <w:bCs/>
              </w:rPr>
              <w:t>:  A stump of a King.</w:t>
            </w:r>
            <w:r w:rsidRPr="00AA70C6">
              <w:rPr>
                <w:rFonts w:asciiTheme="majorBidi" w:hAnsiTheme="majorBidi" w:cstheme="majorBidi"/>
                <w:bCs/>
                <w:vertAlign w:val="superscript"/>
              </w:rPr>
              <w:endnoteReference w:id="31"/>
            </w:r>
          </w:p>
        </w:tc>
        <w:tc>
          <w:tcPr>
            <w:tcW w:w="2158" w:type="dxa"/>
          </w:tcPr>
          <w:p w14:paraId="7A408A45" w14:textId="77777777" w:rsidR="00AA70C6" w:rsidRPr="00AA70C6" w:rsidRDefault="00AA70C6" w:rsidP="00AA70C6">
            <w:pPr>
              <w:jc w:val="left"/>
              <w:rPr>
                <w:rFonts w:asciiTheme="majorBidi" w:hAnsiTheme="majorBidi" w:cstheme="majorBidi"/>
                <w:bCs/>
              </w:rPr>
            </w:pPr>
            <w:r w:rsidRPr="00AA70C6">
              <w:rPr>
                <w:rFonts w:asciiTheme="majorBidi" w:hAnsiTheme="majorBidi" w:cstheme="majorBidi"/>
                <w:b/>
                <w:bCs/>
              </w:rPr>
              <w:t>Ish (Man)</w:t>
            </w:r>
            <w:r w:rsidRPr="00AA70C6">
              <w:rPr>
                <w:rFonts w:asciiTheme="majorBidi" w:hAnsiTheme="majorBidi" w:cstheme="majorBidi"/>
                <w:bCs/>
              </w:rPr>
              <w:t>: A Living Torah named Adam.</w:t>
            </w:r>
            <w:r w:rsidRPr="00AA70C6">
              <w:rPr>
                <w:rFonts w:asciiTheme="majorBidi" w:hAnsiTheme="majorBidi" w:cstheme="majorBidi"/>
                <w:bCs/>
                <w:vertAlign w:val="superscript"/>
              </w:rPr>
              <w:endnoteReference w:id="32"/>
            </w:r>
          </w:p>
        </w:tc>
      </w:tr>
      <w:tr w:rsidR="00AA70C6" w:rsidRPr="008A16EA" w14:paraId="3BB11E76" w14:textId="77777777" w:rsidTr="009453D0">
        <w:trPr>
          <w:cantSplit/>
          <w:jc w:val="center"/>
        </w:trPr>
        <w:tc>
          <w:tcPr>
            <w:tcW w:w="2158" w:type="dxa"/>
          </w:tcPr>
          <w:p w14:paraId="2E81BAA7" w14:textId="023B39E2" w:rsidR="00AA70C6" w:rsidRPr="00AA70C6" w:rsidRDefault="00065026" w:rsidP="00065026">
            <w:pPr>
              <w:jc w:val="left"/>
              <w:rPr>
                <w:rFonts w:asciiTheme="majorBidi" w:hAnsiTheme="majorBidi" w:cstheme="majorBidi"/>
                <w:b/>
                <w:bCs/>
                <w:sz w:val="32"/>
                <w:szCs w:val="32"/>
              </w:rPr>
            </w:pPr>
            <w:bookmarkStart w:id="6" w:name="_Hlk73118999"/>
            <w:bookmarkEnd w:id="5"/>
            <w:r w:rsidRPr="00065026">
              <w:rPr>
                <w:rFonts w:asciiTheme="majorBidi" w:hAnsiTheme="majorBidi" w:cstheme="majorBidi" w:hint="cs"/>
                <w:b/>
                <w:bCs/>
                <w:sz w:val="32"/>
                <w:szCs w:val="32"/>
                <w:rtl/>
              </w:rPr>
              <w:t>מִבֵּית לֶחֶם</w:t>
            </w:r>
          </w:p>
        </w:tc>
        <w:tc>
          <w:tcPr>
            <w:tcW w:w="2158" w:type="dxa"/>
          </w:tcPr>
          <w:p w14:paraId="141C63B7" w14:textId="661F536B" w:rsidR="00AA70C6" w:rsidRPr="008A16EA" w:rsidRDefault="009F3000" w:rsidP="009F3000">
            <w:pPr>
              <w:jc w:val="left"/>
              <w:rPr>
                <w:bCs/>
              </w:rPr>
            </w:pPr>
            <w:r>
              <w:t>from</w:t>
            </w:r>
            <w:r w:rsidR="00E86275">
              <w:rPr>
                <w:b/>
                <w:bCs/>
              </w:rPr>
              <w:t xml:space="preserve"> </w:t>
            </w:r>
            <w:r w:rsidR="00AA70C6" w:rsidRPr="008A16EA">
              <w:rPr>
                <w:b/>
                <w:bCs/>
              </w:rPr>
              <w:t>Beth</w:t>
            </w:r>
            <w:r w:rsidR="00FD2378">
              <w:rPr>
                <w:b/>
                <w:bCs/>
              </w:rPr>
              <w:t xml:space="preserve"> </w:t>
            </w:r>
            <w:r w:rsidR="00AA70C6" w:rsidRPr="008A16EA">
              <w:rPr>
                <w:b/>
                <w:bCs/>
              </w:rPr>
              <w:t>le</w:t>
            </w:r>
            <w:r w:rsidR="006A33EE">
              <w:rPr>
                <w:b/>
                <w:bCs/>
              </w:rPr>
              <w:t>c</w:t>
            </w:r>
            <w:r w:rsidR="00AA70C6" w:rsidRPr="008A16EA">
              <w:rPr>
                <w:b/>
                <w:bCs/>
              </w:rPr>
              <w:t>hem:</w:t>
            </w:r>
            <w:r w:rsidR="00AA70C6" w:rsidRPr="008A16EA">
              <w:rPr>
                <w:bCs/>
              </w:rPr>
              <w:t xml:space="preserve"> “Bread House”</w:t>
            </w:r>
            <w:r w:rsidR="00582BE6">
              <w:rPr>
                <w:rStyle w:val="EndnoteReference"/>
                <w:bCs/>
              </w:rPr>
              <w:endnoteReference w:id="33"/>
            </w:r>
            <w:r w:rsidR="00AA70C6" w:rsidRPr="008A16EA">
              <w:rPr>
                <w:bCs/>
              </w:rPr>
              <w:t xml:space="preserve"> or ‘House of War”</w:t>
            </w:r>
            <w:r w:rsidR="00582BE6">
              <w:rPr>
                <w:bCs/>
              </w:rPr>
              <w:t>.</w:t>
            </w:r>
            <w:r>
              <w:rPr>
                <w:bCs/>
              </w:rPr>
              <w:t xml:space="preserve"> </w:t>
            </w:r>
            <w:r w:rsidRPr="009F3000">
              <w:rPr>
                <w:bCs/>
              </w:rPr>
              <w:t>From the people of Beth Lechem.</w:t>
            </w:r>
            <w:r>
              <w:rPr>
                <w:rStyle w:val="EndnoteReference"/>
                <w:bCs/>
              </w:rPr>
              <w:endnoteReference w:id="34"/>
            </w:r>
          </w:p>
        </w:tc>
        <w:tc>
          <w:tcPr>
            <w:tcW w:w="2158" w:type="dxa"/>
          </w:tcPr>
          <w:p w14:paraId="202A0E1E" w14:textId="7D976E09" w:rsidR="00AA70C6" w:rsidRPr="009F3000" w:rsidRDefault="009F3000" w:rsidP="00620738">
            <w:pPr>
              <w:jc w:val="left"/>
              <w:rPr>
                <w:bCs/>
              </w:rPr>
            </w:pPr>
            <w:r>
              <w:t>from</w:t>
            </w:r>
            <w:r w:rsidR="00E86275">
              <w:rPr>
                <w:b/>
                <w:bCs/>
              </w:rPr>
              <w:t xml:space="preserve"> </w:t>
            </w:r>
            <w:r w:rsidR="00AA70C6" w:rsidRPr="008A16EA">
              <w:rPr>
                <w:b/>
                <w:bCs/>
              </w:rPr>
              <w:t>Beth</w:t>
            </w:r>
            <w:r w:rsidR="00FD2378">
              <w:rPr>
                <w:b/>
                <w:bCs/>
              </w:rPr>
              <w:t xml:space="preserve"> </w:t>
            </w:r>
            <w:r w:rsidR="00AA70C6" w:rsidRPr="008A16EA">
              <w:rPr>
                <w:b/>
                <w:bCs/>
              </w:rPr>
              <w:t>le</w:t>
            </w:r>
            <w:r w:rsidR="006A33EE">
              <w:rPr>
                <w:b/>
                <w:bCs/>
              </w:rPr>
              <w:t>c</w:t>
            </w:r>
            <w:r w:rsidR="00AA70C6" w:rsidRPr="008A16EA">
              <w:rPr>
                <w:b/>
                <w:bCs/>
              </w:rPr>
              <w:t xml:space="preserve">hem: </w:t>
            </w:r>
            <w:r w:rsidR="00AA70C6" w:rsidRPr="008A16EA">
              <w:rPr>
                <w:bCs/>
              </w:rPr>
              <w:t>The House of Torah.</w:t>
            </w:r>
            <w:r w:rsidR="00620738" w:rsidRPr="00620738">
              <w:rPr>
                <w:bCs/>
                <w:vertAlign w:val="superscript"/>
              </w:rPr>
              <w:endnoteReference w:id="35"/>
            </w:r>
            <w:r>
              <w:rPr>
                <w:bCs/>
                <w:vertAlign w:val="superscript"/>
              </w:rPr>
              <w:t xml:space="preserve"> </w:t>
            </w:r>
          </w:p>
        </w:tc>
        <w:tc>
          <w:tcPr>
            <w:tcW w:w="2158" w:type="dxa"/>
          </w:tcPr>
          <w:p w14:paraId="086C55F1" w14:textId="44A3F6A4" w:rsidR="00AA70C6" w:rsidRPr="008A16EA" w:rsidRDefault="009F3000" w:rsidP="008A16EA">
            <w:pPr>
              <w:jc w:val="left"/>
              <w:rPr>
                <w:bCs/>
              </w:rPr>
            </w:pPr>
            <w:r>
              <w:t>from</w:t>
            </w:r>
            <w:r w:rsidR="00E86275">
              <w:rPr>
                <w:b/>
                <w:bCs/>
              </w:rPr>
              <w:t xml:space="preserve"> </w:t>
            </w:r>
            <w:r w:rsidR="00AA70C6" w:rsidRPr="008A16EA">
              <w:rPr>
                <w:b/>
                <w:bCs/>
              </w:rPr>
              <w:t>Beth</w:t>
            </w:r>
            <w:r w:rsidR="00FD2378">
              <w:rPr>
                <w:b/>
                <w:bCs/>
              </w:rPr>
              <w:t xml:space="preserve"> </w:t>
            </w:r>
            <w:r w:rsidR="00AA70C6" w:rsidRPr="008A16EA">
              <w:rPr>
                <w:b/>
                <w:bCs/>
              </w:rPr>
              <w:t>le</w:t>
            </w:r>
            <w:r w:rsidR="006A33EE">
              <w:rPr>
                <w:b/>
                <w:bCs/>
              </w:rPr>
              <w:t>c</w:t>
            </w:r>
            <w:r w:rsidR="00AA70C6" w:rsidRPr="008A16EA">
              <w:rPr>
                <w:b/>
                <w:bCs/>
              </w:rPr>
              <w:t>hem: “</w:t>
            </w:r>
            <w:r w:rsidR="00AA70C6" w:rsidRPr="008A16EA">
              <w:rPr>
                <w:bCs/>
              </w:rPr>
              <w:t>Royal House”.</w:t>
            </w:r>
            <w:r w:rsidR="00620738">
              <w:rPr>
                <w:rStyle w:val="EndnoteReference"/>
                <w:bCs/>
              </w:rPr>
              <w:endnoteReference w:id="36"/>
            </w:r>
            <w:r w:rsidR="00FD2378">
              <w:rPr>
                <w:bCs/>
              </w:rPr>
              <w:t xml:space="preserve"> The house of Torah.</w:t>
            </w:r>
            <w:r w:rsidR="00FD2378">
              <w:rPr>
                <w:rStyle w:val="EndnoteReference"/>
                <w:bCs/>
              </w:rPr>
              <w:endnoteReference w:id="37"/>
            </w:r>
          </w:p>
        </w:tc>
        <w:tc>
          <w:tcPr>
            <w:tcW w:w="2158" w:type="dxa"/>
          </w:tcPr>
          <w:p w14:paraId="3F29A524" w14:textId="0ADEDF03" w:rsidR="00AA70C6" w:rsidRPr="008A16EA" w:rsidRDefault="009F3000" w:rsidP="008A16EA">
            <w:pPr>
              <w:jc w:val="left"/>
              <w:rPr>
                <w:bCs/>
              </w:rPr>
            </w:pPr>
            <w:r>
              <w:t>from</w:t>
            </w:r>
            <w:r w:rsidR="00E86275">
              <w:rPr>
                <w:b/>
                <w:bCs/>
              </w:rPr>
              <w:t xml:space="preserve"> </w:t>
            </w:r>
            <w:r w:rsidR="00AA70C6" w:rsidRPr="008A16EA">
              <w:rPr>
                <w:b/>
                <w:bCs/>
              </w:rPr>
              <w:t>Beth</w:t>
            </w:r>
            <w:r w:rsidR="00FD2378">
              <w:rPr>
                <w:b/>
                <w:bCs/>
              </w:rPr>
              <w:t xml:space="preserve"> </w:t>
            </w:r>
            <w:r w:rsidR="00AA70C6" w:rsidRPr="008A16EA">
              <w:rPr>
                <w:b/>
                <w:bCs/>
              </w:rPr>
              <w:t>le</w:t>
            </w:r>
            <w:r w:rsidR="006A33EE">
              <w:rPr>
                <w:b/>
                <w:bCs/>
              </w:rPr>
              <w:t>c</w:t>
            </w:r>
            <w:r w:rsidR="00AA70C6" w:rsidRPr="008A16EA">
              <w:rPr>
                <w:b/>
                <w:bCs/>
              </w:rPr>
              <w:t xml:space="preserve">hem: </w:t>
            </w:r>
            <w:r w:rsidR="00AA70C6" w:rsidRPr="008A16EA">
              <w:rPr>
                <w:bCs/>
              </w:rPr>
              <w:t xml:space="preserve">The </w:t>
            </w:r>
            <w:r w:rsidR="004B19E8">
              <w:rPr>
                <w:bCs/>
              </w:rPr>
              <w:t>royal</w:t>
            </w:r>
            <w:r w:rsidR="00AA70C6" w:rsidRPr="008A16EA">
              <w:rPr>
                <w:bCs/>
              </w:rPr>
              <w:t xml:space="preserve"> capital of the world.</w:t>
            </w:r>
            <w:r w:rsidR="004B19E8">
              <w:rPr>
                <w:rStyle w:val="EndnoteReference"/>
                <w:bCs/>
              </w:rPr>
              <w:endnoteReference w:id="38"/>
            </w:r>
          </w:p>
        </w:tc>
      </w:tr>
      <w:tr w:rsidR="00AA70C6" w:rsidRPr="008A16EA" w14:paraId="173FE050" w14:textId="77777777" w:rsidTr="009453D0">
        <w:trPr>
          <w:cantSplit/>
          <w:jc w:val="center"/>
        </w:trPr>
        <w:tc>
          <w:tcPr>
            <w:tcW w:w="2158" w:type="dxa"/>
          </w:tcPr>
          <w:p w14:paraId="2818EDD9" w14:textId="097EB914" w:rsidR="00AA70C6" w:rsidRPr="00AA70C6" w:rsidRDefault="004461BB" w:rsidP="004461BB">
            <w:pPr>
              <w:jc w:val="left"/>
              <w:rPr>
                <w:rFonts w:asciiTheme="majorBidi" w:hAnsiTheme="majorBidi" w:cstheme="majorBidi"/>
                <w:b/>
                <w:bCs/>
                <w:sz w:val="32"/>
                <w:szCs w:val="32"/>
              </w:rPr>
            </w:pPr>
            <w:bookmarkStart w:id="7" w:name="_Hlk72779195"/>
            <w:bookmarkEnd w:id="6"/>
            <w:r w:rsidRPr="004461BB">
              <w:rPr>
                <w:rFonts w:asciiTheme="majorBidi" w:hAnsiTheme="majorBidi" w:cstheme="majorBidi" w:hint="cs"/>
                <w:b/>
                <w:bCs/>
                <w:sz w:val="32"/>
                <w:szCs w:val="32"/>
                <w:rtl/>
              </w:rPr>
              <w:lastRenderedPageBreak/>
              <w:t>יְהוּדָה</w:t>
            </w:r>
          </w:p>
        </w:tc>
        <w:tc>
          <w:tcPr>
            <w:tcW w:w="2158" w:type="dxa"/>
          </w:tcPr>
          <w:p w14:paraId="14EA5A2E" w14:textId="41E277C1" w:rsidR="00AA70C6" w:rsidRPr="008A16EA" w:rsidRDefault="00AA70C6" w:rsidP="008A16EA">
            <w:pPr>
              <w:jc w:val="left"/>
              <w:rPr>
                <w:bCs/>
              </w:rPr>
            </w:pPr>
            <w:r w:rsidRPr="008A16EA">
              <w:rPr>
                <w:b/>
                <w:bCs/>
              </w:rPr>
              <w:t>Judah:</w:t>
            </w:r>
            <w:r w:rsidRPr="008A16EA">
              <w:rPr>
                <w:bCs/>
              </w:rPr>
              <w:t xml:space="preserve"> “Now I will praise HaShem”.</w:t>
            </w:r>
          </w:p>
        </w:tc>
        <w:tc>
          <w:tcPr>
            <w:tcW w:w="2158" w:type="dxa"/>
          </w:tcPr>
          <w:p w14:paraId="7D924ADC" w14:textId="77777777" w:rsidR="00AA70C6" w:rsidRPr="008A16EA" w:rsidRDefault="00AA70C6" w:rsidP="008A16EA">
            <w:pPr>
              <w:jc w:val="left"/>
              <w:rPr>
                <w:b/>
                <w:bCs/>
              </w:rPr>
            </w:pPr>
            <w:r w:rsidRPr="008A16EA">
              <w:rPr>
                <w:b/>
                <w:bCs/>
              </w:rPr>
              <w:t xml:space="preserve">Judah: </w:t>
            </w:r>
            <w:r w:rsidRPr="008A16EA">
              <w:rPr>
                <w:bCs/>
              </w:rPr>
              <w:t>HaShem’s worship.</w:t>
            </w:r>
          </w:p>
        </w:tc>
        <w:tc>
          <w:tcPr>
            <w:tcW w:w="2158" w:type="dxa"/>
          </w:tcPr>
          <w:p w14:paraId="704EC3F1" w14:textId="77777777" w:rsidR="00AA70C6" w:rsidRPr="008A16EA" w:rsidRDefault="00AA70C6" w:rsidP="008A16EA">
            <w:pPr>
              <w:jc w:val="left"/>
              <w:rPr>
                <w:b/>
                <w:bCs/>
              </w:rPr>
            </w:pPr>
            <w:r w:rsidRPr="008A16EA">
              <w:rPr>
                <w:b/>
                <w:bCs/>
              </w:rPr>
              <w:t xml:space="preserve">Judah: </w:t>
            </w:r>
            <w:r w:rsidRPr="008A16EA">
              <w:rPr>
                <w:szCs w:val="20"/>
              </w:rPr>
              <w:t>Lion's whelp / HaShem’s kingship.</w:t>
            </w:r>
          </w:p>
        </w:tc>
        <w:tc>
          <w:tcPr>
            <w:tcW w:w="2158" w:type="dxa"/>
          </w:tcPr>
          <w:p w14:paraId="18BFF5A8" w14:textId="47AB3D8A" w:rsidR="00AA70C6" w:rsidRPr="008A16EA" w:rsidRDefault="00AA70C6" w:rsidP="00A37933">
            <w:pPr>
              <w:jc w:val="left"/>
              <w:rPr>
                <w:b/>
                <w:bCs/>
              </w:rPr>
            </w:pPr>
            <w:r w:rsidRPr="008A16EA">
              <w:rPr>
                <w:b/>
                <w:bCs/>
              </w:rPr>
              <w:t xml:space="preserve">Judah: </w:t>
            </w:r>
            <w:r w:rsidRPr="008A16EA">
              <w:rPr>
                <w:iCs/>
                <w:szCs w:val="20"/>
              </w:rPr>
              <w:t>Kingship and divine order.</w:t>
            </w:r>
            <w:r w:rsidR="00A37933">
              <w:rPr>
                <w:iCs/>
                <w:szCs w:val="20"/>
              </w:rPr>
              <w:t xml:space="preserve"> </w:t>
            </w:r>
            <w:r w:rsidR="00A37933">
              <w:rPr>
                <w:bCs/>
                <w:iCs/>
                <w:szCs w:val="20"/>
              </w:rPr>
              <w:t>T</w:t>
            </w:r>
            <w:r w:rsidR="00A37933" w:rsidRPr="00A37933">
              <w:rPr>
                <w:bCs/>
                <w:iCs/>
                <w:szCs w:val="20"/>
              </w:rPr>
              <w:t>he Kingship of HaShem in a mortal guise</w:t>
            </w:r>
            <w:r w:rsidR="00A37933">
              <w:rPr>
                <w:bCs/>
                <w:iCs/>
                <w:szCs w:val="20"/>
              </w:rPr>
              <w:t>.</w:t>
            </w:r>
            <w:r w:rsidR="00A37933">
              <w:rPr>
                <w:rStyle w:val="EndnoteReference"/>
                <w:bCs/>
                <w:iCs/>
                <w:szCs w:val="20"/>
              </w:rPr>
              <w:endnoteReference w:id="39"/>
            </w:r>
          </w:p>
        </w:tc>
      </w:tr>
      <w:bookmarkEnd w:id="7"/>
      <w:tr w:rsidR="00AA70C6" w:rsidRPr="008A16EA" w14:paraId="0F1303EE" w14:textId="77777777" w:rsidTr="009453D0">
        <w:trPr>
          <w:cantSplit/>
          <w:jc w:val="center"/>
        </w:trPr>
        <w:tc>
          <w:tcPr>
            <w:tcW w:w="2158" w:type="dxa"/>
          </w:tcPr>
          <w:p w14:paraId="6912F655" w14:textId="1404D67D" w:rsidR="00AA70C6" w:rsidRPr="00AA70C6" w:rsidRDefault="004461BB" w:rsidP="004461BB">
            <w:pPr>
              <w:jc w:val="left"/>
              <w:rPr>
                <w:rFonts w:asciiTheme="majorBidi" w:hAnsiTheme="majorBidi" w:cstheme="majorBidi"/>
                <w:b/>
                <w:bCs/>
                <w:sz w:val="32"/>
                <w:szCs w:val="32"/>
              </w:rPr>
            </w:pPr>
            <w:r w:rsidRPr="004461BB">
              <w:rPr>
                <w:rFonts w:asciiTheme="majorBidi" w:hAnsiTheme="majorBidi" w:cstheme="majorBidi" w:hint="cs"/>
                <w:b/>
                <w:bCs/>
                <w:sz w:val="32"/>
                <w:szCs w:val="32"/>
                <w:rtl/>
              </w:rPr>
              <w:t>לָגוּר</w:t>
            </w:r>
          </w:p>
        </w:tc>
        <w:tc>
          <w:tcPr>
            <w:tcW w:w="2158" w:type="dxa"/>
          </w:tcPr>
          <w:p w14:paraId="088D0BF9" w14:textId="5F69634A" w:rsidR="00AA70C6" w:rsidRPr="008A16EA" w:rsidRDefault="00AA70C6" w:rsidP="008A16EA">
            <w:pPr>
              <w:jc w:val="left"/>
              <w:rPr>
                <w:bCs/>
              </w:rPr>
            </w:pPr>
            <w:r w:rsidRPr="008A16EA">
              <w:rPr>
                <w:b/>
                <w:bCs/>
              </w:rPr>
              <w:t>To sojourn:</w:t>
            </w:r>
            <w:r w:rsidRPr="008A16EA">
              <w:rPr>
                <w:bCs/>
              </w:rPr>
              <w:t xml:space="preserve"> To stay temporarily.</w:t>
            </w:r>
          </w:p>
        </w:tc>
        <w:tc>
          <w:tcPr>
            <w:tcW w:w="2158" w:type="dxa"/>
          </w:tcPr>
          <w:p w14:paraId="2610F7B2" w14:textId="769C20B1" w:rsidR="00AA70C6" w:rsidRPr="008A16EA" w:rsidRDefault="00AA70C6" w:rsidP="008A16EA">
            <w:pPr>
              <w:jc w:val="left"/>
              <w:rPr>
                <w:bCs/>
              </w:rPr>
            </w:pPr>
            <w:r w:rsidRPr="008A16EA">
              <w:rPr>
                <w:b/>
                <w:bCs/>
              </w:rPr>
              <w:t>To sojourn:</w:t>
            </w:r>
            <w:r w:rsidRPr="008A16EA">
              <w:rPr>
                <w:bCs/>
              </w:rPr>
              <w:t xml:space="preserve"> To </w:t>
            </w:r>
            <w:r w:rsidR="00412D60">
              <w:rPr>
                <w:bCs/>
              </w:rPr>
              <w:t>convert someone.</w:t>
            </w:r>
            <w:r w:rsidR="00412D60">
              <w:rPr>
                <w:rStyle w:val="EndnoteReference"/>
                <w:bCs/>
              </w:rPr>
              <w:endnoteReference w:id="40"/>
            </w:r>
          </w:p>
        </w:tc>
        <w:tc>
          <w:tcPr>
            <w:tcW w:w="2158" w:type="dxa"/>
          </w:tcPr>
          <w:p w14:paraId="73FB2FE4" w14:textId="77777777" w:rsidR="00AA70C6" w:rsidRPr="008A16EA" w:rsidRDefault="00AA70C6" w:rsidP="008A16EA">
            <w:pPr>
              <w:jc w:val="left"/>
              <w:rPr>
                <w:bCs/>
              </w:rPr>
            </w:pPr>
            <w:r w:rsidRPr="008A16EA">
              <w:rPr>
                <w:b/>
                <w:bCs/>
              </w:rPr>
              <w:t>To sojourn:</w:t>
            </w:r>
            <w:r w:rsidRPr="008A16EA">
              <w:rPr>
                <w:bCs/>
              </w:rPr>
              <w:t xml:space="preserve"> To become more beloved.</w:t>
            </w:r>
          </w:p>
        </w:tc>
        <w:tc>
          <w:tcPr>
            <w:tcW w:w="2158" w:type="dxa"/>
          </w:tcPr>
          <w:p w14:paraId="066941EE" w14:textId="77777777" w:rsidR="00AA70C6" w:rsidRPr="008A16EA" w:rsidRDefault="00AA70C6" w:rsidP="008A16EA">
            <w:pPr>
              <w:jc w:val="left"/>
              <w:rPr>
                <w:bCs/>
              </w:rPr>
            </w:pPr>
            <w:r w:rsidRPr="008A16EA">
              <w:rPr>
                <w:b/>
                <w:bCs/>
              </w:rPr>
              <w:t>To sojourn:</w:t>
            </w:r>
            <w:r w:rsidRPr="008A16EA">
              <w:rPr>
                <w:bCs/>
              </w:rPr>
              <w:t xml:space="preserve"> To pray with kavanah (with emotion and intent).</w:t>
            </w:r>
          </w:p>
        </w:tc>
      </w:tr>
      <w:tr w:rsidR="00AA70C6" w:rsidRPr="008A16EA" w14:paraId="3145E1F7" w14:textId="77777777" w:rsidTr="009453D0">
        <w:trPr>
          <w:cantSplit/>
          <w:jc w:val="center"/>
        </w:trPr>
        <w:tc>
          <w:tcPr>
            <w:tcW w:w="2158" w:type="dxa"/>
          </w:tcPr>
          <w:p w14:paraId="4A69BACF" w14:textId="286660C4" w:rsidR="00AA70C6" w:rsidRPr="00AA70C6" w:rsidRDefault="004461BB" w:rsidP="004461BB">
            <w:pPr>
              <w:jc w:val="left"/>
              <w:rPr>
                <w:rFonts w:asciiTheme="majorBidi" w:hAnsiTheme="majorBidi" w:cstheme="majorBidi"/>
                <w:b/>
                <w:bCs/>
                <w:sz w:val="32"/>
                <w:szCs w:val="32"/>
              </w:rPr>
            </w:pPr>
            <w:r w:rsidRPr="004461BB">
              <w:rPr>
                <w:rFonts w:asciiTheme="majorBidi" w:hAnsiTheme="majorBidi" w:cstheme="majorBidi" w:hint="cs"/>
                <w:b/>
                <w:bCs/>
                <w:sz w:val="32"/>
                <w:szCs w:val="32"/>
                <w:rtl/>
              </w:rPr>
              <w:t>בִּשְׂדֵי</w:t>
            </w:r>
          </w:p>
        </w:tc>
        <w:tc>
          <w:tcPr>
            <w:tcW w:w="2158" w:type="dxa"/>
          </w:tcPr>
          <w:p w14:paraId="678A8B57" w14:textId="1796BE87" w:rsidR="00AA70C6" w:rsidRPr="008A16EA" w:rsidRDefault="00451022" w:rsidP="008A16EA">
            <w:pPr>
              <w:jc w:val="left"/>
              <w:rPr>
                <w:b/>
                <w:bCs/>
              </w:rPr>
            </w:pPr>
            <w:r>
              <w:rPr>
                <w:b/>
                <w:bCs/>
              </w:rPr>
              <w:t xml:space="preserve">In </w:t>
            </w:r>
            <w:r w:rsidR="009A5E71">
              <w:rPr>
                <w:b/>
                <w:bCs/>
              </w:rPr>
              <w:t>f</w:t>
            </w:r>
            <w:r w:rsidR="00AA70C6" w:rsidRPr="008A16EA">
              <w:rPr>
                <w:b/>
                <w:bCs/>
              </w:rPr>
              <w:t>ield</w:t>
            </w:r>
            <w:r w:rsidR="009A5E71">
              <w:rPr>
                <w:b/>
                <w:bCs/>
              </w:rPr>
              <w:t>s</w:t>
            </w:r>
            <w:r w:rsidR="00AA70C6" w:rsidRPr="008A16EA">
              <w:rPr>
                <w:b/>
                <w:bCs/>
              </w:rPr>
              <w:t>:</w:t>
            </w:r>
            <w:r w:rsidR="009A5E71">
              <w:rPr>
                <w:rStyle w:val="EndnoteReference"/>
                <w:b/>
                <w:bCs/>
              </w:rPr>
              <w:endnoteReference w:id="41"/>
            </w:r>
            <w:r w:rsidR="00AA70C6" w:rsidRPr="008A16EA">
              <w:rPr>
                <w:b/>
                <w:bCs/>
              </w:rPr>
              <w:t xml:space="preserve"> </w:t>
            </w:r>
            <w:r w:rsidR="00AA70C6" w:rsidRPr="008A16EA">
              <w:rPr>
                <w:szCs w:val="20"/>
              </w:rPr>
              <w:t>A working place for nourishment.</w:t>
            </w:r>
          </w:p>
        </w:tc>
        <w:tc>
          <w:tcPr>
            <w:tcW w:w="2158" w:type="dxa"/>
          </w:tcPr>
          <w:p w14:paraId="49106631" w14:textId="0C5A91B9" w:rsidR="00AA70C6" w:rsidRPr="008A16EA" w:rsidRDefault="00451022" w:rsidP="008A16EA">
            <w:pPr>
              <w:jc w:val="left"/>
              <w:rPr>
                <w:bCs/>
              </w:rPr>
            </w:pPr>
            <w:r>
              <w:rPr>
                <w:b/>
                <w:bCs/>
              </w:rPr>
              <w:t xml:space="preserve">In </w:t>
            </w:r>
            <w:r w:rsidR="00287D86">
              <w:rPr>
                <w:b/>
                <w:bCs/>
              </w:rPr>
              <w:t>f</w:t>
            </w:r>
            <w:r w:rsidR="00AA70C6" w:rsidRPr="008A16EA">
              <w:rPr>
                <w:b/>
                <w:bCs/>
              </w:rPr>
              <w:t>ield</w:t>
            </w:r>
            <w:r w:rsidR="00287D86">
              <w:rPr>
                <w:b/>
                <w:bCs/>
              </w:rPr>
              <w:t>s</w:t>
            </w:r>
            <w:r w:rsidR="00AA70C6" w:rsidRPr="008A16EA">
              <w:rPr>
                <w:b/>
                <w:bCs/>
              </w:rPr>
              <w:t>:</w:t>
            </w:r>
            <w:r w:rsidR="00AA70C6" w:rsidRPr="008A16EA">
              <w:rPr>
                <w:bCs/>
              </w:rPr>
              <w:t xml:space="preserve">  A place where Torah Scholars work.</w:t>
            </w:r>
          </w:p>
        </w:tc>
        <w:tc>
          <w:tcPr>
            <w:tcW w:w="2158" w:type="dxa"/>
          </w:tcPr>
          <w:p w14:paraId="152D3A9F" w14:textId="1C69A31C" w:rsidR="00AA70C6" w:rsidRPr="008A16EA" w:rsidRDefault="00451022" w:rsidP="008A16EA">
            <w:pPr>
              <w:jc w:val="left"/>
              <w:rPr>
                <w:bCs/>
              </w:rPr>
            </w:pPr>
            <w:r>
              <w:rPr>
                <w:b/>
                <w:bCs/>
              </w:rPr>
              <w:t xml:space="preserve">In </w:t>
            </w:r>
            <w:r w:rsidR="00287D86">
              <w:rPr>
                <w:b/>
                <w:bCs/>
              </w:rPr>
              <w:t>f</w:t>
            </w:r>
            <w:r w:rsidR="00AA70C6" w:rsidRPr="008A16EA">
              <w:rPr>
                <w:b/>
                <w:bCs/>
              </w:rPr>
              <w:t>ield</w:t>
            </w:r>
            <w:r w:rsidR="00287D86">
              <w:rPr>
                <w:b/>
                <w:bCs/>
              </w:rPr>
              <w:t>s</w:t>
            </w:r>
            <w:r w:rsidR="00AA70C6" w:rsidRPr="008A16EA">
              <w:rPr>
                <w:b/>
                <w:bCs/>
              </w:rPr>
              <w:t xml:space="preserve">: </w:t>
            </w:r>
            <w:r w:rsidR="00AA70C6" w:rsidRPr="008A16EA">
              <w:rPr>
                <w:szCs w:val="20"/>
              </w:rPr>
              <w:t>A city (Edom) / the world.</w:t>
            </w:r>
            <w:r w:rsidR="00495064">
              <w:rPr>
                <w:rStyle w:val="EndnoteReference"/>
                <w:szCs w:val="20"/>
              </w:rPr>
              <w:endnoteReference w:id="42"/>
            </w:r>
            <w:r w:rsidR="003A4BF5">
              <w:rPr>
                <w:szCs w:val="20"/>
              </w:rPr>
              <w:t xml:space="preserve"> This is where Mashiach is found.</w:t>
            </w:r>
            <w:r w:rsidR="003A4BF5">
              <w:rPr>
                <w:rStyle w:val="EndnoteReference"/>
                <w:szCs w:val="20"/>
              </w:rPr>
              <w:endnoteReference w:id="43"/>
            </w:r>
          </w:p>
        </w:tc>
        <w:tc>
          <w:tcPr>
            <w:tcW w:w="2158" w:type="dxa"/>
          </w:tcPr>
          <w:p w14:paraId="032EB0EB" w14:textId="1AF45910" w:rsidR="00AA70C6" w:rsidRPr="008A16EA" w:rsidRDefault="00451022" w:rsidP="008A16EA">
            <w:pPr>
              <w:jc w:val="left"/>
              <w:rPr>
                <w:bCs/>
              </w:rPr>
            </w:pPr>
            <w:r>
              <w:rPr>
                <w:b/>
                <w:bCs/>
              </w:rPr>
              <w:t xml:space="preserve">In </w:t>
            </w:r>
            <w:r w:rsidR="00287D86">
              <w:rPr>
                <w:b/>
                <w:bCs/>
              </w:rPr>
              <w:t>f</w:t>
            </w:r>
            <w:r w:rsidR="00AA70C6" w:rsidRPr="008A16EA">
              <w:rPr>
                <w:b/>
                <w:bCs/>
              </w:rPr>
              <w:t>ield</w:t>
            </w:r>
            <w:r w:rsidR="00287D86">
              <w:rPr>
                <w:b/>
                <w:bCs/>
              </w:rPr>
              <w:t>s</w:t>
            </w:r>
            <w:r w:rsidR="00AA70C6" w:rsidRPr="008A16EA">
              <w:rPr>
                <w:b/>
                <w:bCs/>
              </w:rPr>
              <w:t xml:space="preserve">: </w:t>
            </w:r>
            <w:r w:rsidR="00AA70C6" w:rsidRPr="008A16EA">
              <w:rPr>
                <w:bCs/>
              </w:rPr>
              <w:t>A woman.</w:t>
            </w:r>
            <w:r w:rsidR="001A34FD">
              <w:rPr>
                <w:rStyle w:val="EndnoteReference"/>
                <w:bCs/>
              </w:rPr>
              <w:endnoteReference w:id="44"/>
            </w:r>
          </w:p>
        </w:tc>
      </w:tr>
      <w:tr w:rsidR="00AA70C6" w:rsidRPr="008A16EA" w14:paraId="72B3EE42" w14:textId="77777777" w:rsidTr="009453D0">
        <w:trPr>
          <w:cantSplit/>
          <w:jc w:val="center"/>
        </w:trPr>
        <w:tc>
          <w:tcPr>
            <w:tcW w:w="2158" w:type="dxa"/>
          </w:tcPr>
          <w:p w14:paraId="3C22F8B0" w14:textId="5F7710B4" w:rsidR="00AA70C6" w:rsidRPr="00AA70C6" w:rsidRDefault="004461BB" w:rsidP="004461BB">
            <w:pPr>
              <w:jc w:val="left"/>
              <w:rPr>
                <w:rFonts w:asciiTheme="majorBidi" w:hAnsiTheme="majorBidi" w:cstheme="majorBidi"/>
                <w:b/>
                <w:bCs/>
                <w:sz w:val="32"/>
                <w:szCs w:val="32"/>
              </w:rPr>
            </w:pPr>
            <w:r w:rsidRPr="004461BB">
              <w:rPr>
                <w:rFonts w:asciiTheme="majorBidi" w:hAnsiTheme="majorBidi" w:cstheme="majorBidi" w:hint="cs"/>
                <w:b/>
                <w:bCs/>
                <w:sz w:val="32"/>
                <w:szCs w:val="32"/>
                <w:rtl/>
              </w:rPr>
              <w:t>מוֹאָב</w:t>
            </w:r>
          </w:p>
        </w:tc>
        <w:tc>
          <w:tcPr>
            <w:tcW w:w="2158" w:type="dxa"/>
          </w:tcPr>
          <w:p w14:paraId="60FA9C38" w14:textId="553061C0" w:rsidR="00AA70C6" w:rsidRPr="008A16EA" w:rsidRDefault="00AA70C6" w:rsidP="008A16EA">
            <w:pPr>
              <w:jc w:val="left"/>
              <w:rPr>
                <w:bCs/>
              </w:rPr>
            </w:pPr>
            <w:r w:rsidRPr="008A16EA">
              <w:rPr>
                <w:b/>
                <w:bCs/>
              </w:rPr>
              <w:t>Moab:</w:t>
            </w:r>
            <w:r w:rsidRPr="008A16EA">
              <w:rPr>
                <w:bCs/>
              </w:rPr>
              <w:t xml:space="preserve"> </w:t>
            </w:r>
            <w:r w:rsidRPr="008A16EA">
              <w:rPr>
                <w:szCs w:val="20"/>
              </w:rPr>
              <w:t>“by my father”.</w:t>
            </w:r>
          </w:p>
        </w:tc>
        <w:tc>
          <w:tcPr>
            <w:tcW w:w="2158" w:type="dxa"/>
          </w:tcPr>
          <w:p w14:paraId="0947F8DF" w14:textId="44F75737" w:rsidR="00AA70C6" w:rsidRPr="008A16EA" w:rsidRDefault="00AA70C6" w:rsidP="008A16EA">
            <w:pPr>
              <w:jc w:val="left"/>
              <w:rPr>
                <w:bCs/>
              </w:rPr>
            </w:pPr>
            <w:r w:rsidRPr="008A16EA">
              <w:rPr>
                <w:b/>
                <w:bCs/>
              </w:rPr>
              <w:t xml:space="preserve">Moab: </w:t>
            </w:r>
            <w:r w:rsidRPr="008A16EA">
              <w:rPr>
                <w:bCs/>
              </w:rPr>
              <w:t>The forty-ninth level of impurity.</w:t>
            </w:r>
            <w:r w:rsidR="00C128BF">
              <w:rPr>
                <w:rStyle w:val="EndnoteReference"/>
                <w:bCs/>
              </w:rPr>
              <w:endnoteReference w:id="45"/>
            </w:r>
          </w:p>
        </w:tc>
        <w:tc>
          <w:tcPr>
            <w:tcW w:w="2158" w:type="dxa"/>
          </w:tcPr>
          <w:p w14:paraId="29234566" w14:textId="51EC51D9" w:rsidR="00AA70C6" w:rsidRPr="008A16EA" w:rsidRDefault="00AA70C6" w:rsidP="008A16EA">
            <w:pPr>
              <w:tabs>
                <w:tab w:val="left" w:pos="1164"/>
              </w:tabs>
              <w:jc w:val="left"/>
              <w:rPr>
                <w:bCs/>
              </w:rPr>
            </w:pPr>
            <w:r w:rsidRPr="008A16EA">
              <w:rPr>
                <w:b/>
                <w:bCs/>
              </w:rPr>
              <w:t xml:space="preserve">Field of Moab: </w:t>
            </w:r>
            <w:r w:rsidRPr="008A16EA">
              <w:rPr>
                <w:bCs/>
              </w:rPr>
              <w:t>Beit din of Moab.</w:t>
            </w:r>
            <w:r w:rsidR="00D369A7">
              <w:rPr>
                <w:bCs/>
              </w:rPr>
              <w:t xml:space="preserve"> Washpot.</w:t>
            </w:r>
            <w:r w:rsidR="00D369A7">
              <w:rPr>
                <w:rStyle w:val="EndnoteReference"/>
                <w:bCs/>
              </w:rPr>
              <w:endnoteReference w:id="46"/>
            </w:r>
          </w:p>
        </w:tc>
        <w:tc>
          <w:tcPr>
            <w:tcW w:w="2158" w:type="dxa"/>
          </w:tcPr>
          <w:p w14:paraId="492A3159" w14:textId="2F0497B7" w:rsidR="00AA70C6" w:rsidRPr="008A16EA" w:rsidRDefault="00AA70C6" w:rsidP="008A16EA">
            <w:pPr>
              <w:jc w:val="left"/>
              <w:rPr>
                <w:bCs/>
              </w:rPr>
            </w:pPr>
            <w:r w:rsidRPr="008A16EA">
              <w:rPr>
                <w:b/>
                <w:bCs/>
              </w:rPr>
              <w:t xml:space="preserve">Moab: </w:t>
            </w:r>
            <w:r w:rsidRPr="008A16EA">
              <w:rPr>
                <w:bCs/>
              </w:rPr>
              <w:t>Place of Lions, of the Temple.</w:t>
            </w:r>
            <w:r w:rsidR="00423C58">
              <w:rPr>
                <w:rStyle w:val="EndnoteReference"/>
                <w:bCs/>
              </w:rPr>
              <w:endnoteReference w:id="47"/>
            </w:r>
          </w:p>
        </w:tc>
      </w:tr>
      <w:tr w:rsidR="004461BB" w:rsidRPr="008A16EA" w14:paraId="3C76D17A" w14:textId="77777777" w:rsidTr="009453D0">
        <w:trPr>
          <w:cantSplit/>
          <w:jc w:val="center"/>
        </w:trPr>
        <w:tc>
          <w:tcPr>
            <w:tcW w:w="2158" w:type="dxa"/>
          </w:tcPr>
          <w:p w14:paraId="1AC47653" w14:textId="3D6C24CB" w:rsidR="004461BB" w:rsidRPr="00AA70C6" w:rsidRDefault="004461BB" w:rsidP="004461BB">
            <w:pPr>
              <w:jc w:val="left"/>
              <w:rPr>
                <w:rFonts w:asciiTheme="majorBidi" w:hAnsiTheme="majorBidi" w:cstheme="majorBidi"/>
                <w:b/>
                <w:bCs/>
                <w:sz w:val="32"/>
                <w:szCs w:val="32"/>
              </w:rPr>
            </w:pPr>
            <w:r w:rsidRPr="004461BB">
              <w:rPr>
                <w:rFonts w:asciiTheme="majorBidi" w:hAnsiTheme="majorBidi" w:cstheme="majorBidi" w:hint="cs"/>
                <w:b/>
                <w:bCs/>
                <w:sz w:val="32"/>
                <w:szCs w:val="32"/>
                <w:rtl/>
              </w:rPr>
              <w:t>הוּא</w:t>
            </w:r>
          </w:p>
        </w:tc>
        <w:tc>
          <w:tcPr>
            <w:tcW w:w="2158" w:type="dxa"/>
          </w:tcPr>
          <w:p w14:paraId="7DFC19E7" w14:textId="05659790" w:rsidR="004461BB" w:rsidRPr="008A16EA" w:rsidRDefault="004461BB" w:rsidP="008A16EA">
            <w:pPr>
              <w:jc w:val="left"/>
              <w:rPr>
                <w:b/>
                <w:bCs/>
              </w:rPr>
            </w:pPr>
            <w:r>
              <w:rPr>
                <w:b/>
                <w:bCs/>
              </w:rPr>
              <w:t>He</w:t>
            </w:r>
          </w:p>
        </w:tc>
        <w:tc>
          <w:tcPr>
            <w:tcW w:w="2158" w:type="dxa"/>
          </w:tcPr>
          <w:p w14:paraId="4B7AA542" w14:textId="77777777" w:rsidR="004461BB" w:rsidRPr="008A16EA" w:rsidRDefault="004461BB" w:rsidP="008A16EA">
            <w:pPr>
              <w:jc w:val="left"/>
              <w:rPr>
                <w:b/>
                <w:bCs/>
              </w:rPr>
            </w:pPr>
          </w:p>
        </w:tc>
        <w:tc>
          <w:tcPr>
            <w:tcW w:w="2158" w:type="dxa"/>
          </w:tcPr>
          <w:p w14:paraId="3B22B602" w14:textId="54DCCE0D" w:rsidR="004461BB" w:rsidRPr="008A16EA" w:rsidRDefault="006C65F0" w:rsidP="008A16EA">
            <w:pPr>
              <w:jc w:val="left"/>
              <w:rPr>
                <w:b/>
                <w:bCs/>
              </w:rPr>
            </w:pPr>
            <w:r>
              <w:rPr>
                <w:b/>
                <w:bCs/>
              </w:rPr>
              <w:t xml:space="preserve">He: </w:t>
            </w:r>
            <w:r w:rsidRPr="006C65F0">
              <w:t>was prim</w:t>
            </w:r>
            <w:r w:rsidR="00AA538B">
              <w:t>a</w:t>
            </w:r>
            <w:r w:rsidRPr="006C65F0">
              <w:t>ry.</w:t>
            </w:r>
            <w:r>
              <w:rPr>
                <w:rStyle w:val="EndnoteReference"/>
              </w:rPr>
              <w:endnoteReference w:id="48"/>
            </w:r>
          </w:p>
        </w:tc>
        <w:tc>
          <w:tcPr>
            <w:tcW w:w="2158" w:type="dxa"/>
          </w:tcPr>
          <w:p w14:paraId="3DAD4D2F" w14:textId="77777777" w:rsidR="004461BB" w:rsidRPr="008A16EA" w:rsidRDefault="004461BB" w:rsidP="008A16EA">
            <w:pPr>
              <w:jc w:val="left"/>
              <w:rPr>
                <w:b/>
                <w:bCs/>
              </w:rPr>
            </w:pPr>
          </w:p>
        </w:tc>
      </w:tr>
      <w:tr w:rsidR="00AA70C6" w:rsidRPr="008A16EA" w14:paraId="25E65E74" w14:textId="77777777" w:rsidTr="009453D0">
        <w:trPr>
          <w:cantSplit/>
          <w:jc w:val="center"/>
        </w:trPr>
        <w:tc>
          <w:tcPr>
            <w:tcW w:w="2158" w:type="dxa"/>
          </w:tcPr>
          <w:p w14:paraId="5ADD576E" w14:textId="00A8AD08" w:rsidR="00AA70C6" w:rsidRPr="00AA70C6" w:rsidRDefault="004461BB" w:rsidP="004461BB">
            <w:pPr>
              <w:jc w:val="left"/>
              <w:rPr>
                <w:rFonts w:asciiTheme="majorBidi" w:hAnsiTheme="majorBidi" w:cstheme="majorBidi"/>
                <w:b/>
                <w:bCs/>
                <w:sz w:val="32"/>
                <w:szCs w:val="32"/>
              </w:rPr>
            </w:pPr>
            <w:r w:rsidRPr="004461BB">
              <w:rPr>
                <w:rFonts w:asciiTheme="majorBidi" w:hAnsiTheme="majorBidi" w:cstheme="majorBidi" w:hint="cs"/>
                <w:b/>
                <w:bCs/>
                <w:sz w:val="32"/>
                <w:szCs w:val="32"/>
                <w:rtl/>
              </w:rPr>
              <w:t>וְאִשְׁתּוֹ</w:t>
            </w:r>
          </w:p>
        </w:tc>
        <w:tc>
          <w:tcPr>
            <w:tcW w:w="2158" w:type="dxa"/>
          </w:tcPr>
          <w:p w14:paraId="7BC84C64" w14:textId="16814060" w:rsidR="00AA70C6" w:rsidRPr="008A16EA" w:rsidRDefault="00E86275" w:rsidP="008A16EA">
            <w:pPr>
              <w:jc w:val="left"/>
              <w:rPr>
                <w:bCs/>
              </w:rPr>
            </w:pPr>
            <w:r w:rsidRPr="00E86275">
              <w:t>And his</w:t>
            </w:r>
            <w:r>
              <w:rPr>
                <w:b/>
                <w:bCs/>
              </w:rPr>
              <w:t xml:space="preserve"> </w:t>
            </w:r>
            <w:r w:rsidR="00AA70C6" w:rsidRPr="008A16EA">
              <w:rPr>
                <w:b/>
                <w:bCs/>
              </w:rPr>
              <w:t>Wife:</w:t>
            </w:r>
            <w:r w:rsidR="00AA70C6" w:rsidRPr="008A16EA">
              <w:rPr>
                <w:bCs/>
              </w:rPr>
              <w:t xml:space="preserve">   Man’s helper or opposer.</w:t>
            </w:r>
            <w:r w:rsidR="000C7597">
              <w:rPr>
                <w:rStyle w:val="EndnoteReference"/>
                <w:bCs/>
              </w:rPr>
              <w:endnoteReference w:id="49"/>
            </w:r>
          </w:p>
        </w:tc>
        <w:tc>
          <w:tcPr>
            <w:tcW w:w="2158" w:type="dxa"/>
          </w:tcPr>
          <w:p w14:paraId="4E278041" w14:textId="148A8CC2" w:rsidR="00AA70C6" w:rsidRPr="008A16EA" w:rsidRDefault="00E86275" w:rsidP="00AC739C">
            <w:pPr>
              <w:jc w:val="left"/>
              <w:rPr>
                <w:bCs/>
              </w:rPr>
            </w:pPr>
            <w:r w:rsidRPr="00E86275">
              <w:t>And his</w:t>
            </w:r>
            <w:r w:rsidRPr="00E86275">
              <w:rPr>
                <w:b/>
                <w:bCs/>
              </w:rPr>
              <w:t xml:space="preserve"> </w:t>
            </w:r>
            <w:r w:rsidR="00AA70C6" w:rsidRPr="008A16EA">
              <w:rPr>
                <w:b/>
                <w:bCs/>
              </w:rPr>
              <w:t>Wife:</w:t>
            </w:r>
            <w:r w:rsidR="00AA70C6" w:rsidRPr="008A16EA">
              <w:rPr>
                <w:bCs/>
              </w:rPr>
              <w:t xml:space="preserve">   The Receiver</w:t>
            </w:r>
            <w:r w:rsidR="00527589">
              <w:rPr>
                <w:bCs/>
              </w:rPr>
              <w:t>.</w:t>
            </w:r>
            <w:r w:rsidR="00527589">
              <w:rPr>
                <w:rStyle w:val="EndnoteReference"/>
                <w:bCs/>
              </w:rPr>
              <w:endnoteReference w:id="50"/>
            </w:r>
            <w:r w:rsidR="00582BE6">
              <w:rPr>
                <w:bCs/>
              </w:rPr>
              <w:t xml:space="preserve"> A man’s house.</w:t>
            </w:r>
            <w:r w:rsidR="00582BE6">
              <w:rPr>
                <w:rStyle w:val="EndnoteReference"/>
                <w:bCs/>
              </w:rPr>
              <w:endnoteReference w:id="51"/>
            </w:r>
            <w:r w:rsidR="00582BE6">
              <w:rPr>
                <w:bCs/>
              </w:rPr>
              <w:t xml:space="preserve"> A man’s body.</w:t>
            </w:r>
            <w:r w:rsidR="00582BE6">
              <w:rPr>
                <w:rStyle w:val="EndnoteReference"/>
                <w:bCs/>
              </w:rPr>
              <w:endnoteReference w:id="52"/>
            </w:r>
            <w:r w:rsidR="00AC739C">
              <w:rPr>
                <w:bCs/>
              </w:rPr>
              <w:t xml:space="preserve"> </w:t>
            </w:r>
            <w:r w:rsidR="00AC739C" w:rsidRPr="00AC739C">
              <w:rPr>
                <w:bCs/>
              </w:rPr>
              <w:t>the rejoicing of one's heart</w:t>
            </w:r>
            <w:r w:rsidR="00AC739C">
              <w:rPr>
                <w:bCs/>
              </w:rPr>
              <w:t>.</w:t>
            </w:r>
            <w:r w:rsidR="00AC739C">
              <w:rPr>
                <w:rStyle w:val="EndnoteReference"/>
                <w:bCs/>
              </w:rPr>
              <w:endnoteReference w:id="53"/>
            </w:r>
          </w:p>
        </w:tc>
        <w:tc>
          <w:tcPr>
            <w:tcW w:w="2158" w:type="dxa"/>
          </w:tcPr>
          <w:p w14:paraId="5C70150E" w14:textId="0F616258" w:rsidR="00AA70C6" w:rsidRPr="008A16EA" w:rsidRDefault="00E86275" w:rsidP="00E86275">
            <w:pPr>
              <w:jc w:val="left"/>
              <w:rPr>
                <w:bCs/>
              </w:rPr>
            </w:pPr>
            <w:r w:rsidRPr="00E86275">
              <w:t>And his</w:t>
            </w:r>
            <w:r w:rsidRPr="00E86275">
              <w:rPr>
                <w:b/>
                <w:bCs/>
              </w:rPr>
              <w:t xml:space="preserve"> </w:t>
            </w:r>
            <w:r w:rsidR="00AA70C6" w:rsidRPr="008A16EA">
              <w:rPr>
                <w:b/>
                <w:bCs/>
              </w:rPr>
              <w:t>Wife:</w:t>
            </w:r>
            <w:r w:rsidR="00AA70C6" w:rsidRPr="008A16EA">
              <w:rPr>
                <w:bCs/>
              </w:rPr>
              <w:t xml:space="preserve">   A man’s house.</w:t>
            </w:r>
          </w:p>
        </w:tc>
        <w:tc>
          <w:tcPr>
            <w:tcW w:w="2158" w:type="dxa"/>
          </w:tcPr>
          <w:p w14:paraId="52E492F3" w14:textId="07FA3B4C" w:rsidR="00AA70C6" w:rsidRPr="008A16EA" w:rsidRDefault="00E86275" w:rsidP="00E86275">
            <w:pPr>
              <w:jc w:val="left"/>
              <w:rPr>
                <w:bCs/>
              </w:rPr>
            </w:pPr>
            <w:r w:rsidRPr="00E86275">
              <w:t xml:space="preserve">And his </w:t>
            </w:r>
            <w:r w:rsidR="00AA70C6" w:rsidRPr="008A16EA">
              <w:rPr>
                <w:b/>
                <w:bCs/>
              </w:rPr>
              <w:t xml:space="preserve">Wife: </w:t>
            </w:r>
            <w:r w:rsidR="00AA70C6" w:rsidRPr="008A16EA">
              <w:rPr>
                <w:bCs/>
              </w:rPr>
              <w:t xml:space="preserve"> Foundation of the house.</w:t>
            </w:r>
          </w:p>
        </w:tc>
      </w:tr>
      <w:tr w:rsidR="00AA70C6" w:rsidRPr="008A16EA" w14:paraId="72694861" w14:textId="77777777" w:rsidTr="009453D0">
        <w:trPr>
          <w:cantSplit/>
          <w:jc w:val="center"/>
        </w:trPr>
        <w:tc>
          <w:tcPr>
            <w:tcW w:w="2158" w:type="dxa"/>
          </w:tcPr>
          <w:p w14:paraId="7B86A258" w14:textId="362656DA" w:rsidR="00AA70C6" w:rsidRPr="00AA70C6" w:rsidRDefault="00C245E3" w:rsidP="00C245E3">
            <w:pPr>
              <w:jc w:val="left"/>
              <w:rPr>
                <w:rFonts w:asciiTheme="majorBidi" w:hAnsiTheme="majorBidi" w:cstheme="majorBidi"/>
                <w:b/>
                <w:bCs/>
                <w:sz w:val="32"/>
                <w:szCs w:val="32"/>
              </w:rPr>
            </w:pPr>
            <w:r w:rsidRPr="00C245E3">
              <w:rPr>
                <w:rFonts w:asciiTheme="majorBidi" w:hAnsiTheme="majorBidi" w:cstheme="majorBidi" w:hint="cs"/>
                <w:b/>
                <w:bCs/>
                <w:sz w:val="32"/>
                <w:szCs w:val="32"/>
                <w:rtl/>
              </w:rPr>
              <w:t>וּשְׁנֵי בָנָיו</w:t>
            </w:r>
          </w:p>
        </w:tc>
        <w:tc>
          <w:tcPr>
            <w:tcW w:w="2158" w:type="dxa"/>
          </w:tcPr>
          <w:p w14:paraId="11C24A61" w14:textId="123F393B" w:rsidR="00AA70C6" w:rsidRPr="008A16EA" w:rsidRDefault="00E86275" w:rsidP="008A16EA">
            <w:pPr>
              <w:jc w:val="left"/>
              <w:rPr>
                <w:bCs/>
              </w:rPr>
            </w:pPr>
            <w:r w:rsidRPr="00E86275">
              <w:t xml:space="preserve">And his </w:t>
            </w:r>
            <w:r>
              <w:rPr>
                <w:b/>
                <w:bCs/>
              </w:rPr>
              <w:t>t</w:t>
            </w:r>
            <w:r w:rsidR="00AA70C6" w:rsidRPr="008A16EA">
              <w:rPr>
                <w:b/>
                <w:bCs/>
              </w:rPr>
              <w:t>wo sons</w:t>
            </w:r>
            <w:r w:rsidR="00A90318">
              <w:rPr>
                <w:b/>
                <w:bCs/>
              </w:rPr>
              <w:t xml:space="preserve"> (builders)</w:t>
            </w:r>
            <w:r w:rsidR="00AA70C6" w:rsidRPr="008A16EA">
              <w:rPr>
                <w:b/>
                <w:bCs/>
              </w:rPr>
              <w:t>:</w:t>
            </w:r>
            <w:r w:rsidR="00A90318">
              <w:rPr>
                <w:rStyle w:val="EndnoteReference"/>
                <w:b/>
                <w:bCs/>
              </w:rPr>
              <w:endnoteReference w:id="54"/>
            </w:r>
            <w:r w:rsidR="00AA70C6" w:rsidRPr="008A16EA">
              <w:rPr>
                <w:bCs/>
              </w:rPr>
              <w:t xml:space="preserve">  Two sons.</w:t>
            </w:r>
          </w:p>
        </w:tc>
        <w:tc>
          <w:tcPr>
            <w:tcW w:w="2158" w:type="dxa"/>
          </w:tcPr>
          <w:p w14:paraId="65AC3497" w14:textId="5ADF2B34" w:rsidR="00AA70C6" w:rsidRPr="008A16EA" w:rsidRDefault="00E86275" w:rsidP="00AC739C">
            <w:pPr>
              <w:jc w:val="left"/>
              <w:rPr>
                <w:bCs/>
              </w:rPr>
            </w:pPr>
            <w:r w:rsidRPr="00E86275">
              <w:t>And his</w:t>
            </w:r>
            <w:r w:rsidRPr="00E86275">
              <w:rPr>
                <w:b/>
                <w:bCs/>
              </w:rPr>
              <w:t xml:space="preserve"> </w:t>
            </w:r>
            <w:r>
              <w:rPr>
                <w:b/>
                <w:bCs/>
              </w:rPr>
              <w:t>t</w:t>
            </w:r>
            <w:r w:rsidR="00AA70C6" w:rsidRPr="008A16EA">
              <w:rPr>
                <w:b/>
                <w:bCs/>
              </w:rPr>
              <w:t>wo sons:</w:t>
            </w:r>
            <w:r w:rsidR="00AA70C6" w:rsidRPr="008A16EA">
              <w:rPr>
                <w:bCs/>
              </w:rPr>
              <w:t xml:space="preserve">  The feet and hands of Elimelech.</w:t>
            </w:r>
            <w:r w:rsidR="00AC739C">
              <w:rPr>
                <w:rStyle w:val="EndnoteReference"/>
                <w:bCs/>
              </w:rPr>
              <w:endnoteReference w:id="55"/>
            </w:r>
            <w:r w:rsidR="00AC739C">
              <w:rPr>
                <w:bCs/>
              </w:rPr>
              <w:t xml:space="preserve"> </w:t>
            </w:r>
            <w:r w:rsidR="00AA70C6" w:rsidRPr="008A16EA">
              <w:rPr>
                <w:bCs/>
              </w:rPr>
              <w:t>‘Builders’</w:t>
            </w:r>
            <w:r w:rsidR="00AC739C">
              <w:rPr>
                <w:bCs/>
              </w:rPr>
              <w:t xml:space="preserve">. The </w:t>
            </w:r>
            <w:r w:rsidR="00AC739C" w:rsidRPr="00AC739C">
              <w:rPr>
                <w:bCs/>
              </w:rPr>
              <w:t xml:space="preserve">heritage of </w:t>
            </w:r>
            <w:r w:rsidR="00AC739C">
              <w:rPr>
                <w:bCs/>
              </w:rPr>
              <w:t>HaShem.</w:t>
            </w:r>
            <w:r w:rsidR="00AC739C">
              <w:rPr>
                <w:rStyle w:val="EndnoteReference"/>
                <w:bCs/>
              </w:rPr>
              <w:endnoteReference w:id="56"/>
            </w:r>
          </w:p>
        </w:tc>
        <w:tc>
          <w:tcPr>
            <w:tcW w:w="2158" w:type="dxa"/>
          </w:tcPr>
          <w:p w14:paraId="1A6A7E64" w14:textId="6223093B" w:rsidR="00AA70C6" w:rsidRPr="008A16EA" w:rsidRDefault="00E86275" w:rsidP="00E86275">
            <w:pPr>
              <w:jc w:val="left"/>
              <w:rPr>
                <w:bCs/>
              </w:rPr>
            </w:pPr>
            <w:r w:rsidRPr="00E86275">
              <w:t>And his</w:t>
            </w:r>
            <w:r w:rsidRPr="00E86275">
              <w:rPr>
                <w:b/>
                <w:bCs/>
              </w:rPr>
              <w:t xml:space="preserve"> </w:t>
            </w:r>
            <w:r>
              <w:rPr>
                <w:b/>
                <w:bCs/>
              </w:rPr>
              <w:t>t</w:t>
            </w:r>
            <w:r w:rsidR="00AA70C6" w:rsidRPr="008A16EA">
              <w:rPr>
                <w:b/>
                <w:bCs/>
              </w:rPr>
              <w:t>wo sons:</w:t>
            </w:r>
            <w:r w:rsidR="00AA70C6" w:rsidRPr="008A16EA">
              <w:rPr>
                <w:bCs/>
              </w:rPr>
              <w:t xml:space="preserve">  Two talmidim.</w:t>
            </w:r>
          </w:p>
        </w:tc>
        <w:tc>
          <w:tcPr>
            <w:tcW w:w="2158" w:type="dxa"/>
          </w:tcPr>
          <w:p w14:paraId="027F8DA3" w14:textId="554F2E7C" w:rsidR="00AA70C6" w:rsidRPr="008A16EA" w:rsidRDefault="00E86275" w:rsidP="00E86275">
            <w:pPr>
              <w:jc w:val="left"/>
              <w:rPr>
                <w:bCs/>
              </w:rPr>
            </w:pPr>
            <w:r w:rsidRPr="00E86275">
              <w:t>And his</w:t>
            </w:r>
            <w:r w:rsidRPr="00E86275">
              <w:rPr>
                <w:b/>
                <w:bCs/>
              </w:rPr>
              <w:t xml:space="preserve"> </w:t>
            </w:r>
            <w:r>
              <w:rPr>
                <w:b/>
                <w:bCs/>
              </w:rPr>
              <w:t>t</w:t>
            </w:r>
            <w:r w:rsidR="00AA70C6" w:rsidRPr="008A16EA">
              <w:rPr>
                <w:b/>
                <w:bCs/>
              </w:rPr>
              <w:t>wo sons:</w:t>
            </w:r>
            <w:r w:rsidR="00AA70C6" w:rsidRPr="008A16EA">
              <w:rPr>
                <w:bCs/>
              </w:rPr>
              <w:t xml:space="preserve">  A proliferation of sons.</w:t>
            </w:r>
          </w:p>
        </w:tc>
      </w:tr>
      <w:tr w:rsidR="00AA70C6" w:rsidRPr="008A16EA" w14:paraId="2E4DC8BB" w14:textId="77777777" w:rsidTr="009453D0">
        <w:trPr>
          <w:cantSplit/>
          <w:jc w:val="center"/>
        </w:trPr>
        <w:tc>
          <w:tcPr>
            <w:tcW w:w="2158" w:type="dxa"/>
          </w:tcPr>
          <w:p w14:paraId="18537CBB" w14:textId="7ACD4D71" w:rsidR="00AA70C6" w:rsidRPr="00AA70C6" w:rsidRDefault="00517548" w:rsidP="00517548">
            <w:pPr>
              <w:jc w:val="left"/>
              <w:rPr>
                <w:rFonts w:asciiTheme="majorBidi" w:hAnsiTheme="majorBidi" w:cstheme="majorBidi"/>
                <w:b/>
                <w:bCs/>
                <w:sz w:val="32"/>
                <w:szCs w:val="32"/>
              </w:rPr>
            </w:pPr>
            <w:r w:rsidRPr="00517548">
              <w:rPr>
                <w:rFonts w:asciiTheme="majorBidi" w:hAnsiTheme="majorBidi" w:cstheme="majorBidi"/>
              </w:rPr>
              <w:t>1:2</w:t>
            </w:r>
            <w:r>
              <w:rPr>
                <w:rFonts w:asciiTheme="majorBidi" w:hAnsiTheme="majorBidi" w:cstheme="majorBidi"/>
                <w:b/>
                <w:bCs/>
                <w:sz w:val="32"/>
                <w:szCs w:val="32"/>
              </w:rPr>
              <w:t xml:space="preserve"> </w:t>
            </w:r>
            <w:r w:rsidRPr="00517548">
              <w:rPr>
                <w:rFonts w:asciiTheme="majorBidi" w:hAnsiTheme="majorBidi" w:cstheme="majorBidi" w:hint="cs"/>
                <w:b/>
                <w:bCs/>
                <w:sz w:val="32"/>
                <w:szCs w:val="32"/>
                <w:rtl/>
              </w:rPr>
              <w:t>וְשֵׁם</w:t>
            </w:r>
          </w:p>
        </w:tc>
        <w:tc>
          <w:tcPr>
            <w:tcW w:w="2158" w:type="dxa"/>
          </w:tcPr>
          <w:p w14:paraId="4C0AAAD9" w14:textId="661F575B" w:rsidR="00AA70C6" w:rsidRPr="008A16EA" w:rsidRDefault="00E86275" w:rsidP="008A16EA">
            <w:pPr>
              <w:jc w:val="left"/>
              <w:rPr>
                <w:b/>
                <w:bCs/>
              </w:rPr>
            </w:pPr>
            <w:r w:rsidRPr="00E86275">
              <w:t>And the</w:t>
            </w:r>
            <w:r>
              <w:rPr>
                <w:b/>
                <w:bCs/>
              </w:rPr>
              <w:t xml:space="preserve"> </w:t>
            </w:r>
            <w:r w:rsidR="00AA70C6" w:rsidRPr="008A16EA">
              <w:rPr>
                <w:b/>
                <w:bCs/>
              </w:rPr>
              <w:t xml:space="preserve">Name: </w:t>
            </w:r>
            <w:r w:rsidR="00AA70C6" w:rsidRPr="008A16EA">
              <w:rPr>
                <w:bCs/>
              </w:rPr>
              <w:t>Name</w:t>
            </w:r>
          </w:p>
        </w:tc>
        <w:tc>
          <w:tcPr>
            <w:tcW w:w="2158" w:type="dxa"/>
          </w:tcPr>
          <w:p w14:paraId="5049301B" w14:textId="747A2FE1" w:rsidR="00AA70C6" w:rsidRPr="008A16EA" w:rsidRDefault="00E86275" w:rsidP="00E86275">
            <w:pPr>
              <w:jc w:val="left"/>
              <w:rPr>
                <w:b/>
                <w:bCs/>
              </w:rPr>
            </w:pPr>
            <w:r w:rsidRPr="00E86275">
              <w:t>And the</w:t>
            </w:r>
            <w:r w:rsidRPr="00E86275">
              <w:rPr>
                <w:b/>
                <w:bCs/>
              </w:rPr>
              <w:t xml:space="preserve"> </w:t>
            </w:r>
            <w:r w:rsidR="00AA70C6" w:rsidRPr="008A16EA">
              <w:rPr>
                <w:b/>
                <w:bCs/>
              </w:rPr>
              <w:t xml:space="preserve">Name: </w:t>
            </w:r>
            <w:r w:rsidR="00AA70C6" w:rsidRPr="008A16EA">
              <w:rPr>
                <w:bCs/>
              </w:rPr>
              <w:t>In the authority of</w:t>
            </w:r>
          </w:p>
        </w:tc>
        <w:tc>
          <w:tcPr>
            <w:tcW w:w="2158" w:type="dxa"/>
          </w:tcPr>
          <w:p w14:paraId="22C75D84" w14:textId="35EDFBA9" w:rsidR="00AA70C6" w:rsidRPr="008A16EA" w:rsidRDefault="00E86275" w:rsidP="00E86275">
            <w:pPr>
              <w:jc w:val="left"/>
              <w:rPr>
                <w:b/>
                <w:bCs/>
              </w:rPr>
            </w:pPr>
            <w:r w:rsidRPr="00E86275">
              <w:t>And the</w:t>
            </w:r>
            <w:r w:rsidRPr="00E86275">
              <w:rPr>
                <w:b/>
                <w:bCs/>
              </w:rPr>
              <w:t xml:space="preserve"> </w:t>
            </w:r>
            <w:r w:rsidR="00AA70C6" w:rsidRPr="008A16EA">
              <w:rPr>
                <w:b/>
                <w:bCs/>
              </w:rPr>
              <w:t xml:space="preserve">Name: </w:t>
            </w:r>
            <w:r w:rsidR="00AA70C6" w:rsidRPr="008A16EA">
              <w:rPr>
                <w:bCs/>
              </w:rPr>
              <w:t>His mission</w:t>
            </w:r>
          </w:p>
        </w:tc>
        <w:tc>
          <w:tcPr>
            <w:tcW w:w="2158" w:type="dxa"/>
          </w:tcPr>
          <w:p w14:paraId="555B6565" w14:textId="12C317F5" w:rsidR="00AA70C6" w:rsidRPr="008A16EA" w:rsidRDefault="00E86275" w:rsidP="00E86275">
            <w:pPr>
              <w:jc w:val="left"/>
              <w:rPr>
                <w:b/>
                <w:bCs/>
              </w:rPr>
            </w:pPr>
            <w:r w:rsidRPr="00E86275">
              <w:t>And the</w:t>
            </w:r>
            <w:r w:rsidRPr="00E86275">
              <w:rPr>
                <w:b/>
                <w:bCs/>
              </w:rPr>
              <w:t xml:space="preserve"> </w:t>
            </w:r>
            <w:r w:rsidR="00AA70C6" w:rsidRPr="008A16EA">
              <w:rPr>
                <w:b/>
                <w:bCs/>
              </w:rPr>
              <w:t xml:space="preserve">Name: </w:t>
            </w:r>
            <w:r w:rsidR="00AA70C6" w:rsidRPr="008A16EA">
              <w:rPr>
                <w:bCs/>
              </w:rPr>
              <w:t>The essence</w:t>
            </w:r>
          </w:p>
        </w:tc>
      </w:tr>
      <w:tr w:rsidR="001F68A6" w:rsidRPr="00AA70C6" w14:paraId="19E48296" w14:textId="77777777" w:rsidTr="009453D0">
        <w:trPr>
          <w:cantSplit/>
          <w:jc w:val="center"/>
        </w:trPr>
        <w:tc>
          <w:tcPr>
            <w:tcW w:w="2158" w:type="dxa"/>
          </w:tcPr>
          <w:p w14:paraId="0C837BE2" w14:textId="75270B47" w:rsidR="001F68A6" w:rsidRPr="00AA70C6" w:rsidRDefault="003E3E26" w:rsidP="003E3E26">
            <w:pPr>
              <w:jc w:val="left"/>
              <w:rPr>
                <w:rFonts w:asciiTheme="majorBidi" w:hAnsiTheme="majorBidi" w:cstheme="majorBidi"/>
                <w:b/>
                <w:bCs/>
                <w:sz w:val="32"/>
                <w:szCs w:val="32"/>
              </w:rPr>
            </w:pPr>
            <w:r w:rsidRPr="003E3E26">
              <w:rPr>
                <w:rFonts w:asciiTheme="majorBidi" w:hAnsiTheme="majorBidi" w:cstheme="majorBidi" w:hint="cs"/>
                <w:b/>
                <w:bCs/>
                <w:sz w:val="32"/>
                <w:szCs w:val="32"/>
                <w:rtl/>
              </w:rPr>
              <w:t>הָאִישׁ</w:t>
            </w:r>
          </w:p>
        </w:tc>
        <w:tc>
          <w:tcPr>
            <w:tcW w:w="2158" w:type="dxa"/>
          </w:tcPr>
          <w:p w14:paraId="2B343364" w14:textId="2869606B" w:rsidR="001F68A6" w:rsidRPr="00AA70C6" w:rsidRDefault="00517548" w:rsidP="0088379A">
            <w:pPr>
              <w:jc w:val="left"/>
              <w:rPr>
                <w:rFonts w:asciiTheme="majorBidi" w:hAnsiTheme="majorBidi" w:cstheme="majorBidi"/>
                <w:bCs/>
              </w:rPr>
            </w:pPr>
            <w:r w:rsidRPr="00517548">
              <w:rPr>
                <w:rFonts w:asciiTheme="majorBidi" w:hAnsiTheme="majorBidi" w:cstheme="majorBidi"/>
              </w:rPr>
              <w:t>Of the</w:t>
            </w:r>
            <w:r w:rsidR="003E3E26">
              <w:rPr>
                <w:rFonts w:asciiTheme="majorBidi" w:hAnsiTheme="majorBidi" w:cstheme="majorBidi"/>
                <w:b/>
                <w:bCs/>
              </w:rPr>
              <w:t xml:space="preserve"> </w:t>
            </w:r>
            <w:r w:rsidR="001F68A6" w:rsidRPr="00AA70C6">
              <w:rPr>
                <w:rFonts w:asciiTheme="majorBidi" w:hAnsiTheme="majorBidi" w:cstheme="majorBidi"/>
                <w:b/>
                <w:bCs/>
              </w:rPr>
              <w:t>Ish (Man)</w:t>
            </w:r>
            <w:r w:rsidR="001F68A6" w:rsidRPr="00AA70C6">
              <w:rPr>
                <w:rFonts w:asciiTheme="majorBidi" w:hAnsiTheme="majorBidi" w:cstheme="majorBidi"/>
                <w:bCs/>
              </w:rPr>
              <w:t>: a very wealthy man and the leader of the generation.</w:t>
            </w:r>
            <w:r w:rsidR="001F68A6" w:rsidRPr="00AA70C6">
              <w:rPr>
                <w:rFonts w:asciiTheme="majorBidi" w:hAnsiTheme="majorBidi" w:cstheme="majorBidi"/>
                <w:bCs/>
                <w:vertAlign w:val="superscript"/>
              </w:rPr>
              <w:endnoteReference w:id="57"/>
            </w:r>
          </w:p>
        </w:tc>
        <w:tc>
          <w:tcPr>
            <w:tcW w:w="2158" w:type="dxa"/>
          </w:tcPr>
          <w:p w14:paraId="0CA45634" w14:textId="36AD84E2" w:rsidR="001F68A6" w:rsidRPr="00AA70C6" w:rsidRDefault="00517548" w:rsidP="00517548">
            <w:pPr>
              <w:jc w:val="left"/>
              <w:rPr>
                <w:rFonts w:asciiTheme="majorBidi" w:hAnsiTheme="majorBidi" w:cstheme="majorBidi"/>
                <w:bCs/>
              </w:rPr>
            </w:pPr>
            <w:r w:rsidRPr="00517548">
              <w:rPr>
                <w:rFonts w:asciiTheme="majorBidi" w:hAnsiTheme="majorBidi" w:cstheme="majorBidi"/>
              </w:rPr>
              <w:t>Of the</w:t>
            </w:r>
            <w:r w:rsidRPr="00517548">
              <w:rPr>
                <w:rFonts w:asciiTheme="majorBidi" w:hAnsiTheme="majorBidi" w:cstheme="majorBidi"/>
                <w:b/>
                <w:bCs/>
              </w:rPr>
              <w:t xml:space="preserve"> Ish </w:t>
            </w:r>
            <w:r w:rsidR="001F68A6" w:rsidRPr="00AA70C6">
              <w:rPr>
                <w:rFonts w:asciiTheme="majorBidi" w:hAnsiTheme="majorBidi" w:cstheme="majorBidi"/>
                <w:b/>
                <w:bCs/>
              </w:rPr>
              <w:t>(Man)</w:t>
            </w:r>
            <w:r w:rsidR="001F68A6" w:rsidRPr="00AA70C6">
              <w:rPr>
                <w:rFonts w:asciiTheme="majorBidi" w:hAnsiTheme="majorBidi" w:cstheme="majorBidi"/>
                <w:bCs/>
              </w:rPr>
              <w:t>: A noble / scholarly man like Adam HaRishon.</w:t>
            </w:r>
            <w:r w:rsidR="001F68A6" w:rsidRPr="00AA70C6">
              <w:rPr>
                <w:rFonts w:asciiTheme="majorBidi" w:hAnsiTheme="majorBidi" w:cstheme="majorBidi"/>
                <w:bCs/>
                <w:vertAlign w:val="superscript"/>
              </w:rPr>
              <w:endnoteReference w:id="58"/>
            </w:r>
          </w:p>
        </w:tc>
        <w:tc>
          <w:tcPr>
            <w:tcW w:w="2158" w:type="dxa"/>
          </w:tcPr>
          <w:p w14:paraId="178BB853" w14:textId="7272FB34" w:rsidR="001F68A6" w:rsidRPr="00AA70C6" w:rsidRDefault="00517548" w:rsidP="00517548">
            <w:pPr>
              <w:jc w:val="left"/>
              <w:rPr>
                <w:rFonts w:asciiTheme="majorBidi" w:hAnsiTheme="majorBidi" w:cstheme="majorBidi"/>
                <w:bCs/>
              </w:rPr>
            </w:pPr>
            <w:r w:rsidRPr="00517548">
              <w:rPr>
                <w:rFonts w:asciiTheme="majorBidi" w:hAnsiTheme="majorBidi" w:cstheme="majorBidi"/>
              </w:rPr>
              <w:t>Of the</w:t>
            </w:r>
            <w:r w:rsidRPr="00517548">
              <w:rPr>
                <w:rFonts w:asciiTheme="majorBidi" w:hAnsiTheme="majorBidi" w:cstheme="majorBidi"/>
                <w:b/>
                <w:bCs/>
              </w:rPr>
              <w:t xml:space="preserve"> Ish </w:t>
            </w:r>
            <w:r w:rsidR="001F68A6" w:rsidRPr="00AA70C6">
              <w:rPr>
                <w:rFonts w:asciiTheme="majorBidi" w:hAnsiTheme="majorBidi" w:cstheme="majorBidi"/>
                <w:b/>
                <w:bCs/>
              </w:rPr>
              <w:t>(Man)</w:t>
            </w:r>
            <w:r w:rsidR="001F68A6" w:rsidRPr="00AA70C6">
              <w:rPr>
                <w:rFonts w:asciiTheme="majorBidi" w:hAnsiTheme="majorBidi" w:cstheme="majorBidi"/>
                <w:bCs/>
              </w:rPr>
              <w:t>:  A stump of a King.</w:t>
            </w:r>
            <w:r w:rsidR="001F68A6" w:rsidRPr="00AA70C6">
              <w:rPr>
                <w:rFonts w:asciiTheme="majorBidi" w:hAnsiTheme="majorBidi" w:cstheme="majorBidi"/>
                <w:bCs/>
                <w:vertAlign w:val="superscript"/>
              </w:rPr>
              <w:endnoteReference w:id="59"/>
            </w:r>
          </w:p>
        </w:tc>
        <w:tc>
          <w:tcPr>
            <w:tcW w:w="2158" w:type="dxa"/>
          </w:tcPr>
          <w:p w14:paraId="662AFACD" w14:textId="15695D32" w:rsidR="001F68A6" w:rsidRPr="00AA70C6" w:rsidRDefault="00517548" w:rsidP="00517548">
            <w:pPr>
              <w:jc w:val="left"/>
              <w:rPr>
                <w:rFonts w:asciiTheme="majorBidi" w:hAnsiTheme="majorBidi" w:cstheme="majorBidi"/>
                <w:bCs/>
              </w:rPr>
            </w:pPr>
            <w:r w:rsidRPr="00517548">
              <w:rPr>
                <w:rFonts w:asciiTheme="majorBidi" w:hAnsiTheme="majorBidi" w:cstheme="majorBidi"/>
              </w:rPr>
              <w:t>Of the</w:t>
            </w:r>
            <w:r w:rsidRPr="00517548">
              <w:rPr>
                <w:rFonts w:asciiTheme="majorBidi" w:hAnsiTheme="majorBidi" w:cstheme="majorBidi"/>
                <w:b/>
                <w:bCs/>
              </w:rPr>
              <w:t xml:space="preserve"> Ish </w:t>
            </w:r>
            <w:r w:rsidR="001F68A6" w:rsidRPr="00AA70C6">
              <w:rPr>
                <w:rFonts w:asciiTheme="majorBidi" w:hAnsiTheme="majorBidi" w:cstheme="majorBidi"/>
                <w:b/>
                <w:bCs/>
              </w:rPr>
              <w:t>(Man)</w:t>
            </w:r>
            <w:r w:rsidR="001F68A6" w:rsidRPr="00AA70C6">
              <w:rPr>
                <w:rFonts w:asciiTheme="majorBidi" w:hAnsiTheme="majorBidi" w:cstheme="majorBidi"/>
                <w:bCs/>
              </w:rPr>
              <w:t>: A Living Torah named Adam.</w:t>
            </w:r>
            <w:r w:rsidR="001F68A6" w:rsidRPr="00AA70C6">
              <w:rPr>
                <w:rFonts w:asciiTheme="majorBidi" w:hAnsiTheme="majorBidi" w:cstheme="majorBidi"/>
                <w:bCs/>
                <w:vertAlign w:val="superscript"/>
              </w:rPr>
              <w:endnoteReference w:id="60"/>
            </w:r>
          </w:p>
        </w:tc>
      </w:tr>
      <w:tr w:rsidR="00AA70C6" w:rsidRPr="008A16EA" w14:paraId="62E77C4D"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0FEC2876" w14:textId="25C2BF45" w:rsidR="00AA70C6" w:rsidRPr="00AA70C6" w:rsidRDefault="003E3E26" w:rsidP="003E3E26">
            <w:pPr>
              <w:jc w:val="left"/>
              <w:rPr>
                <w:rFonts w:asciiTheme="majorBidi" w:hAnsiTheme="majorBidi" w:cstheme="majorBidi"/>
                <w:b/>
                <w:bCs/>
                <w:sz w:val="32"/>
                <w:szCs w:val="32"/>
              </w:rPr>
            </w:pPr>
            <w:bookmarkStart w:id="8" w:name="_Hlk73118695"/>
            <w:r w:rsidRPr="003E3E26">
              <w:rPr>
                <w:rFonts w:asciiTheme="majorBidi" w:hAnsiTheme="majorBidi" w:cstheme="majorBidi" w:hint="cs"/>
                <w:b/>
                <w:bCs/>
                <w:sz w:val="32"/>
                <w:szCs w:val="32"/>
                <w:rtl/>
              </w:rPr>
              <w:t>אֱלִימֶלֶךְ</w:t>
            </w:r>
          </w:p>
        </w:tc>
        <w:tc>
          <w:tcPr>
            <w:tcW w:w="2158" w:type="dxa"/>
            <w:tcBorders>
              <w:top w:val="single" w:sz="4" w:space="0" w:color="000000"/>
              <w:left w:val="single" w:sz="4" w:space="0" w:color="000000"/>
              <w:bottom w:val="single" w:sz="4" w:space="0" w:color="000000"/>
              <w:right w:val="single" w:sz="4" w:space="0" w:color="000000"/>
            </w:tcBorders>
          </w:tcPr>
          <w:p w14:paraId="5C7BFE0F" w14:textId="36006006" w:rsidR="00AA70C6" w:rsidRPr="008A16EA" w:rsidRDefault="00517548" w:rsidP="008A16EA">
            <w:pPr>
              <w:jc w:val="left"/>
              <w:rPr>
                <w:b/>
                <w:bCs/>
              </w:rPr>
            </w:pPr>
            <w:r w:rsidRPr="00517548">
              <w:t>was</w:t>
            </w:r>
            <w:r>
              <w:rPr>
                <w:b/>
                <w:bCs/>
              </w:rPr>
              <w:t xml:space="preserve"> </w:t>
            </w:r>
            <w:r w:rsidR="00AA70C6" w:rsidRPr="008A16EA">
              <w:rPr>
                <w:b/>
                <w:bCs/>
              </w:rPr>
              <w:t xml:space="preserve">Elimelech: </w:t>
            </w:r>
            <w:r w:rsidR="00AA70C6" w:rsidRPr="008A16EA">
              <w:rPr>
                <w:bCs/>
              </w:rPr>
              <w:t>My God is king.</w:t>
            </w:r>
            <w:r w:rsidR="00D55262">
              <w:rPr>
                <w:rStyle w:val="EndnoteReference"/>
                <w:bCs/>
              </w:rPr>
              <w:endnoteReference w:id="61"/>
            </w:r>
          </w:p>
        </w:tc>
        <w:tc>
          <w:tcPr>
            <w:tcW w:w="2158" w:type="dxa"/>
            <w:tcBorders>
              <w:top w:val="single" w:sz="4" w:space="0" w:color="000000"/>
              <w:left w:val="single" w:sz="4" w:space="0" w:color="000000"/>
              <w:bottom w:val="single" w:sz="4" w:space="0" w:color="000000"/>
              <w:right w:val="single" w:sz="4" w:space="0" w:color="000000"/>
            </w:tcBorders>
          </w:tcPr>
          <w:p w14:paraId="1BCE60DD" w14:textId="7EEAA270" w:rsidR="00AA70C6" w:rsidRPr="008A16EA" w:rsidRDefault="00517548" w:rsidP="008A16EA">
            <w:pPr>
              <w:jc w:val="left"/>
              <w:rPr>
                <w:b/>
                <w:bCs/>
              </w:rPr>
            </w:pPr>
            <w:r w:rsidRPr="00517548">
              <w:t>was</w:t>
            </w:r>
            <w:r>
              <w:rPr>
                <w:b/>
                <w:bCs/>
              </w:rPr>
              <w:t xml:space="preserve"> </w:t>
            </w:r>
            <w:r w:rsidR="00AA70C6" w:rsidRPr="008A16EA">
              <w:rPr>
                <w:b/>
                <w:bCs/>
              </w:rPr>
              <w:t xml:space="preserve">Elimelech: </w:t>
            </w:r>
            <w:r w:rsidR="00AA70C6" w:rsidRPr="008A16EA">
              <w:rPr>
                <w:bCs/>
              </w:rPr>
              <w:t>Torah scholars will emanate from me”</w:t>
            </w:r>
          </w:p>
        </w:tc>
        <w:tc>
          <w:tcPr>
            <w:tcW w:w="2158" w:type="dxa"/>
            <w:tcBorders>
              <w:top w:val="single" w:sz="4" w:space="0" w:color="000000"/>
              <w:left w:val="single" w:sz="4" w:space="0" w:color="000000"/>
              <w:bottom w:val="single" w:sz="4" w:space="0" w:color="000000"/>
              <w:right w:val="single" w:sz="4" w:space="0" w:color="000000"/>
            </w:tcBorders>
          </w:tcPr>
          <w:p w14:paraId="5766C8D6" w14:textId="209487C1" w:rsidR="00AA70C6" w:rsidRPr="008A16EA" w:rsidRDefault="00517548" w:rsidP="008A16EA">
            <w:pPr>
              <w:jc w:val="left"/>
              <w:rPr>
                <w:b/>
                <w:bCs/>
              </w:rPr>
            </w:pPr>
            <w:r w:rsidRPr="00517548">
              <w:t>was</w:t>
            </w:r>
            <w:r>
              <w:rPr>
                <w:b/>
                <w:bCs/>
              </w:rPr>
              <w:t xml:space="preserve"> </w:t>
            </w:r>
            <w:r w:rsidR="00AA70C6" w:rsidRPr="008A16EA">
              <w:rPr>
                <w:b/>
                <w:bCs/>
              </w:rPr>
              <w:t xml:space="preserve">Elimelech: </w:t>
            </w:r>
            <w:r w:rsidR="00AA70C6" w:rsidRPr="008A16EA">
              <w:rPr>
                <w:bCs/>
              </w:rPr>
              <w:t xml:space="preserve">‘To me shall the kingdom </w:t>
            </w:r>
            <w:r w:rsidR="00AA70C6" w:rsidRPr="008F4048">
              <w:t>come’</w:t>
            </w:r>
            <w:r w:rsidR="004E1226">
              <w:t>.</w:t>
            </w:r>
            <w:r w:rsidR="004E1226">
              <w:rPr>
                <w:rStyle w:val="EndnoteReference"/>
              </w:rPr>
              <w:endnoteReference w:id="62"/>
            </w:r>
          </w:p>
        </w:tc>
        <w:tc>
          <w:tcPr>
            <w:tcW w:w="2158" w:type="dxa"/>
            <w:tcBorders>
              <w:top w:val="single" w:sz="4" w:space="0" w:color="000000"/>
              <w:left w:val="single" w:sz="4" w:space="0" w:color="000000"/>
              <w:bottom w:val="single" w:sz="4" w:space="0" w:color="000000"/>
              <w:right w:val="single" w:sz="4" w:space="0" w:color="000000"/>
            </w:tcBorders>
          </w:tcPr>
          <w:p w14:paraId="1D33AFAF" w14:textId="2172CA34" w:rsidR="00AA70C6" w:rsidRPr="008A16EA" w:rsidRDefault="00517548" w:rsidP="008A16EA">
            <w:pPr>
              <w:jc w:val="left"/>
              <w:rPr>
                <w:b/>
                <w:bCs/>
              </w:rPr>
            </w:pPr>
            <w:r w:rsidRPr="00517548">
              <w:t>was</w:t>
            </w:r>
            <w:r>
              <w:rPr>
                <w:b/>
                <w:bCs/>
              </w:rPr>
              <w:t xml:space="preserve"> </w:t>
            </w:r>
            <w:r w:rsidR="00AA70C6" w:rsidRPr="008A16EA">
              <w:rPr>
                <w:b/>
                <w:bCs/>
              </w:rPr>
              <w:t xml:space="preserve">Elimelech: </w:t>
            </w:r>
            <w:r w:rsidR="00AA70C6" w:rsidRPr="008A16EA">
              <w:rPr>
                <w:bCs/>
              </w:rPr>
              <w:t>Adam</w:t>
            </w:r>
          </w:p>
        </w:tc>
      </w:tr>
      <w:tr w:rsidR="003E3E26" w:rsidRPr="008A16EA" w14:paraId="2AFCBA29" w14:textId="77777777" w:rsidTr="009453D0">
        <w:trPr>
          <w:cantSplit/>
          <w:jc w:val="center"/>
        </w:trPr>
        <w:tc>
          <w:tcPr>
            <w:tcW w:w="2158" w:type="dxa"/>
          </w:tcPr>
          <w:p w14:paraId="5737CA85" w14:textId="77777777" w:rsidR="003E3E26" w:rsidRPr="00AA70C6" w:rsidRDefault="003E3E26" w:rsidP="0088379A">
            <w:pPr>
              <w:jc w:val="left"/>
              <w:rPr>
                <w:rFonts w:asciiTheme="majorBidi" w:hAnsiTheme="majorBidi" w:cstheme="majorBidi"/>
                <w:b/>
                <w:bCs/>
                <w:sz w:val="32"/>
                <w:szCs w:val="32"/>
              </w:rPr>
            </w:pPr>
            <w:bookmarkStart w:id="9" w:name="_Hlk72779034"/>
            <w:bookmarkEnd w:id="8"/>
            <w:r w:rsidRPr="001F68A6">
              <w:rPr>
                <w:rFonts w:asciiTheme="majorBidi" w:hAnsiTheme="majorBidi" w:cstheme="majorBidi" w:hint="cs"/>
                <w:b/>
                <w:bCs/>
                <w:sz w:val="32"/>
                <w:szCs w:val="32"/>
                <w:rtl/>
              </w:rPr>
              <w:t>וְשֵׁם</w:t>
            </w:r>
          </w:p>
        </w:tc>
        <w:tc>
          <w:tcPr>
            <w:tcW w:w="2158" w:type="dxa"/>
          </w:tcPr>
          <w:p w14:paraId="126140DD" w14:textId="6320407B" w:rsidR="003E3E26" w:rsidRPr="008A16EA" w:rsidRDefault="00517548" w:rsidP="0088379A">
            <w:pPr>
              <w:jc w:val="left"/>
              <w:rPr>
                <w:b/>
                <w:bCs/>
              </w:rPr>
            </w:pPr>
            <w:r w:rsidRPr="00517548">
              <w:t>And the</w:t>
            </w:r>
            <w:r>
              <w:rPr>
                <w:b/>
                <w:bCs/>
              </w:rPr>
              <w:t xml:space="preserve"> </w:t>
            </w:r>
            <w:r w:rsidR="003E3E26" w:rsidRPr="008A16EA">
              <w:rPr>
                <w:b/>
                <w:bCs/>
              </w:rPr>
              <w:t xml:space="preserve">Name: </w:t>
            </w:r>
            <w:r w:rsidR="003E3E26" w:rsidRPr="008A16EA">
              <w:rPr>
                <w:bCs/>
              </w:rPr>
              <w:t>Name</w:t>
            </w:r>
          </w:p>
        </w:tc>
        <w:tc>
          <w:tcPr>
            <w:tcW w:w="2158" w:type="dxa"/>
          </w:tcPr>
          <w:p w14:paraId="38020B05" w14:textId="3271DEE2" w:rsidR="003E3E26" w:rsidRPr="008A16EA" w:rsidRDefault="00517548" w:rsidP="00517548">
            <w:pPr>
              <w:jc w:val="left"/>
              <w:rPr>
                <w:b/>
                <w:bCs/>
              </w:rPr>
            </w:pPr>
            <w:r w:rsidRPr="00517548">
              <w:t>And the</w:t>
            </w:r>
            <w:r w:rsidRPr="00517548">
              <w:rPr>
                <w:b/>
                <w:bCs/>
              </w:rPr>
              <w:t xml:space="preserve"> Name</w:t>
            </w:r>
            <w:r w:rsidR="003E3E26" w:rsidRPr="008A16EA">
              <w:rPr>
                <w:b/>
                <w:bCs/>
              </w:rPr>
              <w:t xml:space="preserve">: </w:t>
            </w:r>
            <w:r w:rsidR="003E3E26" w:rsidRPr="008A16EA">
              <w:rPr>
                <w:bCs/>
              </w:rPr>
              <w:t>In the authority of</w:t>
            </w:r>
          </w:p>
        </w:tc>
        <w:tc>
          <w:tcPr>
            <w:tcW w:w="2158" w:type="dxa"/>
          </w:tcPr>
          <w:p w14:paraId="416D8327" w14:textId="3B0D0B9A" w:rsidR="003E3E26" w:rsidRPr="008A16EA" w:rsidRDefault="00517548" w:rsidP="00517548">
            <w:pPr>
              <w:jc w:val="left"/>
              <w:rPr>
                <w:b/>
                <w:bCs/>
              </w:rPr>
            </w:pPr>
            <w:r w:rsidRPr="00517548">
              <w:t>And the</w:t>
            </w:r>
            <w:r w:rsidRPr="00517548">
              <w:rPr>
                <w:b/>
                <w:bCs/>
              </w:rPr>
              <w:t xml:space="preserve"> Name</w:t>
            </w:r>
            <w:r w:rsidR="003E3E26" w:rsidRPr="008A16EA">
              <w:rPr>
                <w:b/>
                <w:bCs/>
              </w:rPr>
              <w:t xml:space="preserve">: </w:t>
            </w:r>
            <w:r w:rsidR="003E3E26" w:rsidRPr="008A16EA">
              <w:rPr>
                <w:bCs/>
              </w:rPr>
              <w:t>His mission</w:t>
            </w:r>
          </w:p>
        </w:tc>
        <w:tc>
          <w:tcPr>
            <w:tcW w:w="2158" w:type="dxa"/>
          </w:tcPr>
          <w:p w14:paraId="214D3BD2" w14:textId="45220C78" w:rsidR="003E3E26" w:rsidRPr="008A16EA" w:rsidRDefault="00517548" w:rsidP="00517548">
            <w:pPr>
              <w:jc w:val="left"/>
              <w:rPr>
                <w:b/>
                <w:bCs/>
              </w:rPr>
            </w:pPr>
            <w:r w:rsidRPr="00517548">
              <w:t>And the</w:t>
            </w:r>
            <w:r w:rsidRPr="00517548">
              <w:rPr>
                <w:b/>
                <w:bCs/>
              </w:rPr>
              <w:t xml:space="preserve"> Name</w:t>
            </w:r>
            <w:r w:rsidR="003E3E26" w:rsidRPr="008A16EA">
              <w:rPr>
                <w:b/>
                <w:bCs/>
              </w:rPr>
              <w:t xml:space="preserve">: </w:t>
            </w:r>
            <w:r w:rsidR="003E3E26" w:rsidRPr="008A16EA">
              <w:rPr>
                <w:bCs/>
              </w:rPr>
              <w:t>The essence</w:t>
            </w:r>
          </w:p>
        </w:tc>
      </w:tr>
      <w:bookmarkEnd w:id="9"/>
      <w:tr w:rsidR="003E3E26" w:rsidRPr="008A16EA" w14:paraId="340BEBDF" w14:textId="77777777" w:rsidTr="009453D0">
        <w:trPr>
          <w:cantSplit/>
          <w:jc w:val="center"/>
        </w:trPr>
        <w:tc>
          <w:tcPr>
            <w:tcW w:w="2158" w:type="dxa"/>
          </w:tcPr>
          <w:p w14:paraId="75136243" w14:textId="23256788" w:rsidR="003E3E26" w:rsidRPr="00AA70C6" w:rsidRDefault="003E3E26" w:rsidP="003E3E26">
            <w:pPr>
              <w:jc w:val="left"/>
              <w:rPr>
                <w:rFonts w:asciiTheme="majorBidi" w:hAnsiTheme="majorBidi" w:cstheme="majorBidi"/>
                <w:b/>
                <w:bCs/>
                <w:sz w:val="32"/>
                <w:szCs w:val="32"/>
              </w:rPr>
            </w:pPr>
            <w:r w:rsidRPr="003E3E26">
              <w:rPr>
                <w:rFonts w:asciiTheme="majorBidi" w:hAnsiTheme="majorBidi" w:cstheme="majorBidi" w:hint="cs"/>
                <w:b/>
                <w:bCs/>
                <w:sz w:val="32"/>
                <w:szCs w:val="32"/>
                <w:rtl/>
              </w:rPr>
              <w:t>אִשְׁתּוֹ</w:t>
            </w:r>
          </w:p>
        </w:tc>
        <w:tc>
          <w:tcPr>
            <w:tcW w:w="2158" w:type="dxa"/>
          </w:tcPr>
          <w:p w14:paraId="03AD96FC" w14:textId="1335C0EE" w:rsidR="003E3E26" w:rsidRPr="008A16EA" w:rsidRDefault="00517548" w:rsidP="0088379A">
            <w:pPr>
              <w:jc w:val="left"/>
              <w:rPr>
                <w:bCs/>
              </w:rPr>
            </w:pPr>
            <w:r w:rsidRPr="00517548">
              <w:t>Of his</w:t>
            </w:r>
            <w:r>
              <w:rPr>
                <w:b/>
                <w:bCs/>
              </w:rPr>
              <w:t xml:space="preserve"> </w:t>
            </w:r>
            <w:r w:rsidR="003E3E26" w:rsidRPr="008A16EA">
              <w:rPr>
                <w:b/>
                <w:bCs/>
              </w:rPr>
              <w:t>Wife:</w:t>
            </w:r>
            <w:r w:rsidR="003E3E26" w:rsidRPr="008A16EA">
              <w:rPr>
                <w:bCs/>
              </w:rPr>
              <w:t xml:space="preserve">   Man’s helper or opposer. </w:t>
            </w:r>
          </w:p>
        </w:tc>
        <w:tc>
          <w:tcPr>
            <w:tcW w:w="2158" w:type="dxa"/>
          </w:tcPr>
          <w:p w14:paraId="3585F1BA" w14:textId="53B46BAC" w:rsidR="003E3E26" w:rsidRPr="008A16EA" w:rsidRDefault="00517548" w:rsidP="00517548">
            <w:pPr>
              <w:jc w:val="left"/>
              <w:rPr>
                <w:bCs/>
              </w:rPr>
            </w:pPr>
            <w:r w:rsidRPr="00517548">
              <w:t>Of his</w:t>
            </w:r>
            <w:r w:rsidRPr="00517548">
              <w:rPr>
                <w:b/>
                <w:bCs/>
              </w:rPr>
              <w:t xml:space="preserve"> </w:t>
            </w:r>
            <w:r w:rsidR="003E3E26" w:rsidRPr="008A16EA">
              <w:rPr>
                <w:b/>
                <w:bCs/>
              </w:rPr>
              <w:t>Wife:</w:t>
            </w:r>
            <w:r w:rsidR="003E3E26" w:rsidRPr="008A16EA">
              <w:rPr>
                <w:bCs/>
              </w:rPr>
              <w:t xml:space="preserve">   The Receiver</w:t>
            </w:r>
          </w:p>
        </w:tc>
        <w:tc>
          <w:tcPr>
            <w:tcW w:w="2158" w:type="dxa"/>
          </w:tcPr>
          <w:p w14:paraId="6E973E8A" w14:textId="4C161B8C" w:rsidR="003E3E26" w:rsidRPr="008A16EA" w:rsidRDefault="00517548" w:rsidP="00517548">
            <w:pPr>
              <w:jc w:val="left"/>
              <w:rPr>
                <w:bCs/>
              </w:rPr>
            </w:pPr>
            <w:r w:rsidRPr="00517548">
              <w:t>Of his</w:t>
            </w:r>
            <w:r w:rsidRPr="00517548">
              <w:rPr>
                <w:b/>
                <w:bCs/>
              </w:rPr>
              <w:t xml:space="preserve"> </w:t>
            </w:r>
            <w:r w:rsidR="003E3E26" w:rsidRPr="008A16EA">
              <w:rPr>
                <w:b/>
                <w:bCs/>
              </w:rPr>
              <w:t>Wife:</w:t>
            </w:r>
            <w:r w:rsidR="003E3E26" w:rsidRPr="008A16EA">
              <w:rPr>
                <w:bCs/>
              </w:rPr>
              <w:t xml:space="preserve">   A man’s house.</w:t>
            </w:r>
          </w:p>
        </w:tc>
        <w:tc>
          <w:tcPr>
            <w:tcW w:w="2158" w:type="dxa"/>
          </w:tcPr>
          <w:p w14:paraId="3B472965" w14:textId="14DAD7B0" w:rsidR="003E3E26" w:rsidRPr="008A16EA" w:rsidRDefault="00517548" w:rsidP="00517548">
            <w:pPr>
              <w:jc w:val="left"/>
              <w:rPr>
                <w:bCs/>
              </w:rPr>
            </w:pPr>
            <w:r w:rsidRPr="00517548">
              <w:t>Of his</w:t>
            </w:r>
            <w:r w:rsidRPr="00517548">
              <w:rPr>
                <w:b/>
                <w:bCs/>
              </w:rPr>
              <w:t xml:space="preserve"> </w:t>
            </w:r>
            <w:r w:rsidR="003E3E26" w:rsidRPr="008A16EA">
              <w:rPr>
                <w:b/>
                <w:bCs/>
              </w:rPr>
              <w:t xml:space="preserve">Wife: </w:t>
            </w:r>
            <w:r w:rsidR="003E3E26" w:rsidRPr="008A16EA">
              <w:rPr>
                <w:bCs/>
              </w:rPr>
              <w:t xml:space="preserve"> Foundation of the house.</w:t>
            </w:r>
          </w:p>
        </w:tc>
      </w:tr>
      <w:tr w:rsidR="00AA70C6" w:rsidRPr="008A16EA" w14:paraId="2193FBB8"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2AE4F528" w14:textId="7D9F310B" w:rsidR="00AA70C6" w:rsidRPr="00412D60" w:rsidRDefault="003E3E26" w:rsidP="003E3E26">
            <w:pPr>
              <w:jc w:val="left"/>
              <w:rPr>
                <w:rFonts w:asciiTheme="majorBidi" w:hAnsiTheme="majorBidi" w:cstheme="majorBidi"/>
                <w:b/>
                <w:bCs/>
                <w:sz w:val="32"/>
                <w:szCs w:val="32"/>
              </w:rPr>
            </w:pPr>
            <w:bookmarkStart w:id="10" w:name="_Hlk72779721"/>
            <w:r w:rsidRPr="00412D60">
              <w:rPr>
                <w:rFonts w:asciiTheme="majorBidi" w:hAnsiTheme="majorBidi" w:cstheme="majorBidi" w:hint="cs"/>
                <w:b/>
                <w:bCs/>
                <w:sz w:val="32"/>
                <w:szCs w:val="32"/>
                <w:rtl/>
              </w:rPr>
              <w:lastRenderedPageBreak/>
              <w:t>נָעֳמִי</w:t>
            </w:r>
          </w:p>
        </w:tc>
        <w:tc>
          <w:tcPr>
            <w:tcW w:w="2158" w:type="dxa"/>
            <w:tcBorders>
              <w:top w:val="single" w:sz="4" w:space="0" w:color="000000"/>
              <w:left w:val="single" w:sz="4" w:space="0" w:color="000000"/>
              <w:bottom w:val="single" w:sz="4" w:space="0" w:color="000000"/>
              <w:right w:val="single" w:sz="4" w:space="0" w:color="000000"/>
            </w:tcBorders>
          </w:tcPr>
          <w:p w14:paraId="65988ADC" w14:textId="7E9FF414" w:rsidR="00AA70C6" w:rsidRPr="00412D60" w:rsidRDefault="00AA70C6" w:rsidP="008A16EA">
            <w:pPr>
              <w:jc w:val="left"/>
              <w:rPr>
                <w:b/>
                <w:bCs/>
              </w:rPr>
            </w:pPr>
            <w:r w:rsidRPr="00412D60">
              <w:rPr>
                <w:b/>
                <w:bCs/>
              </w:rPr>
              <w:t xml:space="preserve">Naomi: </w:t>
            </w:r>
            <w:r w:rsidR="00581B29" w:rsidRPr="00412D60">
              <w:rPr>
                <w:bCs/>
              </w:rPr>
              <w:t>Pleasant</w:t>
            </w:r>
            <w:r w:rsidR="00363CB7" w:rsidRPr="00412D60">
              <w:rPr>
                <w:rStyle w:val="EndnoteReference"/>
                <w:bCs/>
              </w:rPr>
              <w:endnoteReference w:id="63"/>
            </w:r>
          </w:p>
        </w:tc>
        <w:tc>
          <w:tcPr>
            <w:tcW w:w="2158" w:type="dxa"/>
            <w:tcBorders>
              <w:top w:val="single" w:sz="4" w:space="0" w:color="000000"/>
              <w:left w:val="single" w:sz="4" w:space="0" w:color="000000"/>
              <w:bottom w:val="single" w:sz="4" w:space="0" w:color="000000"/>
              <w:right w:val="single" w:sz="4" w:space="0" w:color="000000"/>
            </w:tcBorders>
          </w:tcPr>
          <w:p w14:paraId="2814018D" w14:textId="7FD365A1" w:rsidR="00AA70C6" w:rsidRPr="00412D60" w:rsidRDefault="00AA70C6" w:rsidP="008A16EA">
            <w:pPr>
              <w:jc w:val="left"/>
              <w:rPr>
                <w:b/>
                <w:bCs/>
              </w:rPr>
            </w:pPr>
            <w:r w:rsidRPr="00412D60">
              <w:rPr>
                <w:b/>
                <w:bCs/>
              </w:rPr>
              <w:t xml:space="preserve">Naomi: </w:t>
            </w:r>
            <w:r w:rsidRPr="00412D60">
              <w:rPr>
                <w:bCs/>
              </w:rPr>
              <w:t>Ami – (my people)</w:t>
            </w:r>
            <w:r w:rsidR="0062004E" w:rsidRPr="00412D60">
              <w:rPr>
                <w:rStyle w:val="EndnoteReference"/>
                <w:bCs/>
              </w:rPr>
              <w:endnoteReference w:id="64"/>
            </w:r>
          </w:p>
        </w:tc>
        <w:tc>
          <w:tcPr>
            <w:tcW w:w="2158" w:type="dxa"/>
            <w:tcBorders>
              <w:top w:val="single" w:sz="4" w:space="0" w:color="000000"/>
              <w:left w:val="single" w:sz="4" w:space="0" w:color="000000"/>
              <w:bottom w:val="single" w:sz="4" w:space="0" w:color="000000"/>
              <w:right w:val="single" w:sz="4" w:space="0" w:color="000000"/>
            </w:tcBorders>
          </w:tcPr>
          <w:p w14:paraId="228C39B8" w14:textId="44D0BBAE" w:rsidR="00AA70C6" w:rsidRPr="00412D60" w:rsidRDefault="00AA70C6" w:rsidP="008A16EA">
            <w:pPr>
              <w:jc w:val="left"/>
              <w:rPr>
                <w:b/>
                <w:bCs/>
              </w:rPr>
            </w:pPr>
            <w:r w:rsidRPr="00412D60">
              <w:rPr>
                <w:b/>
                <w:bCs/>
              </w:rPr>
              <w:t xml:space="preserve">Naomi: </w:t>
            </w:r>
            <w:r w:rsidRPr="00412D60">
              <w:rPr>
                <w:bCs/>
              </w:rPr>
              <w:t>Pleasant and sweet [the Torah]</w:t>
            </w:r>
            <w:r w:rsidR="008F4048" w:rsidRPr="00412D60">
              <w:rPr>
                <w:bCs/>
              </w:rPr>
              <w:t>.</w:t>
            </w:r>
            <w:r w:rsidR="00363CB7" w:rsidRPr="00412D60">
              <w:rPr>
                <w:rStyle w:val="EndnoteReference"/>
                <w:bCs/>
              </w:rPr>
              <w:endnoteReference w:id="65"/>
            </w:r>
            <w:r w:rsidR="00363CB7" w:rsidRPr="00412D60">
              <w:rPr>
                <w:b/>
                <w:bCs/>
              </w:rPr>
              <w:t xml:space="preserve"> </w:t>
            </w:r>
          </w:p>
        </w:tc>
        <w:tc>
          <w:tcPr>
            <w:tcW w:w="2158" w:type="dxa"/>
            <w:tcBorders>
              <w:top w:val="single" w:sz="4" w:space="0" w:color="000000"/>
              <w:left w:val="single" w:sz="4" w:space="0" w:color="000000"/>
              <w:bottom w:val="single" w:sz="4" w:space="0" w:color="000000"/>
              <w:right w:val="single" w:sz="4" w:space="0" w:color="000000"/>
            </w:tcBorders>
          </w:tcPr>
          <w:p w14:paraId="788F03DC" w14:textId="3CD45EC4" w:rsidR="00AA70C6" w:rsidRPr="008A16EA" w:rsidRDefault="00AA70C6" w:rsidP="008A16EA">
            <w:pPr>
              <w:jc w:val="left"/>
              <w:rPr>
                <w:b/>
                <w:bCs/>
              </w:rPr>
            </w:pPr>
            <w:r w:rsidRPr="00412D60">
              <w:rPr>
                <w:b/>
                <w:bCs/>
              </w:rPr>
              <w:t xml:space="preserve">Naomi: </w:t>
            </w:r>
            <w:r w:rsidRPr="00412D60">
              <w:rPr>
                <w:bCs/>
              </w:rPr>
              <w:t>Chava</w:t>
            </w:r>
            <w:r w:rsidR="00B76C73" w:rsidRPr="00412D60">
              <w:rPr>
                <w:rStyle w:val="EndnoteReference"/>
                <w:bCs/>
              </w:rPr>
              <w:endnoteReference w:id="66"/>
            </w:r>
            <w:r w:rsidR="00B109CD" w:rsidRPr="00412D60">
              <w:rPr>
                <w:bCs/>
              </w:rPr>
              <w:t xml:space="preserve"> </w:t>
            </w:r>
            <w:r w:rsidR="007A5BBE" w:rsidRPr="00412D60">
              <w:rPr>
                <w:bCs/>
              </w:rPr>
              <w:t>Repentance of the sefira of Binah</w:t>
            </w:r>
            <w:r w:rsidR="00B109CD" w:rsidRPr="00412D60">
              <w:rPr>
                <w:rStyle w:val="EndnoteReference"/>
                <w:bCs/>
              </w:rPr>
              <w:endnoteReference w:id="67"/>
            </w:r>
          </w:p>
        </w:tc>
      </w:tr>
      <w:bookmarkEnd w:id="10"/>
      <w:tr w:rsidR="003E3E26" w:rsidRPr="008A16EA" w14:paraId="6878A857" w14:textId="77777777" w:rsidTr="009453D0">
        <w:trPr>
          <w:cantSplit/>
          <w:jc w:val="center"/>
        </w:trPr>
        <w:tc>
          <w:tcPr>
            <w:tcW w:w="2158" w:type="dxa"/>
          </w:tcPr>
          <w:p w14:paraId="7FFAA539" w14:textId="77777777" w:rsidR="003E3E26" w:rsidRPr="00AA70C6" w:rsidRDefault="003E3E26" w:rsidP="0088379A">
            <w:pPr>
              <w:jc w:val="left"/>
              <w:rPr>
                <w:rFonts w:asciiTheme="majorBidi" w:hAnsiTheme="majorBidi" w:cstheme="majorBidi"/>
                <w:b/>
                <w:bCs/>
                <w:sz w:val="32"/>
                <w:szCs w:val="32"/>
              </w:rPr>
            </w:pPr>
            <w:r w:rsidRPr="001F68A6">
              <w:rPr>
                <w:rFonts w:asciiTheme="majorBidi" w:hAnsiTheme="majorBidi" w:cstheme="majorBidi" w:hint="cs"/>
                <w:b/>
                <w:bCs/>
                <w:sz w:val="32"/>
                <w:szCs w:val="32"/>
                <w:rtl/>
              </w:rPr>
              <w:t>וְשֵׁם</w:t>
            </w:r>
          </w:p>
        </w:tc>
        <w:tc>
          <w:tcPr>
            <w:tcW w:w="2158" w:type="dxa"/>
          </w:tcPr>
          <w:p w14:paraId="4DA17517" w14:textId="73B0FE4D" w:rsidR="003E3E26" w:rsidRPr="008A16EA" w:rsidRDefault="00CD08C7" w:rsidP="0088379A">
            <w:pPr>
              <w:jc w:val="left"/>
              <w:rPr>
                <w:b/>
                <w:bCs/>
              </w:rPr>
            </w:pPr>
            <w:r w:rsidRPr="00CD08C7">
              <w:t>And the</w:t>
            </w:r>
            <w:r>
              <w:rPr>
                <w:b/>
                <w:bCs/>
              </w:rPr>
              <w:t xml:space="preserve"> </w:t>
            </w:r>
            <w:r w:rsidR="003E3E26" w:rsidRPr="008A16EA">
              <w:rPr>
                <w:b/>
                <w:bCs/>
              </w:rPr>
              <w:t xml:space="preserve">Name: </w:t>
            </w:r>
            <w:r w:rsidR="003E3E26" w:rsidRPr="008A16EA">
              <w:rPr>
                <w:bCs/>
              </w:rPr>
              <w:t>Name</w:t>
            </w:r>
          </w:p>
        </w:tc>
        <w:tc>
          <w:tcPr>
            <w:tcW w:w="2158" w:type="dxa"/>
          </w:tcPr>
          <w:p w14:paraId="4615D716" w14:textId="6C4FF04D" w:rsidR="003E3E26" w:rsidRPr="008A16EA" w:rsidRDefault="00CD08C7" w:rsidP="00CD08C7">
            <w:pPr>
              <w:jc w:val="left"/>
              <w:rPr>
                <w:b/>
                <w:bCs/>
              </w:rPr>
            </w:pPr>
            <w:r w:rsidRPr="00CD08C7">
              <w:t>And the</w:t>
            </w:r>
            <w:r w:rsidRPr="00CD08C7">
              <w:rPr>
                <w:b/>
                <w:bCs/>
              </w:rPr>
              <w:t xml:space="preserve"> </w:t>
            </w:r>
            <w:r w:rsidR="003E3E26" w:rsidRPr="008A16EA">
              <w:rPr>
                <w:b/>
                <w:bCs/>
              </w:rPr>
              <w:t xml:space="preserve">Name: </w:t>
            </w:r>
            <w:r w:rsidR="003E3E26" w:rsidRPr="008A16EA">
              <w:rPr>
                <w:bCs/>
              </w:rPr>
              <w:t>In the authority of</w:t>
            </w:r>
          </w:p>
        </w:tc>
        <w:tc>
          <w:tcPr>
            <w:tcW w:w="2158" w:type="dxa"/>
          </w:tcPr>
          <w:p w14:paraId="4EE937C4" w14:textId="4BF67DA0" w:rsidR="003E3E26" w:rsidRPr="008A16EA" w:rsidRDefault="00CD08C7" w:rsidP="00CD08C7">
            <w:pPr>
              <w:jc w:val="left"/>
              <w:rPr>
                <w:b/>
                <w:bCs/>
              </w:rPr>
            </w:pPr>
            <w:r w:rsidRPr="00CD08C7">
              <w:t>And the</w:t>
            </w:r>
            <w:r w:rsidRPr="00CD08C7">
              <w:rPr>
                <w:b/>
                <w:bCs/>
              </w:rPr>
              <w:t xml:space="preserve"> </w:t>
            </w:r>
            <w:r w:rsidR="003E3E26" w:rsidRPr="008A16EA">
              <w:rPr>
                <w:b/>
                <w:bCs/>
              </w:rPr>
              <w:t xml:space="preserve">Name: </w:t>
            </w:r>
            <w:r w:rsidR="003E3E26" w:rsidRPr="008A16EA">
              <w:rPr>
                <w:bCs/>
              </w:rPr>
              <w:t>His mission</w:t>
            </w:r>
          </w:p>
        </w:tc>
        <w:tc>
          <w:tcPr>
            <w:tcW w:w="2158" w:type="dxa"/>
          </w:tcPr>
          <w:p w14:paraId="640D2CB3" w14:textId="6B950282" w:rsidR="003E3E26" w:rsidRPr="008A16EA" w:rsidRDefault="00CD08C7" w:rsidP="00CD08C7">
            <w:pPr>
              <w:jc w:val="left"/>
              <w:rPr>
                <w:b/>
                <w:bCs/>
              </w:rPr>
            </w:pPr>
            <w:r w:rsidRPr="00CD08C7">
              <w:t>And the</w:t>
            </w:r>
            <w:r w:rsidRPr="00CD08C7">
              <w:rPr>
                <w:b/>
                <w:bCs/>
              </w:rPr>
              <w:t xml:space="preserve"> </w:t>
            </w:r>
            <w:r w:rsidR="003E3E26" w:rsidRPr="008A16EA">
              <w:rPr>
                <w:b/>
                <w:bCs/>
              </w:rPr>
              <w:t xml:space="preserve">Name: </w:t>
            </w:r>
            <w:r w:rsidR="003E3E26" w:rsidRPr="008A16EA">
              <w:rPr>
                <w:bCs/>
              </w:rPr>
              <w:t>The essence</w:t>
            </w:r>
          </w:p>
        </w:tc>
      </w:tr>
      <w:tr w:rsidR="003678F1" w:rsidRPr="008A16EA" w14:paraId="0B350F6E"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24C67DE5" w14:textId="1BB8E43E" w:rsidR="003678F1" w:rsidRPr="00AA70C6" w:rsidRDefault="003678F1" w:rsidP="003678F1">
            <w:pPr>
              <w:jc w:val="left"/>
              <w:rPr>
                <w:rFonts w:asciiTheme="majorBidi" w:hAnsiTheme="majorBidi" w:cstheme="majorBidi"/>
                <w:b/>
                <w:bCs/>
                <w:sz w:val="32"/>
                <w:szCs w:val="32"/>
              </w:rPr>
            </w:pPr>
            <w:r w:rsidRPr="003E3E26">
              <w:rPr>
                <w:rFonts w:asciiTheme="majorBidi" w:hAnsiTheme="majorBidi" w:cstheme="majorBidi" w:hint="cs"/>
                <w:b/>
                <w:bCs/>
                <w:sz w:val="32"/>
                <w:szCs w:val="32"/>
                <w:rtl/>
              </w:rPr>
              <w:t>שְׁנֵי</w:t>
            </w:r>
          </w:p>
        </w:tc>
        <w:tc>
          <w:tcPr>
            <w:tcW w:w="2158" w:type="dxa"/>
            <w:tcBorders>
              <w:top w:val="single" w:sz="4" w:space="0" w:color="000000"/>
              <w:left w:val="single" w:sz="4" w:space="0" w:color="000000"/>
              <w:bottom w:val="single" w:sz="4" w:space="0" w:color="000000"/>
              <w:right w:val="single" w:sz="4" w:space="0" w:color="000000"/>
            </w:tcBorders>
          </w:tcPr>
          <w:p w14:paraId="6DD88544" w14:textId="2A55AAB6" w:rsidR="003678F1" w:rsidRPr="008A16EA" w:rsidRDefault="003678F1" w:rsidP="003678F1">
            <w:pPr>
              <w:jc w:val="left"/>
              <w:rPr>
                <w:b/>
                <w:bCs/>
              </w:rPr>
            </w:pPr>
            <w:r w:rsidRPr="00E306EA">
              <w:rPr>
                <w:b/>
                <w:bCs/>
              </w:rPr>
              <w:t>Two</w:t>
            </w:r>
            <w:r w:rsidRPr="00E306EA">
              <w:t>: proliferation</w:t>
            </w:r>
          </w:p>
        </w:tc>
        <w:tc>
          <w:tcPr>
            <w:tcW w:w="2158" w:type="dxa"/>
            <w:tcBorders>
              <w:top w:val="single" w:sz="4" w:space="0" w:color="000000"/>
              <w:left w:val="single" w:sz="4" w:space="0" w:color="000000"/>
              <w:bottom w:val="single" w:sz="4" w:space="0" w:color="000000"/>
              <w:right w:val="single" w:sz="4" w:space="0" w:color="000000"/>
            </w:tcBorders>
          </w:tcPr>
          <w:p w14:paraId="267D820F" w14:textId="3382D3CC" w:rsidR="003678F1" w:rsidRPr="008A16EA" w:rsidRDefault="003678F1" w:rsidP="003678F1">
            <w:pPr>
              <w:jc w:val="left"/>
              <w:rPr>
                <w:b/>
                <w:bCs/>
              </w:rPr>
            </w:pPr>
            <w:r w:rsidRPr="00E306EA">
              <w:rPr>
                <w:b/>
                <w:bCs/>
              </w:rPr>
              <w:t>Two</w:t>
            </w:r>
            <w:r w:rsidRPr="00E306EA">
              <w:t>: witnesses</w:t>
            </w:r>
          </w:p>
        </w:tc>
        <w:tc>
          <w:tcPr>
            <w:tcW w:w="2158" w:type="dxa"/>
            <w:tcBorders>
              <w:top w:val="single" w:sz="4" w:space="0" w:color="000000"/>
              <w:left w:val="single" w:sz="4" w:space="0" w:color="000000"/>
              <w:bottom w:val="single" w:sz="4" w:space="0" w:color="000000"/>
              <w:right w:val="single" w:sz="4" w:space="0" w:color="000000"/>
            </w:tcBorders>
          </w:tcPr>
          <w:p w14:paraId="37F332C5" w14:textId="3D03FE1E" w:rsidR="003678F1" w:rsidRPr="008A16EA" w:rsidRDefault="003678F1" w:rsidP="003678F1">
            <w:pPr>
              <w:jc w:val="left"/>
              <w:rPr>
                <w:b/>
                <w:bCs/>
              </w:rPr>
            </w:pPr>
            <w:r w:rsidRPr="00E306EA">
              <w:rPr>
                <w:b/>
                <w:bCs/>
              </w:rPr>
              <w:t>Two</w:t>
            </w:r>
            <w:r w:rsidRPr="00E306EA">
              <w:t>: blessing</w:t>
            </w:r>
          </w:p>
        </w:tc>
        <w:tc>
          <w:tcPr>
            <w:tcW w:w="2158" w:type="dxa"/>
            <w:tcBorders>
              <w:top w:val="single" w:sz="4" w:space="0" w:color="000000"/>
              <w:left w:val="single" w:sz="4" w:space="0" w:color="000000"/>
              <w:bottom w:val="single" w:sz="4" w:space="0" w:color="000000"/>
              <w:right w:val="single" w:sz="4" w:space="0" w:color="000000"/>
            </w:tcBorders>
          </w:tcPr>
          <w:p w14:paraId="07EF87B0" w14:textId="5D38A9E6" w:rsidR="003678F1" w:rsidRPr="008A16EA" w:rsidRDefault="003678F1" w:rsidP="003678F1">
            <w:pPr>
              <w:jc w:val="left"/>
              <w:rPr>
                <w:b/>
                <w:bCs/>
              </w:rPr>
            </w:pPr>
            <w:r w:rsidRPr="00E306EA">
              <w:rPr>
                <w:b/>
                <w:bCs/>
              </w:rPr>
              <w:t>Two</w:t>
            </w:r>
            <w:r w:rsidRPr="00E306EA">
              <w:t>: a non-unified entity</w:t>
            </w:r>
          </w:p>
        </w:tc>
      </w:tr>
      <w:tr w:rsidR="00804B4B" w:rsidRPr="008A16EA" w14:paraId="3CDFE52D"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21F47A24" w14:textId="16B35CDC" w:rsidR="00804B4B" w:rsidRPr="00AA70C6" w:rsidRDefault="00804B4B" w:rsidP="00804B4B">
            <w:pPr>
              <w:jc w:val="left"/>
              <w:rPr>
                <w:rFonts w:asciiTheme="majorBidi" w:hAnsiTheme="majorBidi" w:cstheme="majorBidi"/>
                <w:b/>
                <w:bCs/>
                <w:sz w:val="32"/>
                <w:szCs w:val="32"/>
              </w:rPr>
            </w:pPr>
            <w:r w:rsidRPr="003E3E26">
              <w:rPr>
                <w:rFonts w:asciiTheme="majorBidi" w:hAnsiTheme="majorBidi" w:cstheme="majorBidi" w:hint="cs"/>
                <w:b/>
                <w:bCs/>
                <w:sz w:val="32"/>
                <w:szCs w:val="32"/>
                <w:rtl/>
              </w:rPr>
              <w:t>בָנָיו</w:t>
            </w:r>
          </w:p>
        </w:tc>
        <w:tc>
          <w:tcPr>
            <w:tcW w:w="2158" w:type="dxa"/>
            <w:tcBorders>
              <w:top w:val="single" w:sz="4" w:space="0" w:color="000000"/>
              <w:left w:val="single" w:sz="4" w:space="0" w:color="000000"/>
              <w:bottom w:val="single" w:sz="4" w:space="0" w:color="000000"/>
              <w:right w:val="single" w:sz="4" w:space="0" w:color="000000"/>
            </w:tcBorders>
          </w:tcPr>
          <w:p w14:paraId="3AFE7532" w14:textId="675D3076" w:rsidR="00804B4B" w:rsidRPr="008A16EA" w:rsidRDefault="00804B4B" w:rsidP="00804B4B">
            <w:pPr>
              <w:jc w:val="left"/>
              <w:rPr>
                <w:b/>
                <w:bCs/>
              </w:rPr>
            </w:pPr>
            <w:r>
              <w:rPr>
                <w:b/>
                <w:bCs/>
              </w:rPr>
              <w:t>S</w:t>
            </w:r>
            <w:r w:rsidRPr="007A2EDD">
              <w:rPr>
                <w:b/>
                <w:bCs/>
              </w:rPr>
              <w:t>ons</w:t>
            </w:r>
            <w:r w:rsidR="00A90318">
              <w:rPr>
                <w:b/>
                <w:bCs/>
              </w:rPr>
              <w:t xml:space="preserve"> (builders)</w:t>
            </w:r>
            <w:r w:rsidRPr="007A2EDD">
              <w:rPr>
                <w:b/>
                <w:bCs/>
              </w:rPr>
              <w:t>:</w:t>
            </w:r>
            <w:r w:rsidR="00A90318">
              <w:rPr>
                <w:rStyle w:val="EndnoteReference"/>
                <w:b/>
                <w:bCs/>
              </w:rPr>
              <w:endnoteReference w:id="68"/>
            </w:r>
            <w:r w:rsidRPr="007A2EDD">
              <w:rPr>
                <w:bCs/>
              </w:rPr>
              <w:t xml:space="preserve">  sons.</w:t>
            </w:r>
          </w:p>
        </w:tc>
        <w:tc>
          <w:tcPr>
            <w:tcW w:w="2158" w:type="dxa"/>
            <w:tcBorders>
              <w:top w:val="single" w:sz="4" w:space="0" w:color="000000"/>
              <w:left w:val="single" w:sz="4" w:space="0" w:color="000000"/>
              <w:bottom w:val="single" w:sz="4" w:space="0" w:color="000000"/>
              <w:right w:val="single" w:sz="4" w:space="0" w:color="000000"/>
            </w:tcBorders>
          </w:tcPr>
          <w:p w14:paraId="4EE2C8E5" w14:textId="677F1415" w:rsidR="00804B4B" w:rsidRPr="008A16EA" w:rsidRDefault="00804B4B" w:rsidP="00804B4B">
            <w:pPr>
              <w:jc w:val="left"/>
              <w:rPr>
                <w:b/>
                <w:bCs/>
              </w:rPr>
            </w:pPr>
            <w:r>
              <w:rPr>
                <w:b/>
                <w:bCs/>
              </w:rPr>
              <w:t>S</w:t>
            </w:r>
            <w:r w:rsidRPr="007A2EDD">
              <w:rPr>
                <w:b/>
                <w:bCs/>
              </w:rPr>
              <w:t>ons:</w:t>
            </w:r>
            <w:r w:rsidRPr="007A2EDD">
              <w:rPr>
                <w:bCs/>
              </w:rPr>
              <w:t xml:space="preserve">  The feet and hands of Elimelech. ‘Builders’</w:t>
            </w:r>
          </w:p>
        </w:tc>
        <w:tc>
          <w:tcPr>
            <w:tcW w:w="2158" w:type="dxa"/>
            <w:tcBorders>
              <w:top w:val="single" w:sz="4" w:space="0" w:color="000000"/>
              <w:left w:val="single" w:sz="4" w:space="0" w:color="000000"/>
              <w:bottom w:val="single" w:sz="4" w:space="0" w:color="000000"/>
              <w:right w:val="single" w:sz="4" w:space="0" w:color="000000"/>
            </w:tcBorders>
          </w:tcPr>
          <w:p w14:paraId="6D41C8D6" w14:textId="113256E1" w:rsidR="00804B4B" w:rsidRPr="008A16EA" w:rsidRDefault="00804B4B" w:rsidP="00804B4B">
            <w:pPr>
              <w:jc w:val="left"/>
              <w:rPr>
                <w:b/>
                <w:bCs/>
              </w:rPr>
            </w:pPr>
            <w:r>
              <w:rPr>
                <w:b/>
                <w:bCs/>
              </w:rPr>
              <w:t>S</w:t>
            </w:r>
            <w:r w:rsidRPr="007A2EDD">
              <w:rPr>
                <w:b/>
                <w:bCs/>
              </w:rPr>
              <w:t>ons:</w:t>
            </w:r>
            <w:r w:rsidRPr="007A2EDD">
              <w:rPr>
                <w:bCs/>
              </w:rPr>
              <w:t xml:space="preserve">  talmidim.</w:t>
            </w:r>
          </w:p>
        </w:tc>
        <w:tc>
          <w:tcPr>
            <w:tcW w:w="2158" w:type="dxa"/>
            <w:tcBorders>
              <w:top w:val="single" w:sz="4" w:space="0" w:color="000000"/>
              <w:left w:val="single" w:sz="4" w:space="0" w:color="000000"/>
              <w:bottom w:val="single" w:sz="4" w:space="0" w:color="000000"/>
              <w:right w:val="single" w:sz="4" w:space="0" w:color="000000"/>
            </w:tcBorders>
          </w:tcPr>
          <w:p w14:paraId="0FC2BD2B" w14:textId="533BA2C5" w:rsidR="00804B4B" w:rsidRPr="008A16EA" w:rsidRDefault="00804B4B" w:rsidP="00804B4B">
            <w:pPr>
              <w:jc w:val="left"/>
              <w:rPr>
                <w:b/>
                <w:bCs/>
              </w:rPr>
            </w:pPr>
            <w:r>
              <w:rPr>
                <w:b/>
                <w:bCs/>
              </w:rPr>
              <w:t>S</w:t>
            </w:r>
            <w:r w:rsidRPr="007A2EDD">
              <w:rPr>
                <w:b/>
                <w:bCs/>
              </w:rPr>
              <w:t>ons:</w:t>
            </w:r>
            <w:r w:rsidRPr="007A2EDD">
              <w:rPr>
                <w:bCs/>
              </w:rPr>
              <w:t xml:space="preserve">  A proliferation of sons.</w:t>
            </w:r>
          </w:p>
        </w:tc>
      </w:tr>
      <w:tr w:rsidR="00D7221E" w:rsidRPr="008A16EA" w14:paraId="56D3C4DC"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3E6F65C5" w14:textId="73570850" w:rsidR="00D7221E" w:rsidRPr="00AA70C6" w:rsidRDefault="00D7221E" w:rsidP="00D7221E">
            <w:pPr>
              <w:jc w:val="left"/>
              <w:rPr>
                <w:rFonts w:asciiTheme="majorBidi" w:hAnsiTheme="majorBidi" w:cstheme="majorBidi"/>
                <w:b/>
                <w:bCs/>
                <w:sz w:val="32"/>
                <w:szCs w:val="32"/>
              </w:rPr>
            </w:pPr>
            <w:r w:rsidRPr="003E3E26">
              <w:rPr>
                <w:rFonts w:asciiTheme="majorBidi" w:hAnsiTheme="majorBidi" w:cstheme="majorBidi" w:hint="cs"/>
                <w:b/>
                <w:bCs/>
                <w:sz w:val="32"/>
                <w:szCs w:val="32"/>
                <w:rtl/>
              </w:rPr>
              <w:t>מַחְלוֹן</w:t>
            </w:r>
          </w:p>
        </w:tc>
        <w:tc>
          <w:tcPr>
            <w:tcW w:w="2158" w:type="dxa"/>
            <w:tcBorders>
              <w:top w:val="single" w:sz="4" w:space="0" w:color="000000"/>
              <w:left w:val="single" w:sz="4" w:space="0" w:color="000000"/>
              <w:bottom w:val="single" w:sz="4" w:space="0" w:color="000000"/>
              <w:right w:val="single" w:sz="4" w:space="0" w:color="000000"/>
            </w:tcBorders>
          </w:tcPr>
          <w:p w14:paraId="452C91CB" w14:textId="2C9DD7E0" w:rsidR="00D7221E" w:rsidRPr="008A16EA" w:rsidRDefault="00D7221E" w:rsidP="00D7221E">
            <w:pPr>
              <w:jc w:val="left"/>
              <w:rPr>
                <w:b/>
                <w:bCs/>
              </w:rPr>
            </w:pPr>
            <w:r w:rsidRPr="008A16EA">
              <w:rPr>
                <w:b/>
                <w:bCs/>
              </w:rPr>
              <w:t xml:space="preserve">Machlon:  </w:t>
            </w:r>
            <w:r w:rsidRPr="008A16EA">
              <w:rPr>
                <w:bCs/>
              </w:rPr>
              <w:t>Sick</w:t>
            </w:r>
          </w:p>
        </w:tc>
        <w:tc>
          <w:tcPr>
            <w:tcW w:w="2158" w:type="dxa"/>
            <w:tcBorders>
              <w:top w:val="single" w:sz="4" w:space="0" w:color="000000"/>
              <w:left w:val="single" w:sz="4" w:space="0" w:color="000000"/>
              <w:bottom w:val="single" w:sz="4" w:space="0" w:color="000000"/>
              <w:right w:val="single" w:sz="4" w:space="0" w:color="000000"/>
            </w:tcBorders>
          </w:tcPr>
          <w:p w14:paraId="59E1EB51" w14:textId="22CC5422" w:rsidR="00D7221E" w:rsidRPr="008A16EA" w:rsidRDefault="00D7221E" w:rsidP="00D7221E">
            <w:pPr>
              <w:jc w:val="left"/>
              <w:rPr>
                <w:b/>
                <w:bCs/>
              </w:rPr>
            </w:pPr>
            <w:r w:rsidRPr="003D7BF6">
              <w:rPr>
                <w:b/>
                <w:bCs/>
              </w:rPr>
              <w:t xml:space="preserve">Machlon:  </w:t>
            </w:r>
            <w:r w:rsidRPr="003D7BF6">
              <w:rPr>
                <w:bCs/>
              </w:rPr>
              <w:t>forgiven.</w:t>
            </w:r>
            <w:r w:rsidRPr="003D7BF6">
              <w:rPr>
                <w:bCs/>
                <w:vertAlign w:val="superscript"/>
              </w:rPr>
              <w:endnoteReference w:id="69"/>
            </w:r>
          </w:p>
        </w:tc>
        <w:tc>
          <w:tcPr>
            <w:tcW w:w="2158" w:type="dxa"/>
            <w:tcBorders>
              <w:top w:val="single" w:sz="4" w:space="0" w:color="000000"/>
              <w:left w:val="single" w:sz="4" w:space="0" w:color="000000"/>
              <w:bottom w:val="single" w:sz="4" w:space="0" w:color="000000"/>
              <w:right w:val="single" w:sz="4" w:space="0" w:color="000000"/>
            </w:tcBorders>
          </w:tcPr>
          <w:p w14:paraId="4B0D62B5" w14:textId="186DE5DE" w:rsidR="00D7221E" w:rsidRPr="008A16EA" w:rsidRDefault="00D7221E" w:rsidP="00D7221E">
            <w:pPr>
              <w:jc w:val="left"/>
              <w:rPr>
                <w:b/>
                <w:bCs/>
              </w:rPr>
            </w:pPr>
            <w:r w:rsidRPr="003D7BF6">
              <w:rPr>
                <w:b/>
                <w:bCs/>
              </w:rPr>
              <w:t xml:space="preserve">Machlon:  </w:t>
            </w:r>
            <w:r w:rsidRPr="003D7BF6">
              <w:rPr>
                <w:bCs/>
              </w:rPr>
              <w:t>blotted out (nimhu) from the world [soul of Mashiach]</w:t>
            </w:r>
            <w:r w:rsidRPr="003D7BF6">
              <w:rPr>
                <w:bCs/>
                <w:vertAlign w:val="superscript"/>
              </w:rPr>
              <w:endnoteReference w:id="70"/>
            </w:r>
          </w:p>
        </w:tc>
        <w:tc>
          <w:tcPr>
            <w:tcW w:w="2158" w:type="dxa"/>
            <w:tcBorders>
              <w:top w:val="single" w:sz="4" w:space="0" w:color="000000"/>
              <w:left w:val="single" w:sz="4" w:space="0" w:color="000000"/>
              <w:bottom w:val="single" w:sz="4" w:space="0" w:color="000000"/>
              <w:right w:val="single" w:sz="4" w:space="0" w:color="000000"/>
            </w:tcBorders>
          </w:tcPr>
          <w:p w14:paraId="5B90A340" w14:textId="77777777" w:rsidR="00D7221E" w:rsidRPr="008A16EA" w:rsidRDefault="00D7221E" w:rsidP="00D7221E">
            <w:pPr>
              <w:jc w:val="left"/>
              <w:rPr>
                <w:b/>
                <w:bCs/>
              </w:rPr>
            </w:pPr>
            <w:r w:rsidRPr="008A16EA">
              <w:rPr>
                <w:b/>
                <w:bCs/>
              </w:rPr>
              <w:t xml:space="preserve">Machlon:  </w:t>
            </w:r>
            <w:r w:rsidRPr="008A16EA">
              <w:rPr>
                <w:bCs/>
              </w:rPr>
              <w:t>Abel</w:t>
            </w:r>
          </w:p>
        </w:tc>
      </w:tr>
      <w:tr w:rsidR="00AA70C6" w:rsidRPr="008A16EA" w14:paraId="5EC5D272"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626B6E66" w14:textId="0A3736B5" w:rsidR="00AA70C6" w:rsidRPr="00AA70C6" w:rsidRDefault="003E3E26" w:rsidP="003E3E26">
            <w:pPr>
              <w:jc w:val="left"/>
              <w:rPr>
                <w:rFonts w:asciiTheme="majorBidi" w:hAnsiTheme="majorBidi" w:cstheme="majorBidi"/>
                <w:b/>
                <w:bCs/>
                <w:sz w:val="32"/>
                <w:szCs w:val="32"/>
              </w:rPr>
            </w:pPr>
            <w:r w:rsidRPr="003E3E26">
              <w:rPr>
                <w:rFonts w:asciiTheme="majorBidi" w:hAnsiTheme="majorBidi" w:cstheme="majorBidi" w:hint="cs"/>
                <w:b/>
                <w:bCs/>
                <w:sz w:val="32"/>
                <w:szCs w:val="32"/>
                <w:rtl/>
              </w:rPr>
              <w:t>וְכִלְיוֹן</w:t>
            </w:r>
          </w:p>
        </w:tc>
        <w:tc>
          <w:tcPr>
            <w:tcW w:w="2158" w:type="dxa"/>
            <w:tcBorders>
              <w:top w:val="single" w:sz="4" w:space="0" w:color="000000"/>
              <w:left w:val="single" w:sz="4" w:space="0" w:color="000000"/>
              <w:bottom w:val="single" w:sz="4" w:space="0" w:color="000000"/>
              <w:right w:val="single" w:sz="4" w:space="0" w:color="000000"/>
            </w:tcBorders>
          </w:tcPr>
          <w:p w14:paraId="15341A5E" w14:textId="52A015A6" w:rsidR="00AA70C6" w:rsidRPr="008A16EA" w:rsidRDefault="00AA70C6" w:rsidP="008A16EA">
            <w:pPr>
              <w:jc w:val="left"/>
              <w:rPr>
                <w:b/>
                <w:bCs/>
              </w:rPr>
            </w:pPr>
            <w:r w:rsidRPr="008A16EA">
              <w:rPr>
                <w:b/>
                <w:bCs/>
              </w:rPr>
              <w:t xml:space="preserve">Kilyon:  </w:t>
            </w:r>
            <w:r w:rsidRPr="008A16EA">
              <w:rPr>
                <w:bCs/>
              </w:rPr>
              <w:t>Pining</w:t>
            </w:r>
          </w:p>
        </w:tc>
        <w:tc>
          <w:tcPr>
            <w:tcW w:w="2158" w:type="dxa"/>
            <w:tcBorders>
              <w:top w:val="single" w:sz="4" w:space="0" w:color="000000"/>
              <w:left w:val="single" w:sz="4" w:space="0" w:color="000000"/>
              <w:bottom w:val="single" w:sz="4" w:space="0" w:color="000000"/>
              <w:right w:val="single" w:sz="4" w:space="0" w:color="000000"/>
            </w:tcBorders>
          </w:tcPr>
          <w:p w14:paraId="0AE457F3" w14:textId="64F07E71" w:rsidR="00AA70C6" w:rsidRPr="008A16EA" w:rsidRDefault="00AA70C6" w:rsidP="008A16EA">
            <w:pPr>
              <w:jc w:val="left"/>
              <w:rPr>
                <w:b/>
                <w:bCs/>
              </w:rPr>
            </w:pPr>
            <w:r w:rsidRPr="008A16EA">
              <w:rPr>
                <w:b/>
                <w:bCs/>
              </w:rPr>
              <w:t xml:space="preserve">Kilyon:  </w:t>
            </w:r>
            <w:r w:rsidRPr="008A16EA">
              <w:rPr>
                <w:bCs/>
              </w:rPr>
              <w:t>Saraph (‘To burn’) / ‘Destruction’</w:t>
            </w:r>
          </w:p>
        </w:tc>
        <w:tc>
          <w:tcPr>
            <w:tcW w:w="2158" w:type="dxa"/>
            <w:tcBorders>
              <w:top w:val="single" w:sz="4" w:space="0" w:color="000000"/>
              <w:left w:val="single" w:sz="4" w:space="0" w:color="000000"/>
              <w:bottom w:val="single" w:sz="4" w:space="0" w:color="000000"/>
              <w:right w:val="single" w:sz="4" w:space="0" w:color="000000"/>
            </w:tcBorders>
          </w:tcPr>
          <w:p w14:paraId="750EC9E9" w14:textId="4FC0A81F" w:rsidR="00AA70C6" w:rsidRPr="008A16EA" w:rsidRDefault="00AA70C6" w:rsidP="008A16EA">
            <w:pPr>
              <w:jc w:val="left"/>
              <w:rPr>
                <w:b/>
                <w:bCs/>
              </w:rPr>
            </w:pPr>
            <w:r w:rsidRPr="008A16EA">
              <w:rPr>
                <w:b/>
                <w:bCs/>
              </w:rPr>
              <w:t xml:space="preserve">Kilyon:  </w:t>
            </w:r>
            <w:r w:rsidRPr="008A16EA">
              <w:rPr>
                <w:bCs/>
              </w:rPr>
              <w:t>perished (kalu) from the world</w:t>
            </w:r>
            <w:r w:rsidR="00765A1A">
              <w:rPr>
                <w:bCs/>
              </w:rPr>
              <w:t>.</w:t>
            </w:r>
            <w:r w:rsidR="00342B7E">
              <w:rPr>
                <w:rStyle w:val="EndnoteReference"/>
                <w:bCs/>
              </w:rPr>
              <w:endnoteReference w:id="71"/>
            </w:r>
          </w:p>
        </w:tc>
        <w:tc>
          <w:tcPr>
            <w:tcW w:w="2158" w:type="dxa"/>
            <w:tcBorders>
              <w:top w:val="single" w:sz="4" w:space="0" w:color="000000"/>
              <w:left w:val="single" w:sz="4" w:space="0" w:color="000000"/>
              <w:bottom w:val="single" w:sz="4" w:space="0" w:color="000000"/>
              <w:right w:val="single" w:sz="4" w:space="0" w:color="000000"/>
            </w:tcBorders>
          </w:tcPr>
          <w:p w14:paraId="5364D82B" w14:textId="08A11547" w:rsidR="00AA70C6" w:rsidRPr="008A16EA" w:rsidRDefault="00AA70C6" w:rsidP="00D7221E">
            <w:pPr>
              <w:jc w:val="left"/>
              <w:rPr>
                <w:b/>
                <w:bCs/>
              </w:rPr>
            </w:pPr>
            <w:r w:rsidRPr="008A16EA">
              <w:rPr>
                <w:b/>
                <w:bCs/>
              </w:rPr>
              <w:t xml:space="preserve">Kilyon: </w:t>
            </w:r>
            <w:r w:rsidR="00D7221E" w:rsidRPr="00D7221E">
              <w:rPr>
                <w:bCs/>
              </w:rPr>
              <w:t>Not redeemable.</w:t>
            </w:r>
            <w:r w:rsidR="00D7221E" w:rsidRPr="00D7221E">
              <w:rPr>
                <w:bCs/>
                <w:vertAlign w:val="superscript"/>
              </w:rPr>
              <w:endnoteReference w:id="72"/>
            </w:r>
          </w:p>
        </w:tc>
      </w:tr>
      <w:tr w:rsidR="00AA70C6" w:rsidRPr="008A16EA" w14:paraId="3614D689"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4CB4BBD3" w14:textId="646FE4CE" w:rsidR="00AA70C6" w:rsidRPr="00AA70C6" w:rsidRDefault="003E3E26" w:rsidP="003E3E26">
            <w:pPr>
              <w:jc w:val="left"/>
              <w:rPr>
                <w:rFonts w:asciiTheme="majorBidi" w:hAnsiTheme="majorBidi" w:cstheme="majorBidi"/>
                <w:b/>
                <w:bCs/>
                <w:sz w:val="32"/>
                <w:szCs w:val="32"/>
              </w:rPr>
            </w:pPr>
            <w:r w:rsidRPr="003E3E26">
              <w:rPr>
                <w:rFonts w:asciiTheme="majorBidi" w:hAnsiTheme="majorBidi" w:cstheme="majorBidi" w:hint="cs"/>
                <w:b/>
                <w:bCs/>
                <w:sz w:val="32"/>
                <w:szCs w:val="32"/>
                <w:rtl/>
              </w:rPr>
              <w:t>אֶפְרָתִים</w:t>
            </w:r>
          </w:p>
        </w:tc>
        <w:tc>
          <w:tcPr>
            <w:tcW w:w="2158" w:type="dxa"/>
            <w:tcBorders>
              <w:top w:val="single" w:sz="4" w:space="0" w:color="000000"/>
              <w:left w:val="single" w:sz="4" w:space="0" w:color="000000"/>
              <w:bottom w:val="single" w:sz="4" w:space="0" w:color="000000"/>
              <w:right w:val="single" w:sz="4" w:space="0" w:color="000000"/>
            </w:tcBorders>
          </w:tcPr>
          <w:p w14:paraId="66273DAC" w14:textId="6953F479" w:rsidR="00AA70C6" w:rsidRPr="008A16EA" w:rsidRDefault="00AA70C6" w:rsidP="008A16EA">
            <w:pPr>
              <w:jc w:val="left"/>
              <w:rPr>
                <w:b/>
                <w:bCs/>
              </w:rPr>
            </w:pPr>
            <w:r w:rsidRPr="008A16EA">
              <w:rPr>
                <w:b/>
                <w:bCs/>
              </w:rPr>
              <w:t xml:space="preserve">Ephrathite:  </w:t>
            </w:r>
            <w:r w:rsidRPr="008A16EA">
              <w:rPr>
                <w:bCs/>
              </w:rPr>
              <w:t>Important people</w:t>
            </w:r>
            <w:r w:rsidR="00620498">
              <w:rPr>
                <w:bCs/>
              </w:rPr>
              <w:t>.</w:t>
            </w:r>
            <w:bookmarkStart w:id="11" w:name="_Ref75321730"/>
            <w:r w:rsidR="00422AC5">
              <w:rPr>
                <w:rStyle w:val="EndnoteReference"/>
                <w:bCs/>
              </w:rPr>
              <w:endnoteReference w:id="73"/>
            </w:r>
            <w:bookmarkEnd w:id="11"/>
            <w:r w:rsidR="00FB56A4">
              <w:rPr>
                <w:bCs/>
              </w:rPr>
              <w:t xml:space="preserve"> </w:t>
            </w:r>
            <w:r w:rsidR="00FB56A4" w:rsidRPr="00FB56A4">
              <w:rPr>
                <w:bCs/>
              </w:rPr>
              <w:t xml:space="preserve">Rashi </w:t>
            </w:r>
            <w:r w:rsidR="00FB56A4">
              <w:rPr>
                <w:bCs/>
              </w:rPr>
              <w:t>says</w:t>
            </w:r>
            <w:r w:rsidR="00FB56A4" w:rsidRPr="00FB56A4">
              <w:rPr>
                <w:bCs/>
              </w:rPr>
              <w:t xml:space="preserve"> that 'Efrati' denotes also the quality of "grace”, “charm”, or “favor”. Mashiach ben Yosef is largely associated with this spiritual quality.</w:t>
            </w:r>
          </w:p>
        </w:tc>
        <w:tc>
          <w:tcPr>
            <w:tcW w:w="2158" w:type="dxa"/>
            <w:tcBorders>
              <w:top w:val="single" w:sz="4" w:space="0" w:color="000000"/>
              <w:left w:val="single" w:sz="4" w:space="0" w:color="000000"/>
              <w:bottom w:val="single" w:sz="4" w:space="0" w:color="000000"/>
              <w:right w:val="single" w:sz="4" w:space="0" w:color="000000"/>
            </w:tcBorders>
          </w:tcPr>
          <w:p w14:paraId="0A75DCA9" w14:textId="50670659" w:rsidR="00AA70C6" w:rsidRPr="008A16EA" w:rsidRDefault="00AA70C6" w:rsidP="008A16EA">
            <w:pPr>
              <w:jc w:val="left"/>
              <w:rPr>
                <w:b/>
                <w:bCs/>
              </w:rPr>
            </w:pPr>
            <w:r w:rsidRPr="008A16EA">
              <w:rPr>
                <w:b/>
                <w:bCs/>
              </w:rPr>
              <w:t xml:space="preserve">Ephrathite:  </w:t>
            </w:r>
            <w:r w:rsidRPr="008A16EA">
              <w:rPr>
                <w:bCs/>
              </w:rPr>
              <w:t>Noblemen</w:t>
            </w:r>
            <w:r w:rsidR="00620498">
              <w:rPr>
                <w:bCs/>
              </w:rPr>
              <w:t>.</w:t>
            </w:r>
            <w:r w:rsidR="00422AC5">
              <w:rPr>
                <w:rStyle w:val="EndnoteReference"/>
                <w:bCs/>
              </w:rPr>
              <w:endnoteReference w:id="74"/>
            </w:r>
          </w:p>
        </w:tc>
        <w:tc>
          <w:tcPr>
            <w:tcW w:w="2158" w:type="dxa"/>
            <w:tcBorders>
              <w:top w:val="single" w:sz="4" w:space="0" w:color="000000"/>
              <w:left w:val="single" w:sz="4" w:space="0" w:color="000000"/>
              <w:bottom w:val="single" w:sz="4" w:space="0" w:color="000000"/>
              <w:right w:val="single" w:sz="4" w:space="0" w:color="000000"/>
            </w:tcBorders>
          </w:tcPr>
          <w:p w14:paraId="669EE575" w14:textId="49B9B562" w:rsidR="00AA70C6" w:rsidRPr="008A16EA" w:rsidRDefault="00AA70C6" w:rsidP="008A16EA">
            <w:pPr>
              <w:jc w:val="left"/>
              <w:rPr>
                <w:b/>
                <w:bCs/>
              </w:rPr>
            </w:pPr>
            <w:r w:rsidRPr="008A16EA">
              <w:rPr>
                <w:b/>
                <w:bCs/>
              </w:rPr>
              <w:t xml:space="preserve">Ephrathite:  </w:t>
            </w:r>
            <w:r w:rsidRPr="008A16EA">
              <w:rPr>
                <w:bCs/>
              </w:rPr>
              <w:t>Aristocrats</w:t>
            </w:r>
            <w:r w:rsidR="001C2CD5">
              <w:rPr>
                <w:bCs/>
              </w:rPr>
              <w:t>,</w:t>
            </w:r>
            <w:r w:rsidR="001C2CD5" w:rsidRPr="001C2CD5">
              <w:rPr>
                <w:rStyle w:val="EndnoteReference"/>
              </w:rPr>
              <w:fldChar w:fldCharType="begin"/>
            </w:r>
            <w:r w:rsidR="001C2CD5" w:rsidRPr="001C2CD5">
              <w:rPr>
                <w:rStyle w:val="EndnoteReference"/>
              </w:rPr>
              <w:instrText xml:space="preserve"> NOTEREF _Ref75321730 \h  \* MERGEFORMAT </w:instrText>
            </w:r>
            <w:r w:rsidR="001C2CD5" w:rsidRPr="001C2CD5">
              <w:rPr>
                <w:rStyle w:val="EndnoteReference"/>
              </w:rPr>
            </w:r>
            <w:r w:rsidR="001C2CD5" w:rsidRPr="001C2CD5">
              <w:rPr>
                <w:rStyle w:val="EndnoteReference"/>
              </w:rPr>
              <w:fldChar w:fldCharType="separate"/>
            </w:r>
            <w:r w:rsidR="00566674">
              <w:rPr>
                <w:rStyle w:val="EndnoteReference"/>
              </w:rPr>
              <w:t>40</w:t>
            </w:r>
            <w:r w:rsidR="001C2CD5" w:rsidRPr="001C2CD5">
              <w:rPr>
                <w:rStyle w:val="EndnoteReference"/>
              </w:rPr>
              <w:fldChar w:fldCharType="end"/>
            </w:r>
            <w:r w:rsidR="001C2CD5">
              <w:rPr>
                <w:bCs/>
              </w:rPr>
              <w:t xml:space="preserve"> palace dwellers</w:t>
            </w:r>
            <w:r w:rsidR="00620498">
              <w:rPr>
                <w:bCs/>
              </w:rPr>
              <w:t>.</w:t>
            </w:r>
            <w:r w:rsidR="00422AC5">
              <w:rPr>
                <w:rStyle w:val="EndnoteReference"/>
                <w:bCs/>
              </w:rPr>
              <w:endnoteReference w:id="75"/>
            </w:r>
          </w:p>
        </w:tc>
        <w:tc>
          <w:tcPr>
            <w:tcW w:w="2158" w:type="dxa"/>
            <w:tcBorders>
              <w:top w:val="single" w:sz="4" w:space="0" w:color="000000"/>
              <w:left w:val="single" w:sz="4" w:space="0" w:color="000000"/>
              <w:bottom w:val="single" w:sz="4" w:space="0" w:color="000000"/>
              <w:right w:val="single" w:sz="4" w:space="0" w:color="000000"/>
            </w:tcBorders>
          </w:tcPr>
          <w:p w14:paraId="78D59DD4" w14:textId="65313EF4" w:rsidR="00AA70C6" w:rsidRPr="008A16EA" w:rsidRDefault="00AA70C6" w:rsidP="008A16EA">
            <w:pPr>
              <w:jc w:val="left"/>
              <w:rPr>
                <w:b/>
                <w:bCs/>
              </w:rPr>
            </w:pPr>
            <w:r w:rsidRPr="008A16EA">
              <w:rPr>
                <w:b/>
                <w:bCs/>
              </w:rPr>
              <w:t xml:space="preserve">Ephrathite: </w:t>
            </w:r>
            <w:r w:rsidRPr="008A16EA">
              <w:rPr>
                <w:bCs/>
              </w:rPr>
              <w:t>Worldly rulers.</w:t>
            </w:r>
          </w:p>
        </w:tc>
      </w:tr>
      <w:tr w:rsidR="00C55BAD" w:rsidRPr="008A16EA" w14:paraId="531FB948" w14:textId="77777777" w:rsidTr="009453D0">
        <w:trPr>
          <w:cantSplit/>
          <w:jc w:val="center"/>
        </w:trPr>
        <w:tc>
          <w:tcPr>
            <w:tcW w:w="2158" w:type="dxa"/>
          </w:tcPr>
          <w:p w14:paraId="681E02E7" w14:textId="77777777" w:rsidR="00C55BAD" w:rsidRPr="00AA70C6" w:rsidRDefault="00C55BAD" w:rsidP="0088379A">
            <w:pPr>
              <w:jc w:val="left"/>
              <w:rPr>
                <w:rFonts w:asciiTheme="majorBidi" w:hAnsiTheme="majorBidi" w:cstheme="majorBidi"/>
                <w:b/>
                <w:bCs/>
                <w:sz w:val="32"/>
                <w:szCs w:val="32"/>
              </w:rPr>
            </w:pPr>
            <w:r w:rsidRPr="00065026">
              <w:rPr>
                <w:rFonts w:asciiTheme="majorBidi" w:hAnsiTheme="majorBidi" w:cstheme="majorBidi" w:hint="cs"/>
                <w:b/>
                <w:bCs/>
                <w:sz w:val="32"/>
                <w:szCs w:val="32"/>
                <w:rtl/>
              </w:rPr>
              <w:t>מִבֵּית לֶחֶם</w:t>
            </w:r>
          </w:p>
        </w:tc>
        <w:tc>
          <w:tcPr>
            <w:tcW w:w="2158" w:type="dxa"/>
          </w:tcPr>
          <w:p w14:paraId="6262562C" w14:textId="72434554" w:rsidR="00C55BAD" w:rsidRPr="008A16EA" w:rsidRDefault="00C55BAD" w:rsidP="0088379A">
            <w:pPr>
              <w:jc w:val="left"/>
              <w:rPr>
                <w:bCs/>
              </w:rPr>
            </w:pPr>
            <w:r w:rsidRPr="008A16EA">
              <w:rPr>
                <w:b/>
                <w:bCs/>
              </w:rPr>
              <w:t>Bethlehem:</w:t>
            </w:r>
            <w:r w:rsidRPr="008A16EA">
              <w:rPr>
                <w:bCs/>
              </w:rPr>
              <w:t xml:space="preserve"> “Bread House” or ‘House of War”</w:t>
            </w:r>
            <w:r w:rsidR="001C2CD5">
              <w:rPr>
                <w:bCs/>
              </w:rPr>
              <w:t>. Ephrata.</w:t>
            </w:r>
            <w:r w:rsidR="001C2CD5" w:rsidRPr="001C2CD5">
              <w:rPr>
                <w:rStyle w:val="EndnoteReference"/>
              </w:rPr>
              <w:fldChar w:fldCharType="begin"/>
            </w:r>
            <w:r w:rsidR="001C2CD5" w:rsidRPr="001C2CD5">
              <w:rPr>
                <w:rStyle w:val="EndnoteReference"/>
              </w:rPr>
              <w:instrText xml:space="preserve"> NOTEREF _Ref75321730 \h </w:instrText>
            </w:r>
            <w:r w:rsidR="001C2CD5">
              <w:rPr>
                <w:rStyle w:val="EndnoteReference"/>
              </w:rPr>
              <w:instrText xml:space="preserve"> \* MERGEFORMAT </w:instrText>
            </w:r>
            <w:r w:rsidR="001C2CD5" w:rsidRPr="001C2CD5">
              <w:rPr>
                <w:rStyle w:val="EndnoteReference"/>
              </w:rPr>
            </w:r>
            <w:r w:rsidR="001C2CD5" w:rsidRPr="001C2CD5">
              <w:rPr>
                <w:rStyle w:val="EndnoteReference"/>
              </w:rPr>
              <w:fldChar w:fldCharType="separate"/>
            </w:r>
            <w:r w:rsidR="00566674">
              <w:rPr>
                <w:rStyle w:val="EndnoteReference"/>
              </w:rPr>
              <w:t>40</w:t>
            </w:r>
            <w:r w:rsidR="001C2CD5" w:rsidRPr="001C2CD5">
              <w:rPr>
                <w:rStyle w:val="EndnoteReference"/>
              </w:rPr>
              <w:fldChar w:fldCharType="end"/>
            </w:r>
            <w:r w:rsidR="0005456A">
              <w:t xml:space="preserve"> The family were natives.</w:t>
            </w:r>
            <w:r w:rsidR="0005456A">
              <w:rPr>
                <w:rStyle w:val="EndnoteReference"/>
              </w:rPr>
              <w:endnoteReference w:id="76"/>
            </w:r>
          </w:p>
        </w:tc>
        <w:tc>
          <w:tcPr>
            <w:tcW w:w="2158" w:type="dxa"/>
          </w:tcPr>
          <w:p w14:paraId="7190B24B" w14:textId="77777777" w:rsidR="00C55BAD" w:rsidRPr="008A16EA" w:rsidRDefault="00C55BAD" w:rsidP="0088379A">
            <w:pPr>
              <w:jc w:val="left"/>
              <w:rPr>
                <w:bCs/>
              </w:rPr>
            </w:pPr>
            <w:r w:rsidRPr="008A16EA">
              <w:rPr>
                <w:b/>
                <w:bCs/>
              </w:rPr>
              <w:t xml:space="preserve">Bethlehem: </w:t>
            </w:r>
            <w:r w:rsidRPr="008A16EA">
              <w:rPr>
                <w:bCs/>
              </w:rPr>
              <w:t>The House of Torah.</w:t>
            </w:r>
          </w:p>
        </w:tc>
        <w:tc>
          <w:tcPr>
            <w:tcW w:w="2158" w:type="dxa"/>
          </w:tcPr>
          <w:p w14:paraId="5714DF0E" w14:textId="77777777" w:rsidR="00C55BAD" w:rsidRPr="008A16EA" w:rsidRDefault="00C55BAD" w:rsidP="0088379A">
            <w:pPr>
              <w:jc w:val="left"/>
              <w:rPr>
                <w:bCs/>
              </w:rPr>
            </w:pPr>
            <w:r w:rsidRPr="008A16EA">
              <w:rPr>
                <w:b/>
                <w:bCs/>
              </w:rPr>
              <w:t>Bethlehem: “</w:t>
            </w:r>
            <w:r w:rsidRPr="008A16EA">
              <w:rPr>
                <w:bCs/>
              </w:rPr>
              <w:t>Royal House”.</w:t>
            </w:r>
          </w:p>
        </w:tc>
        <w:tc>
          <w:tcPr>
            <w:tcW w:w="2158" w:type="dxa"/>
          </w:tcPr>
          <w:p w14:paraId="56BE0702" w14:textId="77777777" w:rsidR="00C55BAD" w:rsidRPr="008A16EA" w:rsidRDefault="00C55BAD" w:rsidP="0088379A">
            <w:pPr>
              <w:jc w:val="left"/>
              <w:rPr>
                <w:bCs/>
              </w:rPr>
            </w:pPr>
            <w:r w:rsidRPr="008A16EA">
              <w:rPr>
                <w:b/>
                <w:bCs/>
              </w:rPr>
              <w:t xml:space="preserve">Bethlehem: </w:t>
            </w:r>
            <w:r w:rsidRPr="008A16EA">
              <w:rPr>
                <w:bCs/>
              </w:rPr>
              <w:t>The universal capital of the world.</w:t>
            </w:r>
          </w:p>
        </w:tc>
      </w:tr>
      <w:tr w:rsidR="00C55BAD" w:rsidRPr="008A16EA" w14:paraId="4039DCBC" w14:textId="77777777" w:rsidTr="009453D0">
        <w:trPr>
          <w:cantSplit/>
          <w:jc w:val="center"/>
        </w:trPr>
        <w:tc>
          <w:tcPr>
            <w:tcW w:w="2158" w:type="dxa"/>
          </w:tcPr>
          <w:p w14:paraId="408AD0B5" w14:textId="77777777" w:rsidR="00C55BAD" w:rsidRPr="00AA70C6" w:rsidRDefault="00C55BAD" w:rsidP="0088379A">
            <w:pPr>
              <w:jc w:val="left"/>
              <w:rPr>
                <w:rFonts w:asciiTheme="majorBidi" w:hAnsiTheme="majorBidi" w:cstheme="majorBidi"/>
                <w:b/>
                <w:bCs/>
                <w:sz w:val="32"/>
                <w:szCs w:val="32"/>
              </w:rPr>
            </w:pPr>
            <w:r w:rsidRPr="004461BB">
              <w:rPr>
                <w:rFonts w:asciiTheme="majorBidi" w:hAnsiTheme="majorBidi" w:cstheme="majorBidi" w:hint="cs"/>
                <w:b/>
                <w:bCs/>
                <w:sz w:val="32"/>
                <w:szCs w:val="32"/>
                <w:rtl/>
              </w:rPr>
              <w:t>יְהוּדָה</w:t>
            </w:r>
          </w:p>
        </w:tc>
        <w:tc>
          <w:tcPr>
            <w:tcW w:w="2158" w:type="dxa"/>
          </w:tcPr>
          <w:p w14:paraId="287596C8" w14:textId="77777777" w:rsidR="00C55BAD" w:rsidRPr="008A16EA" w:rsidRDefault="00C55BAD" w:rsidP="0088379A">
            <w:pPr>
              <w:jc w:val="left"/>
              <w:rPr>
                <w:bCs/>
              </w:rPr>
            </w:pPr>
            <w:r w:rsidRPr="008A16EA">
              <w:rPr>
                <w:b/>
                <w:bCs/>
              </w:rPr>
              <w:t>Judah:</w:t>
            </w:r>
            <w:r w:rsidRPr="008A16EA">
              <w:rPr>
                <w:bCs/>
              </w:rPr>
              <w:t xml:space="preserve"> “Now I will praise HaShem”.</w:t>
            </w:r>
          </w:p>
        </w:tc>
        <w:tc>
          <w:tcPr>
            <w:tcW w:w="2158" w:type="dxa"/>
          </w:tcPr>
          <w:p w14:paraId="42264721" w14:textId="77777777" w:rsidR="00C55BAD" w:rsidRPr="008A16EA" w:rsidRDefault="00C55BAD" w:rsidP="0088379A">
            <w:pPr>
              <w:jc w:val="left"/>
              <w:rPr>
                <w:b/>
                <w:bCs/>
              </w:rPr>
            </w:pPr>
            <w:r w:rsidRPr="008A16EA">
              <w:rPr>
                <w:b/>
                <w:bCs/>
              </w:rPr>
              <w:t xml:space="preserve">Judah: </w:t>
            </w:r>
            <w:r w:rsidRPr="008A16EA">
              <w:rPr>
                <w:bCs/>
              </w:rPr>
              <w:t>HaShem’s worship.</w:t>
            </w:r>
          </w:p>
        </w:tc>
        <w:tc>
          <w:tcPr>
            <w:tcW w:w="2158" w:type="dxa"/>
          </w:tcPr>
          <w:p w14:paraId="518399F9" w14:textId="77777777" w:rsidR="00C55BAD" w:rsidRPr="008A16EA" w:rsidRDefault="00C55BAD" w:rsidP="0088379A">
            <w:pPr>
              <w:jc w:val="left"/>
              <w:rPr>
                <w:b/>
                <w:bCs/>
              </w:rPr>
            </w:pPr>
            <w:r w:rsidRPr="008A16EA">
              <w:rPr>
                <w:b/>
                <w:bCs/>
              </w:rPr>
              <w:t xml:space="preserve">Judah: </w:t>
            </w:r>
            <w:r w:rsidRPr="008A16EA">
              <w:rPr>
                <w:szCs w:val="20"/>
              </w:rPr>
              <w:t>Lion's whelp / HaShem’s kingship.</w:t>
            </w:r>
          </w:p>
        </w:tc>
        <w:tc>
          <w:tcPr>
            <w:tcW w:w="2158" w:type="dxa"/>
          </w:tcPr>
          <w:p w14:paraId="40B6CF42" w14:textId="77777777" w:rsidR="00C55BAD" w:rsidRPr="008A16EA" w:rsidRDefault="00C55BAD" w:rsidP="0088379A">
            <w:pPr>
              <w:jc w:val="left"/>
              <w:rPr>
                <w:b/>
                <w:bCs/>
              </w:rPr>
            </w:pPr>
            <w:r w:rsidRPr="008A16EA">
              <w:rPr>
                <w:b/>
                <w:bCs/>
              </w:rPr>
              <w:t xml:space="preserve">Judah: </w:t>
            </w:r>
            <w:r w:rsidRPr="008A16EA">
              <w:rPr>
                <w:iCs/>
                <w:szCs w:val="20"/>
              </w:rPr>
              <w:t>Kingship and divine order.</w:t>
            </w:r>
          </w:p>
        </w:tc>
      </w:tr>
      <w:tr w:rsidR="00C55BAD" w:rsidRPr="008A16EA" w14:paraId="750AF387"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54013343" w14:textId="6C334D3E" w:rsidR="00C55BAD" w:rsidRPr="00AA70C6" w:rsidRDefault="00C55BAD" w:rsidP="00C55BAD">
            <w:pPr>
              <w:jc w:val="left"/>
              <w:rPr>
                <w:rFonts w:asciiTheme="majorBidi" w:hAnsiTheme="majorBidi" w:cstheme="majorBidi"/>
                <w:b/>
                <w:bCs/>
                <w:sz w:val="32"/>
                <w:szCs w:val="32"/>
              </w:rPr>
            </w:pPr>
            <w:r w:rsidRPr="00C55BAD">
              <w:rPr>
                <w:rFonts w:asciiTheme="majorBidi" w:hAnsiTheme="majorBidi" w:cstheme="majorBidi" w:hint="cs"/>
                <w:b/>
                <w:bCs/>
                <w:sz w:val="32"/>
                <w:szCs w:val="32"/>
                <w:rtl/>
              </w:rPr>
              <w:t>וַיָּבֹאוּ</w:t>
            </w:r>
          </w:p>
        </w:tc>
        <w:tc>
          <w:tcPr>
            <w:tcW w:w="2158" w:type="dxa"/>
            <w:tcBorders>
              <w:top w:val="single" w:sz="4" w:space="0" w:color="000000"/>
              <w:left w:val="single" w:sz="4" w:space="0" w:color="000000"/>
              <w:bottom w:val="single" w:sz="4" w:space="0" w:color="000000"/>
              <w:right w:val="single" w:sz="4" w:space="0" w:color="000000"/>
            </w:tcBorders>
          </w:tcPr>
          <w:p w14:paraId="4D186628" w14:textId="2F8F1E0B" w:rsidR="00C55BAD" w:rsidRPr="008A16EA" w:rsidRDefault="00C55BAD" w:rsidP="008A16EA">
            <w:pPr>
              <w:jc w:val="left"/>
              <w:rPr>
                <w:b/>
                <w:bCs/>
              </w:rPr>
            </w:pPr>
            <w:r>
              <w:rPr>
                <w:b/>
                <w:bCs/>
              </w:rPr>
              <w:t xml:space="preserve">And they </w:t>
            </w:r>
            <w:r w:rsidR="00611FA1">
              <w:rPr>
                <w:b/>
                <w:bCs/>
              </w:rPr>
              <w:t>came</w:t>
            </w:r>
          </w:p>
        </w:tc>
        <w:tc>
          <w:tcPr>
            <w:tcW w:w="2158" w:type="dxa"/>
            <w:tcBorders>
              <w:top w:val="single" w:sz="4" w:space="0" w:color="000000"/>
              <w:left w:val="single" w:sz="4" w:space="0" w:color="000000"/>
              <w:bottom w:val="single" w:sz="4" w:space="0" w:color="000000"/>
              <w:right w:val="single" w:sz="4" w:space="0" w:color="000000"/>
            </w:tcBorders>
          </w:tcPr>
          <w:p w14:paraId="3C13FE0C" w14:textId="77777777" w:rsidR="00C55BAD" w:rsidRPr="008A16EA" w:rsidRDefault="00C55BAD" w:rsidP="008A16EA">
            <w:pPr>
              <w:jc w:val="left"/>
              <w:rPr>
                <w:b/>
                <w:bCs/>
              </w:rPr>
            </w:pPr>
          </w:p>
        </w:tc>
        <w:tc>
          <w:tcPr>
            <w:tcW w:w="2158" w:type="dxa"/>
            <w:tcBorders>
              <w:top w:val="single" w:sz="4" w:space="0" w:color="000000"/>
              <w:left w:val="single" w:sz="4" w:space="0" w:color="000000"/>
              <w:bottom w:val="single" w:sz="4" w:space="0" w:color="000000"/>
              <w:right w:val="single" w:sz="4" w:space="0" w:color="000000"/>
            </w:tcBorders>
          </w:tcPr>
          <w:p w14:paraId="6605F351" w14:textId="77777777" w:rsidR="00C55BAD" w:rsidRPr="008A16EA" w:rsidRDefault="00C55BAD" w:rsidP="008A16EA">
            <w:pPr>
              <w:jc w:val="left"/>
              <w:rPr>
                <w:b/>
                <w:bCs/>
              </w:rPr>
            </w:pPr>
          </w:p>
        </w:tc>
        <w:tc>
          <w:tcPr>
            <w:tcW w:w="2158" w:type="dxa"/>
            <w:tcBorders>
              <w:top w:val="single" w:sz="4" w:space="0" w:color="000000"/>
              <w:left w:val="single" w:sz="4" w:space="0" w:color="000000"/>
              <w:bottom w:val="single" w:sz="4" w:space="0" w:color="000000"/>
              <w:right w:val="single" w:sz="4" w:space="0" w:color="000000"/>
            </w:tcBorders>
          </w:tcPr>
          <w:p w14:paraId="0D5445EB" w14:textId="77777777" w:rsidR="00C55BAD" w:rsidRPr="008A16EA" w:rsidRDefault="00C55BAD" w:rsidP="008A16EA">
            <w:pPr>
              <w:jc w:val="left"/>
              <w:rPr>
                <w:b/>
                <w:bCs/>
              </w:rPr>
            </w:pPr>
          </w:p>
        </w:tc>
      </w:tr>
      <w:tr w:rsidR="00611FA1" w:rsidRPr="007A2EDD" w14:paraId="1404A379" w14:textId="77777777" w:rsidTr="009453D0">
        <w:trPr>
          <w:cantSplit/>
          <w:jc w:val="center"/>
        </w:trPr>
        <w:tc>
          <w:tcPr>
            <w:tcW w:w="2158" w:type="dxa"/>
          </w:tcPr>
          <w:p w14:paraId="7811ADD0" w14:textId="535CB5E5" w:rsidR="00611FA1" w:rsidRPr="00AA70C6" w:rsidRDefault="00611FA1" w:rsidP="00611FA1">
            <w:pPr>
              <w:jc w:val="left"/>
              <w:rPr>
                <w:rFonts w:asciiTheme="majorBidi" w:hAnsiTheme="majorBidi" w:cstheme="majorBidi"/>
                <w:b/>
                <w:bCs/>
                <w:sz w:val="32"/>
                <w:szCs w:val="32"/>
              </w:rPr>
            </w:pPr>
            <w:r w:rsidRPr="00611FA1">
              <w:rPr>
                <w:rFonts w:asciiTheme="majorBidi" w:hAnsiTheme="majorBidi" w:cstheme="majorBidi" w:hint="cs"/>
                <w:b/>
                <w:bCs/>
                <w:sz w:val="32"/>
                <w:szCs w:val="32"/>
                <w:rtl/>
              </w:rPr>
              <w:t>שְׂדֵי</w:t>
            </w:r>
          </w:p>
        </w:tc>
        <w:tc>
          <w:tcPr>
            <w:tcW w:w="2158" w:type="dxa"/>
          </w:tcPr>
          <w:p w14:paraId="5945FAB9" w14:textId="2B097901" w:rsidR="00611FA1" w:rsidRPr="007A2EDD" w:rsidRDefault="00611FA1" w:rsidP="0088379A">
            <w:pPr>
              <w:jc w:val="left"/>
              <w:rPr>
                <w:b/>
                <w:bCs/>
              </w:rPr>
            </w:pPr>
            <w:r w:rsidRPr="007A2EDD">
              <w:rPr>
                <w:b/>
                <w:bCs/>
              </w:rPr>
              <w:t>Field</w:t>
            </w:r>
            <w:r w:rsidR="00287D86">
              <w:rPr>
                <w:b/>
                <w:bCs/>
              </w:rPr>
              <w:t>s</w:t>
            </w:r>
            <w:r w:rsidRPr="007A2EDD">
              <w:rPr>
                <w:b/>
                <w:bCs/>
              </w:rPr>
              <w:t xml:space="preserve">: </w:t>
            </w:r>
            <w:r w:rsidRPr="007A2EDD">
              <w:t>A working place for nourishment.</w:t>
            </w:r>
          </w:p>
        </w:tc>
        <w:tc>
          <w:tcPr>
            <w:tcW w:w="2158" w:type="dxa"/>
          </w:tcPr>
          <w:p w14:paraId="6CB07647" w14:textId="2573EC10" w:rsidR="00611FA1" w:rsidRPr="007A2EDD" w:rsidRDefault="00611FA1" w:rsidP="0088379A">
            <w:pPr>
              <w:jc w:val="left"/>
              <w:rPr>
                <w:bCs/>
              </w:rPr>
            </w:pPr>
            <w:r w:rsidRPr="007A2EDD">
              <w:rPr>
                <w:b/>
                <w:bCs/>
              </w:rPr>
              <w:t>Field</w:t>
            </w:r>
            <w:r w:rsidR="00287D86">
              <w:rPr>
                <w:b/>
                <w:bCs/>
              </w:rPr>
              <w:t>s</w:t>
            </w:r>
            <w:r w:rsidRPr="007A2EDD">
              <w:rPr>
                <w:b/>
                <w:bCs/>
              </w:rPr>
              <w:t>:</w:t>
            </w:r>
            <w:r w:rsidRPr="007A2EDD">
              <w:rPr>
                <w:bCs/>
              </w:rPr>
              <w:t xml:space="preserve">  A place where Torah Scholars work.</w:t>
            </w:r>
          </w:p>
        </w:tc>
        <w:tc>
          <w:tcPr>
            <w:tcW w:w="2158" w:type="dxa"/>
          </w:tcPr>
          <w:p w14:paraId="48B67149" w14:textId="6B33ED57" w:rsidR="00611FA1" w:rsidRPr="007A2EDD" w:rsidRDefault="00611FA1" w:rsidP="0088379A">
            <w:pPr>
              <w:jc w:val="left"/>
              <w:rPr>
                <w:bCs/>
              </w:rPr>
            </w:pPr>
            <w:r w:rsidRPr="007A2EDD">
              <w:rPr>
                <w:b/>
                <w:bCs/>
              </w:rPr>
              <w:t>Field</w:t>
            </w:r>
            <w:r w:rsidR="00287D86">
              <w:rPr>
                <w:b/>
                <w:bCs/>
              </w:rPr>
              <w:t>s</w:t>
            </w:r>
            <w:r w:rsidRPr="007A2EDD">
              <w:rPr>
                <w:b/>
                <w:bCs/>
              </w:rPr>
              <w:t xml:space="preserve">: </w:t>
            </w:r>
            <w:r w:rsidRPr="007A2EDD">
              <w:t>A city (Edom) / the world.</w:t>
            </w:r>
          </w:p>
        </w:tc>
        <w:tc>
          <w:tcPr>
            <w:tcW w:w="2158" w:type="dxa"/>
          </w:tcPr>
          <w:p w14:paraId="1A24E227" w14:textId="4225000B" w:rsidR="00611FA1" w:rsidRPr="007A2EDD" w:rsidRDefault="00611FA1" w:rsidP="0088379A">
            <w:pPr>
              <w:jc w:val="left"/>
              <w:rPr>
                <w:bCs/>
              </w:rPr>
            </w:pPr>
            <w:r w:rsidRPr="007A2EDD">
              <w:rPr>
                <w:b/>
                <w:bCs/>
              </w:rPr>
              <w:t>Field</w:t>
            </w:r>
            <w:r w:rsidR="00287D86">
              <w:rPr>
                <w:b/>
                <w:bCs/>
              </w:rPr>
              <w:t>s</w:t>
            </w:r>
            <w:r w:rsidRPr="007A2EDD">
              <w:rPr>
                <w:b/>
                <w:bCs/>
              </w:rPr>
              <w:t xml:space="preserve">: </w:t>
            </w:r>
            <w:r w:rsidRPr="007A2EDD">
              <w:rPr>
                <w:bCs/>
              </w:rPr>
              <w:t>A woman.</w:t>
            </w:r>
          </w:p>
        </w:tc>
      </w:tr>
      <w:tr w:rsidR="00611FA1" w:rsidRPr="008A16EA" w14:paraId="7BCA2092" w14:textId="77777777" w:rsidTr="009453D0">
        <w:trPr>
          <w:cantSplit/>
          <w:jc w:val="center"/>
        </w:trPr>
        <w:tc>
          <w:tcPr>
            <w:tcW w:w="2158" w:type="dxa"/>
          </w:tcPr>
          <w:p w14:paraId="4A250683" w14:textId="77777777" w:rsidR="00611FA1" w:rsidRPr="00AA70C6" w:rsidRDefault="00611FA1" w:rsidP="0088379A">
            <w:pPr>
              <w:jc w:val="left"/>
              <w:rPr>
                <w:rFonts w:asciiTheme="majorBidi" w:hAnsiTheme="majorBidi" w:cstheme="majorBidi"/>
                <w:b/>
                <w:bCs/>
                <w:sz w:val="32"/>
                <w:szCs w:val="32"/>
              </w:rPr>
            </w:pPr>
            <w:r w:rsidRPr="004461BB">
              <w:rPr>
                <w:rFonts w:asciiTheme="majorBidi" w:hAnsiTheme="majorBidi" w:cstheme="majorBidi" w:hint="cs"/>
                <w:b/>
                <w:bCs/>
                <w:sz w:val="32"/>
                <w:szCs w:val="32"/>
                <w:rtl/>
              </w:rPr>
              <w:t>מוֹאָב</w:t>
            </w:r>
          </w:p>
        </w:tc>
        <w:tc>
          <w:tcPr>
            <w:tcW w:w="2158" w:type="dxa"/>
          </w:tcPr>
          <w:p w14:paraId="0977ABAE" w14:textId="77777777" w:rsidR="00611FA1" w:rsidRPr="008A16EA" w:rsidRDefault="00611FA1" w:rsidP="0088379A">
            <w:pPr>
              <w:jc w:val="left"/>
              <w:rPr>
                <w:bCs/>
              </w:rPr>
            </w:pPr>
            <w:r w:rsidRPr="008A16EA">
              <w:rPr>
                <w:b/>
                <w:bCs/>
              </w:rPr>
              <w:t>Moab:</w:t>
            </w:r>
            <w:r w:rsidRPr="008A16EA">
              <w:rPr>
                <w:bCs/>
              </w:rPr>
              <w:t xml:space="preserve"> </w:t>
            </w:r>
            <w:r w:rsidRPr="008A16EA">
              <w:rPr>
                <w:szCs w:val="20"/>
              </w:rPr>
              <w:t>“by my father”.</w:t>
            </w:r>
          </w:p>
        </w:tc>
        <w:tc>
          <w:tcPr>
            <w:tcW w:w="2158" w:type="dxa"/>
          </w:tcPr>
          <w:p w14:paraId="4F01EEC1" w14:textId="77777777" w:rsidR="00611FA1" w:rsidRPr="008A16EA" w:rsidRDefault="00611FA1" w:rsidP="0088379A">
            <w:pPr>
              <w:jc w:val="left"/>
              <w:rPr>
                <w:bCs/>
              </w:rPr>
            </w:pPr>
            <w:r w:rsidRPr="008A16EA">
              <w:rPr>
                <w:b/>
                <w:bCs/>
              </w:rPr>
              <w:t xml:space="preserve">Moab: </w:t>
            </w:r>
            <w:r w:rsidRPr="008A16EA">
              <w:rPr>
                <w:bCs/>
              </w:rPr>
              <w:t>The forty-ninth level of impurity.</w:t>
            </w:r>
          </w:p>
        </w:tc>
        <w:tc>
          <w:tcPr>
            <w:tcW w:w="2158" w:type="dxa"/>
          </w:tcPr>
          <w:p w14:paraId="183132F7" w14:textId="77777777" w:rsidR="00611FA1" w:rsidRPr="008A16EA" w:rsidRDefault="00611FA1" w:rsidP="0088379A">
            <w:pPr>
              <w:tabs>
                <w:tab w:val="left" w:pos="1164"/>
              </w:tabs>
              <w:jc w:val="left"/>
              <w:rPr>
                <w:bCs/>
              </w:rPr>
            </w:pPr>
            <w:r w:rsidRPr="008A16EA">
              <w:rPr>
                <w:b/>
                <w:bCs/>
              </w:rPr>
              <w:t xml:space="preserve">Field of Moab: </w:t>
            </w:r>
            <w:r w:rsidRPr="008A16EA">
              <w:rPr>
                <w:bCs/>
              </w:rPr>
              <w:t>Beit din of Moab.</w:t>
            </w:r>
          </w:p>
        </w:tc>
        <w:tc>
          <w:tcPr>
            <w:tcW w:w="2158" w:type="dxa"/>
          </w:tcPr>
          <w:p w14:paraId="327CE0D5" w14:textId="77777777" w:rsidR="00611FA1" w:rsidRPr="008A16EA" w:rsidRDefault="00611FA1" w:rsidP="0088379A">
            <w:pPr>
              <w:jc w:val="left"/>
              <w:rPr>
                <w:bCs/>
              </w:rPr>
            </w:pPr>
            <w:r w:rsidRPr="008A16EA">
              <w:rPr>
                <w:b/>
                <w:bCs/>
              </w:rPr>
              <w:t xml:space="preserve">Moab: </w:t>
            </w:r>
            <w:r w:rsidRPr="008A16EA">
              <w:rPr>
                <w:bCs/>
              </w:rPr>
              <w:t>Place of Lions, of the Temple.</w:t>
            </w:r>
          </w:p>
        </w:tc>
      </w:tr>
      <w:tr w:rsidR="00A64345" w:rsidRPr="008A16EA" w14:paraId="43369408"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032082D7" w14:textId="1D38B67E" w:rsidR="00A64345" w:rsidRPr="00AA70C6" w:rsidRDefault="00A64345" w:rsidP="00A64345">
            <w:pPr>
              <w:jc w:val="left"/>
              <w:rPr>
                <w:rFonts w:asciiTheme="majorBidi" w:hAnsiTheme="majorBidi" w:cstheme="majorBidi"/>
                <w:b/>
                <w:bCs/>
                <w:sz w:val="32"/>
                <w:szCs w:val="32"/>
              </w:rPr>
            </w:pPr>
            <w:r w:rsidRPr="00611FA1">
              <w:rPr>
                <w:rFonts w:asciiTheme="majorBidi" w:hAnsiTheme="majorBidi" w:cstheme="majorBidi" w:hint="cs"/>
                <w:b/>
                <w:bCs/>
                <w:sz w:val="32"/>
                <w:szCs w:val="32"/>
                <w:rtl/>
              </w:rPr>
              <w:t>וַיִּהְיוּ</w:t>
            </w:r>
          </w:p>
        </w:tc>
        <w:tc>
          <w:tcPr>
            <w:tcW w:w="2158" w:type="dxa"/>
            <w:tcBorders>
              <w:top w:val="single" w:sz="4" w:space="0" w:color="000000"/>
              <w:left w:val="single" w:sz="4" w:space="0" w:color="000000"/>
              <w:bottom w:val="single" w:sz="4" w:space="0" w:color="000000"/>
              <w:right w:val="single" w:sz="4" w:space="0" w:color="000000"/>
            </w:tcBorders>
          </w:tcPr>
          <w:p w14:paraId="11483206" w14:textId="451D87C0" w:rsidR="00A64345" w:rsidRPr="008A16EA" w:rsidRDefault="00024A4B" w:rsidP="00A64345">
            <w:pPr>
              <w:jc w:val="left"/>
              <w:rPr>
                <w:b/>
                <w:bCs/>
              </w:rPr>
            </w:pPr>
            <w:r>
              <w:rPr>
                <w:b/>
                <w:bCs/>
              </w:rPr>
              <w:t>And continued</w:t>
            </w:r>
          </w:p>
        </w:tc>
        <w:tc>
          <w:tcPr>
            <w:tcW w:w="2158" w:type="dxa"/>
            <w:tcBorders>
              <w:top w:val="single" w:sz="4" w:space="0" w:color="000000"/>
              <w:left w:val="single" w:sz="4" w:space="0" w:color="000000"/>
              <w:bottom w:val="single" w:sz="4" w:space="0" w:color="000000"/>
              <w:right w:val="single" w:sz="4" w:space="0" w:color="000000"/>
            </w:tcBorders>
          </w:tcPr>
          <w:p w14:paraId="19B3C156" w14:textId="05977F5B" w:rsidR="00A64345" w:rsidRPr="008A16EA" w:rsidRDefault="00A64345" w:rsidP="00A64345">
            <w:pPr>
              <w:jc w:val="left"/>
              <w:rPr>
                <w:b/>
                <w:bCs/>
              </w:rPr>
            </w:pPr>
          </w:p>
        </w:tc>
        <w:tc>
          <w:tcPr>
            <w:tcW w:w="2158" w:type="dxa"/>
            <w:tcBorders>
              <w:top w:val="single" w:sz="4" w:space="0" w:color="000000"/>
              <w:left w:val="single" w:sz="4" w:space="0" w:color="000000"/>
              <w:bottom w:val="single" w:sz="4" w:space="0" w:color="000000"/>
              <w:right w:val="single" w:sz="4" w:space="0" w:color="000000"/>
            </w:tcBorders>
          </w:tcPr>
          <w:p w14:paraId="200CD0B8" w14:textId="59113E7F" w:rsidR="00A64345" w:rsidRPr="008A16EA" w:rsidRDefault="00A64345" w:rsidP="00A64345">
            <w:pPr>
              <w:jc w:val="left"/>
              <w:rPr>
                <w:b/>
                <w:bCs/>
              </w:rPr>
            </w:pPr>
          </w:p>
        </w:tc>
        <w:tc>
          <w:tcPr>
            <w:tcW w:w="2158" w:type="dxa"/>
            <w:tcBorders>
              <w:top w:val="single" w:sz="4" w:space="0" w:color="000000"/>
              <w:left w:val="single" w:sz="4" w:space="0" w:color="000000"/>
              <w:bottom w:val="single" w:sz="4" w:space="0" w:color="000000"/>
              <w:right w:val="single" w:sz="4" w:space="0" w:color="000000"/>
            </w:tcBorders>
          </w:tcPr>
          <w:p w14:paraId="26AFD978" w14:textId="68BA95C9" w:rsidR="00A64345" w:rsidRPr="008A16EA" w:rsidRDefault="00A64345" w:rsidP="00A64345">
            <w:pPr>
              <w:jc w:val="left"/>
              <w:rPr>
                <w:b/>
                <w:bCs/>
              </w:rPr>
            </w:pPr>
          </w:p>
        </w:tc>
      </w:tr>
      <w:tr w:rsidR="00611FA1" w:rsidRPr="008A16EA" w14:paraId="3534BA78"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6F14FFEB" w14:textId="680BB9AE" w:rsidR="00611FA1" w:rsidRPr="00AA70C6" w:rsidRDefault="00611FA1" w:rsidP="00611FA1">
            <w:pPr>
              <w:jc w:val="left"/>
              <w:rPr>
                <w:rFonts w:asciiTheme="majorBidi" w:hAnsiTheme="majorBidi" w:cstheme="majorBidi"/>
                <w:b/>
                <w:bCs/>
                <w:sz w:val="32"/>
                <w:szCs w:val="32"/>
              </w:rPr>
            </w:pPr>
            <w:bookmarkStart w:id="12" w:name="_Hlk72780792"/>
            <w:r w:rsidRPr="00611FA1">
              <w:rPr>
                <w:rFonts w:asciiTheme="majorBidi" w:hAnsiTheme="majorBidi" w:cstheme="majorBidi" w:hint="cs"/>
                <w:b/>
                <w:bCs/>
                <w:sz w:val="32"/>
                <w:szCs w:val="32"/>
                <w:rtl/>
              </w:rPr>
              <w:lastRenderedPageBreak/>
              <w:t>שָׁם</w:t>
            </w:r>
          </w:p>
        </w:tc>
        <w:tc>
          <w:tcPr>
            <w:tcW w:w="2158" w:type="dxa"/>
            <w:tcBorders>
              <w:top w:val="single" w:sz="4" w:space="0" w:color="000000"/>
              <w:left w:val="single" w:sz="4" w:space="0" w:color="000000"/>
              <w:bottom w:val="single" w:sz="4" w:space="0" w:color="000000"/>
              <w:right w:val="single" w:sz="4" w:space="0" w:color="000000"/>
            </w:tcBorders>
          </w:tcPr>
          <w:p w14:paraId="13AAD183" w14:textId="65369568" w:rsidR="00611FA1" w:rsidRPr="008A16EA" w:rsidRDefault="00611FA1" w:rsidP="008A16EA">
            <w:pPr>
              <w:jc w:val="left"/>
              <w:rPr>
                <w:b/>
                <w:bCs/>
              </w:rPr>
            </w:pPr>
            <w:r>
              <w:rPr>
                <w:b/>
                <w:bCs/>
              </w:rPr>
              <w:t>There</w:t>
            </w:r>
          </w:p>
        </w:tc>
        <w:tc>
          <w:tcPr>
            <w:tcW w:w="2158" w:type="dxa"/>
            <w:tcBorders>
              <w:top w:val="single" w:sz="4" w:space="0" w:color="000000"/>
              <w:left w:val="single" w:sz="4" w:space="0" w:color="000000"/>
              <w:bottom w:val="single" w:sz="4" w:space="0" w:color="000000"/>
              <w:right w:val="single" w:sz="4" w:space="0" w:color="000000"/>
            </w:tcBorders>
          </w:tcPr>
          <w:p w14:paraId="1B343AE0" w14:textId="77777777" w:rsidR="00611FA1" w:rsidRPr="008A16EA" w:rsidRDefault="00611FA1" w:rsidP="008A16EA">
            <w:pPr>
              <w:jc w:val="left"/>
              <w:rPr>
                <w:b/>
                <w:bCs/>
              </w:rPr>
            </w:pPr>
          </w:p>
        </w:tc>
        <w:tc>
          <w:tcPr>
            <w:tcW w:w="2158" w:type="dxa"/>
            <w:tcBorders>
              <w:top w:val="single" w:sz="4" w:space="0" w:color="000000"/>
              <w:left w:val="single" w:sz="4" w:space="0" w:color="000000"/>
              <w:bottom w:val="single" w:sz="4" w:space="0" w:color="000000"/>
              <w:right w:val="single" w:sz="4" w:space="0" w:color="000000"/>
            </w:tcBorders>
          </w:tcPr>
          <w:p w14:paraId="3DC36443" w14:textId="77777777" w:rsidR="00611FA1" w:rsidRPr="008A16EA" w:rsidRDefault="00611FA1" w:rsidP="008A16EA">
            <w:pPr>
              <w:jc w:val="left"/>
              <w:rPr>
                <w:b/>
                <w:bCs/>
              </w:rPr>
            </w:pPr>
          </w:p>
        </w:tc>
        <w:tc>
          <w:tcPr>
            <w:tcW w:w="2158" w:type="dxa"/>
            <w:tcBorders>
              <w:top w:val="single" w:sz="4" w:space="0" w:color="000000"/>
              <w:left w:val="single" w:sz="4" w:space="0" w:color="000000"/>
              <w:bottom w:val="single" w:sz="4" w:space="0" w:color="000000"/>
              <w:right w:val="single" w:sz="4" w:space="0" w:color="000000"/>
            </w:tcBorders>
          </w:tcPr>
          <w:p w14:paraId="0BEA43B9" w14:textId="77777777" w:rsidR="00611FA1" w:rsidRPr="008A16EA" w:rsidRDefault="00611FA1" w:rsidP="008A16EA">
            <w:pPr>
              <w:jc w:val="left"/>
              <w:rPr>
                <w:b/>
                <w:bCs/>
              </w:rPr>
            </w:pPr>
          </w:p>
        </w:tc>
      </w:tr>
      <w:bookmarkEnd w:id="12"/>
      <w:tr w:rsidR="00AA70C6" w:rsidRPr="008A16EA" w14:paraId="09BB9013"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423DD0BD" w14:textId="3961E5B5" w:rsidR="00AA70C6" w:rsidRPr="00AA70C6" w:rsidRDefault="00F540DE" w:rsidP="00CD08C7">
            <w:pPr>
              <w:jc w:val="left"/>
              <w:rPr>
                <w:rFonts w:asciiTheme="majorBidi" w:hAnsiTheme="majorBidi" w:cstheme="majorBidi"/>
                <w:b/>
                <w:bCs/>
                <w:sz w:val="32"/>
                <w:szCs w:val="32"/>
              </w:rPr>
            </w:pPr>
            <w:r>
              <w:rPr>
                <w:rFonts w:asciiTheme="majorBidi" w:hAnsiTheme="majorBidi" w:cstheme="majorBidi"/>
              </w:rPr>
              <w:t>1</w:t>
            </w:r>
            <w:r w:rsidR="00CD08C7" w:rsidRPr="00CD08C7">
              <w:rPr>
                <w:rFonts w:asciiTheme="majorBidi" w:hAnsiTheme="majorBidi" w:cstheme="majorBidi"/>
              </w:rPr>
              <w:t>:</w:t>
            </w:r>
            <w:r>
              <w:rPr>
                <w:rFonts w:asciiTheme="majorBidi" w:hAnsiTheme="majorBidi" w:cstheme="majorBidi"/>
              </w:rPr>
              <w:t>3</w:t>
            </w:r>
            <w:r w:rsidR="00CD08C7">
              <w:rPr>
                <w:rFonts w:asciiTheme="majorBidi" w:hAnsiTheme="majorBidi" w:cstheme="majorBidi"/>
                <w:b/>
                <w:bCs/>
                <w:sz w:val="32"/>
                <w:szCs w:val="32"/>
              </w:rPr>
              <w:t xml:space="preserve"> </w:t>
            </w:r>
            <w:r w:rsidR="00CD08C7" w:rsidRPr="00CD08C7">
              <w:rPr>
                <w:rFonts w:asciiTheme="majorBidi" w:hAnsiTheme="majorBidi" w:cstheme="majorBidi" w:hint="cs"/>
                <w:b/>
                <w:bCs/>
                <w:sz w:val="32"/>
                <w:szCs w:val="32"/>
                <w:rtl/>
              </w:rPr>
              <w:t>וַיָּמָת</w:t>
            </w:r>
          </w:p>
        </w:tc>
        <w:tc>
          <w:tcPr>
            <w:tcW w:w="2158" w:type="dxa"/>
            <w:tcBorders>
              <w:top w:val="single" w:sz="4" w:space="0" w:color="000000"/>
              <w:left w:val="single" w:sz="4" w:space="0" w:color="000000"/>
              <w:bottom w:val="single" w:sz="4" w:space="0" w:color="000000"/>
              <w:right w:val="single" w:sz="4" w:space="0" w:color="000000"/>
            </w:tcBorders>
          </w:tcPr>
          <w:p w14:paraId="58771DCF" w14:textId="0DA76106" w:rsidR="00AA70C6" w:rsidRPr="008A16EA" w:rsidRDefault="00AA70C6" w:rsidP="008A16EA">
            <w:pPr>
              <w:jc w:val="left"/>
              <w:rPr>
                <w:b/>
                <w:bCs/>
              </w:rPr>
            </w:pPr>
            <w:r w:rsidRPr="008A16EA">
              <w:rPr>
                <w:b/>
                <w:bCs/>
              </w:rPr>
              <w:t xml:space="preserve">Died: </w:t>
            </w:r>
          </w:p>
        </w:tc>
        <w:tc>
          <w:tcPr>
            <w:tcW w:w="2158" w:type="dxa"/>
            <w:tcBorders>
              <w:top w:val="single" w:sz="4" w:space="0" w:color="000000"/>
              <w:left w:val="single" w:sz="4" w:space="0" w:color="000000"/>
              <w:bottom w:val="single" w:sz="4" w:space="0" w:color="000000"/>
              <w:right w:val="single" w:sz="4" w:space="0" w:color="000000"/>
            </w:tcBorders>
          </w:tcPr>
          <w:p w14:paraId="6CBF7872" w14:textId="35F77A37" w:rsidR="00AA70C6" w:rsidRPr="008A16EA" w:rsidRDefault="00AA70C6" w:rsidP="00AC739C">
            <w:pPr>
              <w:jc w:val="left"/>
              <w:rPr>
                <w:b/>
                <w:bCs/>
              </w:rPr>
            </w:pPr>
            <w:r w:rsidRPr="008A16EA">
              <w:rPr>
                <w:b/>
                <w:bCs/>
              </w:rPr>
              <w:t xml:space="preserve">Died: </w:t>
            </w:r>
            <w:r w:rsidR="00AC739C" w:rsidRPr="00AC739C">
              <w:rPr>
                <w:bCs/>
              </w:rPr>
              <w:t>Died to Naomi.</w:t>
            </w:r>
            <w:r w:rsidR="00AC739C" w:rsidRPr="00AC739C">
              <w:rPr>
                <w:bCs/>
                <w:vertAlign w:val="superscript"/>
              </w:rPr>
              <w:endnoteReference w:id="77"/>
            </w:r>
            <w:r w:rsidR="00551614">
              <w:rPr>
                <w:bCs/>
              </w:rPr>
              <w:t xml:space="preserve"> Died for departing from Torah and precepts.</w:t>
            </w:r>
            <w:r w:rsidR="00551614">
              <w:rPr>
                <w:rStyle w:val="EndnoteReference"/>
                <w:bCs/>
              </w:rPr>
              <w:endnoteReference w:id="78"/>
            </w:r>
          </w:p>
        </w:tc>
        <w:tc>
          <w:tcPr>
            <w:tcW w:w="2158" w:type="dxa"/>
            <w:tcBorders>
              <w:top w:val="single" w:sz="4" w:space="0" w:color="000000"/>
              <w:left w:val="single" w:sz="4" w:space="0" w:color="000000"/>
              <w:bottom w:val="single" w:sz="4" w:space="0" w:color="000000"/>
              <w:right w:val="single" w:sz="4" w:space="0" w:color="000000"/>
            </w:tcBorders>
          </w:tcPr>
          <w:p w14:paraId="087C9CFC" w14:textId="2AE92C60" w:rsidR="00AA70C6" w:rsidRPr="008A16EA" w:rsidRDefault="00AA70C6" w:rsidP="008A16EA">
            <w:pPr>
              <w:jc w:val="left"/>
              <w:rPr>
                <w:b/>
                <w:bCs/>
              </w:rPr>
            </w:pPr>
            <w:r w:rsidRPr="008A16EA">
              <w:rPr>
                <w:b/>
                <w:bCs/>
              </w:rPr>
              <w:t xml:space="preserve">Died: </w:t>
            </w:r>
            <w:r w:rsidRPr="008A16EA">
              <w:t>Relieved from duty. (</w:t>
            </w:r>
            <w:r w:rsidR="00055E22">
              <w:t xml:space="preserve">niftar </w:t>
            </w:r>
            <w:r w:rsidRPr="008A16EA">
              <w:t>exempt)</w:t>
            </w:r>
          </w:p>
        </w:tc>
        <w:tc>
          <w:tcPr>
            <w:tcW w:w="2158" w:type="dxa"/>
            <w:tcBorders>
              <w:top w:val="single" w:sz="4" w:space="0" w:color="000000"/>
              <w:left w:val="single" w:sz="4" w:space="0" w:color="000000"/>
              <w:bottom w:val="single" w:sz="4" w:space="0" w:color="000000"/>
              <w:right w:val="single" w:sz="4" w:space="0" w:color="000000"/>
            </w:tcBorders>
          </w:tcPr>
          <w:p w14:paraId="2F9F34DB" w14:textId="77777777" w:rsidR="00AA70C6" w:rsidRPr="008A16EA" w:rsidRDefault="00AA70C6" w:rsidP="008A16EA">
            <w:pPr>
              <w:jc w:val="left"/>
              <w:rPr>
                <w:b/>
                <w:bCs/>
              </w:rPr>
            </w:pPr>
            <w:r w:rsidRPr="008A16EA">
              <w:rPr>
                <w:b/>
                <w:bCs/>
              </w:rPr>
              <w:t xml:space="preserve">Died: </w:t>
            </w:r>
            <w:r w:rsidRPr="008A16EA">
              <w:rPr>
                <w:bCs/>
              </w:rPr>
              <w:t>The penalty of transgression (Tree of Death).</w:t>
            </w:r>
          </w:p>
        </w:tc>
      </w:tr>
      <w:tr w:rsidR="00611FA1" w:rsidRPr="008A16EA" w14:paraId="086ED19D"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623CC411" w14:textId="77777777" w:rsidR="00611FA1" w:rsidRPr="00AA70C6" w:rsidRDefault="00611FA1" w:rsidP="0088379A">
            <w:pPr>
              <w:jc w:val="left"/>
              <w:rPr>
                <w:rFonts w:asciiTheme="majorBidi" w:hAnsiTheme="majorBidi" w:cstheme="majorBidi"/>
                <w:b/>
                <w:bCs/>
                <w:sz w:val="32"/>
                <w:szCs w:val="32"/>
              </w:rPr>
            </w:pPr>
            <w:r w:rsidRPr="003E3E26">
              <w:rPr>
                <w:rFonts w:asciiTheme="majorBidi" w:hAnsiTheme="majorBidi" w:cstheme="majorBidi" w:hint="cs"/>
                <w:b/>
                <w:bCs/>
                <w:sz w:val="32"/>
                <w:szCs w:val="32"/>
                <w:rtl/>
              </w:rPr>
              <w:t>אֱלִימֶלֶךְ</w:t>
            </w:r>
          </w:p>
        </w:tc>
        <w:tc>
          <w:tcPr>
            <w:tcW w:w="2158" w:type="dxa"/>
            <w:tcBorders>
              <w:top w:val="single" w:sz="4" w:space="0" w:color="000000"/>
              <w:left w:val="single" w:sz="4" w:space="0" w:color="000000"/>
              <w:bottom w:val="single" w:sz="4" w:space="0" w:color="000000"/>
              <w:right w:val="single" w:sz="4" w:space="0" w:color="000000"/>
            </w:tcBorders>
          </w:tcPr>
          <w:p w14:paraId="503AA627" w14:textId="77777777" w:rsidR="00611FA1" w:rsidRPr="008A16EA" w:rsidRDefault="00611FA1" w:rsidP="0088379A">
            <w:pPr>
              <w:jc w:val="left"/>
              <w:rPr>
                <w:b/>
                <w:bCs/>
              </w:rPr>
            </w:pPr>
            <w:r w:rsidRPr="008A16EA">
              <w:rPr>
                <w:b/>
                <w:bCs/>
              </w:rPr>
              <w:t xml:space="preserve">Elimelech: </w:t>
            </w:r>
            <w:r w:rsidRPr="008A16EA">
              <w:rPr>
                <w:bCs/>
              </w:rPr>
              <w:t>My God is king.</w:t>
            </w:r>
          </w:p>
        </w:tc>
        <w:tc>
          <w:tcPr>
            <w:tcW w:w="2158" w:type="dxa"/>
            <w:tcBorders>
              <w:top w:val="single" w:sz="4" w:space="0" w:color="000000"/>
              <w:left w:val="single" w:sz="4" w:space="0" w:color="000000"/>
              <w:bottom w:val="single" w:sz="4" w:space="0" w:color="000000"/>
              <w:right w:val="single" w:sz="4" w:space="0" w:color="000000"/>
            </w:tcBorders>
          </w:tcPr>
          <w:p w14:paraId="7505082C" w14:textId="77777777" w:rsidR="00611FA1" w:rsidRPr="008A16EA" w:rsidRDefault="00611FA1" w:rsidP="0088379A">
            <w:pPr>
              <w:jc w:val="left"/>
              <w:rPr>
                <w:b/>
                <w:bCs/>
              </w:rPr>
            </w:pPr>
            <w:r w:rsidRPr="008A16EA">
              <w:rPr>
                <w:b/>
                <w:bCs/>
              </w:rPr>
              <w:t xml:space="preserve">Elimelech: </w:t>
            </w:r>
            <w:r w:rsidRPr="008A16EA">
              <w:rPr>
                <w:bCs/>
              </w:rPr>
              <w:t>Torah scholars will emanate from me”</w:t>
            </w:r>
          </w:p>
        </w:tc>
        <w:tc>
          <w:tcPr>
            <w:tcW w:w="2158" w:type="dxa"/>
            <w:tcBorders>
              <w:top w:val="single" w:sz="4" w:space="0" w:color="000000"/>
              <w:left w:val="single" w:sz="4" w:space="0" w:color="000000"/>
              <w:bottom w:val="single" w:sz="4" w:space="0" w:color="000000"/>
              <w:right w:val="single" w:sz="4" w:space="0" w:color="000000"/>
            </w:tcBorders>
          </w:tcPr>
          <w:p w14:paraId="5D17704D" w14:textId="77777777" w:rsidR="00611FA1" w:rsidRPr="008A16EA" w:rsidRDefault="00611FA1" w:rsidP="0088379A">
            <w:pPr>
              <w:jc w:val="left"/>
              <w:rPr>
                <w:b/>
                <w:bCs/>
              </w:rPr>
            </w:pPr>
            <w:r w:rsidRPr="008A16EA">
              <w:rPr>
                <w:b/>
                <w:bCs/>
              </w:rPr>
              <w:t xml:space="preserve">Elimelech: </w:t>
            </w:r>
            <w:r w:rsidRPr="008A16EA">
              <w:rPr>
                <w:bCs/>
              </w:rPr>
              <w:t>‘To me shall the kingdom come’</w:t>
            </w:r>
          </w:p>
        </w:tc>
        <w:tc>
          <w:tcPr>
            <w:tcW w:w="2158" w:type="dxa"/>
            <w:tcBorders>
              <w:top w:val="single" w:sz="4" w:space="0" w:color="000000"/>
              <w:left w:val="single" w:sz="4" w:space="0" w:color="000000"/>
              <w:bottom w:val="single" w:sz="4" w:space="0" w:color="000000"/>
              <w:right w:val="single" w:sz="4" w:space="0" w:color="000000"/>
            </w:tcBorders>
          </w:tcPr>
          <w:p w14:paraId="673C1E99" w14:textId="77777777" w:rsidR="00611FA1" w:rsidRPr="008A16EA" w:rsidRDefault="00611FA1" w:rsidP="0088379A">
            <w:pPr>
              <w:jc w:val="left"/>
              <w:rPr>
                <w:b/>
                <w:bCs/>
              </w:rPr>
            </w:pPr>
            <w:r w:rsidRPr="008A16EA">
              <w:rPr>
                <w:b/>
                <w:bCs/>
              </w:rPr>
              <w:t xml:space="preserve">Elimelech: </w:t>
            </w:r>
            <w:r w:rsidRPr="008A16EA">
              <w:rPr>
                <w:bCs/>
              </w:rPr>
              <w:t>Adam</w:t>
            </w:r>
          </w:p>
        </w:tc>
      </w:tr>
      <w:tr w:rsidR="00611FA1" w:rsidRPr="00AA70C6" w14:paraId="59F5D7EA" w14:textId="77777777" w:rsidTr="009453D0">
        <w:trPr>
          <w:cantSplit/>
          <w:jc w:val="center"/>
        </w:trPr>
        <w:tc>
          <w:tcPr>
            <w:tcW w:w="2158" w:type="dxa"/>
          </w:tcPr>
          <w:p w14:paraId="1602293A" w14:textId="5C3699F6" w:rsidR="00611FA1" w:rsidRPr="00AA70C6" w:rsidRDefault="00611FA1" w:rsidP="0088379A">
            <w:pPr>
              <w:jc w:val="left"/>
              <w:rPr>
                <w:rFonts w:asciiTheme="majorBidi" w:hAnsiTheme="majorBidi" w:cstheme="majorBidi"/>
                <w:b/>
                <w:bCs/>
                <w:sz w:val="32"/>
                <w:szCs w:val="32"/>
              </w:rPr>
            </w:pPr>
            <w:r w:rsidRPr="003E3E26">
              <w:rPr>
                <w:rFonts w:asciiTheme="majorBidi" w:hAnsiTheme="majorBidi" w:cstheme="majorBidi" w:hint="cs"/>
                <w:b/>
                <w:bCs/>
                <w:sz w:val="32"/>
                <w:szCs w:val="32"/>
                <w:rtl/>
              </w:rPr>
              <w:t>אִישׁ</w:t>
            </w:r>
          </w:p>
        </w:tc>
        <w:tc>
          <w:tcPr>
            <w:tcW w:w="2158" w:type="dxa"/>
          </w:tcPr>
          <w:p w14:paraId="6BF45622" w14:textId="7E01C154" w:rsidR="00611FA1" w:rsidRPr="00AA70C6" w:rsidRDefault="00611FA1" w:rsidP="0088379A">
            <w:pPr>
              <w:jc w:val="left"/>
              <w:rPr>
                <w:rFonts w:asciiTheme="majorBidi" w:hAnsiTheme="majorBidi" w:cstheme="majorBidi"/>
                <w:bCs/>
              </w:rPr>
            </w:pPr>
            <w:r>
              <w:rPr>
                <w:rFonts w:asciiTheme="majorBidi" w:hAnsiTheme="majorBidi" w:cstheme="majorBidi"/>
                <w:b/>
                <w:bCs/>
              </w:rPr>
              <w:t xml:space="preserve">The </w:t>
            </w:r>
            <w:r w:rsidRPr="00AA70C6">
              <w:rPr>
                <w:rFonts w:asciiTheme="majorBidi" w:hAnsiTheme="majorBidi" w:cstheme="majorBidi"/>
                <w:b/>
                <w:bCs/>
              </w:rPr>
              <w:t xml:space="preserve">Ish </w:t>
            </w:r>
            <w:r w:rsidRPr="002D1700">
              <w:rPr>
                <w:rFonts w:asciiTheme="majorBidi" w:hAnsiTheme="majorBidi" w:cstheme="majorBidi"/>
              </w:rPr>
              <w:t>(</w:t>
            </w:r>
            <w:r w:rsidR="002D1700" w:rsidRPr="002D1700">
              <w:rPr>
                <w:rFonts w:asciiTheme="majorBidi" w:hAnsiTheme="majorBidi" w:cstheme="majorBidi"/>
              </w:rPr>
              <w:t>husband</w:t>
            </w:r>
            <w:r w:rsidRPr="002D1700">
              <w:rPr>
                <w:rFonts w:asciiTheme="majorBidi" w:hAnsiTheme="majorBidi" w:cstheme="majorBidi"/>
              </w:rPr>
              <w:t>):</w:t>
            </w:r>
            <w:r w:rsidRPr="00AA70C6">
              <w:rPr>
                <w:rFonts w:asciiTheme="majorBidi" w:hAnsiTheme="majorBidi" w:cstheme="majorBidi"/>
                <w:bCs/>
              </w:rPr>
              <w:t xml:space="preserve"> a very wealthy man and the leader of the generation.</w:t>
            </w:r>
            <w:bookmarkStart w:id="13" w:name="_Ref74494483"/>
            <w:r w:rsidRPr="00AA70C6">
              <w:rPr>
                <w:rFonts w:asciiTheme="majorBidi" w:hAnsiTheme="majorBidi" w:cstheme="majorBidi"/>
                <w:bCs/>
                <w:vertAlign w:val="superscript"/>
              </w:rPr>
              <w:endnoteReference w:id="79"/>
            </w:r>
            <w:bookmarkEnd w:id="13"/>
          </w:p>
        </w:tc>
        <w:tc>
          <w:tcPr>
            <w:tcW w:w="2158" w:type="dxa"/>
          </w:tcPr>
          <w:p w14:paraId="17993BCF" w14:textId="364732AE" w:rsidR="00611FA1" w:rsidRPr="00AA70C6" w:rsidRDefault="00611FA1" w:rsidP="002D1700">
            <w:pPr>
              <w:jc w:val="left"/>
              <w:rPr>
                <w:rFonts w:asciiTheme="majorBidi" w:hAnsiTheme="majorBidi" w:cstheme="majorBidi"/>
                <w:bCs/>
              </w:rPr>
            </w:pPr>
            <w:r>
              <w:rPr>
                <w:rFonts w:asciiTheme="majorBidi" w:hAnsiTheme="majorBidi" w:cstheme="majorBidi"/>
                <w:b/>
                <w:bCs/>
              </w:rPr>
              <w:t xml:space="preserve">The </w:t>
            </w:r>
            <w:r w:rsidRPr="00AA70C6">
              <w:rPr>
                <w:rFonts w:asciiTheme="majorBidi" w:hAnsiTheme="majorBidi" w:cstheme="majorBidi"/>
                <w:b/>
                <w:bCs/>
              </w:rPr>
              <w:t xml:space="preserve">Ish </w:t>
            </w:r>
            <w:r w:rsidR="002D1700" w:rsidRPr="002D1700">
              <w:rPr>
                <w:rFonts w:asciiTheme="majorBidi" w:hAnsiTheme="majorBidi" w:cstheme="majorBidi"/>
              </w:rPr>
              <w:t>(husband):</w:t>
            </w:r>
            <w:r w:rsidR="002D1700" w:rsidRPr="002D1700">
              <w:rPr>
                <w:rFonts w:asciiTheme="majorBidi" w:hAnsiTheme="majorBidi" w:cstheme="majorBidi"/>
                <w:b/>
                <w:bCs/>
              </w:rPr>
              <w:t xml:space="preserve"> </w:t>
            </w:r>
            <w:r w:rsidRPr="00AA70C6">
              <w:rPr>
                <w:rFonts w:asciiTheme="majorBidi" w:hAnsiTheme="majorBidi" w:cstheme="majorBidi"/>
                <w:bCs/>
              </w:rPr>
              <w:t>A noble / scholarly man like Adam HaRishon.</w:t>
            </w:r>
            <w:r w:rsidRPr="00AA70C6">
              <w:rPr>
                <w:rFonts w:asciiTheme="majorBidi" w:hAnsiTheme="majorBidi" w:cstheme="majorBidi"/>
                <w:bCs/>
                <w:vertAlign w:val="superscript"/>
              </w:rPr>
              <w:endnoteReference w:id="80"/>
            </w:r>
          </w:p>
        </w:tc>
        <w:tc>
          <w:tcPr>
            <w:tcW w:w="2158" w:type="dxa"/>
          </w:tcPr>
          <w:p w14:paraId="6C982593" w14:textId="22BF73A2" w:rsidR="00611FA1" w:rsidRPr="00AA70C6" w:rsidRDefault="00611FA1" w:rsidP="002D1700">
            <w:pPr>
              <w:jc w:val="left"/>
              <w:rPr>
                <w:rFonts w:asciiTheme="majorBidi" w:hAnsiTheme="majorBidi" w:cstheme="majorBidi"/>
                <w:bCs/>
              </w:rPr>
            </w:pPr>
            <w:r>
              <w:rPr>
                <w:rFonts w:asciiTheme="majorBidi" w:hAnsiTheme="majorBidi" w:cstheme="majorBidi"/>
                <w:b/>
                <w:bCs/>
              </w:rPr>
              <w:t xml:space="preserve">The </w:t>
            </w:r>
            <w:r w:rsidRPr="00AA70C6">
              <w:rPr>
                <w:rFonts w:asciiTheme="majorBidi" w:hAnsiTheme="majorBidi" w:cstheme="majorBidi"/>
                <w:b/>
                <w:bCs/>
              </w:rPr>
              <w:t xml:space="preserve">Ish </w:t>
            </w:r>
            <w:r w:rsidR="002D1700" w:rsidRPr="002D1700">
              <w:rPr>
                <w:rFonts w:asciiTheme="majorBidi" w:hAnsiTheme="majorBidi" w:cstheme="majorBidi"/>
              </w:rPr>
              <w:t>(husband):</w:t>
            </w:r>
            <w:r w:rsidR="002D1700" w:rsidRPr="002D1700">
              <w:rPr>
                <w:rFonts w:asciiTheme="majorBidi" w:hAnsiTheme="majorBidi" w:cstheme="majorBidi"/>
                <w:b/>
                <w:bCs/>
              </w:rPr>
              <w:t xml:space="preserve"> </w:t>
            </w:r>
            <w:r w:rsidRPr="00AA70C6">
              <w:rPr>
                <w:rFonts w:asciiTheme="majorBidi" w:hAnsiTheme="majorBidi" w:cstheme="majorBidi"/>
                <w:bCs/>
              </w:rPr>
              <w:t>A stump of a King.</w:t>
            </w:r>
            <w:r w:rsidRPr="00AA70C6">
              <w:rPr>
                <w:rFonts w:asciiTheme="majorBidi" w:hAnsiTheme="majorBidi" w:cstheme="majorBidi"/>
                <w:bCs/>
                <w:vertAlign w:val="superscript"/>
              </w:rPr>
              <w:endnoteReference w:id="81"/>
            </w:r>
          </w:p>
        </w:tc>
        <w:tc>
          <w:tcPr>
            <w:tcW w:w="2158" w:type="dxa"/>
          </w:tcPr>
          <w:p w14:paraId="23E66D25" w14:textId="0AA55959" w:rsidR="00611FA1" w:rsidRPr="00AA70C6" w:rsidRDefault="00611FA1" w:rsidP="002D1700">
            <w:pPr>
              <w:jc w:val="left"/>
              <w:rPr>
                <w:rFonts w:asciiTheme="majorBidi" w:hAnsiTheme="majorBidi" w:cstheme="majorBidi"/>
                <w:bCs/>
              </w:rPr>
            </w:pPr>
            <w:r>
              <w:rPr>
                <w:rFonts w:asciiTheme="majorBidi" w:hAnsiTheme="majorBidi" w:cstheme="majorBidi"/>
                <w:b/>
                <w:bCs/>
              </w:rPr>
              <w:t xml:space="preserve">The </w:t>
            </w:r>
            <w:r w:rsidRPr="00AA70C6">
              <w:rPr>
                <w:rFonts w:asciiTheme="majorBidi" w:hAnsiTheme="majorBidi" w:cstheme="majorBidi"/>
                <w:b/>
                <w:bCs/>
              </w:rPr>
              <w:t xml:space="preserve">Ish </w:t>
            </w:r>
            <w:r w:rsidR="002D1700" w:rsidRPr="002D1700">
              <w:rPr>
                <w:rFonts w:asciiTheme="majorBidi" w:hAnsiTheme="majorBidi" w:cstheme="majorBidi"/>
              </w:rPr>
              <w:t>(husband)</w:t>
            </w:r>
            <w:r w:rsidRPr="002D1700">
              <w:rPr>
                <w:rFonts w:asciiTheme="majorBidi" w:hAnsiTheme="majorBidi" w:cstheme="majorBidi"/>
              </w:rPr>
              <w:t>:</w:t>
            </w:r>
            <w:r w:rsidRPr="00AA70C6">
              <w:rPr>
                <w:rFonts w:asciiTheme="majorBidi" w:hAnsiTheme="majorBidi" w:cstheme="majorBidi"/>
                <w:bCs/>
              </w:rPr>
              <w:t xml:space="preserve"> A Living Torah named Adam.</w:t>
            </w:r>
            <w:r w:rsidRPr="00AA70C6">
              <w:rPr>
                <w:rFonts w:asciiTheme="majorBidi" w:hAnsiTheme="majorBidi" w:cstheme="majorBidi"/>
                <w:bCs/>
                <w:vertAlign w:val="superscript"/>
              </w:rPr>
              <w:endnoteReference w:id="82"/>
            </w:r>
          </w:p>
        </w:tc>
      </w:tr>
      <w:tr w:rsidR="00A41C83" w:rsidRPr="008A16EA" w14:paraId="0F808469"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2CFD2AF8" w14:textId="77777777" w:rsidR="00A41C83" w:rsidRPr="00412D60" w:rsidRDefault="00A41C83" w:rsidP="00A41C83">
            <w:pPr>
              <w:jc w:val="left"/>
              <w:rPr>
                <w:rFonts w:asciiTheme="majorBidi" w:hAnsiTheme="majorBidi" w:cstheme="majorBidi"/>
                <w:b/>
                <w:bCs/>
                <w:sz w:val="32"/>
                <w:szCs w:val="32"/>
              </w:rPr>
            </w:pPr>
            <w:r w:rsidRPr="00412D60">
              <w:rPr>
                <w:rFonts w:asciiTheme="majorBidi" w:hAnsiTheme="majorBidi" w:cstheme="majorBidi" w:hint="cs"/>
                <w:b/>
                <w:bCs/>
                <w:sz w:val="32"/>
                <w:szCs w:val="32"/>
                <w:rtl/>
              </w:rPr>
              <w:t>נָעֳמִי</w:t>
            </w:r>
          </w:p>
        </w:tc>
        <w:tc>
          <w:tcPr>
            <w:tcW w:w="2158" w:type="dxa"/>
            <w:tcBorders>
              <w:top w:val="single" w:sz="4" w:space="0" w:color="000000"/>
              <w:left w:val="single" w:sz="4" w:space="0" w:color="000000"/>
              <w:bottom w:val="single" w:sz="4" w:space="0" w:color="000000"/>
              <w:right w:val="single" w:sz="4" w:space="0" w:color="000000"/>
            </w:tcBorders>
          </w:tcPr>
          <w:p w14:paraId="07664650" w14:textId="70A3E5A7" w:rsidR="00A41C83" w:rsidRPr="00412D60" w:rsidRDefault="00A41C83" w:rsidP="00A41C83">
            <w:pPr>
              <w:jc w:val="left"/>
              <w:rPr>
                <w:b/>
                <w:bCs/>
              </w:rPr>
            </w:pPr>
            <w:r w:rsidRPr="00412D60">
              <w:rPr>
                <w:b/>
                <w:bCs/>
              </w:rPr>
              <w:t xml:space="preserve">Naomi: </w:t>
            </w:r>
            <w:r w:rsidRPr="00412D60">
              <w:rPr>
                <w:bCs/>
              </w:rPr>
              <w:t>Pleasant</w:t>
            </w:r>
            <w:r w:rsidRPr="00412D60">
              <w:rPr>
                <w:rStyle w:val="EndnoteReference"/>
                <w:bCs/>
              </w:rPr>
              <w:endnoteReference w:id="83"/>
            </w:r>
          </w:p>
        </w:tc>
        <w:tc>
          <w:tcPr>
            <w:tcW w:w="2158" w:type="dxa"/>
            <w:tcBorders>
              <w:top w:val="single" w:sz="4" w:space="0" w:color="000000"/>
              <w:left w:val="single" w:sz="4" w:space="0" w:color="000000"/>
              <w:bottom w:val="single" w:sz="4" w:space="0" w:color="000000"/>
              <w:right w:val="single" w:sz="4" w:space="0" w:color="000000"/>
            </w:tcBorders>
          </w:tcPr>
          <w:p w14:paraId="79A412D9" w14:textId="30B58139" w:rsidR="00A41C83" w:rsidRPr="00412D60" w:rsidRDefault="00A41C83" w:rsidP="00A41C83">
            <w:pPr>
              <w:jc w:val="left"/>
              <w:rPr>
                <w:b/>
                <w:bCs/>
              </w:rPr>
            </w:pPr>
            <w:r w:rsidRPr="00412D60">
              <w:rPr>
                <w:b/>
                <w:bCs/>
              </w:rPr>
              <w:t xml:space="preserve">Naomi: </w:t>
            </w:r>
            <w:r w:rsidRPr="00412D60">
              <w:rPr>
                <w:bCs/>
              </w:rPr>
              <w:t>Ami – (my people)</w:t>
            </w:r>
            <w:r w:rsidRPr="00412D60">
              <w:rPr>
                <w:rStyle w:val="EndnoteReference"/>
                <w:bCs/>
              </w:rPr>
              <w:endnoteReference w:id="84"/>
            </w:r>
          </w:p>
        </w:tc>
        <w:tc>
          <w:tcPr>
            <w:tcW w:w="2158" w:type="dxa"/>
            <w:tcBorders>
              <w:top w:val="single" w:sz="4" w:space="0" w:color="000000"/>
              <w:left w:val="single" w:sz="4" w:space="0" w:color="000000"/>
              <w:bottom w:val="single" w:sz="4" w:space="0" w:color="000000"/>
              <w:right w:val="single" w:sz="4" w:space="0" w:color="000000"/>
            </w:tcBorders>
          </w:tcPr>
          <w:p w14:paraId="2673F9FB" w14:textId="05F91312" w:rsidR="00A41C83" w:rsidRPr="00412D60" w:rsidRDefault="00A41C83" w:rsidP="00A41C83">
            <w:pPr>
              <w:jc w:val="left"/>
              <w:rPr>
                <w:b/>
                <w:bCs/>
              </w:rPr>
            </w:pPr>
            <w:r w:rsidRPr="00412D60">
              <w:rPr>
                <w:b/>
                <w:bCs/>
              </w:rPr>
              <w:t xml:space="preserve">Naomi: </w:t>
            </w:r>
            <w:r w:rsidRPr="00412D60">
              <w:rPr>
                <w:bCs/>
              </w:rPr>
              <w:t>Pleasant and sweet [the Torah].</w:t>
            </w:r>
            <w:r w:rsidRPr="00412D60">
              <w:rPr>
                <w:rStyle w:val="EndnoteReference"/>
                <w:bCs/>
              </w:rPr>
              <w:endnoteReference w:id="85"/>
            </w:r>
            <w:r w:rsidRPr="00412D60">
              <w:rPr>
                <w:b/>
                <w:bCs/>
              </w:rPr>
              <w:t xml:space="preserve"> </w:t>
            </w:r>
          </w:p>
        </w:tc>
        <w:tc>
          <w:tcPr>
            <w:tcW w:w="2158" w:type="dxa"/>
            <w:tcBorders>
              <w:top w:val="single" w:sz="4" w:space="0" w:color="000000"/>
              <w:left w:val="single" w:sz="4" w:space="0" w:color="000000"/>
              <w:bottom w:val="single" w:sz="4" w:space="0" w:color="000000"/>
              <w:right w:val="single" w:sz="4" w:space="0" w:color="000000"/>
            </w:tcBorders>
          </w:tcPr>
          <w:p w14:paraId="4A49E26E" w14:textId="6673B45F" w:rsidR="00A41C83" w:rsidRPr="008A16EA" w:rsidRDefault="00A41C83" w:rsidP="00A41C83">
            <w:pPr>
              <w:jc w:val="left"/>
              <w:rPr>
                <w:b/>
                <w:bCs/>
              </w:rPr>
            </w:pPr>
            <w:r w:rsidRPr="00412D60">
              <w:rPr>
                <w:b/>
                <w:bCs/>
              </w:rPr>
              <w:t xml:space="preserve">Naomi: </w:t>
            </w:r>
            <w:r w:rsidRPr="00412D60">
              <w:rPr>
                <w:bCs/>
              </w:rPr>
              <w:t>Chava</w:t>
            </w:r>
            <w:r w:rsidRPr="00412D60">
              <w:rPr>
                <w:rStyle w:val="EndnoteReference"/>
                <w:bCs/>
              </w:rPr>
              <w:endnoteReference w:id="86"/>
            </w:r>
            <w:r w:rsidRPr="00412D60">
              <w:rPr>
                <w:bCs/>
              </w:rPr>
              <w:t xml:space="preserve"> Repentance of the sefira of Binah</w:t>
            </w:r>
            <w:r w:rsidRPr="00412D60">
              <w:rPr>
                <w:rStyle w:val="EndnoteReference"/>
                <w:bCs/>
              </w:rPr>
              <w:endnoteReference w:id="87"/>
            </w:r>
          </w:p>
        </w:tc>
      </w:tr>
      <w:tr w:rsidR="00611FA1" w:rsidRPr="008A16EA" w14:paraId="65751955"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3F2C5B91" w14:textId="3054276A" w:rsidR="00611FA1" w:rsidRPr="00AA70C6" w:rsidRDefault="00611FA1" w:rsidP="00611FA1">
            <w:pPr>
              <w:jc w:val="left"/>
              <w:rPr>
                <w:rFonts w:asciiTheme="majorBidi" w:hAnsiTheme="majorBidi" w:cstheme="majorBidi"/>
                <w:b/>
                <w:bCs/>
                <w:sz w:val="32"/>
                <w:szCs w:val="32"/>
              </w:rPr>
            </w:pPr>
            <w:r w:rsidRPr="00FD53EE">
              <w:rPr>
                <w:rFonts w:asciiTheme="majorBidi" w:hAnsiTheme="majorBidi" w:cstheme="majorBidi" w:hint="cs"/>
                <w:b/>
                <w:bCs/>
                <w:sz w:val="32"/>
                <w:szCs w:val="32"/>
                <w:highlight w:val="yellow"/>
                <w:rtl/>
              </w:rPr>
              <w:t>וַתִּשָּׁאֵר</w:t>
            </w:r>
          </w:p>
        </w:tc>
        <w:tc>
          <w:tcPr>
            <w:tcW w:w="2158" w:type="dxa"/>
            <w:tcBorders>
              <w:top w:val="single" w:sz="4" w:space="0" w:color="000000"/>
              <w:left w:val="single" w:sz="4" w:space="0" w:color="000000"/>
              <w:bottom w:val="single" w:sz="4" w:space="0" w:color="000000"/>
              <w:right w:val="single" w:sz="4" w:space="0" w:color="000000"/>
            </w:tcBorders>
          </w:tcPr>
          <w:p w14:paraId="23C1926F" w14:textId="67F2C9E1" w:rsidR="00611FA1" w:rsidRPr="008A16EA" w:rsidRDefault="00FD53EE" w:rsidP="008A16EA">
            <w:pPr>
              <w:jc w:val="left"/>
              <w:rPr>
                <w:b/>
                <w:bCs/>
              </w:rPr>
            </w:pPr>
            <w:r>
              <w:rPr>
                <w:b/>
                <w:bCs/>
              </w:rPr>
              <w:t>A leftover (and also)</w:t>
            </w:r>
            <w:r w:rsidR="002D1700">
              <w:rPr>
                <w:b/>
                <w:bCs/>
              </w:rPr>
              <w:t xml:space="preserve">: </w:t>
            </w:r>
            <w:r w:rsidR="002D1700" w:rsidRPr="002D1700">
              <w:t>possessions were smitten first.</w:t>
            </w:r>
            <w:r w:rsidR="002D1700">
              <w:rPr>
                <w:rStyle w:val="EndnoteReference"/>
              </w:rPr>
              <w:endnoteReference w:id="88"/>
            </w:r>
          </w:p>
        </w:tc>
        <w:tc>
          <w:tcPr>
            <w:tcW w:w="2158" w:type="dxa"/>
            <w:tcBorders>
              <w:top w:val="single" w:sz="4" w:space="0" w:color="000000"/>
              <w:left w:val="single" w:sz="4" w:space="0" w:color="000000"/>
              <w:bottom w:val="single" w:sz="4" w:space="0" w:color="000000"/>
              <w:right w:val="single" w:sz="4" w:space="0" w:color="000000"/>
            </w:tcBorders>
          </w:tcPr>
          <w:p w14:paraId="541B6E1C" w14:textId="77777777" w:rsidR="00611FA1" w:rsidRPr="008A16EA" w:rsidRDefault="00611FA1" w:rsidP="008A16EA">
            <w:pPr>
              <w:jc w:val="left"/>
              <w:rPr>
                <w:b/>
                <w:bCs/>
              </w:rPr>
            </w:pPr>
          </w:p>
        </w:tc>
        <w:tc>
          <w:tcPr>
            <w:tcW w:w="2158" w:type="dxa"/>
            <w:tcBorders>
              <w:top w:val="single" w:sz="4" w:space="0" w:color="000000"/>
              <w:left w:val="single" w:sz="4" w:space="0" w:color="000000"/>
              <w:bottom w:val="single" w:sz="4" w:space="0" w:color="000000"/>
              <w:right w:val="single" w:sz="4" w:space="0" w:color="000000"/>
            </w:tcBorders>
          </w:tcPr>
          <w:p w14:paraId="3B5C1472" w14:textId="77777777" w:rsidR="00611FA1" w:rsidRPr="008A16EA" w:rsidRDefault="00611FA1" w:rsidP="008A16EA">
            <w:pPr>
              <w:jc w:val="left"/>
              <w:rPr>
                <w:b/>
                <w:bCs/>
              </w:rPr>
            </w:pPr>
          </w:p>
        </w:tc>
        <w:tc>
          <w:tcPr>
            <w:tcW w:w="2158" w:type="dxa"/>
            <w:tcBorders>
              <w:top w:val="single" w:sz="4" w:space="0" w:color="000000"/>
              <w:left w:val="single" w:sz="4" w:space="0" w:color="000000"/>
              <w:bottom w:val="single" w:sz="4" w:space="0" w:color="000000"/>
              <w:right w:val="single" w:sz="4" w:space="0" w:color="000000"/>
            </w:tcBorders>
          </w:tcPr>
          <w:p w14:paraId="56891EF2" w14:textId="77777777" w:rsidR="00611FA1" w:rsidRPr="008A16EA" w:rsidRDefault="00611FA1" w:rsidP="008A16EA">
            <w:pPr>
              <w:jc w:val="left"/>
              <w:rPr>
                <w:b/>
                <w:bCs/>
              </w:rPr>
            </w:pPr>
          </w:p>
        </w:tc>
      </w:tr>
      <w:tr w:rsidR="00611FA1" w:rsidRPr="008A16EA" w14:paraId="26F95806"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26860BA7" w14:textId="64AA1008" w:rsidR="00611FA1" w:rsidRPr="00AA70C6" w:rsidRDefault="00611FA1" w:rsidP="00611FA1">
            <w:pPr>
              <w:jc w:val="left"/>
              <w:rPr>
                <w:rFonts w:asciiTheme="majorBidi" w:hAnsiTheme="majorBidi" w:cstheme="majorBidi"/>
                <w:b/>
                <w:bCs/>
                <w:sz w:val="32"/>
                <w:szCs w:val="32"/>
              </w:rPr>
            </w:pPr>
            <w:bookmarkStart w:id="14" w:name="_Hlk72781333"/>
            <w:r w:rsidRPr="00611FA1">
              <w:rPr>
                <w:rFonts w:asciiTheme="majorBidi" w:hAnsiTheme="majorBidi" w:cstheme="majorBidi" w:hint="cs"/>
                <w:b/>
                <w:bCs/>
                <w:sz w:val="32"/>
                <w:szCs w:val="32"/>
                <w:rtl/>
              </w:rPr>
              <w:t>הִיא</w:t>
            </w:r>
          </w:p>
        </w:tc>
        <w:tc>
          <w:tcPr>
            <w:tcW w:w="2158" w:type="dxa"/>
            <w:tcBorders>
              <w:top w:val="single" w:sz="4" w:space="0" w:color="000000"/>
              <w:left w:val="single" w:sz="4" w:space="0" w:color="000000"/>
              <w:bottom w:val="single" w:sz="4" w:space="0" w:color="000000"/>
              <w:right w:val="single" w:sz="4" w:space="0" w:color="000000"/>
            </w:tcBorders>
          </w:tcPr>
          <w:p w14:paraId="7F79D5B0" w14:textId="4B84F820" w:rsidR="00611FA1" w:rsidRPr="008A16EA" w:rsidRDefault="00611FA1" w:rsidP="008A16EA">
            <w:pPr>
              <w:jc w:val="left"/>
              <w:rPr>
                <w:b/>
                <w:bCs/>
              </w:rPr>
            </w:pPr>
            <w:r>
              <w:rPr>
                <w:b/>
                <w:bCs/>
              </w:rPr>
              <w:t>She</w:t>
            </w:r>
          </w:p>
        </w:tc>
        <w:tc>
          <w:tcPr>
            <w:tcW w:w="2158" w:type="dxa"/>
            <w:tcBorders>
              <w:top w:val="single" w:sz="4" w:space="0" w:color="000000"/>
              <w:left w:val="single" w:sz="4" w:space="0" w:color="000000"/>
              <w:bottom w:val="single" w:sz="4" w:space="0" w:color="000000"/>
              <w:right w:val="single" w:sz="4" w:space="0" w:color="000000"/>
            </w:tcBorders>
          </w:tcPr>
          <w:p w14:paraId="0007C0D8" w14:textId="77777777" w:rsidR="00611FA1" w:rsidRPr="008A16EA" w:rsidRDefault="00611FA1" w:rsidP="008A16EA">
            <w:pPr>
              <w:jc w:val="left"/>
              <w:rPr>
                <w:b/>
                <w:bCs/>
              </w:rPr>
            </w:pPr>
          </w:p>
        </w:tc>
        <w:tc>
          <w:tcPr>
            <w:tcW w:w="2158" w:type="dxa"/>
            <w:tcBorders>
              <w:top w:val="single" w:sz="4" w:space="0" w:color="000000"/>
              <w:left w:val="single" w:sz="4" w:space="0" w:color="000000"/>
              <w:bottom w:val="single" w:sz="4" w:space="0" w:color="000000"/>
              <w:right w:val="single" w:sz="4" w:space="0" w:color="000000"/>
            </w:tcBorders>
          </w:tcPr>
          <w:p w14:paraId="447DD458" w14:textId="77777777" w:rsidR="00611FA1" w:rsidRPr="008A16EA" w:rsidRDefault="00611FA1" w:rsidP="008A16EA">
            <w:pPr>
              <w:jc w:val="left"/>
              <w:rPr>
                <w:b/>
                <w:bCs/>
              </w:rPr>
            </w:pPr>
          </w:p>
        </w:tc>
        <w:tc>
          <w:tcPr>
            <w:tcW w:w="2158" w:type="dxa"/>
            <w:tcBorders>
              <w:top w:val="single" w:sz="4" w:space="0" w:color="000000"/>
              <w:left w:val="single" w:sz="4" w:space="0" w:color="000000"/>
              <w:bottom w:val="single" w:sz="4" w:space="0" w:color="000000"/>
              <w:right w:val="single" w:sz="4" w:space="0" w:color="000000"/>
            </w:tcBorders>
          </w:tcPr>
          <w:p w14:paraId="2A47FE73" w14:textId="77777777" w:rsidR="00611FA1" w:rsidRPr="008A16EA" w:rsidRDefault="00611FA1" w:rsidP="008A16EA">
            <w:pPr>
              <w:jc w:val="left"/>
              <w:rPr>
                <w:b/>
                <w:bCs/>
              </w:rPr>
            </w:pPr>
          </w:p>
        </w:tc>
      </w:tr>
      <w:bookmarkEnd w:id="14"/>
      <w:tr w:rsidR="00611FA1" w:rsidRPr="008A16EA" w14:paraId="293B1CB7"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54DC0665" w14:textId="5293E294" w:rsidR="00611FA1" w:rsidRPr="00AA70C6" w:rsidRDefault="00611FA1" w:rsidP="00611FA1">
            <w:pPr>
              <w:jc w:val="left"/>
              <w:rPr>
                <w:rFonts w:asciiTheme="majorBidi" w:hAnsiTheme="majorBidi" w:cstheme="majorBidi"/>
                <w:b/>
                <w:bCs/>
                <w:sz w:val="32"/>
                <w:szCs w:val="32"/>
              </w:rPr>
            </w:pPr>
            <w:r w:rsidRPr="00611FA1">
              <w:rPr>
                <w:rFonts w:asciiTheme="majorBidi" w:hAnsiTheme="majorBidi" w:cstheme="majorBidi" w:hint="cs"/>
                <w:b/>
                <w:bCs/>
                <w:sz w:val="32"/>
                <w:szCs w:val="32"/>
                <w:rtl/>
              </w:rPr>
              <w:t>וּשְׁנֵי</w:t>
            </w:r>
          </w:p>
        </w:tc>
        <w:tc>
          <w:tcPr>
            <w:tcW w:w="2158" w:type="dxa"/>
            <w:tcBorders>
              <w:top w:val="single" w:sz="4" w:space="0" w:color="000000"/>
              <w:left w:val="single" w:sz="4" w:space="0" w:color="000000"/>
              <w:bottom w:val="single" w:sz="4" w:space="0" w:color="000000"/>
              <w:right w:val="single" w:sz="4" w:space="0" w:color="000000"/>
            </w:tcBorders>
          </w:tcPr>
          <w:p w14:paraId="17EE2164" w14:textId="4B1E2B78" w:rsidR="00611FA1" w:rsidRPr="008A16EA" w:rsidRDefault="00611FA1" w:rsidP="008A16EA">
            <w:pPr>
              <w:jc w:val="left"/>
              <w:rPr>
                <w:b/>
                <w:bCs/>
              </w:rPr>
            </w:pPr>
            <w:r>
              <w:rPr>
                <w:b/>
                <w:bCs/>
              </w:rPr>
              <w:t>And two</w:t>
            </w:r>
          </w:p>
        </w:tc>
        <w:tc>
          <w:tcPr>
            <w:tcW w:w="2158" w:type="dxa"/>
            <w:tcBorders>
              <w:top w:val="single" w:sz="4" w:space="0" w:color="000000"/>
              <w:left w:val="single" w:sz="4" w:space="0" w:color="000000"/>
              <w:bottom w:val="single" w:sz="4" w:space="0" w:color="000000"/>
              <w:right w:val="single" w:sz="4" w:space="0" w:color="000000"/>
            </w:tcBorders>
          </w:tcPr>
          <w:p w14:paraId="2583C4DC" w14:textId="77777777" w:rsidR="00611FA1" w:rsidRPr="008A16EA" w:rsidRDefault="00611FA1" w:rsidP="008A16EA">
            <w:pPr>
              <w:jc w:val="left"/>
              <w:rPr>
                <w:b/>
                <w:bCs/>
              </w:rPr>
            </w:pPr>
          </w:p>
        </w:tc>
        <w:tc>
          <w:tcPr>
            <w:tcW w:w="2158" w:type="dxa"/>
            <w:tcBorders>
              <w:top w:val="single" w:sz="4" w:space="0" w:color="000000"/>
              <w:left w:val="single" w:sz="4" w:space="0" w:color="000000"/>
              <w:bottom w:val="single" w:sz="4" w:space="0" w:color="000000"/>
              <w:right w:val="single" w:sz="4" w:space="0" w:color="000000"/>
            </w:tcBorders>
          </w:tcPr>
          <w:p w14:paraId="4B23E2FE" w14:textId="77777777" w:rsidR="00611FA1" w:rsidRPr="008A16EA" w:rsidRDefault="00611FA1" w:rsidP="008A16EA">
            <w:pPr>
              <w:jc w:val="left"/>
              <w:rPr>
                <w:b/>
                <w:bCs/>
              </w:rPr>
            </w:pPr>
          </w:p>
        </w:tc>
        <w:tc>
          <w:tcPr>
            <w:tcW w:w="2158" w:type="dxa"/>
            <w:tcBorders>
              <w:top w:val="single" w:sz="4" w:space="0" w:color="000000"/>
              <w:left w:val="single" w:sz="4" w:space="0" w:color="000000"/>
              <w:bottom w:val="single" w:sz="4" w:space="0" w:color="000000"/>
              <w:right w:val="single" w:sz="4" w:space="0" w:color="000000"/>
            </w:tcBorders>
          </w:tcPr>
          <w:p w14:paraId="3AC81785" w14:textId="77777777" w:rsidR="00611FA1" w:rsidRPr="008A16EA" w:rsidRDefault="00611FA1" w:rsidP="008A16EA">
            <w:pPr>
              <w:jc w:val="left"/>
              <w:rPr>
                <w:b/>
                <w:bCs/>
              </w:rPr>
            </w:pPr>
          </w:p>
        </w:tc>
      </w:tr>
      <w:tr w:rsidR="003678F1" w:rsidRPr="008A16EA" w14:paraId="2A1A7164"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49B487AC" w14:textId="6843AA5C" w:rsidR="003678F1" w:rsidRPr="00AA70C6" w:rsidRDefault="003678F1" w:rsidP="003678F1">
            <w:pPr>
              <w:jc w:val="left"/>
              <w:rPr>
                <w:rFonts w:asciiTheme="majorBidi" w:hAnsiTheme="majorBidi" w:cstheme="majorBidi"/>
                <w:b/>
                <w:bCs/>
                <w:sz w:val="32"/>
                <w:szCs w:val="32"/>
              </w:rPr>
            </w:pPr>
            <w:bookmarkStart w:id="15" w:name="_Hlk72970327"/>
            <w:r w:rsidRPr="00611FA1">
              <w:rPr>
                <w:rFonts w:asciiTheme="majorBidi" w:hAnsiTheme="majorBidi" w:cstheme="majorBidi" w:hint="cs"/>
                <w:b/>
                <w:bCs/>
                <w:sz w:val="32"/>
                <w:szCs w:val="32"/>
                <w:rtl/>
              </w:rPr>
              <w:t>בָנֶיהָ</w:t>
            </w:r>
          </w:p>
        </w:tc>
        <w:tc>
          <w:tcPr>
            <w:tcW w:w="2158" w:type="dxa"/>
            <w:tcBorders>
              <w:top w:val="single" w:sz="4" w:space="0" w:color="000000"/>
              <w:left w:val="single" w:sz="4" w:space="0" w:color="000000"/>
              <w:bottom w:val="single" w:sz="4" w:space="0" w:color="000000"/>
              <w:right w:val="single" w:sz="4" w:space="0" w:color="000000"/>
            </w:tcBorders>
          </w:tcPr>
          <w:p w14:paraId="2DC59F1D" w14:textId="3AF29B9D" w:rsidR="003678F1" w:rsidRPr="008A16EA" w:rsidRDefault="003678F1" w:rsidP="003678F1">
            <w:pPr>
              <w:jc w:val="left"/>
              <w:rPr>
                <w:b/>
                <w:bCs/>
              </w:rPr>
            </w:pPr>
            <w:r>
              <w:rPr>
                <w:b/>
                <w:bCs/>
              </w:rPr>
              <w:t>S</w:t>
            </w:r>
            <w:r w:rsidRPr="007A2EDD">
              <w:rPr>
                <w:b/>
                <w:bCs/>
              </w:rPr>
              <w:t>ons:</w:t>
            </w:r>
            <w:r w:rsidRPr="007A2EDD">
              <w:rPr>
                <w:bCs/>
              </w:rPr>
              <w:t xml:space="preserve">  sons.</w:t>
            </w:r>
          </w:p>
        </w:tc>
        <w:tc>
          <w:tcPr>
            <w:tcW w:w="2158" w:type="dxa"/>
            <w:tcBorders>
              <w:top w:val="single" w:sz="4" w:space="0" w:color="000000"/>
              <w:left w:val="single" w:sz="4" w:space="0" w:color="000000"/>
              <w:bottom w:val="single" w:sz="4" w:space="0" w:color="000000"/>
              <w:right w:val="single" w:sz="4" w:space="0" w:color="000000"/>
            </w:tcBorders>
          </w:tcPr>
          <w:p w14:paraId="1175D5E8" w14:textId="1FEBD5E0" w:rsidR="003678F1" w:rsidRPr="008A16EA" w:rsidRDefault="003678F1" w:rsidP="003678F1">
            <w:pPr>
              <w:jc w:val="left"/>
              <w:rPr>
                <w:b/>
                <w:bCs/>
              </w:rPr>
            </w:pPr>
            <w:r>
              <w:rPr>
                <w:b/>
                <w:bCs/>
              </w:rPr>
              <w:t>S</w:t>
            </w:r>
            <w:r w:rsidRPr="007A2EDD">
              <w:rPr>
                <w:b/>
                <w:bCs/>
              </w:rPr>
              <w:t>ons:</w:t>
            </w:r>
            <w:r w:rsidRPr="007A2EDD">
              <w:rPr>
                <w:bCs/>
              </w:rPr>
              <w:t xml:space="preserve">  The feet and hands of Elimelech. ‘Builders’</w:t>
            </w:r>
            <w:r w:rsidR="00A90318">
              <w:rPr>
                <w:rStyle w:val="EndnoteReference"/>
                <w:bCs/>
              </w:rPr>
              <w:endnoteReference w:id="89"/>
            </w:r>
          </w:p>
        </w:tc>
        <w:tc>
          <w:tcPr>
            <w:tcW w:w="2158" w:type="dxa"/>
            <w:tcBorders>
              <w:top w:val="single" w:sz="4" w:space="0" w:color="000000"/>
              <w:left w:val="single" w:sz="4" w:space="0" w:color="000000"/>
              <w:bottom w:val="single" w:sz="4" w:space="0" w:color="000000"/>
              <w:right w:val="single" w:sz="4" w:space="0" w:color="000000"/>
            </w:tcBorders>
          </w:tcPr>
          <w:p w14:paraId="709BEBDC" w14:textId="49682224" w:rsidR="003678F1" w:rsidRPr="008A16EA" w:rsidRDefault="003678F1" w:rsidP="003678F1">
            <w:pPr>
              <w:jc w:val="left"/>
              <w:rPr>
                <w:b/>
                <w:bCs/>
              </w:rPr>
            </w:pPr>
            <w:r>
              <w:rPr>
                <w:b/>
                <w:bCs/>
              </w:rPr>
              <w:t>S</w:t>
            </w:r>
            <w:r w:rsidRPr="007A2EDD">
              <w:rPr>
                <w:b/>
                <w:bCs/>
              </w:rPr>
              <w:t>ons:</w:t>
            </w:r>
            <w:r w:rsidRPr="007A2EDD">
              <w:rPr>
                <w:bCs/>
              </w:rPr>
              <w:t xml:space="preserve">  talmidim.</w:t>
            </w:r>
          </w:p>
        </w:tc>
        <w:tc>
          <w:tcPr>
            <w:tcW w:w="2158" w:type="dxa"/>
            <w:tcBorders>
              <w:top w:val="single" w:sz="4" w:space="0" w:color="000000"/>
              <w:left w:val="single" w:sz="4" w:space="0" w:color="000000"/>
              <w:bottom w:val="single" w:sz="4" w:space="0" w:color="000000"/>
              <w:right w:val="single" w:sz="4" w:space="0" w:color="000000"/>
            </w:tcBorders>
          </w:tcPr>
          <w:p w14:paraId="28B45B2C" w14:textId="750B311D" w:rsidR="003678F1" w:rsidRPr="008A16EA" w:rsidRDefault="003678F1" w:rsidP="003678F1">
            <w:pPr>
              <w:jc w:val="left"/>
              <w:rPr>
                <w:b/>
                <w:bCs/>
              </w:rPr>
            </w:pPr>
            <w:r>
              <w:rPr>
                <w:b/>
                <w:bCs/>
              </w:rPr>
              <w:t>S</w:t>
            </w:r>
            <w:r w:rsidRPr="007A2EDD">
              <w:rPr>
                <w:b/>
                <w:bCs/>
              </w:rPr>
              <w:t>ons:</w:t>
            </w:r>
            <w:r w:rsidRPr="007A2EDD">
              <w:rPr>
                <w:bCs/>
              </w:rPr>
              <w:t xml:space="preserve">  A proliferation of sons.</w:t>
            </w:r>
          </w:p>
        </w:tc>
      </w:tr>
      <w:bookmarkEnd w:id="15"/>
      <w:tr w:rsidR="00611FA1" w:rsidRPr="008A16EA" w14:paraId="36F605C8"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5C6B52C1" w14:textId="780A89A8" w:rsidR="00611FA1" w:rsidRPr="00AA70C6" w:rsidRDefault="00F540DE" w:rsidP="00CD08C7">
            <w:pPr>
              <w:jc w:val="left"/>
              <w:rPr>
                <w:rFonts w:asciiTheme="majorBidi" w:hAnsiTheme="majorBidi" w:cstheme="majorBidi"/>
                <w:b/>
                <w:bCs/>
                <w:sz w:val="32"/>
                <w:szCs w:val="32"/>
              </w:rPr>
            </w:pPr>
            <w:r>
              <w:rPr>
                <w:rFonts w:asciiTheme="majorBidi" w:hAnsiTheme="majorBidi" w:cstheme="majorBidi"/>
              </w:rPr>
              <w:t>1</w:t>
            </w:r>
            <w:r w:rsidR="00CD08C7" w:rsidRPr="00CD08C7">
              <w:rPr>
                <w:rFonts w:asciiTheme="majorBidi" w:hAnsiTheme="majorBidi" w:cstheme="majorBidi"/>
              </w:rPr>
              <w:t>:</w:t>
            </w:r>
            <w:r>
              <w:rPr>
                <w:rFonts w:asciiTheme="majorBidi" w:hAnsiTheme="majorBidi" w:cstheme="majorBidi"/>
              </w:rPr>
              <w:t>4</w:t>
            </w:r>
            <w:r w:rsidR="00CD08C7">
              <w:rPr>
                <w:rFonts w:asciiTheme="majorBidi" w:hAnsiTheme="majorBidi" w:cstheme="majorBidi"/>
                <w:b/>
                <w:bCs/>
                <w:sz w:val="32"/>
                <w:szCs w:val="32"/>
              </w:rPr>
              <w:t xml:space="preserve"> </w:t>
            </w:r>
            <w:r w:rsidR="00CD08C7" w:rsidRPr="00CD08C7">
              <w:rPr>
                <w:rFonts w:asciiTheme="majorBidi" w:hAnsiTheme="majorBidi" w:cstheme="majorBidi" w:hint="cs"/>
                <w:b/>
                <w:bCs/>
                <w:sz w:val="32"/>
                <w:szCs w:val="32"/>
                <w:rtl/>
              </w:rPr>
              <w:t>וַיִּשְׂאוּ</w:t>
            </w:r>
          </w:p>
        </w:tc>
        <w:tc>
          <w:tcPr>
            <w:tcW w:w="2158" w:type="dxa"/>
            <w:tcBorders>
              <w:top w:val="single" w:sz="4" w:space="0" w:color="000000"/>
              <w:left w:val="single" w:sz="4" w:space="0" w:color="000000"/>
              <w:bottom w:val="single" w:sz="4" w:space="0" w:color="000000"/>
              <w:right w:val="single" w:sz="4" w:space="0" w:color="000000"/>
            </w:tcBorders>
          </w:tcPr>
          <w:p w14:paraId="1C529CB1" w14:textId="3E0AEC74" w:rsidR="00611FA1" w:rsidRPr="008A16EA" w:rsidRDefault="00611FA1" w:rsidP="008A16EA">
            <w:pPr>
              <w:jc w:val="left"/>
              <w:rPr>
                <w:b/>
                <w:bCs/>
              </w:rPr>
            </w:pPr>
            <w:r>
              <w:rPr>
                <w:b/>
                <w:bCs/>
              </w:rPr>
              <w:t>And they took</w:t>
            </w:r>
          </w:p>
        </w:tc>
        <w:tc>
          <w:tcPr>
            <w:tcW w:w="2158" w:type="dxa"/>
            <w:tcBorders>
              <w:top w:val="single" w:sz="4" w:space="0" w:color="000000"/>
              <w:left w:val="single" w:sz="4" w:space="0" w:color="000000"/>
              <w:bottom w:val="single" w:sz="4" w:space="0" w:color="000000"/>
              <w:right w:val="single" w:sz="4" w:space="0" w:color="000000"/>
            </w:tcBorders>
          </w:tcPr>
          <w:p w14:paraId="2851FF54" w14:textId="77777777" w:rsidR="00611FA1" w:rsidRPr="008A16EA" w:rsidRDefault="00611FA1" w:rsidP="008A16EA">
            <w:pPr>
              <w:jc w:val="left"/>
              <w:rPr>
                <w:b/>
                <w:bCs/>
              </w:rPr>
            </w:pPr>
          </w:p>
        </w:tc>
        <w:tc>
          <w:tcPr>
            <w:tcW w:w="2158" w:type="dxa"/>
            <w:tcBorders>
              <w:top w:val="single" w:sz="4" w:space="0" w:color="000000"/>
              <w:left w:val="single" w:sz="4" w:space="0" w:color="000000"/>
              <w:bottom w:val="single" w:sz="4" w:space="0" w:color="000000"/>
              <w:right w:val="single" w:sz="4" w:space="0" w:color="000000"/>
            </w:tcBorders>
          </w:tcPr>
          <w:p w14:paraId="6CBD08DD" w14:textId="77777777" w:rsidR="00611FA1" w:rsidRPr="008A16EA" w:rsidRDefault="00611FA1" w:rsidP="008A16EA">
            <w:pPr>
              <w:jc w:val="left"/>
              <w:rPr>
                <w:b/>
                <w:bCs/>
              </w:rPr>
            </w:pPr>
          </w:p>
        </w:tc>
        <w:tc>
          <w:tcPr>
            <w:tcW w:w="2158" w:type="dxa"/>
            <w:tcBorders>
              <w:top w:val="single" w:sz="4" w:space="0" w:color="000000"/>
              <w:left w:val="single" w:sz="4" w:space="0" w:color="000000"/>
              <w:bottom w:val="single" w:sz="4" w:space="0" w:color="000000"/>
              <w:right w:val="single" w:sz="4" w:space="0" w:color="000000"/>
            </w:tcBorders>
          </w:tcPr>
          <w:p w14:paraId="2B09EDD6" w14:textId="77777777" w:rsidR="00611FA1" w:rsidRPr="008A16EA" w:rsidRDefault="00611FA1" w:rsidP="008A16EA">
            <w:pPr>
              <w:jc w:val="left"/>
              <w:rPr>
                <w:b/>
                <w:bCs/>
              </w:rPr>
            </w:pPr>
          </w:p>
        </w:tc>
      </w:tr>
      <w:tr w:rsidR="00611FA1" w:rsidRPr="008A16EA" w14:paraId="1D96D0F7"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75F71568" w14:textId="687DF563" w:rsidR="00611FA1" w:rsidRPr="00AA70C6" w:rsidRDefault="00611FA1" w:rsidP="00611FA1">
            <w:pPr>
              <w:jc w:val="left"/>
              <w:rPr>
                <w:rFonts w:asciiTheme="majorBidi" w:hAnsiTheme="majorBidi" w:cstheme="majorBidi"/>
                <w:b/>
                <w:bCs/>
                <w:sz w:val="32"/>
                <w:szCs w:val="32"/>
              </w:rPr>
            </w:pPr>
            <w:r w:rsidRPr="00611FA1">
              <w:rPr>
                <w:rFonts w:asciiTheme="majorBidi" w:hAnsiTheme="majorBidi" w:cstheme="majorBidi" w:hint="cs"/>
                <w:b/>
                <w:bCs/>
                <w:sz w:val="32"/>
                <w:szCs w:val="32"/>
                <w:rtl/>
              </w:rPr>
              <w:t>לָהֶם</w:t>
            </w:r>
          </w:p>
        </w:tc>
        <w:tc>
          <w:tcPr>
            <w:tcW w:w="2158" w:type="dxa"/>
            <w:tcBorders>
              <w:top w:val="single" w:sz="4" w:space="0" w:color="000000"/>
              <w:left w:val="single" w:sz="4" w:space="0" w:color="000000"/>
              <w:bottom w:val="single" w:sz="4" w:space="0" w:color="000000"/>
              <w:right w:val="single" w:sz="4" w:space="0" w:color="000000"/>
            </w:tcBorders>
          </w:tcPr>
          <w:p w14:paraId="22FD1D0F" w14:textId="3B6C6203" w:rsidR="00611FA1" w:rsidRPr="008A16EA" w:rsidRDefault="00611FA1" w:rsidP="008A16EA">
            <w:pPr>
              <w:jc w:val="left"/>
              <w:rPr>
                <w:b/>
                <w:bCs/>
              </w:rPr>
            </w:pPr>
            <w:r>
              <w:rPr>
                <w:b/>
                <w:bCs/>
              </w:rPr>
              <w:t>To them</w:t>
            </w:r>
          </w:p>
        </w:tc>
        <w:tc>
          <w:tcPr>
            <w:tcW w:w="2158" w:type="dxa"/>
            <w:tcBorders>
              <w:top w:val="single" w:sz="4" w:space="0" w:color="000000"/>
              <w:left w:val="single" w:sz="4" w:space="0" w:color="000000"/>
              <w:bottom w:val="single" w:sz="4" w:space="0" w:color="000000"/>
              <w:right w:val="single" w:sz="4" w:space="0" w:color="000000"/>
            </w:tcBorders>
          </w:tcPr>
          <w:p w14:paraId="6350A00A" w14:textId="77777777" w:rsidR="00611FA1" w:rsidRPr="008A16EA" w:rsidRDefault="00611FA1" w:rsidP="008A16EA">
            <w:pPr>
              <w:jc w:val="left"/>
              <w:rPr>
                <w:b/>
                <w:bCs/>
              </w:rPr>
            </w:pPr>
          </w:p>
        </w:tc>
        <w:tc>
          <w:tcPr>
            <w:tcW w:w="2158" w:type="dxa"/>
            <w:tcBorders>
              <w:top w:val="single" w:sz="4" w:space="0" w:color="000000"/>
              <w:left w:val="single" w:sz="4" w:space="0" w:color="000000"/>
              <w:bottom w:val="single" w:sz="4" w:space="0" w:color="000000"/>
              <w:right w:val="single" w:sz="4" w:space="0" w:color="000000"/>
            </w:tcBorders>
          </w:tcPr>
          <w:p w14:paraId="27188670" w14:textId="77777777" w:rsidR="00611FA1" w:rsidRPr="008A16EA" w:rsidRDefault="00611FA1" w:rsidP="008A16EA">
            <w:pPr>
              <w:jc w:val="left"/>
              <w:rPr>
                <w:b/>
                <w:bCs/>
              </w:rPr>
            </w:pPr>
          </w:p>
        </w:tc>
        <w:tc>
          <w:tcPr>
            <w:tcW w:w="2158" w:type="dxa"/>
            <w:tcBorders>
              <w:top w:val="single" w:sz="4" w:space="0" w:color="000000"/>
              <w:left w:val="single" w:sz="4" w:space="0" w:color="000000"/>
              <w:bottom w:val="single" w:sz="4" w:space="0" w:color="000000"/>
              <w:right w:val="single" w:sz="4" w:space="0" w:color="000000"/>
            </w:tcBorders>
          </w:tcPr>
          <w:p w14:paraId="72EA3241" w14:textId="77777777" w:rsidR="00611FA1" w:rsidRPr="008A16EA" w:rsidRDefault="00611FA1" w:rsidP="008A16EA">
            <w:pPr>
              <w:jc w:val="left"/>
              <w:rPr>
                <w:b/>
                <w:bCs/>
              </w:rPr>
            </w:pPr>
          </w:p>
        </w:tc>
      </w:tr>
      <w:tr w:rsidR="00AA70C6" w:rsidRPr="008A16EA" w14:paraId="62C7CC5F"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686AE68D" w14:textId="7099E42A" w:rsidR="00AA70C6" w:rsidRPr="00AA70C6" w:rsidRDefault="00212609" w:rsidP="00212609">
            <w:pPr>
              <w:jc w:val="left"/>
              <w:rPr>
                <w:rFonts w:asciiTheme="majorBidi" w:hAnsiTheme="majorBidi" w:cstheme="majorBidi"/>
                <w:b/>
                <w:bCs/>
                <w:sz w:val="32"/>
                <w:szCs w:val="32"/>
              </w:rPr>
            </w:pPr>
            <w:r w:rsidRPr="00212609">
              <w:rPr>
                <w:rFonts w:asciiTheme="majorBidi" w:hAnsiTheme="majorBidi" w:cstheme="majorBidi" w:hint="cs"/>
                <w:b/>
                <w:bCs/>
                <w:sz w:val="32"/>
                <w:szCs w:val="32"/>
                <w:rtl/>
              </w:rPr>
              <w:t>נָשִׁים</w:t>
            </w:r>
          </w:p>
        </w:tc>
        <w:tc>
          <w:tcPr>
            <w:tcW w:w="2158" w:type="dxa"/>
            <w:tcBorders>
              <w:top w:val="single" w:sz="4" w:space="0" w:color="000000"/>
              <w:left w:val="single" w:sz="4" w:space="0" w:color="000000"/>
              <w:bottom w:val="single" w:sz="4" w:space="0" w:color="000000"/>
              <w:right w:val="single" w:sz="4" w:space="0" w:color="000000"/>
            </w:tcBorders>
          </w:tcPr>
          <w:p w14:paraId="7B92EC8F" w14:textId="587DAD36" w:rsidR="00AA70C6" w:rsidRPr="008A16EA" w:rsidRDefault="00AA70C6" w:rsidP="008A16EA">
            <w:pPr>
              <w:jc w:val="left"/>
              <w:rPr>
                <w:b/>
                <w:bCs/>
              </w:rPr>
            </w:pPr>
            <w:r w:rsidRPr="008A16EA">
              <w:rPr>
                <w:b/>
                <w:bCs/>
              </w:rPr>
              <w:t xml:space="preserve">Wives:   </w:t>
            </w:r>
            <w:r w:rsidRPr="008A16EA">
              <w:rPr>
                <w:bCs/>
              </w:rPr>
              <w:t>Man’s helpers or opposers.</w:t>
            </w:r>
            <w:r w:rsidRPr="008A16EA">
              <w:rPr>
                <w:b/>
                <w:bCs/>
              </w:rPr>
              <w:t xml:space="preserve"> </w:t>
            </w:r>
          </w:p>
        </w:tc>
        <w:tc>
          <w:tcPr>
            <w:tcW w:w="2158" w:type="dxa"/>
            <w:tcBorders>
              <w:top w:val="single" w:sz="4" w:space="0" w:color="000000"/>
              <w:left w:val="single" w:sz="4" w:space="0" w:color="000000"/>
              <w:bottom w:val="single" w:sz="4" w:space="0" w:color="000000"/>
              <w:right w:val="single" w:sz="4" w:space="0" w:color="000000"/>
            </w:tcBorders>
          </w:tcPr>
          <w:p w14:paraId="4E8A2AFA" w14:textId="77777777" w:rsidR="00AA70C6" w:rsidRPr="008A16EA" w:rsidRDefault="00AA70C6" w:rsidP="008A16EA">
            <w:pPr>
              <w:jc w:val="left"/>
              <w:rPr>
                <w:b/>
                <w:bCs/>
              </w:rPr>
            </w:pPr>
            <w:r w:rsidRPr="008A16EA">
              <w:rPr>
                <w:b/>
                <w:bCs/>
              </w:rPr>
              <w:t xml:space="preserve">Wives:   </w:t>
            </w:r>
            <w:r w:rsidRPr="008A16EA">
              <w:rPr>
                <w:bCs/>
              </w:rPr>
              <w:t>The Receivers</w:t>
            </w:r>
          </w:p>
        </w:tc>
        <w:tc>
          <w:tcPr>
            <w:tcW w:w="2158" w:type="dxa"/>
            <w:tcBorders>
              <w:top w:val="single" w:sz="4" w:space="0" w:color="000000"/>
              <w:left w:val="single" w:sz="4" w:space="0" w:color="000000"/>
              <w:bottom w:val="single" w:sz="4" w:space="0" w:color="000000"/>
              <w:right w:val="single" w:sz="4" w:space="0" w:color="000000"/>
            </w:tcBorders>
          </w:tcPr>
          <w:p w14:paraId="259F8A92" w14:textId="77777777" w:rsidR="00AA70C6" w:rsidRPr="008A16EA" w:rsidRDefault="00AA70C6" w:rsidP="008A16EA">
            <w:pPr>
              <w:jc w:val="left"/>
              <w:rPr>
                <w:b/>
                <w:bCs/>
              </w:rPr>
            </w:pPr>
            <w:r w:rsidRPr="008A16EA">
              <w:rPr>
                <w:b/>
                <w:bCs/>
              </w:rPr>
              <w:t xml:space="preserve">Wives:   </w:t>
            </w:r>
            <w:r w:rsidRPr="008A16EA">
              <w:rPr>
                <w:bCs/>
              </w:rPr>
              <w:t>men’s houses.</w:t>
            </w:r>
          </w:p>
        </w:tc>
        <w:tc>
          <w:tcPr>
            <w:tcW w:w="2158" w:type="dxa"/>
            <w:tcBorders>
              <w:top w:val="single" w:sz="4" w:space="0" w:color="000000"/>
              <w:left w:val="single" w:sz="4" w:space="0" w:color="000000"/>
              <w:bottom w:val="single" w:sz="4" w:space="0" w:color="000000"/>
              <w:right w:val="single" w:sz="4" w:space="0" w:color="000000"/>
            </w:tcBorders>
          </w:tcPr>
          <w:p w14:paraId="7493BD08" w14:textId="77777777" w:rsidR="00AA70C6" w:rsidRPr="008A16EA" w:rsidRDefault="00AA70C6" w:rsidP="008A16EA">
            <w:pPr>
              <w:jc w:val="left"/>
              <w:rPr>
                <w:b/>
                <w:bCs/>
              </w:rPr>
            </w:pPr>
            <w:r w:rsidRPr="008A16EA">
              <w:rPr>
                <w:b/>
                <w:bCs/>
              </w:rPr>
              <w:t xml:space="preserve">Wives:  </w:t>
            </w:r>
            <w:r w:rsidRPr="008A16EA">
              <w:rPr>
                <w:bCs/>
              </w:rPr>
              <w:t>Foundations of the houses.</w:t>
            </w:r>
          </w:p>
        </w:tc>
      </w:tr>
      <w:tr w:rsidR="00AA70C6" w:rsidRPr="008A16EA" w14:paraId="6FCD3FF1"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089600BD" w14:textId="28BC312B" w:rsidR="00AA70C6" w:rsidRPr="00AA70C6" w:rsidRDefault="00212609" w:rsidP="00212609">
            <w:pPr>
              <w:jc w:val="left"/>
              <w:rPr>
                <w:rFonts w:asciiTheme="majorBidi" w:hAnsiTheme="majorBidi" w:cstheme="majorBidi"/>
                <w:b/>
                <w:bCs/>
                <w:sz w:val="32"/>
                <w:szCs w:val="32"/>
              </w:rPr>
            </w:pPr>
            <w:r w:rsidRPr="00212609">
              <w:rPr>
                <w:rFonts w:asciiTheme="majorBidi" w:hAnsiTheme="majorBidi" w:cstheme="majorBidi" w:hint="cs"/>
                <w:b/>
                <w:bCs/>
                <w:sz w:val="32"/>
                <w:szCs w:val="32"/>
                <w:rtl/>
              </w:rPr>
              <w:t>מֹאֲבִיּוֹת</w:t>
            </w:r>
          </w:p>
        </w:tc>
        <w:tc>
          <w:tcPr>
            <w:tcW w:w="2158" w:type="dxa"/>
            <w:tcBorders>
              <w:top w:val="single" w:sz="4" w:space="0" w:color="000000"/>
              <w:left w:val="single" w:sz="4" w:space="0" w:color="000000"/>
              <w:bottom w:val="single" w:sz="4" w:space="0" w:color="000000"/>
              <w:right w:val="single" w:sz="4" w:space="0" w:color="000000"/>
            </w:tcBorders>
          </w:tcPr>
          <w:p w14:paraId="25F84B14" w14:textId="4DDFD423" w:rsidR="00AA70C6" w:rsidRPr="008A16EA" w:rsidRDefault="00212609" w:rsidP="008A16EA">
            <w:pPr>
              <w:jc w:val="left"/>
              <w:rPr>
                <w:b/>
                <w:bCs/>
              </w:rPr>
            </w:pPr>
            <w:r>
              <w:rPr>
                <w:b/>
                <w:bCs/>
              </w:rPr>
              <w:t xml:space="preserve">Of </w:t>
            </w:r>
            <w:r w:rsidR="00AA70C6" w:rsidRPr="008A16EA">
              <w:rPr>
                <w:b/>
                <w:bCs/>
              </w:rPr>
              <w:t xml:space="preserve">Moab: </w:t>
            </w:r>
            <w:r w:rsidR="00AA70C6" w:rsidRPr="008A16EA">
              <w:rPr>
                <w:bCs/>
              </w:rPr>
              <w:t>People “by my father”.</w:t>
            </w:r>
          </w:p>
        </w:tc>
        <w:tc>
          <w:tcPr>
            <w:tcW w:w="2158" w:type="dxa"/>
            <w:tcBorders>
              <w:top w:val="single" w:sz="4" w:space="0" w:color="000000"/>
              <w:left w:val="single" w:sz="4" w:space="0" w:color="000000"/>
              <w:bottom w:val="single" w:sz="4" w:space="0" w:color="000000"/>
              <w:right w:val="single" w:sz="4" w:space="0" w:color="000000"/>
            </w:tcBorders>
          </w:tcPr>
          <w:p w14:paraId="41650DB1" w14:textId="5576AC76" w:rsidR="00AA70C6" w:rsidRPr="008A16EA" w:rsidRDefault="00212609" w:rsidP="008A16EA">
            <w:pPr>
              <w:jc w:val="left"/>
              <w:rPr>
                <w:b/>
                <w:bCs/>
              </w:rPr>
            </w:pPr>
            <w:r>
              <w:rPr>
                <w:b/>
                <w:bCs/>
              </w:rPr>
              <w:t xml:space="preserve">Of </w:t>
            </w:r>
            <w:r w:rsidR="00AA70C6" w:rsidRPr="008A16EA">
              <w:rPr>
                <w:b/>
                <w:bCs/>
              </w:rPr>
              <w:t xml:space="preserve">Moab: </w:t>
            </w:r>
            <w:r w:rsidR="00AA70C6" w:rsidRPr="008A16EA">
              <w:rPr>
                <w:bCs/>
              </w:rPr>
              <w:t>People of the forty-ninth level of impurity.</w:t>
            </w:r>
          </w:p>
        </w:tc>
        <w:tc>
          <w:tcPr>
            <w:tcW w:w="2158" w:type="dxa"/>
            <w:tcBorders>
              <w:top w:val="single" w:sz="4" w:space="0" w:color="000000"/>
              <w:left w:val="single" w:sz="4" w:space="0" w:color="000000"/>
              <w:bottom w:val="single" w:sz="4" w:space="0" w:color="000000"/>
              <w:right w:val="single" w:sz="4" w:space="0" w:color="000000"/>
            </w:tcBorders>
          </w:tcPr>
          <w:p w14:paraId="5CCB0775" w14:textId="745CB1CF" w:rsidR="00AA70C6" w:rsidRPr="008A16EA" w:rsidRDefault="00212609" w:rsidP="008A16EA">
            <w:pPr>
              <w:jc w:val="left"/>
              <w:rPr>
                <w:b/>
                <w:bCs/>
              </w:rPr>
            </w:pPr>
            <w:r>
              <w:rPr>
                <w:b/>
                <w:bCs/>
              </w:rPr>
              <w:t xml:space="preserve">Of </w:t>
            </w:r>
            <w:r w:rsidR="00AA70C6" w:rsidRPr="008A16EA">
              <w:rPr>
                <w:b/>
                <w:bCs/>
              </w:rPr>
              <w:t xml:space="preserve">Moab: </w:t>
            </w:r>
            <w:r w:rsidR="00AA70C6" w:rsidRPr="008A16EA">
              <w:rPr>
                <w:bCs/>
              </w:rPr>
              <w:t>People of the Chamber of Hewn stone.</w:t>
            </w:r>
          </w:p>
        </w:tc>
        <w:tc>
          <w:tcPr>
            <w:tcW w:w="2158" w:type="dxa"/>
            <w:tcBorders>
              <w:top w:val="single" w:sz="4" w:space="0" w:color="000000"/>
              <w:left w:val="single" w:sz="4" w:space="0" w:color="000000"/>
              <w:bottom w:val="single" w:sz="4" w:space="0" w:color="000000"/>
              <w:right w:val="single" w:sz="4" w:space="0" w:color="000000"/>
            </w:tcBorders>
          </w:tcPr>
          <w:p w14:paraId="73E9EA45" w14:textId="7EE27DEE" w:rsidR="00AA70C6" w:rsidRPr="008A16EA" w:rsidRDefault="00212609" w:rsidP="008A16EA">
            <w:pPr>
              <w:jc w:val="left"/>
              <w:rPr>
                <w:b/>
                <w:bCs/>
              </w:rPr>
            </w:pPr>
            <w:r>
              <w:rPr>
                <w:b/>
                <w:bCs/>
              </w:rPr>
              <w:t xml:space="preserve">Of </w:t>
            </w:r>
            <w:r w:rsidR="00AA70C6" w:rsidRPr="008A16EA">
              <w:rPr>
                <w:b/>
                <w:bCs/>
              </w:rPr>
              <w:t xml:space="preserve">Moab: </w:t>
            </w:r>
            <w:r w:rsidR="00AA70C6" w:rsidRPr="008A16EA">
              <w:rPr>
                <w:bCs/>
              </w:rPr>
              <w:t>People of Lions, of the Temple.</w:t>
            </w:r>
          </w:p>
        </w:tc>
      </w:tr>
      <w:tr w:rsidR="00212609" w:rsidRPr="008A16EA" w14:paraId="62889674" w14:textId="77777777" w:rsidTr="009453D0">
        <w:trPr>
          <w:cantSplit/>
          <w:jc w:val="center"/>
        </w:trPr>
        <w:tc>
          <w:tcPr>
            <w:tcW w:w="2158" w:type="dxa"/>
          </w:tcPr>
          <w:p w14:paraId="13ED327B" w14:textId="69098507" w:rsidR="00212609" w:rsidRPr="00AA70C6" w:rsidRDefault="00212609" w:rsidP="00212609">
            <w:pPr>
              <w:jc w:val="left"/>
              <w:rPr>
                <w:rFonts w:asciiTheme="majorBidi" w:hAnsiTheme="majorBidi" w:cstheme="majorBidi"/>
                <w:b/>
                <w:bCs/>
                <w:sz w:val="32"/>
                <w:szCs w:val="32"/>
              </w:rPr>
            </w:pPr>
            <w:r w:rsidRPr="00212609">
              <w:rPr>
                <w:rFonts w:asciiTheme="majorBidi" w:hAnsiTheme="majorBidi" w:cstheme="majorBidi" w:hint="cs"/>
                <w:b/>
                <w:bCs/>
                <w:sz w:val="32"/>
                <w:szCs w:val="32"/>
                <w:rtl/>
              </w:rPr>
              <w:t>שֵׁם</w:t>
            </w:r>
          </w:p>
        </w:tc>
        <w:tc>
          <w:tcPr>
            <w:tcW w:w="2158" w:type="dxa"/>
          </w:tcPr>
          <w:p w14:paraId="0DB65CDF" w14:textId="77777777" w:rsidR="00212609" w:rsidRPr="008A16EA" w:rsidRDefault="00212609" w:rsidP="0088379A">
            <w:pPr>
              <w:jc w:val="left"/>
              <w:rPr>
                <w:b/>
                <w:bCs/>
              </w:rPr>
            </w:pPr>
            <w:r w:rsidRPr="008A16EA">
              <w:rPr>
                <w:b/>
                <w:bCs/>
              </w:rPr>
              <w:t xml:space="preserve">Name: </w:t>
            </w:r>
            <w:r w:rsidRPr="008A16EA">
              <w:rPr>
                <w:bCs/>
              </w:rPr>
              <w:t>Name</w:t>
            </w:r>
          </w:p>
        </w:tc>
        <w:tc>
          <w:tcPr>
            <w:tcW w:w="2158" w:type="dxa"/>
          </w:tcPr>
          <w:p w14:paraId="281595BA" w14:textId="77777777" w:rsidR="00212609" w:rsidRPr="008A16EA" w:rsidRDefault="00212609" w:rsidP="0088379A">
            <w:pPr>
              <w:jc w:val="left"/>
              <w:rPr>
                <w:b/>
                <w:bCs/>
              </w:rPr>
            </w:pPr>
            <w:r w:rsidRPr="008A16EA">
              <w:rPr>
                <w:b/>
                <w:bCs/>
              </w:rPr>
              <w:t xml:space="preserve">Name: </w:t>
            </w:r>
            <w:r w:rsidRPr="008A16EA">
              <w:rPr>
                <w:bCs/>
              </w:rPr>
              <w:t>In the authority of</w:t>
            </w:r>
          </w:p>
        </w:tc>
        <w:tc>
          <w:tcPr>
            <w:tcW w:w="2158" w:type="dxa"/>
          </w:tcPr>
          <w:p w14:paraId="5F1DDBAE" w14:textId="77777777" w:rsidR="00212609" w:rsidRPr="008A16EA" w:rsidRDefault="00212609" w:rsidP="0088379A">
            <w:pPr>
              <w:jc w:val="left"/>
              <w:rPr>
                <w:b/>
                <w:bCs/>
              </w:rPr>
            </w:pPr>
            <w:r w:rsidRPr="008A16EA">
              <w:rPr>
                <w:b/>
                <w:bCs/>
              </w:rPr>
              <w:t xml:space="preserve">Name: </w:t>
            </w:r>
            <w:r w:rsidRPr="008A16EA">
              <w:rPr>
                <w:bCs/>
              </w:rPr>
              <w:t>His mission</w:t>
            </w:r>
          </w:p>
        </w:tc>
        <w:tc>
          <w:tcPr>
            <w:tcW w:w="2158" w:type="dxa"/>
          </w:tcPr>
          <w:p w14:paraId="17819D9F" w14:textId="77777777" w:rsidR="00212609" w:rsidRPr="008A16EA" w:rsidRDefault="00212609" w:rsidP="0088379A">
            <w:pPr>
              <w:jc w:val="left"/>
              <w:rPr>
                <w:b/>
                <w:bCs/>
              </w:rPr>
            </w:pPr>
            <w:r w:rsidRPr="008A16EA">
              <w:rPr>
                <w:b/>
                <w:bCs/>
              </w:rPr>
              <w:t xml:space="preserve">Name: </w:t>
            </w:r>
            <w:r w:rsidRPr="008A16EA">
              <w:rPr>
                <w:bCs/>
              </w:rPr>
              <w:t>The essence</w:t>
            </w:r>
          </w:p>
        </w:tc>
      </w:tr>
      <w:tr w:rsidR="00212609" w:rsidRPr="008A16EA" w14:paraId="6A6FF862"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75FACC6C" w14:textId="6B2E63AD" w:rsidR="00212609" w:rsidRPr="00AA70C6" w:rsidRDefault="00212609" w:rsidP="00212609">
            <w:pPr>
              <w:jc w:val="left"/>
              <w:rPr>
                <w:rFonts w:asciiTheme="majorBidi" w:hAnsiTheme="majorBidi" w:cstheme="majorBidi"/>
                <w:b/>
                <w:bCs/>
                <w:sz w:val="32"/>
                <w:szCs w:val="32"/>
              </w:rPr>
            </w:pPr>
            <w:r w:rsidRPr="00212609">
              <w:rPr>
                <w:rFonts w:asciiTheme="majorBidi" w:hAnsiTheme="majorBidi" w:cstheme="majorBidi" w:hint="cs"/>
                <w:b/>
                <w:bCs/>
                <w:sz w:val="32"/>
                <w:szCs w:val="32"/>
                <w:rtl/>
              </w:rPr>
              <w:t>הָאַחַת</w:t>
            </w:r>
          </w:p>
        </w:tc>
        <w:tc>
          <w:tcPr>
            <w:tcW w:w="2158" w:type="dxa"/>
            <w:tcBorders>
              <w:top w:val="single" w:sz="4" w:space="0" w:color="000000"/>
              <w:left w:val="single" w:sz="4" w:space="0" w:color="000000"/>
              <w:bottom w:val="single" w:sz="4" w:space="0" w:color="000000"/>
              <w:right w:val="single" w:sz="4" w:space="0" w:color="000000"/>
            </w:tcBorders>
          </w:tcPr>
          <w:p w14:paraId="31814EE2" w14:textId="4853CD25" w:rsidR="00212609" w:rsidRPr="008A16EA" w:rsidRDefault="00212609" w:rsidP="008A16EA">
            <w:pPr>
              <w:jc w:val="left"/>
              <w:rPr>
                <w:b/>
                <w:bCs/>
              </w:rPr>
            </w:pPr>
            <w:r>
              <w:rPr>
                <w:b/>
                <w:bCs/>
              </w:rPr>
              <w:t xml:space="preserve">Of the </w:t>
            </w:r>
            <w:r w:rsidR="00281C22">
              <w:rPr>
                <w:b/>
                <w:bCs/>
              </w:rPr>
              <w:t>first</w:t>
            </w:r>
            <w:r w:rsidR="00D71370">
              <w:rPr>
                <w:b/>
                <w:bCs/>
              </w:rPr>
              <w:t>:</w:t>
            </w:r>
            <w:r w:rsidR="00D71370">
              <w:rPr>
                <w:rStyle w:val="EndnoteReference"/>
                <w:b/>
                <w:bCs/>
              </w:rPr>
              <w:endnoteReference w:id="90"/>
            </w:r>
            <w:r w:rsidR="00D71370">
              <w:rPr>
                <w:b/>
                <w:bCs/>
              </w:rPr>
              <w:t xml:space="preserve"> </w:t>
            </w:r>
          </w:p>
        </w:tc>
        <w:tc>
          <w:tcPr>
            <w:tcW w:w="2158" w:type="dxa"/>
            <w:tcBorders>
              <w:top w:val="single" w:sz="4" w:space="0" w:color="000000"/>
              <w:left w:val="single" w:sz="4" w:space="0" w:color="000000"/>
              <w:bottom w:val="single" w:sz="4" w:space="0" w:color="000000"/>
              <w:right w:val="single" w:sz="4" w:space="0" w:color="000000"/>
            </w:tcBorders>
          </w:tcPr>
          <w:p w14:paraId="48BC137C" w14:textId="77777777" w:rsidR="00212609" w:rsidRPr="008A16EA" w:rsidRDefault="00212609" w:rsidP="008A16EA">
            <w:pPr>
              <w:jc w:val="left"/>
              <w:rPr>
                <w:b/>
                <w:bCs/>
              </w:rPr>
            </w:pPr>
          </w:p>
        </w:tc>
        <w:tc>
          <w:tcPr>
            <w:tcW w:w="2158" w:type="dxa"/>
            <w:tcBorders>
              <w:top w:val="single" w:sz="4" w:space="0" w:color="000000"/>
              <w:left w:val="single" w:sz="4" w:space="0" w:color="000000"/>
              <w:bottom w:val="single" w:sz="4" w:space="0" w:color="000000"/>
              <w:right w:val="single" w:sz="4" w:space="0" w:color="000000"/>
            </w:tcBorders>
          </w:tcPr>
          <w:p w14:paraId="72445EA6" w14:textId="77777777" w:rsidR="00212609" w:rsidRPr="008A16EA" w:rsidRDefault="00212609" w:rsidP="008A16EA">
            <w:pPr>
              <w:jc w:val="left"/>
              <w:rPr>
                <w:b/>
                <w:bCs/>
              </w:rPr>
            </w:pPr>
          </w:p>
        </w:tc>
        <w:tc>
          <w:tcPr>
            <w:tcW w:w="2158" w:type="dxa"/>
            <w:tcBorders>
              <w:top w:val="single" w:sz="4" w:space="0" w:color="000000"/>
              <w:left w:val="single" w:sz="4" w:space="0" w:color="000000"/>
              <w:bottom w:val="single" w:sz="4" w:space="0" w:color="000000"/>
              <w:right w:val="single" w:sz="4" w:space="0" w:color="000000"/>
            </w:tcBorders>
          </w:tcPr>
          <w:p w14:paraId="43F00801" w14:textId="77777777" w:rsidR="00212609" w:rsidRPr="008A16EA" w:rsidRDefault="00212609" w:rsidP="008A16EA">
            <w:pPr>
              <w:jc w:val="left"/>
              <w:rPr>
                <w:b/>
                <w:bCs/>
              </w:rPr>
            </w:pPr>
          </w:p>
        </w:tc>
      </w:tr>
      <w:tr w:rsidR="00AA70C6" w:rsidRPr="008A16EA" w14:paraId="19E33635"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0DB42698" w14:textId="14E8B5F9" w:rsidR="00AA70C6" w:rsidRPr="00AA70C6" w:rsidRDefault="00212609" w:rsidP="00212609">
            <w:pPr>
              <w:jc w:val="left"/>
              <w:rPr>
                <w:rFonts w:asciiTheme="majorBidi" w:hAnsiTheme="majorBidi" w:cstheme="majorBidi"/>
                <w:b/>
                <w:bCs/>
                <w:sz w:val="32"/>
                <w:szCs w:val="32"/>
              </w:rPr>
            </w:pPr>
            <w:r w:rsidRPr="00212609">
              <w:rPr>
                <w:rFonts w:asciiTheme="majorBidi" w:hAnsiTheme="majorBidi" w:cstheme="majorBidi" w:hint="cs"/>
                <w:b/>
                <w:bCs/>
                <w:sz w:val="32"/>
                <w:szCs w:val="32"/>
                <w:rtl/>
              </w:rPr>
              <w:t>עָרְפָּה</w:t>
            </w:r>
          </w:p>
        </w:tc>
        <w:tc>
          <w:tcPr>
            <w:tcW w:w="2158" w:type="dxa"/>
            <w:tcBorders>
              <w:top w:val="single" w:sz="4" w:space="0" w:color="000000"/>
              <w:left w:val="single" w:sz="4" w:space="0" w:color="000000"/>
              <w:bottom w:val="single" w:sz="4" w:space="0" w:color="000000"/>
              <w:right w:val="single" w:sz="4" w:space="0" w:color="000000"/>
            </w:tcBorders>
          </w:tcPr>
          <w:p w14:paraId="301AE987" w14:textId="0687CC4C" w:rsidR="00AA70C6" w:rsidRPr="008A16EA" w:rsidRDefault="00AA70C6" w:rsidP="008A16EA">
            <w:pPr>
              <w:jc w:val="left"/>
              <w:rPr>
                <w:b/>
                <w:bCs/>
              </w:rPr>
            </w:pPr>
            <w:r w:rsidRPr="008A16EA">
              <w:rPr>
                <w:b/>
                <w:bCs/>
              </w:rPr>
              <w:t xml:space="preserve">Orpah: </w:t>
            </w:r>
            <w:r w:rsidR="007A7565">
              <w:rPr>
                <w:bCs/>
              </w:rPr>
              <w:t>Back of the neck.</w:t>
            </w:r>
            <w:r w:rsidR="007A7565">
              <w:rPr>
                <w:rStyle w:val="EndnoteReference"/>
                <w:bCs/>
              </w:rPr>
              <w:endnoteReference w:id="91"/>
            </w:r>
          </w:p>
        </w:tc>
        <w:tc>
          <w:tcPr>
            <w:tcW w:w="2158" w:type="dxa"/>
            <w:tcBorders>
              <w:top w:val="single" w:sz="4" w:space="0" w:color="000000"/>
              <w:left w:val="single" w:sz="4" w:space="0" w:color="000000"/>
              <w:bottom w:val="single" w:sz="4" w:space="0" w:color="000000"/>
              <w:right w:val="single" w:sz="4" w:space="0" w:color="000000"/>
            </w:tcBorders>
          </w:tcPr>
          <w:p w14:paraId="137DA5F4" w14:textId="0FB8CF37" w:rsidR="00AA70C6" w:rsidRPr="008A16EA" w:rsidRDefault="00AA70C6" w:rsidP="004E1226">
            <w:pPr>
              <w:jc w:val="left"/>
              <w:rPr>
                <w:b/>
                <w:bCs/>
              </w:rPr>
            </w:pPr>
            <w:r w:rsidRPr="008A16EA">
              <w:rPr>
                <w:b/>
                <w:bCs/>
              </w:rPr>
              <w:t xml:space="preserve">Orpah </w:t>
            </w:r>
            <w:r w:rsidRPr="008A16EA">
              <w:rPr>
                <w:bCs/>
              </w:rPr>
              <w:t>(Harafah – the giant)</w:t>
            </w:r>
            <w:r w:rsidR="00B51204">
              <w:rPr>
                <w:b/>
                <w:bCs/>
              </w:rPr>
              <w:t>.</w:t>
            </w:r>
            <w:r w:rsidR="00B51204" w:rsidRPr="004E1226">
              <w:rPr>
                <w:rStyle w:val="EndnoteReference"/>
              </w:rPr>
              <w:endnoteReference w:id="92"/>
            </w:r>
            <w:r w:rsidR="004E1226" w:rsidRPr="004E1226">
              <w:t xml:space="preserve"> </w:t>
            </w:r>
            <w:r w:rsidR="004E1226" w:rsidRPr="004E1226">
              <w:rPr>
                <w:lang w:bidi="en-US"/>
              </w:rPr>
              <w:t>Pharaoh.</w:t>
            </w:r>
            <w:r w:rsidR="004E1226">
              <w:rPr>
                <w:rStyle w:val="EndnoteReference"/>
                <w:lang w:bidi="en-US"/>
              </w:rPr>
              <w:endnoteReference w:id="93"/>
            </w:r>
            <w:r w:rsidR="005C0222">
              <w:rPr>
                <w:lang w:bidi="en-US"/>
              </w:rPr>
              <w:t xml:space="preserve"> Intercourse from the rear.</w:t>
            </w:r>
            <w:r w:rsidR="005C0222">
              <w:rPr>
                <w:rStyle w:val="EndnoteReference"/>
                <w:lang w:bidi="en-US"/>
              </w:rPr>
              <w:endnoteReference w:id="94"/>
            </w:r>
          </w:p>
        </w:tc>
        <w:tc>
          <w:tcPr>
            <w:tcW w:w="2158" w:type="dxa"/>
            <w:tcBorders>
              <w:top w:val="single" w:sz="4" w:space="0" w:color="000000"/>
              <w:left w:val="single" w:sz="4" w:space="0" w:color="000000"/>
              <w:bottom w:val="single" w:sz="4" w:space="0" w:color="000000"/>
              <w:right w:val="single" w:sz="4" w:space="0" w:color="000000"/>
            </w:tcBorders>
          </w:tcPr>
          <w:p w14:paraId="5654472C" w14:textId="37CA9D3D" w:rsidR="00AA70C6" w:rsidRPr="008A16EA" w:rsidRDefault="00AA70C6" w:rsidP="008A16EA">
            <w:pPr>
              <w:jc w:val="left"/>
              <w:rPr>
                <w:b/>
                <w:bCs/>
              </w:rPr>
            </w:pPr>
            <w:r w:rsidRPr="008A16EA">
              <w:rPr>
                <w:b/>
                <w:bCs/>
              </w:rPr>
              <w:t xml:space="preserve">Orpah: </w:t>
            </w:r>
            <w:r w:rsidRPr="008A16EA">
              <w:rPr>
                <w:bCs/>
              </w:rPr>
              <w:t>Nape of the neck. [the nations]</w:t>
            </w:r>
            <w:r w:rsidR="00600434">
              <w:rPr>
                <w:bCs/>
              </w:rPr>
              <w:t>.</w:t>
            </w:r>
            <w:r w:rsidR="00600434">
              <w:rPr>
                <w:rStyle w:val="EndnoteReference"/>
                <w:bCs/>
              </w:rPr>
              <w:endnoteReference w:id="95"/>
            </w:r>
            <w:r w:rsidR="00DB021A">
              <w:rPr>
                <w:bCs/>
              </w:rPr>
              <w:t xml:space="preserve"> Deserved to have her neck broken.</w:t>
            </w:r>
            <w:r w:rsidR="00DB021A">
              <w:rPr>
                <w:rStyle w:val="EndnoteReference"/>
                <w:bCs/>
              </w:rPr>
              <w:endnoteReference w:id="96"/>
            </w:r>
          </w:p>
        </w:tc>
        <w:tc>
          <w:tcPr>
            <w:tcW w:w="2158" w:type="dxa"/>
            <w:tcBorders>
              <w:top w:val="single" w:sz="4" w:space="0" w:color="000000"/>
              <w:left w:val="single" w:sz="4" w:space="0" w:color="000000"/>
              <w:bottom w:val="single" w:sz="4" w:space="0" w:color="000000"/>
              <w:right w:val="single" w:sz="4" w:space="0" w:color="000000"/>
            </w:tcBorders>
          </w:tcPr>
          <w:p w14:paraId="7A3B5266" w14:textId="6326B35C" w:rsidR="00AA70C6" w:rsidRPr="008A16EA" w:rsidRDefault="00AA70C6" w:rsidP="008A16EA">
            <w:pPr>
              <w:jc w:val="left"/>
              <w:rPr>
                <w:bCs/>
              </w:rPr>
            </w:pPr>
            <w:r w:rsidRPr="008A16EA">
              <w:rPr>
                <w:b/>
                <w:bCs/>
              </w:rPr>
              <w:t xml:space="preserve">Orpah: </w:t>
            </w:r>
            <w:r w:rsidRPr="008A16EA">
              <w:rPr>
                <w:bCs/>
              </w:rPr>
              <w:t>Pharoah?</w:t>
            </w:r>
          </w:p>
          <w:p w14:paraId="50D51714" w14:textId="77777777" w:rsidR="00AA70C6" w:rsidRPr="008A16EA" w:rsidRDefault="00AA70C6" w:rsidP="008A16EA">
            <w:pPr>
              <w:jc w:val="left"/>
              <w:rPr>
                <w:b/>
                <w:bCs/>
              </w:rPr>
            </w:pPr>
            <w:r w:rsidRPr="008A16EA">
              <w:rPr>
                <w:szCs w:val="22"/>
              </w:rPr>
              <w:t>Nefesh-Soul of the left side. ‘Stiff necked’</w:t>
            </w:r>
          </w:p>
        </w:tc>
      </w:tr>
      <w:tr w:rsidR="00212609" w:rsidRPr="008A16EA" w14:paraId="69EB01E0" w14:textId="77777777" w:rsidTr="009453D0">
        <w:trPr>
          <w:cantSplit/>
          <w:jc w:val="center"/>
        </w:trPr>
        <w:tc>
          <w:tcPr>
            <w:tcW w:w="2158" w:type="dxa"/>
          </w:tcPr>
          <w:p w14:paraId="7FFFE0D8" w14:textId="47C7E82B" w:rsidR="00212609" w:rsidRPr="00AA70C6" w:rsidRDefault="00212609" w:rsidP="00212609">
            <w:pPr>
              <w:jc w:val="left"/>
              <w:rPr>
                <w:rFonts w:asciiTheme="majorBidi" w:hAnsiTheme="majorBidi" w:cstheme="majorBidi"/>
                <w:b/>
                <w:bCs/>
                <w:sz w:val="32"/>
                <w:szCs w:val="32"/>
              </w:rPr>
            </w:pPr>
            <w:r w:rsidRPr="00212609">
              <w:rPr>
                <w:rFonts w:asciiTheme="majorBidi" w:hAnsiTheme="majorBidi" w:cstheme="majorBidi" w:hint="cs"/>
                <w:b/>
                <w:bCs/>
                <w:sz w:val="32"/>
                <w:szCs w:val="32"/>
                <w:rtl/>
              </w:rPr>
              <w:t>וְשֵׁם</w:t>
            </w:r>
          </w:p>
        </w:tc>
        <w:tc>
          <w:tcPr>
            <w:tcW w:w="2158" w:type="dxa"/>
          </w:tcPr>
          <w:p w14:paraId="1661B59C" w14:textId="77777777" w:rsidR="00212609" w:rsidRPr="008A16EA" w:rsidRDefault="00212609" w:rsidP="0088379A">
            <w:pPr>
              <w:jc w:val="left"/>
              <w:rPr>
                <w:b/>
                <w:bCs/>
              </w:rPr>
            </w:pPr>
            <w:r w:rsidRPr="008A16EA">
              <w:rPr>
                <w:b/>
                <w:bCs/>
              </w:rPr>
              <w:t xml:space="preserve">Name: </w:t>
            </w:r>
            <w:r w:rsidRPr="008A16EA">
              <w:rPr>
                <w:bCs/>
              </w:rPr>
              <w:t>Name</w:t>
            </w:r>
          </w:p>
        </w:tc>
        <w:tc>
          <w:tcPr>
            <w:tcW w:w="2158" w:type="dxa"/>
          </w:tcPr>
          <w:p w14:paraId="3D80CDF4" w14:textId="77777777" w:rsidR="00212609" w:rsidRPr="008A16EA" w:rsidRDefault="00212609" w:rsidP="0088379A">
            <w:pPr>
              <w:jc w:val="left"/>
              <w:rPr>
                <w:b/>
                <w:bCs/>
              </w:rPr>
            </w:pPr>
            <w:r w:rsidRPr="008A16EA">
              <w:rPr>
                <w:b/>
                <w:bCs/>
              </w:rPr>
              <w:t xml:space="preserve">Name: </w:t>
            </w:r>
            <w:r w:rsidRPr="008A16EA">
              <w:rPr>
                <w:bCs/>
              </w:rPr>
              <w:t>In the authority of</w:t>
            </w:r>
          </w:p>
        </w:tc>
        <w:tc>
          <w:tcPr>
            <w:tcW w:w="2158" w:type="dxa"/>
          </w:tcPr>
          <w:p w14:paraId="1169F0E5" w14:textId="77777777" w:rsidR="00212609" w:rsidRPr="008A16EA" w:rsidRDefault="00212609" w:rsidP="0088379A">
            <w:pPr>
              <w:jc w:val="left"/>
              <w:rPr>
                <w:b/>
                <w:bCs/>
              </w:rPr>
            </w:pPr>
            <w:r w:rsidRPr="008A16EA">
              <w:rPr>
                <w:b/>
                <w:bCs/>
              </w:rPr>
              <w:t xml:space="preserve">Name: </w:t>
            </w:r>
            <w:r w:rsidRPr="008A16EA">
              <w:rPr>
                <w:bCs/>
              </w:rPr>
              <w:t>His mission</w:t>
            </w:r>
          </w:p>
        </w:tc>
        <w:tc>
          <w:tcPr>
            <w:tcW w:w="2158" w:type="dxa"/>
          </w:tcPr>
          <w:p w14:paraId="284B4035" w14:textId="77777777" w:rsidR="00212609" w:rsidRPr="008A16EA" w:rsidRDefault="00212609" w:rsidP="0088379A">
            <w:pPr>
              <w:jc w:val="left"/>
              <w:rPr>
                <w:b/>
                <w:bCs/>
              </w:rPr>
            </w:pPr>
            <w:r w:rsidRPr="008A16EA">
              <w:rPr>
                <w:b/>
                <w:bCs/>
              </w:rPr>
              <w:t xml:space="preserve">Name: </w:t>
            </w:r>
            <w:r w:rsidRPr="008A16EA">
              <w:rPr>
                <w:bCs/>
              </w:rPr>
              <w:t>The essence</w:t>
            </w:r>
          </w:p>
        </w:tc>
      </w:tr>
      <w:tr w:rsidR="00212609" w:rsidRPr="008A16EA" w14:paraId="17BA0B33"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19AD39AD" w14:textId="61E5E18D" w:rsidR="00212609" w:rsidRPr="00AA70C6" w:rsidRDefault="00212609" w:rsidP="00212609">
            <w:pPr>
              <w:tabs>
                <w:tab w:val="center" w:pos="1085"/>
              </w:tabs>
              <w:jc w:val="left"/>
              <w:rPr>
                <w:rFonts w:asciiTheme="majorBidi" w:hAnsiTheme="majorBidi" w:cstheme="majorBidi"/>
                <w:b/>
                <w:bCs/>
                <w:sz w:val="32"/>
                <w:szCs w:val="32"/>
              </w:rPr>
            </w:pPr>
            <w:r w:rsidRPr="00212609">
              <w:rPr>
                <w:rFonts w:asciiTheme="majorBidi" w:hAnsiTheme="majorBidi" w:cstheme="majorBidi" w:hint="cs"/>
                <w:b/>
                <w:bCs/>
                <w:sz w:val="32"/>
                <w:szCs w:val="32"/>
                <w:rtl/>
              </w:rPr>
              <w:lastRenderedPageBreak/>
              <w:t>הַשֵּׁנִית</w:t>
            </w:r>
          </w:p>
        </w:tc>
        <w:tc>
          <w:tcPr>
            <w:tcW w:w="2158" w:type="dxa"/>
            <w:tcBorders>
              <w:top w:val="single" w:sz="4" w:space="0" w:color="000000"/>
              <w:left w:val="single" w:sz="4" w:space="0" w:color="000000"/>
              <w:bottom w:val="single" w:sz="4" w:space="0" w:color="000000"/>
              <w:right w:val="single" w:sz="4" w:space="0" w:color="000000"/>
            </w:tcBorders>
          </w:tcPr>
          <w:p w14:paraId="258A557A" w14:textId="571B61C1" w:rsidR="00212609" w:rsidRPr="008A16EA" w:rsidRDefault="00281C22" w:rsidP="008A16EA">
            <w:pPr>
              <w:tabs>
                <w:tab w:val="center" w:pos="1085"/>
              </w:tabs>
              <w:jc w:val="left"/>
              <w:rPr>
                <w:b/>
                <w:bCs/>
              </w:rPr>
            </w:pPr>
            <w:r>
              <w:rPr>
                <w:b/>
                <w:bCs/>
              </w:rPr>
              <w:t>Of t</w:t>
            </w:r>
            <w:r w:rsidR="00212609">
              <w:rPr>
                <w:b/>
                <w:bCs/>
              </w:rPr>
              <w:t>he second</w:t>
            </w:r>
            <w:r w:rsidR="00D71370">
              <w:rPr>
                <w:b/>
                <w:bCs/>
              </w:rPr>
              <w:t>:</w:t>
            </w:r>
            <w:r w:rsidR="00D71370">
              <w:rPr>
                <w:rStyle w:val="EndnoteReference"/>
                <w:b/>
                <w:bCs/>
              </w:rPr>
              <w:endnoteReference w:id="97"/>
            </w:r>
            <w:r w:rsidR="00D71370">
              <w:rPr>
                <w:b/>
                <w:bCs/>
              </w:rPr>
              <w:t xml:space="preserve"> </w:t>
            </w:r>
          </w:p>
        </w:tc>
        <w:tc>
          <w:tcPr>
            <w:tcW w:w="2158" w:type="dxa"/>
            <w:tcBorders>
              <w:top w:val="single" w:sz="4" w:space="0" w:color="000000"/>
              <w:left w:val="single" w:sz="4" w:space="0" w:color="000000"/>
              <w:bottom w:val="single" w:sz="4" w:space="0" w:color="000000"/>
              <w:right w:val="single" w:sz="4" w:space="0" w:color="000000"/>
            </w:tcBorders>
          </w:tcPr>
          <w:p w14:paraId="46FDE291" w14:textId="07C6C921" w:rsidR="00212609" w:rsidRPr="008A16EA" w:rsidRDefault="00D71370" w:rsidP="008A16EA">
            <w:pPr>
              <w:jc w:val="left"/>
              <w:rPr>
                <w:b/>
                <w:bCs/>
              </w:rPr>
            </w:pPr>
            <w:r>
              <w:rPr>
                <w:b/>
                <w:bCs/>
              </w:rPr>
              <w:t xml:space="preserve">Of the second: </w:t>
            </w:r>
            <w:r w:rsidRPr="00D71370">
              <w:t>Machlon</w:t>
            </w:r>
            <w:r w:rsidR="0073457D">
              <w:t xml:space="preserve"> first married Orpah</w:t>
            </w:r>
            <w:r w:rsidRPr="00D71370">
              <w:t xml:space="preserve"> and </w:t>
            </w:r>
            <w:r w:rsidR="0073457D">
              <w:t>then</w:t>
            </w:r>
            <w:r w:rsidRPr="00D71370">
              <w:t xml:space="preserve"> married Ruth.</w:t>
            </w:r>
            <w:r>
              <w:rPr>
                <w:rStyle w:val="EndnoteReference"/>
              </w:rPr>
              <w:endnoteReference w:id="98"/>
            </w:r>
          </w:p>
        </w:tc>
        <w:tc>
          <w:tcPr>
            <w:tcW w:w="2158" w:type="dxa"/>
            <w:tcBorders>
              <w:top w:val="single" w:sz="4" w:space="0" w:color="000000"/>
              <w:left w:val="single" w:sz="4" w:space="0" w:color="000000"/>
              <w:bottom w:val="single" w:sz="4" w:space="0" w:color="000000"/>
              <w:right w:val="single" w:sz="4" w:space="0" w:color="000000"/>
            </w:tcBorders>
          </w:tcPr>
          <w:p w14:paraId="14E9A5D3" w14:textId="77777777" w:rsidR="00212609" w:rsidRPr="008A16EA" w:rsidRDefault="00212609" w:rsidP="008A16EA">
            <w:pPr>
              <w:jc w:val="left"/>
              <w:rPr>
                <w:b/>
                <w:bCs/>
              </w:rPr>
            </w:pPr>
          </w:p>
        </w:tc>
        <w:tc>
          <w:tcPr>
            <w:tcW w:w="2158" w:type="dxa"/>
            <w:tcBorders>
              <w:top w:val="single" w:sz="4" w:space="0" w:color="000000"/>
              <w:left w:val="single" w:sz="4" w:space="0" w:color="000000"/>
              <w:bottom w:val="single" w:sz="4" w:space="0" w:color="000000"/>
              <w:right w:val="single" w:sz="4" w:space="0" w:color="000000"/>
            </w:tcBorders>
          </w:tcPr>
          <w:p w14:paraId="628B5EA0" w14:textId="77777777" w:rsidR="00212609" w:rsidRPr="008A16EA" w:rsidRDefault="00212609" w:rsidP="008A16EA">
            <w:pPr>
              <w:jc w:val="left"/>
              <w:rPr>
                <w:b/>
                <w:bCs/>
              </w:rPr>
            </w:pPr>
          </w:p>
        </w:tc>
      </w:tr>
      <w:tr w:rsidR="00AA70C6" w:rsidRPr="008A16EA" w14:paraId="5F805774"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58F41755" w14:textId="3A21715A" w:rsidR="00AA70C6" w:rsidRPr="00AA70C6" w:rsidRDefault="00265366" w:rsidP="00265366">
            <w:pPr>
              <w:tabs>
                <w:tab w:val="center" w:pos="1085"/>
              </w:tabs>
              <w:jc w:val="left"/>
              <w:rPr>
                <w:rFonts w:asciiTheme="majorBidi" w:hAnsiTheme="majorBidi" w:cstheme="majorBidi"/>
                <w:b/>
                <w:bCs/>
                <w:sz w:val="32"/>
                <w:szCs w:val="32"/>
              </w:rPr>
            </w:pPr>
            <w:r w:rsidRPr="00265366">
              <w:rPr>
                <w:rFonts w:asciiTheme="majorBidi" w:hAnsiTheme="majorBidi" w:cstheme="majorBidi" w:hint="cs"/>
                <w:b/>
                <w:bCs/>
                <w:sz w:val="32"/>
                <w:szCs w:val="32"/>
                <w:rtl/>
              </w:rPr>
              <w:t>רוּת</w:t>
            </w:r>
          </w:p>
        </w:tc>
        <w:tc>
          <w:tcPr>
            <w:tcW w:w="2158" w:type="dxa"/>
            <w:tcBorders>
              <w:top w:val="single" w:sz="4" w:space="0" w:color="000000"/>
              <w:left w:val="single" w:sz="4" w:space="0" w:color="000000"/>
              <w:bottom w:val="single" w:sz="4" w:space="0" w:color="000000"/>
              <w:right w:val="single" w:sz="4" w:space="0" w:color="000000"/>
            </w:tcBorders>
          </w:tcPr>
          <w:p w14:paraId="3CA33DDC" w14:textId="6AFAA92B" w:rsidR="00AA70C6" w:rsidRPr="008A16EA" w:rsidRDefault="00AA70C6" w:rsidP="008A16EA">
            <w:pPr>
              <w:tabs>
                <w:tab w:val="center" w:pos="1085"/>
              </w:tabs>
              <w:jc w:val="left"/>
              <w:rPr>
                <w:b/>
                <w:bCs/>
              </w:rPr>
            </w:pPr>
            <w:r w:rsidRPr="008A16EA">
              <w:rPr>
                <w:b/>
                <w:bCs/>
              </w:rPr>
              <w:t>Ruth</w:t>
            </w:r>
            <w:r w:rsidR="0027284C">
              <w:rPr>
                <w:b/>
                <w:bCs/>
              </w:rPr>
              <w:t xml:space="preserve"> (Gilit)</w:t>
            </w:r>
            <w:r w:rsidRPr="008A16EA">
              <w:rPr>
                <w:b/>
                <w:bCs/>
              </w:rPr>
              <w:t>:</w:t>
            </w:r>
            <w:r w:rsidR="0027284C">
              <w:rPr>
                <w:rStyle w:val="EndnoteReference"/>
                <w:b/>
                <w:bCs/>
              </w:rPr>
              <w:endnoteReference w:id="99"/>
            </w:r>
            <w:r w:rsidRPr="008A16EA">
              <w:rPr>
                <w:b/>
                <w:bCs/>
              </w:rPr>
              <w:t xml:space="preserve"> </w:t>
            </w:r>
            <w:r w:rsidR="00E4296A">
              <w:rPr>
                <w:bCs/>
              </w:rPr>
              <w:t>to see</w:t>
            </w:r>
            <w:r w:rsidRPr="008A16EA">
              <w:rPr>
                <w:bCs/>
              </w:rPr>
              <w:t>.</w:t>
            </w:r>
            <w:r w:rsidR="00E4296A">
              <w:rPr>
                <w:rStyle w:val="EndnoteReference"/>
                <w:bCs/>
              </w:rPr>
              <w:endnoteReference w:id="100"/>
            </w:r>
          </w:p>
        </w:tc>
        <w:tc>
          <w:tcPr>
            <w:tcW w:w="2158" w:type="dxa"/>
            <w:tcBorders>
              <w:top w:val="single" w:sz="4" w:space="0" w:color="000000"/>
              <w:left w:val="single" w:sz="4" w:space="0" w:color="000000"/>
              <w:bottom w:val="single" w:sz="4" w:space="0" w:color="000000"/>
              <w:right w:val="single" w:sz="4" w:space="0" w:color="000000"/>
            </w:tcBorders>
          </w:tcPr>
          <w:p w14:paraId="5D88FA03" w14:textId="14390709" w:rsidR="00AA70C6" w:rsidRPr="008A16EA" w:rsidRDefault="00AA70C6" w:rsidP="00675063">
            <w:pPr>
              <w:jc w:val="left"/>
              <w:rPr>
                <w:b/>
                <w:bCs/>
              </w:rPr>
            </w:pPr>
            <w:r w:rsidRPr="008A16EA">
              <w:rPr>
                <w:b/>
                <w:bCs/>
              </w:rPr>
              <w:t xml:space="preserve">Ruth: </w:t>
            </w:r>
            <w:r w:rsidR="00675063" w:rsidRPr="00675063">
              <w:rPr>
                <w:bCs/>
              </w:rPr>
              <w:t>Satiated HaShem.</w:t>
            </w:r>
            <w:r w:rsidR="00675063" w:rsidRPr="00675063">
              <w:rPr>
                <w:bCs/>
                <w:vertAlign w:val="superscript"/>
              </w:rPr>
              <w:endnoteReference w:id="101"/>
            </w:r>
            <w:r w:rsidR="00297D30">
              <w:rPr>
                <w:bCs/>
              </w:rPr>
              <w:t xml:space="preserve"> </w:t>
            </w:r>
            <w:r w:rsidR="005C0222">
              <w:rPr>
                <w:rStyle w:val="EndnoteReference"/>
                <w:bCs/>
              </w:rPr>
              <w:endnoteReference w:id="102"/>
            </w:r>
            <w:r w:rsidR="005C0222">
              <w:rPr>
                <w:bCs/>
              </w:rPr>
              <w:t xml:space="preserve"> </w:t>
            </w:r>
            <w:r w:rsidR="00297D30">
              <w:rPr>
                <w:bCs/>
              </w:rPr>
              <w:t>Spelled backwar</w:t>
            </w:r>
            <w:r w:rsidR="005C0222">
              <w:rPr>
                <w:bCs/>
              </w:rPr>
              <w:t>d</w:t>
            </w:r>
            <w:r w:rsidR="00297D30">
              <w:rPr>
                <w:bCs/>
              </w:rPr>
              <w:t>s = ‘tor’, dove.</w:t>
            </w:r>
            <w:r w:rsidR="00297D30">
              <w:rPr>
                <w:rStyle w:val="EndnoteReference"/>
                <w:bCs/>
              </w:rPr>
              <w:endnoteReference w:id="103"/>
            </w:r>
            <w:r w:rsidR="00A74635">
              <w:rPr>
                <w:bCs/>
              </w:rPr>
              <w:t xml:space="preserve"> Obligated to taryag mitzvot.</w:t>
            </w:r>
            <w:r w:rsidR="00A74635">
              <w:rPr>
                <w:rStyle w:val="EndnoteReference"/>
                <w:bCs/>
              </w:rPr>
              <w:endnoteReference w:id="104"/>
            </w:r>
          </w:p>
        </w:tc>
        <w:tc>
          <w:tcPr>
            <w:tcW w:w="2158" w:type="dxa"/>
            <w:tcBorders>
              <w:top w:val="single" w:sz="4" w:space="0" w:color="000000"/>
              <w:left w:val="single" w:sz="4" w:space="0" w:color="000000"/>
              <w:bottom w:val="single" w:sz="4" w:space="0" w:color="000000"/>
              <w:right w:val="single" w:sz="4" w:space="0" w:color="000000"/>
            </w:tcBorders>
          </w:tcPr>
          <w:p w14:paraId="6AEC1DCD" w14:textId="2085A3A4" w:rsidR="00AA70C6" w:rsidRPr="008A16EA" w:rsidRDefault="00AA70C6" w:rsidP="008A16EA">
            <w:pPr>
              <w:jc w:val="left"/>
              <w:rPr>
                <w:b/>
                <w:bCs/>
              </w:rPr>
            </w:pPr>
            <w:r w:rsidRPr="008A16EA">
              <w:rPr>
                <w:b/>
                <w:bCs/>
              </w:rPr>
              <w:t xml:space="preserve">Ruth: </w:t>
            </w:r>
            <w:r w:rsidRPr="008A16EA">
              <w:rPr>
                <w:bCs/>
              </w:rPr>
              <w:t>Considered well.</w:t>
            </w:r>
            <w:r w:rsidR="00943B68">
              <w:rPr>
                <w:rStyle w:val="EndnoteReference"/>
                <w:bCs/>
              </w:rPr>
              <w:endnoteReference w:id="105"/>
            </w:r>
            <w:r w:rsidRPr="008A16EA">
              <w:rPr>
                <w:bCs/>
              </w:rPr>
              <w:t xml:space="preserve"> (‘she saw’</w:t>
            </w:r>
            <w:r w:rsidR="00DB021A">
              <w:rPr>
                <w:bCs/>
              </w:rPr>
              <w:t>, she discerned the truth</w:t>
            </w:r>
            <w:r w:rsidRPr="008A16EA">
              <w:rPr>
                <w:bCs/>
              </w:rPr>
              <w:t>)</w:t>
            </w:r>
            <w:r w:rsidR="00943B68">
              <w:rPr>
                <w:bCs/>
              </w:rPr>
              <w:t>.</w:t>
            </w:r>
            <w:r w:rsidR="00DB021A">
              <w:rPr>
                <w:rStyle w:val="EndnoteReference"/>
                <w:bCs/>
              </w:rPr>
              <w:endnoteReference w:id="106"/>
            </w:r>
            <w:r w:rsidR="00675063">
              <w:rPr>
                <w:bCs/>
              </w:rPr>
              <w:t xml:space="preserve"> </w:t>
            </w:r>
          </w:p>
        </w:tc>
        <w:tc>
          <w:tcPr>
            <w:tcW w:w="2158" w:type="dxa"/>
            <w:tcBorders>
              <w:top w:val="single" w:sz="4" w:space="0" w:color="000000"/>
              <w:left w:val="single" w:sz="4" w:space="0" w:color="000000"/>
              <w:bottom w:val="single" w:sz="4" w:space="0" w:color="000000"/>
              <w:right w:val="single" w:sz="4" w:space="0" w:color="000000"/>
            </w:tcBorders>
          </w:tcPr>
          <w:p w14:paraId="7F404412" w14:textId="6258C85F" w:rsidR="00AA70C6" w:rsidRPr="008A16EA" w:rsidRDefault="00AA70C6" w:rsidP="008A16EA">
            <w:pPr>
              <w:jc w:val="left"/>
              <w:rPr>
                <w:b/>
                <w:bCs/>
              </w:rPr>
            </w:pPr>
            <w:r w:rsidRPr="008A16EA">
              <w:rPr>
                <w:b/>
                <w:bCs/>
              </w:rPr>
              <w:t xml:space="preserve">Ruth: </w:t>
            </w:r>
            <w:r w:rsidR="00943B68">
              <w:rPr>
                <w:szCs w:val="22"/>
              </w:rPr>
              <w:t>Assembly of Israel</w:t>
            </w:r>
            <w:r w:rsidR="0027284C">
              <w:rPr>
                <w:szCs w:val="22"/>
              </w:rPr>
              <w:t xml:space="preserve"> - Malchut</w:t>
            </w:r>
            <w:r w:rsidR="00943B68">
              <w:rPr>
                <w:szCs w:val="22"/>
              </w:rPr>
              <w:t>.</w:t>
            </w:r>
            <w:r w:rsidR="00943B68">
              <w:rPr>
                <w:rStyle w:val="EndnoteReference"/>
                <w:szCs w:val="22"/>
              </w:rPr>
              <w:endnoteReference w:id="107"/>
            </w:r>
          </w:p>
        </w:tc>
      </w:tr>
      <w:tr w:rsidR="009F4A3B" w:rsidRPr="008A16EA" w14:paraId="564CF1E0"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6E42FF26" w14:textId="190CDF1D" w:rsidR="009F4A3B" w:rsidRPr="00AA70C6" w:rsidRDefault="009F4A3B" w:rsidP="009F4A3B">
            <w:pPr>
              <w:jc w:val="left"/>
              <w:rPr>
                <w:rFonts w:asciiTheme="majorBidi" w:hAnsiTheme="majorBidi" w:cstheme="majorBidi"/>
                <w:b/>
                <w:bCs/>
                <w:sz w:val="32"/>
                <w:szCs w:val="32"/>
              </w:rPr>
            </w:pPr>
            <w:r w:rsidRPr="00611FA1">
              <w:rPr>
                <w:rFonts w:asciiTheme="majorBidi" w:hAnsiTheme="majorBidi" w:cstheme="majorBidi" w:hint="cs"/>
                <w:b/>
                <w:bCs/>
                <w:sz w:val="32"/>
                <w:szCs w:val="32"/>
                <w:rtl/>
              </w:rPr>
              <w:t>ו</w:t>
            </w:r>
            <w:r w:rsidRPr="009F4A3B">
              <w:rPr>
                <w:rFonts w:asciiTheme="majorBidi" w:hAnsiTheme="majorBidi" w:cstheme="majorBidi" w:hint="cs"/>
                <w:b/>
                <w:bCs/>
                <w:sz w:val="32"/>
                <w:szCs w:val="32"/>
                <w:rtl/>
              </w:rPr>
              <w:t>וַיֵּשְׁבוּ</w:t>
            </w:r>
          </w:p>
        </w:tc>
        <w:tc>
          <w:tcPr>
            <w:tcW w:w="2158" w:type="dxa"/>
            <w:tcBorders>
              <w:top w:val="single" w:sz="4" w:space="0" w:color="000000"/>
              <w:left w:val="single" w:sz="4" w:space="0" w:color="000000"/>
              <w:bottom w:val="single" w:sz="4" w:space="0" w:color="000000"/>
              <w:right w:val="single" w:sz="4" w:space="0" w:color="000000"/>
            </w:tcBorders>
          </w:tcPr>
          <w:p w14:paraId="1B434F51" w14:textId="77777777" w:rsidR="009F4A3B" w:rsidRPr="008A16EA" w:rsidRDefault="009F4A3B" w:rsidP="0088379A">
            <w:pPr>
              <w:jc w:val="left"/>
              <w:rPr>
                <w:b/>
                <w:bCs/>
              </w:rPr>
            </w:pPr>
            <w:r w:rsidRPr="008A16EA">
              <w:rPr>
                <w:b/>
                <w:bCs/>
              </w:rPr>
              <w:t>Dwelled</w:t>
            </w:r>
            <w:r>
              <w:rPr>
                <w:b/>
                <w:bCs/>
              </w:rPr>
              <w:t>:</w:t>
            </w:r>
            <w:r w:rsidRPr="008A16EA">
              <w:rPr>
                <w:b/>
                <w:bCs/>
              </w:rPr>
              <w:t xml:space="preserve"> </w:t>
            </w:r>
            <w:r w:rsidRPr="008A16EA">
              <w:rPr>
                <w:bCs/>
              </w:rPr>
              <w:t>Sat.</w:t>
            </w:r>
          </w:p>
        </w:tc>
        <w:tc>
          <w:tcPr>
            <w:tcW w:w="2158" w:type="dxa"/>
            <w:tcBorders>
              <w:top w:val="single" w:sz="4" w:space="0" w:color="000000"/>
              <w:left w:val="single" w:sz="4" w:space="0" w:color="000000"/>
              <w:bottom w:val="single" w:sz="4" w:space="0" w:color="000000"/>
              <w:right w:val="single" w:sz="4" w:space="0" w:color="000000"/>
            </w:tcBorders>
          </w:tcPr>
          <w:p w14:paraId="0046894E" w14:textId="04AE116F" w:rsidR="009F4A3B" w:rsidRPr="008A16EA" w:rsidRDefault="009F4A3B" w:rsidP="0088379A">
            <w:pPr>
              <w:jc w:val="left"/>
              <w:rPr>
                <w:b/>
                <w:bCs/>
              </w:rPr>
            </w:pPr>
            <w:r w:rsidRPr="008A16EA">
              <w:rPr>
                <w:b/>
                <w:bCs/>
              </w:rPr>
              <w:t xml:space="preserve">Dwelled: </w:t>
            </w:r>
            <w:r w:rsidRPr="008A16EA">
              <w:rPr>
                <w:bCs/>
              </w:rPr>
              <w:t>Taking possession and settling down.</w:t>
            </w:r>
            <w:r w:rsidR="00B737C6">
              <w:rPr>
                <w:rStyle w:val="EndnoteReference"/>
                <w:bCs/>
              </w:rPr>
              <w:endnoteReference w:id="108"/>
            </w:r>
          </w:p>
        </w:tc>
        <w:tc>
          <w:tcPr>
            <w:tcW w:w="2158" w:type="dxa"/>
            <w:tcBorders>
              <w:top w:val="single" w:sz="4" w:space="0" w:color="000000"/>
              <w:left w:val="single" w:sz="4" w:space="0" w:color="000000"/>
              <w:bottom w:val="single" w:sz="4" w:space="0" w:color="000000"/>
              <w:right w:val="single" w:sz="4" w:space="0" w:color="000000"/>
            </w:tcBorders>
          </w:tcPr>
          <w:p w14:paraId="2D0E35A0" w14:textId="77777777" w:rsidR="009F4A3B" w:rsidRPr="008A16EA" w:rsidRDefault="009F4A3B" w:rsidP="0088379A">
            <w:pPr>
              <w:jc w:val="left"/>
              <w:rPr>
                <w:b/>
                <w:bCs/>
              </w:rPr>
            </w:pPr>
            <w:r w:rsidRPr="008A16EA">
              <w:rPr>
                <w:b/>
                <w:bCs/>
              </w:rPr>
              <w:t xml:space="preserve">Dwelled: </w:t>
            </w:r>
            <w:r w:rsidRPr="008A16EA">
              <w:rPr>
                <w:bCs/>
              </w:rPr>
              <w:t>Left the Presence of HaShem.</w:t>
            </w:r>
          </w:p>
        </w:tc>
        <w:tc>
          <w:tcPr>
            <w:tcW w:w="2158" w:type="dxa"/>
            <w:tcBorders>
              <w:top w:val="single" w:sz="4" w:space="0" w:color="000000"/>
              <w:left w:val="single" w:sz="4" w:space="0" w:color="000000"/>
              <w:bottom w:val="single" w:sz="4" w:space="0" w:color="000000"/>
              <w:right w:val="single" w:sz="4" w:space="0" w:color="000000"/>
            </w:tcBorders>
          </w:tcPr>
          <w:p w14:paraId="152C0F20" w14:textId="77777777" w:rsidR="009F4A3B" w:rsidRPr="008A16EA" w:rsidRDefault="009F4A3B" w:rsidP="0088379A">
            <w:pPr>
              <w:jc w:val="left"/>
              <w:rPr>
                <w:b/>
                <w:bCs/>
              </w:rPr>
            </w:pPr>
            <w:r w:rsidRPr="008A16EA">
              <w:rPr>
                <w:b/>
                <w:bCs/>
              </w:rPr>
              <w:t xml:space="preserve">Dwelled: </w:t>
            </w:r>
            <w:r w:rsidRPr="008A16EA">
              <w:rPr>
                <w:bCs/>
              </w:rPr>
              <w:t>To learn and receive.</w:t>
            </w:r>
          </w:p>
        </w:tc>
      </w:tr>
      <w:tr w:rsidR="009F4A3B" w:rsidRPr="008A16EA" w14:paraId="6546D808"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6F6E7400" w14:textId="77777777" w:rsidR="009F4A3B" w:rsidRPr="00AA70C6" w:rsidRDefault="009F4A3B" w:rsidP="0088379A">
            <w:pPr>
              <w:jc w:val="left"/>
              <w:rPr>
                <w:rFonts w:asciiTheme="majorBidi" w:hAnsiTheme="majorBidi" w:cstheme="majorBidi"/>
                <w:b/>
                <w:bCs/>
                <w:sz w:val="32"/>
                <w:szCs w:val="32"/>
              </w:rPr>
            </w:pPr>
            <w:r w:rsidRPr="00611FA1">
              <w:rPr>
                <w:rFonts w:asciiTheme="majorBidi" w:hAnsiTheme="majorBidi" w:cstheme="majorBidi" w:hint="cs"/>
                <w:b/>
                <w:bCs/>
                <w:sz w:val="32"/>
                <w:szCs w:val="32"/>
                <w:rtl/>
              </w:rPr>
              <w:t>שָׁם</w:t>
            </w:r>
          </w:p>
        </w:tc>
        <w:tc>
          <w:tcPr>
            <w:tcW w:w="2158" w:type="dxa"/>
            <w:tcBorders>
              <w:top w:val="single" w:sz="4" w:space="0" w:color="000000"/>
              <w:left w:val="single" w:sz="4" w:space="0" w:color="000000"/>
              <w:bottom w:val="single" w:sz="4" w:space="0" w:color="000000"/>
              <w:right w:val="single" w:sz="4" w:space="0" w:color="000000"/>
            </w:tcBorders>
          </w:tcPr>
          <w:p w14:paraId="7B651284" w14:textId="77777777" w:rsidR="009F4A3B" w:rsidRPr="008A16EA" w:rsidRDefault="009F4A3B" w:rsidP="0088379A">
            <w:pPr>
              <w:jc w:val="left"/>
              <w:rPr>
                <w:b/>
                <w:bCs/>
              </w:rPr>
            </w:pPr>
            <w:r>
              <w:rPr>
                <w:b/>
                <w:bCs/>
              </w:rPr>
              <w:t>There</w:t>
            </w:r>
          </w:p>
        </w:tc>
        <w:tc>
          <w:tcPr>
            <w:tcW w:w="2158" w:type="dxa"/>
            <w:tcBorders>
              <w:top w:val="single" w:sz="4" w:space="0" w:color="000000"/>
              <w:left w:val="single" w:sz="4" w:space="0" w:color="000000"/>
              <w:bottom w:val="single" w:sz="4" w:space="0" w:color="000000"/>
              <w:right w:val="single" w:sz="4" w:space="0" w:color="000000"/>
            </w:tcBorders>
          </w:tcPr>
          <w:p w14:paraId="6F844F28" w14:textId="77777777" w:rsidR="009F4A3B" w:rsidRPr="008A16EA" w:rsidRDefault="009F4A3B" w:rsidP="0088379A">
            <w:pPr>
              <w:jc w:val="left"/>
              <w:rPr>
                <w:b/>
                <w:bCs/>
              </w:rPr>
            </w:pPr>
          </w:p>
        </w:tc>
        <w:tc>
          <w:tcPr>
            <w:tcW w:w="2158" w:type="dxa"/>
            <w:tcBorders>
              <w:top w:val="single" w:sz="4" w:space="0" w:color="000000"/>
              <w:left w:val="single" w:sz="4" w:space="0" w:color="000000"/>
              <w:bottom w:val="single" w:sz="4" w:space="0" w:color="000000"/>
              <w:right w:val="single" w:sz="4" w:space="0" w:color="000000"/>
            </w:tcBorders>
          </w:tcPr>
          <w:p w14:paraId="41DD9F74" w14:textId="77777777" w:rsidR="009F4A3B" w:rsidRPr="008A16EA" w:rsidRDefault="009F4A3B" w:rsidP="0088379A">
            <w:pPr>
              <w:jc w:val="left"/>
              <w:rPr>
                <w:b/>
                <w:bCs/>
              </w:rPr>
            </w:pPr>
          </w:p>
        </w:tc>
        <w:tc>
          <w:tcPr>
            <w:tcW w:w="2158" w:type="dxa"/>
            <w:tcBorders>
              <w:top w:val="single" w:sz="4" w:space="0" w:color="000000"/>
              <w:left w:val="single" w:sz="4" w:space="0" w:color="000000"/>
              <w:bottom w:val="single" w:sz="4" w:space="0" w:color="000000"/>
              <w:right w:val="single" w:sz="4" w:space="0" w:color="000000"/>
            </w:tcBorders>
          </w:tcPr>
          <w:p w14:paraId="6E3AEA99" w14:textId="77777777" w:rsidR="009F4A3B" w:rsidRPr="008A16EA" w:rsidRDefault="009F4A3B" w:rsidP="0088379A">
            <w:pPr>
              <w:jc w:val="left"/>
              <w:rPr>
                <w:b/>
                <w:bCs/>
              </w:rPr>
            </w:pPr>
          </w:p>
        </w:tc>
      </w:tr>
      <w:tr w:rsidR="00862D49" w:rsidRPr="008A16EA" w14:paraId="1A3B1530"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1C4286F3" w14:textId="2C9C233D" w:rsidR="00862D49" w:rsidRPr="00A64345" w:rsidRDefault="00862D49" w:rsidP="00862D49">
            <w:pPr>
              <w:jc w:val="left"/>
              <w:rPr>
                <w:rFonts w:asciiTheme="majorBidi" w:hAnsiTheme="majorBidi" w:cstheme="majorBidi"/>
                <w:b/>
                <w:bCs/>
                <w:sz w:val="32"/>
                <w:szCs w:val="32"/>
                <w:rtl/>
              </w:rPr>
            </w:pPr>
            <w:r w:rsidRPr="009F4A3B">
              <w:rPr>
                <w:rFonts w:asciiTheme="majorBidi" w:hAnsiTheme="majorBidi" w:cstheme="majorBidi" w:hint="cs"/>
                <w:b/>
                <w:bCs/>
                <w:sz w:val="32"/>
                <w:szCs w:val="32"/>
                <w:rtl/>
              </w:rPr>
              <w:t>כְּעֶשֶׂר</w:t>
            </w:r>
          </w:p>
        </w:tc>
        <w:tc>
          <w:tcPr>
            <w:tcW w:w="2158" w:type="dxa"/>
            <w:tcBorders>
              <w:top w:val="single" w:sz="4" w:space="0" w:color="000000"/>
              <w:left w:val="single" w:sz="4" w:space="0" w:color="000000"/>
              <w:bottom w:val="single" w:sz="4" w:space="0" w:color="000000"/>
              <w:right w:val="single" w:sz="4" w:space="0" w:color="000000"/>
            </w:tcBorders>
          </w:tcPr>
          <w:p w14:paraId="3F3FC815" w14:textId="3D5F0DDA" w:rsidR="00862D49" w:rsidRDefault="00862D49" w:rsidP="00862D49">
            <w:pPr>
              <w:jc w:val="left"/>
              <w:rPr>
                <w:b/>
                <w:bCs/>
              </w:rPr>
            </w:pPr>
            <w:r>
              <w:rPr>
                <w:b/>
                <w:bCs/>
              </w:rPr>
              <w:t xml:space="preserve">About </w:t>
            </w:r>
            <w:r w:rsidRPr="008A16EA">
              <w:rPr>
                <w:b/>
                <w:bCs/>
              </w:rPr>
              <w:t xml:space="preserve">Ten years: </w:t>
            </w:r>
            <w:r w:rsidRPr="008A16EA">
              <w:rPr>
                <w:bCs/>
              </w:rPr>
              <w:t>10 years</w:t>
            </w:r>
          </w:p>
        </w:tc>
        <w:tc>
          <w:tcPr>
            <w:tcW w:w="2158" w:type="dxa"/>
            <w:tcBorders>
              <w:top w:val="single" w:sz="4" w:space="0" w:color="000000"/>
              <w:left w:val="single" w:sz="4" w:space="0" w:color="000000"/>
              <w:bottom w:val="single" w:sz="4" w:space="0" w:color="000000"/>
              <w:right w:val="single" w:sz="4" w:space="0" w:color="000000"/>
            </w:tcBorders>
          </w:tcPr>
          <w:p w14:paraId="0CEBA320" w14:textId="3B0C5809" w:rsidR="00862D49" w:rsidRPr="008A16EA" w:rsidRDefault="00862D49" w:rsidP="00862D49">
            <w:pPr>
              <w:jc w:val="left"/>
              <w:rPr>
                <w:b/>
                <w:bCs/>
              </w:rPr>
            </w:pPr>
            <w:r w:rsidRPr="00862D49">
              <w:rPr>
                <w:b/>
                <w:bCs/>
              </w:rPr>
              <w:t xml:space="preserve">About </w:t>
            </w:r>
            <w:r w:rsidRPr="008A16EA">
              <w:rPr>
                <w:b/>
                <w:bCs/>
              </w:rPr>
              <w:t xml:space="preserve">Ten years : </w:t>
            </w:r>
            <w:r w:rsidRPr="008A16EA">
              <w:rPr>
                <w:bCs/>
              </w:rPr>
              <w:t>Unfruitful time.</w:t>
            </w:r>
          </w:p>
        </w:tc>
        <w:tc>
          <w:tcPr>
            <w:tcW w:w="2158" w:type="dxa"/>
            <w:tcBorders>
              <w:top w:val="single" w:sz="4" w:space="0" w:color="000000"/>
              <w:left w:val="single" w:sz="4" w:space="0" w:color="000000"/>
              <w:bottom w:val="single" w:sz="4" w:space="0" w:color="000000"/>
              <w:right w:val="single" w:sz="4" w:space="0" w:color="000000"/>
            </w:tcBorders>
          </w:tcPr>
          <w:p w14:paraId="46DDBFC4" w14:textId="614F1F1B" w:rsidR="00862D49" w:rsidRPr="008A16EA" w:rsidRDefault="00862D49" w:rsidP="00862D49">
            <w:pPr>
              <w:jc w:val="left"/>
              <w:rPr>
                <w:b/>
                <w:bCs/>
              </w:rPr>
            </w:pPr>
            <w:r w:rsidRPr="00862D49">
              <w:rPr>
                <w:b/>
                <w:bCs/>
              </w:rPr>
              <w:t xml:space="preserve">About </w:t>
            </w:r>
            <w:r w:rsidRPr="008A16EA">
              <w:rPr>
                <w:b/>
                <w:bCs/>
              </w:rPr>
              <w:t xml:space="preserve">Ten years:  </w:t>
            </w:r>
            <w:r w:rsidRPr="008A16EA">
              <w:rPr>
                <w:bCs/>
              </w:rPr>
              <w:t>Barren time.</w:t>
            </w:r>
          </w:p>
        </w:tc>
        <w:tc>
          <w:tcPr>
            <w:tcW w:w="2158" w:type="dxa"/>
            <w:tcBorders>
              <w:top w:val="single" w:sz="4" w:space="0" w:color="000000"/>
              <w:left w:val="single" w:sz="4" w:space="0" w:color="000000"/>
              <w:bottom w:val="single" w:sz="4" w:space="0" w:color="000000"/>
              <w:right w:val="single" w:sz="4" w:space="0" w:color="000000"/>
            </w:tcBorders>
          </w:tcPr>
          <w:p w14:paraId="4412A46F" w14:textId="61E86E4D" w:rsidR="00862D49" w:rsidRPr="008A16EA" w:rsidRDefault="00862D49" w:rsidP="00862D49">
            <w:pPr>
              <w:jc w:val="left"/>
              <w:rPr>
                <w:b/>
                <w:bCs/>
              </w:rPr>
            </w:pPr>
            <w:r w:rsidRPr="00862D49">
              <w:rPr>
                <w:b/>
                <w:bCs/>
              </w:rPr>
              <w:t xml:space="preserve">About </w:t>
            </w:r>
            <w:r w:rsidRPr="008A16EA">
              <w:rPr>
                <w:b/>
                <w:bCs/>
              </w:rPr>
              <w:t xml:space="preserve">Ten years: </w:t>
            </w:r>
            <w:r w:rsidRPr="008A16EA">
              <w:rPr>
                <w:bCs/>
              </w:rPr>
              <w:t>Life-time of an inferior creature.</w:t>
            </w:r>
          </w:p>
        </w:tc>
      </w:tr>
      <w:tr w:rsidR="009F4A3B" w:rsidRPr="008A16EA" w14:paraId="4EE13CC2"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3B423A46" w14:textId="520D8DD4" w:rsidR="009F4A3B" w:rsidRPr="00A64345" w:rsidRDefault="009F4A3B" w:rsidP="009F4A3B">
            <w:pPr>
              <w:jc w:val="left"/>
              <w:rPr>
                <w:rFonts w:asciiTheme="majorBidi" w:hAnsiTheme="majorBidi" w:cstheme="majorBidi"/>
                <w:b/>
                <w:bCs/>
                <w:sz w:val="32"/>
                <w:szCs w:val="32"/>
                <w:rtl/>
              </w:rPr>
            </w:pPr>
            <w:r w:rsidRPr="009F4A3B">
              <w:rPr>
                <w:rFonts w:asciiTheme="majorBidi" w:hAnsiTheme="majorBidi" w:cstheme="majorBidi" w:hint="cs"/>
                <w:b/>
                <w:bCs/>
                <w:sz w:val="32"/>
                <w:szCs w:val="32"/>
                <w:rtl/>
              </w:rPr>
              <w:t>שָׁנִים</w:t>
            </w:r>
          </w:p>
        </w:tc>
        <w:tc>
          <w:tcPr>
            <w:tcW w:w="2158" w:type="dxa"/>
            <w:tcBorders>
              <w:top w:val="single" w:sz="4" w:space="0" w:color="000000"/>
              <w:left w:val="single" w:sz="4" w:space="0" w:color="000000"/>
              <w:bottom w:val="single" w:sz="4" w:space="0" w:color="000000"/>
              <w:right w:val="single" w:sz="4" w:space="0" w:color="000000"/>
            </w:tcBorders>
          </w:tcPr>
          <w:p w14:paraId="76C27029" w14:textId="44AAEAA4" w:rsidR="009F4A3B" w:rsidRDefault="009F4A3B" w:rsidP="008A16EA">
            <w:pPr>
              <w:jc w:val="left"/>
              <w:rPr>
                <w:b/>
                <w:bCs/>
              </w:rPr>
            </w:pPr>
            <w:r>
              <w:rPr>
                <w:b/>
                <w:bCs/>
              </w:rPr>
              <w:t>Years</w:t>
            </w:r>
          </w:p>
        </w:tc>
        <w:tc>
          <w:tcPr>
            <w:tcW w:w="2158" w:type="dxa"/>
            <w:tcBorders>
              <w:top w:val="single" w:sz="4" w:space="0" w:color="000000"/>
              <w:left w:val="single" w:sz="4" w:space="0" w:color="000000"/>
              <w:bottom w:val="single" w:sz="4" w:space="0" w:color="000000"/>
              <w:right w:val="single" w:sz="4" w:space="0" w:color="000000"/>
            </w:tcBorders>
          </w:tcPr>
          <w:p w14:paraId="1C55C1D8" w14:textId="77777777" w:rsidR="009F4A3B" w:rsidRPr="008A16EA" w:rsidRDefault="009F4A3B" w:rsidP="008A16EA">
            <w:pPr>
              <w:jc w:val="left"/>
              <w:rPr>
                <w:b/>
                <w:bCs/>
              </w:rPr>
            </w:pPr>
          </w:p>
        </w:tc>
        <w:tc>
          <w:tcPr>
            <w:tcW w:w="2158" w:type="dxa"/>
            <w:tcBorders>
              <w:top w:val="single" w:sz="4" w:space="0" w:color="000000"/>
              <w:left w:val="single" w:sz="4" w:space="0" w:color="000000"/>
              <w:bottom w:val="single" w:sz="4" w:space="0" w:color="000000"/>
              <w:right w:val="single" w:sz="4" w:space="0" w:color="000000"/>
            </w:tcBorders>
          </w:tcPr>
          <w:p w14:paraId="20FA3325" w14:textId="77777777" w:rsidR="009F4A3B" w:rsidRPr="008A16EA" w:rsidRDefault="009F4A3B" w:rsidP="008A16EA">
            <w:pPr>
              <w:jc w:val="left"/>
              <w:rPr>
                <w:b/>
                <w:bCs/>
              </w:rPr>
            </w:pPr>
          </w:p>
        </w:tc>
        <w:tc>
          <w:tcPr>
            <w:tcW w:w="2158" w:type="dxa"/>
            <w:tcBorders>
              <w:top w:val="single" w:sz="4" w:space="0" w:color="000000"/>
              <w:left w:val="single" w:sz="4" w:space="0" w:color="000000"/>
              <w:bottom w:val="single" w:sz="4" w:space="0" w:color="000000"/>
              <w:right w:val="single" w:sz="4" w:space="0" w:color="000000"/>
            </w:tcBorders>
          </w:tcPr>
          <w:p w14:paraId="3988C458" w14:textId="77777777" w:rsidR="009F4A3B" w:rsidRPr="008A16EA" w:rsidRDefault="009F4A3B" w:rsidP="008A16EA">
            <w:pPr>
              <w:jc w:val="left"/>
              <w:rPr>
                <w:b/>
                <w:bCs/>
              </w:rPr>
            </w:pPr>
          </w:p>
        </w:tc>
      </w:tr>
      <w:tr w:rsidR="00A64345" w:rsidRPr="008A16EA" w14:paraId="6B2E7C47"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1FEC0782" w14:textId="51E4AD25" w:rsidR="00A64345" w:rsidRPr="00AA70C6" w:rsidRDefault="00F540DE" w:rsidP="00CD08C7">
            <w:pPr>
              <w:jc w:val="left"/>
              <w:rPr>
                <w:rFonts w:asciiTheme="majorBidi" w:hAnsiTheme="majorBidi" w:cstheme="majorBidi"/>
                <w:b/>
                <w:bCs/>
                <w:sz w:val="32"/>
                <w:szCs w:val="32"/>
              </w:rPr>
            </w:pPr>
            <w:r>
              <w:rPr>
                <w:rFonts w:asciiTheme="majorBidi" w:hAnsiTheme="majorBidi" w:cstheme="majorBidi"/>
              </w:rPr>
              <w:t>1</w:t>
            </w:r>
            <w:r w:rsidR="00CD08C7" w:rsidRPr="00CD08C7">
              <w:rPr>
                <w:rFonts w:asciiTheme="majorBidi" w:hAnsiTheme="majorBidi" w:cstheme="majorBidi"/>
              </w:rPr>
              <w:t>:</w:t>
            </w:r>
            <w:r>
              <w:rPr>
                <w:rFonts w:asciiTheme="majorBidi" w:hAnsiTheme="majorBidi" w:cstheme="majorBidi"/>
              </w:rPr>
              <w:t>5</w:t>
            </w:r>
            <w:r w:rsidR="00CD08C7">
              <w:rPr>
                <w:rFonts w:asciiTheme="majorBidi" w:hAnsiTheme="majorBidi" w:cstheme="majorBidi"/>
                <w:b/>
                <w:bCs/>
                <w:sz w:val="32"/>
                <w:szCs w:val="32"/>
              </w:rPr>
              <w:t xml:space="preserve"> </w:t>
            </w:r>
            <w:r w:rsidR="00CD08C7" w:rsidRPr="00CD08C7">
              <w:rPr>
                <w:rFonts w:asciiTheme="majorBidi" w:hAnsiTheme="majorBidi" w:cstheme="majorBidi" w:hint="cs"/>
                <w:b/>
                <w:bCs/>
                <w:sz w:val="32"/>
                <w:szCs w:val="32"/>
                <w:rtl/>
              </w:rPr>
              <w:t>וַיָּמֻתוּ</w:t>
            </w:r>
          </w:p>
        </w:tc>
        <w:tc>
          <w:tcPr>
            <w:tcW w:w="2158" w:type="dxa"/>
            <w:tcBorders>
              <w:top w:val="single" w:sz="4" w:space="0" w:color="000000"/>
              <w:left w:val="single" w:sz="4" w:space="0" w:color="000000"/>
              <w:bottom w:val="single" w:sz="4" w:space="0" w:color="000000"/>
              <w:right w:val="single" w:sz="4" w:space="0" w:color="000000"/>
            </w:tcBorders>
          </w:tcPr>
          <w:p w14:paraId="3CE8CDEF" w14:textId="2405B1D1" w:rsidR="00A64345" w:rsidRPr="008A16EA" w:rsidRDefault="00A64345" w:rsidP="000C00C7">
            <w:pPr>
              <w:jc w:val="left"/>
              <w:rPr>
                <w:b/>
                <w:bCs/>
              </w:rPr>
            </w:pPr>
            <w:r>
              <w:rPr>
                <w:b/>
                <w:bCs/>
              </w:rPr>
              <w:t>And died</w:t>
            </w:r>
            <w:r w:rsidR="000C00C7">
              <w:rPr>
                <w:b/>
                <w:bCs/>
              </w:rPr>
              <w:t xml:space="preserve">: </w:t>
            </w:r>
            <w:r w:rsidR="000C00C7" w:rsidRPr="000C00C7">
              <w:t>They transgressed the decree of the Word of the Lord and took unto themselves foreign wives</w:t>
            </w:r>
            <w:r w:rsidR="000C00C7">
              <w:t>.</w:t>
            </w:r>
            <w:r w:rsidR="000C00C7">
              <w:rPr>
                <w:rStyle w:val="EndnoteReference"/>
              </w:rPr>
              <w:endnoteReference w:id="109"/>
            </w:r>
          </w:p>
        </w:tc>
        <w:tc>
          <w:tcPr>
            <w:tcW w:w="2158" w:type="dxa"/>
            <w:tcBorders>
              <w:top w:val="single" w:sz="4" w:space="0" w:color="000000"/>
              <w:left w:val="single" w:sz="4" w:space="0" w:color="000000"/>
              <w:bottom w:val="single" w:sz="4" w:space="0" w:color="000000"/>
              <w:right w:val="single" w:sz="4" w:space="0" w:color="000000"/>
            </w:tcBorders>
          </w:tcPr>
          <w:p w14:paraId="4A311D25" w14:textId="77777777" w:rsidR="00A64345" w:rsidRPr="008A16EA" w:rsidRDefault="00A64345" w:rsidP="008A16EA">
            <w:pPr>
              <w:jc w:val="left"/>
              <w:rPr>
                <w:b/>
                <w:bCs/>
              </w:rPr>
            </w:pPr>
          </w:p>
        </w:tc>
        <w:tc>
          <w:tcPr>
            <w:tcW w:w="2158" w:type="dxa"/>
            <w:tcBorders>
              <w:top w:val="single" w:sz="4" w:space="0" w:color="000000"/>
              <w:left w:val="single" w:sz="4" w:space="0" w:color="000000"/>
              <w:bottom w:val="single" w:sz="4" w:space="0" w:color="000000"/>
              <w:right w:val="single" w:sz="4" w:space="0" w:color="000000"/>
            </w:tcBorders>
          </w:tcPr>
          <w:p w14:paraId="5937EDAE" w14:textId="3751FA16" w:rsidR="00A64345" w:rsidRPr="008A16EA" w:rsidRDefault="0095666A" w:rsidP="0095666A">
            <w:pPr>
              <w:jc w:val="left"/>
              <w:rPr>
                <w:b/>
                <w:bCs/>
              </w:rPr>
            </w:pPr>
            <w:r w:rsidRPr="0095666A">
              <w:rPr>
                <w:b/>
                <w:bCs/>
              </w:rPr>
              <w:t>And died:</w:t>
            </w:r>
            <w:r>
              <w:rPr>
                <w:b/>
                <w:bCs/>
              </w:rPr>
              <w:t xml:space="preserve"> </w:t>
            </w:r>
          </w:p>
        </w:tc>
        <w:tc>
          <w:tcPr>
            <w:tcW w:w="2158" w:type="dxa"/>
            <w:tcBorders>
              <w:top w:val="single" w:sz="4" w:space="0" w:color="000000"/>
              <w:left w:val="single" w:sz="4" w:space="0" w:color="000000"/>
              <w:bottom w:val="single" w:sz="4" w:space="0" w:color="000000"/>
              <w:right w:val="single" w:sz="4" w:space="0" w:color="000000"/>
            </w:tcBorders>
          </w:tcPr>
          <w:p w14:paraId="51A612DD" w14:textId="77777777" w:rsidR="00A64345" w:rsidRPr="008A16EA" w:rsidRDefault="00A64345" w:rsidP="008A16EA">
            <w:pPr>
              <w:jc w:val="left"/>
              <w:rPr>
                <w:b/>
                <w:bCs/>
              </w:rPr>
            </w:pPr>
          </w:p>
        </w:tc>
      </w:tr>
      <w:tr w:rsidR="00AA70C6" w:rsidRPr="008A16EA" w14:paraId="7AF6215B"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78610E98" w14:textId="1612E1E9" w:rsidR="00AA70C6" w:rsidRPr="00AA70C6" w:rsidRDefault="00024A4B" w:rsidP="00024A4B">
            <w:pPr>
              <w:jc w:val="left"/>
              <w:rPr>
                <w:rFonts w:asciiTheme="majorBidi" w:hAnsiTheme="majorBidi" w:cstheme="majorBidi"/>
                <w:b/>
                <w:bCs/>
                <w:sz w:val="32"/>
                <w:szCs w:val="32"/>
              </w:rPr>
            </w:pPr>
            <w:r w:rsidRPr="00024A4B">
              <w:rPr>
                <w:rFonts w:asciiTheme="majorBidi" w:hAnsiTheme="majorBidi" w:cstheme="majorBidi" w:hint="cs"/>
                <w:b/>
                <w:bCs/>
                <w:sz w:val="32"/>
                <w:szCs w:val="32"/>
                <w:rtl/>
              </w:rPr>
              <w:t>גַם</w:t>
            </w:r>
          </w:p>
        </w:tc>
        <w:tc>
          <w:tcPr>
            <w:tcW w:w="2158" w:type="dxa"/>
            <w:tcBorders>
              <w:top w:val="single" w:sz="4" w:space="0" w:color="000000"/>
              <w:left w:val="single" w:sz="4" w:space="0" w:color="000000"/>
              <w:bottom w:val="single" w:sz="4" w:space="0" w:color="000000"/>
              <w:right w:val="single" w:sz="4" w:space="0" w:color="000000"/>
            </w:tcBorders>
          </w:tcPr>
          <w:p w14:paraId="59A7F327" w14:textId="70806FE6" w:rsidR="00AA70C6" w:rsidRPr="008A16EA" w:rsidRDefault="00024A4B" w:rsidP="008A16EA">
            <w:pPr>
              <w:jc w:val="left"/>
              <w:rPr>
                <w:b/>
                <w:bCs/>
              </w:rPr>
            </w:pPr>
            <w:r>
              <w:rPr>
                <w:b/>
                <w:bCs/>
              </w:rPr>
              <w:t>Also</w:t>
            </w:r>
            <w:r w:rsidR="0004485B">
              <w:rPr>
                <w:b/>
                <w:bCs/>
              </w:rPr>
              <w:t>:</w:t>
            </w:r>
            <w:r w:rsidR="00E57584" w:rsidRPr="00E57584">
              <w:rPr>
                <w:rStyle w:val="EndnoteReference"/>
              </w:rPr>
              <w:endnoteReference w:id="110"/>
            </w:r>
            <w:r w:rsidR="0004485B">
              <w:rPr>
                <w:b/>
                <w:bCs/>
              </w:rPr>
              <w:t xml:space="preserve"> </w:t>
            </w:r>
            <w:r w:rsidR="0004485B" w:rsidRPr="0004485B">
              <w:t>After financial loss.</w:t>
            </w:r>
          </w:p>
        </w:tc>
        <w:tc>
          <w:tcPr>
            <w:tcW w:w="2158" w:type="dxa"/>
            <w:tcBorders>
              <w:top w:val="single" w:sz="4" w:space="0" w:color="000000"/>
              <w:left w:val="single" w:sz="4" w:space="0" w:color="000000"/>
              <w:bottom w:val="single" w:sz="4" w:space="0" w:color="000000"/>
              <w:right w:val="single" w:sz="4" w:space="0" w:color="000000"/>
            </w:tcBorders>
          </w:tcPr>
          <w:p w14:paraId="1B27FC3B" w14:textId="0D8844D2" w:rsidR="00AA70C6" w:rsidRPr="008A16EA" w:rsidRDefault="00620738" w:rsidP="008A16EA">
            <w:pPr>
              <w:jc w:val="left"/>
              <w:rPr>
                <w:b/>
                <w:bCs/>
              </w:rPr>
            </w:pPr>
            <w:r>
              <w:rPr>
                <w:b/>
                <w:bCs/>
              </w:rPr>
              <w:t xml:space="preserve">Also: </w:t>
            </w:r>
            <w:r w:rsidRPr="00620738">
              <w:t>Loss of Naomi’s fetus.</w:t>
            </w:r>
            <w:r>
              <w:rPr>
                <w:rStyle w:val="EndnoteReference"/>
              </w:rPr>
              <w:endnoteReference w:id="111"/>
            </w:r>
          </w:p>
        </w:tc>
        <w:tc>
          <w:tcPr>
            <w:tcW w:w="2158" w:type="dxa"/>
            <w:tcBorders>
              <w:top w:val="single" w:sz="4" w:space="0" w:color="000000"/>
              <w:left w:val="single" w:sz="4" w:space="0" w:color="000000"/>
              <w:bottom w:val="single" w:sz="4" w:space="0" w:color="000000"/>
              <w:right w:val="single" w:sz="4" w:space="0" w:color="000000"/>
            </w:tcBorders>
          </w:tcPr>
          <w:p w14:paraId="68042DD6" w14:textId="18E68711" w:rsidR="00AA70C6" w:rsidRPr="008A16EA" w:rsidRDefault="0095666A" w:rsidP="0095666A">
            <w:pPr>
              <w:jc w:val="left"/>
              <w:rPr>
                <w:b/>
                <w:bCs/>
              </w:rPr>
            </w:pPr>
            <w:r>
              <w:rPr>
                <w:b/>
                <w:bCs/>
              </w:rPr>
              <w:t xml:space="preserve">Also: </w:t>
            </w:r>
            <w:r w:rsidRPr="0095666A">
              <w:t>After losing their cattle and wealth.</w:t>
            </w:r>
            <w:r>
              <w:rPr>
                <w:rStyle w:val="EndnoteReference"/>
              </w:rPr>
              <w:endnoteReference w:id="112"/>
            </w:r>
          </w:p>
        </w:tc>
        <w:tc>
          <w:tcPr>
            <w:tcW w:w="2158" w:type="dxa"/>
            <w:tcBorders>
              <w:top w:val="single" w:sz="4" w:space="0" w:color="000000"/>
              <w:left w:val="single" w:sz="4" w:space="0" w:color="000000"/>
              <w:bottom w:val="single" w:sz="4" w:space="0" w:color="000000"/>
              <w:right w:val="single" w:sz="4" w:space="0" w:color="000000"/>
            </w:tcBorders>
          </w:tcPr>
          <w:p w14:paraId="035F52BF" w14:textId="224C411C" w:rsidR="00AA70C6" w:rsidRPr="008A16EA" w:rsidRDefault="00AA70C6" w:rsidP="008A16EA">
            <w:pPr>
              <w:jc w:val="left"/>
              <w:rPr>
                <w:b/>
                <w:bCs/>
              </w:rPr>
            </w:pPr>
          </w:p>
        </w:tc>
      </w:tr>
      <w:tr w:rsidR="00024A4B" w:rsidRPr="008A16EA" w14:paraId="5BD8C236"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3E0DE168" w14:textId="066033F3" w:rsidR="00024A4B" w:rsidRPr="00AA70C6" w:rsidRDefault="00024A4B" w:rsidP="00024A4B">
            <w:pPr>
              <w:jc w:val="left"/>
              <w:rPr>
                <w:rFonts w:asciiTheme="majorBidi" w:hAnsiTheme="majorBidi" w:cstheme="majorBidi"/>
                <w:b/>
                <w:bCs/>
                <w:sz w:val="32"/>
                <w:szCs w:val="32"/>
              </w:rPr>
            </w:pPr>
            <w:r w:rsidRPr="00024A4B">
              <w:rPr>
                <w:rFonts w:asciiTheme="majorBidi" w:hAnsiTheme="majorBidi" w:cstheme="majorBidi" w:hint="cs"/>
                <w:b/>
                <w:bCs/>
                <w:sz w:val="32"/>
                <w:szCs w:val="32"/>
                <w:rtl/>
              </w:rPr>
              <w:t>שְׁנֵיהֶם</w:t>
            </w:r>
          </w:p>
        </w:tc>
        <w:tc>
          <w:tcPr>
            <w:tcW w:w="2158" w:type="dxa"/>
            <w:tcBorders>
              <w:top w:val="single" w:sz="4" w:space="0" w:color="000000"/>
              <w:left w:val="single" w:sz="4" w:space="0" w:color="000000"/>
              <w:bottom w:val="single" w:sz="4" w:space="0" w:color="000000"/>
              <w:right w:val="single" w:sz="4" w:space="0" w:color="000000"/>
            </w:tcBorders>
          </w:tcPr>
          <w:p w14:paraId="358D3683" w14:textId="313148D5" w:rsidR="00024A4B" w:rsidRPr="008A16EA" w:rsidRDefault="00024A4B" w:rsidP="008A16EA">
            <w:pPr>
              <w:jc w:val="left"/>
              <w:rPr>
                <w:b/>
                <w:bCs/>
              </w:rPr>
            </w:pPr>
            <w:r>
              <w:rPr>
                <w:b/>
                <w:bCs/>
              </w:rPr>
              <w:t>Both of them</w:t>
            </w:r>
          </w:p>
        </w:tc>
        <w:tc>
          <w:tcPr>
            <w:tcW w:w="2158" w:type="dxa"/>
            <w:tcBorders>
              <w:top w:val="single" w:sz="4" w:space="0" w:color="000000"/>
              <w:left w:val="single" w:sz="4" w:space="0" w:color="000000"/>
              <w:bottom w:val="single" w:sz="4" w:space="0" w:color="000000"/>
              <w:right w:val="single" w:sz="4" w:space="0" w:color="000000"/>
            </w:tcBorders>
          </w:tcPr>
          <w:p w14:paraId="0571105E" w14:textId="77777777" w:rsidR="00024A4B" w:rsidRPr="008A16EA" w:rsidRDefault="00024A4B" w:rsidP="008A16EA">
            <w:pPr>
              <w:jc w:val="left"/>
              <w:rPr>
                <w:b/>
                <w:bCs/>
              </w:rPr>
            </w:pPr>
          </w:p>
        </w:tc>
        <w:tc>
          <w:tcPr>
            <w:tcW w:w="2158" w:type="dxa"/>
            <w:tcBorders>
              <w:top w:val="single" w:sz="4" w:space="0" w:color="000000"/>
              <w:left w:val="single" w:sz="4" w:space="0" w:color="000000"/>
              <w:bottom w:val="single" w:sz="4" w:space="0" w:color="000000"/>
              <w:right w:val="single" w:sz="4" w:space="0" w:color="000000"/>
            </w:tcBorders>
          </w:tcPr>
          <w:p w14:paraId="5D8D9248" w14:textId="77777777" w:rsidR="00024A4B" w:rsidRPr="008A16EA" w:rsidRDefault="00024A4B" w:rsidP="008A16EA">
            <w:pPr>
              <w:jc w:val="left"/>
              <w:rPr>
                <w:b/>
                <w:bCs/>
              </w:rPr>
            </w:pPr>
          </w:p>
        </w:tc>
        <w:tc>
          <w:tcPr>
            <w:tcW w:w="2158" w:type="dxa"/>
            <w:tcBorders>
              <w:top w:val="single" w:sz="4" w:space="0" w:color="000000"/>
              <w:left w:val="single" w:sz="4" w:space="0" w:color="000000"/>
              <w:bottom w:val="single" w:sz="4" w:space="0" w:color="000000"/>
              <w:right w:val="single" w:sz="4" w:space="0" w:color="000000"/>
            </w:tcBorders>
          </w:tcPr>
          <w:p w14:paraId="1B31AD79" w14:textId="77777777" w:rsidR="00024A4B" w:rsidRPr="008A16EA" w:rsidRDefault="00024A4B" w:rsidP="008A16EA">
            <w:pPr>
              <w:jc w:val="left"/>
              <w:rPr>
                <w:b/>
                <w:bCs/>
              </w:rPr>
            </w:pPr>
          </w:p>
        </w:tc>
      </w:tr>
      <w:tr w:rsidR="00024A4B" w:rsidRPr="008A16EA" w14:paraId="71B43E6A"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2FAA4E02" w14:textId="77777777" w:rsidR="00024A4B" w:rsidRPr="00AA70C6" w:rsidRDefault="00024A4B" w:rsidP="0088379A">
            <w:pPr>
              <w:jc w:val="left"/>
              <w:rPr>
                <w:rFonts w:asciiTheme="majorBidi" w:hAnsiTheme="majorBidi" w:cstheme="majorBidi"/>
                <w:b/>
                <w:bCs/>
                <w:sz w:val="32"/>
                <w:szCs w:val="32"/>
              </w:rPr>
            </w:pPr>
            <w:bookmarkStart w:id="16" w:name="_Hlk76313979"/>
            <w:r w:rsidRPr="003E3E26">
              <w:rPr>
                <w:rFonts w:asciiTheme="majorBidi" w:hAnsiTheme="majorBidi" w:cstheme="majorBidi" w:hint="cs"/>
                <w:b/>
                <w:bCs/>
                <w:sz w:val="32"/>
                <w:szCs w:val="32"/>
                <w:rtl/>
              </w:rPr>
              <w:t>מַחְלוֹן</w:t>
            </w:r>
          </w:p>
        </w:tc>
        <w:tc>
          <w:tcPr>
            <w:tcW w:w="2158" w:type="dxa"/>
            <w:tcBorders>
              <w:top w:val="single" w:sz="4" w:space="0" w:color="000000"/>
              <w:left w:val="single" w:sz="4" w:space="0" w:color="000000"/>
              <w:bottom w:val="single" w:sz="4" w:space="0" w:color="000000"/>
              <w:right w:val="single" w:sz="4" w:space="0" w:color="000000"/>
            </w:tcBorders>
          </w:tcPr>
          <w:p w14:paraId="337F6411" w14:textId="77777777" w:rsidR="00024A4B" w:rsidRPr="008A16EA" w:rsidRDefault="00024A4B" w:rsidP="0088379A">
            <w:pPr>
              <w:jc w:val="left"/>
              <w:rPr>
                <w:b/>
                <w:bCs/>
              </w:rPr>
            </w:pPr>
            <w:r w:rsidRPr="008A16EA">
              <w:rPr>
                <w:b/>
                <w:bCs/>
              </w:rPr>
              <w:t xml:space="preserve">Machlon:  </w:t>
            </w:r>
            <w:r w:rsidRPr="008A16EA">
              <w:rPr>
                <w:bCs/>
              </w:rPr>
              <w:t>Sick</w:t>
            </w:r>
          </w:p>
        </w:tc>
        <w:tc>
          <w:tcPr>
            <w:tcW w:w="2158" w:type="dxa"/>
            <w:tcBorders>
              <w:top w:val="single" w:sz="4" w:space="0" w:color="000000"/>
              <w:left w:val="single" w:sz="4" w:space="0" w:color="000000"/>
              <w:bottom w:val="single" w:sz="4" w:space="0" w:color="000000"/>
              <w:right w:val="single" w:sz="4" w:space="0" w:color="000000"/>
            </w:tcBorders>
          </w:tcPr>
          <w:p w14:paraId="392EA2A3" w14:textId="30CC3C3B" w:rsidR="00024A4B" w:rsidRPr="008A16EA" w:rsidRDefault="00024A4B" w:rsidP="0088379A">
            <w:pPr>
              <w:jc w:val="left"/>
              <w:rPr>
                <w:b/>
                <w:bCs/>
              </w:rPr>
            </w:pPr>
            <w:r w:rsidRPr="008A16EA">
              <w:rPr>
                <w:b/>
                <w:bCs/>
              </w:rPr>
              <w:t xml:space="preserve">Machlon:  </w:t>
            </w:r>
            <w:r w:rsidR="00617D24">
              <w:rPr>
                <w:bCs/>
              </w:rPr>
              <w:t>forgiven.</w:t>
            </w:r>
            <w:r w:rsidR="00617D24">
              <w:rPr>
                <w:rStyle w:val="EndnoteReference"/>
                <w:bCs/>
              </w:rPr>
              <w:endnoteReference w:id="113"/>
            </w:r>
          </w:p>
        </w:tc>
        <w:tc>
          <w:tcPr>
            <w:tcW w:w="2158" w:type="dxa"/>
            <w:tcBorders>
              <w:top w:val="single" w:sz="4" w:space="0" w:color="000000"/>
              <w:left w:val="single" w:sz="4" w:space="0" w:color="000000"/>
              <w:bottom w:val="single" w:sz="4" w:space="0" w:color="000000"/>
              <w:right w:val="single" w:sz="4" w:space="0" w:color="000000"/>
            </w:tcBorders>
          </w:tcPr>
          <w:p w14:paraId="4D222579" w14:textId="7CD6B780" w:rsidR="00024A4B" w:rsidRPr="008A16EA" w:rsidRDefault="00024A4B" w:rsidP="0088379A">
            <w:pPr>
              <w:jc w:val="left"/>
              <w:rPr>
                <w:b/>
                <w:bCs/>
              </w:rPr>
            </w:pPr>
            <w:r w:rsidRPr="008A16EA">
              <w:rPr>
                <w:b/>
                <w:bCs/>
              </w:rPr>
              <w:t xml:space="preserve">Machlon:  </w:t>
            </w:r>
            <w:r w:rsidRPr="008A16EA">
              <w:rPr>
                <w:bCs/>
              </w:rPr>
              <w:t>blotted out (nimhu) from the world [soul of Mashiach]</w:t>
            </w:r>
            <w:r w:rsidR="00617D24">
              <w:rPr>
                <w:rStyle w:val="EndnoteReference"/>
                <w:bCs/>
              </w:rPr>
              <w:endnoteReference w:id="114"/>
            </w:r>
          </w:p>
        </w:tc>
        <w:tc>
          <w:tcPr>
            <w:tcW w:w="2158" w:type="dxa"/>
            <w:tcBorders>
              <w:top w:val="single" w:sz="4" w:space="0" w:color="000000"/>
              <w:left w:val="single" w:sz="4" w:space="0" w:color="000000"/>
              <w:bottom w:val="single" w:sz="4" w:space="0" w:color="000000"/>
              <w:right w:val="single" w:sz="4" w:space="0" w:color="000000"/>
            </w:tcBorders>
          </w:tcPr>
          <w:p w14:paraId="32048021" w14:textId="77777777" w:rsidR="00024A4B" w:rsidRPr="008A16EA" w:rsidRDefault="00024A4B" w:rsidP="0088379A">
            <w:pPr>
              <w:jc w:val="left"/>
              <w:rPr>
                <w:b/>
                <w:bCs/>
              </w:rPr>
            </w:pPr>
            <w:r w:rsidRPr="008A16EA">
              <w:rPr>
                <w:b/>
                <w:bCs/>
              </w:rPr>
              <w:t xml:space="preserve">Machlon:  </w:t>
            </w:r>
            <w:r w:rsidRPr="008A16EA">
              <w:rPr>
                <w:bCs/>
              </w:rPr>
              <w:t>Abel</w:t>
            </w:r>
          </w:p>
        </w:tc>
      </w:tr>
      <w:bookmarkEnd w:id="16"/>
      <w:tr w:rsidR="00024A4B" w:rsidRPr="008A16EA" w14:paraId="104D2BAC"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2ACB4CD7" w14:textId="77777777" w:rsidR="00024A4B" w:rsidRPr="00AA70C6" w:rsidRDefault="00024A4B" w:rsidP="0088379A">
            <w:pPr>
              <w:jc w:val="left"/>
              <w:rPr>
                <w:rFonts w:asciiTheme="majorBidi" w:hAnsiTheme="majorBidi" w:cstheme="majorBidi"/>
                <w:b/>
                <w:bCs/>
                <w:sz w:val="32"/>
                <w:szCs w:val="32"/>
              </w:rPr>
            </w:pPr>
            <w:r w:rsidRPr="003E3E26">
              <w:rPr>
                <w:rFonts w:asciiTheme="majorBidi" w:hAnsiTheme="majorBidi" w:cstheme="majorBidi" w:hint="cs"/>
                <w:b/>
                <w:bCs/>
                <w:sz w:val="32"/>
                <w:szCs w:val="32"/>
                <w:rtl/>
              </w:rPr>
              <w:t>וְכִלְיוֹן</w:t>
            </w:r>
          </w:p>
        </w:tc>
        <w:tc>
          <w:tcPr>
            <w:tcW w:w="2158" w:type="dxa"/>
            <w:tcBorders>
              <w:top w:val="single" w:sz="4" w:space="0" w:color="000000"/>
              <w:left w:val="single" w:sz="4" w:space="0" w:color="000000"/>
              <w:bottom w:val="single" w:sz="4" w:space="0" w:color="000000"/>
              <w:right w:val="single" w:sz="4" w:space="0" w:color="000000"/>
            </w:tcBorders>
          </w:tcPr>
          <w:p w14:paraId="544F8FF9" w14:textId="77777777" w:rsidR="00024A4B" w:rsidRPr="008A16EA" w:rsidRDefault="00024A4B" w:rsidP="0088379A">
            <w:pPr>
              <w:jc w:val="left"/>
              <w:rPr>
                <w:b/>
                <w:bCs/>
              </w:rPr>
            </w:pPr>
            <w:r w:rsidRPr="008A16EA">
              <w:rPr>
                <w:b/>
                <w:bCs/>
              </w:rPr>
              <w:t xml:space="preserve">Kilyon:  </w:t>
            </w:r>
            <w:r w:rsidRPr="008A16EA">
              <w:rPr>
                <w:bCs/>
              </w:rPr>
              <w:t>Pining</w:t>
            </w:r>
          </w:p>
        </w:tc>
        <w:tc>
          <w:tcPr>
            <w:tcW w:w="2158" w:type="dxa"/>
            <w:tcBorders>
              <w:top w:val="single" w:sz="4" w:space="0" w:color="000000"/>
              <w:left w:val="single" w:sz="4" w:space="0" w:color="000000"/>
              <w:bottom w:val="single" w:sz="4" w:space="0" w:color="000000"/>
              <w:right w:val="single" w:sz="4" w:space="0" w:color="000000"/>
            </w:tcBorders>
          </w:tcPr>
          <w:p w14:paraId="0B532252" w14:textId="77777777" w:rsidR="00024A4B" w:rsidRPr="008A16EA" w:rsidRDefault="00024A4B" w:rsidP="0088379A">
            <w:pPr>
              <w:jc w:val="left"/>
              <w:rPr>
                <w:b/>
                <w:bCs/>
              </w:rPr>
            </w:pPr>
            <w:r w:rsidRPr="008A16EA">
              <w:rPr>
                <w:b/>
                <w:bCs/>
              </w:rPr>
              <w:t xml:space="preserve">Kilyon:  </w:t>
            </w:r>
            <w:r w:rsidRPr="008A16EA">
              <w:rPr>
                <w:bCs/>
              </w:rPr>
              <w:t>Saraph (‘To burn’) / ‘Destruction’</w:t>
            </w:r>
          </w:p>
        </w:tc>
        <w:tc>
          <w:tcPr>
            <w:tcW w:w="2158" w:type="dxa"/>
            <w:tcBorders>
              <w:top w:val="single" w:sz="4" w:space="0" w:color="000000"/>
              <w:left w:val="single" w:sz="4" w:space="0" w:color="000000"/>
              <w:bottom w:val="single" w:sz="4" w:space="0" w:color="000000"/>
              <w:right w:val="single" w:sz="4" w:space="0" w:color="000000"/>
            </w:tcBorders>
          </w:tcPr>
          <w:p w14:paraId="0F58559F" w14:textId="77777777" w:rsidR="00024A4B" w:rsidRPr="008A16EA" w:rsidRDefault="00024A4B" w:rsidP="0088379A">
            <w:pPr>
              <w:jc w:val="left"/>
              <w:rPr>
                <w:b/>
                <w:bCs/>
              </w:rPr>
            </w:pPr>
            <w:r w:rsidRPr="008A16EA">
              <w:rPr>
                <w:b/>
                <w:bCs/>
              </w:rPr>
              <w:t xml:space="preserve">Kilyon:  </w:t>
            </w:r>
            <w:r w:rsidRPr="008A16EA">
              <w:rPr>
                <w:bCs/>
              </w:rPr>
              <w:t>perished (kalu) from the world</w:t>
            </w:r>
          </w:p>
        </w:tc>
        <w:tc>
          <w:tcPr>
            <w:tcW w:w="2158" w:type="dxa"/>
            <w:tcBorders>
              <w:top w:val="single" w:sz="4" w:space="0" w:color="000000"/>
              <w:left w:val="single" w:sz="4" w:space="0" w:color="000000"/>
              <w:bottom w:val="single" w:sz="4" w:space="0" w:color="000000"/>
              <w:right w:val="single" w:sz="4" w:space="0" w:color="000000"/>
            </w:tcBorders>
          </w:tcPr>
          <w:p w14:paraId="4AD96038" w14:textId="37ED757F" w:rsidR="00024A4B" w:rsidRPr="008A16EA" w:rsidRDefault="00024A4B" w:rsidP="0088379A">
            <w:pPr>
              <w:jc w:val="left"/>
              <w:rPr>
                <w:b/>
                <w:bCs/>
              </w:rPr>
            </w:pPr>
            <w:r w:rsidRPr="008A16EA">
              <w:rPr>
                <w:b/>
                <w:bCs/>
              </w:rPr>
              <w:t xml:space="preserve">Kilyon:  </w:t>
            </w:r>
            <w:r w:rsidR="008D11F0">
              <w:rPr>
                <w:bCs/>
              </w:rPr>
              <w:t>Not redeemable.</w:t>
            </w:r>
            <w:r w:rsidR="008D11F0">
              <w:rPr>
                <w:rStyle w:val="EndnoteReference"/>
                <w:bCs/>
              </w:rPr>
              <w:endnoteReference w:id="115"/>
            </w:r>
          </w:p>
        </w:tc>
      </w:tr>
      <w:tr w:rsidR="00AA70C6" w:rsidRPr="008A16EA" w14:paraId="2A2D4879"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64194B04" w14:textId="6D65516C" w:rsidR="00AA70C6" w:rsidRPr="00AA70C6" w:rsidRDefault="00862D49" w:rsidP="00862D49">
            <w:pPr>
              <w:jc w:val="left"/>
              <w:rPr>
                <w:rFonts w:asciiTheme="majorBidi" w:hAnsiTheme="majorBidi" w:cstheme="majorBidi"/>
                <w:b/>
                <w:bCs/>
                <w:sz w:val="32"/>
                <w:szCs w:val="32"/>
              </w:rPr>
            </w:pPr>
            <w:r w:rsidRPr="00FD53EE">
              <w:rPr>
                <w:rFonts w:asciiTheme="majorBidi" w:hAnsiTheme="majorBidi" w:cstheme="majorBidi" w:hint="cs"/>
                <w:b/>
                <w:bCs/>
                <w:sz w:val="32"/>
                <w:szCs w:val="32"/>
                <w:highlight w:val="yellow"/>
                <w:rtl/>
              </w:rPr>
              <w:t>וַתִּשָּׁאֵר</w:t>
            </w:r>
          </w:p>
        </w:tc>
        <w:tc>
          <w:tcPr>
            <w:tcW w:w="2158" w:type="dxa"/>
            <w:tcBorders>
              <w:top w:val="single" w:sz="4" w:space="0" w:color="000000"/>
              <w:left w:val="single" w:sz="4" w:space="0" w:color="000000"/>
              <w:bottom w:val="single" w:sz="4" w:space="0" w:color="000000"/>
              <w:right w:val="single" w:sz="4" w:space="0" w:color="000000"/>
            </w:tcBorders>
          </w:tcPr>
          <w:p w14:paraId="4F6A9432" w14:textId="648CAEBA" w:rsidR="00AA70C6" w:rsidRPr="008A16EA" w:rsidRDefault="00553405" w:rsidP="008A16EA">
            <w:pPr>
              <w:jc w:val="left"/>
              <w:rPr>
                <w:b/>
                <w:bCs/>
              </w:rPr>
            </w:pPr>
            <w:r>
              <w:rPr>
                <w:b/>
                <w:bCs/>
              </w:rPr>
              <w:t>Was left</w:t>
            </w:r>
            <w:r w:rsidR="00FD53EE">
              <w:rPr>
                <w:b/>
                <w:bCs/>
              </w:rPr>
              <w:t xml:space="preserve"> </w:t>
            </w:r>
            <w:r w:rsidR="00FD53EE" w:rsidRPr="00FD53EE">
              <w:t>(a leftover of leftovers).</w:t>
            </w:r>
          </w:p>
        </w:tc>
        <w:tc>
          <w:tcPr>
            <w:tcW w:w="2158" w:type="dxa"/>
            <w:tcBorders>
              <w:top w:val="single" w:sz="4" w:space="0" w:color="000000"/>
              <w:left w:val="single" w:sz="4" w:space="0" w:color="000000"/>
              <w:bottom w:val="single" w:sz="4" w:space="0" w:color="000000"/>
              <w:right w:val="single" w:sz="4" w:space="0" w:color="000000"/>
            </w:tcBorders>
          </w:tcPr>
          <w:p w14:paraId="46C430FC" w14:textId="3ED4BC86" w:rsidR="00AA70C6" w:rsidRPr="008A16EA" w:rsidRDefault="00AA70C6" w:rsidP="008A16EA">
            <w:pPr>
              <w:jc w:val="left"/>
              <w:rPr>
                <w:b/>
                <w:bCs/>
              </w:rPr>
            </w:pPr>
          </w:p>
        </w:tc>
        <w:tc>
          <w:tcPr>
            <w:tcW w:w="2158" w:type="dxa"/>
            <w:tcBorders>
              <w:top w:val="single" w:sz="4" w:space="0" w:color="000000"/>
              <w:left w:val="single" w:sz="4" w:space="0" w:color="000000"/>
              <w:bottom w:val="single" w:sz="4" w:space="0" w:color="000000"/>
              <w:right w:val="single" w:sz="4" w:space="0" w:color="000000"/>
            </w:tcBorders>
          </w:tcPr>
          <w:p w14:paraId="6F97FFD2" w14:textId="6E4A98CC" w:rsidR="00AA70C6" w:rsidRPr="008A16EA" w:rsidRDefault="00AA70C6" w:rsidP="008A16EA">
            <w:pPr>
              <w:jc w:val="left"/>
              <w:rPr>
                <w:b/>
                <w:bCs/>
              </w:rPr>
            </w:pPr>
          </w:p>
        </w:tc>
        <w:tc>
          <w:tcPr>
            <w:tcW w:w="2158" w:type="dxa"/>
            <w:tcBorders>
              <w:top w:val="single" w:sz="4" w:space="0" w:color="000000"/>
              <w:left w:val="single" w:sz="4" w:space="0" w:color="000000"/>
              <w:bottom w:val="single" w:sz="4" w:space="0" w:color="000000"/>
              <w:right w:val="single" w:sz="4" w:space="0" w:color="000000"/>
            </w:tcBorders>
          </w:tcPr>
          <w:p w14:paraId="353E180C" w14:textId="7C8AA78C" w:rsidR="00AA70C6" w:rsidRPr="008A16EA" w:rsidRDefault="00AA70C6" w:rsidP="008A16EA">
            <w:pPr>
              <w:jc w:val="left"/>
              <w:rPr>
                <w:b/>
                <w:bCs/>
              </w:rPr>
            </w:pPr>
          </w:p>
        </w:tc>
      </w:tr>
      <w:tr w:rsidR="00AA70C6" w:rsidRPr="008A16EA" w14:paraId="305BD35A"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2772D6FB" w14:textId="3EF8E11E" w:rsidR="00AA70C6" w:rsidRPr="00AA70C6" w:rsidRDefault="00862D49" w:rsidP="00862D49">
            <w:pPr>
              <w:jc w:val="left"/>
              <w:rPr>
                <w:rFonts w:asciiTheme="majorBidi" w:hAnsiTheme="majorBidi" w:cstheme="majorBidi"/>
                <w:b/>
                <w:bCs/>
                <w:sz w:val="32"/>
                <w:szCs w:val="32"/>
              </w:rPr>
            </w:pPr>
            <w:r w:rsidRPr="00862D49">
              <w:rPr>
                <w:rFonts w:asciiTheme="majorBidi" w:hAnsiTheme="majorBidi" w:cstheme="majorBidi" w:hint="cs"/>
                <w:b/>
                <w:bCs/>
                <w:sz w:val="32"/>
                <w:szCs w:val="32"/>
                <w:rtl/>
              </w:rPr>
              <w:t>הָאִשָּׁה</w:t>
            </w:r>
          </w:p>
        </w:tc>
        <w:tc>
          <w:tcPr>
            <w:tcW w:w="2158" w:type="dxa"/>
            <w:tcBorders>
              <w:top w:val="single" w:sz="4" w:space="0" w:color="000000"/>
              <w:left w:val="single" w:sz="4" w:space="0" w:color="000000"/>
              <w:bottom w:val="single" w:sz="4" w:space="0" w:color="000000"/>
              <w:right w:val="single" w:sz="4" w:space="0" w:color="000000"/>
            </w:tcBorders>
          </w:tcPr>
          <w:p w14:paraId="264201B5" w14:textId="395FB36B" w:rsidR="00AA70C6" w:rsidRPr="008A16EA" w:rsidRDefault="00AA70C6" w:rsidP="008A16EA">
            <w:pPr>
              <w:jc w:val="left"/>
              <w:rPr>
                <w:b/>
                <w:bCs/>
              </w:rPr>
            </w:pPr>
            <w:r w:rsidRPr="008A16EA">
              <w:rPr>
                <w:b/>
                <w:bCs/>
              </w:rPr>
              <w:t xml:space="preserve">The woman: </w:t>
            </w:r>
            <w:r w:rsidRPr="008A16EA">
              <w:rPr>
                <w:bCs/>
              </w:rPr>
              <w:t>Man’s helper or opposer.</w:t>
            </w:r>
          </w:p>
        </w:tc>
        <w:tc>
          <w:tcPr>
            <w:tcW w:w="2158" w:type="dxa"/>
            <w:tcBorders>
              <w:top w:val="single" w:sz="4" w:space="0" w:color="000000"/>
              <w:left w:val="single" w:sz="4" w:space="0" w:color="000000"/>
              <w:bottom w:val="single" w:sz="4" w:space="0" w:color="000000"/>
              <w:right w:val="single" w:sz="4" w:space="0" w:color="000000"/>
            </w:tcBorders>
          </w:tcPr>
          <w:p w14:paraId="4D4835A0" w14:textId="77777777" w:rsidR="00AA70C6" w:rsidRPr="008A16EA" w:rsidRDefault="00AA70C6" w:rsidP="008A16EA">
            <w:pPr>
              <w:jc w:val="left"/>
              <w:rPr>
                <w:b/>
                <w:bCs/>
              </w:rPr>
            </w:pPr>
            <w:r w:rsidRPr="008A16EA">
              <w:rPr>
                <w:b/>
                <w:bCs/>
              </w:rPr>
              <w:t xml:space="preserve">The woman: </w:t>
            </w:r>
            <w:r w:rsidRPr="008A16EA">
              <w:rPr>
                <w:bCs/>
              </w:rPr>
              <w:t>The Receiver</w:t>
            </w:r>
          </w:p>
        </w:tc>
        <w:tc>
          <w:tcPr>
            <w:tcW w:w="2158" w:type="dxa"/>
            <w:tcBorders>
              <w:top w:val="single" w:sz="4" w:space="0" w:color="000000"/>
              <w:left w:val="single" w:sz="4" w:space="0" w:color="000000"/>
              <w:bottom w:val="single" w:sz="4" w:space="0" w:color="000000"/>
              <w:right w:val="single" w:sz="4" w:space="0" w:color="000000"/>
            </w:tcBorders>
          </w:tcPr>
          <w:p w14:paraId="663E0FCB" w14:textId="77777777" w:rsidR="00AA70C6" w:rsidRPr="008A16EA" w:rsidRDefault="00AA70C6" w:rsidP="008A16EA">
            <w:pPr>
              <w:jc w:val="left"/>
              <w:rPr>
                <w:b/>
                <w:bCs/>
              </w:rPr>
            </w:pPr>
            <w:r w:rsidRPr="008A16EA">
              <w:rPr>
                <w:b/>
                <w:bCs/>
              </w:rPr>
              <w:t xml:space="preserve">The woman: </w:t>
            </w:r>
            <w:r w:rsidRPr="008A16EA">
              <w:rPr>
                <w:bCs/>
              </w:rPr>
              <w:t>A man’s house.</w:t>
            </w:r>
          </w:p>
        </w:tc>
        <w:tc>
          <w:tcPr>
            <w:tcW w:w="2158" w:type="dxa"/>
            <w:tcBorders>
              <w:top w:val="single" w:sz="4" w:space="0" w:color="000000"/>
              <w:left w:val="single" w:sz="4" w:space="0" w:color="000000"/>
              <w:bottom w:val="single" w:sz="4" w:space="0" w:color="000000"/>
              <w:right w:val="single" w:sz="4" w:space="0" w:color="000000"/>
            </w:tcBorders>
          </w:tcPr>
          <w:p w14:paraId="75F0C253" w14:textId="77777777" w:rsidR="00AA70C6" w:rsidRPr="008A16EA" w:rsidRDefault="00AA70C6" w:rsidP="008A16EA">
            <w:pPr>
              <w:jc w:val="left"/>
              <w:rPr>
                <w:b/>
                <w:bCs/>
              </w:rPr>
            </w:pPr>
            <w:r w:rsidRPr="008A16EA">
              <w:rPr>
                <w:b/>
                <w:bCs/>
              </w:rPr>
              <w:t xml:space="preserve">The woman: </w:t>
            </w:r>
            <w:r w:rsidRPr="008A16EA">
              <w:rPr>
                <w:bCs/>
              </w:rPr>
              <w:t>Foundation of the house.</w:t>
            </w:r>
          </w:p>
        </w:tc>
      </w:tr>
      <w:tr w:rsidR="0049350A" w:rsidRPr="008A16EA" w14:paraId="19EEE5BC"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3BC5D1EE" w14:textId="695EC16E" w:rsidR="0049350A" w:rsidRPr="00AA70C6" w:rsidRDefault="0049350A" w:rsidP="0049350A">
            <w:pPr>
              <w:jc w:val="left"/>
              <w:rPr>
                <w:rFonts w:asciiTheme="majorBidi" w:hAnsiTheme="majorBidi" w:cstheme="majorBidi"/>
                <w:b/>
                <w:bCs/>
                <w:sz w:val="32"/>
                <w:szCs w:val="32"/>
              </w:rPr>
            </w:pPr>
            <w:r w:rsidRPr="0049350A">
              <w:rPr>
                <w:rFonts w:asciiTheme="majorBidi" w:hAnsiTheme="majorBidi" w:cstheme="majorBidi" w:hint="cs"/>
                <w:b/>
                <w:bCs/>
                <w:sz w:val="32"/>
                <w:szCs w:val="32"/>
                <w:rtl/>
              </w:rPr>
              <w:t>מִשְּׁנֵי</w:t>
            </w:r>
          </w:p>
        </w:tc>
        <w:tc>
          <w:tcPr>
            <w:tcW w:w="2158" w:type="dxa"/>
            <w:tcBorders>
              <w:top w:val="single" w:sz="4" w:space="0" w:color="000000"/>
              <w:left w:val="single" w:sz="4" w:space="0" w:color="000000"/>
              <w:bottom w:val="single" w:sz="4" w:space="0" w:color="000000"/>
              <w:right w:val="single" w:sz="4" w:space="0" w:color="000000"/>
            </w:tcBorders>
          </w:tcPr>
          <w:p w14:paraId="2F136C0E" w14:textId="60E66189" w:rsidR="0049350A" w:rsidRPr="008A16EA" w:rsidRDefault="0049350A" w:rsidP="008A16EA">
            <w:pPr>
              <w:jc w:val="left"/>
              <w:rPr>
                <w:b/>
                <w:bCs/>
              </w:rPr>
            </w:pPr>
            <w:r>
              <w:rPr>
                <w:b/>
                <w:bCs/>
              </w:rPr>
              <w:t>Her two</w:t>
            </w:r>
          </w:p>
        </w:tc>
        <w:tc>
          <w:tcPr>
            <w:tcW w:w="2158" w:type="dxa"/>
            <w:tcBorders>
              <w:top w:val="single" w:sz="4" w:space="0" w:color="000000"/>
              <w:left w:val="single" w:sz="4" w:space="0" w:color="000000"/>
              <w:bottom w:val="single" w:sz="4" w:space="0" w:color="000000"/>
              <w:right w:val="single" w:sz="4" w:space="0" w:color="000000"/>
            </w:tcBorders>
          </w:tcPr>
          <w:p w14:paraId="172531B3" w14:textId="77777777" w:rsidR="0049350A" w:rsidRPr="008A16EA" w:rsidRDefault="0049350A" w:rsidP="008A16EA">
            <w:pPr>
              <w:jc w:val="left"/>
              <w:rPr>
                <w:b/>
                <w:bCs/>
              </w:rPr>
            </w:pPr>
          </w:p>
        </w:tc>
        <w:tc>
          <w:tcPr>
            <w:tcW w:w="2158" w:type="dxa"/>
            <w:tcBorders>
              <w:top w:val="single" w:sz="4" w:space="0" w:color="000000"/>
              <w:left w:val="single" w:sz="4" w:space="0" w:color="000000"/>
              <w:bottom w:val="single" w:sz="4" w:space="0" w:color="000000"/>
              <w:right w:val="single" w:sz="4" w:space="0" w:color="000000"/>
            </w:tcBorders>
          </w:tcPr>
          <w:p w14:paraId="08F066FD" w14:textId="77777777" w:rsidR="0049350A" w:rsidRPr="008A16EA" w:rsidRDefault="0049350A" w:rsidP="008A16EA">
            <w:pPr>
              <w:jc w:val="left"/>
              <w:rPr>
                <w:b/>
                <w:bCs/>
              </w:rPr>
            </w:pPr>
          </w:p>
        </w:tc>
        <w:tc>
          <w:tcPr>
            <w:tcW w:w="2158" w:type="dxa"/>
            <w:tcBorders>
              <w:top w:val="single" w:sz="4" w:space="0" w:color="000000"/>
              <w:left w:val="single" w:sz="4" w:space="0" w:color="000000"/>
              <w:bottom w:val="single" w:sz="4" w:space="0" w:color="000000"/>
              <w:right w:val="single" w:sz="4" w:space="0" w:color="000000"/>
            </w:tcBorders>
          </w:tcPr>
          <w:p w14:paraId="09ABABEA" w14:textId="77777777" w:rsidR="0049350A" w:rsidRPr="008A16EA" w:rsidRDefault="0049350A" w:rsidP="008A16EA">
            <w:pPr>
              <w:jc w:val="left"/>
              <w:rPr>
                <w:b/>
                <w:bCs/>
              </w:rPr>
            </w:pPr>
          </w:p>
        </w:tc>
      </w:tr>
      <w:tr w:rsidR="00AA70C6" w:rsidRPr="008A16EA" w14:paraId="34C682F9"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61A0021B" w14:textId="10F3E6D4" w:rsidR="00AA70C6" w:rsidRPr="00AA70C6" w:rsidRDefault="0049350A" w:rsidP="0049350A">
            <w:pPr>
              <w:jc w:val="left"/>
              <w:rPr>
                <w:rFonts w:asciiTheme="majorBidi" w:hAnsiTheme="majorBidi" w:cstheme="majorBidi"/>
                <w:b/>
                <w:bCs/>
                <w:sz w:val="32"/>
                <w:szCs w:val="32"/>
              </w:rPr>
            </w:pPr>
            <w:r w:rsidRPr="0049350A">
              <w:rPr>
                <w:rFonts w:asciiTheme="majorBidi" w:hAnsiTheme="majorBidi" w:cstheme="majorBidi" w:hint="cs"/>
                <w:b/>
                <w:bCs/>
                <w:sz w:val="32"/>
                <w:szCs w:val="32"/>
                <w:rtl/>
              </w:rPr>
              <w:lastRenderedPageBreak/>
              <w:t>יְלָדֶיהָ</w:t>
            </w:r>
          </w:p>
        </w:tc>
        <w:tc>
          <w:tcPr>
            <w:tcW w:w="2158" w:type="dxa"/>
            <w:tcBorders>
              <w:top w:val="single" w:sz="4" w:space="0" w:color="000000"/>
              <w:left w:val="single" w:sz="4" w:space="0" w:color="000000"/>
              <w:bottom w:val="single" w:sz="4" w:space="0" w:color="000000"/>
              <w:right w:val="single" w:sz="4" w:space="0" w:color="000000"/>
            </w:tcBorders>
          </w:tcPr>
          <w:p w14:paraId="4DC7FE6F" w14:textId="285CD98A" w:rsidR="00AA70C6" w:rsidRPr="008A16EA" w:rsidRDefault="00AA70C6" w:rsidP="008A16EA">
            <w:pPr>
              <w:jc w:val="left"/>
              <w:rPr>
                <w:b/>
                <w:bCs/>
              </w:rPr>
            </w:pPr>
            <w:r w:rsidRPr="008A16EA">
              <w:rPr>
                <w:b/>
                <w:bCs/>
              </w:rPr>
              <w:t>Children</w:t>
            </w:r>
            <w:r w:rsidR="00E25C18">
              <w:rPr>
                <w:rStyle w:val="EndnoteReference"/>
                <w:b/>
                <w:bCs/>
              </w:rPr>
              <w:endnoteReference w:id="116"/>
            </w:r>
            <w:r w:rsidR="00A90318">
              <w:rPr>
                <w:b/>
                <w:bCs/>
              </w:rPr>
              <w:t xml:space="preserve"> (those she birthed)</w:t>
            </w:r>
            <w:r w:rsidRPr="008A16EA">
              <w:rPr>
                <w:b/>
                <w:bCs/>
              </w:rPr>
              <w:t>:</w:t>
            </w:r>
            <w:r w:rsidR="00A90318">
              <w:rPr>
                <w:rStyle w:val="EndnoteReference"/>
                <w:b/>
                <w:bCs/>
              </w:rPr>
              <w:endnoteReference w:id="117"/>
            </w:r>
            <w:r w:rsidRPr="008A16EA">
              <w:rPr>
                <w:b/>
                <w:bCs/>
              </w:rPr>
              <w:t xml:space="preserve"> </w:t>
            </w:r>
            <w:r w:rsidRPr="008A16EA">
              <w:rPr>
                <w:bCs/>
              </w:rPr>
              <w:t>Affectionate for sons</w:t>
            </w:r>
            <w:r w:rsidR="00A90318">
              <w:rPr>
                <w:bCs/>
              </w:rPr>
              <w:t>.</w:t>
            </w:r>
          </w:p>
        </w:tc>
        <w:tc>
          <w:tcPr>
            <w:tcW w:w="2158" w:type="dxa"/>
            <w:tcBorders>
              <w:top w:val="single" w:sz="4" w:space="0" w:color="000000"/>
              <w:left w:val="single" w:sz="4" w:space="0" w:color="000000"/>
              <w:bottom w:val="single" w:sz="4" w:space="0" w:color="000000"/>
              <w:right w:val="single" w:sz="4" w:space="0" w:color="000000"/>
            </w:tcBorders>
          </w:tcPr>
          <w:p w14:paraId="0C78C0E5" w14:textId="77777777" w:rsidR="00AA70C6" w:rsidRPr="008A16EA" w:rsidRDefault="00AA70C6" w:rsidP="008A16EA">
            <w:pPr>
              <w:jc w:val="left"/>
              <w:rPr>
                <w:b/>
                <w:bCs/>
              </w:rPr>
            </w:pPr>
            <w:r w:rsidRPr="008A16EA">
              <w:rPr>
                <w:b/>
                <w:bCs/>
              </w:rPr>
              <w:t xml:space="preserve">Children: </w:t>
            </w:r>
            <w:r w:rsidRPr="008A16EA">
              <w:rPr>
                <w:bCs/>
              </w:rPr>
              <w:t>Consented sons without Torah Knowledge</w:t>
            </w:r>
          </w:p>
        </w:tc>
        <w:tc>
          <w:tcPr>
            <w:tcW w:w="2158" w:type="dxa"/>
            <w:tcBorders>
              <w:top w:val="single" w:sz="4" w:space="0" w:color="000000"/>
              <w:left w:val="single" w:sz="4" w:space="0" w:color="000000"/>
              <w:bottom w:val="single" w:sz="4" w:space="0" w:color="000000"/>
              <w:right w:val="single" w:sz="4" w:space="0" w:color="000000"/>
            </w:tcBorders>
          </w:tcPr>
          <w:p w14:paraId="0F8CB922" w14:textId="62718101" w:rsidR="00AA70C6" w:rsidRPr="008A16EA" w:rsidRDefault="00AA70C6" w:rsidP="008A16EA">
            <w:pPr>
              <w:jc w:val="left"/>
              <w:rPr>
                <w:b/>
                <w:bCs/>
              </w:rPr>
            </w:pPr>
            <w:r w:rsidRPr="008A16EA">
              <w:rPr>
                <w:b/>
                <w:bCs/>
              </w:rPr>
              <w:t xml:space="preserve">Children: </w:t>
            </w:r>
            <w:r w:rsidR="00280893">
              <w:rPr>
                <w:b/>
                <w:bCs/>
              </w:rPr>
              <w:t>S</w:t>
            </w:r>
            <w:r w:rsidRPr="008A16EA">
              <w:rPr>
                <w:bCs/>
              </w:rPr>
              <w:t xml:space="preserve">ons </w:t>
            </w:r>
            <w:r w:rsidR="00280893">
              <w:rPr>
                <w:bCs/>
              </w:rPr>
              <w:t>who cannot build the family.</w:t>
            </w:r>
          </w:p>
        </w:tc>
        <w:tc>
          <w:tcPr>
            <w:tcW w:w="2158" w:type="dxa"/>
            <w:tcBorders>
              <w:top w:val="single" w:sz="4" w:space="0" w:color="000000"/>
              <w:left w:val="single" w:sz="4" w:space="0" w:color="000000"/>
              <w:bottom w:val="single" w:sz="4" w:space="0" w:color="000000"/>
              <w:right w:val="single" w:sz="4" w:space="0" w:color="000000"/>
            </w:tcBorders>
          </w:tcPr>
          <w:p w14:paraId="24A6F9B6" w14:textId="0F82F116" w:rsidR="00AA70C6" w:rsidRPr="008A16EA" w:rsidRDefault="00AA70C6" w:rsidP="008A16EA">
            <w:pPr>
              <w:jc w:val="left"/>
              <w:rPr>
                <w:b/>
                <w:bCs/>
              </w:rPr>
            </w:pPr>
            <w:r w:rsidRPr="008A16EA">
              <w:rPr>
                <w:b/>
                <w:bCs/>
              </w:rPr>
              <w:t xml:space="preserve">Children: </w:t>
            </w:r>
            <w:r w:rsidRPr="008A16EA">
              <w:rPr>
                <w:bCs/>
              </w:rPr>
              <w:t>Immature sons without Torah Wisdom</w:t>
            </w:r>
          </w:p>
        </w:tc>
      </w:tr>
      <w:tr w:rsidR="00AA70C6" w:rsidRPr="008A16EA" w14:paraId="223F0E47"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39DDE3E8" w14:textId="531AED1B" w:rsidR="00AA70C6" w:rsidRPr="00AA70C6" w:rsidRDefault="0049350A" w:rsidP="0049350A">
            <w:pPr>
              <w:jc w:val="left"/>
              <w:rPr>
                <w:rFonts w:asciiTheme="majorBidi" w:hAnsiTheme="majorBidi" w:cstheme="majorBidi"/>
                <w:b/>
                <w:bCs/>
                <w:sz w:val="32"/>
                <w:szCs w:val="32"/>
              </w:rPr>
            </w:pPr>
            <w:r w:rsidRPr="0049350A">
              <w:rPr>
                <w:rFonts w:asciiTheme="majorBidi" w:hAnsiTheme="majorBidi" w:cstheme="majorBidi" w:hint="cs"/>
                <w:b/>
                <w:bCs/>
                <w:sz w:val="32"/>
                <w:szCs w:val="32"/>
                <w:rtl/>
              </w:rPr>
              <w:t>וּמֵאִישָׁהּ</w:t>
            </w:r>
          </w:p>
        </w:tc>
        <w:tc>
          <w:tcPr>
            <w:tcW w:w="2158" w:type="dxa"/>
            <w:tcBorders>
              <w:top w:val="single" w:sz="4" w:space="0" w:color="000000"/>
              <w:left w:val="single" w:sz="4" w:space="0" w:color="000000"/>
              <w:bottom w:val="single" w:sz="4" w:space="0" w:color="000000"/>
              <w:right w:val="single" w:sz="4" w:space="0" w:color="000000"/>
            </w:tcBorders>
          </w:tcPr>
          <w:p w14:paraId="3E9B6BB7" w14:textId="0453D84D" w:rsidR="00AA70C6" w:rsidRPr="008A16EA" w:rsidRDefault="0049350A" w:rsidP="008A16EA">
            <w:pPr>
              <w:jc w:val="left"/>
              <w:rPr>
                <w:b/>
                <w:bCs/>
              </w:rPr>
            </w:pPr>
            <w:r>
              <w:rPr>
                <w:b/>
                <w:bCs/>
              </w:rPr>
              <w:t xml:space="preserve">And her </w:t>
            </w:r>
            <w:r w:rsidR="00AA70C6" w:rsidRPr="008A16EA">
              <w:rPr>
                <w:b/>
                <w:bCs/>
              </w:rPr>
              <w:t xml:space="preserve">Husband: </w:t>
            </w:r>
            <w:r w:rsidR="00AA70C6" w:rsidRPr="008A16EA">
              <w:rPr>
                <w:bCs/>
              </w:rPr>
              <w:t>Husband</w:t>
            </w:r>
          </w:p>
        </w:tc>
        <w:tc>
          <w:tcPr>
            <w:tcW w:w="2158" w:type="dxa"/>
            <w:tcBorders>
              <w:top w:val="single" w:sz="4" w:space="0" w:color="000000"/>
              <w:left w:val="single" w:sz="4" w:space="0" w:color="000000"/>
              <w:bottom w:val="single" w:sz="4" w:space="0" w:color="000000"/>
              <w:right w:val="single" w:sz="4" w:space="0" w:color="000000"/>
            </w:tcBorders>
          </w:tcPr>
          <w:p w14:paraId="6B801C7A" w14:textId="224C7AAC" w:rsidR="00AA70C6" w:rsidRPr="008A16EA" w:rsidRDefault="0049350A" w:rsidP="0049350A">
            <w:pPr>
              <w:jc w:val="left"/>
              <w:rPr>
                <w:b/>
                <w:bCs/>
              </w:rPr>
            </w:pPr>
            <w:r w:rsidRPr="0049350A">
              <w:rPr>
                <w:b/>
                <w:bCs/>
              </w:rPr>
              <w:t xml:space="preserve">And her </w:t>
            </w:r>
            <w:r w:rsidR="00AA70C6" w:rsidRPr="008A16EA">
              <w:rPr>
                <w:b/>
                <w:bCs/>
              </w:rPr>
              <w:t xml:space="preserve">Husband: </w:t>
            </w:r>
            <w:r w:rsidR="00AA70C6" w:rsidRPr="008A16EA">
              <w:rPr>
                <w:bCs/>
              </w:rPr>
              <w:t>The</w:t>
            </w:r>
            <w:r w:rsidR="00AA70C6" w:rsidRPr="008A16EA">
              <w:rPr>
                <w:b/>
                <w:bCs/>
              </w:rPr>
              <w:t xml:space="preserve"> </w:t>
            </w:r>
            <w:r w:rsidR="00AA70C6" w:rsidRPr="008A16EA">
              <w:rPr>
                <w:bCs/>
              </w:rPr>
              <w:t>Giver</w:t>
            </w:r>
          </w:p>
        </w:tc>
        <w:tc>
          <w:tcPr>
            <w:tcW w:w="2158" w:type="dxa"/>
            <w:tcBorders>
              <w:top w:val="single" w:sz="4" w:space="0" w:color="000000"/>
              <w:left w:val="single" w:sz="4" w:space="0" w:color="000000"/>
              <w:bottom w:val="single" w:sz="4" w:space="0" w:color="000000"/>
              <w:right w:val="single" w:sz="4" w:space="0" w:color="000000"/>
            </w:tcBorders>
          </w:tcPr>
          <w:p w14:paraId="2CD15BB9" w14:textId="7FB75C43" w:rsidR="00AA70C6" w:rsidRPr="008A16EA" w:rsidRDefault="0049350A" w:rsidP="0049350A">
            <w:pPr>
              <w:jc w:val="left"/>
              <w:rPr>
                <w:b/>
                <w:bCs/>
              </w:rPr>
            </w:pPr>
            <w:r w:rsidRPr="0049350A">
              <w:rPr>
                <w:b/>
                <w:bCs/>
              </w:rPr>
              <w:t xml:space="preserve">And her </w:t>
            </w:r>
            <w:r w:rsidR="00AA70C6" w:rsidRPr="008A16EA">
              <w:rPr>
                <w:b/>
                <w:bCs/>
              </w:rPr>
              <w:t xml:space="preserve">Husband: </w:t>
            </w:r>
            <w:r w:rsidR="00AA70C6" w:rsidRPr="008A16EA">
              <w:rPr>
                <w:bCs/>
              </w:rPr>
              <w:t>Dweller in the house.</w:t>
            </w:r>
          </w:p>
        </w:tc>
        <w:tc>
          <w:tcPr>
            <w:tcW w:w="2158" w:type="dxa"/>
            <w:tcBorders>
              <w:top w:val="single" w:sz="4" w:space="0" w:color="000000"/>
              <w:left w:val="single" w:sz="4" w:space="0" w:color="000000"/>
              <w:bottom w:val="single" w:sz="4" w:space="0" w:color="000000"/>
              <w:right w:val="single" w:sz="4" w:space="0" w:color="000000"/>
            </w:tcBorders>
          </w:tcPr>
          <w:p w14:paraId="76B89528" w14:textId="10EBA878" w:rsidR="00AA70C6" w:rsidRPr="008A16EA" w:rsidRDefault="0049350A" w:rsidP="0049350A">
            <w:pPr>
              <w:jc w:val="left"/>
              <w:rPr>
                <w:bCs/>
              </w:rPr>
            </w:pPr>
            <w:r w:rsidRPr="0049350A">
              <w:rPr>
                <w:b/>
                <w:bCs/>
              </w:rPr>
              <w:t xml:space="preserve">And her </w:t>
            </w:r>
            <w:r w:rsidR="00AA70C6" w:rsidRPr="008A16EA">
              <w:rPr>
                <w:b/>
                <w:bCs/>
              </w:rPr>
              <w:t xml:space="preserve">Husband: </w:t>
            </w:r>
            <w:r w:rsidR="00AA70C6" w:rsidRPr="008A16EA">
              <w:rPr>
                <w:bCs/>
              </w:rPr>
              <w:t>Provider of the house.</w:t>
            </w:r>
          </w:p>
        </w:tc>
      </w:tr>
      <w:tr w:rsidR="0049350A" w:rsidRPr="0049350A" w14:paraId="57B7E329" w14:textId="77777777" w:rsidTr="009453D0">
        <w:trPr>
          <w:cantSplit/>
          <w:jc w:val="center"/>
        </w:trPr>
        <w:tc>
          <w:tcPr>
            <w:tcW w:w="2158" w:type="dxa"/>
          </w:tcPr>
          <w:p w14:paraId="02A33E73" w14:textId="25F88956" w:rsidR="0049350A" w:rsidRPr="0049350A" w:rsidRDefault="00F540DE" w:rsidP="007A2EDD">
            <w:pPr>
              <w:jc w:val="left"/>
              <w:rPr>
                <w:rFonts w:asciiTheme="majorBidi" w:hAnsiTheme="majorBidi" w:cstheme="majorBidi"/>
                <w:b/>
                <w:bCs/>
                <w:iCs/>
                <w:sz w:val="32"/>
                <w:szCs w:val="32"/>
              </w:rPr>
            </w:pPr>
            <w:r>
              <w:rPr>
                <w:rFonts w:asciiTheme="majorBidi" w:hAnsiTheme="majorBidi" w:cstheme="majorBidi"/>
                <w:iCs/>
              </w:rPr>
              <w:t>1</w:t>
            </w:r>
            <w:r w:rsidR="00A508A7" w:rsidRPr="00A508A7">
              <w:rPr>
                <w:rFonts w:asciiTheme="majorBidi" w:hAnsiTheme="majorBidi" w:cstheme="majorBidi"/>
                <w:iCs/>
              </w:rPr>
              <w:t>:</w:t>
            </w:r>
            <w:r>
              <w:rPr>
                <w:rFonts w:asciiTheme="majorBidi" w:hAnsiTheme="majorBidi" w:cstheme="majorBidi"/>
                <w:iCs/>
              </w:rPr>
              <w:t>6</w:t>
            </w:r>
            <w:r w:rsidR="00A508A7">
              <w:rPr>
                <w:rFonts w:asciiTheme="majorBidi" w:hAnsiTheme="majorBidi" w:cstheme="majorBidi"/>
                <w:b/>
                <w:bCs/>
                <w:iCs/>
                <w:sz w:val="32"/>
                <w:szCs w:val="32"/>
              </w:rPr>
              <w:t xml:space="preserve"> </w:t>
            </w:r>
            <w:r w:rsidR="00A508A7" w:rsidRPr="0049350A">
              <w:rPr>
                <w:rFonts w:asciiTheme="majorBidi" w:hAnsiTheme="majorBidi" w:cstheme="majorBidi"/>
                <w:b/>
                <w:bCs/>
                <w:color w:val="000000"/>
                <w:sz w:val="32"/>
                <w:szCs w:val="32"/>
                <w:shd w:val="clear" w:color="auto" w:fill="FFFFFF"/>
                <w:rtl/>
              </w:rPr>
              <w:t>וַתָּקָם</w:t>
            </w:r>
          </w:p>
        </w:tc>
        <w:tc>
          <w:tcPr>
            <w:tcW w:w="2158" w:type="dxa"/>
          </w:tcPr>
          <w:p w14:paraId="4B9F7747" w14:textId="60089F56" w:rsidR="0049350A" w:rsidRPr="0049350A" w:rsidRDefault="0049350A" w:rsidP="007A2EDD">
            <w:pPr>
              <w:jc w:val="left"/>
              <w:rPr>
                <w:b/>
                <w:iCs/>
              </w:rPr>
            </w:pPr>
            <w:r>
              <w:rPr>
                <w:b/>
                <w:iCs/>
              </w:rPr>
              <w:t>And arose</w:t>
            </w:r>
          </w:p>
        </w:tc>
        <w:tc>
          <w:tcPr>
            <w:tcW w:w="2158" w:type="dxa"/>
          </w:tcPr>
          <w:p w14:paraId="3FAFACCC" w14:textId="6E856594" w:rsidR="0049350A" w:rsidRPr="0049350A" w:rsidRDefault="00A90318" w:rsidP="00A90318">
            <w:pPr>
              <w:jc w:val="left"/>
              <w:rPr>
                <w:b/>
                <w:iCs/>
              </w:rPr>
            </w:pPr>
            <w:r w:rsidRPr="00A90318">
              <w:rPr>
                <w:b/>
                <w:iCs/>
              </w:rPr>
              <w:t>And arose</w:t>
            </w:r>
            <w:r>
              <w:rPr>
                <w:b/>
                <w:iCs/>
              </w:rPr>
              <w:t xml:space="preserve">: </w:t>
            </w:r>
            <w:r w:rsidRPr="00A90318">
              <w:rPr>
                <w:bCs/>
                <w:iCs/>
              </w:rPr>
              <w:t>she redemption / independence.</w:t>
            </w:r>
            <w:r>
              <w:rPr>
                <w:rStyle w:val="EndnoteReference"/>
                <w:bCs/>
                <w:iCs/>
              </w:rPr>
              <w:endnoteReference w:id="118"/>
            </w:r>
          </w:p>
        </w:tc>
        <w:tc>
          <w:tcPr>
            <w:tcW w:w="2158" w:type="dxa"/>
          </w:tcPr>
          <w:p w14:paraId="5184DBF6" w14:textId="24CD5720" w:rsidR="0049350A" w:rsidRPr="0049350A" w:rsidRDefault="0065305D" w:rsidP="0065305D">
            <w:pPr>
              <w:jc w:val="left"/>
              <w:rPr>
                <w:b/>
                <w:iCs/>
              </w:rPr>
            </w:pPr>
            <w:r w:rsidRPr="0065305D">
              <w:rPr>
                <w:b/>
                <w:iCs/>
              </w:rPr>
              <w:t>And arose</w:t>
            </w:r>
            <w:r>
              <w:rPr>
                <w:b/>
                <w:iCs/>
              </w:rPr>
              <w:t xml:space="preserve">: </w:t>
            </w:r>
            <w:r w:rsidRPr="0065305D">
              <w:rPr>
                <w:bCs/>
                <w:iCs/>
                <w:lang w:bidi="en-US"/>
              </w:rPr>
              <w:t>she pulled herself up.</w:t>
            </w:r>
            <w:r>
              <w:rPr>
                <w:rStyle w:val="EndnoteReference"/>
                <w:bCs/>
                <w:iCs/>
                <w:lang w:bidi="en-US"/>
              </w:rPr>
              <w:endnoteReference w:id="119"/>
            </w:r>
          </w:p>
        </w:tc>
        <w:tc>
          <w:tcPr>
            <w:tcW w:w="2158" w:type="dxa"/>
          </w:tcPr>
          <w:p w14:paraId="70F73BA3" w14:textId="2428D65D" w:rsidR="0049350A" w:rsidRPr="0049350A" w:rsidRDefault="00A90318" w:rsidP="00A90318">
            <w:pPr>
              <w:jc w:val="left"/>
              <w:rPr>
                <w:b/>
                <w:iCs/>
              </w:rPr>
            </w:pPr>
            <w:r w:rsidRPr="00A90318">
              <w:rPr>
                <w:b/>
                <w:iCs/>
              </w:rPr>
              <w:t>And arose</w:t>
            </w:r>
          </w:p>
        </w:tc>
      </w:tr>
      <w:tr w:rsidR="0049350A" w:rsidRPr="008A16EA" w14:paraId="072F3F14"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60BEB8B3" w14:textId="77777777" w:rsidR="0049350A" w:rsidRPr="00AA70C6" w:rsidRDefault="0049350A" w:rsidP="0088379A">
            <w:pPr>
              <w:jc w:val="left"/>
              <w:rPr>
                <w:rFonts w:asciiTheme="majorBidi" w:hAnsiTheme="majorBidi" w:cstheme="majorBidi"/>
                <w:b/>
                <w:bCs/>
                <w:sz w:val="32"/>
                <w:szCs w:val="32"/>
              </w:rPr>
            </w:pPr>
            <w:r w:rsidRPr="00611FA1">
              <w:rPr>
                <w:rFonts w:asciiTheme="majorBidi" w:hAnsiTheme="majorBidi" w:cstheme="majorBidi" w:hint="cs"/>
                <w:b/>
                <w:bCs/>
                <w:sz w:val="32"/>
                <w:szCs w:val="32"/>
                <w:rtl/>
              </w:rPr>
              <w:t>הִיא</w:t>
            </w:r>
          </w:p>
        </w:tc>
        <w:tc>
          <w:tcPr>
            <w:tcW w:w="2158" w:type="dxa"/>
            <w:tcBorders>
              <w:top w:val="single" w:sz="4" w:space="0" w:color="000000"/>
              <w:left w:val="single" w:sz="4" w:space="0" w:color="000000"/>
              <w:bottom w:val="single" w:sz="4" w:space="0" w:color="000000"/>
              <w:right w:val="single" w:sz="4" w:space="0" w:color="000000"/>
            </w:tcBorders>
          </w:tcPr>
          <w:p w14:paraId="0FC08FA9" w14:textId="77777777" w:rsidR="0049350A" w:rsidRPr="008A16EA" w:rsidRDefault="0049350A" w:rsidP="0088379A">
            <w:pPr>
              <w:jc w:val="left"/>
              <w:rPr>
                <w:b/>
                <w:bCs/>
              </w:rPr>
            </w:pPr>
            <w:r>
              <w:rPr>
                <w:b/>
                <w:bCs/>
              </w:rPr>
              <w:t>She</w:t>
            </w:r>
          </w:p>
        </w:tc>
        <w:tc>
          <w:tcPr>
            <w:tcW w:w="2158" w:type="dxa"/>
            <w:tcBorders>
              <w:top w:val="single" w:sz="4" w:space="0" w:color="000000"/>
              <w:left w:val="single" w:sz="4" w:space="0" w:color="000000"/>
              <w:bottom w:val="single" w:sz="4" w:space="0" w:color="000000"/>
              <w:right w:val="single" w:sz="4" w:space="0" w:color="000000"/>
            </w:tcBorders>
          </w:tcPr>
          <w:p w14:paraId="6953F7B2" w14:textId="77777777" w:rsidR="0049350A" w:rsidRPr="008A16EA" w:rsidRDefault="0049350A" w:rsidP="0088379A">
            <w:pPr>
              <w:jc w:val="left"/>
              <w:rPr>
                <w:b/>
                <w:bCs/>
              </w:rPr>
            </w:pPr>
          </w:p>
        </w:tc>
        <w:tc>
          <w:tcPr>
            <w:tcW w:w="2158" w:type="dxa"/>
            <w:tcBorders>
              <w:top w:val="single" w:sz="4" w:space="0" w:color="000000"/>
              <w:left w:val="single" w:sz="4" w:space="0" w:color="000000"/>
              <w:bottom w:val="single" w:sz="4" w:space="0" w:color="000000"/>
              <w:right w:val="single" w:sz="4" w:space="0" w:color="000000"/>
            </w:tcBorders>
          </w:tcPr>
          <w:p w14:paraId="5552556F" w14:textId="77777777" w:rsidR="0049350A" w:rsidRPr="008A16EA" w:rsidRDefault="0049350A" w:rsidP="0088379A">
            <w:pPr>
              <w:jc w:val="left"/>
              <w:rPr>
                <w:b/>
                <w:bCs/>
              </w:rPr>
            </w:pPr>
          </w:p>
        </w:tc>
        <w:tc>
          <w:tcPr>
            <w:tcW w:w="2158" w:type="dxa"/>
            <w:tcBorders>
              <w:top w:val="single" w:sz="4" w:space="0" w:color="000000"/>
              <w:left w:val="single" w:sz="4" w:space="0" w:color="000000"/>
              <w:bottom w:val="single" w:sz="4" w:space="0" w:color="000000"/>
              <w:right w:val="single" w:sz="4" w:space="0" w:color="000000"/>
            </w:tcBorders>
          </w:tcPr>
          <w:p w14:paraId="52A46122" w14:textId="77777777" w:rsidR="0049350A" w:rsidRPr="008A16EA" w:rsidRDefault="0049350A" w:rsidP="0088379A">
            <w:pPr>
              <w:jc w:val="left"/>
              <w:rPr>
                <w:b/>
                <w:bCs/>
              </w:rPr>
            </w:pPr>
          </w:p>
        </w:tc>
      </w:tr>
      <w:tr w:rsidR="00AA70C6" w:rsidRPr="007A2EDD" w14:paraId="72753274" w14:textId="77777777" w:rsidTr="009453D0">
        <w:trPr>
          <w:cantSplit/>
          <w:jc w:val="center"/>
        </w:trPr>
        <w:tc>
          <w:tcPr>
            <w:tcW w:w="2158" w:type="dxa"/>
          </w:tcPr>
          <w:p w14:paraId="2886649C" w14:textId="48B2B753" w:rsidR="00AA70C6" w:rsidRPr="00665467" w:rsidRDefault="00665467" w:rsidP="00665467">
            <w:pPr>
              <w:jc w:val="left"/>
              <w:rPr>
                <w:rFonts w:asciiTheme="majorBidi" w:hAnsiTheme="majorBidi" w:cstheme="majorBidi"/>
                <w:bCs/>
                <w:i/>
                <w:sz w:val="32"/>
                <w:szCs w:val="32"/>
              </w:rPr>
            </w:pPr>
            <w:r w:rsidRPr="00665467">
              <w:rPr>
                <w:rFonts w:asciiTheme="majorBidi" w:hAnsiTheme="majorBidi" w:cstheme="majorBidi" w:hint="cs"/>
                <w:bCs/>
                <w:i/>
                <w:sz w:val="32"/>
                <w:szCs w:val="32"/>
                <w:rtl/>
              </w:rPr>
              <w:t>וְכַלֹּתֶיהָ</w:t>
            </w:r>
          </w:p>
        </w:tc>
        <w:tc>
          <w:tcPr>
            <w:tcW w:w="2158" w:type="dxa"/>
          </w:tcPr>
          <w:p w14:paraId="345FC5ED" w14:textId="107D0DC8" w:rsidR="00AA70C6" w:rsidRPr="007A2EDD" w:rsidRDefault="00AA70C6" w:rsidP="007A2EDD">
            <w:pPr>
              <w:jc w:val="left"/>
              <w:rPr>
                <w:b/>
                <w:bCs/>
              </w:rPr>
            </w:pPr>
            <w:r w:rsidRPr="007A2EDD">
              <w:rPr>
                <w:b/>
                <w:iCs/>
              </w:rPr>
              <w:t xml:space="preserve">Daughters-in-law: </w:t>
            </w:r>
            <w:r w:rsidRPr="007A2EDD">
              <w:rPr>
                <w:iCs/>
              </w:rPr>
              <w:t>completion / perfect</w:t>
            </w:r>
          </w:p>
        </w:tc>
        <w:tc>
          <w:tcPr>
            <w:tcW w:w="2158" w:type="dxa"/>
          </w:tcPr>
          <w:p w14:paraId="5938DBC1" w14:textId="1C1AC68F" w:rsidR="00AA70C6" w:rsidRPr="007A2EDD" w:rsidRDefault="00AA70C6" w:rsidP="007A2EDD">
            <w:pPr>
              <w:jc w:val="left"/>
              <w:rPr>
                <w:bCs/>
              </w:rPr>
            </w:pPr>
            <w:r w:rsidRPr="007A2EDD">
              <w:rPr>
                <w:b/>
                <w:iCs/>
              </w:rPr>
              <w:t>Daughter-in-law</w:t>
            </w:r>
            <w:r w:rsidRPr="007A2EDD">
              <w:rPr>
                <w:iCs/>
              </w:rPr>
              <w:t xml:space="preserve">:  </w:t>
            </w:r>
            <w:r w:rsidR="00103B7F">
              <w:rPr>
                <w:iCs/>
              </w:rPr>
              <w:t>Ruth not Orpah.</w:t>
            </w:r>
            <w:r w:rsidR="00103B7F">
              <w:rPr>
                <w:rStyle w:val="EndnoteReference"/>
                <w:iCs/>
              </w:rPr>
              <w:endnoteReference w:id="120"/>
            </w:r>
          </w:p>
        </w:tc>
        <w:tc>
          <w:tcPr>
            <w:tcW w:w="2158" w:type="dxa"/>
          </w:tcPr>
          <w:p w14:paraId="75535FF7" w14:textId="77777777" w:rsidR="00AA70C6" w:rsidRPr="007A2EDD" w:rsidRDefault="00AA70C6" w:rsidP="007A2EDD">
            <w:pPr>
              <w:jc w:val="left"/>
              <w:rPr>
                <w:szCs w:val="20"/>
              </w:rPr>
            </w:pPr>
            <w:r w:rsidRPr="007A2EDD">
              <w:rPr>
                <w:b/>
                <w:iCs/>
              </w:rPr>
              <w:t>Daughters-in-law:</w:t>
            </w:r>
            <w:r w:rsidRPr="007A2EDD">
              <w:rPr>
                <w:iCs/>
              </w:rPr>
              <w:t xml:space="preserve"> shabbat</w:t>
            </w:r>
          </w:p>
        </w:tc>
        <w:tc>
          <w:tcPr>
            <w:tcW w:w="2158" w:type="dxa"/>
          </w:tcPr>
          <w:p w14:paraId="1A95734E" w14:textId="77777777" w:rsidR="00AA70C6" w:rsidRPr="007A2EDD" w:rsidRDefault="00AA70C6" w:rsidP="007A2EDD">
            <w:pPr>
              <w:jc w:val="left"/>
              <w:rPr>
                <w:bCs/>
              </w:rPr>
            </w:pPr>
            <w:r w:rsidRPr="007A2EDD">
              <w:rPr>
                <w:b/>
                <w:iCs/>
              </w:rPr>
              <w:t>Daughters-in-law</w:t>
            </w:r>
            <w:r w:rsidRPr="007A2EDD">
              <w:rPr>
                <w:iCs/>
              </w:rPr>
              <w:t>: Israel / Mashiach</w:t>
            </w:r>
          </w:p>
        </w:tc>
      </w:tr>
      <w:tr w:rsidR="00AA70C6" w:rsidRPr="007A2EDD" w14:paraId="2164001A" w14:textId="77777777" w:rsidTr="009453D0">
        <w:trPr>
          <w:cantSplit/>
          <w:jc w:val="center"/>
        </w:trPr>
        <w:tc>
          <w:tcPr>
            <w:tcW w:w="2158" w:type="dxa"/>
          </w:tcPr>
          <w:p w14:paraId="7A752955" w14:textId="4D6FBE9C" w:rsidR="00AA70C6" w:rsidRPr="00537F96" w:rsidRDefault="00537F96" w:rsidP="00537F96">
            <w:pPr>
              <w:jc w:val="left"/>
              <w:rPr>
                <w:rFonts w:asciiTheme="majorBidi" w:hAnsiTheme="majorBidi" w:cstheme="majorBidi"/>
                <w:bCs/>
                <w:i/>
                <w:sz w:val="32"/>
                <w:szCs w:val="32"/>
              </w:rPr>
            </w:pPr>
            <w:bookmarkStart w:id="17" w:name="_Hlk73090934"/>
            <w:r w:rsidRPr="00537F96">
              <w:rPr>
                <w:rFonts w:asciiTheme="majorBidi" w:hAnsiTheme="majorBidi" w:cstheme="majorBidi" w:hint="cs"/>
                <w:bCs/>
                <w:i/>
                <w:sz w:val="32"/>
                <w:szCs w:val="32"/>
                <w:rtl/>
              </w:rPr>
              <w:t>וַתָּשָׁב</w:t>
            </w:r>
          </w:p>
        </w:tc>
        <w:tc>
          <w:tcPr>
            <w:tcW w:w="2158" w:type="dxa"/>
          </w:tcPr>
          <w:p w14:paraId="151D720C" w14:textId="38AFAF49" w:rsidR="00AA70C6" w:rsidRPr="007A2EDD" w:rsidRDefault="00890775" w:rsidP="007A2EDD">
            <w:pPr>
              <w:jc w:val="left"/>
              <w:rPr>
                <w:b/>
                <w:bCs/>
              </w:rPr>
            </w:pPr>
            <w:r>
              <w:rPr>
                <w:b/>
                <w:iCs/>
              </w:rPr>
              <w:t xml:space="preserve">And she </w:t>
            </w:r>
            <w:r w:rsidR="00AA70C6" w:rsidRPr="007A2EDD">
              <w:rPr>
                <w:b/>
                <w:iCs/>
              </w:rPr>
              <w:t>Returned</w:t>
            </w:r>
            <w:r w:rsidR="00AA70C6" w:rsidRPr="007A2EDD">
              <w:rPr>
                <w:iCs/>
              </w:rPr>
              <w:t xml:space="preserve">: </w:t>
            </w:r>
            <w:r>
              <w:rPr>
                <w:iCs/>
              </w:rPr>
              <w:t>And she returned.</w:t>
            </w:r>
            <w:r>
              <w:rPr>
                <w:rStyle w:val="EndnoteReference"/>
                <w:iCs/>
              </w:rPr>
              <w:endnoteReference w:id="121"/>
            </w:r>
          </w:p>
        </w:tc>
        <w:tc>
          <w:tcPr>
            <w:tcW w:w="2158" w:type="dxa"/>
          </w:tcPr>
          <w:p w14:paraId="25ACEB09" w14:textId="26B1C2D7" w:rsidR="00AA70C6" w:rsidRPr="007A2EDD" w:rsidRDefault="00890775" w:rsidP="00890775">
            <w:pPr>
              <w:jc w:val="left"/>
              <w:rPr>
                <w:bCs/>
              </w:rPr>
            </w:pPr>
            <w:r w:rsidRPr="00890775">
              <w:rPr>
                <w:b/>
                <w:iCs/>
              </w:rPr>
              <w:t>And she Returned</w:t>
            </w:r>
            <w:r w:rsidR="00AA70C6" w:rsidRPr="007A2EDD">
              <w:rPr>
                <w:iCs/>
              </w:rPr>
              <w:t xml:space="preserve">: </w:t>
            </w:r>
            <w:r w:rsidR="003E4B68">
              <w:rPr>
                <w:iCs/>
              </w:rPr>
              <w:t>and she did teshuva.</w:t>
            </w:r>
            <w:r w:rsidR="003E4B68">
              <w:rPr>
                <w:rStyle w:val="EndnoteReference"/>
                <w:iCs/>
              </w:rPr>
              <w:endnoteReference w:id="122"/>
            </w:r>
          </w:p>
        </w:tc>
        <w:tc>
          <w:tcPr>
            <w:tcW w:w="2158" w:type="dxa"/>
          </w:tcPr>
          <w:p w14:paraId="75C18658" w14:textId="1DA23F62" w:rsidR="00AA70C6" w:rsidRPr="007A2EDD" w:rsidRDefault="00890775" w:rsidP="00890775">
            <w:pPr>
              <w:jc w:val="left"/>
              <w:rPr>
                <w:szCs w:val="20"/>
              </w:rPr>
            </w:pPr>
            <w:r w:rsidRPr="00890775">
              <w:rPr>
                <w:b/>
                <w:iCs/>
              </w:rPr>
              <w:t>And she Returned</w:t>
            </w:r>
            <w:r w:rsidR="00AA70C6" w:rsidRPr="007A2EDD">
              <w:rPr>
                <w:iCs/>
              </w:rPr>
              <w:t>: tikkun – key to redemption</w:t>
            </w:r>
          </w:p>
        </w:tc>
        <w:tc>
          <w:tcPr>
            <w:tcW w:w="2158" w:type="dxa"/>
          </w:tcPr>
          <w:p w14:paraId="1C4BC226" w14:textId="68658CAE" w:rsidR="00AA70C6" w:rsidRPr="007A2EDD" w:rsidRDefault="00890775" w:rsidP="00890775">
            <w:pPr>
              <w:jc w:val="left"/>
              <w:rPr>
                <w:bCs/>
              </w:rPr>
            </w:pPr>
            <w:r w:rsidRPr="00890775">
              <w:rPr>
                <w:b/>
                <w:iCs/>
              </w:rPr>
              <w:t>And she Returned</w:t>
            </w:r>
            <w:r w:rsidR="00AA70C6" w:rsidRPr="007A2EDD">
              <w:rPr>
                <w:iCs/>
              </w:rPr>
              <w:t xml:space="preserve">: Covering nakedness [in Eden] </w:t>
            </w:r>
          </w:p>
        </w:tc>
      </w:tr>
      <w:tr w:rsidR="00AA70C6" w:rsidRPr="007A2EDD" w14:paraId="08B6C36D" w14:textId="77777777" w:rsidTr="009453D0">
        <w:trPr>
          <w:cantSplit/>
          <w:jc w:val="center"/>
        </w:trPr>
        <w:tc>
          <w:tcPr>
            <w:tcW w:w="2158" w:type="dxa"/>
          </w:tcPr>
          <w:p w14:paraId="7F97A9F2" w14:textId="427BB842" w:rsidR="00AA70C6" w:rsidRPr="00AA70C6" w:rsidRDefault="00537F96" w:rsidP="00537F96">
            <w:pPr>
              <w:jc w:val="left"/>
              <w:rPr>
                <w:rFonts w:asciiTheme="majorBidi" w:hAnsiTheme="majorBidi" w:cstheme="majorBidi"/>
                <w:b/>
                <w:bCs/>
                <w:sz w:val="32"/>
                <w:szCs w:val="32"/>
              </w:rPr>
            </w:pPr>
            <w:bookmarkStart w:id="18" w:name="_Hlk72779475"/>
            <w:bookmarkEnd w:id="17"/>
            <w:r w:rsidRPr="00537F96">
              <w:rPr>
                <w:rFonts w:asciiTheme="majorBidi" w:hAnsiTheme="majorBidi" w:cstheme="majorBidi" w:hint="cs"/>
                <w:b/>
                <w:bCs/>
                <w:sz w:val="32"/>
                <w:szCs w:val="32"/>
                <w:rtl/>
              </w:rPr>
              <w:t>מִשְּׂדֵי</w:t>
            </w:r>
          </w:p>
        </w:tc>
        <w:tc>
          <w:tcPr>
            <w:tcW w:w="2158" w:type="dxa"/>
          </w:tcPr>
          <w:p w14:paraId="1464A630" w14:textId="207F6CF5" w:rsidR="00AA70C6" w:rsidRPr="007A2EDD" w:rsidRDefault="00AA70C6" w:rsidP="007A2EDD">
            <w:pPr>
              <w:jc w:val="left"/>
              <w:rPr>
                <w:b/>
                <w:bCs/>
              </w:rPr>
            </w:pPr>
            <w:r w:rsidRPr="007A2EDD">
              <w:rPr>
                <w:b/>
                <w:bCs/>
              </w:rPr>
              <w:t>Field</w:t>
            </w:r>
            <w:r w:rsidR="00287D86">
              <w:rPr>
                <w:b/>
                <w:bCs/>
              </w:rPr>
              <w:t>s</w:t>
            </w:r>
            <w:r w:rsidRPr="007A2EDD">
              <w:rPr>
                <w:b/>
                <w:bCs/>
              </w:rPr>
              <w:t xml:space="preserve">: </w:t>
            </w:r>
            <w:r w:rsidRPr="007A2EDD">
              <w:t>A working place for nourishment.</w:t>
            </w:r>
          </w:p>
        </w:tc>
        <w:tc>
          <w:tcPr>
            <w:tcW w:w="2158" w:type="dxa"/>
          </w:tcPr>
          <w:p w14:paraId="74483083" w14:textId="5383A701" w:rsidR="00AA70C6" w:rsidRPr="007A2EDD" w:rsidRDefault="00AA70C6" w:rsidP="007A2EDD">
            <w:pPr>
              <w:jc w:val="left"/>
              <w:rPr>
                <w:bCs/>
              </w:rPr>
            </w:pPr>
            <w:r w:rsidRPr="007A2EDD">
              <w:rPr>
                <w:b/>
                <w:bCs/>
              </w:rPr>
              <w:t>Field</w:t>
            </w:r>
            <w:r w:rsidR="00287D86">
              <w:rPr>
                <w:b/>
                <w:bCs/>
              </w:rPr>
              <w:t>s</w:t>
            </w:r>
            <w:r w:rsidRPr="007A2EDD">
              <w:rPr>
                <w:b/>
                <w:bCs/>
              </w:rPr>
              <w:t>:</w:t>
            </w:r>
            <w:r w:rsidRPr="007A2EDD">
              <w:rPr>
                <w:bCs/>
              </w:rPr>
              <w:t xml:space="preserve">  A place where Torah Scholars work.</w:t>
            </w:r>
          </w:p>
        </w:tc>
        <w:tc>
          <w:tcPr>
            <w:tcW w:w="2158" w:type="dxa"/>
          </w:tcPr>
          <w:p w14:paraId="107A10D2" w14:textId="7CAAAD72" w:rsidR="00AA70C6" w:rsidRPr="007A2EDD" w:rsidRDefault="00AA70C6" w:rsidP="007A2EDD">
            <w:pPr>
              <w:jc w:val="left"/>
              <w:rPr>
                <w:bCs/>
              </w:rPr>
            </w:pPr>
            <w:r w:rsidRPr="007A2EDD">
              <w:rPr>
                <w:b/>
                <w:bCs/>
              </w:rPr>
              <w:t>Field</w:t>
            </w:r>
            <w:r w:rsidR="00287D86">
              <w:rPr>
                <w:b/>
                <w:bCs/>
              </w:rPr>
              <w:t>s</w:t>
            </w:r>
            <w:r w:rsidRPr="007A2EDD">
              <w:rPr>
                <w:b/>
                <w:bCs/>
              </w:rPr>
              <w:t xml:space="preserve">: </w:t>
            </w:r>
            <w:r w:rsidRPr="007A2EDD">
              <w:t>A city (Edom) / the world.</w:t>
            </w:r>
          </w:p>
        </w:tc>
        <w:tc>
          <w:tcPr>
            <w:tcW w:w="2158" w:type="dxa"/>
          </w:tcPr>
          <w:p w14:paraId="35E40C40" w14:textId="3ACCF7AF" w:rsidR="00AA70C6" w:rsidRPr="007A2EDD" w:rsidRDefault="00AA70C6" w:rsidP="007A2EDD">
            <w:pPr>
              <w:jc w:val="left"/>
              <w:rPr>
                <w:bCs/>
              </w:rPr>
            </w:pPr>
            <w:r w:rsidRPr="007A2EDD">
              <w:rPr>
                <w:b/>
                <w:bCs/>
              </w:rPr>
              <w:t>Field</w:t>
            </w:r>
            <w:r w:rsidR="00287D86">
              <w:rPr>
                <w:b/>
                <w:bCs/>
              </w:rPr>
              <w:t>s</w:t>
            </w:r>
            <w:r w:rsidRPr="007A2EDD">
              <w:rPr>
                <w:b/>
                <w:bCs/>
              </w:rPr>
              <w:t xml:space="preserve">: </w:t>
            </w:r>
            <w:r w:rsidRPr="007A2EDD">
              <w:rPr>
                <w:bCs/>
              </w:rPr>
              <w:t>A woman.</w:t>
            </w:r>
          </w:p>
        </w:tc>
      </w:tr>
      <w:bookmarkEnd w:id="18"/>
      <w:tr w:rsidR="00AA70C6" w:rsidRPr="007A2EDD" w14:paraId="6E4F005D" w14:textId="77777777" w:rsidTr="009453D0">
        <w:trPr>
          <w:cantSplit/>
          <w:jc w:val="center"/>
        </w:trPr>
        <w:tc>
          <w:tcPr>
            <w:tcW w:w="2158" w:type="dxa"/>
          </w:tcPr>
          <w:p w14:paraId="06809153" w14:textId="4308C659" w:rsidR="00AA70C6" w:rsidRPr="00AA70C6" w:rsidRDefault="00537F96" w:rsidP="00537F96">
            <w:pPr>
              <w:jc w:val="left"/>
              <w:rPr>
                <w:rFonts w:asciiTheme="majorBidi" w:hAnsiTheme="majorBidi" w:cstheme="majorBidi"/>
                <w:b/>
                <w:bCs/>
                <w:sz w:val="32"/>
                <w:szCs w:val="32"/>
              </w:rPr>
            </w:pPr>
            <w:r w:rsidRPr="00537F96">
              <w:rPr>
                <w:rFonts w:asciiTheme="majorBidi" w:hAnsiTheme="majorBidi" w:cstheme="majorBidi" w:hint="cs"/>
                <w:b/>
                <w:bCs/>
                <w:sz w:val="32"/>
                <w:szCs w:val="32"/>
                <w:rtl/>
              </w:rPr>
              <w:t>מוֹאָב</w:t>
            </w:r>
          </w:p>
        </w:tc>
        <w:tc>
          <w:tcPr>
            <w:tcW w:w="2158" w:type="dxa"/>
          </w:tcPr>
          <w:p w14:paraId="6673EDB5" w14:textId="785F9914" w:rsidR="00AA70C6" w:rsidRPr="007A2EDD" w:rsidRDefault="00AA70C6" w:rsidP="007A2EDD">
            <w:pPr>
              <w:jc w:val="left"/>
              <w:rPr>
                <w:bCs/>
              </w:rPr>
            </w:pPr>
            <w:r w:rsidRPr="007A2EDD">
              <w:rPr>
                <w:b/>
                <w:bCs/>
              </w:rPr>
              <w:t>Moab:</w:t>
            </w:r>
            <w:r w:rsidRPr="007A2EDD">
              <w:rPr>
                <w:bCs/>
              </w:rPr>
              <w:t xml:space="preserve"> </w:t>
            </w:r>
            <w:r w:rsidRPr="007A2EDD">
              <w:t>“by my father”.</w:t>
            </w:r>
          </w:p>
        </w:tc>
        <w:tc>
          <w:tcPr>
            <w:tcW w:w="2158" w:type="dxa"/>
          </w:tcPr>
          <w:p w14:paraId="0873330A" w14:textId="77777777" w:rsidR="00AA70C6" w:rsidRPr="007A2EDD" w:rsidRDefault="00AA70C6" w:rsidP="007A2EDD">
            <w:pPr>
              <w:jc w:val="left"/>
              <w:rPr>
                <w:bCs/>
              </w:rPr>
            </w:pPr>
            <w:r w:rsidRPr="007A2EDD">
              <w:rPr>
                <w:b/>
                <w:bCs/>
              </w:rPr>
              <w:t xml:space="preserve">Moab: </w:t>
            </w:r>
            <w:r w:rsidRPr="007A2EDD">
              <w:rPr>
                <w:bCs/>
              </w:rPr>
              <w:t>The forty-ninth level of impurity.</w:t>
            </w:r>
          </w:p>
        </w:tc>
        <w:tc>
          <w:tcPr>
            <w:tcW w:w="2158" w:type="dxa"/>
          </w:tcPr>
          <w:p w14:paraId="4679CAE4" w14:textId="77777777" w:rsidR="00AA70C6" w:rsidRPr="007A2EDD" w:rsidRDefault="00AA70C6" w:rsidP="007A2EDD">
            <w:pPr>
              <w:tabs>
                <w:tab w:val="left" w:pos="1164"/>
              </w:tabs>
              <w:jc w:val="left"/>
              <w:rPr>
                <w:bCs/>
              </w:rPr>
            </w:pPr>
            <w:r w:rsidRPr="007A2EDD">
              <w:rPr>
                <w:b/>
                <w:bCs/>
              </w:rPr>
              <w:t xml:space="preserve">Field of Moab: </w:t>
            </w:r>
            <w:r w:rsidRPr="007A2EDD">
              <w:rPr>
                <w:bCs/>
              </w:rPr>
              <w:t>Beit din of Moav.</w:t>
            </w:r>
          </w:p>
        </w:tc>
        <w:tc>
          <w:tcPr>
            <w:tcW w:w="2158" w:type="dxa"/>
          </w:tcPr>
          <w:p w14:paraId="496978E0" w14:textId="77777777" w:rsidR="00AA70C6" w:rsidRPr="007A2EDD" w:rsidRDefault="00AA70C6" w:rsidP="007A2EDD">
            <w:pPr>
              <w:jc w:val="left"/>
              <w:rPr>
                <w:bCs/>
              </w:rPr>
            </w:pPr>
            <w:r w:rsidRPr="007A2EDD">
              <w:rPr>
                <w:b/>
                <w:bCs/>
              </w:rPr>
              <w:t xml:space="preserve">Moab: </w:t>
            </w:r>
            <w:r w:rsidRPr="007A2EDD">
              <w:rPr>
                <w:bCs/>
              </w:rPr>
              <w:t>Place of Lions, of the Temple.</w:t>
            </w:r>
          </w:p>
        </w:tc>
      </w:tr>
      <w:tr w:rsidR="00956181" w:rsidRPr="007A2EDD" w14:paraId="1B3822E0" w14:textId="77777777" w:rsidTr="009453D0">
        <w:trPr>
          <w:cantSplit/>
          <w:jc w:val="center"/>
        </w:trPr>
        <w:tc>
          <w:tcPr>
            <w:tcW w:w="2158" w:type="dxa"/>
          </w:tcPr>
          <w:p w14:paraId="219E1869" w14:textId="60BD3B75" w:rsidR="00956181" w:rsidRPr="00956181" w:rsidRDefault="00956181" w:rsidP="00956181">
            <w:pPr>
              <w:jc w:val="left"/>
              <w:rPr>
                <w:rFonts w:asciiTheme="majorBidi" w:hAnsiTheme="majorBidi" w:cstheme="majorBidi"/>
                <w:bCs/>
                <w:i/>
                <w:sz w:val="32"/>
                <w:szCs w:val="32"/>
              </w:rPr>
            </w:pPr>
            <w:r w:rsidRPr="00956181">
              <w:rPr>
                <w:rFonts w:asciiTheme="majorBidi" w:hAnsiTheme="majorBidi" w:cstheme="majorBidi" w:hint="cs"/>
                <w:bCs/>
                <w:i/>
                <w:sz w:val="32"/>
                <w:szCs w:val="32"/>
                <w:rtl/>
              </w:rPr>
              <w:t>כִּי</w:t>
            </w:r>
          </w:p>
        </w:tc>
        <w:tc>
          <w:tcPr>
            <w:tcW w:w="2158" w:type="dxa"/>
          </w:tcPr>
          <w:p w14:paraId="491B2DFD" w14:textId="5AFC5A25" w:rsidR="00956181" w:rsidRPr="007A2EDD" w:rsidRDefault="00956181" w:rsidP="007A2EDD">
            <w:pPr>
              <w:jc w:val="left"/>
              <w:rPr>
                <w:b/>
                <w:iCs/>
              </w:rPr>
            </w:pPr>
            <w:r>
              <w:rPr>
                <w:b/>
                <w:iCs/>
              </w:rPr>
              <w:t>For</w:t>
            </w:r>
          </w:p>
        </w:tc>
        <w:tc>
          <w:tcPr>
            <w:tcW w:w="2158" w:type="dxa"/>
          </w:tcPr>
          <w:p w14:paraId="32C02571" w14:textId="77777777" w:rsidR="00956181" w:rsidRPr="007A2EDD" w:rsidRDefault="00956181" w:rsidP="007A2EDD">
            <w:pPr>
              <w:jc w:val="left"/>
              <w:rPr>
                <w:b/>
                <w:iCs/>
              </w:rPr>
            </w:pPr>
          </w:p>
        </w:tc>
        <w:tc>
          <w:tcPr>
            <w:tcW w:w="2158" w:type="dxa"/>
          </w:tcPr>
          <w:p w14:paraId="1069346C" w14:textId="77777777" w:rsidR="00956181" w:rsidRPr="007A2EDD" w:rsidRDefault="00956181" w:rsidP="007A2EDD">
            <w:pPr>
              <w:jc w:val="left"/>
              <w:rPr>
                <w:b/>
                <w:iCs/>
              </w:rPr>
            </w:pPr>
          </w:p>
        </w:tc>
        <w:tc>
          <w:tcPr>
            <w:tcW w:w="2158" w:type="dxa"/>
          </w:tcPr>
          <w:p w14:paraId="2F0CDAF1" w14:textId="77777777" w:rsidR="00956181" w:rsidRPr="007A2EDD" w:rsidRDefault="00956181" w:rsidP="007A2EDD">
            <w:pPr>
              <w:jc w:val="left"/>
              <w:rPr>
                <w:b/>
                <w:iCs/>
              </w:rPr>
            </w:pPr>
          </w:p>
        </w:tc>
      </w:tr>
      <w:tr w:rsidR="00956181" w:rsidRPr="007A2EDD" w14:paraId="48619D68" w14:textId="77777777" w:rsidTr="009453D0">
        <w:trPr>
          <w:cantSplit/>
          <w:jc w:val="center"/>
        </w:trPr>
        <w:tc>
          <w:tcPr>
            <w:tcW w:w="2158" w:type="dxa"/>
          </w:tcPr>
          <w:p w14:paraId="1F2C422B" w14:textId="51B13AD0" w:rsidR="00956181" w:rsidRPr="00956181" w:rsidRDefault="00956181" w:rsidP="00956181">
            <w:pPr>
              <w:jc w:val="left"/>
              <w:rPr>
                <w:rFonts w:asciiTheme="majorBidi" w:hAnsiTheme="majorBidi" w:cstheme="majorBidi"/>
                <w:bCs/>
                <w:i/>
                <w:sz w:val="32"/>
                <w:szCs w:val="32"/>
              </w:rPr>
            </w:pPr>
            <w:r w:rsidRPr="00956181">
              <w:rPr>
                <w:rFonts w:asciiTheme="majorBidi" w:hAnsiTheme="majorBidi" w:cstheme="majorBidi" w:hint="cs"/>
                <w:bCs/>
                <w:i/>
                <w:sz w:val="32"/>
                <w:szCs w:val="32"/>
                <w:rtl/>
              </w:rPr>
              <w:t>שָׁמְעָה</w:t>
            </w:r>
          </w:p>
        </w:tc>
        <w:tc>
          <w:tcPr>
            <w:tcW w:w="2158" w:type="dxa"/>
          </w:tcPr>
          <w:p w14:paraId="7FF32B28" w14:textId="2576F5C9" w:rsidR="00956181" w:rsidRPr="007A2EDD" w:rsidRDefault="00956181" w:rsidP="007A2EDD">
            <w:pPr>
              <w:jc w:val="left"/>
              <w:rPr>
                <w:b/>
                <w:iCs/>
              </w:rPr>
            </w:pPr>
            <w:r>
              <w:rPr>
                <w:b/>
                <w:iCs/>
              </w:rPr>
              <w:t>She had heard</w:t>
            </w:r>
          </w:p>
        </w:tc>
        <w:tc>
          <w:tcPr>
            <w:tcW w:w="2158" w:type="dxa"/>
          </w:tcPr>
          <w:p w14:paraId="2ECB9EEF" w14:textId="28227050" w:rsidR="00956181" w:rsidRPr="007A2EDD" w:rsidRDefault="000C00C7" w:rsidP="000C00C7">
            <w:pPr>
              <w:jc w:val="left"/>
              <w:rPr>
                <w:b/>
                <w:iCs/>
              </w:rPr>
            </w:pPr>
            <w:r w:rsidRPr="000C00C7">
              <w:rPr>
                <w:b/>
                <w:iCs/>
              </w:rPr>
              <w:t>She had heard</w:t>
            </w:r>
            <w:r>
              <w:rPr>
                <w:b/>
                <w:iCs/>
              </w:rPr>
              <w:t xml:space="preserve">: </w:t>
            </w:r>
            <w:r w:rsidRPr="000C00C7">
              <w:rPr>
                <w:bCs/>
                <w:iCs/>
              </w:rPr>
              <w:t>From an angel.</w:t>
            </w:r>
            <w:r>
              <w:rPr>
                <w:rStyle w:val="EndnoteReference"/>
                <w:bCs/>
                <w:iCs/>
              </w:rPr>
              <w:endnoteReference w:id="123"/>
            </w:r>
          </w:p>
        </w:tc>
        <w:tc>
          <w:tcPr>
            <w:tcW w:w="2158" w:type="dxa"/>
          </w:tcPr>
          <w:p w14:paraId="549D04F9" w14:textId="18824A86" w:rsidR="00956181" w:rsidRPr="007A2EDD" w:rsidRDefault="00890775" w:rsidP="00890775">
            <w:pPr>
              <w:jc w:val="left"/>
              <w:rPr>
                <w:b/>
                <w:iCs/>
              </w:rPr>
            </w:pPr>
            <w:r w:rsidRPr="00890775">
              <w:rPr>
                <w:b/>
                <w:iCs/>
              </w:rPr>
              <w:t>She had heard:</w:t>
            </w:r>
            <w:r>
              <w:rPr>
                <w:b/>
                <w:iCs/>
              </w:rPr>
              <w:t xml:space="preserve"> </w:t>
            </w:r>
            <w:r w:rsidRPr="00890775">
              <w:rPr>
                <w:bCs/>
                <w:iCs/>
              </w:rPr>
              <w:t>She had heard from Jewish peddlers.</w:t>
            </w:r>
            <w:r>
              <w:rPr>
                <w:rStyle w:val="EndnoteReference"/>
                <w:bCs/>
                <w:iCs/>
              </w:rPr>
              <w:endnoteReference w:id="124"/>
            </w:r>
          </w:p>
        </w:tc>
        <w:tc>
          <w:tcPr>
            <w:tcW w:w="2158" w:type="dxa"/>
          </w:tcPr>
          <w:p w14:paraId="26D4AF9B" w14:textId="77777777" w:rsidR="00956181" w:rsidRPr="007A2EDD" w:rsidRDefault="00956181" w:rsidP="007A2EDD">
            <w:pPr>
              <w:jc w:val="left"/>
              <w:rPr>
                <w:b/>
                <w:iCs/>
              </w:rPr>
            </w:pPr>
          </w:p>
        </w:tc>
      </w:tr>
      <w:tr w:rsidR="00956181" w:rsidRPr="007A2EDD" w14:paraId="654FD7E3" w14:textId="77777777" w:rsidTr="009453D0">
        <w:trPr>
          <w:cantSplit/>
          <w:jc w:val="center"/>
        </w:trPr>
        <w:tc>
          <w:tcPr>
            <w:tcW w:w="2158" w:type="dxa"/>
          </w:tcPr>
          <w:p w14:paraId="16449642" w14:textId="59D6DEF7" w:rsidR="00956181" w:rsidRPr="00AA70C6" w:rsidRDefault="00956181" w:rsidP="00956181">
            <w:pPr>
              <w:jc w:val="left"/>
              <w:rPr>
                <w:rFonts w:asciiTheme="majorBidi" w:hAnsiTheme="majorBidi" w:cstheme="majorBidi"/>
                <w:b/>
                <w:bCs/>
                <w:sz w:val="32"/>
                <w:szCs w:val="32"/>
              </w:rPr>
            </w:pPr>
            <w:r w:rsidRPr="00956181">
              <w:rPr>
                <w:rFonts w:asciiTheme="majorBidi" w:hAnsiTheme="majorBidi" w:cstheme="majorBidi" w:hint="cs"/>
                <w:b/>
                <w:bCs/>
                <w:sz w:val="32"/>
                <w:szCs w:val="32"/>
                <w:rtl/>
              </w:rPr>
              <w:t>בִּשְׂדֵה</w:t>
            </w:r>
          </w:p>
        </w:tc>
        <w:tc>
          <w:tcPr>
            <w:tcW w:w="2158" w:type="dxa"/>
          </w:tcPr>
          <w:p w14:paraId="6045172D" w14:textId="77777777" w:rsidR="00956181" w:rsidRPr="007A2EDD" w:rsidRDefault="00956181" w:rsidP="0088379A">
            <w:pPr>
              <w:jc w:val="left"/>
              <w:rPr>
                <w:b/>
                <w:bCs/>
              </w:rPr>
            </w:pPr>
            <w:r w:rsidRPr="007A2EDD">
              <w:rPr>
                <w:b/>
                <w:bCs/>
              </w:rPr>
              <w:t xml:space="preserve">Field: </w:t>
            </w:r>
            <w:r w:rsidRPr="007A2EDD">
              <w:t>A working place for nourishment.</w:t>
            </w:r>
          </w:p>
        </w:tc>
        <w:tc>
          <w:tcPr>
            <w:tcW w:w="2158" w:type="dxa"/>
          </w:tcPr>
          <w:p w14:paraId="5596F1D6" w14:textId="77777777" w:rsidR="00956181" w:rsidRPr="007A2EDD" w:rsidRDefault="00956181" w:rsidP="0088379A">
            <w:pPr>
              <w:jc w:val="left"/>
              <w:rPr>
                <w:bCs/>
              </w:rPr>
            </w:pPr>
            <w:r w:rsidRPr="007A2EDD">
              <w:rPr>
                <w:b/>
                <w:bCs/>
              </w:rPr>
              <w:t>Field:</w:t>
            </w:r>
            <w:r w:rsidRPr="007A2EDD">
              <w:rPr>
                <w:bCs/>
              </w:rPr>
              <w:t xml:space="preserve">  A place where Torah Scholars work.</w:t>
            </w:r>
          </w:p>
        </w:tc>
        <w:tc>
          <w:tcPr>
            <w:tcW w:w="2158" w:type="dxa"/>
          </w:tcPr>
          <w:p w14:paraId="1AC88C71" w14:textId="77777777" w:rsidR="00956181" w:rsidRPr="007A2EDD" w:rsidRDefault="00956181" w:rsidP="0088379A">
            <w:pPr>
              <w:jc w:val="left"/>
              <w:rPr>
                <w:bCs/>
              </w:rPr>
            </w:pPr>
            <w:r w:rsidRPr="007A2EDD">
              <w:rPr>
                <w:b/>
                <w:bCs/>
              </w:rPr>
              <w:t xml:space="preserve">Field: </w:t>
            </w:r>
            <w:r w:rsidRPr="007A2EDD">
              <w:t>A city (Edom) / the world.</w:t>
            </w:r>
          </w:p>
        </w:tc>
        <w:tc>
          <w:tcPr>
            <w:tcW w:w="2158" w:type="dxa"/>
          </w:tcPr>
          <w:p w14:paraId="1AC07B88" w14:textId="77777777" w:rsidR="00956181" w:rsidRPr="007A2EDD" w:rsidRDefault="00956181" w:rsidP="0088379A">
            <w:pPr>
              <w:jc w:val="left"/>
              <w:rPr>
                <w:bCs/>
              </w:rPr>
            </w:pPr>
            <w:r w:rsidRPr="007A2EDD">
              <w:rPr>
                <w:b/>
                <w:bCs/>
              </w:rPr>
              <w:t xml:space="preserve">Field: </w:t>
            </w:r>
            <w:r w:rsidRPr="007A2EDD">
              <w:rPr>
                <w:bCs/>
              </w:rPr>
              <w:t>A woman.</w:t>
            </w:r>
          </w:p>
        </w:tc>
      </w:tr>
      <w:tr w:rsidR="00956181" w:rsidRPr="008A16EA" w14:paraId="20CBA819" w14:textId="77777777" w:rsidTr="009453D0">
        <w:trPr>
          <w:cantSplit/>
          <w:jc w:val="center"/>
        </w:trPr>
        <w:tc>
          <w:tcPr>
            <w:tcW w:w="2158" w:type="dxa"/>
          </w:tcPr>
          <w:p w14:paraId="003535C6" w14:textId="77777777" w:rsidR="00956181" w:rsidRPr="00AA70C6" w:rsidRDefault="00956181" w:rsidP="0088379A">
            <w:pPr>
              <w:jc w:val="left"/>
              <w:rPr>
                <w:rFonts w:asciiTheme="majorBidi" w:hAnsiTheme="majorBidi" w:cstheme="majorBidi"/>
                <w:b/>
                <w:bCs/>
                <w:sz w:val="32"/>
                <w:szCs w:val="32"/>
              </w:rPr>
            </w:pPr>
            <w:r w:rsidRPr="004461BB">
              <w:rPr>
                <w:rFonts w:asciiTheme="majorBidi" w:hAnsiTheme="majorBidi" w:cstheme="majorBidi" w:hint="cs"/>
                <w:b/>
                <w:bCs/>
                <w:sz w:val="32"/>
                <w:szCs w:val="32"/>
                <w:rtl/>
              </w:rPr>
              <w:t>מוֹאָב</w:t>
            </w:r>
          </w:p>
        </w:tc>
        <w:tc>
          <w:tcPr>
            <w:tcW w:w="2158" w:type="dxa"/>
          </w:tcPr>
          <w:p w14:paraId="145C9EFC" w14:textId="77777777" w:rsidR="00956181" w:rsidRPr="008A16EA" w:rsidRDefault="00956181" w:rsidP="0088379A">
            <w:pPr>
              <w:jc w:val="left"/>
              <w:rPr>
                <w:bCs/>
              </w:rPr>
            </w:pPr>
            <w:r w:rsidRPr="008A16EA">
              <w:rPr>
                <w:b/>
                <w:bCs/>
              </w:rPr>
              <w:t>Moab:</w:t>
            </w:r>
            <w:r w:rsidRPr="008A16EA">
              <w:rPr>
                <w:bCs/>
              </w:rPr>
              <w:t xml:space="preserve"> </w:t>
            </w:r>
            <w:r w:rsidRPr="008A16EA">
              <w:rPr>
                <w:szCs w:val="20"/>
              </w:rPr>
              <w:t>“by my father”.</w:t>
            </w:r>
          </w:p>
        </w:tc>
        <w:tc>
          <w:tcPr>
            <w:tcW w:w="2158" w:type="dxa"/>
          </w:tcPr>
          <w:p w14:paraId="404BE9E9" w14:textId="77777777" w:rsidR="00956181" w:rsidRPr="008A16EA" w:rsidRDefault="00956181" w:rsidP="0088379A">
            <w:pPr>
              <w:jc w:val="left"/>
              <w:rPr>
                <w:bCs/>
              </w:rPr>
            </w:pPr>
            <w:r w:rsidRPr="008A16EA">
              <w:rPr>
                <w:b/>
                <w:bCs/>
              </w:rPr>
              <w:t xml:space="preserve">Moab: </w:t>
            </w:r>
            <w:r w:rsidRPr="008A16EA">
              <w:rPr>
                <w:bCs/>
              </w:rPr>
              <w:t>The forty-ninth level of impurity.</w:t>
            </w:r>
          </w:p>
        </w:tc>
        <w:tc>
          <w:tcPr>
            <w:tcW w:w="2158" w:type="dxa"/>
          </w:tcPr>
          <w:p w14:paraId="3B5978FA" w14:textId="77777777" w:rsidR="00956181" w:rsidRPr="008A16EA" w:rsidRDefault="00956181" w:rsidP="0088379A">
            <w:pPr>
              <w:tabs>
                <w:tab w:val="left" w:pos="1164"/>
              </w:tabs>
              <w:jc w:val="left"/>
              <w:rPr>
                <w:bCs/>
              </w:rPr>
            </w:pPr>
            <w:r w:rsidRPr="008A16EA">
              <w:rPr>
                <w:b/>
                <w:bCs/>
              </w:rPr>
              <w:t xml:space="preserve">Field of Moab: </w:t>
            </w:r>
            <w:r w:rsidRPr="008A16EA">
              <w:rPr>
                <w:bCs/>
              </w:rPr>
              <w:t>Beit din of Moab.</w:t>
            </w:r>
          </w:p>
        </w:tc>
        <w:tc>
          <w:tcPr>
            <w:tcW w:w="2158" w:type="dxa"/>
          </w:tcPr>
          <w:p w14:paraId="7282D8FF" w14:textId="77777777" w:rsidR="00956181" w:rsidRPr="008A16EA" w:rsidRDefault="00956181" w:rsidP="0088379A">
            <w:pPr>
              <w:jc w:val="left"/>
              <w:rPr>
                <w:bCs/>
              </w:rPr>
            </w:pPr>
            <w:r w:rsidRPr="008A16EA">
              <w:rPr>
                <w:b/>
                <w:bCs/>
              </w:rPr>
              <w:t xml:space="preserve">Moab: </w:t>
            </w:r>
            <w:r w:rsidRPr="008A16EA">
              <w:rPr>
                <w:bCs/>
              </w:rPr>
              <w:t>Place of Lions, of the Temple.</w:t>
            </w:r>
          </w:p>
        </w:tc>
      </w:tr>
      <w:tr w:rsidR="00956181" w:rsidRPr="007A2EDD" w14:paraId="5C8540E0" w14:textId="77777777" w:rsidTr="009453D0">
        <w:trPr>
          <w:cantSplit/>
          <w:jc w:val="center"/>
        </w:trPr>
        <w:tc>
          <w:tcPr>
            <w:tcW w:w="2158" w:type="dxa"/>
          </w:tcPr>
          <w:p w14:paraId="57AEB2FD" w14:textId="77777777" w:rsidR="00956181" w:rsidRPr="00956181" w:rsidRDefault="00956181" w:rsidP="0088379A">
            <w:pPr>
              <w:jc w:val="left"/>
              <w:rPr>
                <w:rFonts w:asciiTheme="majorBidi" w:hAnsiTheme="majorBidi" w:cstheme="majorBidi"/>
                <w:bCs/>
                <w:i/>
                <w:sz w:val="32"/>
                <w:szCs w:val="32"/>
              </w:rPr>
            </w:pPr>
            <w:r w:rsidRPr="00956181">
              <w:rPr>
                <w:rFonts w:asciiTheme="majorBidi" w:hAnsiTheme="majorBidi" w:cstheme="majorBidi" w:hint="cs"/>
                <w:bCs/>
                <w:i/>
                <w:sz w:val="32"/>
                <w:szCs w:val="32"/>
                <w:rtl/>
              </w:rPr>
              <w:t>כִּי</w:t>
            </w:r>
          </w:p>
        </w:tc>
        <w:tc>
          <w:tcPr>
            <w:tcW w:w="2158" w:type="dxa"/>
          </w:tcPr>
          <w:p w14:paraId="64156EA5" w14:textId="77777777" w:rsidR="00956181" w:rsidRPr="007A2EDD" w:rsidRDefault="00956181" w:rsidP="0088379A">
            <w:pPr>
              <w:jc w:val="left"/>
              <w:rPr>
                <w:b/>
                <w:iCs/>
              </w:rPr>
            </w:pPr>
            <w:r>
              <w:rPr>
                <w:b/>
                <w:iCs/>
              </w:rPr>
              <w:t>For</w:t>
            </w:r>
          </w:p>
        </w:tc>
        <w:tc>
          <w:tcPr>
            <w:tcW w:w="2158" w:type="dxa"/>
          </w:tcPr>
          <w:p w14:paraId="2542AEDF" w14:textId="77777777" w:rsidR="00956181" w:rsidRPr="007A2EDD" w:rsidRDefault="00956181" w:rsidP="0088379A">
            <w:pPr>
              <w:jc w:val="left"/>
              <w:rPr>
                <w:b/>
                <w:iCs/>
              </w:rPr>
            </w:pPr>
          </w:p>
        </w:tc>
        <w:tc>
          <w:tcPr>
            <w:tcW w:w="2158" w:type="dxa"/>
          </w:tcPr>
          <w:p w14:paraId="0A3B6F51" w14:textId="77777777" w:rsidR="00956181" w:rsidRPr="007A2EDD" w:rsidRDefault="00956181" w:rsidP="0088379A">
            <w:pPr>
              <w:jc w:val="left"/>
              <w:rPr>
                <w:b/>
                <w:iCs/>
              </w:rPr>
            </w:pPr>
          </w:p>
        </w:tc>
        <w:tc>
          <w:tcPr>
            <w:tcW w:w="2158" w:type="dxa"/>
          </w:tcPr>
          <w:p w14:paraId="252A22C9" w14:textId="77777777" w:rsidR="00956181" w:rsidRPr="007A2EDD" w:rsidRDefault="00956181" w:rsidP="0088379A">
            <w:pPr>
              <w:jc w:val="left"/>
              <w:rPr>
                <w:b/>
                <w:iCs/>
              </w:rPr>
            </w:pPr>
          </w:p>
        </w:tc>
      </w:tr>
      <w:tr w:rsidR="00AA70C6" w:rsidRPr="007A2EDD" w14:paraId="6A12648D" w14:textId="77777777" w:rsidTr="009453D0">
        <w:trPr>
          <w:cantSplit/>
          <w:jc w:val="center"/>
        </w:trPr>
        <w:tc>
          <w:tcPr>
            <w:tcW w:w="2158" w:type="dxa"/>
          </w:tcPr>
          <w:p w14:paraId="6463378E" w14:textId="5E86142C" w:rsidR="00AA70C6" w:rsidRPr="00956181" w:rsidRDefault="00956181" w:rsidP="00956181">
            <w:pPr>
              <w:jc w:val="left"/>
              <w:rPr>
                <w:rFonts w:asciiTheme="majorBidi" w:hAnsiTheme="majorBidi" w:cstheme="majorBidi"/>
                <w:bCs/>
                <w:i/>
                <w:sz w:val="32"/>
                <w:szCs w:val="32"/>
              </w:rPr>
            </w:pPr>
            <w:r w:rsidRPr="00956181">
              <w:rPr>
                <w:rFonts w:asciiTheme="majorBidi" w:hAnsiTheme="majorBidi" w:cstheme="majorBidi" w:hint="cs"/>
                <w:bCs/>
                <w:i/>
                <w:sz w:val="32"/>
                <w:szCs w:val="32"/>
                <w:rtl/>
              </w:rPr>
              <w:t>פָקַד</w:t>
            </w:r>
          </w:p>
        </w:tc>
        <w:tc>
          <w:tcPr>
            <w:tcW w:w="2158" w:type="dxa"/>
          </w:tcPr>
          <w:p w14:paraId="67CDEB91" w14:textId="47ED7858" w:rsidR="00AA70C6" w:rsidRPr="007A2EDD" w:rsidRDefault="00AA70C6" w:rsidP="007A2EDD">
            <w:pPr>
              <w:jc w:val="left"/>
              <w:rPr>
                <w:b/>
                <w:bCs/>
              </w:rPr>
            </w:pPr>
            <w:r w:rsidRPr="007A2EDD">
              <w:rPr>
                <w:b/>
                <w:iCs/>
              </w:rPr>
              <w:t>Remember</w:t>
            </w:r>
            <w:r w:rsidRPr="007A2EDD">
              <w:rPr>
                <w:iCs/>
              </w:rPr>
              <w:t>: focus attention</w:t>
            </w:r>
            <w:r w:rsidR="00774D35">
              <w:rPr>
                <w:iCs/>
              </w:rPr>
              <w:t>.</w:t>
            </w:r>
          </w:p>
        </w:tc>
        <w:tc>
          <w:tcPr>
            <w:tcW w:w="2158" w:type="dxa"/>
          </w:tcPr>
          <w:p w14:paraId="61D2F636" w14:textId="62DC3EF5" w:rsidR="00AA70C6" w:rsidRPr="007A2EDD" w:rsidRDefault="00AA70C6" w:rsidP="007A2EDD">
            <w:pPr>
              <w:jc w:val="left"/>
              <w:rPr>
                <w:bCs/>
              </w:rPr>
            </w:pPr>
            <w:r w:rsidRPr="007A2EDD">
              <w:rPr>
                <w:b/>
                <w:iCs/>
              </w:rPr>
              <w:t>Remember</w:t>
            </w:r>
            <w:r w:rsidRPr="007A2EDD">
              <w:rPr>
                <w:iCs/>
              </w:rPr>
              <w:t xml:space="preserve">: </w:t>
            </w:r>
            <w:r w:rsidR="00774D35" w:rsidRPr="00774D35">
              <w:rPr>
                <w:iCs/>
              </w:rPr>
              <w:t>harbinger of geulah</w:t>
            </w:r>
            <w:r w:rsidR="00774D35">
              <w:rPr>
                <w:iCs/>
              </w:rPr>
              <w:t>, redemption.</w:t>
            </w:r>
            <w:r w:rsidR="00774D35">
              <w:rPr>
                <w:rStyle w:val="EndnoteReference"/>
                <w:iCs/>
              </w:rPr>
              <w:endnoteReference w:id="125"/>
            </w:r>
          </w:p>
        </w:tc>
        <w:tc>
          <w:tcPr>
            <w:tcW w:w="2158" w:type="dxa"/>
          </w:tcPr>
          <w:p w14:paraId="753C5BF7" w14:textId="77777777" w:rsidR="00AA70C6" w:rsidRPr="007A2EDD" w:rsidRDefault="00AA70C6" w:rsidP="007A2EDD">
            <w:pPr>
              <w:jc w:val="left"/>
              <w:rPr>
                <w:szCs w:val="20"/>
              </w:rPr>
            </w:pPr>
            <w:r w:rsidRPr="007A2EDD">
              <w:rPr>
                <w:b/>
                <w:iCs/>
              </w:rPr>
              <w:t>Remember</w:t>
            </w:r>
            <w:r w:rsidRPr="007A2EDD">
              <w:rPr>
                <w:iCs/>
              </w:rPr>
              <w:t>: Redeem</w:t>
            </w:r>
          </w:p>
        </w:tc>
        <w:tc>
          <w:tcPr>
            <w:tcW w:w="2158" w:type="dxa"/>
          </w:tcPr>
          <w:p w14:paraId="27A11795" w14:textId="77777777" w:rsidR="00AA70C6" w:rsidRPr="007A2EDD" w:rsidRDefault="00AA70C6" w:rsidP="007A2EDD">
            <w:pPr>
              <w:jc w:val="left"/>
              <w:rPr>
                <w:bCs/>
              </w:rPr>
            </w:pPr>
            <w:r w:rsidRPr="007A2EDD">
              <w:rPr>
                <w:b/>
                <w:iCs/>
              </w:rPr>
              <w:t>Remember</w:t>
            </w:r>
            <w:r w:rsidRPr="007A2EDD">
              <w:rPr>
                <w:iCs/>
              </w:rPr>
              <w:t>: Chastisement is complete</w:t>
            </w:r>
          </w:p>
        </w:tc>
      </w:tr>
      <w:tr w:rsidR="00AA70C6" w:rsidRPr="007A2EDD" w14:paraId="4B8D9DCF" w14:textId="77777777" w:rsidTr="009453D0">
        <w:trPr>
          <w:cantSplit/>
          <w:jc w:val="center"/>
        </w:trPr>
        <w:tc>
          <w:tcPr>
            <w:tcW w:w="2158" w:type="dxa"/>
          </w:tcPr>
          <w:p w14:paraId="22F2C760" w14:textId="47880F3E" w:rsidR="00AA70C6" w:rsidRPr="00956181" w:rsidRDefault="00956181" w:rsidP="00956181">
            <w:pPr>
              <w:jc w:val="left"/>
              <w:rPr>
                <w:rFonts w:asciiTheme="majorBidi" w:hAnsiTheme="majorBidi" w:cstheme="majorBidi"/>
                <w:bCs/>
                <w:i/>
                <w:sz w:val="32"/>
                <w:szCs w:val="32"/>
              </w:rPr>
            </w:pPr>
            <w:bookmarkStart w:id="19" w:name="_Hlk72804662"/>
            <w:r w:rsidRPr="00956181">
              <w:rPr>
                <w:rFonts w:asciiTheme="majorBidi" w:hAnsiTheme="majorBidi" w:cstheme="majorBidi" w:hint="cs"/>
                <w:bCs/>
                <w:i/>
                <w:sz w:val="32"/>
                <w:szCs w:val="32"/>
                <w:rtl/>
              </w:rPr>
              <w:t>יְהוָה</w:t>
            </w:r>
          </w:p>
        </w:tc>
        <w:tc>
          <w:tcPr>
            <w:tcW w:w="2158" w:type="dxa"/>
          </w:tcPr>
          <w:p w14:paraId="5EA8629E" w14:textId="4D572351" w:rsidR="00AA70C6" w:rsidRPr="007A2EDD" w:rsidRDefault="00AA70C6" w:rsidP="007A2EDD">
            <w:pPr>
              <w:jc w:val="left"/>
              <w:rPr>
                <w:b/>
                <w:bCs/>
              </w:rPr>
            </w:pPr>
            <w:r w:rsidRPr="007A2EDD">
              <w:rPr>
                <w:b/>
                <w:iCs/>
              </w:rPr>
              <w:t>HaShem</w:t>
            </w:r>
            <w:r w:rsidRPr="007A2EDD">
              <w:rPr>
                <w:iCs/>
              </w:rPr>
              <w:t xml:space="preserve">: </w:t>
            </w:r>
            <w:r w:rsidRPr="007A2EDD">
              <w:t>The Name of Existence</w:t>
            </w:r>
          </w:p>
        </w:tc>
        <w:tc>
          <w:tcPr>
            <w:tcW w:w="2158" w:type="dxa"/>
          </w:tcPr>
          <w:p w14:paraId="7CDC28BA" w14:textId="77777777" w:rsidR="00AA70C6" w:rsidRPr="007A2EDD" w:rsidRDefault="00AA70C6" w:rsidP="007A2EDD">
            <w:pPr>
              <w:jc w:val="left"/>
              <w:rPr>
                <w:bCs/>
              </w:rPr>
            </w:pPr>
            <w:r w:rsidRPr="007A2EDD">
              <w:rPr>
                <w:b/>
                <w:iCs/>
              </w:rPr>
              <w:t>HaShem</w:t>
            </w:r>
            <w:r w:rsidRPr="007A2EDD">
              <w:rPr>
                <w:iCs/>
              </w:rPr>
              <w:t>: Loving-Kindness</w:t>
            </w:r>
          </w:p>
        </w:tc>
        <w:tc>
          <w:tcPr>
            <w:tcW w:w="2158" w:type="dxa"/>
          </w:tcPr>
          <w:p w14:paraId="251365E7" w14:textId="77777777" w:rsidR="00AA70C6" w:rsidRPr="007A2EDD" w:rsidRDefault="00AA70C6" w:rsidP="007A2EDD">
            <w:pPr>
              <w:jc w:val="left"/>
              <w:rPr>
                <w:szCs w:val="20"/>
              </w:rPr>
            </w:pPr>
            <w:r w:rsidRPr="007A2EDD">
              <w:rPr>
                <w:b/>
                <w:iCs/>
              </w:rPr>
              <w:t>HaShem</w:t>
            </w:r>
            <w:r w:rsidRPr="007A2EDD">
              <w:rPr>
                <w:iCs/>
              </w:rPr>
              <w:t>: Mercy / ruthlessness</w:t>
            </w:r>
          </w:p>
        </w:tc>
        <w:tc>
          <w:tcPr>
            <w:tcW w:w="2158" w:type="dxa"/>
          </w:tcPr>
          <w:p w14:paraId="74390BFB" w14:textId="77777777" w:rsidR="00AA70C6" w:rsidRPr="007A2EDD" w:rsidRDefault="00AA70C6" w:rsidP="007A2EDD">
            <w:pPr>
              <w:jc w:val="left"/>
              <w:rPr>
                <w:bCs/>
              </w:rPr>
            </w:pPr>
            <w:r w:rsidRPr="007A2EDD">
              <w:rPr>
                <w:b/>
                <w:iCs/>
              </w:rPr>
              <w:t>HaShem</w:t>
            </w:r>
            <w:r w:rsidRPr="007A2EDD">
              <w:rPr>
                <w:iCs/>
              </w:rPr>
              <w:t xml:space="preserve">: </w:t>
            </w:r>
            <w:r w:rsidRPr="007A2EDD">
              <w:t>Shekinah</w:t>
            </w:r>
          </w:p>
        </w:tc>
      </w:tr>
      <w:bookmarkEnd w:id="19"/>
      <w:tr w:rsidR="00956181" w:rsidRPr="00956181" w14:paraId="2339F161" w14:textId="77777777" w:rsidTr="009453D0">
        <w:trPr>
          <w:cantSplit/>
          <w:jc w:val="center"/>
        </w:trPr>
        <w:tc>
          <w:tcPr>
            <w:tcW w:w="2158" w:type="dxa"/>
          </w:tcPr>
          <w:p w14:paraId="22C72F63" w14:textId="0D545B15" w:rsidR="00956181" w:rsidRPr="00956181" w:rsidRDefault="00956181" w:rsidP="00956181">
            <w:pPr>
              <w:jc w:val="left"/>
              <w:rPr>
                <w:rFonts w:asciiTheme="majorBidi" w:hAnsiTheme="majorBidi" w:cstheme="majorBidi"/>
                <w:bCs/>
                <w:i/>
                <w:sz w:val="32"/>
                <w:szCs w:val="32"/>
              </w:rPr>
            </w:pPr>
            <w:r w:rsidRPr="00956181">
              <w:rPr>
                <w:rFonts w:asciiTheme="majorBidi" w:hAnsiTheme="majorBidi" w:cstheme="majorBidi" w:hint="cs"/>
                <w:bCs/>
                <w:i/>
                <w:sz w:val="32"/>
                <w:szCs w:val="32"/>
                <w:rtl/>
              </w:rPr>
              <w:t>אֶת-עַמּוֹ</w:t>
            </w:r>
          </w:p>
        </w:tc>
        <w:tc>
          <w:tcPr>
            <w:tcW w:w="2158" w:type="dxa"/>
          </w:tcPr>
          <w:p w14:paraId="4E71B4B7" w14:textId="63317046" w:rsidR="00956181" w:rsidRPr="00956181" w:rsidRDefault="00956181" w:rsidP="007A2EDD">
            <w:pPr>
              <w:jc w:val="left"/>
              <w:rPr>
                <w:b/>
                <w:iCs/>
              </w:rPr>
            </w:pPr>
            <w:r w:rsidRPr="00956181">
              <w:rPr>
                <w:b/>
                <w:iCs/>
              </w:rPr>
              <w:t>His people</w:t>
            </w:r>
          </w:p>
        </w:tc>
        <w:tc>
          <w:tcPr>
            <w:tcW w:w="2158" w:type="dxa"/>
          </w:tcPr>
          <w:p w14:paraId="7B2EC2D1" w14:textId="78BCF67D" w:rsidR="00956181" w:rsidRPr="00956181" w:rsidRDefault="00F66DE4" w:rsidP="00F66DE4">
            <w:pPr>
              <w:jc w:val="left"/>
              <w:rPr>
                <w:bCs/>
                <w:iCs/>
              </w:rPr>
            </w:pPr>
            <w:r w:rsidRPr="00F66DE4">
              <w:rPr>
                <w:b/>
                <w:bCs/>
                <w:iCs/>
              </w:rPr>
              <w:t>His people</w:t>
            </w:r>
            <w:r w:rsidR="00D74A37">
              <w:rPr>
                <w:b/>
                <w:bCs/>
                <w:iCs/>
              </w:rPr>
              <w:t xml:space="preserve">: </w:t>
            </w:r>
            <w:r w:rsidR="00D74A37" w:rsidRPr="00D74A37">
              <w:rPr>
                <w:iCs/>
              </w:rPr>
              <w:t>His people</w:t>
            </w:r>
            <w:r w:rsidR="00D74A37">
              <w:rPr>
                <w:iCs/>
              </w:rPr>
              <w:t xml:space="preserve"> (heard from angels).</w:t>
            </w:r>
            <w:r w:rsidR="00D74A37">
              <w:rPr>
                <w:rStyle w:val="EndnoteReference"/>
                <w:iCs/>
              </w:rPr>
              <w:endnoteReference w:id="126"/>
            </w:r>
          </w:p>
        </w:tc>
        <w:tc>
          <w:tcPr>
            <w:tcW w:w="2158" w:type="dxa"/>
          </w:tcPr>
          <w:p w14:paraId="4BF4D32C" w14:textId="3BC79575" w:rsidR="00956181" w:rsidRPr="00956181" w:rsidRDefault="00D74A37" w:rsidP="00F167E7">
            <w:pPr>
              <w:jc w:val="left"/>
              <w:rPr>
                <w:bCs/>
                <w:iCs/>
              </w:rPr>
            </w:pPr>
            <w:r w:rsidRPr="00D74A37">
              <w:rPr>
                <w:b/>
                <w:iCs/>
              </w:rPr>
              <w:t>His people:</w:t>
            </w:r>
            <w:r>
              <w:rPr>
                <w:bCs/>
                <w:iCs/>
              </w:rPr>
              <w:t xml:space="preserve"> </w:t>
            </w:r>
            <w:r w:rsidRPr="00D74A37">
              <w:rPr>
                <w:bCs/>
                <w:iCs/>
              </w:rPr>
              <w:t xml:space="preserve">His people (heard from </w:t>
            </w:r>
            <w:r>
              <w:rPr>
                <w:bCs/>
                <w:iCs/>
              </w:rPr>
              <w:t>Jewish peddlers</w:t>
            </w:r>
            <w:r w:rsidR="00F167E7">
              <w:rPr>
                <w:bCs/>
                <w:iCs/>
              </w:rPr>
              <w:t xml:space="preserve">, </w:t>
            </w:r>
            <w:r w:rsidR="00F167E7" w:rsidRPr="00F167E7">
              <w:rPr>
                <w:bCs/>
                <w:i/>
                <w:iCs/>
              </w:rPr>
              <w:t>because of the merit of Ib</w:t>
            </w:r>
            <w:r w:rsidR="00F167E7">
              <w:rPr>
                <w:bCs/>
                <w:i/>
                <w:iCs/>
              </w:rPr>
              <w:t>t</w:t>
            </w:r>
            <w:r w:rsidR="00F167E7" w:rsidRPr="00F167E7">
              <w:rPr>
                <w:bCs/>
                <w:i/>
                <w:iCs/>
              </w:rPr>
              <w:t>zan</w:t>
            </w:r>
            <w:r w:rsidRPr="00D74A37">
              <w:rPr>
                <w:bCs/>
                <w:iCs/>
              </w:rPr>
              <w:t>).</w:t>
            </w:r>
            <w:r>
              <w:rPr>
                <w:rStyle w:val="EndnoteReference"/>
                <w:bCs/>
                <w:iCs/>
              </w:rPr>
              <w:endnoteReference w:id="127"/>
            </w:r>
          </w:p>
        </w:tc>
        <w:tc>
          <w:tcPr>
            <w:tcW w:w="2158" w:type="dxa"/>
          </w:tcPr>
          <w:p w14:paraId="0A561395" w14:textId="77777777" w:rsidR="00956181" w:rsidRPr="00956181" w:rsidRDefault="00956181" w:rsidP="007A2EDD">
            <w:pPr>
              <w:jc w:val="left"/>
              <w:rPr>
                <w:bCs/>
                <w:iCs/>
              </w:rPr>
            </w:pPr>
          </w:p>
        </w:tc>
      </w:tr>
      <w:tr w:rsidR="000031F7" w:rsidRPr="007A2EDD" w14:paraId="08D637E6" w14:textId="77777777" w:rsidTr="009453D0">
        <w:trPr>
          <w:cantSplit/>
          <w:jc w:val="center"/>
        </w:trPr>
        <w:tc>
          <w:tcPr>
            <w:tcW w:w="2158" w:type="dxa"/>
          </w:tcPr>
          <w:p w14:paraId="0A3BCEBA" w14:textId="39D6ABD5" w:rsidR="000031F7" w:rsidRPr="000031F7" w:rsidRDefault="000031F7" w:rsidP="000031F7">
            <w:pPr>
              <w:jc w:val="left"/>
              <w:rPr>
                <w:rFonts w:asciiTheme="majorBidi" w:hAnsiTheme="majorBidi" w:cstheme="majorBidi"/>
                <w:bCs/>
                <w:i/>
                <w:sz w:val="32"/>
                <w:szCs w:val="32"/>
              </w:rPr>
            </w:pPr>
            <w:r w:rsidRPr="000031F7">
              <w:rPr>
                <w:rFonts w:asciiTheme="majorBidi" w:hAnsiTheme="majorBidi" w:cstheme="majorBidi" w:hint="cs"/>
                <w:bCs/>
                <w:i/>
                <w:sz w:val="32"/>
                <w:szCs w:val="32"/>
                <w:rtl/>
              </w:rPr>
              <w:t>לָתֵת</w:t>
            </w:r>
          </w:p>
        </w:tc>
        <w:tc>
          <w:tcPr>
            <w:tcW w:w="2158" w:type="dxa"/>
          </w:tcPr>
          <w:p w14:paraId="33767BC7" w14:textId="18FA5BBA" w:rsidR="000031F7" w:rsidRPr="007A2EDD" w:rsidRDefault="000031F7" w:rsidP="007A2EDD">
            <w:pPr>
              <w:jc w:val="left"/>
              <w:rPr>
                <w:b/>
                <w:iCs/>
              </w:rPr>
            </w:pPr>
            <w:r>
              <w:rPr>
                <w:b/>
                <w:iCs/>
              </w:rPr>
              <w:t>By giving</w:t>
            </w:r>
          </w:p>
        </w:tc>
        <w:tc>
          <w:tcPr>
            <w:tcW w:w="2158" w:type="dxa"/>
          </w:tcPr>
          <w:p w14:paraId="637762B3" w14:textId="77777777" w:rsidR="000031F7" w:rsidRPr="007A2EDD" w:rsidRDefault="000031F7" w:rsidP="007A2EDD">
            <w:pPr>
              <w:jc w:val="left"/>
              <w:rPr>
                <w:b/>
                <w:iCs/>
              </w:rPr>
            </w:pPr>
          </w:p>
        </w:tc>
        <w:tc>
          <w:tcPr>
            <w:tcW w:w="2158" w:type="dxa"/>
          </w:tcPr>
          <w:p w14:paraId="76124BF5" w14:textId="77777777" w:rsidR="000031F7" w:rsidRPr="007A2EDD" w:rsidRDefault="000031F7" w:rsidP="007A2EDD">
            <w:pPr>
              <w:jc w:val="left"/>
              <w:rPr>
                <w:b/>
                <w:iCs/>
              </w:rPr>
            </w:pPr>
          </w:p>
        </w:tc>
        <w:tc>
          <w:tcPr>
            <w:tcW w:w="2158" w:type="dxa"/>
          </w:tcPr>
          <w:p w14:paraId="36F8FB87" w14:textId="77777777" w:rsidR="000031F7" w:rsidRPr="007A2EDD" w:rsidRDefault="000031F7" w:rsidP="007A2EDD">
            <w:pPr>
              <w:jc w:val="left"/>
              <w:rPr>
                <w:b/>
                <w:iCs/>
              </w:rPr>
            </w:pPr>
          </w:p>
        </w:tc>
      </w:tr>
      <w:tr w:rsidR="000031F7" w:rsidRPr="007A2EDD" w14:paraId="4744E037" w14:textId="77777777" w:rsidTr="009453D0">
        <w:trPr>
          <w:cantSplit/>
          <w:jc w:val="center"/>
        </w:trPr>
        <w:tc>
          <w:tcPr>
            <w:tcW w:w="2158" w:type="dxa"/>
          </w:tcPr>
          <w:p w14:paraId="59173BC1" w14:textId="3B2CB5EC" w:rsidR="000031F7" w:rsidRPr="000031F7" w:rsidRDefault="000031F7" w:rsidP="000031F7">
            <w:pPr>
              <w:jc w:val="left"/>
              <w:rPr>
                <w:rFonts w:asciiTheme="majorBidi" w:hAnsiTheme="majorBidi" w:cstheme="majorBidi"/>
                <w:bCs/>
                <w:i/>
                <w:sz w:val="32"/>
                <w:szCs w:val="32"/>
              </w:rPr>
            </w:pPr>
            <w:r w:rsidRPr="000031F7">
              <w:rPr>
                <w:rFonts w:asciiTheme="majorBidi" w:hAnsiTheme="majorBidi" w:cstheme="majorBidi" w:hint="cs"/>
                <w:bCs/>
                <w:i/>
                <w:sz w:val="32"/>
                <w:szCs w:val="32"/>
                <w:rtl/>
              </w:rPr>
              <w:lastRenderedPageBreak/>
              <w:t>לָהֶם</w:t>
            </w:r>
          </w:p>
        </w:tc>
        <w:tc>
          <w:tcPr>
            <w:tcW w:w="2158" w:type="dxa"/>
          </w:tcPr>
          <w:p w14:paraId="6B5C5073" w14:textId="5C334D1E" w:rsidR="000031F7" w:rsidRPr="007A2EDD" w:rsidRDefault="000031F7" w:rsidP="007A2EDD">
            <w:pPr>
              <w:jc w:val="left"/>
              <w:rPr>
                <w:b/>
                <w:iCs/>
              </w:rPr>
            </w:pPr>
            <w:r>
              <w:rPr>
                <w:b/>
                <w:iCs/>
              </w:rPr>
              <w:t>Them</w:t>
            </w:r>
          </w:p>
        </w:tc>
        <w:tc>
          <w:tcPr>
            <w:tcW w:w="2158" w:type="dxa"/>
          </w:tcPr>
          <w:p w14:paraId="4F8736D9" w14:textId="77777777" w:rsidR="000031F7" w:rsidRPr="007A2EDD" w:rsidRDefault="000031F7" w:rsidP="007A2EDD">
            <w:pPr>
              <w:jc w:val="left"/>
              <w:rPr>
                <w:b/>
                <w:iCs/>
              </w:rPr>
            </w:pPr>
          </w:p>
        </w:tc>
        <w:tc>
          <w:tcPr>
            <w:tcW w:w="2158" w:type="dxa"/>
          </w:tcPr>
          <w:p w14:paraId="11501267" w14:textId="77777777" w:rsidR="000031F7" w:rsidRPr="007A2EDD" w:rsidRDefault="000031F7" w:rsidP="007A2EDD">
            <w:pPr>
              <w:jc w:val="left"/>
              <w:rPr>
                <w:b/>
                <w:iCs/>
              </w:rPr>
            </w:pPr>
          </w:p>
        </w:tc>
        <w:tc>
          <w:tcPr>
            <w:tcW w:w="2158" w:type="dxa"/>
          </w:tcPr>
          <w:p w14:paraId="47DEBEA7" w14:textId="77777777" w:rsidR="000031F7" w:rsidRPr="007A2EDD" w:rsidRDefault="000031F7" w:rsidP="007A2EDD">
            <w:pPr>
              <w:jc w:val="left"/>
              <w:rPr>
                <w:b/>
                <w:iCs/>
              </w:rPr>
            </w:pPr>
          </w:p>
        </w:tc>
      </w:tr>
      <w:tr w:rsidR="00AA70C6" w:rsidRPr="007A2EDD" w14:paraId="2971221F" w14:textId="77777777" w:rsidTr="009453D0">
        <w:trPr>
          <w:cantSplit/>
          <w:jc w:val="center"/>
        </w:trPr>
        <w:tc>
          <w:tcPr>
            <w:tcW w:w="2158" w:type="dxa"/>
          </w:tcPr>
          <w:p w14:paraId="2059C463" w14:textId="332D2DCD" w:rsidR="00AA70C6" w:rsidRPr="000031F7" w:rsidRDefault="000031F7" w:rsidP="000031F7">
            <w:pPr>
              <w:jc w:val="left"/>
              <w:rPr>
                <w:rFonts w:asciiTheme="majorBidi" w:hAnsiTheme="majorBidi" w:cstheme="majorBidi"/>
                <w:bCs/>
                <w:i/>
                <w:sz w:val="32"/>
                <w:szCs w:val="32"/>
              </w:rPr>
            </w:pPr>
            <w:r w:rsidRPr="000031F7">
              <w:rPr>
                <w:rFonts w:asciiTheme="majorBidi" w:hAnsiTheme="majorBidi" w:cstheme="majorBidi" w:hint="cs"/>
                <w:bCs/>
                <w:i/>
                <w:sz w:val="32"/>
                <w:szCs w:val="32"/>
                <w:rtl/>
              </w:rPr>
              <w:t>לָחֶם</w:t>
            </w:r>
          </w:p>
        </w:tc>
        <w:tc>
          <w:tcPr>
            <w:tcW w:w="2158" w:type="dxa"/>
          </w:tcPr>
          <w:p w14:paraId="12EBF155" w14:textId="56D76565" w:rsidR="00AA70C6" w:rsidRPr="007A2EDD" w:rsidRDefault="00AA70C6" w:rsidP="007A2EDD">
            <w:pPr>
              <w:jc w:val="left"/>
              <w:rPr>
                <w:b/>
                <w:bCs/>
              </w:rPr>
            </w:pPr>
            <w:r w:rsidRPr="007A2EDD">
              <w:rPr>
                <w:b/>
                <w:iCs/>
              </w:rPr>
              <w:t>Bread</w:t>
            </w:r>
            <w:r w:rsidRPr="007A2EDD">
              <w:rPr>
                <w:iCs/>
              </w:rPr>
              <w:t>: Food</w:t>
            </w:r>
          </w:p>
        </w:tc>
        <w:tc>
          <w:tcPr>
            <w:tcW w:w="2158" w:type="dxa"/>
          </w:tcPr>
          <w:p w14:paraId="00960946" w14:textId="77777777" w:rsidR="00AA70C6" w:rsidRPr="007A2EDD" w:rsidRDefault="00AA70C6" w:rsidP="007A2EDD">
            <w:pPr>
              <w:jc w:val="left"/>
              <w:rPr>
                <w:bCs/>
              </w:rPr>
            </w:pPr>
            <w:r w:rsidRPr="007A2EDD">
              <w:rPr>
                <w:b/>
                <w:iCs/>
              </w:rPr>
              <w:t>Bread</w:t>
            </w:r>
            <w:r w:rsidRPr="007A2EDD">
              <w:rPr>
                <w:iCs/>
              </w:rPr>
              <w:t>: Halacha</w:t>
            </w:r>
          </w:p>
        </w:tc>
        <w:tc>
          <w:tcPr>
            <w:tcW w:w="2158" w:type="dxa"/>
          </w:tcPr>
          <w:p w14:paraId="16EE692C" w14:textId="77777777" w:rsidR="00AA70C6" w:rsidRPr="007A2EDD" w:rsidRDefault="00AA70C6" w:rsidP="007A2EDD">
            <w:pPr>
              <w:jc w:val="left"/>
              <w:rPr>
                <w:szCs w:val="20"/>
              </w:rPr>
            </w:pPr>
            <w:r w:rsidRPr="007A2EDD">
              <w:rPr>
                <w:b/>
                <w:iCs/>
              </w:rPr>
              <w:t>Bread</w:t>
            </w:r>
            <w:r w:rsidRPr="007A2EDD">
              <w:rPr>
                <w:iCs/>
              </w:rPr>
              <w:t xml:space="preserve">: Torah </w:t>
            </w:r>
          </w:p>
        </w:tc>
        <w:tc>
          <w:tcPr>
            <w:tcW w:w="2158" w:type="dxa"/>
          </w:tcPr>
          <w:p w14:paraId="53456CF0" w14:textId="77777777" w:rsidR="00AA70C6" w:rsidRPr="007A2EDD" w:rsidRDefault="00AA70C6" w:rsidP="007A2EDD">
            <w:pPr>
              <w:jc w:val="left"/>
              <w:rPr>
                <w:bCs/>
              </w:rPr>
            </w:pPr>
            <w:r w:rsidRPr="007A2EDD">
              <w:rPr>
                <w:b/>
                <w:iCs/>
              </w:rPr>
              <w:t>Bread</w:t>
            </w:r>
            <w:r w:rsidRPr="007A2EDD">
              <w:rPr>
                <w:iCs/>
              </w:rPr>
              <w:t>: Mashiach</w:t>
            </w:r>
          </w:p>
        </w:tc>
      </w:tr>
      <w:tr w:rsidR="00804B4B" w:rsidRPr="007A2EDD" w14:paraId="11F58B2E" w14:textId="77777777" w:rsidTr="009453D0">
        <w:trPr>
          <w:cantSplit/>
          <w:jc w:val="center"/>
        </w:trPr>
        <w:tc>
          <w:tcPr>
            <w:tcW w:w="2158" w:type="dxa"/>
          </w:tcPr>
          <w:p w14:paraId="2E2FFBA0" w14:textId="21C96F52" w:rsidR="00804B4B" w:rsidRPr="00A508A7" w:rsidRDefault="00F540DE" w:rsidP="00804B4B">
            <w:pPr>
              <w:jc w:val="left"/>
              <w:rPr>
                <w:rFonts w:asciiTheme="majorBidi" w:hAnsiTheme="majorBidi" w:cstheme="majorBidi"/>
                <w:bCs/>
                <w:iCs/>
                <w:sz w:val="32"/>
                <w:szCs w:val="32"/>
              </w:rPr>
            </w:pPr>
            <w:r>
              <w:rPr>
                <w:rFonts w:asciiTheme="majorBidi" w:hAnsiTheme="majorBidi" w:cstheme="majorBidi"/>
                <w:bCs/>
                <w:iCs/>
              </w:rPr>
              <w:t>1</w:t>
            </w:r>
            <w:r w:rsidR="00A508A7" w:rsidRPr="00A508A7">
              <w:rPr>
                <w:rFonts w:asciiTheme="majorBidi" w:hAnsiTheme="majorBidi" w:cstheme="majorBidi"/>
                <w:bCs/>
                <w:iCs/>
              </w:rPr>
              <w:t>:</w:t>
            </w:r>
            <w:r>
              <w:rPr>
                <w:rFonts w:asciiTheme="majorBidi" w:hAnsiTheme="majorBidi" w:cstheme="majorBidi"/>
                <w:bCs/>
                <w:iCs/>
              </w:rPr>
              <w:t>7</w:t>
            </w:r>
            <w:r w:rsidR="00A508A7">
              <w:rPr>
                <w:rFonts w:asciiTheme="majorBidi" w:hAnsiTheme="majorBidi" w:cstheme="majorBidi"/>
                <w:bCs/>
                <w:iCs/>
                <w:sz w:val="32"/>
                <w:szCs w:val="32"/>
              </w:rPr>
              <w:t xml:space="preserve"> </w:t>
            </w:r>
            <w:r w:rsidR="00A508A7" w:rsidRPr="00804B4B">
              <w:rPr>
                <w:rFonts w:asciiTheme="majorBidi" w:hAnsiTheme="majorBidi" w:cstheme="majorBidi" w:hint="cs"/>
                <w:bCs/>
                <w:i/>
                <w:sz w:val="32"/>
                <w:szCs w:val="32"/>
                <w:rtl/>
              </w:rPr>
              <w:t>וַתֵּצֵא</w:t>
            </w:r>
          </w:p>
        </w:tc>
        <w:tc>
          <w:tcPr>
            <w:tcW w:w="2158" w:type="dxa"/>
          </w:tcPr>
          <w:p w14:paraId="01D4FC60" w14:textId="2BCDF558" w:rsidR="00804B4B" w:rsidRPr="007A2EDD" w:rsidRDefault="00804B4B" w:rsidP="007A2EDD">
            <w:pPr>
              <w:jc w:val="left"/>
              <w:rPr>
                <w:b/>
                <w:iCs/>
              </w:rPr>
            </w:pPr>
            <w:r>
              <w:rPr>
                <w:b/>
                <w:iCs/>
              </w:rPr>
              <w:t xml:space="preserve">And </w:t>
            </w:r>
            <w:r w:rsidR="00012E31">
              <w:rPr>
                <w:b/>
                <w:iCs/>
              </w:rPr>
              <w:t xml:space="preserve">she left: </w:t>
            </w:r>
            <w:r w:rsidR="00012E31" w:rsidRPr="00012E31">
              <w:rPr>
                <w:bCs/>
                <w:iCs/>
              </w:rPr>
              <w:t>and the town left behind</w:t>
            </w:r>
            <w:r w:rsidR="00012E31">
              <w:rPr>
                <w:bCs/>
                <w:iCs/>
              </w:rPr>
              <w:t>.</w:t>
            </w:r>
          </w:p>
        </w:tc>
        <w:tc>
          <w:tcPr>
            <w:tcW w:w="2158" w:type="dxa"/>
          </w:tcPr>
          <w:p w14:paraId="62E29AC8" w14:textId="77777777" w:rsidR="00804B4B" w:rsidRPr="007A2EDD" w:rsidRDefault="00804B4B" w:rsidP="007A2EDD">
            <w:pPr>
              <w:jc w:val="left"/>
              <w:rPr>
                <w:b/>
                <w:iCs/>
              </w:rPr>
            </w:pPr>
          </w:p>
        </w:tc>
        <w:tc>
          <w:tcPr>
            <w:tcW w:w="2158" w:type="dxa"/>
          </w:tcPr>
          <w:p w14:paraId="2A58D56F" w14:textId="6FBFD303" w:rsidR="00804B4B" w:rsidRPr="007A2EDD" w:rsidRDefault="00012E31" w:rsidP="00012E31">
            <w:pPr>
              <w:jc w:val="left"/>
              <w:rPr>
                <w:b/>
                <w:iCs/>
              </w:rPr>
            </w:pPr>
            <w:r w:rsidRPr="00012E31">
              <w:rPr>
                <w:b/>
                <w:iCs/>
              </w:rPr>
              <w:t xml:space="preserve">And she left: </w:t>
            </w:r>
            <w:r w:rsidRPr="00F50446">
              <w:rPr>
                <w:iCs/>
              </w:rPr>
              <w:t xml:space="preserve">and the town </w:t>
            </w:r>
            <w:r w:rsidR="00644B34">
              <w:rPr>
                <w:iCs/>
              </w:rPr>
              <w:t>noticed her leaving</w:t>
            </w:r>
            <w:r w:rsidRPr="00F50446">
              <w:rPr>
                <w:iCs/>
              </w:rPr>
              <w:t>.</w:t>
            </w:r>
            <w:r w:rsidR="00F50446">
              <w:rPr>
                <w:rStyle w:val="EndnoteReference"/>
                <w:iCs/>
              </w:rPr>
              <w:endnoteReference w:id="128"/>
            </w:r>
          </w:p>
        </w:tc>
        <w:tc>
          <w:tcPr>
            <w:tcW w:w="2158" w:type="dxa"/>
          </w:tcPr>
          <w:p w14:paraId="2D00C796" w14:textId="77777777" w:rsidR="00804B4B" w:rsidRPr="007A2EDD" w:rsidRDefault="00804B4B" w:rsidP="007A2EDD">
            <w:pPr>
              <w:jc w:val="left"/>
              <w:rPr>
                <w:b/>
                <w:iCs/>
              </w:rPr>
            </w:pPr>
          </w:p>
        </w:tc>
      </w:tr>
      <w:tr w:rsidR="00AA70C6" w:rsidRPr="007A2EDD" w14:paraId="70647017" w14:textId="77777777" w:rsidTr="009453D0">
        <w:trPr>
          <w:cantSplit/>
          <w:jc w:val="center"/>
        </w:trPr>
        <w:tc>
          <w:tcPr>
            <w:tcW w:w="2158" w:type="dxa"/>
          </w:tcPr>
          <w:p w14:paraId="73B75D4E" w14:textId="1D2C338E" w:rsidR="00AA70C6" w:rsidRPr="00804B4B" w:rsidRDefault="00804B4B" w:rsidP="00804B4B">
            <w:pPr>
              <w:jc w:val="left"/>
              <w:rPr>
                <w:rFonts w:asciiTheme="majorBidi" w:hAnsiTheme="majorBidi" w:cstheme="majorBidi"/>
                <w:bCs/>
                <w:i/>
                <w:sz w:val="32"/>
                <w:szCs w:val="32"/>
              </w:rPr>
            </w:pPr>
            <w:r w:rsidRPr="00804B4B">
              <w:rPr>
                <w:rFonts w:asciiTheme="majorBidi" w:hAnsiTheme="majorBidi" w:cstheme="majorBidi" w:hint="cs"/>
                <w:bCs/>
                <w:i/>
                <w:sz w:val="32"/>
                <w:szCs w:val="32"/>
                <w:rtl/>
              </w:rPr>
              <w:t>מִן-הַמָּקוֹם</w:t>
            </w:r>
          </w:p>
        </w:tc>
        <w:tc>
          <w:tcPr>
            <w:tcW w:w="2158" w:type="dxa"/>
          </w:tcPr>
          <w:p w14:paraId="7436C2D8" w14:textId="18FE749A" w:rsidR="00AA70C6" w:rsidRPr="007A2EDD" w:rsidRDefault="00804B4B" w:rsidP="007A2EDD">
            <w:pPr>
              <w:jc w:val="left"/>
              <w:rPr>
                <w:b/>
                <w:bCs/>
              </w:rPr>
            </w:pPr>
            <w:r w:rsidRPr="00804B4B">
              <w:rPr>
                <w:bCs/>
                <w:iCs/>
              </w:rPr>
              <w:t>From</w:t>
            </w:r>
            <w:r>
              <w:rPr>
                <w:b/>
                <w:iCs/>
              </w:rPr>
              <w:t xml:space="preserve"> </w:t>
            </w:r>
            <w:r w:rsidR="00AA70C6" w:rsidRPr="007A2EDD">
              <w:rPr>
                <w:b/>
                <w:iCs/>
              </w:rPr>
              <w:t>the place</w:t>
            </w:r>
            <w:r w:rsidR="00AA70C6" w:rsidRPr="007A2EDD">
              <w:rPr>
                <w:iCs/>
              </w:rPr>
              <w:t>: a certain spot</w:t>
            </w:r>
            <w:r w:rsidR="000224F7">
              <w:rPr>
                <w:iCs/>
              </w:rPr>
              <w:t xml:space="preserve"> which is now diminished.</w:t>
            </w:r>
            <w:r w:rsidR="000224F7">
              <w:rPr>
                <w:rStyle w:val="EndnoteReference"/>
                <w:iCs/>
              </w:rPr>
              <w:endnoteReference w:id="129"/>
            </w:r>
          </w:p>
        </w:tc>
        <w:tc>
          <w:tcPr>
            <w:tcW w:w="2158" w:type="dxa"/>
          </w:tcPr>
          <w:p w14:paraId="73DDD286" w14:textId="34534C3F" w:rsidR="00AA70C6" w:rsidRPr="007A2EDD" w:rsidRDefault="00804B4B" w:rsidP="00804B4B">
            <w:pPr>
              <w:jc w:val="left"/>
              <w:rPr>
                <w:bCs/>
              </w:rPr>
            </w:pPr>
            <w:r w:rsidRPr="00804B4B">
              <w:rPr>
                <w:bCs/>
                <w:iCs/>
              </w:rPr>
              <w:t>From</w:t>
            </w:r>
            <w:r w:rsidRPr="00804B4B">
              <w:rPr>
                <w:b/>
                <w:iCs/>
              </w:rPr>
              <w:t xml:space="preserve"> </w:t>
            </w:r>
            <w:r w:rsidR="00AA70C6" w:rsidRPr="007A2EDD">
              <w:rPr>
                <w:b/>
                <w:iCs/>
              </w:rPr>
              <w:t>the place</w:t>
            </w:r>
            <w:r w:rsidR="00AA70C6" w:rsidRPr="007A2EDD">
              <w:rPr>
                <w:iCs/>
              </w:rPr>
              <w:t>: Jerusalem</w:t>
            </w:r>
          </w:p>
        </w:tc>
        <w:tc>
          <w:tcPr>
            <w:tcW w:w="2158" w:type="dxa"/>
          </w:tcPr>
          <w:p w14:paraId="1FE25AD7" w14:textId="5BCDB3F1" w:rsidR="00AA70C6" w:rsidRPr="007A2EDD" w:rsidRDefault="00804B4B" w:rsidP="00804B4B">
            <w:pPr>
              <w:jc w:val="left"/>
              <w:rPr>
                <w:szCs w:val="20"/>
              </w:rPr>
            </w:pPr>
            <w:r w:rsidRPr="00804B4B">
              <w:rPr>
                <w:bCs/>
                <w:iCs/>
              </w:rPr>
              <w:t>From</w:t>
            </w:r>
            <w:r w:rsidRPr="00804B4B">
              <w:rPr>
                <w:b/>
                <w:iCs/>
              </w:rPr>
              <w:t xml:space="preserve"> </w:t>
            </w:r>
            <w:r w:rsidR="00AA70C6" w:rsidRPr="007A2EDD">
              <w:rPr>
                <w:b/>
                <w:iCs/>
              </w:rPr>
              <w:t>the place</w:t>
            </w:r>
            <w:r w:rsidR="00AA70C6" w:rsidRPr="007A2EDD">
              <w:rPr>
                <w:iCs/>
              </w:rPr>
              <w:t>: The Temple</w:t>
            </w:r>
          </w:p>
        </w:tc>
        <w:tc>
          <w:tcPr>
            <w:tcW w:w="2158" w:type="dxa"/>
          </w:tcPr>
          <w:p w14:paraId="49C39CD5" w14:textId="645FE454" w:rsidR="00AA70C6" w:rsidRPr="007A2EDD" w:rsidRDefault="00804B4B" w:rsidP="00804B4B">
            <w:pPr>
              <w:jc w:val="left"/>
              <w:rPr>
                <w:bCs/>
              </w:rPr>
            </w:pPr>
            <w:r w:rsidRPr="00804B4B">
              <w:rPr>
                <w:bCs/>
                <w:iCs/>
              </w:rPr>
              <w:t>From</w:t>
            </w:r>
            <w:r w:rsidRPr="00804B4B">
              <w:rPr>
                <w:b/>
                <w:iCs/>
              </w:rPr>
              <w:t xml:space="preserve"> </w:t>
            </w:r>
            <w:r w:rsidR="00AA70C6" w:rsidRPr="007A2EDD">
              <w:rPr>
                <w:b/>
                <w:iCs/>
              </w:rPr>
              <w:t>the place</w:t>
            </w:r>
            <w:r w:rsidR="00AA70C6" w:rsidRPr="007A2EDD">
              <w:rPr>
                <w:iCs/>
              </w:rPr>
              <w:t>: Gan Eden</w:t>
            </w:r>
          </w:p>
        </w:tc>
      </w:tr>
      <w:tr w:rsidR="00CA2CD9" w:rsidRPr="007A2EDD" w14:paraId="6D7FF74D" w14:textId="77777777" w:rsidTr="009453D0">
        <w:trPr>
          <w:cantSplit/>
          <w:jc w:val="center"/>
        </w:trPr>
        <w:tc>
          <w:tcPr>
            <w:tcW w:w="2158" w:type="dxa"/>
          </w:tcPr>
          <w:p w14:paraId="03F71EB7" w14:textId="0F1DAE1E" w:rsidR="00CA2CD9" w:rsidRPr="00CA2CD9" w:rsidRDefault="00CA2CD9" w:rsidP="00CA2CD9">
            <w:pPr>
              <w:jc w:val="left"/>
              <w:rPr>
                <w:rFonts w:asciiTheme="majorBidi" w:hAnsiTheme="majorBidi" w:cstheme="majorBidi"/>
                <w:bCs/>
                <w:i/>
                <w:sz w:val="32"/>
                <w:szCs w:val="32"/>
              </w:rPr>
            </w:pPr>
            <w:r w:rsidRPr="00CA2CD9">
              <w:rPr>
                <w:rFonts w:asciiTheme="majorBidi" w:hAnsiTheme="majorBidi" w:cstheme="majorBidi" w:hint="cs"/>
                <w:bCs/>
                <w:i/>
                <w:sz w:val="32"/>
                <w:szCs w:val="32"/>
                <w:rtl/>
              </w:rPr>
              <w:t>אֲשֶׁר</w:t>
            </w:r>
          </w:p>
        </w:tc>
        <w:tc>
          <w:tcPr>
            <w:tcW w:w="2158" w:type="dxa"/>
          </w:tcPr>
          <w:p w14:paraId="3A620030" w14:textId="0D497FB5" w:rsidR="00CA2CD9" w:rsidRPr="007A2EDD" w:rsidRDefault="00CA2CD9" w:rsidP="007A2EDD">
            <w:pPr>
              <w:jc w:val="left"/>
              <w:rPr>
                <w:b/>
                <w:iCs/>
              </w:rPr>
            </w:pPr>
            <w:r>
              <w:rPr>
                <w:b/>
                <w:iCs/>
              </w:rPr>
              <w:t>where</w:t>
            </w:r>
          </w:p>
        </w:tc>
        <w:tc>
          <w:tcPr>
            <w:tcW w:w="2158" w:type="dxa"/>
          </w:tcPr>
          <w:p w14:paraId="5CAE03A2" w14:textId="77777777" w:rsidR="00CA2CD9" w:rsidRPr="007A2EDD" w:rsidRDefault="00CA2CD9" w:rsidP="007A2EDD">
            <w:pPr>
              <w:jc w:val="left"/>
              <w:rPr>
                <w:b/>
                <w:iCs/>
              </w:rPr>
            </w:pPr>
          </w:p>
        </w:tc>
        <w:tc>
          <w:tcPr>
            <w:tcW w:w="2158" w:type="dxa"/>
          </w:tcPr>
          <w:p w14:paraId="1ACE41A9" w14:textId="77777777" w:rsidR="00CA2CD9" w:rsidRPr="007A2EDD" w:rsidRDefault="00CA2CD9" w:rsidP="007A2EDD">
            <w:pPr>
              <w:jc w:val="left"/>
              <w:rPr>
                <w:b/>
                <w:iCs/>
              </w:rPr>
            </w:pPr>
          </w:p>
        </w:tc>
        <w:tc>
          <w:tcPr>
            <w:tcW w:w="2158" w:type="dxa"/>
          </w:tcPr>
          <w:p w14:paraId="75B9A1C5" w14:textId="77777777" w:rsidR="00CA2CD9" w:rsidRPr="007A2EDD" w:rsidRDefault="00CA2CD9" w:rsidP="007A2EDD">
            <w:pPr>
              <w:jc w:val="left"/>
              <w:rPr>
                <w:b/>
                <w:iCs/>
              </w:rPr>
            </w:pPr>
          </w:p>
        </w:tc>
      </w:tr>
      <w:tr w:rsidR="00CA2CD9" w:rsidRPr="007A2EDD" w14:paraId="045C2C6B" w14:textId="77777777" w:rsidTr="009453D0">
        <w:trPr>
          <w:cantSplit/>
          <w:jc w:val="center"/>
        </w:trPr>
        <w:tc>
          <w:tcPr>
            <w:tcW w:w="2158" w:type="dxa"/>
          </w:tcPr>
          <w:p w14:paraId="3B78D813" w14:textId="38F0DDD9" w:rsidR="00CA2CD9" w:rsidRPr="00CA2CD9" w:rsidRDefault="00CA2CD9" w:rsidP="00CA2CD9">
            <w:pPr>
              <w:jc w:val="left"/>
              <w:rPr>
                <w:rFonts w:asciiTheme="majorBidi" w:hAnsiTheme="majorBidi" w:cstheme="majorBidi"/>
                <w:bCs/>
                <w:i/>
                <w:sz w:val="32"/>
                <w:szCs w:val="32"/>
              </w:rPr>
            </w:pPr>
            <w:r w:rsidRPr="00CA2CD9">
              <w:rPr>
                <w:rFonts w:asciiTheme="majorBidi" w:hAnsiTheme="majorBidi" w:cstheme="majorBidi" w:hint="cs"/>
                <w:bCs/>
                <w:i/>
                <w:sz w:val="32"/>
                <w:szCs w:val="32"/>
                <w:rtl/>
              </w:rPr>
              <w:t>הָיְתָה-שָּׁמָּה</w:t>
            </w:r>
          </w:p>
        </w:tc>
        <w:tc>
          <w:tcPr>
            <w:tcW w:w="2158" w:type="dxa"/>
          </w:tcPr>
          <w:p w14:paraId="26063469" w14:textId="50EC1284" w:rsidR="00CA2CD9" w:rsidRPr="007A2EDD" w:rsidRDefault="00CA2CD9" w:rsidP="007A2EDD">
            <w:pPr>
              <w:jc w:val="left"/>
              <w:rPr>
                <w:b/>
                <w:iCs/>
              </w:rPr>
            </w:pPr>
            <w:r>
              <w:rPr>
                <w:b/>
                <w:iCs/>
              </w:rPr>
              <w:t>She was there</w:t>
            </w:r>
          </w:p>
        </w:tc>
        <w:tc>
          <w:tcPr>
            <w:tcW w:w="2158" w:type="dxa"/>
          </w:tcPr>
          <w:p w14:paraId="57155C03" w14:textId="77777777" w:rsidR="00CA2CD9" w:rsidRPr="007A2EDD" w:rsidRDefault="00CA2CD9" w:rsidP="007A2EDD">
            <w:pPr>
              <w:jc w:val="left"/>
              <w:rPr>
                <w:b/>
                <w:iCs/>
              </w:rPr>
            </w:pPr>
          </w:p>
        </w:tc>
        <w:tc>
          <w:tcPr>
            <w:tcW w:w="2158" w:type="dxa"/>
          </w:tcPr>
          <w:p w14:paraId="6977BDF2" w14:textId="77777777" w:rsidR="00CA2CD9" w:rsidRPr="007A2EDD" w:rsidRDefault="00CA2CD9" w:rsidP="007A2EDD">
            <w:pPr>
              <w:jc w:val="left"/>
              <w:rPr>
                <w:b/>
                <w:iCs/>
              </w:rPr>
            </w:pPr>
          </w:p>
        </w:tc>
        <w:tc>
          <w:tcPr>
            <w:tcW w:w="2158" w:type="dxa"/>
          </w:tcPr>
          <w:p w14:paraId="31BEEB78" w14:textId="77777777" w:rsidR="00CA2CD9" w:rsidRPr="007A2EDD" w:rsidRDefault="00CA2CD9" w:rsidP="007A2EDD">
            <w:pPr>
              <w:jc w:val="left"/>
              <w:rPr>
                <w:b/>
                <w:iCs/>
              </w:rPr>
            </w:pPr>
          </w:p>
        </w:tc>
      </w:tr>
      <w:tr w:rsidR="00AA70C6" w:rsidRPr="007A2EDD" w14:paraId="1EDC4A75" w14:textId="77777777" w:rsidTr="009453D0">
        <w:trPr>
          <w:cantSplit/>
          <w:jc w:val="center"/>
        </w:trPr>
        <w:tc>
          <w:tcPr>
            <w:tcW w:w="2158" w:type="dxa"/>
          </w:tcPr>
          <w:p w14:paraId="38FD4A59" w14:textId="46086F33" w:rsidR="00AA70C6" w:rsidRPr="00CA2CD9" w:rsidRDefault="00CA2CD9" w:rsidP="00CA2CD9">
            <w:pPr>
              <w:jc w:val="left"/>
              <w:rPr>
                <w:rFonts w:asciiTheme="majorBidi" w:hAnsiTheme="majorBidi" w:cstheme="majorBidi"/>
                <w:bCs/>
                <w:i/>
                <w:sz w:val="32"/>
                <w:szCs w:val="32"/>
              </w:rPr>
            </w:pPr>
            <w:r w:rsidRPr="00CA2CD9">
              <w:rPr>
                <w:rFonts w:asciiTheme="majorBidi" w:hAnsiTheme="majorBidi" w:cstheme="majorBidi" w:hint="cs"/>
                <w:bCs/>
                <w:i/>
                <w:sz w:val="32"/>
                <w:szCs w:val="32"/>
                <w:rtl/>
              </w:rPr>
              <w:t>וּשְׁתֵּי</w:t>
            </w:r>
          </w:p>
        </w:tc>
        <w:tc>
          <w:tcPr>
            <w:tcW w:w="2158" w:type="dxa"/>
          </w:tcPr>
          <w:p w14:paraId="582D24F4" w14:textId="07BC6078" w:rsidR="00AA70C6" w:rsidRPr="007A2EDD" w:rsidRDefault="00CA2CD9" w:rsidP="00D96609">
            <w:pPr>
              <w:jc w:val="left"/>
              <w:rPr>
                <w:b/>
                <w:bCs/>
              </w:rPr>
            </w:pPr>
            <w:r w:rsidRPr="00D96609">
              <w:rPr>
                <w:b/>
                <w:iCs/>
              </w:rPr>
              <w:t xml:space="preserve">And her </w:t>
            </w:r>
            <w:r w:rsidR="00D96609" w:rsidRPr="00D96609">
              <w:rPr>
                <w:b/>
                <w:iCs/>
              </w:rPr>
              <w:t>two</w:t>
            </w:r>
            <w:r w:rsidR="00AA70C6" w:rsidRPr="007A2EDD">
              <w:rPr>
                <w:iCs/>
              </w:rPr>
              <w:t xml:space="preserve">: </w:t>
            </w:r>
            <w:r w:rsidR="00AA70C6" w:rsidRPr="007A2EDD">
              <w:t>proliferation</w:t>
            </w:r>
          </w:p>
        </w:tc>
        <w:tc>
          <w:tcPr>
            <w:tcW w:w="2158" w:type="dxa"/>
          </w:tcPr>
          <w:p w14:paraId="56EF958E" w14:textId="20E60658" w:rsidR="00AA70C6" w:rsidRPr="007A2EDD" w:rsidRDefault="00CA2CD9" w:rsidP="00CA2CD9">
            <w:pPr>
              <w:jc w:val="left"/>
              <w:rPr>
                <w:bCs/>
              </w:rPr>
            </w:pPr>
            <w:r w:rsidRPr="00CA2CD9">
              <w:rPr>
                <w:bCs/>
                <w:iCs/>
              </w:rPr>
              <w:t>And her</w:t>
            </w:r>
            <w:r w:rsidRPr="00CA2CD9">
              <w:rPr>
                <w:b/>
                <w:iCs/>
              </w:rPr>
              <w:t xml:space="preserve"> </w:t>
            </w:r>
            <w:r w:rsidR="00AA70C6" w:rsidRPr="007A2EDD">
              <w:rPr>
                <w:b/>
                <w:iCs/>
              </w:rPr>
              <w:t>Two</w:t>
            </w:r>
            <w:r w:rsidR="00AA70C6" w:rsidRPr="007A2EDD">
              <w:rPr>
                <w:iCs/>
              </w:rPr>
              <w:t>: witnesses</w:t>
            </w:r>
          </w:p>
        </w:tc>
        <w:tc>
          <w:tcPr>
            <w:tcW w:w="2158" w:type="dxa"/>
          </w:tcPr>
          <w:p w14:paraId="40495E86" w14:textId="2E47168E" w:rsidR="00AA70C6" w:rsidRPr="007A2EDD" w:rsidRDefault="00CA2CD9" w:rsidP="00CA2CD9">
            <w:pPr>
              <w:jc w:val="left"/>
              <w:rPr>
                <w:szCs w:val="20"/>
              </w:rPr>
            </w:pPr>
            <w:r w:rsidRPr="00CA2CD9">
              <w:rPr>
                <w:bCs/>
                <w:iCs/>
              </w:rPr>
              <w:t>And her</w:t>
            </w:r>
            <w:r w:rsidRPr="00CA2CD9">
              <w:rPr>
                <w:b/>
                <w:iCs/>
              </w:rPr>
              <w:t xml:space="preserve"> </w:t>
            </w:r>
            <w:r w:rsidR="00AA70C6" w:rsidRPr="007A2EDD">
              <w:rPr>
                <w:b/>
                <w:iCs/>
              </w:rPr>
              <w:t>Two</w:t>
            </w:r>
            <w:r w:rsidR="00AA70C6" w:rsidRPr="007A2EDD">
              <w:rPr>
                <w:iCs/>
              </w:rPr>
              <w:t xml:space="preserve">: </w:t>
            </w:r>
            <w:r w:rsidR="00AA70C6" w:rsidRPr="007A2EDD">
              <w:t>blessing</w:t>
            </w:r>
          </w:p>
        </w:tc>
        <w:tc>
          <w:tcPr>
            <w:tcW w:w="2158" w:type="dxa"/>
          </w:tcPr>
          <w:p w14:paraId="59BC10C5" w14:textId="26A7DEBC" w:rsidR="00AA70C6" w:rsidRPr="007A2EDD" w:rsidRDefault="00CA2CD9" w:rsidP="00CA2CD9">
            <w:pPr>
              <w:jc w:val="left"/>
              <w:rPr>
                <w:bCs/>
              </w:rPr>
            </w:pPr>
            <w:r w:rsidRPr="00CA2CD9">
              <w:rPr>
                <w:bCs/>
                <w:iCs/>
              </w:rPr>
              <w:t>And her</w:t>
            </w:r>
            <w:r w:rsidRPr="00CA2CD9">
              <w:rPr>
                <w:b/>
                <w:iCs/>
              </w:rPr>
              <w:t xml:space="preserve"> </w:t>
            </w:r>
            <w:r w:rsidR="00AA70C6" w:rsidRPr="007A2EDD">
              <w:rPr>
                <w:b/>
                <w:iCs/>
              </w:rPr>
              <w:t>Two</w:t>
            </w:r>
            <w:r w:rsidR="00AA70C6" w:rsidRPr="007A2EDD">
              <w:rPr>
                <w:iCs/>
              </w:rPr>
              <w:t xml:space="preserve">: </w:t>
            </w:r>
            <w:r w:rsidR="00AA70C6" w:rsidRPr="007A2EDD">
              <w:t>a non-unified entity</w:t>
            </w:r>
          </w:p>
        </w:tc>
      </w:tr>
      <w:tr w:rsidR="00CA2CD9" w:rsidRPr="00065635" w14:paraId="3DCB3AE4"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38E199E0" w14:textId="70620465" w:rsidR="00CA2CD9" w:rsidRPr="00CA2CD9" w:rsidRDefault="00CA2CD9" w:rsidP="00CA2CD9">
            <w:pPr>
              <w:jc w:val="left"/>
              <w:rPr>
                <w:rFonts w:asciiTheme="majorBidi" w:hAnsiTheme="majorBidi" w:cstheme="majorBidi"/>
                <w:bCs/>
                <w:i/>
                <w:sz w:val="32"/>
                <w:szCs w:val="32"/>
              </w:rPr>
            </w:pPr>
            <w:r w:rsidRPr="00CA2CD9">
              <w:rPr>
                <w:rFonts w:asciiTheme="majorBidi" w:hAnsiTheme="majorBidi" w:cstheme="majorBidi" w:hint="cs"/>
                <w:bCs/>
                <w:i/>
                <w:sz w:val="32"/>
                <w:szCs w:val="32"/>
                <w:rtl/>
              </w:rPr>
              <w:t>כַלּוֹתֶיהָ</w:t>
            </w:r>
          </w:p>
        </w:tc>
        <w:tc>
          <w:tcPr>
            <w:tcW w:w="2158" w:type="dxa"/>
            <w:tcBorders>
              <w:top w:val="single" w:sz="4" w:space="0" w:color="000000"/>
              <w:left w:val="single" w:sz="4" w:space="0" w:color="000000"/>
              <w:bottom w:val="single" w:sz="4" w:space="0" w:color="000000"/>
              <w:right w:val="single" w:sz="4" w:space="0" w:color="000000"/>
            </w:tcBorders>
          </w:tcPr>
          <w:p w14:paraId="41D8FC9E" w14:textId="77777777" w:rsidR="00CA2CD9" w:rsidRPr="00113A27" w:rsidRDefault="00CA2CD9" w:rsidP="00327C31">
            <w:pPr>
              <w:jc w:val="left"/>
              <w:rPr>
                <w:b/>
                <w:bCs/>
              </w:rPr>
            </w:pPr>
            <w:r>
              <w:rPr>
                <w:b/>
                <w:iCs/>
              </w:rPr>
              <w:t>D</w:t>
            </w:r>
            <w:r w:rsidRPr="00113A27">
              <w:rPr>
                <w:b/>
                <w:iCs/>
              </w:rPr>
              <w:t>aughters-in-law</w:t>
            </w:r>
            <w:r>
              <w:rPr>
                <w:b/>
                <w:iCs/>
              </w:rPr>
              <w:t xml:space="preserve">: </w:t>
            </w:r>
            <w:r>
              <w:rPr>
                <w:iCs/>
              </w:rPr>
              <w:t>c</w:t>
            </w:r>
            <w:r w:rsidRPr="00113A27">
              <w:rPr>
                <w:iCs/>
              </w:rPr>
              <w:t>ompletion</w:t>
            </w:r>
            <w:r>
              <w:rPr>
                <w:iCs/>
              </w:rPr>
              <w:t xml:space="preserve"> / perfect</w:t>
            </w:r>
          </w:p>
        </w:tc>
        <w:tc>
          <w:tcPr>
            <w:tcW w:w="2158" w:type="dxa"/>
            <w:tcBorders>
              <w:top w:val="single" w:sz="4" w:space="0" w:color="000000"/>
              <w:left w:val="single" w:sz="4" w:space="0" w:color="000000"/>
              <w:bottom w:val="single" w:sz="4" w:space="0" w:color="000000"/>
              <w:right w:val="single" w:sz="4" w:space="0" w:color="000000"/>
            </w:tcBorders>
          </w:tcPr>
          <w:p w14:paraId="3C6015DC" w14:textId="77777777" w:rsidR="00CA2CD9" w:rsidRPr="00065635" w:rsidRDefault="00CA2CD9" w:rsidP="00327C31">
            <w:pPr>
              <w:jc w:val="left"/>
              <w:rPr>
                <w:bCs/>
              </w:rPr>
            </w:pPr>
            <w:r>
              <w:rPr>
                <w:b/>
                <w:iCs/>
              </w:rPr>
              <w:t>Daughters</w:t>
            </w:r>
            <w:r w:rsidRPr="00113A27">
              <w:rPr>
                <w:b/>
                <w:iCs/>
              </w:rPr>
              <w:t>-in-law</w:t>
            </w:r>
            <w:r>
              <w:rPr>
                <w:iCs/>
              </w:rPr>
              <w:t>:  bride</w:t>
            </w:r>
          </w:p>
        </w:tc>
        <w:tc>
          <w:tcPr>
            <w:tcW w:w="2158" w:type="dxa"/>
            <w:tcBorders>
              <w:top w:val="single" w:sz="4" w:space="0" w:color="000000"/>
              <w:left w:val="single" w:sz="4" w:space="0" w:color="000000"/>
              <w:bottom w:val="single" w:sz="4" w:space="0" w:color="000000"/>
              <w:right w:val="single" w:sz="4" w:space="0" w:color="000000"/>
            </w:tcBorders>
          </w:tcPr>
          <w:p w14:paraId="4D33784E" w14:textId="77777777" w:rsidR="00CA2CD9" w:rsidRPr="00065635" w:rsidRDefault="00CA2CD9" w:rsidP="00327C31">
            <w:pPr>
              <w:jc w:val="left"/>
              <w:rPr>
                <w:szCs w:val="20"/>
              </w:rPr>
            </w:pPr>
            <w:r>
              <w:rPr>
                <w:b/>
                <w:iCs/>
              </w:rPr>
              <w:t>D</w:t>
            </w:r>
            <w:r w:rsidRPr="00113A27">
              <w:rPr>
                <w:b/>
                <w:iCs/>
              </w:rPr>
              <w:t>aughters-in-law:</w:t>
            </w:r>
            <w:r>
              <w:rPr>
                <w:iCs/>
              </w:rPr>
              <w:t xml:space="preserve"> shabbat</w:t>
            </w:r>
          </w:p>
        </w:tc>
        <w:tc>
          <w:tcPr>
            <w:tcW w:w="2158" w:type="dxa"/>
            <w:tcBorders>
              <w:top w:val="single" w:sz="4" w:space="0" w:color="000000"/>
              <w:left w:val="single" w:sz="4" w:space="0" w:color="000000"/>
              <w:bottom w:val="single" w:sz="4" w:space="0" w:color="000000"/>
              <w:right w:val="single" w:sz="4" w:space="0" w:color="000000"/>
            </w:tcBorders>
          </w:tcPr>
          <w:p w14:paraId="4A9B2AF1" w14:textId="77777777" w:rsidR="00CA2CD9" w:rsidRPr="00065635" w:rsidRDefault="00CA2CD9" w:rsidP="00327C31">
            <w:pPr>
              <w:jc w:val="left"/>
              <w:rPr>
                <w:bCs/>
              </w:rPr>
            </w:pPr>
            <w:r>
              <w:rPr>
                <w:b/>
                <w:iCs/>
              </w:rPr>
              <w:t>D</w:t>
            </w:r>
            <w:r w:rsidRPr="00113A27">
              <w:rPr>
                <w:b/>
                <w:iCs/>
              </w:rPr>
              <w:t>aughters-in-law</w:t>
            </w:r>
            <w:r>
              <w:rPr>
                <w:iCs/>
              </w:rPr>
              <w:t>: Israel / Mashiach</w:t>
            </w:r>
          </w:p>
        </w:tc>
      </w:tr>
      <w:tr w:rsidR="000B6D1D" w:rsidRPr="007A2EDD" w14:paraId="3E573A33" w14:textId="77777777" w:rsidTr="009453D0">
        <w:trPr>
          <w:cantSplit/>
          <w:jc w:val="center"/>
        </w:trPr>
        <w:tc>
          <w:tcPr>
            <w:tcW w:w="2158" w:type="dxa"/>
          </w:tcPr>
          <w:p w14:paraId="51EB624F" w14:textId="0484A827" w:rsidR="000B6D1D" w:rsidRPr="000B6D1D" w:rsidRDefault="000B6D1D" w:rsidP="000B6D1D">
            <w:pPr>
              <w:jc w:val="left"/>
              <w:rPr>
                <w:rFonts w:asciiTheme="majorBidi" w:hAnsiTheme="majorBidi" w:cstheme="majorBidi"/>
                <w:bCs/>
                <w:i/>
                <w:sz w:val="32"/>
                <w:szCs w:val="32"/>
              </w:rPr>
            </w:pPr>
            <w:r w:rsidRPr="000B6D1D">
              <w:rPr>
                <w:rFonts w:asciiTheme="majorBidi" w:hAnsiTheme="majorBidi" w:cstheme="majorBidi" w:hint="cs"/>
                <w:bCs/>
                <w:i/>
                <w:sz w:val="32"/>
                <w:szCs w:val="32"/>
                <w:rtl/>
              </w:rPr>
              <w:t>עִמָּהּ</w:t>
            </w:r>
          </w:p>
        </w:tc>
        <w:tc>
          <w:tcPr>
            <w:tcW w:w="2158" w:type="dxa"/>
          </w:tcPr>
          <w:p w14:paraId="4E275780" w14:textId="30EA67F1" w:rsidR="000B6D1D" w:rsidRPr="007A2EDD" w:rsidRDefault="000B6D1D" w:rsidP="007A2EDD">
            <w:pPr>
              <w:jc w:val="left"/>
              <w:rPr>
                <w:b/>
                <w:iCs/>
              </w:rPr>
            </w:pPr>
            <w:r>
              <w:rPr>
                <w:b/>
                <w:iCs/>
              </w:rPr>
              <w:t>With her</w:t>
            </w:r>
          </w:p>
        </w:tc>
        <w:tc>
          <w:tcPr>
            <w:tcW w:w="2158" w:type="dxa"/>
          </w:tcPr>
          <w:p w14:paraId="5654AB6E" w14:textId="77777777" w:rsidR="000B6D1D" w:rsidRPr="007A2EDD" w:rsidRDefault="000B6D1D" w:rsidP="007A2EDD">
            <w:pPr>
              <w:jc w:val="left"/>
              <w:rPr>
                <w:b/>
                <w:iCs/>
              </w:rPr>
            </w:pPr>
          </w:p>
        </w:tc>
        <w:tc>
          <w:tcPr>
            <w:tcW w:w="2158" w:type="dxa"/>
          </w:tcPr>
          <w:p w14:paraId="09418450" w14:textId="77777777" w:rsidR="000B6D1D" w:rsidRPr="007A2EDD" w:rsidRDefault="000B6D1D" w:rsidP="007A2EDD">
            <w:pPr>
              <w:jc w:val="left"/>
              <w:rPr>
                <w:b/>
                <w:iCs/>
              </w:rPr>
            </w:pPr>
          </w:p>
        </w:tc>
        <w:tc>
          <w:tcPr>
            <w:tcW w:w="2158" w:type="dxa"/>
          </w:tcPr>
          <w:p w14:paraId="317DB360" w14:textId="77777777" w:rsidR="000B6D1D" w:rsidRPr="007A2EDD" w:rsidRDefault="000B6D1D" w:rsidP="007A2EDD">
            <w:pPr>
              <w:jc w:val="left"/>
              <w:rPr>
                <w:b/>
                <w:iCs/>
              </w:rPr>
            </w:pPr>
          </w:p>
        </w:tc>
      </w:tr>
      <w:tr w:rsidR="000B6D1D" w:rsidRPr="007A2EDD" w14:paraId="7013D2D3" w14:textId="77777777" w:rsidTr="009453D0">
        <w:trPr>
          <w:cantSplit/>
          <w:jc w:val="center"/>
        </w:trPr>
        <w:tc>
          <w:tcPr>
            <w:tcW w:w="2158" w:type="dxa"/>
          </w:tcPr>
          <w:p w14:paraId="0184BC94" w14:textId="737CCF50" w:rsidR="000B6D1D" w:rsidRPr="000B6D1D" w:rsidRDefault="000B6D1D" w:rsidP="000B6D1D">
            <w:pPr>
              <w:jc w:val="left"/>
              <w:rPr>
                <w:rFonts w:asciiTheme="majorBidi" w:hAnsiTheme="majorBidi" w:cstheme="majorBidi"/>
                <w:bCs/>
                <w:i/>
                <w:sz w:val="32"/>
                <w:szCs w:val="32"/>
              </w:rPr>
            </w:pPr>
            <w:r w:rsidRPr="000B6D1D">
              <w:rPr>
                <w:rFonts w:asciiTheme="majorBidi" w:hAnsiTheme="majorBidi" w:cstheme="majorBidi" w:hint="cs"/>
                <w:bCs/>
                <w:i/>
                <w:sz w:val="32"/>
                <w:szCs w:val="32"/>
                <w:rtl/>
              </w:rPr>
              <w:t>וַתֵּלַכְנָה</w:t>
            </w:r>
          </w:p>
        </w:tc>
        <w:tc>
          <w:tcPr>
            <w:tcW w:w="2158" w:type="dxa"/>
          </w:tcPr>
          <w:p w14:paraId="5C432A3E" w14:textId="2FF0C118" w:rsidR="000B6D1D" w:rsidRPr="007A2EDD" w:rsidRDefault="000B6D1D" w:rsidP="007A2EDD">
            <w:pPr>
              <w:jc w:val="left"/>
              <w:rPr>
                <w:b/>
                <w:iCs/>
              </w:rPr>
            </w:pPr>
            <w:r>
              <w:rPr>
                <w:b/>
                <w:iCs/>
              </w:rPr>
              <w:t xml:space="preserve">And they </w:t>
            </w:r>
            <w:r w:rsidR="00C61140">
              <w:rPr>
                <w:b/>
                <w:iCs/>
              </w:rPr>
              <w:t>walked</w:t>
            </w:r>
          </w:p>
        </w:tc>
        <w:tc>
          <w:tcPr>
            <w:tcW w:w="2158" w:type="dxa"/>
          </w:tcPr>
          <w:p w14:paraId="17B87A5F" w14:textId="093E1634" w:rsidR="000B6D1D" w:rsidRPr="007A2EDD" w:rsidRDefault="00C61140" w:rsidP="00C61140">
            <w:pPr>
              <w:jc w:val="left"/>
              <w:rPr>
                <w:b/>
                <w:iCs/>
              </w:rPr>
            </w:pPr>
            <w:r>
              <w:rPr>
                <w:b/>
                <w:iCs/>
              </w:rPr>
              <w:t xml:space="preserve">And they walked: </w:t>
            </w:r>
            <w:r w:rsidR="00AE5F78">
              <w:rPr>
                <w:bCs/>
                <w:iCs/>
                <w:lang w:bidi="en-US"/>
              </w:rPr>
              <w:t>moving</w:t>
            </w:r>
            <w:r w:rsidRPr="00C61140">
              <w:rPr>
                <w:bCs/>
                <w:iCs/>
                <w:lang w:bidi="en-US"/>
              </w:rPr>
              <w:t xml:space="preserve"> towards </w:t>
            </w:r>
            <w:r>
              <w:rPr>
                <w:bCs/>
                <w:iCs/>
                <w:lang w:bidi="en-US"/>
              </w:rPr>
              <w:t>the</w:t>
            </w:r>
            <w:r w:rsidRPr="00C61140">
              <w:rPr>
                <w:bCs/>
                <w:iCs/>
                <w:lang w:bidi="en-US"/>
              </w:rPr>
              <w:t xml:space="preserve"> goal</w:t>
            </w:r>
            <w:r>
              <w:rPr>
                <w:bCs/>
                <w:iCs/>
                <w:lang w:bidi="en-US"/>
              </w:rPr>
              <w:t xml:space="preserve"> of conversion.</w:t>
            </w:r>
            <w:r>
              <w:rPr>
                <w:rStyle w:val="EndnoteReference"/>
                <w:bCs/>
                <w:iCs/>
                <w:lang w:bidi="en-US"/>
              </w:rPr>
              <w:endnoteReference w:id="130"/>
            </w:r>
          </w:p>
        </w:tc>
        <w:tc>
          <w:tcPr>
            <w:tcW w:w="2158" w:type="dxa"/>
          </w:tcPr>
          <w:p w14:paraId="1B3B5865" w14:textId="683A7CA5" w:rsidR="000B6D1D" w:rsidRPr="007A2EDD" w:rsidRDefault="004003D6" w:rsidP="004003D6">
            <w:pPr>
              <w:jc w:val="left"/>
              <w:rPr>
                <w:b/>
                <w:iCs/>
              </w:rPr>
            </w:pPr>
            <w:r w:rsidRPr="004003D6">
              <w:rPr>
                <w:b/>
                <w:iCs/>
              </w:rPr>
              <w:t xml:space="preserve">And they </w:t>
            </w:r>
            <w:r w:rsidR="00C61140">
              <w:rPr>
                <w:b/>
                <w:iCs/>
              </w:rPr>
              <w:t>walked</w:t>
            </w:r>
            <w:r>
              <w:rPr>
                <w:b/>
                <w:iCs/>
              </w:rPr>
              <w:t xml:space="preserve">: </w:t>
            </w:r>
            <w:r w:rsidRPr="004003D6">
              <w:rPr>
                <w:bCs/>
                <w:iCs/>
              </w:rPr>
              <w:t>Discussing halacha.</w:t>
            </w:r>
            <w:r>
              <w:rPr>
                <w:rStyle w:val="EndnoteReference"/>
                <w:bCs/>
                <w:iCs/>
              </w:rPr>
              <w:endnoteReference w:id="131"/>
            </w:r>
          </w:p>
        </w:tc>
        <w:tc>
          <w:tcPr>
            <w:tcW w:w="2158" w:type="dxa"/>
          </w:tcPr>
          <w:p w14:paraId="4EBAD1EA" w14:textId="77777777" w:rsidR="000B6D1D" w:rsidRPr="007A2EDD" w:rsidRDefault="000B6D1D" w:rsidP="007A2EDD">
            <w:pPr>
              <w:jc w:val="left"/>
              <w:rPr>
                <w:b/>
                <w:iCs/>
              </w:rPr>
            </w:pPr>
          </w:p>
        </w:tc>
      </w:tr>
      <w:tr w:rsidR="00AA70C6" w:rsidRPr="007A2EDD" w14:paraId="5AE89182" w14:textId="77777777" w:rsidTr="009453D0">
        <w:trPr>
          <w:cantSplit/>
          <w:jc w:val="center"/>
        </w:trPr>
        <w:tc>
          <w:tcPr>
            <w:tcW w:w="2158" w:type="dxa"/>
          </w:tcPr>
          <w:p w14:paraId="4B3AD387" w14:textId="52AAB64D" w:rsidR="00AA70C6" w:rsidRPr="000B6D1D" w:rsidRDefault="000B6D1D" w:rsidP="000B6D1D">
            <w:pPr>
              <w:jc w:val="left"/>
              <w:rPr>
                <w:rFonts w:asciiTheme="majorBidi" w:hAnsiTheme="majorBidi" w:cstheme="majorBidi"/>
                <w:bCs/>
                <w:i/>
                <w:sz w:val="32"/>
                <w:szCs w:val="32"/>
              </w:rPr>
            </w:pPr>
            <w:r w:rsidRPr="000B6D1D">
              <w:rPr>
                <w:rFonts w:asciiTheme="majorBidi" w:hAnsiTheme="majorBidi" w:cstheme="majorBidi" w:hint="cs"/>
                <w:bCs/>
                <w:i/>
                <w:sz w:val="32"/>
                <w:szCs w:val="32"/>
                <w:rtl/>
              </w:rPr>
              <w:t>בַדֶּרֶךְ</w:t>
            </w:r>
          </w:p>
        </w:tc>
        <w:tc>
          <w:tcPr>
            <w:tcW w:w="2158" w:type="dxa"/>
          </w:tcPr>
          <w:p w14:paraId="04212BC5" w14:textId="414989BF" w:rsidR="00AA70C6" w:rsidRPr="007A2EDD" w:rsidRDefault="00B11B77" w:rsidP="007A2EDD">
            <w:pPr>
              <w:jc w:val="left"/>
              <w:rPr>
                <w:b/>
                <w:bCs/>
              </w:rPr>
            </w:pPr>
            <w:r>
              <w:rPr>
                <w:b/>
                <w:iCs/>
              </w:rPr>
              <w:t>O</w:t>
            </w:r>
            <w:r w:rsidR="00AA70C6" w:rsidRPr="007A2EDD">
              <w:rPr>
                <w:b/>
                <w:iCs/>
              </w:rPr>
              <w:t xml:space="preserve">n the </w:t>
            </w:r>
            <w:r>
              <w:rPr>
                <w:b/>
                <w:iCs/>
              </w:rPr>
              <w:t>road</w:t>
            </w:r>
            <w:r w:rsidR="00AA70C6" w:rsidRPr="007A2EDD">
              <w:rPr>
                <w:iCs/>
              </w:rPr>
              <w:t>:  journey</w:t>
            </w:r>
          </w:p>
        </w:tc>
        <w:tc>
          <w:tcPr>
            <w:tcW w:w="2158" w:type="dxa"/>
          </w:tcPr>
          <w:p w14:paraId="0798E010" w14:textId="6B4B7E88" w:rsidR="00AA70C6" w:rsidRPr="007A2EDD" w:rsidRDefault="00B11B77" w:rsidP="00B11B77">
            <w:pPr>
              <w:jc w:val="left"/>
              <w:rPr>
                <w:bCs/>
              </w:rPr>
            </w:pPr>
            <w:r w:rsidRPr="00B11B77">
              <w:rPr>
                <w:b/>
                <w:iCs/>
              </w:rPr>
              <w:t xml:space="preserve">On the road:  </w:t>
            </w:r>
            <w:r w:rsidR="00AA70C6" w:rsidRPr="007A2EDD">
              <w:rPr>
                <w:iCs/>
              </w:rPr>
              <w:t>Cohabitation</w:t>
            </w:r>
          </w:p>
        </w:tc>
        <w:tc>
          <w:tcPr>
            <w:tcW w:w="2158" w:type="dxa"/>
          </w:tcPr>
          <w:p w14:paraId="0ED881D5" w14:textId="2306B021" w:rsidR="00AA70C6" w:rsidRPr="007A2EDD" w:rsidRDefault="00B11B77" w:rsidP="00B11B77">
            <w:pPr>
              <w:jc w:val="left"/>
              <w:rPr>
                <w:szCs w:val="20"/>
              </w:rPr>
            </w:pPr>
            <w:r w:rsidRPr="00B11B77">
              <w:rPr>
                <w:b/>
                <w:iCs/>
              </w:rPr>
              <w:t xml:space="preserve">On the road:  </w:t>
            </w:r>
            <w:r w:rsidRPr="00B11B77">
              <w:rPr>
                <w:iCs/>
                <w:lang w:bidi="en-US"/>
              </w:rPr>
              <w:t>the road to the Tree of Life</w:t>
            </w:r>
            <w:r w:rsidR="0009644C">
              <w:rPr>
                <w:iCs/>
                <w:lang w:bidi="en-US"/>
              </w:rPr>
              <w:t xml:space="preserve"> (the Torah)</w:t>
            </w:r>
            <w:r>
              <w:rPr>
                <w:iCs/>
                <w:lang w:bidi="en-US"/>
              </w:rPr>
              <w:t>.</w:t>
            </w:r>
            <w:r w:rsidR="0009644C">
              <w:rPr>
                <w:rStyle w:val="EndnoteReference"/>
                <w:iCs/>
                <w:lang w:bidi="en-US"/>
              </w:rPr>
              <w:endnoteReference w:id="132"/>
            </w:r>
            <w:r w:rsidR="006C3878">
              <w:rPr>
                <w:iCs/>
                <w:lang w:bidi="en-US"/>
              </w:rPr>
              <w:t xml:space="preserve"> They were barefoot.</w:t>
            </w:r>
            <w:r w:rsidR="006C3878">
              <w:rPr>
                <w:rStyle w:val="EndnoteReference"/>
                <w:iCs/>
                <w:lang w:bidi="en-US"/>
              </w:rPr>
              <w:endnoteReference w:id="133"/>
            </w:r>
          </w:p>
        </w:tc>
        <w:tc>
          <w:tcPr>
            <w:tcW w:w="2158" w:type="dxa"/>
          </w:tcPr>
          <w:p w14:paraId="22F98ED0" w14:textId="6DD5FF33" w:rsidR="00AA70C6" w:rsidRPr="007A2EDD" w:rsidRDefault="00B11B77" w:rsidP="00B11B77">
            <w:pPr>
              <w:jc w:val="left"/>
              <w:rPr>
                <w:bCs/>
              </w:rPr>
            </w:pPr>
            <w:r w:rsidRPr="00B11B77">
              <w:rPr>
                <w:b/>
                <w:iCs/>
              </w:rPr>
              <w:t xml:space="preserve">On the road:  </w:t>
            </w:r>
            <w:r w:rsidR="00AA70C6" w:rsidRPr="007A2EDD">
              <w:rPr>
                <w:iCs/>
              </w:rPr>
              <w:t>Shining light</w:t>
            </w:r>
          </w:p>
        </w:tc>
      </w:tr>
      <w:tr w:rsidR="000B6D1D" w:rsidRPr="00065635" w14:paraId="53B45C57"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0CA4465F" w14:textId="3399CF35" w:rsidR="000B6D1D" w:rsidRPr="000B6D1D" w:rsidRDefault="000B6D1D" w:rsidP="000B6D1D">
            <w:pPr>
              <w:jc w:val="left"/>
              <w:rPr>
                <w:rFonts w:asciiTheme="majorBidi" w:hAnsiTheme="majorBidi" w:cstheme="majorBidi"/>
                <w:bCs/>
                <w:i/>
                <w:sz w:val="32"/>
                <w:szCs w:val="32"/>
              </w:rPr>
            </w:pPr>
            <w:r w:rsidRPr="000B6D1D">
              <w:rPr>
                <w:rFonts w:asciiTheme="majorBidi" w:hAnsiTheme="majorBidi" w:cstheme="majorBidi" w:hint="cs"/>
                <w:bCs/>
                <w:i/>
                <w:sz w:val="32"/>
                <w:szCs w:val="32"/>
                <w:rtl/>
              </w:rPr>
              <w:t>לָשׁוּב</w:t>
            </w:r>
          </w:p>
        </w:tc>
        <w:tc>
          <w:tcPr>
            <w:tcW w:w="2158" w:type="dxa"/>
            <w:tcBorders>
              <w:top w:val="single" w:sz="4" w:space="0" w:color="000000"/>
              <w:left w:val="single" w:sz="4" w:space="0" w:color="000000"/>
              <w:bottom w:val="single" w:sz="4" w:space="0" w:color="000000"/>
              <w:right w:val="single" w:sz="4" w:space="0" w:color="000000"/>
            </w:tcBorders>
          </w:tcPr>
          <w:p w14:paraId="152C7119" w14:textId="06F6DF69" w:rsidR="000B6D1D" w:rsidRPr="00065635" w:rsidRDefault="000B6D1D" w:rsidP="00327C31">
            <w:pPr>
              <w:jc w:val="left"/>
              <w:rPr>
                <w:b/>
                <w:bCs/>
              </w:rPr>
            </w:pPr>
            <w:r w:rsidRPr="000B6D1D">
              <w:rPr>
                <w:bCs/>
                <w:iCs/>
              </w:rPr>
              <w:t>To</w:t>
            </w:r>
            <w:r>
              <w:rPr>
                <w:b/>
                <w:iCs/>
              </w:rPr>
              <w:t xml:space="preserve"> r</w:t>
            </w:r>
            <w:r w:rsidRPr="00D7714A">
              <w:rPr>
                <w:b/>
                <w:iCs/>
              </w:rPr>
              <w:t>eturn</w:t>
            </w:r>
            <w:r>
              <w:rPr>
                <w:iCs/>
              </w:rPr>
              <w:t>: turn back</w:t>
            </w:r>
          </w:p>
        </w:tc>
        <w:tc>
          <w:tcPr>
            <w:tcW w:w="2158" w:type="dxa"/>
            <w:tcBorders>
              <w:top w:val="single" w:sz="4" w:space="0" w:color="000000"/>
              <w:left w:val="single" w:sz="4" w:space="0" w:color="000000"/>
              <w:bottom w:val="single" w:sz="4" w:space="0" w:color="000000"/>
              <w:right w:val="single" w:sz="4" w:space="0" w:color="000000"/>
            </w:tcBorders>
          </w:tcPr>
          <w:p w14:paraId="64FB839A" w14:textId="094B5B7C" w:rsidR="000B6D1D" w:rsidRPr="00065635" w:rsidRDefault="000B6D1D" w:rsidP="000B6D1D">
            <w:pPr>
              <w:jc w:val="left"/>
              <w:rPr>
                <w:bCs/>
              </w:rPr>
            </w:pPr>
            <w:r w:rsidRPr="000B6D1D">
              <w:rPr>
                <w:iCs/>
              </w:rPr>
              <w:t>To</w:t>
            </w:r>
            <w:r w:rsidRPr="000B6D1D">
              <w:rPr>
                <w:b/>
                <w:iCs/>
              </w:rPr>
              <w:t xml:space="preserve"> return</w:t>
            </w:r>
            <w:r>
              <w:rPr>
                <w:iCs/>
              </w:rPr>
              <w:t>: Shabbat [sitting]</w:t>
            </w:r>
          </w:p>
        </w:tc>
        <w:tc>
          <w:tcPr>
            <w:tcW w:w="2158" w:type="dxa"/>
            <w:tcBorders>
              <w:top w:val="single" w:sz="4" w:space="0" w:color="000000"/>
              <w:left w:val="single" w:sz="4" w:space="0" w:color="000000"/>
              <w:bottom w:val="single" w:sz="4" w:space="0" w:color="000000"/>
              <w:right w:val="single" w:sz="4" w:space="0" w:color="000000"/>
            </w:tcBorders>
          </w:tcPr>
          <w:p w14:paraId="1FF49BA4" w14:textId="32C195AB" w:rsidR="000B6D1D" w:rsidRPr="00065635" w:rsidRDefault="000B6D1D" w:rsidP="000B6D1D">
            <w:pPr>
              <w:jc w:val="left"/>
              <w:rPr>
                <w:szCs w:val="20"/>
              </w:rPr>
            </w:pPr>
            <w:r w:rsidRPr="000B6D1D">
              <w:rPr>
                <w:iCs/>
              </w:rPr>
              <w:t>To</w:t>
            </w:r>
            <w:r w:rsidRPr="000B6D1D">
              <w:rPr>
                <w:b/>
                <w:iCs/>
              </w:rPr>
              <w:t xml:space="preserve"> return</w:t>
            </w:r>
            <w:r>
              <w:rPr>
                <w:iCs/>
              </w:rPr>
              <w:t>: who obtained a tikkun [the key to redemption]</w:t>
            </w:r>
          </w:p>
        </w:tc>
        <w:tc>
          <w:tcPr>
            <w:tcW w:w="2158" w:type="dxa"/>
            <w:tcBorders>
              <w:top w:val="single" w:sz="4" w:space="0" w:color="000000"/>
              <w:left w:val="single" w:sz="4" w:space="0" w:color="000000"/>
              <w:bottom w:val="single" w:sz="4" w:space="0" w:color="000000"/>
              <w:right w:val="single" w:sz="4" w:space="0" w:color="000000"/>
            </w:tcBorders>
          </w:tcPr>
          <w:p w14:paraId="06039D40" w14:textId="7EB5C420" w:rsidR="000B6D1D" w:rsidRPr="00065635" w:rsidRDefault="000B6D1D" w:rsidP="000B6D1D">
            <w:pPr>
              <w:jc w:val="left"/>
              <w:rPr>
                <w:bCs/>
              </w:rPr>
            </w:pPr>
            <w:r w:rsidRPr="000B6D1D">
              <w:rPr>
                <w:iCs/>
              </w:rPr>
              <w:t>To</w:t>
            </w:r>
            <w:r w:rsidRPr="000B6D1D">
              <w:rPr>
                <w:b/>
                <w:iCs/>
              </w:rPr>
              <w:t xml:space="preserve"> return</w:t>
            </w:r>
            <w:r>
              <w:rPr>
                <w:iCs/>
              </w:rPr>
              <w:t xml:space="preserve">: Covering nakedness [in Eden] </w:t>
            </w:r>
          </w:p>
        </w:tc>
      </w:tr>
      <w:tr w:rsidR="00AA70C6" w:rsidRPr="007A2EDD" w14:paraId="4B1AF7B6" w14:textId="77777777" w:rsidTr="009453D0">
        <w:trPr>
          <w:cantSplit/>
          <w:jc w:val="center"/>
        </w:trPr>
        <w:tc>
          <w:tcPr>
            <w:tcW w:w="2158" w:type="dxa"/>
          </w:tcPr>
          <w:p w14:paraId="4A7246A9" w14:textId="12E08C5B" w:rsidR="00AA70C6" w:rsidRPr="003B2893" w:rsidRDefault="003B2893" w:rsidP="003B2893">
            <w:pPr>
              <w:jc w:val="left"/>
              <w:rPr>
                <w:rFonts w:asciiTheme="majorBidi" w:hAnsiTheme="majorBidi" w:cstheme="majorBidi"/>
                <w:bCs/>
                <w:i/>
                <w:sz w:val="32"/>
                <w:szCs w:val="32"/>
              </w:rPr>
            </w:pPr>
            <w:r w:rsidRPr="003B2893">
              <w:rPr>
                <w:rFonts w:asciiTheme="majorBidi" w:hAnsiTheme="majorBidi" w:cstheme="majorBidi" w:hint="cs"/>
                <w:bCs/>
                <w:i/>
                <w:sz w:val="32"/>
                <w:szCs w:val="32"/>
                <w:rtl/>
              </w:rPr>
              <w:t>אֶל-אֶרֶץ</w:t>
            </w:r>
          </w:p>
        </w:tc>
        <w:tc>
          <w:tcPr>
            <w:tcW w:w="2158" w:type="dxa"/>
          </w:tcPr>
          <w:p w14:paraId="2723212A" w14:textId="317387F7" w:rsidR="00AA70C6" w:rsidRPr="007A2EDD" w:rsidRDefault="003B2893" w:rsidP="007A2EDD">
            <w:pPr>
              <w:jc w:val="left"/>
              <w:rPr>
                <w:b/>
                <w:bCs/>
              </w:rPr>
            </w:pPr>
            <w:r w:rsidRPr="003B2893">
              <w:rPr>
                <w:bCs/>
                <w:iCs/>
              </w:rPr>
              <w:t>To the</w:t>
            </w:r>
            <w:r>
              <w:rPr>
                <w:b/>
                <w:iCs/>
              </w:rPr>
              <w:t xml:space="preserve"> </w:t>
            </w:r>
            <w:r w:rsidR="00AA70C6" w:rsidRPr="007A2EDD">
              <w:rPr>
                <w:b/>
                <w:iCs/>
              </w:rPr>
              <w:t>Land</w:t>
            </w:r>
            <w:r w:rsidR="00AA70C6" w:rsidRPr="007A2EDD">
              <w:rPr>
                <w:iCs/>
              </w:rPr>
              <w:t>: Country / settlement</w:t>
            </w:r>
          </w:p>
        </w:tc>
        <w:tc>
          <w:tcPr>
            <w:tcW w:w="2158" w:type="dxa"/>
          </w:tcPr>
          <w:p w14:paraId="09BC022E" w14:textId="25706CBE" w:rsidR="00AA70C6" w:rsidRPr="007A2EDD" w:rsidRDefault="003B2893" w:rsidP="003B2893">
            <w:pPr>
              <w:jc w:val="left"/>
              <w:rPr>
                <w:bCs/>
              </w:rPr>
            </w:pPr>
            <w:r w:rsidRPr="003B2893">
              <w:rPr>
                <w:iCs/>
              </w:rPr>
              <w:t>To the</w:t>
            </w:r>
            <w:r w:rsidRPr="003B2893">
              <w:rPr>
                <w:b/>
                <w:iCs/>
              </w:rPr>
              <w:t xml:space="preserve"> Land</w:t>
            </w:r>
            <w:r w:rsidR="00AA70C6" w:rsidRPr="007A2EDD">
              <w:rPr>
                <w:iCs/>
              </w:rPr>
              <w:t>: Israel</w:t>
            </w:r>
          </w:p>
        </w:tc>
        <w:tc>
          <w:tcPr>
            <w:tcW w:w="2158" w:type="dxa"/>
          </w:tcPr>
          <w:p w14:paraId="0CAC61DA" w14:textId="611F409C" w:rsidR="00AA70C6" w:rsidRPr="007A2EDD" w:rsidRDefault="003B2893" w:rsidP="003B2893">
            <w:pPr>
              <w:jc w:val="left"/>
              <w:rPr>
                <w:szCs w:val="20"/>
              </w:rPr>
            </w:pPr>
            <w:r w:rsidRPr="003B2893">
              <w:rPr>
                <w:iCs/>
              </w:rPr>
              <w:t>To the</w:t>
            </w:r>
            <w:r w:rsidRPr="003B2893">
              <w:rPr>
                <w:b/>
                <w:iCs/>
              </w:rPr>
              <w:t xml:space="preserve"> Land</w:t>
            </w:r>
            <w:r w:rsidR="00AA70C6" w:rsidRPr="007A2EDD">
              <w:rPr>
                <w:iCs/>
              </w:rPr>
              <w:t>: HaShem’s place</w:t>
            </w:r>
          </w:p>
        </w:tc>
        <w:tc>
          <w:tcPr>
            <w:tcW w:w="2158" w:type="dxa"/>
          </w:tcPr>
          <w:p w14:paraId="4C329214" w14:textId="572C6F5F" w:rsidR="00AA70C6" w:rsidRPr="007A2EDD" w:rsidRDefault="003B2893" w:rsidP="003B2893">
            <w:pPr>
              <w:jc w:val="left"/>
              <w:rPr>
                <w:bCs/>
              </w:rPr>
            </w:pPr>
            <w:r w:rsidRPr="003B2893">
              <w:rPr>
                <w:iCs/>
              </w:rPr>
              <w:t>To the</w:t>
            </w:r>
            <w:r w:rsidRPr="003B2893">
              <w:rPr>
                <w:b/>
                <w:iCs/>
              </w:rPr>
              <w:t xml:space="preserve"> Land</w:t>
            </w:r>
            <w:r w:rsidR="00AA70C6" w:rsidRPr="007A2EDD">
              <w:rPr>
                <w:iCs/>
              </w:rPr>
              <w:t>: Sabbath</w:t>
            </w:r>
          </w:p>
        </w:tc>
      </w:tr>
      <w:tr w:rsidR="00AA70C6" w:rsidRPr="007A2EDD" w14:paraId="213BE846" w14:textId="77777777" w:rsidTr="009453D0">
        <w:trPr>
          <w:cantSplit/>
          <w:jc w:val="center"/>
        </w:trPr>
        <w:tc>
          <w:tcPr>
            <w:tcW w:w="2158" w:type="dxa"/>
          </w:tcPr>
          <w:p w14:paraId="31255AA6" w14:textId="25EC9409" w:rsidR="00AA70C6" w:rsidRPr="00AA70C6" w:rsidRDefault="003B2893" w:rsidP="003B2893">
            <w:pPr>
              <w:jc w:val="left"/>
              <w:rPr>
                <w:rFonts w:asciiTheme="majorBidi" w:hAnsiTheme="majorBidi" w:cstheme="majorBidi"/>
                <w:b/>
                <w:bCs/>
                <w:sz w:val="32"/>
                <w:szCs w:val="32"/>
              </w:rPr>
            </w:pPr>
            <w:r w:rsidRPr="003B2893">
              <w:rPr>
                <w:rFonts w:asciiTheme="majorBidi" w:hAnsiTheme="majorBidi" w:cstheme="majorBidi" w:hint="cs"/>
                <w:b/>
                <w:bCs/>
                <w:sz w:val="32"/>
                <w:szCs w:val="32"/>
                <w:rtl/>
              </w:rPr>
              <w:t>יְהוּדָה</w:t>
            </w:r>
          </w:p>
        </w:tc>
        <w:tc>
          <w:tcPr>
            <w:tcW w:w="2158" w:type="dxa"/>
          </w:tcPr>
          <w:p w14:paraId="649DD0EA" w14:textId="1D0DAFFE" w:rsidR="00AA70C6" w:rsidRPr="007A2EDD" w:rsidRDefault="00AA70C6" w:rsidP="007A2EDD">
            <w:pPr>
              <w:jc w:val="left"/>
              <w:rPr>
                <w:bCs/>
              </w:rPr>
            </w:pPr>
            <w:r w:rsidRPr="007A2EDD">
              <w:rPr>
                <w:b/>
                <w:bCs/>
              </w:rPr>
              <w:t>Judah:</w:t>
            </w:r>
            <w:r w:rsidRPr="007A2EDD">
              <w:rPr>
                <w:bCs/>
              </w:rPr>
              <w:t xml:space="preserve"> “Now I will praise HaShem”.</w:t>
            </w:r>
          </w:p>
        </w:tc>
        <w:tc>
          <w:tcPr>
            <w:tcW w:w="2158" w:type="dxa"/>
          </w:tcPr>
          <w:p w14:paraId="15648C02" w14:textId="77777777" w:rsidR="00AA70C6" w:rsidRPr="007A2EDD" w:rsidRDefault="00AA70C6" w:rsidP="007A2EDD">
            <w:pPr>
              <w:jc w:val="left"/>
              <w:rPr>
                <w:b/>
                <w:bCs/>
              </w:rPr>
            </w:pPr>
            <w:r w:rsidRPr="007A2EDD">
              <w:rPr>
                <w:b/>
                <w:bCs/>
              </w:rPr>
              <w:t xml:space="preserve">Judah: </w:t>
            </w:r>
            <w:r w:rsidRPr="007A2EDD">
              <w:rPr>
                <w:bCs/>
              </w:rPr>
              <w:t>HaShem’s worship.</w:t>
            </w:r>
          </w:p>
        </w:tc>
        <w:tc>
          <w:tcPr>
            <w:tcW w:w="2158" w:type="dxa"/>
          </w:tcPr>
          <w:p w14:paraId="4D5BEAE3" w14:textId="77777777" w:rsidR="00AA70C6" w:rsidRPr="007A2EDD" w:rsidRDefault="00AA70C6" w:rsidP="007A2EDD">
            <w:pPr>
              <w:jc w:val="left"/>
              <w:rPr>
                <w:b/>
                <w:bCs/>
              </w:rPr>
            </w:pPr>
            <w:r w:rsidRPr="007A2EDD">
              <w:rPr>
                <w:b/>
                <w:bCs/>
              </w:rPr>
              <w:t xml:space="preserve">Judah: </w:t>
            </w:r>
            <w:r w:rsidRPr="007A2EDD">
              <w:t>Lion's whelp / HaShem’s kingship.</w:t>
            </w:r>
          </w:p>
        </w:tc>
        <w:tc>
          <w:tcPr>
            <w:tcW w:w="2158" w:type="dxa"/>
          </w:tcPr>
          <w:p w14:paraId="5A4EEF37" w14:textId="77777777" w:rsidR="00AA70C6" w:rsidRPr="007A2EDD" w:rsidRDefault="00AA70C6" w:rsidP="007A2EDD">
            <w:pPr>
              <w:jc w:val="left"/>
              <w:rPr>
                <w:b/>
                <w:bCs/>
              </w:rPr>
            </w:pPr>
            <w:r w:rsidRPr="007A2EDD">
              <w:rPr>
                <w:b/>
                <w:bCs/>
              </w:rPr>
              <w:t xml:space="preserve">Judah: </w:t>
            </w:r>
            <w:r w:rsidRPr="007A2EDD">
              <w:rPr>
                <w:iCs/>
              </w:rPr>
              <w:t>Kingship and divine order.</w:t>
            </w:r>
          </w:p>
        </w:tc>
      </w:tr>
      <w:tr w:rsidR="00484CAA" w:rsidRPr="007A2EDD" w14:paraId="629FA30F" w14:textId="77777777" w:rsidTr="009453D0">
        <w:trPr>
          <w:cantSplit/>
          <w:jc w:val="center"/>
        </w:trPr>
        <w:tc>
          <w:tcPr>
            <w:tcW w:w="2158" w:type="dxa"/>
          </w:tcPr>
          <w:p w14:paraId="34FE509C" w14:textId="1375B96D" w:rsidR="00484CAA" w:rsidRPr="00AA70C6" w:rsidRDefault="00F540DE" w:rsidP="00A508A7">
            <w:pPr>
              <w:jc w:val="left"/>
              <w:rPr>
                <w:rFonts w:asciiTheme="majorBidi" w:hAnsiTheme="majorBidi" w:cstheme="majorBidi"/>
                <w:b/>
                <w:bCs/>
                <w:sz w:val="32"/>
                <w:szCs w:val="32"/>
              </w:rPr>
            </w:pPr>
            <w:r>
              <w:rPr>
                <w:rFonts w:asciiTheme="majorBidi" w:hAnsiTheme="majorBidi" w:cstheme="majorBidi"/>
              </w:rPr>
              <w:t>1</w:t>
            </w:r>
            <w:r w:rsidR="00A508A7" w:rsidRPr="00A508A7">
              <w:rPr>
                <w:rFonts w:asciiTheme="majorBidi" w:hAnsiTheme="majorBidi" w:cstheme="majorBidi"/>
              </w:rPr>
              <w:t>:</w:t>
            </w:r>
            <w:r>
              <w:rPr>
                <w:rFonts w:asciiTheme="majorBidi" w:hAnsiTheme="majorBidi" w:cstheme="majorBidi"/>
              </w:rPr>
              <w:t>8</w:t>
            </w:r>
            <w:r w:rsidR="00A508A7">
              <w:rPr>
                <w:rFonts w:asciiTheme="majorBidi" w:hAnsiTheme="majorBidi" w:cstheme="majorBidi"/>
                <w:b/>
                <w:bCs/>
                <w:sz w:val="32"/>
                <w:szCs w:val="32"/>
              </w:rPr>
              <w:t xml:space="preserve"> </w:t>
            </w:r>
            <w:r w:rsidR="00A508A7" w:rsidRPr="00A508A7">
              <w:rPr>
                <w:rFonts w:asciiTheme="majorBidi" w:hAnsiTheme="majorBidi" w:cstheme="majorBidi" w:hint="cs"/>
                <w:b/>
                <w:bCs/>
                <w:sz w:val="32"/>
                <w:szCs w:val="32"/>
                <w:rtl/>
              </w:rPr>
              <w:t>וַתֹּאמֶר</w:t>
            </w:r>
          </w:p>
        </w:tc>
        <w:tc>
          <w:tcPr>
            <w:tcW w:w="2158" w:type="dxa"/>
          </w:tcPr>
          <w:p w14:paraId="1B673BFA" w14:textId="78BC43EA" w:rsidR="00484CAA" w:rsidRPr="007A2EDD" w:rsidRDefault="00484CAA" w:rsidP="007A2EDD">
            <w:pPr>
              <w:jc w:val="left"/>
              <w:rPr>
                <w:b/>
                <w:bCs/>
              </w:rPr>
            </w:pPr>
            <w:r>
              <w:rPr>
                <w:b/>
                <w:bCs/>
              </w:rPr>
              <w:t>And said</w:t>
            </w:r>
          </w:p>
        </w:tc>
        <w:tc>
          <w:tcPr>
            <w:tcW w:w="2158" w:type="dxa"/>
          </w:tcPr>
          <w:p w14:paraId="6274AE59" w14:textId="77777777" w:rsidR="00484CAA" w:rsidRPr="007A2EDD" w:rsidRDefault="00484CAA" w:rsidP="007A2EDD">
            <w:pPr>
              <w:jc w:val="left"/>
              <w:rPr>
                <w:b/>
                <w:bCs/>
              </w:rPr>
            </w:pPr>
          </w:p>
        </w:tc>
        <w:tc>
          <w:tcPr>
            <w:tcW w:w="2158" w:type="dxa"/>
          </w:tcPr>
          <w:p w14:paraId="315185F1" w14:textId="77777777" w:rsidR="00484CAA" w:rsidRPr="007A2EDD" w:rsidRDefault="00484CAA" w:rsidP="007A2EDD">
            <w:pPr>
              <w:jc w:val="left"/>
              <w:rPr>
                <w:b/>
                <w:bCs/>
              </w:rPr>
            </w:pPr>
          </w:p>
        </w:tc>
        <w:tc>
          <w:tcPr>
            <w:tcW w:w="2158" w:type="dxa"/>
          </w:tcPr>
          <w:p w14:paraId="1F8C40D3" w14:textId="77777777" w:rsidR="00484CAA" w:rsidRPr="007A2EDD" w:rsidRDefault="00484CAA" w:rsidP="007A2EDD">
            <w:pPr>
              <w:jc w:val="left"/>
              <w:rPr>
                <w:b/>
                <w:bCs/>
              </w:rPr>
            </w:pPr>
          </w:p>
        </w:tc>
      </w:tr>
      <w:tr w:rsidR="00A41C83" w:rsidRPr="007A2EDD" w14:paraId="716DAE99" w14:textId="77777777" w:rsidTr="009453D0">
        <w:trPr>
          <w:cantSplit/>
          <w:jc w:val="center"/>
        </w:trPr>
        <w:tc>
          <w:tcPr>
            <w:tcW w:w="2158" w:type="dxa"/>
          </w:tcPr>
          <w:p w14:paraId="5CBEEBF0" w14:textId="6BC61A09" w:rsidR="00A41C83" w:rsidRPr="00412D60" w:rsidRDefault="00A41C83" w:rsidP="00A41C83">
            <w:pPr>
              <w:jc w:val="left"/>
              <w:rPr>
                <w:rFonts w:asciiTheme="majorBidi" w:hAnsiTheme="majorBidi" w:cstheme="majorBidi"/>
                <w:b/>
                <w:bCs/>
                <w:sz w:val="32"/>
                <w:szCs w:val="32"/>
              </w:rPr>
            </w:pPr>
            <w:r w:rsidRPr="00412D60">
              <w:rPr>
                <w:rFonts w:asciiTheme="majorBidi" w:hAnsiTheme="majorBidi" w:cstheme="majorBidi" w:hint="cs"/>
                <w:b/>
                <w:bCs/>
                <w:sz w:val="32"/>
                <w:szCs w:val="32"/>
                <w:rtl/>
              </w:rPr>
              <w:t>נָעֳמִי</w:t>
            </w:r>
          </w:p>
        </w:tc>
        <w:tc>
          <w:tcPr>
            <w:tcW w:w="2158" w:type="dxa"/>
          </w:tcPr>
          <w:p w14:paraId="124A905C" w14:textId="037CAB53" w:rsidR="00A41C83" w:rsidRPr="00412D60" w:rsidRDefault="00A41C83" w:rsidP="00A41C83">
            <w:pPr>
              <w:jc w:val="left"/>
              <w:rPr>
                <w:b/>
                <w:bCs/>
              </w:rPr>
            </w:pPr>
            <w:r w:rsidRPr="00412D60">
              <w:rPr>
                <w:b/>
                <w:bCs/>
              </w:rPr>
              <w:t xml:space="preserve">Naomi: </w:t>
            </w:r>
            <w:r w:rsidRPr="00412D60">
              <w:rPr>
                <w:bCs/>
              </w:rPr>
              <w:t>Pleasant</w:t>
            </w:r>
            <w:r w:rsidRPr="00412D60">
              <w:rPr>
                <w:rStyle w:val="EndnoteReference"/>
                <w:bCs/>
              </w:rPr>
              <w:endnoteReference w:id="134"/>
            </w:r>
          </w:p>
        </w:tc>
        <w:tc>
          <w:tcPr>
            <w:tcW w:w="2158" w:type="dxa"/>
          </w:tcPr>
          <w:p w14:paraId="5190E579" w14:textId="4DE69D2D" w:rsidR="00A41C83" w:rsidRPr="00412D60" w:rsidRDefault="00A41C83" w:rsidP="00A41C83">
            <w:pPr>
              <w:jc w:val="left"/>
              <w:rPr>
                <w:b/>
                <w:bCs/>
              </w:rPr>
            </w:pPr>
            <w:r w:rsidRPr="00412D60">
              <w:rPr>
                <w:b/>
                <w:bCs/>
              </w:rPr>
              <w:t xml:space="preserve">Naomi: </w:t>
            </w:r>
            <w:r w:rsidRPr="00412D60">
              <w:rPr>
                <w:bCs/>
              </w:rPr>
              <w:t>Ami – (my people)</w:t>
            </w:r>
            <w:r w:rsidRPr="00412D60">
              <w:rPr>
                <w:rStyle w:val="EndnoteReference"/>
                <w:bCs/>
              </w:rPr>
              <w:endnoteReference w:id="135"/>
            </w:r>
          </w:p>
        </w:tc>
        <w:tc>
          <w:tcPr>
            <w:tcW w:w="2158" w:type="dxa"/>
          </w:tcPr>
          <w:p w14:paraId="3EC03ACF" w14:textId="5D4DDCF9" w:rsidR="00A41C83" w:rsidRPr="00412D60" w:rsidRDefault="00A41C83" w:rsidP="00A41C83">
            <w:pPr>
              <w:jc w:val="left"/>
              <w:rPr>
                <w:b/>
                <w:bCs/>
              </w:rPr>
            </w:pPr>
            <w:r w:rsidRPr="00412D60">
              <w:rPr>
                <w:b/>
                <w:bCs/>
              </w:rPr>
              <w:t xml:space="preserve">Naomi: </w:t>
            </w:r>
            <w:r w:rsidRPr="00412D60">
              <w:rPr>
                <w:bCs/>
              </w:rPr>
              <w:t>Pleasant and sweet [the Torah].</w:t>
            </w:r>
            <w:r w:rsidRPr="00412D60">
              <w:rPr>
                <w:rStyle w:val="EndnoteReference"/>
                <w:bCs/>
              </w:rPr>
              <w:endnoteReference w:id="136"/>
            </w:r>
            <w:r w:rsidRPr="00412D60">
              <w:rPr>
                <w:b/>
                <w:bCs/>
              </w:rPr>
              <w:t xml:space="preserve"> </w:t>
            </w:r>
          </w:p>
        </w:tc>
        <w:tc>
          <w:tcPr>
            <w:tcW w:w="2158" w:type="dxa"/>
          </w:tcPr>
          <w:p w14:paraId="6F9CE798" w14:textId="12E0DC8A" w:rsidR="00A41C83" w:rsidRPr="007A2EDD" w:rsidRDefault="00A41C83" w:rsidP="00A41C83">
            <w:pPr>
              <w:jc w:val="left"/>
              <w:rPr>
                <w:b/>
                <w:bCs/>
              </w:rPr>
            </w:pPr>
            <w:r w:rsidRPr="00412D60">
              <w:rPr>
                <w:b/>
                <w:bCs/>
              </w:rPr>
              <w:t xml:space="preserve">Naomi: </w:t>
            </w:r>
            <w:r w:rsidRPr="00412D60">
              <w:rPr>
                <w:bCs/>
              </w:rPr>
              <w:t>Chava</w:t>
            </w:r>
            <w:r w:rsidRPr="00412D60">
              <w:rPr>
                <w:rStyle w:val="EndnoteReference"/>
                <w:bCs/>
              </w:rPr>
              <w:endnoteReference w:id="137"/>
            </w:r>
            <w:r w:rsidRPr="00412D60">
              <w:rPr>
                <w:bCs/>
              </w:rPr>
              <w:t xml:space="preserve"> Repentance of the sefira of Binah</w:t>
            </w:r>
            <w:r w:rsidRPr="00412D60">
              <w:rPr>
                <w:rStyle w:val="EndnoteReference"/>
                <w:bCs/>
              </w:rPr>
              <w:endnoteReference w:id="138"/>
            </w:r>
          </w:p>
        </w:tc>
      </w:tr>
      <w:tr w:rsidR="00484CAA" w:rsidRPr="00065635" w14:paraId="2B54ACE3"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7FF159DB" w14:textId="44470181" w:rsidR="00484CAA" w:rsidRPr="00AA70C6" w:rsidRDefault="00484CAA" w:rsidP="00484CAA">
            <w:pPr>
              <w:spacing w:before="100" w:beforeAutospacing="1" w:after="100" w:afterAutospacing="1"/>
              <w:rPr>
                <w:rFonts w:asciiTheme="majorBidi" w:hAnsiTheme="majorBidi" w:cstheme="majorBidi"/>
                <w:b/>
                <w:bCs/>
                <w:sz w:val="32"/>
                <w:szCs w:val="32"/>
              </w:rPr>
            </w:pPr>
            <w:r w:rsidRPr="00484CAA">
              <w:rPr>
                <w:rFonts w:asciiTheme="majorBidi" w:hAnsiTheme="majorBidi" w:cstheme="majorBidi" w:hint="cs"/>
                <w:b/>
                <w:bCs/>
                <w:sz w:val="32"/>
                <w:szCs w:val="32"/>
                <w:rtl/>
              </w:rPr>
              <w:t>לִשְׁתֵּי</w:t>
            </w:r>
          </w:p>
        </w:tc>
        <w:tc>
          <w:tcPr>
            <w:tcW w:w="2158" w:type="dxa"/>
            <w:tcBorders>
              <w:top w:val="single" w:sz="4" w:space="0" w:color="000000"/>
              <w:left w:val="single" w:sz="4" w:space="0" w:color="000000"/>
              <w:bottom w:val="single" w:sz="4" w:space="0" w:color="000000"/>
              <w:right w:val="single" w:sz="4" w:space="0" w:color="000000"/>
            </w:tcBorders>
          </w:tcPr>
          <w:p w14:paraId="6911264F" w14:textId="3CAB6C05" w:rsidR="00484CAA" w:rsidRPr="00E306EA" w:rsidRDefault="00484CAA" w:rsidP="00CE5F57">
            <w:pPr>
              <w:spacing w:before="100" w:beforeAutospacing="1" w:after="100" w:afterAutospacing="1"/>
              <w:jc w:val="left"/>
            </w:pPr>
            <w:r w:rsidRPr="00484CAA">
              <w:t>To</w:t>
            </w:r>
            <w:r>
              <w:rPr>
                <w:b/>
                <w:bCs/>
              </w:rPr>
              <w:t xml:space="preserve"> </w:t>
            </w:r>
            <w:r w:rsidRPr="00E306EA">
              <w:rPr>
                <w:b/>
                <w:bCs/>
              </w:rPr>
              <w:t>Two</w:t>
            </w:r>
            <w:r w:rsidRPr="00E306EA">
              <w:t>: proliferation</w:t>
            </w:r>
          </w:p>
        </w:tc>
        <w:tc>
          <w:tcPr>
            <w:tcW w:w="2158" w:type="dxa"/>
            <w:tcBorders>
              <w:top w:val="single" w:sz="4" w:space="0" w:color="000000"/>
              <w:left w:val="single" w:sz="4" w:space="0" w:color="000000"/>
              <w:bottom w:val="single" w:sz="4" w:space="0" w:color="000000"/>
              <w:right w:val="single" w:sz="4" w:space="0" w:color="000000"/>
            </w:tcBorders>
          </w:tcPr>
          <w:p w14:paraId="51F7995D" w14:textId="4FEDC5C8" w:rsidR="00484CAA" w:rsidRPr="00E306EA" w:rsidRDefault="00484CAA" w:rsidP="00327C31">
            <w:pPr>
              <w:spacing w:before="100" w:beforeAutospacing="1" w:after="100" w:afterAutospacing="1"/>
            </w:pPr>
            <w:r w:rsidRPr="00484CAA">
              <w:t>To</w:t>
            </w:r>
            <w:r>
              <w:rPr>
                <w:b/>
                <w:bCs/>
              </w:rPr>
              <w:t xml:space="preserve"> </w:t>
            </w:r>
            <w:r w:rsidRPr="00E306EA">
              <w:rPr>
                <w:b/>
                <w:bCs/>
              </w:rPr>
              <w:t>Two</w:t>
            </w:r>
            <w:r w:rsidRPr="00E306EA">
              <w:t>: witnesses</w:t>
            </w:r>
          </w:p>
        </w:tc>
        <w:tc>
          <w:tcPr>
            <w:tcW w:w="2158" w:type="dxa"/>
            <w:tcBorders>
              <w:top w:val="single" w:sz="4" w:space="0" w:color="000000"/>
              <w:left w:val="single" w:sz="4" w:space="0" w:color="000000"/>
              <w:bottom w:val="single" w:sz="4" w:space="0" w:color="000000"/>
              <w:right w:val="single" w:sz="4" w:space="0" w:color="000000"/>
            </w:tcBorders>
          </w:tcPr>
          <w:p w14:paraId="22C35782" w14:textId="7D77A1FB" w:rsidR="00484CAA" w:rsidRPr="00E306EA" w:rsidRDefault="00484CAA" w:rsidP="00327C31">
            <w:pPr>
              <w:spacing w:before="100" w:beforeAutospacing="1" w:after="100" w:afterAutospacing="1"/>
            </w:pPr>
            <w:r w:rsidRPr="00484CAA">
              <w:t>To</w:t>
            </w:r>
            <w:r>
              <w:rPr>
                <w:b/>
                <w:bCs/>
              </w:rPr>
              <w:t xml:space="preserve"> </w:t>
            </w:r>
            <w:r w:rsidRPr="00E306EA">
              <w:rPr>
                <w:b/>
                <w:bCs/>
              </w:rPr>
              <w:t>Two</w:t>
            </w:r>
            <w:r w:rsidRPr="00E306EA">
              <w:t xml:space="preserve">: </w:t>
            </w:r>
            <w:r w:rsidR="00AE5F78">
              <w:t>Orpah and Ruth are equivalent.</w:t>
            </w:r>
            <w:r w:rsidR="00FE2D2E">
              <w:rPr>
                <w:rStyle w:val="EndnoteReference"/>
              </w:rPr>
              <w:endnoteReference w:id="139"/>
            </w:r>
          </w:p>
        </w:tc>
        <w:tc>
          <w:tcPr>
            <w:tcW w:w="2158" w:type="dxa"/>
            <w:tcBorders>
              <w:top w:val="single" w:sz="4" w:space="0" w:color="000000"/>
              <w:left w:val="single" w:sz="4" w:space="0" w:color="000000"/>
              <w:bottom w:val="single" w:sz="4" w:space="0" w:color="000000"/>
              <w:right w:val="single" w:sz="4" w:space="0" w:color="000000"/>
            </w:tcBorders>
          </w:tcPr>
          <w:p w14:paraId="3B00DE15" w14:textId="3D60985A" w:rsidR="00484CAA" w:rsidRPr="00E306EA" w:rsidRDefault="00484CAA" w:rsidP="00327C31">
            <w:pPr>
              <w:spacing w:before="100" w:beforeAutospacing="1" w:after="100" w:afterAutospacing="1"/>
            </w:pPr>
            <w:r w:rsidRPr="00484CAA">
              <w:t>To</w:t>
            </w:r>
            <w:r>
              <w:rPr>
                <w:b/>
                <w:bCs/>
              </w:rPr>
              <w:t xml:space="preserve"> </w:t>
            </w:r>
            <w:r w:rsidRPr="00E306EA">
              <w:rPr>
                <w:b/>
                <w:bCs/>
              </w:rPr>
              <w:t>Two</w:t>
            </w:r>
            <w:r w:rsidRPr="00E306EA">
              <w:t>: a non-unified entity</w:t>
            </w:r>
          </w:p>
        </w:tc>
      </w:tr>
      <w:tr w:rsidR="004968F4" w:rsidRPr="00065635" w14:paraId="283F445B"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1EB2661C" w14:textId="77777777" w:rsidR="004968F4" w:rsidRPr="00CA2CD9" w:rsidRDefault="004968F4" w:rsidP="00327C31">
            <w:pPr>
              <w:jc w:val="left"/>
              <w:rPr>
                <w:rFonts w:asciiTheme="majorBidi" w:hAnsiTheme="majorBidi" w:cstheme="majorBidi"/>
                <w:bCs/>
                <w:i/>
                <w:sz w:val="32"/>
                <w:szCs w:val="32"/>
              </w:rPr>
            </w:pPr>
            <w:r w:rsidRPr="00CA2CD9">
              <w:rPr>
                <w:rFonts w:asciiTheme="majorBidi" w:hAnsiTheme="majorBidi" w:cstheme="majorBidi" w:hint="cs"/>
                <w:bCs/>
                <w:i/>
                <w:sz w:val="32"/>
                <w:szCs w:val="32"/>
                <w:rtl/>
              </w:rPr>
              <w:lastRenderedPageBreak/>
              <w:t>כַלּוֹתֶיהָ</w:t>
            </w:r>
          </w:p>
        </w:tc>
        <w:tc>
          <w:tcPr>
            <w:tcW w:w="2158" w:type="dxa"/>
            <w:tcBorders>
              <w:top w:val="single" w:sz="4" w:space="0" w:color="000000"/>
              <w:left w:val="single" w:sz="4" w:space="0" w:color="000000"/>
              <w:bottom w:val="single" w:sz="4" w:space="0" w:color="000000"/>
              <w:right w:val="single" w:sz="4" w:space="0" w:color="000000"/>
            </w:tcBorders>
          </w:tcPr>
          <w:p w14:paraId="3D03F479" w14:textId="77777777" w:rsidR="004968F4" w:rsidRPr="00113A27" w:rsidRDefault="004968F4" w:rsidP="00327C31">
            <w:pPr>
              <w:jc w:val="left"/>
              <w:rPr>
                <w:b/>
                <w:bCs/>
              </w:rPr>
            </w:pPr>
            <w:r>
              <w:rPr>
                <w:b/>
                <w:iCs/>
              </w:rPr>
              <w:t>D</w:t>
            </w:r>
            <w:r w:rsidRPr="00113A27">
              <w:rPr>
                <w:b/>
                <w:iCs/>
              </w:rPr>
              <w:t>aughters-in-law</w:t>
            </w:r>
            <w:r>
              <w:rPr>
                <w:b/>
                <w:iCs/>
              </w:rPr>
              <w:t xml:space="preserve">: </w:t>
            </w:r>
            <w:r>
              <w:rPr>
                <w:iCs/>
              </w:rPr>
              <w:t>c</w:t>
            </w:r>
            <w:r w:rsidRPr="00113A27">
              <w:rPr>
                <w:iCs/>
              </w:rPr>
              <w:t>ompletion</w:t>
            </w:r>
            <w:r>
              <w:rPr>
                <w:iCs/>
              </w:rPr>
              <w:t xml:space="preserve"> / perfect</w:t>
            </w:r>
          </w:p>
        </w:tc>
        <w:tc>
          <w:tcPr>
            <w:tcW w:w="2158" w:type="dxa"/>
            <w:tcBorders>
              <w:top w:val="single" w:sz="4" w:space="0" w:color="000000"/>
              <w:left w:val="single" w:sz="4" w:space="0" w:color="000000"/>
              <w:bottom w:val="single" w:sz="4" w:space="0" w:color="000000"/>
              <w:right w:val="single" w:sz="4" w:space="0" w:color="000000"/>
            </w:tcBorders>
          </w:tcPr>
          <w:p w14:paraId="5BC6978D" w14:textId="77777777" w:rsidR="004968F4" w:rsidRPr="00065635" w:rsidRDefault="004968F4" w:rsidP="00327C31">
            <w:pPr>
              <w:jc w:val="left"/>
              <w:rPr>
                <w:bCs/>
              </w:rPr>
            </w:pPr>
            <w:r>
              <w:rPr>
                <w:b/>
                <w:iCs/>
              </w:rPr>
              <w:t>Daughters</w:t>
            </w:r>
            <w:r w:rsidRPr="00113A27">
              <w:rPr>
                <w:b/>
                <w:iCs/>
              </w:rPr>
              <w:t>-in-law</w:t>
            </w:r>
            <w:r>
              <w:rPr>
                <w:iCs/>
              </w:rPr>
              <w:t>:  bride</w:t>
            </w:r>
          </w:p>
        </w:tc>
        <w:tc>
          <w:tcPr>
            <w:tcW w:w="2158" w:type="dxa"/>
            <w:tcBorders>
              <w:top w:val="single" w:sz="4" w:space="0" w:color="000000"/>
              <w:left w:val="single" w:sz="4" w:space="0" w:color="000000"/>
              <w:bottom w:val="single" w:sz="4" w:space="0" w:color="000000"/>
              <w:right w:val="single" w:sz="4" w:space="0" w:color="000000"/>
            </w:tcBorders>
          </w:tcPr>
          <w:p w14:paraId="6CB0F501" w14:textId="77777777" w:rsidR="004968F4" w:rsidRPr="00065635" w:rsidRDefault="004968F4" w:rsidP="00327C31">
            <w:pPr>
              <w:jc w:val="left"/>
              <w:rPr>
                <w:szCs w:val="20"/>
              </w:rPr>
            </w:pPr>
            <w:r>
              <w:rPr>
                <w:b/>
                <w:iCs/>
              </w:rPr>
              <w:t>D</w:t>
            </w:r>
            <w:r w:rsidRPr="00113A27">
              <w:rPr>
                <w:b/>
                <w:iCs/>
              </w:rPr>
              <w:t>aughters-in-law:</w:t>
            </w:r>
            <w:r>
              <w:rPr>
                <w:iCs/>
              </w:rPr>
              <w:t xml:space="preserve"> shabbat</w:t>
            </w:r>
          </w:p>
        </w:tc>
        <w:tc>
          <w:tcPr>
            <w:tcW w:w="2158" w:type="dxa"/>
            <w:tcBorders>
              <w:top w:val="single" w:sz="4" w:space="0" w:color="000000"/>
              <w:left w:val="single" w:sz="4" w:space="0" w:color="000000"/>
              <w:bottom w:val="single" w:sz="4" w:space="0" w:color="000000"/>
              <w:right w:val="single" w:sz="4" w:space="0" w:color="000000"/>
            </w:tcBorders>
          </w:tcPr>
          <w:p w14:paraId="5BB42012" w14:textId="77777777" w:rsidR="004968F4" w:rsidRPr="00065635" w:rsidRDefault="004968F4" w:rsidP="00327C31">
            <w:pPr>
              <w:jc w:val="left"/>
              <w:rPr>
                <w:bCs/>
              </w:rPr>
            </w:pPr>
            <w:r>
              <w:rPr>
                <w:b/>
                <w:iCs/>
              </w:rPr>
              <w:t>D</w:t>
            </w:r>
            <w:r w:rsidRPr="00113A27">
              <w:rPr>
                <w:b/>
                <w:iCs/>
              </w:rPr>
              <w:t>aughters-in-law</w:t>
            </w:r>
            <w:r>
              <w:rPr>
                <w:iCs/>
              </w:rPr>
              <w:t>: Israel / Mashiach</w:t>
            </w:r>
          </w:p>
        </w:tc>
      </w:tr>
      <w:tr w:rsidR="004968F4" w:rsidRPr="007A2EDD" w14:paraId="7F696015" w14:textId="77777777" w:rsidTr="009453D0">
        <w:trPr>
          <w:cantSplit/>
          <w:jc w:val="center"/>
        </w:trPr>
        <w:tc>
          <w:tcPr>
            <w:tcW w:w="2158" w:type="dxa"/>
          </w:tcPr>
          <w:p w14:paraId="2C0FC4BC" w14:textId="35800C6C" w:rsidR="004968F4" w:rsidRPr="004968F4" w:rsidRDefault="004968F4" w:rsidP="004968F4">
            <w:pPr>
              <w:jc w:val="left"/>
              <w:rPr>
                <w:rFonts w:asciiTheme="majorBidi" w:hAnsiTheme="majorBidi" w:cstheme="majorBidi"/>
                <w:bCs/>
                <w:i/>
                <w:sz w:val="32"/>
                <w:szCs w:val="32"/>
              </w:rPr>
            </w:pPr>
            <w:r w:rsidRPr="004968F4">
              <w:rPr>
                <w:rFonts w:asciiTheme="majorBidi" w:hAnsiTheme="majorBidi" w:cstheme="majorBidi" w:hint="cs"/>
                <w:bCs/>
                <w:i/>
                <w:sz w:val="32"/>
                <w:szCs w:val="32"/>
                <w:rtl/>
              </w:rPr>
              <w:t>לֵכְנָה</w:t>
            </w:r>
          </w:p>
        </w:tc>
        <w:tc>
          <w:tcPr>
            <w:tcW w:w="2158" w:type="dxa"/>
          </w:tcPr>
          <w:p w14:paraId="73FB302B" w14:textId="57CEDCEC" w:rsidR="004968F4" w:rsidRPr="007A2EDD" w:rsidRDefault="004968F4" w:rsidP="007A2EDD">
            <w:pPr>
              <w:jc w:val="left"/>
              <w:rPr>
                <w:b/>
                <w:iCs/>
              </w:rPr>
            </w:pPr>
            <w:r>
              <w:rPr>
                <w:b/>
                <w:iCs/>
              </w:rPr>
              <w:t>go</w:t>
            </w:r>
          </w:p>
        </w:tc>
        <w:tc>
          <w:tcPr>
            <w:tcW w:w="2158" w:type="dxa"/>
          </w:tcPr>
          <w:p w14:paraId="0673D397" w14:textId="77777777" w:rsidR="004968F4" w:rsidRPr="007A2EDD" w:rsidRDefault="004968F4" w:rsidP="007A2EDD">
            <w:pPr>
              <w:jc w:val="left"/>
              <w:rPr>
                <w:b/>
                <w:iCs/>
              </w:rPr>
            </w:pPr>
          </w:p>
        </w:tc>
        <w:tc>
          <w:tcPr>
            <w:tcW w:w="2158" w:type="dxa"/>
          </w:tcPr>
          <w:p w14:paraId="248905F9" w14:textId="77777777" w:rsidR="004968F4" w:rsidRPr="007A2EDD" w:rsidRDefault="004968F4" w:rsidP="007A2EDD">
            <w:pPr>
              <w:jc w:val="left"/>
              <w:rPr>
                <w:b/>
                <w:iCs/>
              </w:rPr>
            </w:pPr>
          </w:p>
        </w:tc>
        <w:tc>
          <w:tcPr>
            <w:tcW w:w="2158" w:type="dxa"/>
          </w:tcPr>
          <w:p w14:paraId="37B6EB30" w14:textId="77777777" w:rsidR="004968F4" w:rsidRPr="007A2EDD" w:rsidRDefault="004968F4" w:rsidP="007A2EDD">
            <w:pPr>
              <w:jc w:val="left"/>
              <w:rPr>
                <w:b/>
                <w:iCs/>
              </w:rPr>
            </w:pPr>
          </w:p>
        </w:tc>
      </w:tr>
      <w:tr w:rsidR="004968F4" w:rsidRPr="00065635" w14:paraId="2AB775A8"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32DB6E72" w14:textId="7697A18F" w:rsidR="004968F4" w:rsidRPr="004968F4" w:rsidRDefault="004968F4" w:rsidP="00327C31">
            <w:pPr>
              <w:jc w:val="left"/>
              <w:rPr>
                <w:rFonts w:asciiTheme="majorBidi" w:hAnsiTheme="majorBidi" w:cstheme="majorBidi"/>
                <w:b/>
                <w:bCs/>
                <w:i/>
                <w:sz w:val="32"/>
                <w:szCs w:val="32"/>
              </w:rPr>
            </w:pPr>
            <w:r w:rsidRPr="004968F4">
              <w:rPr>
                <w:rFonts w:asciiTheme="majorBidi" w:hAnsiTheme="majorBidi" w:cstheme="majorBidi"/>
                <w:b/>
                <w:bCs/>
                <w:color w:val="000000"/>
                <w:sz w:val="32"/>
                <w:szCs w:val="32"/>
                <w:shd w:val="clear" w:color="auto" w:fill="FFFFFF"/>
                <w:rtl/>
              </w:rPr>
              <w:t>שֹּׁבְנָה</w:t>
            </w:r>
          </w:p>
        </w:tc>
        <w:tc>
          <w:tcPr>
            <w:tcW w:w="2158" w:type="dxa"/>
            <w:tcBorders>
              <w:top w:val="single" w:sz="4" w:space="0" w:color="000000"/>
              <w:left w:val="single" w:sz="4" w:space="0" w:color="000000"/>
              <w:bottom w:val="single" w:sz="4" w:space="0" w:color="000000"/>
              <w:right w:val="single" w:sz="4" w:space="0" w:color="000000"/>
            </w:tcBorders>
          </w:tcPr>
          <w:p w14:paraId="2728C902" w14:textId="46A704B3" w:rsidR="004968F4" w:rsidRPr="00065635" w:rsidRDefault="004968F4" w:rsidP="00327C31">
            <w:pPr>
              <w:jc w:val="left"/>
              <w:rPr>
                <w:b/>
                <w:bCs/>
              </w:rPr>
            </w:pPr>
            <w:r>
              <w:rPr>
                <w:b/>
                <w:iCs/>
              </w:rPr>
              <w:t>r</w:t>
            </w:r>
            <w:r w:rsidRPr="00D7714A">
              <w:rPr>
                <w:b/>
                <w:iCs/>
              </w:rPr>
              <w:t>eturn</w:t>
            </w:r>
            <w:r>
              <w:rPr>
                <w:iCs/>
              </w:rPr>
              <w:t>: turn back</w:t>
            </w:r>
          </w:p>
        </w:tc>
        <w:tc>
          <w:tcPr>
            <w:tcW w:w="2158" w:type="dxa"/>
            <w:tcBorders>
              <w:top w:val="single" w:sz="4" w:space="0" w:color="000000"/>
              <w:left w:val="single" w:sz="4" w:space="0" w:color="000000"/>
              <w:bottom w:val="single" w:sz="4" w:space="0" w:color="000000"/>
              <w:right w:val="single" w:sz="4" w:space="0" w:color="000000"/>
            </w:tcBorders>
          </w:tcPr>
          <w:p w14:paraId="62B4110A" w14:textId="3756B88F" w:rsidR="004968F4" w:rsidRPr="00065635" w:rsidRDefault="004968F4" w:rsidP="00327C31">
            <w:pPr>
              <w:jc w:val="left"/>
              <w:rPr>
                <w:bCs/>
              </w:rPr>
            </w:pPr>
            <w:r w:rsidRPr="000B6D1D">
              <w:rPr>
                <w:b/>
                <w:iCs/>
              </w:rPr>
              <w:t>return</w:t>
            </w:r>
            <w:r>
              <w:rPr>
                <w:iCs/>
              </w:rPr>
              <w:t xml:space="preserve">: </w:t>
            </w:r>
            <w:r w:rsidR="001545A2">
              <w:rPr>
                <w:iCs/>
              </w:rPr>
              <w:t>teshuva.</w:t>
            </w:r>
            <w:r w:rsidR="001545A2">
              <w:rPr>
                <w:rStyle w:val="EndnoteReference"/>
                <w:iCs/>
              </w:rPr>
              <w:endnoteReference w:id="140"/>
            </w:r>
          </w:p>
        </w:tc>
        <w:tc>
          <w:tcPr>
            <w:tcW w:w="2158" w:type="dxa"/>
            <w:tcBorders>
              <w:top w:val="single" w:sz="4" w:space="0" w:color="000000"/>
              <w:left w:val="single" w:sz="4" w:space="0" w:color="000000"/>
              <w:bottom w:val="single" w:sz="4" w:space="0" w:color="000000"/>
              <w:right w:val="single" w:sz="4" w:space="0" w:color="000000"/>
            </w:tcBorders>
          </w:tcPr>
          <w:p w14:paraId="30FE9921" w14:textId="1E27827B" w:rsidR="004968F4" w:rsidRPr="00065635" w:rsidRDefault="004968F4" w:rsidP="00327C31">
            <w:pPr>
              <w:jc w:val="left"/>
              <w:rPr>
                <w:szCs w:val="20"/>
              </w:rPr>
            </w:pPr>
            <w:r w:rsidRPr="000B6D1D">
              <w:rPr>
                <w:b/>
                <w:iCs/>
              </w:rPr>
              <w:t>return</w:t>
            </w:r>
            <w:r>
              <w:rPr>
                <w:iCs/>
              </w:rPr>
              <w:t>: who obtained a tikkun [the key to redemption]</w:t>
            </w:r>
          </w:p>
        </w:tc>
        <w:tc>
          <w:tcPr>
            <w:tcW w:w="2158" w:type="dxa"/>
            <w:tcBorders>
              <w:top w:val="single" w:sz="4" w:space="0" w:color="000000"/>
              <w:left w:val="single" w:sz="4" w:space="0" w:color="000000"/>
              <w:bottom w:val="single" w:sz="4" w:space="0" w:color="000000"/>
              <w:right w:val="single" w:sz="4" w:space="0" w:color="000000"/>
            </w:tcBorders>
          </w:tcPr>
          <w:p w14:paraId="3245616E" w14:textId="6CC55F74" w:rsidR="004968F4" w:rsidRPr="00065635" w:rsidRDefault="004968F4" w:rsidP="00327C31">
            <w:pPr>
              <w:jc w:val="left"/>
              <w:rPr>
                <w:bCs/>
              </w:rPr>
            </w:pPr>
            <w:r w:rsidRPr="000B6D1D">
              <w:rPr>
                <w:b/>
                <w:iCs/>
              </w:rPr>
              <w:t>return</w:t>
            </w:r>
            <w:r>
              <w:rPr>
                <w:iCs/>
              </w:rPr>
              <w:t xml:space="preserve">: Covering nakedness [in Eden] </w:t>
            </w:r>
          </w:p>
        </w:tc>
      </w:tr>
      <w:tr w:rsidR="00AA70C6" w:rsidRPr="007A2EDD" w14:paraId="37466EF7" w14:textId="77777777" w:rsidTr="009453D0">
        <w:trPr>
          <w:cantSplit/>
          <w:jc w:val="center"/>
        </w:trPr>
        <w:tc>
          <w:tcPr>
            <w:tcW w:w="2158" w:type="dxa"/>
          </w:tcPr>
          <w:p w14:paraId="56632C19" w14:textId="1669BE23" w:rsidR="00AA70C6" w:rsidRPr="00C304F5" w:rsidRDefault="00C304F5" w:rsidP="0058762D">
            <w:pPr>
              <w:jc w:val="left"/>
              <w:rPr>
                <w:rFonts w:asciiTheme="majorBidi" w:hAnsiTheme="majorBidi" w:cstheme="majorBidi"/>
                <w:bCs/>
                <w:i/>
                <w:sz w:val="32"/>
                <w:szCs w:val="32"/>
              </w:rPr>
            </w:pPr>
            <w:r w:rsidRPr="00C304F5">
              <w:rPr>
                <w:rFonts w:asciiTheme="majorBidi" w:hAnsiTheme="majorBidi" w:cstheme="majorBidi" w:hint="cs"/>
                <w:bCs/>
                <w:i/>
                <w:sz w:val="32"/>
                <w:szCs w:val="32"/>
                <w:rtl/>
              </w:rPr>
              <w:t>לְבֵית אִמָּהּ</w:t>
            </w:r>
            <w:r w:rsidR="0058762D">
              <w:rPr>
                <w:rFonts w:asciiTheme="majorBidi" w:hAnsiTheme="majorBidi" w:cstheme="majorBidi"/>
                <w:bCs/>
                <w:i/>
                <w:sz w:val="32"/>
                <w:szCs w:val="32"/>
              </w:rPr>
              <w:t xml:space="preserve"> </w:t>
            </w:r>
            <w:r w:rsidR="0058762D" w:rsidRPr="0058762D">
              <w:rPr>
                <w:rFonts w:asciiTheme="majorBidi" w:hAnsiTheme="majorBidi" w:cstheme="majorBidi" w:hint="cs"/>
                <w:bCs/>
                <w:i/>
                <w:sz w:val="32"/>
                <w:szCs w:val="32"/>
                <w:rtl/>
              </w:rPr>
              <w:t>אִשָּׁה</w:t>
            </w:r>
          </w:p>
        </w:tc>
        <w:tc>
          <w:tcPr>
            <w:tcW w:w="2158" w:type="dxa"/>
          </w:tcPr>
          <w:p w14:paraId="17D01181" w14:textId="6511F8D9" w:rsidR="00AA70C6" w:rsidRPr="007A2EDD" w:rsidRDefault="0058762D" w:rsidP="0058762D">
            <w:pPr>
              <w:jc w:val="left"/>
              <w:rPr>
                <w:b/>
                <w:bCs/>
              </w:rPr>
            </w:pPr>
            <w:r w:rsidRPr="0058762D">
              <w:rPr>
                <w:b/>
                <w:iCs/>
              </w:rPr>
              <w:t>[a] woman in the house of her mother</w:t>
            </w:r>
            <w:r w:rsidR="00AA70C6" w:rsidRPr="007A2EDD">
              <w:rPr>
                <w:iCs/>
              </w:rPr>
              <w:t>: Place of origin / home</w:t>
            </w:r>
          </w:p>
        </w:tc>
        <w:tc>
          <w:tcPr>
            <w:tcW w:w="2158" w:type="dxa"/>
          </w:tcPr>
          <w:p w14:paraId="243C4753" w14:textId="072421BE" w:rsidR="00AA70C6" w:rsidRPr="007A2EDD" w:rsidRDefault="0058762D" w:rsidP="0058762D">
            <w:pPr>
              <w:jc w:val="left"/>
              <w:rPr>
                <w:bCs/>
              </w:rPr>
            </w:pPr>
            <w:r w:rsidRPr="0058762D">
              <w:rPr>
                <w:b/>
                <w:iCs/>
              </w:rPr>
              <w:t>[a] woman in the house of her mother</w:t>
            </w:r>
            <w:r w:rsidR="00AA70C6" w:rsidRPr="007A2EDD">
              <w:rPr>
                <w:iCs/>
              </w:rPr>
              <w:t>: Babylon (Ur)</w:t>
            </w:r>
          </w:p>
        </w:tc>
        <w:tc>
          <w:tcPr>
            <w:tcW w:w="2158" w:type="dxa"/>
          </w:tcPr>
          <w:p w14:paraId="3788FD3D" w14:textId="3434C899" w:rsidR="00AA70C6" w:rsidRPr="007A2EDD" w:rsidRDefault="0058762D" w:rsidP="0058762D">
            <w:pPr>
              <w:jc w:val="left"/>
              <w:rPr>
                <w:szCs w:val="20"/>
              </w:rPr>
            </w:pPr>
            <w:r w:rsidRPr="0058762D">
              <w:rPr>
                <w:b/>
                <w:iCs/>
              </w:rPr>
              <w:t>[a] woman in the house of her mother</w:t>
            </w:r>
            <w:r w:rsidR="00AA70C6" w:rsidRPr="007A2EDD">
              <w:rPr>
                <w:iCs/>
              </w:rPr>
              <w:t>: Sinai</w:t>
            </w:r>
          </w:p>
        </w:tc>
        <w:tc>
          <w:tcPr>
            <w:tcW w:w="2158" w:type="dxa"/>
          </w:tcPr>
          <w:p w14:paraId="1D67EEF2" w14:textId="3AA00AF9" w:rsidR="00AA70C6" w:rsidRPr="007A2EDD" w:rsidRDefault="0058762D" w:rsidP="0058762D">
            <w:pPr>
              <w:jc w:val="left"/>
              <w:rPr>
                <w:bCs/>
              </w:rPr>
            </w:pPr>
            <w:r w:rsidRPr="0058762D">
              <w:rPr>
                <w:b/>
                <w:iCs/>
              </w:rPr>
              <w:t>[a] woman in the house of her mother</w:t>
            </w:r>
            <w:r w:rsidR="00AA70C6" w:rsidRPr="007A2EDD">
              <w:rPr>
                <w:iCs/>
              </w:rPr>
              <w:t>: The written and the Oral Torah</w:t>
            </w:r>
          </w:p>
        </w:tc>
      </w:tr>
      <w:tr w:rsidR="00B004DB" w:rsidRPr="00842681" w14:paraId="70B68BFC" w14:textId="77777777" w:rsidTr="009453D0">
        <w:trPr>
          <w:cantSplit/>
          <w:trHeight w:val="186"/>
          <w:jc w:val="center"/>
        </w:trPr>
        <w:tc>
          <w:tcPr>
            <w:tcW w:w="2158" w:type="dxa"/>
          </w:tcPr>
          <w:p w14:paraId="51B1628A" w14:textId="3E75D187" w:rsidR="00B004DB" w:rsidRPr="00842681" w:rsidRDefault="00B004DB" w:rsidP="00842681">
            <w:pPr>
              <w:jc w:val="left"/>
              <w:rPr>
                <w:rFonts w:asciiTheme="majorBidi" w:hAnsiTheme="majorBidi" w:cstheme="majorBidi"/>
                <w:bCs/>
                <w:iCs/>
                <w:sz w:val="32"/>
                <w:szCs w:val="32"/>
              </w:rPr>
            </w:pPr>
            <w:r w:rsidRPr="00842681">
              <w:rPr>
                <w:b/>
                <w:bCs/>
                <w:color w:val="000000"/>
                <w:sz w:val="32"/>
                <w:szCs w:val="32"/>
                <w:rtl/>
                <w:lang w:bidi="he-IL"/>
              </w:rPr>
              <w:t>יַעַשׂ</w:t>
            </w:r>
            <w:r>
              <w:rPr>
                <w:b/>
                <w:bCs/>
                <w:color w:val="000000"/>
              </w:rPr>
              <w:t xml:space="preserve"> - </w:t>
            </w:r>
            <w:r>
              <w:rPr>
                <w:rtl/>
                <w:lang w:val="ru-RU"/>
              </w:rPr>
              <w:t>קרי</w:t>
            </w:r>
            <w:r>
              <w:rPr>
                <w:rStyle w:val="EndnoteReference"/>
                <w:rtl/>
                <w:lang w:val="ru-RU"/>
              </w:rPr>
              <w:endnoteReference w:id="141"/>
            </w:r>
          </w:p>
        </w:tc>
        <w:tc>
          <w:tcPr>
            <w:tcW w:w="2158" w:type="dxa"/>
          </w:tcPr>
          <w:p w14:paraId="1D1E2FFC" w14:textId="522E03E2" w:rsidR="00B004DB" w:rsidRPr="00842681" w:rsidRDefault="00B004DB" w:rsidP="00842681">
            <w:pPr>
              <w:jc w:val="left"/>
              <w:rPr>
                <w:b/>
                <w:iCs/>
              </w:rPr>
            </w:pPr>
            <w:r w:rsidRPr="00842681">
              <w:rPr>
                <w:b/>
                <w:iCs/>
              </w:rPr>
              <w:t>May [He] deal</w:t>
            </w:r>
          </w:p>
        </w:tc>
        <w:tc>
          <w:tcPr>
            <w:tcW w:w="2158" w:type="dxa"/>
            <w:vMerge w:val="restart"/>
          </w:tcPr>
          <w:p w14:paraId="2A23A6F2" w14:textId="77777777" w:rsidR="00B004DB" w:rsidRPr="00842681" w:rsidRDefault="00B004DB" w:rsidP="00842681">
            <w:pPr>
              <w:jc w:val="left"/>
              <w:rPr>
                <w:b/>
                <w:iCs/>
              </w:rPr>
            </w:pPr>
          </w:p>
        </w:tc>
        <w:tc>
          <w:tcPr>
            <w:tcW w:w="2158" w:type="dxa"/>
          </w:tcPr>
          <w:p w14:paraId="34C867EF" w14:textId="36096C86" w:rsidR="00B004DB" w:rsidRPr="00DF186A" w:rsidRDefault="00DF186A" w:rsidP="00DF186A">
            <w:pPr>
              <w:jc w:val="left"/>
              <w:rPr>
                <w:bCs/>
                <w:iCs/>
              </w:rPr>
            </w:pPr>
            <w:r w:rsidRPr="00DF186A">
              <w:rPr>
                <w:b/>
                <w:iCs/>
              </w:rPr>
              <w:t>May [He] deal</w:t>
            </w:r>
            <w:r>
              <w:rPr>
                <w:b/>
                <w:iCs/>
              </w:rPr>
              <w:t xml:space="preserve">: </w:t>
            </w:r>
            <w:r w:rsidR="000A1417" w:rsidRPr="000A1417">
              <w:rPr>
                <w:bCs/>
                <w:iCs/>
              </w:rPr>
              <w:t>In this world.</w:t>
            </w:r>
            <w:r w:rsidR="000A1417">
              <w:rPr>
                <w:rStyle w:val="EndnoteReference"/>
                <w:bCs/>
                <w:iCs/>
              </w:rPr>
              <w:endnoteReference w:id="142"/>
            </w:r>
          </w:p>
        </w:tc>
        <w:tc>
          <w:tcPr>
            <w:tcW w:w="2158" w:type="dxa"/>
            <w:vMerge w:val="restart"/>
          </w:tcPr>
          <w:p w14:paraId="07480362" w14:textId="77777777" w:rsidR="00B004DB" w:rsidRPr="00842681" w:rsidRDefault="00B004DB" w:rsidP="00842681">
            <w:pPr>
              <w:jc w:val="left"/>
              <w:rPr>
                <w:b/>
                <w:iCs/>
              </w:rPr>
            </w:pPr>
          </w:p>
        </w:tc>
      </w:tr>
      <w:tr w:rsidR="00B004DB" w:rsidRPr="00842681" w14:paraId="09343F67" w14:textId="77777777" w:rsidTr="009453D0">
        <w:trPr>
          <w:cantSplit/>
          <w:trHeight w:val="458"/>
          <w:jc w:val="center"/>
        </w:trPr>
        <w:tc>
          <w:tcPr>
            <w:tcW w:w="2158" w:type="dxa"/>
          </w:tcPr>
          <w:p w14:paraId="193C8ACE" w14:textId="6153F2A0" w:rsidR="00B004DB" w:rsidRPr="00842681" w:rsidRDefault="00B004DB" w:rsidP="00842681">
            <w:pPr>
              <w:jc w:val="left"/>
              <w:rPr>
                <w:rFonts w:asciiTheme="majorBidi" w:hAnsiTheme="majorBidi" w:cstheme="majorBidi"/>
                <w:bCs/>
                <w:iCs/>
                <w:sz w:val="32"/>
                <w:szCs w:val="32"/>
              </w:rPr>
            </w:pPr>
            <w:r w:rsidRPr="00842681">
              <w:rPr>
                <w:b/>
                <w:bCs/>
                <w:color w:val="000000"/>
                <w:sz w:val="32"/>
                <w:szCs w:val="32"/>
                <w:rtl/>
                <w:lang w:bidi="he-IL"/>
              </w:rPr>
              <w:t>יעשה</w:t>
            </w:r>
            <w:r w:rsidRPr="00842681">
              <w:rPr>
                <w:b/>
                <w:bCs/>
                <w:color w:val="000000"/>
              </w:rPr>
              <w:t xml:space="preserve"> </w:t>
            </w:r>
            <w:r>
              <w:rPr>
                <w:b/>
                <w:bCs/>
                <w:color w:val="000000"/>
              </w:rPr>
              <w:t xml:space="preserve">- </w:t>
            </w:r>
            <w:r>
              <w:rPr>
                <w:rtl/>
                <w:lang w:val="ru-RU"/>
              </w:rPr>
              <w:t>כתיב</w:t>
            </w:r>
          </w:p>
        </w:tc>
        <w:tc>
          <w:tcPr>
            <w:tcW w:w="2158" w:type="dxa"/>
          </w:tcPr>
          <w:p w14:paraId="42A5BD61" w14:textId="56F3360A" w:rsidR="00B004DB" w:rsidRPr="00842681" w:rsidRDefault="00B004DB" w:rsidP="00842681">
            <w:pPr>
              <w:jc w:val="left"/>
              <w:rPr>
                <w:b/>
                <w:iCs/>
              </w:rPr>
            </w:pPr>
            <w:r w:rsidRPr="00B004DB">
              <w:rPr>
                <w:b/>
                <w:iCs/>
              </w:rPr>
              <w:t xml:space="preserve">He </w:t>
            </w:r>
            <w:r w:rsidR="00F93A15">
              <w:rPr>
                <w:b/>
                <w:iCs/>
              </w:rPr>
              <w:t xml:space="preserve">(HaShem) </w:t>
            </w:r>
            <w:r w:rsidRPr="00B004DB">
              <w:rPr>
                <w:b/>
                <w:iCs/>
              </w:rPr>
              <w:t>certainly will deal</w:t>
            </w:r>
            <w:r w:rsidRPr="00F50446">
              <w:rPr>
                <w:rStyle w:val="EndnoteReference"/>
                <w:bCs/>
                <w:iCs/>
              </w:rPr>
              <w:endnoteReference w:id="143"/>
            </w:r>
          </w:p>
        </w:tc>
        <w:tc>
          <w:tcPr>
            <w:tcW w:w="2158" w:type="dxa"/>
            <w:vMerge/>
          </w:tcPr>
          <w:p w14:paraId="6B5F0315" w14:textId="77777777" w:rsidR="00B004DB" w:rsidRPr="00842681" w:rsidRDefault="00B004DB" w:rsidP="00842681">
            <w:pPr>
              <w:jc w:val="left"/>
              <w:rPr>
                <w:b/>
                <w:iCs/>
              </w:rPr>
            </w:pPr>
          </w:p>
        </w:tc>
        <w:tc>
          <w:tcPr>
            <w:tcW w:w="2158" w:type="dxa"/>
          </w:tcPr>
          <w:p w14:paraId="37063C75" w14:textId="1B2A7EA1" w:rsidR="00B004DB" w:rsidRPr="00842681" w:rsidRDefault="00790DE8" w:rsidP="000A1417">
            <w:pPr>
              <w:jc w:val="left"/>
              <w:rPr>
                <w:b/>
                <w:iCs/>
              </w:rPr>
            </w:pPr>
            <w:r>
              <w:rPr>
                <w:b/>
                <w:iCs/>
              </w:rPr>
              <w:t>He certainly will deal.</w:t>
            </w:r>
            <w:r>
              <w:rPr>
                <w:rStyle w:val="EndnoteReference"/>
                <w:b/>
                <w:iCs/>
              </w:rPr>
              <w:endnoteReference w:id="144"/>
            </w:r>
            <w:r w:rsidR="000A1417">
              <w:rPr>
                <w:b/>
                <w:iCs/>
              </w:rPr>
              <w:t xml:space="preserve"> </w:t>
            </w:r>
            <w:r w:rsidR="000A1417" w:rsidRPr="000A1417">
              <w:rPr>
                <w:iCs/>
              </w:rPr>
              <w:t>in the next world.</w:t>
            </w:r>
            <w:r w:rsidR="000A1417" w:rsidRPr="000A1417">
              <w:rPr>
                <w:iCs/>
                <w:vertAlign w:val="superscript"/>
              </w:rPr>
              <w:endnoteReference w:id="145"/>
            </w:r>
          </w:p>
        </w:tc>
        <w:tc>
          <w:tcPr>
            <w:tcW w:w="2158" w:type="dxa"/>
            <w:vMerge/>
          </w:tcPr>
          <w:p w14:paraId="054A29DA" w14:textId="77777777" w:rsidR="00B004DB" w:rsidRPr="00842681" w:rsidRDefault="00B004DB" w:rsidP="00842681">
            <w:pPr>
              <w:jc w:val="left"/>
              <w:rPr>
                <w:b/>
                <w:iCs/>
              </w:rPr>
            </w:pPr>
          </w:p>
        </w:tc>
      </w:tr>
      <w:tr w:rsidR="00842681" w:rsidRPr="007A2EDD" w14:paraId="4D3C6A87" w14:textId="77777777" w:rsidTr="009453D0">
        <w:trPr>
          <w:cantSplit/>
          <w:jc w:val="center"/>
        </w:trPr>
        <w:tc>
          <w:tcPr>
            <w:tcW w:w="2158" w:type="dxa"/>
          </w:tcPr>
          <w:p w14:paraId="5A11D97C" w14:textId="77777777" w:rsidR="00842681" w:rsidRPr="00956181" w:rsidRDefault="00842681" w:rsidP="00842681">
            <w:pPr>
              <w:jc w:val="left"/>
              <w:rPr>
                <w:rFonts w:asciiTheme="majorBidi" w:hAnsiTheme="majorBidi" w:cstheme="majorBidi"/>
                <w:bCs/>
                <w:i/>
                <w:sz w:val="32"/>
                <w:szCs w:val="32"/>
              </w:rPr>
            </w:pPr>
            <w:r w:rsidRPr="00956181">
              <w:rPr>
                <w:rFonts w:asciiTheme="majorBidi" w:hAnsiTheme="majorBidi" w:cstheme="majorBidi" w:hint="cs"/>
                <w:bCs/>
                <w:i/>
                <w:sz w:val="32"/>
                <w:szCs w:val="32"/>
                <w:rtl/>
              </w:rPr>
              <w:t>יְהוָה</w:t>
            </w:r>
          </w:p>
        </w:tc>
        <w:tc>
          <w:tcPr>
            <w:tcW w:w="2158" w:type="dxa"/>
          </w:tcPr>
          <w:p w14:paraId="79D151D2" w14:textId="77777777" w:rsidR="00842681" w:rsidRPr="007A2EDD" w:rsidRDefault="00842681" w:rsidP="00842681">
            <w:pPr>
              <w:jc w:val="left"/>
              <w:rPr>
                <w:b/>
                <w:bCs/>
              </w:rPr>
            </w:pPr>
            <w:r w:rsidRPr="007A2EDD">
              <w:rPr>
                <w:b/>
                <w:iCs/>
              </w:rPr>
              <w:t>HaShem</w:t>
            </w:r>
            <w:r w:rsidRPr="007A2EDD">
              <w:rPr>
                <w:iCs/>
              </w:rPr>
              <w:t xml:space="preserve">: </w:t>
            </w:r>
            <w:r w:rsidRPr="007A2EDD">
              <w:t>The Name of Existence</w:t>
            </w:r>
          </w:p>
        </w:tc>
        <w:tc>
          <w:tcPr>
            <w:tcW w:w="2158" w:type="dxa"/>
          </w:tcPr>
          <w:p w14:paraId="6E3CD514" w14:textId="77777777" w:rsidR="00842681" w:rsidRPr="007A2EDD" w:rsidRDefault="00842681" w:rsidP="00842681">
            <w:pPr>
              <w:jc w:val="left"/>
              <w:rPr>
                <w:bCs/>
              </w:rPr>
            </w:pPr>
            <w:r w:rsidRPr="007A2EDD">
              <w:rPr>
                <w:b/>
                <w:iCs/>
              </w:rPr>
              <w:t>HaShem</w:t>
            </w:r>
            <w:r w:rsidRPr="007A2EDD">
              <w:rPr>
                <w:iCs/>
              </w:rPr>
              <w:t>: Loving-Kindness</w:t>
            </w:r>
          </w:p>
        </w:tc>
        <w:tc>
          <w:tcPr>
            <w:tcW w:w="2158" w:type="dxa"/>
          </w:tcPr>
          <w:p w14:paraId="2EC760C5" w14:textId="77777777" w:rsidR="00842681" w:rsidRPr="007A2EDD" w:rsidRDefault="00842681" w:rsidP="00842681">
            <w:pPr>
              <w:jc w:val="left"/>
              <w:rPr>
                <w:szCs w:val="20"/>
              </w:rPr>
            </w:pPr>
            <w:r w:rsidRPr="007A2EDD">
              <w:rPr>
                <w:b/>
                <w:iCs/>
              </w:rPr>
              <w:t>HaShem</w:t>
            </w:r>
            <w:r w:rsidRPr="007A2EDD">
              <w:rPr>
                <w:iCs/>
              </w:rPr>
              <w:t>: Mercy / ruthlessness</w:t>
            </w:r>
          </w:p>
        </w:tc>
        <w:tc>
          <w:tcPr>
            <w:tcW w:w="2158" w:type="dxa"/>
          </w:tcPr>
          <w:p w14:paraId="31D82CD3" w14:textId="77777777" w:rsidR="00842681" w:rsidRPr="007A2EDD" w:rsidRDefault="00842681" w:rsidP="00842681">
            <w:pPr>
              <w:jc w:val="left"/>
              <w:rPr>
                <w:bCs/>
              </w:rPr>
            </w:pPr>
            <w:r w:rsidRPr="007A2EDD">
              <w:rPr>
                <w:b/>
                <w:iCs/>
              </w:rPr>
              <w:t>HaShem</w:t>
            </w:r>
            <w:r w:rsidRPr="007A2EDD">
              <w:rPr>
                <w:iCs/>
              </w:rPr>
              <w:t xml:space="preserve">: </w:t>
            </w:r>
            <w:r w:rsidRPr="007A2EDD">
              <w:t>Shekinah</w:t>
            </w:r>
          </w:p>
        </w:tc>
      </w:tr>
      <w:tr w:rsidR="00842681" w:rsidRPr="007A2EDD" w14:paraId="67BC7BF3" w14:textId="77777777" w:rsidTr="009453D0">
        <w:trPr>
          <w:cantSplit/>
          <w:jc w:val="center"/>
        </w:trPr>
        <w:tc>
          <w:tcPr>
            <w:tcW w:w="2158" w:type="dxa"/>
          </w:tcPr>
          <w:p w14:paraId="61056B51" w14:textId="167BBCCD" w:rsidR="00842681" w:rsidRPr="0016198A" w:rsidRDefault="00842681" w:rsidP="00842681">
            <w:pPr>
              <w:jc w:val="left"/>
              <w:rPr>
                <w:rFonts w:asciiTheme="majorBidi" w:hAnsiTheme="majorBidi" w:cstheme="majorBidi"/>
                <w:bCs/>
                <w:i/>
                <w:sz w:val="32"/>
                <w:szCs w:val="32"/>
              </w:rPr>
            </w:pPr>
            <w:r w:rsidRPr="0016198A">
              <w:rPr>
                <w:rFonts w:asciiTheme="majorBidi" w:hAnsiTheme="majorBidi"/>
                <w:bCs/>
                <w:i/>
                <w:sz w:val="32"/>
                <w:szCs w:val="32"/>
                <w:rtl/>
                <w:lang w:bidi="he-IL"/>
              </w:rPr>
              <w:t>עִמָּכֶם</w:t>
            </w:r>
          </w:p>
        </w:tc>
        <w:tc>
          <w:tcPr>
            <w:tcW w:w="2158" w:type="dxa"/>
          </w:tcPr>
          <w:p w14:paraId="27F2FEBC" w14:textId="3BAF9E67" w:rsidR="00842681" w:rsidRPr="007A2EDD" w:rsidRDefault="00842681" w:rsidP="00842681">
            <w:pPr>
              <w:jc w:val="left"/>
              <w:rPr>
                <w:b/>
                <w:iCs/>
              </w:rPr>
            </w:pPr>
            <w:r>
              <w:rPr>
                <w:b/>
                <w:iCs/>
              </w:rPr>
              <w:t>With you</w:t>
            </w:r>
            <w:r w:rsidR="00785FD8">
              <w:rPr>
                <w:b/>
                <w:iCs/>
              </w:rPr>
              <w:t xml:space="preserve"> </w:t>
            </w:r>
            <w:r w:rsidR="00785FD8" w:rsidRPr="00785FD8">
              <w:rPr>
                <w:bCs/>
                <w:iCs/>
              </w:rPr>
              <w:t>(masculine gender)</w:t>
            </w:r>
            <w:r w:rsidR="00785FD8">
              <w:rPr>
                <w:bCs/>
                <w:iCs/>
              </w:rPr>
              <w:t>:</w:t>
            </w:r>
          </w:p>
        </w:tc>
        <w:tc>
          <w:tcPr>
            <w:tcW w:w="2158" w:type="dxa"/>
          </w:tcPr>
          <w:p w14:paraId="302332E3" w14:textId="77777777" w:rsidR="00842681" w:rsidRPr="007A2EDD" w:rsidRDefault="00842681" w:rsidP="00842681">
            <w:pPr>
              <w:jc w:val="left"/>
              <w:rPr>
                <w:b/>
                <w:iCs/>
              </w:rPr>
            </w:pPr>
          </w:p>
        </w:tc>
        <w:tc>
          <w:tcPr>
            <w:tcW w:w="2158" w:type="dxa"/>
          </w:tcPr>
          <w:p w14:paraId="5163F7F8" w14:textId="1F135404" w:rsidR="00842681" w:rsidRPr="007A2EDD" w:rsidRDefault="00785FD8" w:rsidP="00785FD8">
            <w:pPr>
              <w:jc w:val="left"/>
              <w:rPr>
                <w:b/>
                <w:iCs/>
              </w:rPr>
            </w:pPr>
            <w:r w:rsidRPr="00785FD8">
              <w:rPr>
                <w:b/>
                <w:iCs/>
              </w:rPr>
              <w:t xml:space="preserve">With you </w:t>
            </w:r>
            <w:r w:rsidRPr="00785FD8">
              <w:rPr>
                <w:iCs/>
              </w:rPr>
              <w:t>(masculine gender):</w:t>
            </w:r>
            <w:r w:rsidR="00420741">
              <w:rPr>
                <w:iCs/>
              </w:rPr>
              <w:t xml:space="preserve"> They acted like men by providing shrouds for their husbands.</w:t>
            </w:r>
            <w:r w:rsidR="00420741">
              <w:rPr>
                <w:rStyle w:val="EndnoteReference"/>
                <w:iCs/>
              </w:rPr>
              <w:endnoteReference w:id="146"/>
            </w:r>
          </w:p>
        </w:tc>
        <w:tc>
          <w:tcPr>
            <w:tcW w:w="2158" w:type="dxa"/>
          </w:tcPr>
          <w:p w14:paraId="032CC634" w14:textId="77777777" w:rsidR="00842681" w:rsidRPr="007A2EDD" w:rsidRDefault="00842681" w:rsidP="00842681">
            <w:pPr>
              <w:jc w:val="left"/>
              <w:rPr>
                <w:b/>
                <w:iCs/>
              </w:rPr>
            </w:pPr>
          </w:p>
        </w:tc>
      </w:tr>
      <w:tr w:rsidR="00842681" w:rsidRPr="007A2EDD" w14:paraId="7040279E" w14:textId="77777777" w:rsidTr="009453D0">
        <w:trPr>
          <w:cantSplit/>
          <w:jc w:val="center"/>
        </w:trPr>
        <w:tc>
          <w:tcPr>
            <w:tcW w:w="2158" w:type="dxa"/>
          </w:tcPr>
          <w:p w14:paraId="4900D24C" w14:textId="6F9207E1" w:rsidR="00842681" w:rsidRPr="009F2B9B" w:rsidRDefault="00842681" w:rsidP="00842681">
            <w:pPr>
              <w:jc w:val="left"/>
              <w:rPr>
                <w:rFonts w:asciiTheme="majorBidi" w:hAnsiTheme="majorBidi" w:cstheme="majorBidi"/>
                <w:bCs/>
                <w:i/>
                <w:sz w:val="32"/>
                <w:szCs w:val="32"/>
              </w:rPr>
            </w:pPr>
            <w:r w:rsidRPr="009F2B9B">
              <w:rPr>
                <w:rFonts w:asciiTheme="majorBidi" w:hAnsiTheme="majorBidi" w:cstheme="majorBidi" w:hint="cs"/>
                <w:bCs/>
                <w:i/>
                <w:sz w:val="32"/>
                <w:szCs w:val="32"/>
                <w:rtl/>
              </w:rPr>
              <w:t>חֶסֶד</w:t>
            </w:r>
          </w:p>
        </w:tc>
        <w:tc>
          <w:tcPr>
            <w:tcW w:w="2158" w:type="dxa"/>
          </w:tcPr>
          <w:p w14:paraId="241BC449" w14:textId="78761CC5" w:rsidR="00842681" w:rsidRPr="007A2EDD" w:rsidRDefault="00842681" w:rsidP="00842681">
            <w:pPr>
              <w:jc w:val="left"/>
              <w:rPr>
                <w:b/>
                <w:bCs/>
              </w:rPr>
            </w:pPr>
            <w:r w:rsidRPr="007A2EDD">
              <w:rPr>
                <w:b/>
                <w:iCs/>
              </w:rPr>
              <w:t>Kindness</w:t>
            </w:r>
            <w:r w:rsidRPr="007A2EDD">
              <w:rPr>
                <w:iCs/>
              </w:rPr>
              <w:t>: Unlimited giving</w:t>
            </w:r>
            <w:r w:rsidR="00CA0C5D">
              <w:rPr>
                <w:iCs/>
              </w:rPr>
              <w:t>. Carries a hint of embarrasment.</w:t>
            </w:r>
            <w:r w:rsidR="00E705A6">
              <w:rPr>
                <w:rStyle w:val="EndnoteReference"/>
                <w:iCs/>
              </w:rPr>
              <w:endnoteReference w:id="147"/>
            </w:r>
          </w:p>
        </w:tc>
        <w:tc>
          <w:tcPr>
            <w:tcW w:w="2158" w:type="dxa"/>
          </w:tcPr>
          <w:p w14:paraId="5845F418" w14:textId="77777777" w:rsidR="00842681" w:rsidRPr="007A2EDD" w:rsidRDefault="00842681" w:rsidP="00842681">
            <w:pPr>
              <w:jc w:val="left"/>
              <w:rPr>
                <w:bCs/>
              </w:rPr>
            </w:pPr>
            <w:r w:rsidRPr="007A2EDD">
              <w:rPr>
                <w:b/>
                <w:iCs/>
              </w:rPr>
              <w:t>Kindness</w:t>
            </w:r>
            <w:r w:rsidRPr="007A2EDD">
              <w:rPr>
                <w:iCs/>
              </w:rPr>
              <w:t>: An abundance of truth</w:t>
            </w:r>
          </w:p>
        </w:tc>
        <w:tc>
          <w:tcPr>
            <w:tcW w:w="2158" w:type="dxa"/>
          </w:tcPr>
          <w:p w14:paraId="0EB212D1" w14:textId="77777777" w:rsidR="00842681" w:rsidRPr="007A2EDD" w:rsidRDefault="00842681" w:rsidP="00842681">
            <w:pPr>
              <w:jc w:val="left"/>
              <w:rPr>
                <w:szCs w:val="20"/>
              </w:rPr>
            </w:pPr>
            <w:r w:rsidRPr="007A2EDD">
              <w:rPr>
                <w:b/>
                <w:iCs/>
              </w:rPr>
              <w:t>Kindness</w:t>
            </w:r>
            <w:r w:rsidRPr="007A2EDD">
              <w:rPr>
                <w:iCs/>
              </w:rPr>
              <w:t>: Aaron</w:t>
            </w:r>
          </w:p>
        </w:tc>
        <w:tc>
          <w:tcPr>
            <w:tcW w:w="2158" w:type="dxa"/>
          </w:tcPr>
          <w:p w14:paraId="60888416" w14:textId="77777777" w:rsidR="00842681" w:rsidRPr="007A2EDD" w:rsidRDefault="00842681" w:rsidP="00842681">
            <w:pPr>
              <w:jc w:val="left"/>
              <w:rPr>
                <w:bCs/>
              </w:rPr>
            </w:pPr>
            <w:r w:rsidRPr="007A2EDD">
              <w:rPr>
                <w:b/>
                <w:iCs/>
              </w:rPr>
              <w:t>Kindness</w:t>
            </w:r>
            <w:r w:rsidRPr="007A2EDD">
              <w:rPr>
                <w:iCs/>
              </w:rPr>
              <w:t>: the right hand</w:t>
            </w:r>
          </w:p>
        </w:tc>
      </w:tr>
      <w:tr w:rsidR="00842681" w:rsidRPr="007A2EDD" w14:paraId="41395D09" w14:textId="77777777" w:rsidTr="009453D0">
        <w:trPr>
          <w:cantSplit/>
          <w:jc w:val="center"/>
        </w:trPr>
        <w:tc>
          <w:tcPr>
            <w:tcW w:w="2158" w:type="dxa"/>
          </w:tcPr>
          <w:p w14:paraId="6F2BCE0F" w14:textId="4673E37E" w:rsidR="00842681" w:rsidRPr="008C11B8" w:rsidRDefault="00842681" w:rsidP="00842681">
            <w:pPr>
              <w:jc w:val="left"/>
              <w:rPr>
                <w:rFonts w:asciiTheme="majorBidi" w:hAnsiTheme="majorBidi" w:cstheme="majorBidi"/>
                <w:bCs/>
                <w:i/>
                <w:sz w:val="32"/>
                <w:szCs w:val="32"/>
              </w:rPr>
            </w:pPr>
            <w:r w:rsidRPr="008C11B8">
              <w:rPr>
                <w:rFonts w:asciiTheme="majorBidi" w:hAnsiTheme="majorBidi" w:cstheme="majorBidi" w:hint="cs"/>
                <w:bCs/>
                <w:i/>
                <w:sz w:val="32"/>
                <w:szCs w:val="32"/>
                <w:rtl/>
              </w:rPr>
              <w:t>כַּאֲשֶׁר</w:t>
            </w:r>
          </w:p>
        </w:tc>
        <w:tc>
          <w:tcPr>
            <w:tcW w:w="2158" w:type="dxa"/>
          </w:tcPr>
          <w:p w14:paraId="7E8D16D9" w14:textId="770113E7" w:rsidR="00842681" w:rsidRPr="007A2EDD" w:rsidRDefault="00842681" w:rsidP="00842681">
            <w:pPr>
              <w:jc w:val="left"/>
              <w:rPr>
                <w:b/>
                <w:iCs/>
              </w:rPr>
            </w:pPr>
            <w:r>
              <w:rPr>
                <w:b/>
                <w:iCs/>
              </w:rPr>
              <w:t>As you have</w:t>
            </w:r>
          </w:p>
        </w:tc>
        <w:tc>
          <w:tcPr>
            <w:tcW w:w="2158" w:type="dxa"/>
          </w:tcPr>
          <w:p w14:paraId="05B27759" w14:textId="77777777" w:rsidR="00842681" w:rsidRPr="007A2EDD" w:rsidRDefault="00842681" w:rsidP="00842681">
            <w:pPr>
              <w:jc w:val="left"/>
              <w:rPr>
                <w:b/>
                <w:iCs/>
              </w:rPr>
            </w:pPr>
          </w:p>
        </w:tc>
        <w:tc>
          <w:tcPr>
            <w:tcW w:w="2158" w:type="dxa"/>
          </w:tcPr>
          <w:p w14:paraId="2A995631" w14:textId="77777777" w:rsidR="00842681" w:rsidRPr="007A2EDD" w:rsidRDefault="00842681" w:rsidP="00842681">
            <w:pPr>
              <w:jc w:val="left"/>
              <w:rPr>
                <w:b/>
                <w:iCs/>
              </w:rPr>
            </w:pPr>
          </w:p>
        </w:tc>
        <w:tc>
          <w:tcPr>
            <w:tcW w:w="2158" w:type="dxa"/>
          </w:tcPr>
          <w:p w14:paraId="578C6CDE" w14:textId="77777777" w:rsidR="00842681" w:rsidRPr="007A2EDD" w:rsidRDefault="00842681" w:rsidP="00842681">
            <w:pPr>
              <w:jc w:val="left"/>
              <w:rPr>
                <w:b/>
                <w:iCs/>
              </w:rPr>
            </w:pPr>
          </w:p>
        </w:tc>
      </w:tr>
      <w:tr w:rsidR="00842681" w:rsidRPr="007A2EDD" w14:paraId="03BA62D7" w14:textId="77777777" w:rsidTr="009453D0">
        <w:trPr>
          <w:cantSplit/>
          <w:jc w:val="center"/>
        </w:trPr>
        <w:tc>
          <w:tcPr>
            <w:tcW w:w="2158" w:type="dxa"/>
          </w:tcPr>
          <w:p w14:paraId="3F2D0DFB" w14:textId="72B43C84" w:rsidR="00842681" w:rsidRPr="008C11B8" w:rsidRDefault="00842681" w:rsidP="00842681">
            <w:pPr>
              <w:jc w:val="left"/>
              <w:rPr>
                <w:rFonts w:asciiTheme="majorBidi" w:hAnsiTheme="majorBidi" w:cstheme="majorBidi"/>
                <w:bCs/>
                <w:i/>
                <w:sz w:val="32"/>
                <w:szCs w:val="32"/>
              </w:rPr>
            </w:pPr>
            <w:r w:rsidRPr="008C11B8">
              <w:rPr>
                <w:rFonts w:asciiTheme="majorBidi" w:hAnsiTheme="majorBidi" w:cstheme="majorBidi" w:hint="cs"/>
                <w:bCs/>
                <w:i/>
                <w:sz w:val="32"/>
                <w:szCs w:val="32"/>
                <w:rtl/>
              </w:rPr>
              <w:t>עֲשִׂיתֶם</w:t>
            </w:r>
          </w:p>
        </w:tc>
        <w:tc>
          <w:tcPr>
            <w:tcW w:w="2158" w:type="dxa"/>
          </w:tcPr>
          <w:p w14:paraId="3E7E230F" w14:textId="578813C3" w:rsidR="00842681" w:rsidRPr="007A2EDD" w:rsidRDefault="00842681" w:rsidP="00842681">
            <w:pPr>
              <w:jc w:val="left"/>
              <w:rPr>
                <w:b/>
                <w:iCs/>
              </w:rPr>
            </w:pPr>
            <w:r>
              <w:rPr>
                <w:b/>
                <w:iCs/>
              </w:rPr>
              <w:t>dealt</w:t>
            </w:r>
          </w:p>
        </w:tc>
        <w:tc>
          <w:tcPr>
            <w:tcW w:w="2158" w:type="dxa"/>
          </w:tcPr>
          <w:p w14:paraId="0813DE3B" w14:textId="77777777" w:rsidR="00842681" w:rsidRPr="007A2EDD" w:rsidRDefault="00842681" w:rsidP="00842681">
            <w:pPr>
              <w:jc w:val="left"/>
              <w:rPr>
                <w:b/>
                <w:iCs/>
              </w:rPr>
            </w:pPr>
          </w:p>
        </w:tc>
        <w:tc>
          <w:tcPr>
            <w:tcW w:w="2158" w:type="dxa"/>
          </w:tcPr>
          <w:p w14:paraId="7D41207F" w14:textId="77777777" w:rsidR="00842681" w:rsidRPr="007A2EDD" w:rsidRDefault="00842681" w:rsidP="00842681">
            <w:pPr>
              <w:jc w:val="left"/>
              <w:rPr>
                <w:b/>
                <w:iCs/>
              </w:rPr>
            </w:pPr>
          </w:p>
        </w:tc>
        <w:tc>
          <w:tcPr>
            <w:tcW w:w="2158" w:type="dxa"/>
          </w:tcPr>
          <w:p w14:paraId="4688A8A3" w14:textId="77777777" w:rsidR="00842681" w:rsidRPr="007A2EDD" w:rsidRDefault="00842681" w:rsidP="00842681">
            <w:pPr>
              <w:jc w:val="left"/>
              <w:rPr>
                <w:b/>
                <w:iCs/>
              </w:rPr>
            </w:pPr>
          </w:p>
        </w:tc>
      </w:tr>
      <w:tr w:rsidR="00842681" w:rsidRPr="007A2EDD" w14:paraId="0F90C222" w14:textId="77777777" w:rsidTr="009453D0">
        <w:trPr>
          <w:cantSplit/>
          <w:jc w:val="center"/>
        </w:trPr>
        <w:tc>
          <w:tcPr>
            <w:tcW w:w="2158" w:type="dxa"/>
          </w:tcPr>
          <w:p w14:paraId="2977B81F" w14:textId="5FC66E06" w:rsidR="00842681" w:rsidRPr="008C11B8" w:rsidRDefault="00842681" w:rsidP="00842681">
            <w:pPr>
              <w:jc w:val="left"/>
              <w:rPr>
                <w:rFonts w:asciiTheme="majorBidi" w:hAnsiTheme="majorBidi" w:cstheme="majorBidi"/>
                <w:bCs/>
                <w:i/>
                <w:sz w:val="32"/>
                <w:szCs w:val="32"/>
              </w:rPr>
            </w:pPr>
            <w:r w:rsidRPr="008C11B8">
              <w:rPr>
                <w:rFonts w:asciiTheme="majorBidi" w:hAnsiTheme="majorBidi" w:cstheme="majorBidi" w:hint="cs"/>
                <w:bCs/>
                <w:i/>
                <w:sz w:val="32"/>
                <w:szCs w:val="32"/>
                <w:rtl/>
              </w:rPr>
              <w:t>עִם-הַמֵּתִים</w:t>
            </w:r>
          </w:p>
        </w:tc>
        <w:tc>
          <w:tcPr>
            <w:tcW w:w="2158" w:type="dxa"/>
          </w:tcPr>
          <w:p w14:paraId="683CBA41" w14:textId="781B4450" w:rsidR="00842681" w:rsidRPr="007A2EDD" w:rsidRDefault="00842681" w:rsidP="00842681">
            <w:pPr>
              <w:jc w:val="left"/>
              <w:rPr>
                <w:b/>
                <w:bCs/>
              </w:rPr>
            </w:pPr>
            <w:r>
              <w:rPr>
                <w:b/>
                <w:iCs/>
              </w:rPr>
              <w:t xml:space="preserve">With </w:t>
            </w:r>
            <w:r w:rsidRPr="007A2EDD">
              <w:rPr>
                <w:b/>
                <w:iCs/>
              </w:rPr>
              <w:t>the dead</w:t>
            </w:r>
            <w:r w:rsidRPr="007A2EDD">
              <w:rPr>
                <w:iCs/>
              </w:rPr>
              <w:t>: Sleeping ones</w:t>
            </w:r>
          </w:p>
        </w:tc>
        <w:tc>
          <w:tcPr>
            <w:tcW w:w="2158" w:type="dxa"/>
          </w:tcPr>
          <w:p w14:paraId="7CC23224" w14:textId="2DC3874E" w:rsidR="00842681" w:rsidRPr="007A2EDD" w:rsidRDefault="00842681" w:rsidP="00842681">
            <w:pPr>
              <w:jc w:val="left"/>
              <w:rPr>
                <w:bCs/>
              </w:rPr>
            </w:pPr>
            <w:r w:rsidRPr="008C11B8">
              <w:rPr>
                <w:b/>
                <w:iCs/>
              </w:rPr>
              <w:t xml:space="preserve">With </w:t>
            </w:r>
            <w:r w:rsidRPr="007A2EDD">
              <w:rPr>
                <w:b/>
                <w:iCs/>
              </w:rPr>
              <w:t>the dead</w:t>
            </w:r>
            <w:r w:rsidRPr="007A2EDD">
              <w:rPr>
                <w:iCs/>
              </w:rPr>
              <w:t>:  Semen</w:t>
            </w:r>
          </w:p>
        </w:tc>
        <w:tc>
          <w:tcPr>
            <w:tcW w:w="2158" w:type="dxa"/>
          </w:tcPr>
          <w:p w14:paraId="410A89D0" w14:textId="3C48AE52" w:rsidR="00842681" w:rsidRPr="007A2EDD" w:rsidRDefault="00842681" w:rsidP="00F50446">
            <w:pPr>
              <w:jc w:val="left"/>
              <w:rPr>
                <w:szCs w:val="20"/>
              </w:rPr>
            </w:pPr>
            <w:r w:rsidRPr="008C11B8">
              <w:rPr>
                <w:b/>
                <w:iCs/>
              </w:rPr>
              <w:t xml:space="preserve">With </w:t>
            </w:r>
            <w:r w:rsidRPr="007A2EDD">
              <w:rPr>
                <w:b/>
                <w:iCs/>
              </w:rPr>
              <w:t>the dead</w:t>
            </w:r>
            <w:r w:rsidRPr="007A2EDD">
              <w:rPr>
                <w:iCs/>
              </w:rPr>
              <w:t xml:space="preserve">: </w:t>
            </w:r>
            <w:r w:rsidR="00F50446" w:rsidRPr="00F50446">
              <w:rPr>
                <w:iCs/>
                <w:lang w:bidi="en-US"/>
              </w:rPr>
              <w:t>They paid for the shrouds and they freed their mother-in-law from paying for their dowries</w:t>
            </w:r>
            <w:r w:rsidR="005F5A33">
              <w:rPr>
                <w:iCs/>
                <w:lang w:bidi="en-US"/>
              </w:rPr>
              <w:t xml:space="preserve"> (true kindness)</w:t>
            </w:r>
            <w:r w:rsidR="00F50446" w:rsidRPr="00F50446">
              <w:rPr>
                <w:iCs/>
                <w:lang w:bidi="en-US"/>
              </w:rPr>
              <w:t>.</w:t>
            </w:r>
            <w:r w:rsidR="00F50446">
              <w:rPr>
                <w:rStyle w:val="EndnoteReference"/>
                <w:iCs/>
                <w:lang w:bidi="en-US"/>
              </w:rPr>
              <w:endnoteReference w:id="148"/>
            </w:r>
          </w:p>
        </w:tc>
        <w:tc>
          <w:tcPr>
            <w:tcW w:w="2158" w:type="dxa"/>
          </w:tcPr>
          <w:p w14:paraId="4C55B86B" w14:textId="4DB0F956" w:rsidR="00842681" w:rsidRPr="007A2EDD" w:rsidRDefault="00842681" w:rsidP="00842681">
            <w:pPr>
              <w:jc w:val="left"/>
              <w:rPr>
                <w:bCs/>
              </w:rPr>
            </w:pPr>
            <w:r w:rsidRPr="008C11B8">
              <w:rPr>
                <w:b/>
                <w:iCs/>
              </w:rPr>
              <w:t xml:space="preserve">With </w:t>
            </w:r>
            <w:r w:rsidRPr="007A2EDD">
              <w:rPr>
                <w:b/>
                <w:iCs/>
              </w:rPr>
              <w:t>the dead</w:t>
            </w:r>
            <w:r w:rsidRPr="007A2EDD">
              <w:rPr>
                <w:iCs/>
              </w:rPr>
              <w:t>: Deprived of his power</w:t>
            </w:r>
          </w:p>
        </w:tc>
      </w:tr>
      <w:tr w:rsidR="00842681" w:rsidRPr="007A2EDD" w14:paraId="5295F72F" w14:textId="77777777" w:rsidTr="009453D0">
        <w:trPr>
          <w:cantSplit/>
          <w:jc w:val="center"/>
        </w:trPr>
        <w:tc>
          <w:tcPr>
            <w:tcW w:w="2158" w:type="dxa"/>
          </w:tcPr>
          <w:p w14:paraId="77E79E97" w14:textId="6D6E4942" w:rsidR="00842681" w:rsidRPr="008C11B8" w:rsidRDefault="00842681" w:rsidP="00842681">
            <w:pPr>
              <w:jc w:val="left"/>
              <w:rPr>
                <w:rFonts w:asciiTheme="majorBidi" w:hAnsiTheme="majorBidi" w:cstheme="majorBidi"/>
                <w:bCs/>
                <w:i/>
                <w:sz w:val="32"/>
                <w:szCs w:val="32"/>
              </w:rPr>
            </w:pPr>
            <w:r w:rsidRPr="008C11B8">
              <w:rPr>
                <w:rFonts w:asciiTheme="majorBidi" w:hAnsiTheme="majorBidi" w:cstheme="majorBidi" w:hint="cs"/>
                <w:bCs/>
                <w:i/>
                <w:sz w:val="32"/>
                <w:szCs w:val="32"/>
                <w:rtl/>
              </w:rPr>
              <w:t>וְעִמָּדִי</w:t>
            </w:r>
          </w:p>
        </w:tc>
        <w:tc>
          <w:tcPr>
            <w:tcW w:w="2158" w:type="dxa"/>
          </w:tcPr>
          <w:p w14:paraId="0BBBF1B5" w14:textId="61EF530D" w:rsidR="00842681" w:rsidRPr="007A2EDD" w:rsidRDefault="00842681" w:rsidP="00842681">
            <w:pPr>
              <w:jc w:val="left"/>
              <w:rPr>
                <w:b/>
                <w:iCs/>
              </w:rPr>
            </w:pPr>
            <w:r>
              <w:rPr>
                <w:b/>
                <w:iCs/>
              </w:rPr>
              <w:t>And with me</w:t>
            </w:r>
          </w:p>
        </w:tc>
        <w:tc>
          <w:tcPr>
            <w:tcW w:w="2158" w:type="dxa"/>
          </w:tcPr>
          <w:p w14:paraId="44346121" w14:textId="77777777" w:rsidR="00842681" w:rsidRPr="007A2EDD" w:rsidRDefault="00842681" w:rsidP="00842681">
            <w:pPr>
              <w:jc w:val="left"/>
              <w:rPr>
                <w:b/>
                <w:iCs/>
              </w:rPr>
            </w:pPr>
          </w:p>
        </w:tc>
        <w:tc>
          <w:tcPr>
            <w:tcW w:w="2158" w:type="dxa"/>
          </w:tcPr>
          <w:p w14:paraId="287F078E" w14:textId="77777777" w:rsidR="00842681" w:rsidRPr="007A2EDD" w:rsidRDefault="00842681" w:rsidP="00842681">
            <w:pPr>
              <w:jc w:val="left"/>
              <w:rPr>
                <w:b/>
                <w:iCs/>
              </w:rPr>
            </w:pPr>
          </w:p>
        </w:tc>
        <w:tc>
          <w:tcPr>
            <w:tcW w:w="2158" w:type="dxa"/>
          </w:tcPr>
          <w:p w14:paraId="2C51A0E3" w14:textId="77777777" w:rsidR="00842681" w:rsidRPr="007A2EDD" w:rsidRDefault="00842681" w:rsidP="00842681">
            <w:pPr>
              <w:jc w:val="left"/>
              <w:rPr>
                <w:b/>
                <w:iCs/>
              </w:rPr>
            </w:pPr>
          </w:p>
        </w:tc>
      </w:tr>
      <w:tr w:rsidR="00842681" w:rsidRPr="007A2EDD" w14:paraId="5A3F56B9" w14:textId="77777777" w:rsidTr="009453D0">
        <w:trPr>
          <w:cantSplit/>
          <w:jc w:val="center"/>
        </w:trPr>
        <w:tc>
          <w:tcPr>
            <w:tcW w:w="2158" w:type="dxa"/>
          </w:tcPr>
          <w:p w14:paraId="0C0FF9EC" w14:textId="739561C6" w:rsidR="00842681" w:rsidRPr="00A508A7" w:rsidRDefault="00F540DE" w:rsidP="00842681">
            <w:pPr>
              <w:jc w:val="left"/>
              <w:rPr>
                <w:rFonts w:asciiTheme="majorBidi" w:hAnsiTheme="majorBidi" w:cstheme="majorBidi"/>
                <w:bCs/>
                <w:iCs/>
                <w:sz w:val="32"/>
                <w:szCs w:val="32"/>
              </w:rPr>
            </w:pPr>
            <w:r>
              <w:rPr>
                <w:rFonts w:asciiTheme="majorBidi" w:hAnsiTheme="majorBidi" w:cstheme="majorBidi"/>
                <w:bCs/>
                <w:iCs/>
              </w:rPr>
              <w:t>1</w:t>
            </w:r>
            <w:r w:rsidR="00A508A7" w:rsidRPr="00A508A7">
              <w:rPr>
                <w:rFonts w:asciiTheme="majorBidi" w:hAnsiTheme="majorBidi" w:cstheme="majorBidi"/>
                <w:bCs/>
                <w:iCs/>
              </w:rPr>
              <w:t>:</w:t>
            </w:r>
            <w:r>
              <w:rPr>
                <w:rFonts w:asciiTheme="majorBidi" w:hAnsiTheme="majorBidi" w:cstheme="majorBidi"/>
                <w:bCs/>
                <w:iCs/>
              </w:rPr>
              <w:t>9</w:t>
            </w:r>
            <w:r w:rsidR="00A508A7">
              <w:rPr>
                <w:rFonts w:asciiTheme="majorBidi" w:hAnsiTheme="majorBidi" w:cstheme="majorBidi"/>
                <w:bCs/>
                <w:iCs/>
                <w:sz w:val="32"/>
                <w:szCs w:val="32"/>
              </w:rPr>
              <w:t xml:space="preserve"> </w:t>
            </w:r>
            <w:r w:rsidR="00A508A7" w:rsidRPr="00E22A07">
              <w:rPr>
                <w:rFonts w:asciiTheme="majorBidi" w:hAnsiTheme="majorBidi" w:cstheme="majorBidi" w:hint="cs"/>
                <w:bCs/>
                <w:i/>
                <w:sz w:val="32"/>
                <w:szCs w:val="32"/>
                <w:rtl/>
              </w:rPr>
              <w:t>יִתֵּן</w:t>
            </w:r>
          </w:p>
        </w:tc>
        <w:tc>
          <w:tcPr>
            <w:tcW w:w="2158" w:type="dxa"/>
          </w:tcPr>
          <w:p w14:paraId="5BF399B1" w14:textId="28369E77" w:rsidR="00842681" w:rsidRPr="007A2EDD" w:rsidRDefault="00842681" w:rsidP="00842681">
            <w:pPr>
              <w:jc w:val="left"/>
              <w:rPr>
                <w:b/>
                <w:iCs/>
              </w:rPr>
            </w:pPr>
            <w:r>
              <w:rPr>
                <w:b/>
                <w:iCs/>
              </w:rPr>
              <w:t>grant</w:t>
            </w:r>
          </w:p>
        </w:tc>
        <w:tc>
          <w:tcPr>
            <w:tcW w:w="2158" w:type="dxa"/>
          </w:tcPr>
          <w:p w14:paraId="2B5BF5AA" w14:textId="77777777" w:rsidR="00842681" w:rsidRPr="007A2EDD" w:rsidRDefault="00842681" w:rsidP="00842681">
            <w:pPr>
              <w:jc w:val="left"/>
              <w:rPr>
                <w:b/>
                <w:iCs/>
              </w:rPr>
            </w:pPr>
          </w:p>
        </w:tc>
        <w:tc>
          <w:tcPr>
            <w:tcW w:w="2158" w:type="dxa"/>
          </w:tcPr>
          <w:p w14:paraId="01EC56D9" w14:textId="77777777" w:rsidR="00842681" w:rsidRPr="007A2EDD" w:rsidRDefault="00842681" w:rsidP="00842681">
            <w:pPr>
              <w:jc w:val="left"/>
              <w:rPr>
                <w:b/>
                <w:iCs/>
              </w:rPr>
            </w:pPr>
          </w:p>
        </w:tc>
        <w:tc>
          <w:tcPr>
            <w:tcW w:w="2158" w:type="dxa"/>
          </w:tcPr>
          <w:p w14:paraId="62CC7F5F" w14:textId="77777777" w:rsidR="00842681" w:rsidRPr="007A2EDD" w:rsidRDefault="00842681" w:rsidP="00842681">
            <w:pPr>
              <w:jc w:val="left"/>
              <w:rPr>
                <w:b/>
                <w:iCs/>
              </w:rPr>
            </w:pPr>
          </w:p>
        </w:tc>
      </w:tr>
      <w:tr w:rsidR="00842681" w:rsidRPr="007A2EDD" w14:paraId="573E4E78" w14:textId="77777777" w:rsidTr="009453D0">
        <w:trPr>
          <w:cantSplit/>
          <w:jc w:val="center"/>
        </w:trPr>
        <w:tc>
          <w:tcPr>
            <w:tcW w:w="2158" w:type="dxa"/>
          </w:tcPr>
          <w:p w14:paraId="113990DA" w14:textId="77777777" w:rsidR="00842681" w:rsidRPr="00956181" w:rsidRDefault="00842681" w:rsidP="00842681">
            <w:pPr>
              <w:jc w:val="left"/>
              <w:rPr>
                <w:rFonts w:asciiTheme="majorBidi" w:hAnsiTheme="majorBidi" w:cstheme="majorBidi"/>
                <w:bCs/>
                <w:i/>
                <w:sz w:val="32"/>
                <w:szCs w:val="32"/>
              </w:rPr>
            </w:pPr>
            <w:r w:rsidRPr="00956181">
              <w:rPr>
                <w:rFonts w:asciiTheme="majorBidi" w:hAnsiTheme="majorBidi" w:cstheme="majorBidi" w:hint="cs"/>
                <w:bCs/>
                <w:i/>
                <w:sz w:val="32"/>
                <w:szCs w:val="32"/>
                <w:rtl/>
              </w:rPr>
              <w:t>יְהוָה</w:t>
            </w:r>
          </w:p>
        </w:tc>
        <w:tc>
          <w:tcPr>
            <w:tcW w:w="2158" w:type="dxa"/>
          </w:tcPr>
          <w:p w14:paraId="6876B9E8" w14:textId="77777777" w:rsidR="00842681" w:rsidRPr="007A2EDD" w:rsidRDefault="00842681" w:rsidP="00842681">
            <w:pPr>
              <w:jc w:val="left"/>
              <w:rPr>
                <w:b/>
                <w:bCs/>
              </w:rPr>
            </w:pPr>
            <w:r w:rsidRPr="007A2EDD">
              <w:rPr>
                <w:b/>
                <w:iCs/>
              </w:rPr>
              <w:t>HaShem</w:t>
            </w:r>
            <w:r w:rsidRPr="007A2EDD">
              <w:rPr>
                <w:iCs/>
              </w:rPr>
              <w:t xml:space="preserve">: </w:t>
            </w:r>
            <w:r w:rsidRPr="007A2EDD">
              <w:t>The Name of Existence</w:t>
            </w:r>
          </w:p>
        </w:tc>
        <w:tc>
          <w:tcPr>
            <w:tcW w:w="2158" w:type="dxa"/>
          </w:tcPr>
          <w:p w14:paraId="2DC6FAC2" w14:textId="77777777" w:rsidR="00842681" w:rsidRPr="007A2EDD" w:rsidRDefault="00842681" w:rsidP="00842681">
            <w:pPr>
              <w:jc w:val="left"/>
              <w:rPr>
                <w:bCs/>
              </w:rPr>
            </w:pPr>
            <w:r w:rsidRPr="007A2EDD">
              <w:rPr>
                <w:b/>
                <w:iCs/>
              </w:rPr>
              <w:t>HaShem</w:t>
            </w:r>
            <w:r w:rsidRPr="007A2EDD">
              <w:rPr>
                <w:iCs/>
              </w:rPr>
              <w:t>: Loving-Kindness</w:t>
            </w:r>
          </w:p>
        </w:tc>
        <w:tc>
          <w:tcPr>
            <w:tcW w:w="2158" w:type="dxa"/>
          </w:tcPr>
          <w:p w14:paraId="458EB985" w14:textId="77777777" w:rsidR="00842681" w:rsidRPr="007A2EDD" w:rsidRDefault="00842681" w:rsidP="00842681">
            <w:pPr>
              <w:jc w:val="left"/>
              <w:rPr>
                <w:szCs w:val="20"/>
              </w:rPr>
            </w:pPr>
            <w:r w:rsidRPr="007A2EDD">
              <w:rPr>
                <w:b/>
                <w:iCs/>
              </w:rPr>
              <w:t>HaShem</w:t>
            </w:r>
            <w:r w:rsidRPr="007A2EDD">
              <w:rPr>
                <w:iCs/>
              </w:rPr>
              <w:t>: Mercy / ruthlessness</w:t>
            </w:r>
          </w:p>
        </w:tc>
        <w:tc>
          <w:tcPr>
            <w:tcW w:w="2158" w:type="dxa"/>
          </w:tcPr>
          <w:p w14:paraId="0F700361" w14:textId="77777777" w:rsidR="00842681" w:rsidRPr="007A2EDD" w:rsidRDefault="00842681" w:rsidP="00842681">
            <w:pPr>
              <w:jc w:val="left"/>
              <w:rPr>
                <w:bCs/>
              </w:rPr>
            </w:pPr>
            <w:r w:rsidRPr="007A2EDD">
              <w:rPr>
                <w:b/>
                <w:iCs/>
              </w:rPr>
              <w:t>HaShem</w:t>
            </w:r>
            <w:r w:rsidRPr="007A2EDD">
              <w:rPr>
                <w:iCs/>
              </w:rPr>
              <w:t xml:space="preserve">: </w:t>
            </w:r>
            <w:r w:rsidRPr="007A2EDD">
              <w:t>Shekinah</w:t>
            </w:r>
          </w:p>
        </w:tc>
      </w:tr>
      <w:tr w:rsidR="00842681" w:rsidRPr="007A2EDD" w14:paraId="4F47F254" w14:textId="77777777" w:rsidTr="009453D0">
        <w:trPr>
          <w:cantSplit/>
          <w:jc w:val="center"/>
        </w:trPr>
        <w:tc>
          <w:tcPr>
            <w:tcW w:w="2158" w:type="dxa"/>
          </w:tcPr>
          <w:p w14:paraId="2295EC30" w14:textId="4F07E3BE" w:rsidR="00842681" w:rsidRPr="00E22A07" w:rsidRDefault="00842681" w:rsidP="00842681">
            <w:pPr>
              <w:jc w:val="left"/>
              <w:rPr>
                <w:rFonts w:asciiTheme="majorBidi" w:hAnsiTheme="majorBidi" w:cstheme="majorBidi"/>
                <w:b/>
                <w:bCs/>
                <w:iCs/>
                <w:sz w:val="32"/>
                <w:szCs w:val="32"/>
              </w:rPr>
            </w:pPr>
            <w:r w:rsidRPr="00E22A07">
              <w:rPr>
                <w:rFonts w:asciiTheme="majorBidi" w:hAnsiTheme="majorBidi" w:cstheme="majorBidi"/>
                <w:b/>
                <w:bCs/>
                <w:color w:val="000000"/>
                <w:sz w:val="32"/>
                <w:szCs w:val="32"/>
                <w:shd w:val="clear" w:color="auto" w:fill="FFFFFF"/>
                <w:rtl/>
              </w:rPr>
              <w:t>לָכֶם</w:t>
            </w:r>
          </w:p>
        </w:tc>
        <w:tc>
          <w:tcPr>
            <w:tcW w:w="2158" w:type="dxa"/>
          </w:tcPr>
          <w:p w14:paraId="6C92C567" w14:textId="32DA7A63" w:rsidR="00842681" w:rsidRPr="007A2EDD" w:rsidRDefault="00842681" w:rsidP="00842681">
            <w:pPr>
              <w:jc w:val="left"/>
              <w:rPr>
                <w:b/>
                <w:iCs/>
              </w:rPr>
            </w:pPr>
            <w:r>
              <w:rPr>
                <w:b/>
                <w:iCs/>
              </w:rPr>
              <w:t>To you</w:t>
            </w:r>
          </w:p>
        </w:tc>
        <w:tc>
          <w:tcPr>
            <w:tcW w:w="2158" w:type="dxa"/>
          </w:tcPr>
          <w:p w14:paraId="55ABE3B2" w14:textId="77777777" w:rsidR="00842681" w:rsidRPr="007A2EDD" w:rsidRDefault="00842681" w:rsidP="00842681">
            <w:pPr>
              <w:jc w:val="left"/>
              <w:rPr>
                <w:b/>
                <w:iCs/>
              </w:rPr>
            </w:pPr>
          </w:p>
        </w:tc>
        <w:tc>
          <w:tcPr>
            <w:tcW w:w="2158" w:type="dxa"/>
          </w:tcPr>
          <w:p w14:paraId="3E4B176E" w14:textId="77777777" w:rsidR="00842681" w:rsidRPr="007A2EDD" w:rsidRDefault="00842681" w:rsidP="00842681">
            <w:pPr>
              <w:jc w:val="left"/>
              <w:rPr>
                <w:b/>
                <w:iCs/>
              </w:rPr>
            </w:pPr>
          </w:p>
        </w:tc>
        <w:tc>
          <w:tcPr>
            <w:tcW w:w="2158" w:type="dxa"/>
          </w:tcPr>
          <w:p w14:paraId="61CEA2C9" w14:textId="77777777" w:rsidR="00842681" w:rsidRPr="007A2EDD" w:rsidRDefault="00842681" w:rsidP="00842681">
            <w:pPr>
              <w:jc w:val="left"/>
              <w:rPr>
                <w:b/>
                <w:iCs/>
              </w:rPr>
            </w:pPr>
          </w:p>
        </w:tc>
      </w:tr>
      <w:tr w:rsidR="00842681" w:rsidRPr="007A2EDD" w14:paraId="7C7E1798" w14:textId="77777777" w:rsidTr="009453D0">
        <w:trPr>
          <w:cantSplit/>
          <w:jc w:val="center"/>
        </w:trPr>
        <w:tc>
          <w:tcPr>
            <w:tcW w:w="2158" w:type="dxa"/>
          </w:tcPr>
          <w:p w14:paraId="620970E4" w14:textId="42186989" w:rsidR="00842681" w:rsidRPr="006E0B6D" w:rsidRDefault="00842681" w:rsidP="006E0B6D">
            <w:pPr>
              <w:jc w:val="left"/>
              <w:rPr>
                <w:rFonts w:asciiTheme="majorBidi" w:hAnsiTheme="majorBidi" w:cstheme="majorBidi"/>
                <w:bCs/>
                <w:iCs/>
                <w:sz w:val="32"/>
                <w:szCs w:val="32"/>
              </w:rPr>
            </w:pPr>
            <w:r w:rsidRPr="00E22A07">
              <w:rPr>
                <w:rFonts w:asciiTheme="majorBidi" w:hAnsiTheme="majorBidi" w:cstheme="majorBidi" w:hint="cs"/>
                <w:bCs/>
                <w:i/>
                <w:sz w:val="32"/>
                <w:szCs w:val="32"/>
                <w:rtl/>
              </w:rPr>
              <w:lastRenderedPageBreak/>
              <w:t>וּמְצֶאןָ</w:t>
            </w:r>
            <w:r w:rsidR="006E0B6D">
              <w:rPr>
                <w:rFonts w:asciiTheme="majorBidi" w:hAnsiTheme="majorBidi" w:cstheme="majorBidi"/>
                <w:bCs/>
                <w:i/>
                <w:sz w:val="32"/>
                <w:szCs w:val="32"/>
              </w:rPr>
              <w:t xml:space="preserve"> </w:t>
            </w:r>
            <w:r w:rsidR="006E0B6D" w:rsidRPr="006E0B6D">
              <w:rPr>
                <w:rFonts w:asciiTheme="majorBidi" w:hAnsiTheme="majorBidi" w:cstheme="majorBidi"/>
                <w:i/>
              </w:rPr>
              <w:t xml:space="preserve">- </w:t>
            </w:r>
            <w:r w:rsidR="006E0B6D" w:rsidRPr="006E0B6D">
              <w:rPr>
                <w:rFonts w:asciiTheme="majorBidi" w:hAnsiTheme="majorBidi" w:cstheme="majorBidi"/>
                <w:i/>
                <w:rtl/>
              </w:rPr>
              <w:t>כתיב</w:t>
            </w:r>
          </w:p>
        </w:tc>
        <w:tc>
          <w:tcPr>
            <w:tcW w:w="2158" w:type="dxa"/>
          </w:tcPr>
          <w:p w14:paraId="1F3CBD70" w14:textId="322A0429" w:rsidR="00842681" w:rsidRPr="007A2EDD" w:rsidRDefault="00842681" w:rsidP="00842681">
            <w:pPr>
              <w:jc w:val="left"/>
              <w:rPr>
                <w:b/>
                <w:iCs/>
              </w:rPr>
            </w:pPr>
            <w:r>
              <w:rPr>
                <w:b/>
                <w:iCs/>
              </w:rPr>
              <w:t>And find</w:t>
            </w:r>
            <w:r w:rsidR="00B004DB" w:rsidRPr="0065021A">
              <w:rPr>
                <w:rStyle w:val="EndnoteReference"/>
                <w:bCs/>
                <w:iCs/>
              </w:rPr>
              <w:endnoteReference w:id="149"/>
            </w:r>
          </w:p>
        </w:tc>
        <w:tc>
          <w:tcPr>
            <w:tcW w:w="2158" w:type="dxa"/>
          </w:tcPr>
          <w:p w14:paraId="783C3DA9" w14:textId="77777777" w:rsidR="00842681" w:rsidRPr="007A2EDD" w:rsidRDefault="00842681" w:rsidP="00842681">
            <w:pPr>
              <w:jc w:val="left"/>
              <w:rPr>
                <w:b/>
                <w:iCs/>
              </w:rPr>
            </w:pPr>
          </w:p>
        </w:tc>
        <w:tc>
          <w:tcPr>
            <w:tcW w:w="2158" w:type="dxa"/>
          </w:tcPr>
          <w:p w14:paraId="3A1683A4" w14:textId="2A0A50C0" w:rsidR="00842681" w:rsidRPr="00A17931" w:rsidRDefault="00A17931" w:rsidP="00842681">
            <w:pPr>
              <w:jc w:val="left"/>
              <w:rPr>
                <w:bCs/>
                <w:iCs/>
              </w:rPr>
            </w:pPr>
            <w:r>
              <w:rPr>
                <w:b/>
                <w:iCs/>
              </w:rPr>
              <w:t>And [one will]</w:t>
            </w:r>
            <w:r w:rsidR="00C47037">
              <w:rPr>
                <w:rStyle w:val="EndnoteReference"/>
                <w:b/>
                <w:iCs/>
              </w:rPr>
              <w:endnoteReference w:id="150"/>
            </w:r>
            <w:r>
              <w:rPr>
                <w:b/>
                <w:iCs/>
              </w:rPr>
              <w:t xml:space="preserve"> find:</w:t>
            </w:r>
            <w:r w:rsidR="002206E6">
              <w:rPr>
                <w:rStyle w:val="EndnoteReference"/>
                <w:b/>
                <w:iCs/>
              </w:rPr>
              <w:endnoteReference w:id="151"/>
            </w:r>
            <w:r w:rsidR="002206E6">
              <w:rPr>
                <w:b/>
                <w:iCs/>
              </w:rPr>
              <w:t xml:space="preserve"> </w:t>
            </w:r>
            <w:r>
              <w:rPr>
                <w:bCs/>
                <w:iCs/>
              </w:rPr>
              <w:t xml:space="preserve"> </w:t>
            </w:r>
          </w:p>
        </w:tc>
        <w:tc>
          <w:tcPr>
            <w:tcW w:w="2158" w:type="dxa"/>
          </w:tcPr>
          <w:p w14:paraId="0CC4FF2D" w14:textId="77777777" w:rsidR="00842681" w:rsidRPr="007A2EDD" w:rsidRDefault="00842681" w:rsidP="00842681">
            <w:pPr>
              <w:jc w:val="left"/>
              <w:rPr>
                <w:b/>
                <w:iCs/>
              </w:rPr>
            </w:pPr>
          </w:p>
        </w:tc>
      </w:tr>
      <w:tr w:rsidR="00842681" w:rsidRPr="007A2EDD" w14:paraId="2CB6573C" w14:textId="77777777" w:rsidTr="009453D0">
        <w:trPr>
          <w:cantSplit/>
          <w:jc w:val="center"/>
        </w:trPr>
        <w:tc>
          <w:tcPr>
            <w:tcW w:w="2158" w:type="dxa"/>
          </w:tcPr>
          <w:p w14:paraId="3E210B8A" w14:textId="01597167" w:rsidR="00842681" w:rsidRPr="00E22A07" w:rsidRDefault="00842681" w:rsidP="00842681">
            <w:pPr>
              <w:jc w:val="left"/>
              <w:rPr>
                <w:rFonts w:asciiTheme="majorBidi" w:hAnsiTheme="majorBidi" w:cstheme="majorBidi"/>
                <w:bCs/>
                <w:i/>
                <w:sz w:val="32"/>
                <w:szCs w:val="32"/>
              </w:rPr>
            </w:pPr>
            <w:r w:rsidRPr="00E22A07">
              <w:rPr>
                <w:rFonts w:asciiTheme="majorBidi" w:hAnsiTheme="majorBidi" w:cstheme="majorBidi" w:hint="cs"/>
                <w:bCs/>
                <w:i/>
                <w:sz w:val="32"/>
                <w:szCs w:val="32"/>
                <w:rtl/>
              </w:rPr>
              <w:t>מְנוּחָה</w:t>
            </w:r>
          </w:p>
        </w:tc>
        <w:tc>
          <w:tcPr>
            <w:tcW w:w="2158" w:type="dxa"/>
          </w:tcPr>
          <w:p w14:paraId="3F743CFC" w14:textId="70DF35D4" w:rsidR="00842681" w:rsidRPr="007A2EDD" w:rsidRDefault="00842681" w:rsidP="00842681">
            <w:pPr>
              <w:jc w:val="left"/>
              <w:rPr>
                <w:b/>
                <w:bCs/>
              </w:rPr>
            </w:pPr>
            <w:r w:rsidRPr="007A2EDD">
              <w:rPr>
                <w:b/>
                <w:iCs/>
              </w:rPr>
              <w:t>Rest</w:t>
            </w:r>
            <w:r w:rsidRPr="007A2EDD">
              <w:rPr>
                <w:iCs/>
              </w:rPr>
              <w:t>: Rest from creation</w:t>
            </w:r>
          </w:p>
        </w:tc>
        <w:tc>
          <w:tcPr>
            <w:tcW w:w="2158" w:type="dxa"/>
          </w:tcPr>
          <w:p w14:paraId="695476F2" w14:textId="77777777" w:rsidR="00842681" w:rsidRPr="007A2EDD" w:rsidRDefault="00842681" w:rsidP="00842681">
            <w:pPr>
              <w:jc w:val="left"/>
              <w:rPr>
                <w:bCs/>
              </w:rPr>
            </w:pPr>
            <w:r w:rsidRPr="007A2EDD">
              <w:rPr>
                <w:b/>
                <w:iCs/>
              </w:rPr>
              <w:t>Rest</w:t>
            </w:r>
            <w:r w:rsidRPr="007A2EDD">
              <w:rPr>
                <w:iCs/>
              </w:rPr>
              <w:t>: Inheritance</w:t>
            </w:r>
          </w:p>
        </w:tc>
        <w:tc>
          <w:tcPr>
            <w:tcW w:w="2158" w:type="dxa"/>
          </w:tcPr>
          <w:p w14:paraId="6864153A" w14:textId="77777777" w:rsidR="00842681" w:rsidRPr="007A2EDD" w:rsidRDefault="00842681" w:rsidP="00842681">
            <w:pPr>
              <w:jc w:val="left"/>
              <w:rPr>
                <w:szCs w:val="20"/>
              </w:rPr>
            </w:pPr>
            <w:r w:rsidRPr="007A2EDD">
              <w:rPr>
                <w:b/>
                <w:iCs/>
              </w:rPr>
              <w:t>Rest</w:t>
            </w:r>
            <w:r w:rsidRPr="007A2EDD">
              <w:rPr>
                <w:iCs/>
              </w:rPr>
              <w:t>: Sabbath</w:t>
            </w:r>
          </w:p>
        </w:tc>
        <w:tc>
          <w:tcPr>
            <w:tcW w:w="2158" w:type="dxa"/>
          </w:tcPr>
          <w:p w14:paraId="628F40D0" w14:textId="77777777" w:rsidR="00842681" w:rsidRPr="007A2EDD" w:rsidRDefault="00842681" w:rsidP="00842681">
            <w:pPr>
              <w:jc w:val="left"/>
              <w:rPr>
                <w:bCs/>
              </w:rPr>
            </w:pPr>
            <w:r w:rsidRPr="007A2EDD">
              <w:rPr>
                <w:b/>
                <w:iCs/>
              </w:rPr>
              <w:t>Rest</w:t>
            </w:r>
            <w:r w:rsidRPr="007A2EDD">
              <w:rPr>
                <w:iCs/>
              </w:rPr>
              <w:t>: No need to move</w:t>
            </w:r>
          </w:p>
        </w:tc>
      </w:tr>
      <w:tr w:rsidR="00842681" w:rsidRPr="007A2EDD" w14:paraId="3F260D18" w14:textId="77777777" w:rsidTr="009453D0">
        <w:trPr>
          <w:cantSplit/>
          <w:jc w:val="center"/>
        </w:trPr>
        <w:tc>
          <w:tcPr>
            <w:tcW w:w="2158" w:type="dxa"/>
          </w:tcPr>
          <w:p w14:paraId="50AEE4D2" w14:textId="670889D4" w:rsidR="00842681" w:rsidRPr="00AA70C6" w:rsidRDefault="00842681" w:rsidP="00A27793">
            <w:pPr>
              <w:jc w:val="left"/>
              <w:rPr>
                <w:rFonts w:asciiTheme="majorBidi" w:hAnsiTheme="majorBidi" w:cstheme="majorBidi"/>
                <w:b/>
                <w:bCs/>
                <w:sz w:val="32"/>
                <w:szCs w:val="32"/>
              </w:rPr>
            </w:pPr>
            <w:r w:rsidRPr="00745AFD">
              <w:rPr>
                <w:rFonts w:asciiTheme="majorBidi" w:hAnsiTheme="majorBidi" w:cstheme="majorBidi" w:hint="cs"/>
                <w:b/>
                <w:bCs/>
                <w:sz w:val="32"/>
                <w:szCs w:val="32"/>
                <w:rtl/>
              </w:rPr>
              <w:t>אִישָׁהּ</w:t>
            </w:r>
            <w:r w:rsidR="00A27793">
              <w:rPr>
                <w:rFonts w:asciiTheme="majorBidi" w:hAnsiTheme="majorBidi" w:cstheme="majorBidi"/>
                <w:b/>
                <w:bCs/>
                <w:sz w:val="32"/>
                <w:szCs w:val="32"/>
              </w:rPr>
              <w:t xml:space="preserve"> </w:t>
            </w:r>
            <w:r w:rsidR="00A27793" w:rsidRPr="00A27793">
              <w:rPr>
                <w:rFonts w:asciiTheme="majorBidi" w:hAnsiTheme="majorBidi" w:cstheme="majorBidi" w:hint="cs"/>
                <w:b/>
                <w:bCs/>
                <w:sz w:val="32"/>
                <w:szCs w:val="32"/>
                <w:rtl/>
              </w:rPr>
              <w:t>בֵּית</w:t>
            </w:r>
            <w:r w:rsidR="00A27793" w:rsidRPr="00A27793">
              <w:rPr>
                <w:rFonts w:asciiTheme="majorBidi" w:hAnsiTheme="majorBidi" w:cstheme="majorBidi"/>
                <w:b/>
                <w:bCs/>
                <w:sz w:val="32"/>
                <w:szCs w:val="32"/>
              </w:rPr>
              <w:t xml:space="preserve"> </w:t>
            </w:r>
            <w:r w:rsidR="00A27793" w:rsidRPr="00A27793">
              <w:rPr>
                <w:rFonts w:asciiTheme="majorBidi" w:hAnsiTheme="majorBidi" w:cstheme="majorBidi" w:hint="cs"/>
                <w:b/>
                <w:bCs/>
                <w:sz w:val="32"/>
                <w:szCs w:val="32"/>
                <w:rtl/>
              </w:rPr>
              <w:t>אִשָּׁה</w:t>
            </w:r>
          </w:p>
        </w:tc>
        <w:tc>
          <w:tcPr>
            <w:tcW w:w="2158" w:type="dxa"/>
          </w:tcPr>
          <w:p w14:paraId="6A3D734F" w14:textId="41035390" w:rsidR="00842681" w:rsidRPr="007A2EDD" w:rsidRDefault="00A27793" w:rsidP="00A27793">
            <w:pPr>
              <w:jc w:val="left"/>
              <w:rPr>
                <w:b/>
                <w:bCs/>
              </w:rPr>
            </w:pPr>
            <w:r w:rsidRPr="00A27793">
              <w:rPr>
                <w:b/>
                <w:bCs/>
              </w:rPr>
              <w:t>[a] woman in the home of her man</w:t>
            </w:r>
            <w:r w:rsidR="00842681" w:rsidRPr="007A2EDD">
              <w:rPr>
                <w:b/>
                <w:bCs/>
              </w:rPr>
              <w:t xml:space="preserve">: </w:t>
            </w:r>
            <w:r w:rsidR="00F93A15">
              <w:rPr>
                <w:bCs/>
              </w:rPr>
              <w:t>her man, a redemptive term.</w:t>
            </w:r>
            <w:r w:rsidR="00F93A15">
              <w:rPr>
                <w:rStyle w:val="EndnoteReference"/>
                <w:bCs/>
              </w:rPr>
              <w:endnoteReference w:id="152"/>
            </w:r>
          </w:p>
        </w:tc>
        <w:tc>
          <w:tcPr>
            <w:tcW w:w="2158" w:type="dxa"/>
          </w:tcPr>
          <w:p w14:paraId="527D87B9" w14:textId="0BE6ED7C" w:rsidR="00842681" w:rsidRPr="007A2EDD" w:rsidRDefault="00A27793" w:rsidP="00A27793">
            <w:pPr>
              <w:jc w:val="left"/>
              <w:rPr>
                <w:b/>
                <w:bCs/>
              </w:rPr>
            </w:pPr>
            <w:r w:rsidRPr="00A27793">
              <w:rPr>
                <w:b/>
                <w:bCs/>
              </w:rPr>
              <w:t>[a] woman in the home of her man</w:t>
            </w:r>
            <w:r w:rsidR="00842681" w:rsidRPr="007A2EDD">
              <w:rPr>
                <w:b/>
                <w:bCs/>
              </w:rPr>
              <w:t xml:space="preserve">: </w:t>
            </w:r>
            <w:r w:rsidR="00842681" w:rsidRPr="007A2EDD">
              <w:rPr>
                <w:bCs/>
              </w:rPr>
              <w:t>The</w:t>
            </w:r>
            <w:r w:rsidR="00842681" w:rsidRPr="007A2EDD">
              <w:rPr>
                <w:b/>
                <w:bCs/>
              </w:rPr>
              <w:t xml:space="preserve"> </w:t>
            </w:r>
            <w:r w:rsidR="00842681" w:rsidRPr="007A2EDD">
              <w:rPr>
                <w:bCs/>
              </w:rPr>
              <w:t>Giver</w:t>
            </w:r>
          </w:p>
        </w:tc>
        <w:tc>
          <w:tcPr>
            <w:tcW w:w="2158" w:type="dxa"/>
          </w:tcPr>
          <w:p w14:paraId="34CC9EDF" w14:textId="09918390" w:rsidR="00842681" w:rsidRPr="007A2EDD" w:rsidRDefault="00A27793" w:rsidP="00A27793">
            <w:pPr>
              <w:jc w:val="left"/>
              <w:rPr>
                <w:b/>
                <w:bCs/>
              </w:rPr>
            </w:pPr>
            <w:r w:rsidRPr="00A27793">
              <w:rPr>
                <w:b/>
                <w:bCs/>
              </w:rPr>
              <w:t>[a] woman in the home of her man</w:t>
            </w:r>
            <w:r w:rsidR="00842681" w:rsidRPr="007A2EDD">
              <w:rPr>
                <w:b/>
                <w:bCs/>
              </w:rPr>
              <w:t xml:space="preserve">: </w:t>
            </w:r>
            <w:r w:rsidR="00842681" w:rsidRPr="007A2EDD">
              <w:rPr>
                <w:bCs/>
              </w:rPr>
              <w:t>Dweller in the house.</w:t>
            </w:r>
          </w:p>
        </w:tc>
        <w:tc>
          <w:tcPr>
            <w:tcW w:w="2158" w:type="dxa"/>
          </w:tcPr>
          <w:p w14:paraId="28F7A29C" w14:textId="63A2F2DA" w:rsidR="00842681" w:rsidRPr="007A2EDD" w:rsidRDefault="00A27793" w:rsidP="00A27793">
            <w:pPr>
              <w:jc w:val="left"/>
              <w:rPr>
                <w:bCs/>
              </w:rPr>
            </w:pPr>
            <w:r w:rsidRPr="00A27793">
              <w:rPr>
                <w:b/>
                <w:bCs/>
              </w:rPr>
              <w:t>[a] woman in the home of her man</w:t>
            </w:r>
            <w:r w:rsidR="00842681" w:rsidRPr="007A2EDD">
              <w:rPr>
                <w:b/>
                <w:bCs/>
              </w:rPr>
              <w:t xml:space="preserve">: </w:t>
            </w:r>
            <w:r w:rsidR="00842681" w:rsidRPr="007A2EDD">
              <w:rPr>
                <w:bCs/>
              </w:rPr>
              <w:t>Provider of the house.</w:t>
            </w:r>
          </w:p>
        </w:tc>
      </w:tr>
      <w:tr w:rsidR="00842681" w:rsidRPr="007A2EDD" w14:paraId="7F2B468A" w14:textId="77777777" w:rsidTr="009453D0">
        <w:trPr>
          <w:cantSplit/>
          <w:jc w:val="center"/>
        </w:trPr>
        <w:tc>
          <w:tcPr>
            <w:tcW w:w="2158" w:type="dxa"/>
          </w:tcPr>
          <w:p w14:paraId="22FF4606" w14:textId="76C3D399" w:rsidR="00842681" w:rsidRPr="00691865" w:rsidRDefault="00842681" w:rsidP="00842681">
            <w:pPr>
              <w:jc w:val="left"/>
              <w:rPr>
                <w:rFonts w:asciiTheme="majorBidi" w:hAnsiTheme="majorBidi" w:cstheme="majorBidi"/>
                <w:b/>
                <w:sz w:val="32"/>
                <w:szCs w:val="32"/>
              </w:rPr>
            </w:pPr>
            <w:r w:rsidRPr="00691865">
              <w:rPr>
                <w:rFonts w:asciiTheme="majorBidi" w:hAnsiTheme="majorBidi" w:cstheme="majorBidi" w:hint="cs"/>
                <w:b/>
                <w:bCs/>
                <w:sz w:val="32"/>
                <w:szCs w:val="32"/>
                <w:rtl/>
              </w:rPr>
              <w:t>וַתִּשַּׁק</w:t>
            </w:r>
          </w:p>
        </w:tc>
        <w:tc>
          <w:tcPr>
            <w:tcW w:w="2158" w:type="dxa"/>
          </w:tcPr>
          <w:p w14:paraId="31D12411" w14:textId="190449B5" w:rsidR="00842681" w:rsidRPr="007A2EDD" w:rsidRDefault="00842681" w:rsidP="00842681">
            <w:pPr>
              <w:jc w:val="left"/>
              <w:rPr>
                <w:b/>
                <w:bCs/>
              </w:rPr>
            </w:pPr>
            <w:r w:rsidRPr="00691865">
              <w:rPr>
                <w:bCs/>
                <w:iCs/>
              </w:rPr>
              <w:t>And she</w:t>
            </w:r>
            <w:r>
              <w:rPr>
                <w:b/>
                <w:iCs/>
              </w:rPr>
              <w:t xml:space="preserve"> </w:t>
            </w:r>
            <w:r w:rsidRPr="007A2EDD">
              <w:rPr>
                <w:b/>
                <w:iCs/>
              </w:rPr>
              <w:t>Kiss</w:t>
            </w:r>
            <w:r>
              <w:rPr>
                <w:b/>
                <w:iCs/>
              </w:rPr>
              <w:t>ed</w:t>
            </w:r>
            <w:r w:rsidRPr="007A2EDD">
              <w:rPr>
                <w:iCs/>
              </w:rPr>
              <w:t>: kiss</w:t>
            </w:r>
          </w:p>
        </w:tc>
        <w:tc>
          <w:tcPr>
            <w:tcW w:w="2158" w:type="dxa"/>
          </w:tcPr>
          <w:p w14:paraId="3F616B8E" w14:textId="51DB83AD" w:rsidR="00842681" w:rsidRPr="007A2EDD" w:rsidRDefault="00842681" w:rsidP="00842681">
            <w:pPr>
              <w:jc w:val="left"/>
              <w:rPr>
                <w:bCs/>
              </w:rPr>
            </w:pPr>
            <w:r w:rsidRPr="00691865">
              <w:rPr>
                <w:bCs/>
                <w:iCs/>
              </w:rPr>
              <w:t>And she</w:t>
            </w:r>
            <w:r w:rsidRPr="00691865">
              <w:rPr>
                <w:b/>
                <w:iCs/>
              </w:rPr>
              <w:t xml:space="preserve"> Kissed</w:t>
            </w:r>
            <w:r w:rsidRPr="007A2EDD">
              <w:rPr>
                <w:iCs/>
              </w:rPr>
              <w:t xml:space="preserve">: </w:t>
            </w:r>
            <w:r w:rsidR="001F2C3C">
              <w:rPr>
                <w:iCs/>
              </w:rPr>
              <w:t>Difficult.</w:t>
            </w:r>
            <w:r w:rsidR="001F2C3C">
              <w:rPr>
                <w:rStyle w:val="EndnoteReference"/>
                <w:iCs/>
              </w:rPr>
              <w:endnoteReference w:id="153"/>
            </w:r>
          </w:p>
        </w:tc>
        <w:tc>
          <w:tcPr>
            <w:tcW w:w="2158" w:type="dxa"/>
          </w:tcPr>
          <w:p w14:paraId="1767F616" w14:textId="7DF25554" w:rsidR="00842681" w:rsidRPr="007A2EDD" w:rsidRDefault="00842681" w:rsidP="00842681">
            <w:pPr>
              <w:jc w:val="left"/>
              <w:rPr>
                <w:szCs w:val="20"/>
              </w:rPr>
            </w:pPr>
            <w:r w:rsidRPr="00691865">
              <w:rPr>
                <w:bCs/>
                <w:iCs/>
              </w:rPr>
              <w:t>And she</w:t>
            </w:r>
            <w:r w:rsidRPr="00691865">
              <w:rPr>
                <w:b/>
                <w:iCs/>
              </w:rPr>
              <w:t xml:space="preserve"> Kissed</w:t>
            </w:r>
            <w:r w:rsidRPr="007A2EDD">
              <w:rPr>
                <w:iCs/>
              </w:rPr>
              <w:t xml:space="preserve">: </w:t>
            </w:r>
            <w:r w:rsidRPr="007A2EDD">
              <w:t>His statutes and His ordinances</w:t>
            </w:r>
          </w:p>
        </w:tc>
        <w:tc>
          <w:tcPr>
            <w:tcW w:w="2158" w:type="dxa"/>
          </w:tcPr>
          <w:p w14:paraId="0A58791F" w14:textId="0B3F39D3" w:rsidR="00842681" w:rsidRPr="007A2EDD" w:rsidRDefault="00842681" w:rsidP="00842681">
            <w:pPr>
              <w:jc w:val="left"/>
              <w:rPr>
                <w:bCs/>
              </w:rPr>
            </w:pPr>
            <w:r w:rsidRPr="00691865">
              <w:rPr>
                <w:bCs/>
                <w:iCs/>
              </w:rPr>
              <w:t>And she</w:t>
            </w:r>
            <w:r w:rsidRPr="00691865">
              <w:rPr>
                <w:b/>
                <w:iCs/>
              </w:rPr>
              <w:t xml:space="preserve"> Kissed</w:t>
            </w:r>
            <w:r w:rsidRPr="007A2EDD">
              <w:rPr>
                <w:iCs/>
              </w:rPr>
              <w:t>: two souls</w:t>
            </w:r>
            <w:r w:rsidR="00AB498D">
              <w:rPr>
                <w:iCs/>
              </w:rPr>
              <w:t xml:space="preserve"> (Kilyon added to Machlon)</w:t>
            </w:r>
            <w:r w:rsidRPr="007A2EDD">
              <w:rPr>
                <w:iCs/>
              </w:rPr>
              <w:t xml:space="preserve"> connecting</w:t>
            </w:r>
            <w:r w:rsidR="00AB498D">
              <w:rPr>
                <w:iCs/>
              </w:rPr>
              <w:t>.</w:t>
            </w:r>
            <w:r w:rsidR="00AB498D">
              <w:rPr>
                <w:rStyle w:val="EndnoteReference"/>
                <w:iCs/>
              </w:rPr>
              <w:endnoteReference w:id="154"/>
            </w:r>
          </w:p>
        </w:tc>
      </w:tr>
      <w:tr w:rsidR="00842681" w:rsidRPr="007A2EDD" w14:paraId="343D79DD" w14:textId="77777777" w:rsidTr="009453D0">
        <w:trPr>
          <w:cantSplit/>
          <w:jc w:val="center"/>
        </w:trPr>
        <w:tc>
          <w:tcPr>
            <w:tcW w:w="2158" w:type="dxa"/>
          </w:tcPr>
          <w:p w14:paraId="3B992FD4" w14:textId="051BDA96" w:rsidR="00842681" w:rsidRPr="008856D7" w:rsidRDefault="00842681" w:rsidP="00842681">
            <w:pPr>
              <w:jc w:val="left"/>
              <w:rPr>
                <w:rFonts w:asciiTheme="majorBidi" w:hAnsiTheme="majorBidi" w:cstheme="majorBidi"/>
                <w:bCs/>
                <w:i/>
                <w:sz w:val="32"/>
                <w:szCs w:val="32"/>
              </w:rPr>
            </w:pPr>
            <w:r w:rsidRPr="008856D7">
              <w:rPr>
                <w:rFonts w:asciiTheme="majorBidi" w:hAnsiTheme="majorBidi" w:cstheme="majorBidi" w:hint="cs"/>
                <w:bCs/>
                <w:i/>
                <w:sz w:val="32"/>
                <w:szCs w:val="32"/>
                <w:rtl/>
              </w:rPr>
              <w:t>לָהֶן</w:t>
            </w:r>
          </w:p>
        </w:tc>
        <w:tc>
          <w:tcPr>
            <w:tcW w:w="2158" w:type="dxa"/>
          </w:tcPr>
          <w:p w14:paraId="7ECC9D9F" w14:textId="64020E03" w:rsidR="00842681" w:rsidRPr="007A2EDD" w:rsidRDefault="00842681" w:rsidP="00842681">
            <w:pPr>
              <w:jc w:val="left"/>
              <w:rPr>
                <w:b/>
                <w:iCs/>
              </w:rPr>
            </w:pPr>
            <w:r>
              <w:rPr>
                <w:b/>
                <w:iCs/>
              </w:rPr>
              <w:t>Them</w:t>
            </w:r>
          </w:p>
        </w:tc>
        <w:tc>
          <w:tcPr>
            <w:tcW w:w="2158" w:type="dxa"/>
          </w:tcPr>
          <w:p w14:paraId="0AC7D327" w14:textId="77777777" w:rsidR="00842681" w:rsidRPr="007A2EDD" w:rsidRDefault="00842681" w:rsidP="00842681">
            <w:pPr>
              <w:jc w:val="left"/>
              <w:rPr>
                <w:b/>
                <w:iCs/>
              </w:rPr>
            </w:pPr>
          </w:p>
        </w:tc>
        <w:tc>
          <w:tcPr>
            <w:tcW w:w="2158" w:type="dxa"/>
          </w:tcPr>
          <w:p w14:paraId="2EFC3258" w14:textId="77777777" w:rsidR="00842681" w:rsidRPr="007A2EDD" w:rsidRDefault="00842681" w:rsidP="00842681">
            <w:pPr>
              <w:jc w:val="left"/>
              <w:rPr>
                <w:b/>
                <w:iCs/>
              </w:rPr>
            </w:pPr>
          </w:p>
        </w:tc>
        <w:tc>
          <w:tcPr>
            <w:tcW w:w="2158" w:type="dxa"/>
          </w:tcPr>
          <w:p w14:paraId="1C243622" w14:textId="77777777" w:rsidR="00842681" w:rsidRPr="007A2EDD" w:rsidRDefault="00842681" w:rsidP="00842681">
            <w:pPr>
              <w:jc w:val="left"/>
              <w:rPr>
                <w:b/>
                <w:iCs/>
              </w:rPr>
            </w:pPr>
          </w:p>
        </w:tc>
      </w:tr>
      <w:tr w:rsidR="00842681" w:rsidRPr="007A2EDD" w14:paraId="263567B9" w14:textId="77777777" w:rsidTr="009453D0">
        <w:trPr>
          <w:cantSplit/>
          <w:jc w:val="center"/>
        </w:trPr>
        <w:tc>
          <w:tcPr>
            <w:tcW w:w="2158" w:type="dxa"/>
          </w:tcPr>
          <w:p w14:paraId="5CCC2A11" w14:textId="45796B08" w:rsidR="00842681" w:rsidRPr="008856D7" w:rsidRDefault="00842681" w:rsidP="00842681">
            <w:pPr>
              <w:jc w:val="left"/>
              <w:rPr>
                <w:rFonts w:asciiTheme="majorBidi" w:hAnsiTheme="majorBidi" w:cstheme="majorBidi"/>
                <w:bCs/>
                <w:i/>
                <w:sz w:val="32"/>
                <w:szCs w:val="32"/>
              </w:rPr>
            </w:pPr>
            <w:r w:rsidRPr="008856D7">
              <w:rPr>
                <w:rFonts w:asciiTheme="majorBidi" w:hAnsiTheme="majorBidi" w:cstheme="majorBidi" w:hint="cs"/>
                <w:bCs/>
                <w:i/>
                <w:sz w:val="32"/>
                <w:szCs w:val="32"/>
                <w:rtl/>
              </w:rPr>
              <w:t>וַתִּשֶּׂ</w:t>
            </w:r>
            <w:r w:rsidRPr="00E705A6">
              <w:rPr>
                <w:rFonts w:asciiTheme="majorBidi" w:hAnsiTheme="majorBidi" w:cstheme="majorBidi" w:hint="cs"/>
                <w:bCs/>
                <w:i/>
                <w:sz w:val="32"/>
                <w:szCs w:val="32"/>
                <w:highlight w:val="yellow"/>
                <w:rtl/>
              </w:rPr>
              <w:t>א</w:t>
            </w:r>
            <w:r w:rsidRPr="008856D7">
              <w:rPr>
                <w:rFonts w:asciiTheme="majorBidi" w:hAnsiTheme="majorBidi" w:cstheme="majorBidi" w:hint="cs"/>
                <w:bCs/>
                <w:i/>
                <w:sz w:val="32"/>
                <w:szCs w:val="32"/>
                <w:rtl/>
              </w:rPr>
              <w:t>נָה</w:t>
            </w:r>
          </w:p>
        </w:tc>
        <w:tc>
          <w:tcPr>
            <w:tcW w:w="2158" w:type="dxa"/>
          </w:tcPr>
          <w:p w14:paraId="1F76B14F" w14:textId="439DBFFB" w:rsidR="00842681" w:rsidRPr="007A2EDD" w:rsidRDefault="00842681" w:rsidP="00842681">
            <w:pPr>
              <w:jc w:val="left"/>
              <w:rPr>
                <w:b/>
                <w:iCs/>
              </w:rPr>
            </w:pPr>
            <w:r>
              <w:rPr>
                <w:b/>
                <w:iCs/>
              </w:rPr>
              <w:t>And they lifted up</w:t>
            </w:r>
          </w:p>
        </w:tc>
        <w:tc>
          <w:tcPr>
            <w:tcW w:w="2158" w:type="dxa"/>
          </w:tcPr>
          <w:p w14:paraId="277CE317" w14:textId="77777777" w:rsidR="00842681" w:rsidRPr="007A2EDD" w:rsidRDefault="00842681" w:rsidP="00842681">
            <w:pPr>
              <w:jc w:val="left"/>
              <w:rPr>
                <w:b/>
                <w:iCs/>
              </w:rPr>
            </w:pPr>
          </w:p>
        </w:tc>
        <w:tc>
          <w:tcPr>
            <w:tcW w:w="2158" w:type="dxa"/>
          </w:tcPr>
          <w:p w14:paraId="7D20B674" w14:textId="3794D16A" w:rsidR="00842681" w:rsidRPr="007A2EDD" w:rsidRDefault="00B774F9" w:rsidP="00842681">
            <w:pPr>
              <w:jc w:val="left"/>
              <w:rPr>
                <w:b/>
                <w:iCs/>
              </w:rPr>
            </w:pPr>
            <w:r>
              <w:rPr>
                <w:b/>
                <w:iCs/>
              </w:rPr>
              <w:t>And they lifted up:</w:t>
            </w:r>
            <w:r>
              <w:rPr>
                <w:rStyle w:val="EndnoteReference"/>
                <w:b/>
                <w:iCs/>
              </w:rPr>
              <w:endnoteReference w:id="155"/>
            </w:r>
            <w:r>
              <w:rPr>
                <w:b/>
                <w:iCs/>
              </w:rPr>
              <w:t xml:space="preserve"> </w:t>
            </w:r>
          </w:p>
        </w:tc>
        <w:tc>
          <w:tcPr>
            <w:tcW w:w="2158" w:type="dxa"/>
          </w:tcPr>
          <w:p w14:paraId="6B047CD2" w14:textId="77777777" w:rsidR="00842681" w:rsidRPr="007A2EDD" w:rsidRDefault="00842681" w:rsidP="00842681">
            <w:pPr>
              <w:jc w:val="left"/>
              <w:rPr>
                <w:b/>
                <w:iCs/>
              </w:rPr>
            </w:pPr>
          </w:p>
        </w:tc>
      </w:tr>
      <w:tr w:rsidR="00842681" w:rsidRPr="007A2EDD" w14:paraId="1945021C" w14:textId="77777777" w:rsidTr="009453D0">
        <w:trPr>
          <w:cantSplit/>
          <w:jc w:val="center"/>
        </w:trPr>
        <w:tc>
          <w:tcPr>
            <w:tcW w:w="2158" w:type="dxa"/>
          </w:tcPr>
          <w:p w14:paraId="20BFF47F" w14:textId="09FC88EF" w:rsidR="00842681" w:rsidRPr="008856D7" w:rsidRDefault="00842681" w:rsidP="00842681">
            <w:pPr>
              <w:jc w:val="left"/>
              <w:rPr>
                <w:rFonts w:asciiTheme="majorBidi" w:hAnsiTheme="majorBidi" w:cstheme="majorBidi"/>
                <w:bCs/>
                <w:i/>
                <w:sz w:val="32"/>
                <w:szCs w:val="32"/>
              </w:rPr>
            </w:pPr>
            <w:r w:rsidRPr="008856D7">
              <w:rPr>
                <w:rFonts w:asciiTheme="majorBidi" w:hAnsiTheme="majorBidi" w:cstheme="majorBidi" w:hint="cs"/>
                <w:bCs/>
                <w:i/>
                <w:sz w:val="32"/>
                <w:szCs w:val="32"/>
                <w:rtl/>
              </w:rPr>
              <w:t>קוֹלָן</w:t>
            </w:r>
          </w:p>
        </w:tc>
        <w:tc>
          <w:tcPr>
            <w:tcW w:w="2158" w:type="dxa"/>
          </w:tcPr>
          <w:p w14:paraId="3A3E29BF" w14:textId="042F1313" w:rsidR="00842681" w:rsidRPr="007A2EDD" w:rsidRDefault="00842681" w:rsidP="00842681">
            <w:pPr>
              <w:jc w:val="left"/>
              <w:rPr>
                <w:b/>
                <w:bCs/>
              </w:rPr>
            </w:pPr>
            <w:r>
              <w:rPr>
                <w:b/>
                <w:iCs/>
              </w:rPr>
              <w:t xml:space="preserve">Their </w:t>
            </w:r>
            <w:r w:rsidRPr="007A2EDD">
              <w:rPr>
                <w:b/>
                <w:iCs/>
              </w:rPr>
              <w:t>Voice</w:t>
            </w:r>
            <w:r>
              <w:rPr>
                <w:b/>
                <w:iCs/>
              </w:rPr>
              <w:t>s</w:t>
            </w:r>
            <w:r w:rsidRPr="007A2EDD">
              <w:rPr>
                <w:iCs/>
              </w:rPr>
              <w:t>: sound from a mouth</w:t>
            </w:r>
          </w:p>
        </w:tc>
        <w:tc>
          <w:tcPr>
            <w:tcW w:w="2158" w:type="dxa"/>
          </w:tcPr>
          <w:p w14:paraId="7DD469E9" w14:textId="063ACA80" w:rsidR="00842681" w:rsidRPr="007A2EDD" w:rsidRDefault="00842681" w:rsidP="00842681">
            <w:pPr>
              <w:jc w:val="left"/>
              <w:rPr>
                <w:bCs/>
              </w:rPr>
            </w:pPr>
            <w:r w:rsidRPr="008856D7">
              <w:rPr>
                <w:b/>
                <w:iCs/>
              </w:rPr>
              <w:t>Their Voices</w:t>
            </w:r>
            <w:r w:rsidRPr="007A2EDD">
              <w:rPr>
                <w:iCs/>
              </w:rPr>
              <w:t>: sound</w:t>
            </w:r>
          </w:p>
        </w:tc>
        <w:tc>
          <w:tcPr>
            <w:tcW w:w="2158" w:type="dxa"/>
          </w:tcPr>
          <w:p w14:paraId="58F01491" w14:textId="7AA3F11F" w:rsidR="00842681" w:rsidRPr="007A2EDD" w:rsidRDefault="00842681" w:rsidP="00842681">
            <w:pPr>
              <w:jc w:val="left"/>
              <w:rPr>
                <w:szCs w:val="20"/>
              </w:rPr>
            </w:pPr>
            <w:r w:rsidRPr="008856D7">
              <w:rPr>
                <w:b/>
                <w:iCs/>
              </w:rPr>
              <w:t>Their Voices</w:t>
            </w:r>
            <w:r w:rsidRPr="007A2EDD">
              <w:rPr>
                <w:iCs/>
              </w:rPr>
              <w:t>: Guide / weeping</w:t>
            </w:r>
          </w:p>
        </w:tc>
        <w:tc>
          <w:tcPr>
            <w:tcW w:w="2158" w:type="dxa"/>
          </w:tcPr>
          <w:p w14:paraId="0D51E182" w14:textId="4F5715D6" w:rsidR="00842681" w:rsidRPr="007A2EDD" w:rsidRDefault="00842681" w:rsidP="00842681">
            <w:pPr>
              <w:jc w:val="left"/>
              <w:rPr>
                <w:bCs/>
              </w:rPr>
            </w:pPr>
            <w:r w:rsidRPr="008856D7">
              <w:rPr>
                <w:b/>
                <w:iCs/>
              </w:rPr>
              <w:t>Their Voices</w:t>
            </w:r>
            <w:r w:rsidRPr="007A2EDD">
              <w:rPr>
                <w:iCs/>
              </w:rPr>
              <w:t>: Connecting</w:t>
            </w:r>
          </w:p>
        </w:tc>
      </w:tr>
      <w:tr w:rsidR="00842681" w:rsidRPr="007A2EDD" w14:paraId="570A7FAC" w14:textId="77777777" w:rsidTr="009453D0">
        <w:trPr>
          <w:cantSplit/>
          <w:jc w:val="center"/>
        </w:trPr>
        <w:tc>
          <w:tcPr>
            <w:tcW w:w="2158" w:type="dxa"/>
          </w:tcPr>
          <w:p w14:paraId="276A0323" w14:textId="70542015" w:rsidR="00842681" w:rsidRPr="0000033F" w:rsidRDefault="00842681" w:rsidP="00842681">
            <w:pPr>
              <w:jc w:val="left"/>
              <w:rPr>
                <w:rFonts w:asciiTheme="majorBidi" w:hAnsiTheme="majorBidi" w:cstheme="majorBidi"/>
                <w:bCs/>
                <w:i/>
                <w:sz w:val="32"/>
                <w:szCs w:val="32"/>
              </w:rPr>
            </w:pPr>
            <w:r w:rsidRPr="0000033F">
              <w:rPr>
                <w:rFonts w:asciiTheme="majorBidi" w:hAnsiTheme="majorBidi" w:cstheme="majorBidi" w:hint="cs"/>
                <w:bCs/>
                <w:i/>
                <w:sz w:val="32"/>
                <w:szCs w:val="32"/>
                <w:rtl/>
              </w:rPr>
              <w:t>וַתִּבְכֶּינָה</w:t>
            </w:r>
          </w:p>
        </w:tc>
        <w:tc>
          <w:tcPr>
            <w:tcW w:w="2158" w:type="dxa"/>
          </w:tcPr>
          <w:p w14:paraId="076EA366" w14:textId="72E097CC" w:rsidR="00842681" w:rsidRPr="007A2EDD" w:rsidRDefault="00842681" w:rsidP="00842681">
            <w:pPr>
              <w:jc w:val="left"/>
              <w:rPr>
                <w:b/>
                <w:bCs/>
              </w:rPr>
            </w:pPr>
            <w:r>
              <w:rPr>
                <w:b/>
                <w:iCs/>
              </w:rPr>
              <w:t xml:space="preserve">and </w:t>
            </w:r>
            <w:r w:rsidRPr="007A2EDD">
              <w:rPr>
                <w:b/>
                <w:iCs/>
              </w:rPr>
              <w:t>Wept</w:t>
            </w:r>
            <w:r w:rsidRPr="007A2EDD">
              <w:rPr>
                <w:iCs/>
              </w:rPr>
              <w:t xml:space="preserve">: confusion </w:t>
            </w:r>
          </w:p>
        </w:tc>
        <w:tc>
          <w:tcPr>
            <w:tcW w:w="2158" w:type="dxa"/>
          </w:tcPr>
          <w:p w14:paraId="3A7F2E83" w14:textId="24C4DAE4" w:rsidR="00842681" w:rsidRPr="007A2EDD" w:rsidRDefault="00842681" w:rsidP="00842681">
            <w:pPr>
              <w:jc w:val="left"/>
              <w:rPr>
                <w:bCs/>
              </w:rPr>
            </w:pPr>
            <w:r>
              <w:rPr>
                <w:b/>
                <w:iCs/>
              </w:rPr>
              <w:t xml:space="preserve">and </w:t>
            </w:r>
            <w:r w:rsidRPr="007A2EDD">
              <w:rPr>
                <w:b/>
                <w:iCs/>
              </w:rPr>
              <w:t>Wept</w:t>
            </w:r>
            <w:r w:rsidRPr="007A2EDD">
              <w:rPr>
                <w:iCs/>
              </w:rPr>
              <w:t>: Expression of the heart</w:t>
            </w:r>
          </w:p>
        </w:tc>
        <w:tc>
          <w:tcPr>
            <w:tcW w:w="2158" w:type="dxa"/>
          </w:tcPr>
          <w:p w14:paraId="3C2822BE" w14:textId="7ACDF07F" w:rsidR="00842681" w:rsidRPr="007A2EDD" w:rsidRDefault="00842681" w:rsidP="00842681">
            <w:pPr>
              <w:jc w:val="left"/>
              <w:rPr>
                <w:szCs w:val="20"/>
              </w:rPr>
            </w:pPr>
            <w:r>
              <w:rPr>
                <w:b/>
                <w:iCs/>
              </w:rPr>
              <w:t xml:space="preserve">and </w:t>
            </w:r>
            <w:r w:rsidRPr="007A2EDD">
              <w:rPr>
                <w:b/>
                <w:iCs/>
              </w:rPr>
              <w:t>Wept</w:t>
            </w:r>
            <w:r w:rsidRPr="007A2EDD">
              <w:rPr>
                <w:iCs/>
              </w:rPr>
              <w:t>: Remorse / returning</w:t>
            </w:r>
          </w:p>
        </w:tc>
        <w:tc>
          <w:tcPr>
            <w:tcW w:w="2158" w:type="dxa"/>
          </w:tcPr>
          <w:p w14:paraId="6AC9B3FA" w14:textId="206C6C6A" w:rsidR="00842681" w:rsidRPr="007A2EDD" w:rsidRDefault="00842681" w:rsidP="00842681">
            <w:pPr>
              <w:jc w:val="left"/>
              <w:rPr>
                <w:bCs/>
              </w:rPr>
            </w:pPr>
            <w:r>
              <w:rPr>
                <w:b/>
                <w:iCs/>
              </w:rPr>
              <w:t xml:space="preserve">and </w:t>
            </w:r>
            <w:r w:rsidRPr="007A2EDD">
              <w:rPr>
                <w:b/>
                <w:iCs/>
              </w:rPr>
              <w:t>Wept</w:t>
            </w:r>
            <w:r w:rsidRPr="007A2EDD">
              <w:rPr>
                <w:iCs/>
              </w:rPr>
              <w:t>: End of a process</w:t>
            </w:r>
          </w:p>
        </w:tc>
      </w:tr>
      <w:tr w:rsidR="00842681" w:rsidRPr="007A2EDD" w14:paraId="422A8F9D" w14:textId="77777777" w:rsidTr="009453D0">
        <w:trPr>
          <w:cantSplit/>
          <w:jc w:val="center"/>
        </w:trPr>
        <w:tc>
          <w:tcPr>
            <w:tcW w:w="2158" w:type="dxa"/>
          </w:tcPr>
          <w:p w14:paraId="51A76649" w14:textId="647F5E0D" w:rsidR="00842681" w:rsidRPr="00AA70C6" w:rsidRDefault="00A508A7" w:rsidP="00A508A7">
            <w:pPr>
              <w:jc w:val="left"/>
              <w:rPr>
                <w:rFonts w:asciiTheme="majorBidi" w:hAnsiTheme="majorBidi" w:cstheme="majorBidi"/>
                <w:b/>
                <w:bCs/>
                <w:sz w:val="32"/>
                <w:szCs w:val="32"/>
              </w:rPr>
            </w:pPr>
            <w:r w:rsidRPr="00A508A7">
              <w:rPr>
                <w:rFonts w:asciiTheme="majorBidi" w:hAnsiTheme="majorBidi" w:cstheme="majorBidi"/>
              </w:rPr>
              <w:t>1:1</w:t>
            </w:r>
            <w:r w:rsidR="00F540DE">
              <w:rPr>
                <w:rFonts w:asciiTheme="majorBidi" w:hAnsiTheme="majorBidi" w:cstheme="majorBidi"/>
              </w:rPr>
              <w:t>0</w:t>
            </w:r>
            <w:r>
              <w:rPr>
                <w:rFonts w:asciiTheme="majorBidi" w:hAnsiTheme="majorBidi" w:cstheme="majorBidi"/>
                <w:b/>
                <w:bCs/>
                <w:sz w:val="32"/>
                <w:szCs w:val="32"/>
              </w:rPr>
              <w:t xml:space="preserve"> </w:t>
            </w:r>
            <w:r w:rsidRPr="00A508A7">
              <w:rPr>
                <w:rFonts w:asciiTheme="majorBidi" w:hAnsiTheme="majorBidi" w:cstheme="majorBidi" w:hint="cs"/>
                <w:b/>
                <w:bCs/>
                <w:sz w:val="32"/>
                <w:szCs w:val="32"/>
                <w:rtl/>
              </w:rPr>
              <w:t>וַתֹּאמַרְנָה-לָּהּ</w:t>
            </w:r>
          </w:p>
        </w:tc>
        <w:tc>
          <w:tcPr>
            <w:tcW w:w="2158" w:type="dxa"/>
          </w:tcPr>
          <w:p w14:paraId="1E0BCCBF" w14:textId="77C07D49" w:rsidR="00842681" w:rsidRPr="007A2EDD" w:rsidRDefault="00842681" w:rsidP="00842681">
            <w:pPr>
              <w:jc w:val="left"/>
              <w:rPr>
                <w:b/>
                <w:bCs/>
              </w:rPr>
            </w:pPr>
            <w:r>
              <w:rPr>
                <w:b/>
                <w:bCs/>
              </w:rPr>
              <w:t>And they said to her</w:t>
            </w:r>
          </w:p>
        </w:tc>
        <w:tc>
          <w:tcPr>
            <w:tcW w:w="2158" w:type="dxa"/>
          </w:tcPr>
          <w:p w14:paraId="45BA8724" w14:textId="77777777" w:rsidR="00842681" w:rsidRPr="007A2EDD" w:rsidRDefault="00842681" w:rsidP="00842681">
            <w:pPr>
              <w:jc w:val="left"/>
              <w:rPr>
                <w:b/>
                <w:bCs/>
              </w:rPr>
            </w:pPr>
          </w:p>
        </w:tc>
        <w:tc>
          <w:tcPr>
            <w:tcW w:w="2158" w:type="dxa"/>
          </w:tcPr>
          <w:p w14:paraId="1FDF3C0F" w14:textId="77777777" w:rsidR="00842681" w:rsidRPr="007A2EDD" w:rsidRDefault="00842681" w:rsidP="00842681">
            <w:pPr>
              <w:jc w:val="left"/>
              <w:rPr>
                <w:b/>
                <w:bCs/>
              </w:rPr>
            </w:pPr>
          </w:p>
        </w:tc>
        <w:tc>
          <w:tcPr>
            <w:tcW w:w="2158" w:type="dxa"/>
          </w:tcPr>
          <w:p w14:paraId="520FC5F8" w14:textId="77777777" w:rsidR="00842681" w:rsidRPr="007A2EDD" w:rsidRDefault="00842681" w:rsidP="00842681">
            <w:pPr>
              <w:jc w:val="left"/>
              <w:rPr>
                <w:b/>
                <w:bCs/>
              </w:rPr>
            </w:pPr>
          </w:p>
        </w:tc>
      </w:tr>
      <w:tr w:rsidR="00842681" w:rsidRPr="007A2EDD" w14:paraId="644BB4E1" w14:textId="77777777" w:rsidTr="009453D0">
        <w:trPr>
          <w:cantSplit/>
          <w:jc w:val="center"/>
        </w:trPr>
        <w:tc>
          <w:tcPr>
            <w:tcW w:w="2158" w:type="dxa"/>
          </w:tcPr>
          <w:p w14:paraId="5C10DAB1" w14:textId="267EB00E" w:rsidR="00842681" w:rsidRPr="00AA70C6" w:rsidRDefault="00842681" w:rsidP="00842681">
            <w:pPr>
              <w:jc w:val="left"/>
              <w:rPr>
                <w:rFonts w:asciiTheme="majorBidi" w:hAnsiTheme="majorBidi" w:cstheme="majorBidi"/>
                <w:b/>
                <w:bCs/>
                <w:sz w:val="32"/>
                <w:szCs w:val="32"/>
              </w:rPr>
            </w:pPr>
            <w:r w:rsidRPr="005E6224">
              <w:rPr>
                <w:rFonts w:asciiTheme="majorBidi" w:hAnsiTheme="majorBidi" w:cstheme="majorBidi" w:hint="cs"/>
                <w:b/>
                <w:bCs/>
                <w:sz w:val="32"/>
                <w:szCs w:val="32"/>
                <w:rtl/>
              </w:rPr>
              <w:t>כִּי-אִתָּךְ</w:t>
            </w:r>
          </w:p>
        </w:tc>
        <w:tc>
          <w:tcPr>
            <w:tcW w:w="2158" w:type="dxa"/>
          </w:tcPr>
          <w:p w14:paraId="0DA29969" w14:textId="55281637" w:rsidR="00842681" w:rsidRPr="007A2EDD" w:rsidRDefault="00842681" w:rsidP="00842681">
            <w:pPr>
              <w:jc w:val="left"/>
              <w:rPr>
                <w:b/>
                <w:bCs/>
              </w:rPr>
            </w:pPr>
            <w:r>
              <w:rPr>
                <w:b/>
                <w:bCs/>
              </w:rPr>
              <w:t>with you</w:t>
            </w:r>
          </w:p>
        </w:tc>
        <w:tc>
          <w:tcPr>
            <w:tcW w:w="2158" w:type="dxa"/>
          </w:tcPr>
          <w:p w14:paraId="31E41435" w14:textId="1EBA2828" w:rsidR="00842681" w:rsidRPr="007A2EDD" w:rsidRDefault="00E21EA1" w:rsidP="00E21EA1">
            <w:pPr>
              <w:jc w:val="left"/>
              <w:rPr>
                <w:b/>
                <w:bCs/>
              </w:rPr>
            </w:pPr>
            <w:r>
              <w:rPr>
                <w:b/>
                <w:bCs/>
              </w:rPr>
              <w:t xml:space="preserve">with you:  </w:t>
            </w:r>
            <w:r w:rsidRPr="00E21EA1">
              <w:t>Lacking</w:t>
            </w:r>
            <w:r>
              <w:rPr>
                <w:b/>
                <w:bCs/>
              </w:rPr>
              <w:t xml:space="preserve"> i</w:t>
            </w:r>
            <w:r w:rsidRPr="00E21EA1">
              <w:t>ntimacy</w:t>
            </w:r>
            <w:r w:rsidRPr="00E21EA1">
              <w:rPr>
                <w:b/>
                <w:bCs/>
                <w:vertAlign w:val="superscript"/>
              </w:rPr>
              <w:endnoteReference w:id="156"/>
            </w:r>
            <w:r w:rsidRPr="00E21EA1">
              <w:t xml:space="preserve"> </w:t>
            </w:r>
          </w:p>
        </w:tc>
        <w:tc>
          <w:tcPr>
            <w:tcW w:w="2158" w:type="dxa"/>
          </w:tcPr>
          <w:p w14:paraId="15E7FE89" w14:textId="77777777" w:rsidR="00842681" w:rsidRPr="007A2EDD" w:rsidRDefault="00842681" w:rsidP="00842681">
            <w:pPr>
              <w:jc w:val="left"/>
              <w:rPr>
                <w:b/>
                <w:bCs/>
              </w:rPr>
            </w:pPr>
          </w:p>
        </w:tc>
        <w:tc>
          <w:tcPr>
            <w:tcW w:w="2158" w:type="dxa"/>
          </w:tcPr>
          <w:p w14:paraId="001C99FA" w14:textId="77777777" w:rsidR="00842681" w:rsidRPr="007A2EDD" w:rsidRDefault="00842681" w:rsidP="00842681">
            <w:pPr>
              <w:jc w:val="left"/>
              <w:rPr>
                <w:b/>
                <w:bCs/>
              </w:rPr>
            </w:pPr>
          </w:p>
        </w:tc>
      </w:tr>
      <w:tr w:rsidR="00842681" w:rsidRPr="007A2EDD" w14:paraId="03390343" w14:textId="77777777" w:rsidTr="009453D0">
        <w:trPr>
          <w:cantSplit/>
          <w:jc w:val="center"/>
        </w:trPr>
        <w:tc>
          <w:tcPr>
            <w:tcW w:w="2158" w:type="dxa"/>
          </w:tcPr>
          <w:p w14:paraId="13370551" w14:textId="4BD1856B" w:rsidR="00842681" w:rsidRPr="00AA70C6" w:rsidRDefault="00842681" w:rsidP="00842681">
            <w:pPr>
              <w:jc w:val="left"/>
              <w:rPr>
                <w:rFonts w:asciiTheme="majorBidi" w:hAnsiTheme="majorBidi" w:cstheme="majorBidi"/>
                <w:b/>
                <w:bCs/>
                <w:sz w:val="32"/>
                <w:szCs w:val="32"/>
              </w:rPr>
            </w:pPr>
            <w:r w:rsidRPr="005E6224">
              <w:rPr>
                <w:rFonts w:asciiTheme="majorBidi" w:hAnsiTheme="majorBidi" w:cstheme="majorBidi" w:hint="cs"/>
                <w:b/>
                <w:bCs/>
                <w:sz w:val="32"/>
                <w:szCs w:val="32"/>
                <w:rtl/>
              </w:rPr>
              <w:t>נָשׁוּב</w:t>
            </w:r>
          </w:p>
        </w:tc>
        <w:tc>
          <w:tcPr>
            <w:tcW w:w="2158" w:type="dxa"/>
          </w:tcPr>
          <w:p w14:paraId="40D3BFA7" w14:textId="4FE71A52" w:rsidR="00842681" w:rsidRPr="007A2EDD" w:rsidRDefault="00842681" w:rsidP="00842681">
            <w:pPr>
              <w:jc w:val="left"/>
              <w:rPr>
                <w:b/>
                <w:bCs/>
              </w:rPr>
            </w:pPr>
            <w:r>
              <w:rPr>
                <w:b/>
                <w:bCs/>
              </w:rPr>
              <w:t>We will return</w:t>
            </w:r>
          </w:p>
        </w:tc>
        <w:tc>
          <w:tcPr>
            <w:tcW w:w="2158" w:type="dxa"/>
          </w:tcPr>
          <w:p w14:paraId="166C5199" w14:textId="77777777" w:rsidR="00842681" w:rsidRPr="007A2EDD" w:rsidRDefault="00842681" w:rsidP="00842681">
            <w:pPr>
              <w:jc w:val="left"/>
              <w:rPr>
                <w:b/>
                <w:bCs/>
              </w:rPr>
            </w:pPr>
          </w:p>
        </w:tc>
        <w:tc>
          <w:tcPr>
            <w:tcW w:w="2158" w:type="dxa"/>
          </w:tcPr>
          <w:p w14:paraId="54830B96" w14:textId="77777777" w:rsidR="00842681" w:rsidRPr="007A2EDD" w:rsidRDefault="00842681" w:rsidP="00842681">
            <w:pPr>
              <w:jc w:val="left"/>
              <w:rPr>
                <w:b/>
                <w:bCs/>
              </w:rPr>
            </w:pPr>
          </w:p>
        </w:tc>
        <w:tc>
          <w:tcPr>
            <w:tcW w:w="2158" w:type="dxa"/>
          </w:tcPr>
          <w:p w14:paraId="42604B64" w14:textId="77777777" w:rsidR="00842681" w:rsidRPr="007A2EDD" w:rsidRDefault="00842681" w:rsidP="00842681">
            <w:pPr>
              <w:jc w:val="left"/>
              <w:rPr>
                <w:b/>
                <w:bCs/>
              </w:rPr>
            </w:pPr>
          </w:p>
        </w:tc>
      </w:tr>
      <w:tr w:rsidR="00842681" w:rsidRPr="007A2EDD" w14:paraId="153195A9" w14:textId="77777777" w:rsidTr="009453D0">
        <w:trPr>
          <w:cantSplit/>
          <w:jc w:val="center"/>
        </w:trPr>
        <w:tc>
          <w:tcPr>
            <w:tcW w:w="2158" w:type="dxa"/>
          </w:tcPr>
          <w:p w14:paraId="53BE1145" w14:textId="7CC0FD55" w:rsidR="00842681" w:rsidRPr="00AA70C6" w:rsidRDefault="00842681" w:rsidP="00842681">
            <w:pPr>
              <w:jc w:val="left"/>
              <w:rPr>
                <w:rFonts w:asciiTheme="majorBidi" w:hAnsiTheme="majorBidi" w:cstheme="majorBidi"/>
                <w:b/>
                <w:bCs/>
                <w:sz w:val="32"/>
                <w:szCs w:val="32"/>
              </w:rPr>
            </w:pPr>
            <w:r w:rsidRPr="00F7665B">
              <w:rPr>
                <w:rFonts w:asciiTheme="majorBidi" w:hAnsiTheme="majorBidi" w:cstheme="majorBidi" w:hint="cs"/>
                <w:b/>
                <w:bCs/>
                <w:sz w:val="32"/>
                <w:szCs w:val="32"/>
                <w:rtl/>
              </w:rPr>
              <w:t>לְעַמֵּךְ</w:t>
            </w:r>
          </w:p>
        </w:tc>
        <w:tc>
          <w:tcPr>
            <w:tcW w:w="2158" w:type="dxa"/>
          </w:tcPr>
          <w:p w14:paraId="3DA953DE" w14:textId="61227113" w:rsidR="00842681" w:rsidRPr="007A2EDD" w:rsidRDefault="00842681" w:rsidP="00842681">
            <w:pPr>
              <w:jc w:val="left"/>
              <w:rPr>
                <w:b/>
                <w:bCs/>
              </w:rPr>
            </w:pPr>
            <w:r>
              <w:rPr>
                <w:b/>
                <w:iCs/>
              </w:rPr>
              <w:t>To your</w:t>
            </w:r>
            <w:r w:rsidRPr="007A2EDD">
              <w:rPr>
                <w:b/>
                <w:iCs/>
              </w:rPr>
              <w:t xml:space="preserve"> people</w:t>
            </w:r>
            <w:r w:rsidRPr="007A2EDD">
              <w:rPr>
                <w:iCs/>
              </w:rPr>
              <w:t>: her mother</w:t>
            </w:r>
          </w:p>
        </w:tc>
        <w:tc>
          <w:tcPr>
            <w:tcW w:w="2158" w:type="dxa"/>
          </w:tcPr>
          <w:p w14:paraId="24033049" w14:textId="6A2C9A0C" w:rsidR="00842681" w:rsidRPr="007A2EDD" w:rsidRDefault="00842681" w:rsidP="00842681">
            <w:pPr>
              <w:jc w:val="left"/>
              <w:rPr>
                <w:b/>
                <w:bCs/>
              </w:rPr>
            </w:pPr>
            <w:r>
              <w:rPr>
                <w:b/>
                <w:iCs/>
              </w:rPr>
              <w:t>To your</w:t>
            </w:r>
            <w:r w:rsidRPr="007A2EDD">
              <w:rPr>
                <w:b/>
                <w:iCs/>
              </w:rPr>
              <w:t xml:space="preserve"> people</w:t>
            </w:r>
            <w:r w:rsidRPr="007A2EDD">
              <w:rPr>
                <w:iCs/>
              </w:rPr>
              <w:t>: her tribe</w:t>
            </w:r>
          </w:p>
        </w:tc>
        <w:tc>
          <w:tcPr>
            <w:tcW w:w="2158" w:type="dxa"/>
          </w:tcPr>
          <w:p w14:paraId="296022AF" w14:textId="2053C618" w:rsidR="00842681" w:rsidRPr="007A2EDD" w:rsidRDefault="00842681" w:rsidP="00842681">
            <w:pPr>
              <w:jc w:val="left"/>
              <w:rPr>
                <w:b/>
                <w:bCs/>
              </w:rPr>
            </w:pPr>
            <w:r>
              <w:rPr>
                <w:b/>
                <w:iCs/>
              </w:rPr>
              <w:t>To your</w:t>
            </w:r>
            <w:r w:rsidRPr="007A2EDD">
              <w:rPr>
                <w:b/>
                <w:iCs/>
              </w:rPr>
              <w:t xml:space="preserve"> people</w:t>
            </w:r>
            <w:r w:rsidRPr="007A2EDD">
              <w:rPr>
                <w:iCs/>
              </w:rPr>
              <w:t>: her mother</w:t>
            </w:r>
          </w:p>
        </w:tc>
        <w:tc>
          <w:tcPr>
            <w:tcW w:w="2158" w:type="dxa"/>
          </w:tcPr>
          <w:p w14:paraId="681F55F5" w14:textId="3DDD875D" w:rsidR="00842681" w:rsidRPr="007A2EDD" w:rsidRDefault="00842681" w:rsidP="00842681">
            <w:pPr>
              <w:jc w:val="left"/>
              <w:rPr>
                <w:b/>
                <w:bCs/>
              </w:rPr>
            </w:pPr>
            <w:r>
              <w:rPr>
                <w:b/>
                <w:iCs/>
              </w:rPr>
              <w:t>To your</w:t>
            </w:r>
            <w:r w:rsidRPr="007A2EDD">
              <w:rPr>
                <w:b/>
                <w:iCs/>
              </w:rPr>
              <w:t xml:space="preserve"> people</w:t>
            </w:r>
            <w:r w:rsidRPr="007A2EDD">
              <w:rPr>
                <w:iCs/>
              </w:rPr>
              <w:t>: a part of them</w:t>
            </w:r>
          </w:p>
        </w:tc>
      </w:tr>
      <w:tr w:rsidR="00842681" w:rsidRPr="007A2EDD" w14:paraId="13DC8BFC" w14:textId="77777777" w:rsidTr="009453D0">
        <w:trPr>
          <w:cantSplit/>
          <w:jc w:val="center"/>
        </w:trPr>
        <w:tc>
          <w:tcPr>
            <w:tcW w:w="2158" w:type="dxa"/>
          </w:tcPr>
          <w:p w14:paraId="6D889501" w14:textId="2973CC7E" w:rsidR="00842681" w:rsidRPr="00AA70C6" w:rsidRDefault="00A508A7" w:rsidP="00A508A7">
            <w:pPr>
              <w:jc w:val="left"/>
              <w:rPr>
                <w:rFonts w:asciiTheme="majorBidi" w:hAnsiTheme="majorBidi" w:cstheme="majorBidi"/>
                <w:b/>
                <w:bCs/>
                <w:sz w:val="32"/>
                <w:szCs w:val="32"/>
              </w:rPr>
            </w:pPr>
            <w:r w:rsidRPr="00A508A7">
              <w:rPr>
                <w:rFonts w:asciiTheme="majorBidi" w:hAnsiTheme="majorBidi" w:cstheme="majorBidi"/>
              </w:rPr>
              <w:t>1:1</w:t>
            </w:r>
            <w:r w:rsidR="00F540DE">
              <w:rPr>
                <w:rFonts w:asciiTheme="majorBidi" w:hAnsiTheme="majorBidi" w:cstheme="majorBidi"/>
              </w:rPr>
              <w:t>1</w:t>
            </w:r>
            <w:r>
              <w:rPr>
                <w:rFonts w:asciiTheme="majorBidi" w:hAnsiTheme="majorBidi" w:cstheme="majorBidi"/>
                <w:b/>
                <w:bCs/>
                <w:sz w:val="32"/>
                <w:szCs w:val="32"/>
              </w:rPr>
              <w:t xml:space="preserve"> </w:t>
            </w:r>
            <w:r w:rsidRPr="00A508A7">
              <w:rPr>
                <w:rFonts w:asciiTheme="majorBidi" w:hAnsiTheme="majorBidi" w:cstheme="majorBidi" w:hint="cs"/>
                <w:b/>
                <w:bCs/>
                <w:sz w:val="32"/>
                <w:szCs w:val="32"/>
                <w:rtl/>
              </w:rPr>
              <w:t>וַתֹּאמֶר</w:t>
            </w:r>
          </w:p>
        </w:tc>
        <w:tc>
          <w:tcPr>
            <w:tcW w:w="2158" w:type="dxa"/>
          </w:tcPr>
          <w:p w14:paraId="2BC93476" w14:textId="72461FEC" w:rsidR="00842681" w:rsidRPr="007A2EDD" w:rsidRDefault="00842681" w:rsidP="00842681">
            <w:pPr>
              <w:jc w:val="left"/>
              <w:rPr>
                <w:b/>
                <w:bCs/>
              </w:rPr>
            </w:pPr>
            <w:r>
              <w:rPr>
                <w:b/>
                <w:bCs/>
              </w:rPr>
              <w:t>And said</w:t>
            </w:r>
          </w:p>
        </w:tc>
        <w:tc>
          <w:tcPr>
            <w:tcW w:w="2158" w:type="dxa"/>
          </w:tcPr>
          <w:p w14:paraId="60EE5853" w14:textId="77777777" w:rsidR="00842681" w:rsidRPr="007A2EDD" w:rsidRDefault="00842681" w:rsidP="00842681">
            <w:pPr>
              <w:jc w:val="left"/>
              <w:rPr>
                <w:b/>
                <w:bCs/>
              </w:rPr>
            </w:pPr>
          </w:p>
        </w:tc>
        <w:tc>
          <w:tcPr>
            <w:tcW w:w="2158" w:type="dxa"/>
          </w:tcPr>
          <w:p w14:paraId="32BF509B" w14:textId="77777777" w:rsidR="00842681" w:rsidRPr="007A2EDD" w:rsidRDefault="00842681" w:rsidP="00842681">
            <w:pPr>
              <w:jc w:val="left"/>
              <w:rPr>
                <w:b/>
                <w:bCs/>
              </w:rPr>
            </w:pPr>
          </w:p>
        </w:tc>
        <w:tc>
          <w:tcPr>
            <w:tcW w:w="2158" w:type="dxa"/>
          </w:tcPr>
          <w:p w14:paraId="708405B9" w14:textId="77777777" w:rsidR="00842681" w:rsidRPr="007A2EDD" w:rsidRDefault="00842681" w:rsidP="00842681">
            <w:pPr>
              <w:jc w:val="left"/>
              <w:rPr>
                <w:b/>
                <w:bCs/>
              </w:rPr>
            </w:pPr>
          </w:p>
        </w:tc>
      </w:tr>
      <w:tr w:rsidR="00A41C83" w:rsidRPr="008A16EA" w14:paraId="7226D1B1"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39358026" w14:textId="77777777" w:rsidR="00A41C83" w:rsidRPr="00412D60" w:rsidRDefault="00A41C83" w:rsidP="00A41C83">
            <w:pPr>
              <w:jc w:val="left"/>
              <w:rPr>
                <w:rFonts w:asciiTheme="majorBidi" w:hAnsiTheme="majorBidi" w:cstheme="majorBidi"/>
                <w:b/>
                <w:bCs/>
                <w:sz w:val="32"/>
                <w:szCs w:val="32"/>
              </w:rPr>
            </w:pPr>
            <w:r w:rsidRPr="00412D60">
              <w:rPr>
                <w:rFonts w:asciiTheme="majorBidi" w:hAnsiTheme="majorBidi" w:cstheme="majorBidi" w:hint="cs"/>
                <w:b/>
                <w:bCs/>
                <w:sz w:val="32"/>
                <w:szCs w:val="32"/>
                <w:rtl/>
              </w:rPr>
              <w:t>נָעֳמִי</w:t>
            </w:r>
          </w:p>
        </w:tc>
        <w:tc>
          <w:tcPr>
            <w:tcW w:w="2158" w:type="dxa"/>
            <w:tcBorders>
              <w:top w:val="single" w:sz="4" w:space="0" w:color="000000"/>
              <w:left w:val="single" w:sz="4" w:space="0" w:color="000000"/>
              <w:bottom w:val="single" w:sz="4" w:space="0" w:color="000000"/>
              <w:right w:val="single" w:sz="4" w:space="0" w:color="000000"/>
            </w:tcBorders>
          </w:tcPr>
          <w:p w14:paraId="5482080C" w14:textId="38E46F32" w:rsidR="00A41C83" w:rsidRPr="00412D60" w:rsidRDefault="00A41C83" w:rsidP="00A41C83">
            <w:pPr>
              <w:jc w:val="left"/>
              <w:rPr>
                <w:b/>
                <w:bCs/>
              </w:rPr>
            </w:pPr>
            <w:r w:rsidRPr="00412D60">
              <w:rPr>
                <w:b/>
                <w:bCs/>
              </w:rPr>
              <w:t xml:space="preserve">Naomi: </w:t>
            </w:r>
            <w:r w:rsidRPr="00412D60">
              <w:rPr>
                <w:bCs/>
              </w:rPr>
              <w:t>Pleasant</w:t>
            </w:r>
            <w:r w:rsidRPr="00412D60">
              <w:rPr>
                <w:rStyle w:val="EndnoteReference"/>
                <w:bCs/>
              </w:rPr>
              <w:endnoteReference w:id="157"/>
            </w:r>
          </w:p>
        </w:tc>
        <w:tc>
          <w:tcPr>
            <w:tcW w:w="2158" w:type="dxa"/>
            <w:tcBorders>
              <w:top w:val="single" w:sz="4" w:space="0" w:color="000000"/>
              <w:left w:val="single" w:sz="4" w:space="0" w:color="000000"/>
              <w:bottom w:val="single" w:sz="4" w:space="0" w:color="000000"/>
              <w:right w:val="single" w:sz="4" w:space="0" w:color="000000"/>
            </w:tcBorders>
          </w:tcPr>
          <w:p w14:paraId="1B7B90D3" w14:textId="75E27FC5" w:rsidR="00A41C83" w:rsidRPr="00412D60" w:rsidRDefault="00A41C83" w:rsidP="00A41C83">
            <w:pPr>
              <w:jc w:val="left"/>
              <w:rPr>
                <w:b/>
                <w:bCs/>
              </w:rPr>
            </w:pPr>
            <w:r w:rsidRPr="00412D60">
              <w:rPr>
                <w:b/>
                <w:bCs/>
              </w:rPr>
              <w:t xml:space="preserve">Naomi: </w:t>
            </w:r>
            <w:r w:rsidRPr="00412D60">
              <w:rPr>
                <w:bCs/>
              </w:rPr>
              <w:t>Ami – (my people)</w:t>
            </w:r>
            <w:r w:rsidRPr="00412D60">
              <w:rPr>
                <w:rStyle w:val="EndnoteReference"/>
                <w:bCs/>
              </w:rPr>
              <w:endnoteReference w:id="158"/>
            </w:r>
          </w:p>
        </w:tc>
        <w:tc>
          <w:tcPr>
            <w:tcW w:w="2158" w:type="dxa"/>
            <w:tcBorders>
              <w:top w:val="single" w:sz="4" w:space="0" w:color="000000"/>
              <w:left w:val="single" w:sz="4" w:space="0" w:color="000000"/>
              <w:bottom w:val="single" w:sz="4" w:space="0" w:color="000000"/>
              <w:right w:val="single" w:sz="4" w:space="0" w:color="000000"/>
            </w:tcBorders>
          </w:tcPr>
          <w:p w14:paraId="6E6FA7AC" w14:textId="085D7620" w:rsidR="00A41C83" w:rsidRPr="00412D60" w:rsidRDefault="00A41C83" w:rsidP="00A41C83">
            <w:pPr>
              <w:jc w:val="left"/>
              <w:rPr>
                <w:b/>
                <w:bCs/>
              </w:rPr>
            </w:pPr>
            <w:r w:rsidRPr="00412D60">
              <w:rPr>
                <w:b/>
                <w:bCs/>
              </w:rPr>
              <w:t xml:space="preserve">Naomi: </w:t>
            </w:r>
            <w:r w:rsidRPr="00412D60">
              <w:rPr>
                <w:bCs/>
              </w:rPr>
              <w:t>Pleasant and sweet [the Torah].</w:t>
            </w:r>
            <w:r w:rsidRPr="00412D60">
              <w:rPr>
                <w:rStyle w:val="EndnoteReference"/>
                <w:bCs/>
              </w:rPr>
              <w:endnoteReference w:id="159"/>
            </w:r>
            <w:r w:rsidRPr="00412D60">
              <w:rPr>
                <w:b/>
                <w:bCs/>
              </w:rPr>
              <w:t xml:space="preserve"> </w:t>
            </w:r>
          </w:p>
        </w:tc>
        <w:tc>
          <w:tcPr>
            <w:tcW w:w="2158" w:type="dxa"/>
            <w:tcBorders>
              <w:top w:val="single" w:sz="4" w:space="0" w:color="000000"/>
              <w:left w:val="single" w:sz="4" w:space="0" w:color="000000"/>
              <w:bottom w:val="single" w:sz="4" w:space="0" w:color="000000"/>
              <w:right w:val="single" w:sz="4" w:space="0" w:color="000000"/>
            </w:tcBorders>
          </w:tcPr>
          <w:p w14:paraId="4C805417" w14:textId="14AA1722" w:rsidR="00A41C83" w:rsidRPr="008A16EA" w:rsidRDefault="00A41C83" w:rsidP="00A41C83">
            <w:pPr>
              <w:jc w:val="left"/>
              <w:rPr>
                <w:b/>
                <w:bCs/>
              </w:rPr>
            </w:pPr>
            <w:r w:rsidRPr="00412D60">
              <w:rPr>
                <w:b/>
                <w:bCs/>
              </w:rPr>
              <w:t xml:space="preserve">Naomi: </w:t>
            </w:r>
            <w:r w:rsidRPr="00412D60">
              <w:rPr>
                <w:bCs/>
              </w:rPr>
              <w:t>Chava</w:t>
            </w:r>
            <w:r w:rsidRPr="00412D60">
              <w:rPr>
                <w:rStyle w:val="EndnoteReference"/>
                <w:bCs/>
              </w:rPr>
              <w:endnoteReference w:id="160"/>
            </w:r>
            <w:r w:rsidRPr="00412D60">
              <w:rPr>
                <w:bCs/>
              </w:rPr>
              <w:t xml:space="preserve"> Repentance of the sefira of Binah</w:t>
            </w:r>
            <w:r w:rsidRPr="00412D60">
              <w:rPr>
                <w:rStyle w:val="EndnoteReference"/>
                <w:bCs/>
              </w:rPr>
              <w:endnoteReference w:id="161"/>
            </w:r>
          </w:p>
        </w:tc>
      </w:tr>
      <w:tr w:rsidR="00842681" w:rsidRPr="007A2EDD" w14:paraId="31F34B3F" w14:textId="77777777" w:rsidTr="009453D0">
        <w:trPr>
          <w:cantSplit/>
          <w:jc w:val="center"/>
        </w:trPr>
        <w:tc>
          <w:tcPr>
            <w:tcW w:w="2158" w:type="dxa"/>
          </w:tcPr>
          <w:p w14:paraId="07A0AEF6" w14:textId="16BE237C" w:rsidR="00842681" w:rsidRPr="00AA70C6" w:rsidRDefault="00842681" w:rsidP="00842681">
            <w:pPr>
              <w:jc w:val="left"/>
              <w:rPr>
                <w:rFonts w:asciiTheme="majorBidi" w:hAnsiTheme="majorBidi" w:cstheme="majorBidi"/>
                <w:b/>
                <w:bCs/>
                <w:sz w:val="32"/>
                <w:szCs w:val="32"/>
              </w:rPr>
            </w:pPr>
            <w:r w:rsidRPr="00911EE9">
              <w:rPr>
                <w:rFonts w:asciiTheme="majorBidi" w:hAnsiTheme="majorBidi" w:cstheme="majorBidi" w:hint="cs"/>
                <w:b/>
                <w:bCs/>
                <w:sz w:val="32"/>
                <w:szCs w:val="32"/>
                <w:rtl/>
              </w:rPr>
              <w:t>שֹׁבְנָה</w:t>
            </w:r>
          </w:p>
        </w:tc>
        <w:tc>
          <w:tcPr>
            <w:tcW w:w="2158" w:type="dxa"/>
          </w:tcPr>
          <w:p w14:paraId="3A64B7DC" w14:textId="2EE3BA76" w:rsidR="00842681" w:rsidRPr="007A2EDD" w:rsidRDefault="00842681" w:rsidP="00842681">
            <w:pPr>
              <w:jc w:val="left"/>
              <w:rPr>
                <w:b/>
                <w:bCs/>
              </w:rPr>
            </w:pPr>
            <w:r>
              <w:rPr>
                <w:b/>
                <w:iCs/>
              </w:rPr>
              <w:t>r</w:t>
            </w:r>
            <w:r w:rsidRPr="00D7714A">
              <w:rPr>
                <w:b/>
                <w:iCs/>
              </w:rPr>
              <w:t>eturn</w:t>
            </w:r>
            <w:r>
              <w:rPr>
                <w:iCs/>
              </w:rPr>
              <w:t>: turn back</w:t>
            </w:r>
          </w:p>
        </w:tc>
        <w:tc>
          <w:tcPr>
            <w:tcW w:w="2158" w:type="dxa"/>
          </w:tcPr>
          <w:p w14:paraId="44EE3801" w14:textId="71750DD1" w:rsidR="00842681" w:rsidRPr="007A2EDD" w:rsidRDefault="00842681" w:rsidP="00842681">
            <w:pPr>
              <w:jc w:val="left"/>
              <w:rPr>
                <w:b/>
                <w:bCs/>
              </w:rPr>
            </w:pPr>
            <w:r w:rsidRPr="000B6D1D">
              <w:rPr>
                <w:b/>
                <w:iCs/>
              </w:rPr>
              <w:t>return</w:t>
            </w:r>
            <w:r>
              <w:rPr>
                <w:iCs/>
              </w:rPr>
              <w:t>: Shabbat [sitting]</w:t>
            </w:r>
          </w:p>
        </w:tc>
        <w:tc>
          <w:tcPr>
            <w:tcW w:w="2158" w:type="dxa"/>
          </w:tcPr>
          <w:p w14:paraId="01E76A57" w14:textId="329FF9AC" w:rsidR="00842681" w:rsidRPr="007A2EDD" w:rsidRDefault="00842681" w:rsidP="00842681">
            <w:pPr>
              <w:jc w:val="left"/>
              <w:rPr>
                <w:b/>
                <w:bCs/>
              </w:rPr>
            </w:pPr>
            <w:r w:rsidRPr="000B6D1D">
              <w:rPr>
                <w:b/>
                <w:iCs/>
              </w:rPr>
              <w:t>return</w:t>
            </w:r>
            <w:r>
              <w:rPr>
                <w:iCs/>
              </w:rPr>
              <w:t>: who obtained a tikkun [the key to redemption]</w:t>
            </w:r>
          </w:p>
        </w:tc>
        <w:tc>
          <w:tcPr>
            <w:tcW w:w="2158" w:type="dxa"/>
          </w:tcPr>
          <w:p w14:paraId="25E73544" w14:textId="3E3A00F1" w:rsidR="00842681" w:rsidRPr="007A2EDD" w:rsidRDefault="00842681" w:rsidP="00842681">
            <w:pPr>
              <w:jc w:val="left"/>
              <w:rPr>
                <w:b/>
                <w:bCs/>
              </w:rPr>
            </w:pPr>
            <w:r w:rsidRPr="000B6D1D">
              <w:rPr>
                <w:b/>
                <w:iCs/>
              </w:rPr>
              <w:t>return</w:t>
            </w:r>
            <w:r>
              <w:rPr>
                <w:iCs/>
              </w:rPr>
              <w:t xml:space="preserve">: Covering nakedness [in Eden] </w:t>
            </w:r>
          </w:p>
        </w:tc>
      </w:tr>
      <w:tr w:rsidR="00842681" w:rsidRPr="007A2EDD" w14:paraId="09530C7A" w14:textId="77777777" w:rsidTr="009453D0">
        <w:trPr>
          <w:cantSplit/>
          <w:jc w:val="center"/>
        </w:trPr>
        <w:tc>
          <w:tcPr>
            <w:tcW w:w="2158" w:type="dxa"/>
          </w:tcPr>
          <w:p w14:paraId="080CAD12" w14:textId="77777777" w:rsidR="00842681" w:rsidRPr="009C48DD" w:rsidRDefault="00842681" w:rsidP="00842681">
            <w:pPr>
              <w:jc w:val="left"/>
              <w:rPr>
                <w:rFonts w:asciiTheme="majorBidi" w:hAnsiTheme="majorBidi" w:cstheme="majorBidi"/>
                <w:bCs/>
                <w:i/>
                <w:sz w:val="32"/>
                <w:szCs w:val="32"/>
              </w:rPr>
            </w:pPr>
            <w:r w:rsidRPr="009C48DD">
              <w:rPr>
                <w:rFonts w:asciiTheme="majorBidi" w:hAnsiTheme="majorBidi" w:cstheme="majorBidi" w:hint="cs"/>
                <w:bCs/>
                <w:i/>
                <w:sz w:val="32"/>
                <w:szCs w:val="32"/>
                <w:rtl/>
              </w:rPr>
              <w:t>בְנֹתַי</w:t>
            </w:r>
          </w:p>
        </w:tc>
        <w:tc>
          <w:tcPr>
            <w:tcW w:w="2158" w:type="dxa"/>
          </w:tcPr>
          <w:p w14:paraId="695846A8" w14:textId="77777777" w:rsidR="00842681" w:rsidRPr="007A2EDD" w:rsidRDefault="00842681" w:rsidP="00842681">
            <w:pPr>
              <w:jc w:val="left"/>
              <w:rPr>
                <w:b/>
                <w:bCs/>
              </w:rPr>
            </w:pPr>
            <w:r w:rsidRPr="007A2EDD">
              <w:rPr>
                <w:b/>
                <w:iCs/>
              </w:rPr>
              <w:t>My Daughters</w:t>
            </w:r>
            <w:r w:rsidRPr="007A2EDD">
              <w:rPr>
                <w:iCs/>
              </w:rPr>
              <w:t>: Daughters</w:t>
            </w:r>
          </w:p>
        </w:tc>
        <w:tc>
          <w:tcPr>
            <w:tcW w:w="2158" w:type="dxa"/>
          </w:tcPr>
          <w:p w14:paraId="7A9B80EE" w14:textId="77777777" w:rsidR="00842681" w:rsidRPr="007A2EDD" w:rsidRDefault="00842681" w:rsidP="00842681">
            <w:pPr>
              <w:jc w:val="left"/>
              <w:rPr>
                <w:bCs/>
              </w:rPr>
            </w:pPr>
            <w:r w:rsidRPr="007A2EDD">
              <w:rPr>
                <w:b/>
                <w:iCs/>
              </w:rPr>
              <w:t>My Daughters</w:t>
            </w:r>
            <w:r w:rsidRPr="007A2EDD">
              <w:rPr>
                <w:iCs/>
              </w:rPr>
              <w:t>:  Israel</w:t>
            </w:r>
          </w:p>
        </w:tc>
        <w:tc>
          <w:tcPr>
            <w:tcW w:w="2158" w:type="dxa"/>
          </w:tcPr>
          <w:p w14:paraId="3AAE2BDD" w14:textId="77777777" w:rsidR="00842681" w:rsidRPr="007A2EDD" w:rsidRDefault="00842681" w:rsidP="00842681">
            <w:pPr>
              <w:jc w:val="left"/>
              <w:rPr>
                <w:szCs w:val="20"/>
              </w:rPr>
            </w:pPr>
            <w:r w:rsidRPr="007A2EDD">
              <w:rPr>
                <w:b/>
                <w:iCs/>
              </w:rPr>
              <w:t>My Daughters</w:t>
            </w:r>
            <w:r w:rsidRPr="007A2EDD">
              <w:rPr>
                <w:iCs/>
              </w:rPr>
              <w:t>:  The righteous</w:t>
            </w:r>
          </w:p>
        </w:tc>
        <w:tc>
          <w:tcPr>
            <w:tcW w:w="2158" w:type="dxa"/>
          </w:tcPr>
          <w:p w14:paraId="46D58B6F" w14:textId="77777777" w:rsidR="00842681" w:rsidRPr="007A2EDD" w:rsidRDefault="00842681" w:rsidP="00842681">
            <w:pPr>
              <w:jc w:val="left"/>
              <w:rPr>
                <w:bCs/>
              </w:rPr>
            </w:pPr>
            <w:r w:rsidRPr="007A2EDD">
              <w:rPr>
                <w:b/>
                <w:iCs/>
              </w:rPr>
              <w:t>My Daughters</w:t>
            </w:r>
            <w:r w:rsidRPr="007A2EDD">
              <w:rPr>
                <w:iCs/>
              </w:rPr>
              <w:t>: the 12 tribes</w:t>
            </w:r>
          </w:p>
        </w:tc>
      </w:tr>
      <w:tr w:rsidR="00842681" w:rsidRPr="007A2EDD" w14:paraId="7C8CBEB5" w14:textId="77777777" w:rsidTr="009453D0">
        <w:trPr>
          <w:cantSplit/>
          <w:jc w:val="center"/>
        </w:trPr>
        <w:tc>
          <w:tcPr>
            <w:tcW w:w="2158" w:type="dxa"/>
          </w:tcPr>
          <w:p w14:paraId="058B1308" w14:textId="3ED0D3D1" w:rsidR="00842681" w:rsidRPr="00AA70C6" w:rsidRDefault="00842681" w:rsidP="00842681">
            <w:pPr>
              <w:jc w:val="left"/>
              <w:rPr>
                <w:rFonts w:asciiTheme="majorBidi" w:hAnsiTheme="majorBidi" w:cstheme="majorBidi"/>
                <w:b/>
                <w:bCs/>
                <w:sz w:val="32"/>
                <w:szCs w:val="32"/>
              </w:rPr>
            </w:pPr>
            <w:r w:rsidRPr="009C48DD">
              <w:rPr>
                <w:rFonts w:asciiTheme="majorBidi" w:hAnsiTheme="majorBidi" w:cstheme="majorBidi" w:hint="cs"/>
                <w:b/>
                <w:bCs/>
                <w:sz w:val="32"/>
                <w:szCs w:val="32"/>
                <w:rtl/>
              </w:rPr>
              <w:t>לָמָּה</w:t>
            </w:r>
          </w:p>
        </w:tc>
        <w:tc>
          <w:tcPr>
            <w:tcW w:w="2158" w:type="dxa"/>
          </w:tcPr>
          <w:p w14:paraId="4365C717" w14:textId="60288E8A" w:rsidR="00842681" w:rsidRPr="007A2EDD" w:rsidRDefault="00842681" w:rsidP="00842681">
            <w:pPr>
              <w:jc w:val="left"/>
              <w:rPr>
                <w:b/>
                <w:bCs/>
              </w:rPr>
            </w:pPr>
            <w:r>
              <w:rPr>
                <w:b/>
                <w:bCs/>
              </w:rPr>
              <w:t>Why</w:t>
            </w:r>
          </w:p>
        </w:tc>
        <w:tc>
          <w:tcPr>
            <w:tcW w:w="2158" w:type="dxa"/>
          </w:tcPr>
          <w:p w14:paraId="32938523" w14:textId="77777777" w:rsidR="00842681" w:rsidRPr="007A2EDD" w:rsidRDefault="00842681" w:rsidP="00842681">
            <w:pPr>
              <w:jc w:val="left"/>
              <w:rPr>
                <w:b/>
                <w:bCs/>
              </w:rPr>
            </w:pPr>
          </w:p>
        </w:tc>
        <w:tc>
          <w:tcPr>
            <w:tcW w:w="2158" w:type="dxa"/>
          </w:tcPr>
          <w:p w14:paraId="60676A00" w14:textId="77777777" w:rsidR="00842681" w:rsidRPr="007A2EDD" w:rsidRDefault="00842681" w:rsidP="00842681">
            <w:pPr>
              <w:jc w:val="left"/>
              <w:rPr>
                <w:b/>
                <w:bCs/>
              </w:rPr>
            </w:pPr>
          </w:p>
        </w:tc>
        <w:tc>
          <w:tcPr>
            <w:tcW w:w="2158" w:type="dxa"/>
          </w:tcPr>
          <w:p w14:paraId="7A5A7D7B" w14:textId="77777777" w:rsidR="00842681" w:rsidRPr="007A2EDD" w:rsidRDefault="00842681" w:rsidP="00842681">
            <w:pPr>
              <w:jc w:val="left"/>
              <w:rPr>
                <w:b/>
                <w:bCs/>
              </w:rPr>
            </w:pPr>
          </w:p>
        </w:tc>
      </w:tr>
      <w:tr w:rsidR="00842681" w:rsidRPr="007A2EDD" w14:paraId="490290F7" w14:textId="77777777" w:rsidTr="009453D0">
        <w:trPr>
          <w:cantSplit/>
          <w:jc w:val="center"/>
        </w:trPr>
        <w:tc>
          <w:tcPr>
            <w:tcW w:w="2158" w:type="dxa"/>
          </w:tcPr>
          <w:p w14:paraId="02BA8749" w14:textId="05F32480" w:rsidR="00842681" w:rsidRPr="00AA70C6" w:rsidRDefault="00842681" w:rsidP="00842681">
            <w:pPr>
              <w:jc w:val="left"/>
              <w:rPr>
                <w:rFonts w:asciiTheme="majorBidi" w:hAnsiTheme="majorBidi" w:cstheme="majorBidi"/>
                <w:b/>
                <w:bCs/>
                <w:sz w:val="32"/>
                <w:szCs w:val="32"/>
              </w:rPr>
            </w:pPr>
            <w:r w:rsidRPr="009C48DD">
              <w:rPr>
                <w:rFonts w:asciiTheme="majorBidi" w:hAnsiTheme="majorBidi" w:cstheme="majorBidi" w:hint="cs"/>
                <w:b/>
                <w:bCs/>
                <w:sz w:val="32"/>
                <w:szCs w:val="32"/>
                <w:rtl/>
              </w:rPr>
              <w:t>תֵלַכְנָה</w:t>
            </w:r>
          </w:p>
        </w:tc>
        <w:tc>
          <w:tcPr>
            <w:tcW w:w="2158" w:type="dxa"/>
          </w:tcPr>
          <w:p w14:paraId="48E4A3C1" w14:textId="4EFA7521" w:rsidR="00842681" w:rsidRPr="007A2EDD" w:rsidRDefault="00842681" w:rsidP="00842681">
            <w:pPr>
              <w:jc w:val="left"/>
              <w:rPr>
                <w:b/>
                <w:bCs/>
              </w:rPr>
            </w:pPr>
            <w:r>
              <w:rPr>
                <w:b/>
                <w:bCs/>
              </w:rPr>
              <w:t>Will you go</w:t>
            </w:r>
          </w:p>
        </w:tc>
        <w:tc>
          <w:tcPr>
            <w:tcW w:w="2158" w:type="dxa"/>
          </w:tcPr>
          <w:p w14:paraId="066B11B7" w14:textId="77777777" w:rsidR="00842681" w:rsidRPr="007A2EDD" w:rsidRDefault="00842681" w:rsidP="00842681">
            <w:pPr>
              <w:jc w:val="left"/>
              <w:rPr>
                <w:b/>
                <w:bCs/>
              </w:rPr>
            </w:pPr>
          </w:p>
        </w:tc>
        <w:tc>
          <w:tcPr>
            <w:tcW w:w="2158" w:type="dxa"/>
          </w:tcPr>
          <w:p w14:paraId="5493417E" w14:textId="77777777" w:rsidR="00842681" w:rsidRPr="007A2EDD" w:rsidRDefault="00842681" w:rsidP="00842681">
            <w:pPr>
              <w:jc w:val="left"/>
              <w:rPr>
                <w:b/>
                <w:bCs/>
              </w:rPr>
            </w:pPr>
          </w:p>
        </w:tc>
        <w:tc>
          <w:tcPr>
            <w:tcW w:w="2158" w:type="dxa"/>
          </w:tcPr>
          <w:p w14:paraId="30445877" w14:textId="77777777" w:rsidR="00842681" w:rsidRPr="007A2EDD" w:rsidRDefault="00842681" w:rsidP="00842681">
            <w:pPr>
              <w:jc w:val="left"/>
              <w:rPr>
                <w:b/>
                <w:bCs/>
              </w:rPr>
            </w:pPr>
          </w:p>
        </w:tc>
      </w:tr>
      <w:tr w:rsidR="00842681" w:rsidRPr="007A2EDD" w14:paraId="0C101FD4" w14:textId="77777777" w:rsidTr="009453D0">
        <w:trPr>
          <w:cantSplit/>
          <w:jc w:val="center"/>
        </w:trPr>
        <w:tc>
          <w:tcPr>
            <w:tcW w:w="2158" w:type="dxa"/>
          </w:tcPr>
          <w:p w14:paraId="0D8856B6" w14:textId="21B67BB4" w:rsidR="00842681" w:rsidRPr="00AA70C6" w:rsidRDefault="00842681" w:rsidP="00842681">
            <w:pPr>
              <w:jc w:val="left"/>
              <w:rPr>
                <w:rFonts w:asciiTheme="majorBidi" w:hAnsiTheme="majorBidi" w:cstheme="majorBidi"/>
                <w:b/>
                <w:bCs/>
                <w:sz w:val="32"/>
                <w:szCs w:val="32"/>
              </w:rPr>
            </w:pPr>
            <w:r w:rsidRPr="009C48DD">
              <w:rPr>
                <w:rFonts w:asciiTheme="majorBidi" w:hAnsiTheme="majorBidi" w:cstheme="majorBidi" w:hint="cs"/>
                <w:b/>
                <w:bCs/>
                <w:sz w:val="32"/>
                <w:szCs w:val="32"/>
                <w:rtl/>
              </w:rPr>
              <w:t>עִמִּי</w:t>
            </w:r>
          </w:p>
        </w:tc>
        <w:tc>
          <w:tcPr>
            <w:tcW w:w="2158" w:type="dxa"/>
          </w:tcPr>
          <w:p w14:paraId="427349E0" w14:textId="516E58B9" w:rsidR="00842681" w:rsidRPr="007A2EDD" w:rsidRDefault="00842681" w:rsidP="00842681">
            <w:pPr>
              <w:jc w:val="left"/>
              <w:rPr>
                <w:b/>
                <w:bCs/>
              </w:rPr>
            </w:pPr>
            <w:r>
              <w:rPr>
                <w:b/>
                <w:bCs/>
              </w:rPr>
              <w:t>With me</w:t>
            </w:r>
          </w:p>
        </w:tc>
        <w:tc>
          <w:tcPr>
            <w:tcW w:w="2158" w:type="dxa"/>
          </w:tcPr>
          <w:p w14:paraId="5BE5F455" w14:textId="77777777" w:rsidR="00842681" w:rsidRPr="007A2EDD" w:rsidRDefault="00842681" w:rsidP="00842681">
            <w:pPr>
              <w:jc w:val="left"/>
              <w:rPr>
                <w:b/>
                <w:bCs/>
              </w:rPr>
            </w:pPr>
          </w:p>
        </w:tc>
        <w:tc>
          <w:tcPr>
            <w:tcW w:w="2158" w:type="dxa"/>
          </w:tcPr>
          <w:p w14:paraId="1FDB588B" w14:textId="77777777" w:rsidR="00842681" w:rsidRPr="007A2EDD" w:rsidRDefault="00842681" w:rsidP="00842681">
            <w:pPr>
              <w:jc w:val="left"/>
              <w:rPr>
                <w:b/>
                <w:bCs/>
              </w:rPr>
            </w:pPr>
          </w:p>
        </w:tc>
        <w:tc>
          <w:tcPr>
            <w:tcW w:w="2158" w:type="dxa"/>
          </w:tcPr>
          <w:p w14:paraId="3CE0830B" w14:textId="77777777" w:rsidR="00842681" w:rsidRPr="007A2EDD" w:rsidRDefault="00842681" w:rsidP="00842681">
            <w:pPr>
              <w:jc w:val="left"/>
              <w:rPr>
                <w:b/>
                <w:bCs/>
              </w:rPr>
            </w:pPr>
          </w:p>
        </w:tc>
      </w:tr>
      <w:tr w:rsidR="00842681" w:rsidRPr="007A2EDD" w14:paraId="408B9690" w14:textId="77777777" w:rsidTr="009453D0">
        <w:trPr>
          <w:cantSplit/>
          <w:jc w:val="center"/>
        </w:trPr>
        <w:tc>
          <w:tcPr>
            <w:tcW w:w="2158" w:type="dxa"/>
          </w:tcPr>
          <w:p w14:paraId="128F221C" w14:textId="313E8757" w:rsidR="00842681" w:rsidRPr="00AA70C6" w:rsidRDefault="00842681" w:rsidP="00842681">
            <w:pPr>
              <w:jc w:val="left"/>
              <w:rPr>
                <w:rFonts w:asciiTheme="majorBidi" w:hAnsiTheme="majorBidi" w:cstheme="majorBidi"/>
                <w:b/>
                <w:bCs/>
                <w:sz w:val="32"/>
                <w:szCs w:val="32"/>
              </w:rPr>
            </w:pPr>
            <w:r w:rsidRPr="009C48DD">
              <w:rPr>
                <w:rFonts w:asciiTheme="majorBidi" w:hAnsiTheme="majorBidi" w:cstheme="majorBidi" w:hint="cs"/>
                <w:b/>
                <w:bCs/>
                <w:sz w:val="32"/>
                <w:szCs w:val="32"/>
                <w:rtl/>
              </w:rPr>
              <w:t>הַעוֹד-לִי</w:t>
            </w:r>
          </w:p>
        </w:tc>
        <w:tc>
          <w:tcPr>
            <w:tcW w:w="2158" w:type="dxa"/>
          </w:tcPr>
          <w:p w14:paraId="181C577A" w14:textId="4DAD8A81" w:rsidR="00842681" w:rsidRPr="007A2EDD" w:rsidRDefault="00842681" w:rsidP="00842681">
            <w:pPr>
              <w:jc w:val="left"/>
              <w:rPr>
                <w:b/>
                <w:bCs/>
              </w:rPr>
            </w:pPr>
            <w:r>
              <w:rPr>
                <w:b/>
                <w:bCs/>
              </w:rPr>
              <w:t>Have I yet</w:t>
            </w:r>
          </w:p>
        </w:tc>
        <w:tc>
          <w:tcPr>
            <w:tcW w:w="2158" w:type="dxa"/>
          </w:tcPr>
          <w:p w14:paraId="1254ABDB" w14:textId="77777777" w:rsidR="00842681" w:rsidRPr="007A2EDD" w:rsidRDefault="00842681" w:rsidP="00842681">
            <w:pPr>
              <w:jc w:val="left"/>
              <w:rPr>
                <w:b/>
                <w:bCs/>
              </w:rPr>
            </w:pPr>
          </w:p>
        </w:tc>
        <w:tc>
          <w:tcPr>
            <w:tcW w:w="2158" w:type="dxa"/>
          </w:tcPr>
          <w:p w14:paraId="55519D71" w14:textId="77777777" w:rsidR="00842681" w:rsidRPr="007A2EDD" w:rsidRDefault="00842681" w:rsidP="00842681">
            <w:pPr>
              <w:jc w:val="left"/>
              <w:rPr>
                <w:b/>
                <w:bCs/>
              </w:rPr>
            </w:pPr>
          </w:p>
        </w:tc>
        <w:tc>
          <w:tcPr>
            <w:tcW w:w="2158" w:type="dxa"/>
          </w:tcPr>
          <w:p w14:paraId="3711CA53" w14:textId="77777777" w:rsidR="00842681" w:rsidRPr="007A2EDD" w:rsidRDefault="00842681" w:rsidP="00842681">
            <w:pPr>
              <w:jc w:val="left"/>
              <w:rPr>
                <w:b/>
                <w:bCs/>
              </w:rPr>
            </w:pPr>
          </w:p>
        </w:tc>
      </w:tr>
      <w:tr w:rsidR="00842681" w:rsidRPr="007A2EDD" w14:paraId="141D9FDF" w14:textId="77777777" w:rsidTr="009453D0">
        <w:trPr>
          <w:cantSplit/>
          <w:jc w:val="center"/>
        </w:trPr>
        <w:tc>
          <w:tcPr>
            <w:tcW w:w="2158" w:type="dxa"/>
          </w:tcPr>
          <w:p w14:paraId="114B4832" w14:textId="51609035" w:rsidR="00842681" w:rsidRPr="00AA70C6" w:rsidRDefault="00842681" w:rsidP="00842681">
            <w:pPr>
              <w:jc w:val="left"/>
              <w:rPr>
                <w:rFonts w:asciiTheme="majorBidi" w:hAnsiTheme="majorBidi" w:cstheme="majorBidi"/>
                <w:b/>
                <w:bCs/>
                <w:sz w:val="32"/>
                <w:szCs w:val="32"/>
              </w:rPr>
            </w:pPr>
            <w:r w:rsidRPr="009C48DD">
              <w:rPr>
                <w:rFonts w:asciiTheme="majorBidi" w:hAnsiTheme="majorBidi" w:cstheme="majorBidi" w:hint="cs"/>
                <w:b/>
                <w:bCs/>
                <w:sz w:val="32"/>
                <w:szCs w:val="32"/>
                <w:rtl/>
              </w:rPr>
              <w:lastRenderedPageBreak/>
              <w:t>בָנִים</w:t>
            </w:r>
          </w:p>
        </w:tc>
        <w:tc>
          <w:tcPr>
            <w:tcW w:w="2158" w:type="dxa"/>
          </w:tcPr>
          <w:p w14:paraId="48D0BB15" w14:textId="14AEA5E2" w:rsidR="00842681" w:rsidRPr="007A2EDD" w:rsidRDefault="00A90318" w:rsidP="00842681">
            <w:pPr>
              <w:jc w:val="left"/>
              <w:rPr>
                <w:bCs/>
              </w:rPr>
            </w:pPr>
            <w:r w:rsidRPr="007A2EDD">
              <w:rPr>
                <w:b/>
                <w:bCs/>
              </w:rPr>
              <w:t>S</w:t>
            </w:r>
            <w:r w:rsidR="00842681" w:rsidRPr="007A2EDD">
              <w:rPr>
                <w:b/>
                <w:bCs/>
              </w:rPr>
              <w:t>ons</w:t>
            </w:r>
            <w:r w:rsidR="00A24E91">
              <w:rPr>
                <w:rStyle w:val="EndnoteReference"/>
                <w:b/>
                <w:bCs/>
              </w:rPr>
              <w:endnoteReference w:id="162"/>
            </w:r>
            <w:r>
              <w:rPr>
                <w:b/>
                <w:bCs/>
              </w:rPr>
              <w:t xml:space="preserve"> (builders)</w:t>
            </w:r>
            <w:r w:rsidR="00842681" w:rsidRPr="007A2EDD">
              <w:rPr>
                <w:b/>
                <w:bCs/>
              </w:rPr>
              <w:t>:</w:t>
            </w:r>
            <w:r>
              <w:rPr>
                <w:rStyle w:val="EndnoteReference"/>
                <w:b/>
                <w:bCs/>
              </w:rPr>
              <w:endnoteReference w:id="163"/>
            </w:r>
            <w:r w:rsidR="00842681" w:rsidRPr="007A2EDD">
              <w:rPr>
                <w:bCs/>
              </w:rPr>
              <w:t xml:space="preserve">  Two sons.</w:t>
            </w:r>
          </w:p>
        </w:tc>
        <w:tc>
          <w:tcPr>
            <w:tcW w:w="2158" w:type="dxa"/>
          </w:tcPr>
          <w:p w14:paraId="0AA5E70E" w14:textId="4EC0BB60" w:rsidR="00842681" w:rsidRPr="007A2EDD" w:rsidRDefault="00842681" w:rsidP="00842681">
            <w:pPr>
              <w:jc w:val="left"/>
              <w:rPr>
                <w:bCs/>
              </w:rPr>
            </w:pPr>
            <w:r w:rsidRPr="007A2EDD">
              <w:rPr>
                <w:b/>
                <w:bCs/>
              </w:rPr>
              <w:t>sons:</w:t>
            </w:r>
            <w:r w:rsidRPr="007A2EDD">
              <w:rPr>
                <w:bCs/>
              </w:rPr>
              <w:t xml:space="preserve">  The feet and hands of Elimelech. ‘Builders’</w:t>
            </w:r>
          </w:p>
        </w:tc>
        <w:tc>
          <w:tcPr>
            <w:tcW w:w="2158" w:type="dxa"/>
          </w:tcPr>
          <w:p w14:paraId="199DB012" w14:textId="52E13C92" w:rsidR="00842681" w:rsidRPr="007A2EDD" w:rsidRDefault="00842681" w:rsidP="00842681">
            <w:pPr>
              <w:jc w:val="left"/>
              <w:rPr>
                <w:bCs/>
              </w:rPr>
            </w:pPr>
            <w:r w:rsidRPr="007A2EDD">
              <w:rPr>
                <w:b/>
                <w:bCs/>
              </w:rPr>
              <w:t>sons:</w:t>
            </w:r>
            <w:r w:rsidRPr="007A2EDD">
              <w:rPr>
                <w:bCs/>
              </w:rPr>
              <w:t xml:space="preserve">  Two talmidim.</w:t>
            </w:r>
          </w:p>
        </w:tc>
        <w:tc>
          <w:tcPr>
            <w:tcW w:w="2158" w:type="dxa"/>
          </w:tcPr>
          <w:p w14:paraId="51786DEB" w14:textId="25DDA00E" w:rsidR="00842681" w:rsidRPr="007A2EDD" w:rsidRDefault="00842681" w:rsidP="00842681">
            <w:pPr>
              <w:jc w:val="left"/>
              <w:rPr>
                <w:bCs/>
              </w:rPr>
            </w:pPr>
            <w:r w:rsidRPr="007A2EDD">
              <w:rPr>
                <w:b/>
                <w:bCs/>
              </w:rPr>
              <w:t>sons:</w:t>
            </w:r>
            <w:r w:rsidRPr="007A2EDD">
              <w:rPr>
                <w:bCs/>
              </w:rPr>
              <w:t xml:space="preserve">  A proliferation of sons.</w:t>
            </w:r>
          </w:p>
        </w:tc>
      </w:tr>
      <w:tr w:rsidR="00842681" w:rsidRPr="007A2EDD" w14:paraId="06D10416" w14:textId="77777777" w:rsidTr="009453D0">
        <w:trPr>
          <w:cantSplit/>
          <w:jc w:val="center"/>
        </w:trPr>
        <w:tc>
          <w:tcPr>
            <w:tcW w:w="2158" w:type="dxa"/>
          </w:tcPr>
          <w:p w14:paraId="0ED05264" w14:textId="0E7A057E" w:rsidR="00842681" w:rsidRPr="009C48DD" w:rsidRDefault="00842681" w:rsidP="00842681">
            <w:pPr>
              <w:jc w:val="left"/>
              <w:rPr>
                <w:rFonts w:asciiTheme="majorBidi" w:hAnsiTheme="majorBidi" w:cstheme="majorBidi"/>
                <w:bCs/>
                <w:i/>
                <w:sz w:val="32"/>
                <w:szCs w:val="32"/>
              </w:rPr>
            </w:pPr>
            <w:r w:rsidRPr="009C48DD">
              <w:rPr>
                <w:rFonts w:asciiTheme="majorBidi" w:hAnsiTheme="majorBidi" w:cstheme="majorBidi" w:hint="cs"/>
                <w:bCs/>
                <w:i/>
                <w:sz w:val="32"/>
                <w:szCs w:val="32"/>
                <w:rtl/>
              </w:rPr>
              <w:t>בְּמֵעַי</w:t>
            </w:r>
          </w:p>
        </w:tc>
        <w:tc>
          <w:tcPr>
            <w:tcW w:w="2158" w:type="dxa"/>
          </w:tcPr>
          <w:p w14:paraId="68F586D7" w14:textId="687D3F90" w:rsidR="00842681" w:rsidRPr="007A2EDD" w:rsidRDefault="00842681" w:rsidP="00842681">
            <w:pPr>
              <w:jc w:val="left"/>
              <w:rPr>
                <w:b/>
                <w:iCs/>
              </w:rPr>
            </w:pPr>
            <w:r>
              <w:rPr>
                <w:b/>
                <w:iCs/>
              </w:rPr>
              <w:t xml:space="preserve">in my </w:t>
            </w:r>
            <w:r w:rsidRPr="007A2EDD">
              <w:rPr>
                <w:b/>
                <w:iCs/>
              </w:rPr>
              <w:t xml:space="preserve">Womb: </w:t>
            </w:r>
            <w:r w:rsidRPr="007A2EDD">
              <w:rPr>
                <w:iCs/>
              </w:rPr>
              <w:t>inside of me</w:t>
            </w:r>
          </w:p>
        </w:tc>
        <w:tc>
          <w:tcPr>
            <w:tcW w:w="2158" w:type="dxa"/>
          </w:tcPr>
          <w:p w14:paraId="2E42CF02" w14:textId="3C3330F6" w:rsidR="00842681" w:rsidRPr="007A2EDD" w:rsidRDefault="00842681" w:rsidP="00842681">
            <w:pPr>
              <w:jc w:val="left"/>
              <w:rPr>
                <w:b/>
                <w:iCs/>
              </w:rPr>
            </w:pPr>
            <w:r>
              <w:rPr>
                <w:b/>
                <w:iCs/>
              </w:rPr>
              <w:t xml:space="preserve">in my </w:t>
            </w:r>
            <w:r w:rsidRPr="007A2EDD">
              <w:rPr>
                <w:b/>
                <w:iCs/>
              </w:rPr>
              <w:t xml:space="preserve">Womb: </w:t>
            </w:r>
            <w:r w:rsidRPr="007A2EDD">
              <w:rPr>
                <w:iCs/>
              </w:rPr>
              <w:t>womb</w:t>
            </w:r>
          </w:p>
        </w:tc>
        <w:tc>
          <w:tcPr>
            <w:tcW w:w="2158" w:type="dxa"/>
          </w:tcPr>
          <w:p w14:paraId="540C3E97" w14:textId="546E3F84" w:rsidR="00842681" w:rsidRPr="007A2EDD" w:rsidRDefault="00842681" w:rsidP="00842681">
            <w:pPr>
              <w:jc w:val="left"/>
              <w:rPr>
                <w:b/>
                <w:iCs/>
              </w:rPr>
            </w:pPr>
            <w:r>
              <w:rPr>
                <w:b/>
                <w:iCs/>
              </w:rPr>
              <w:t xml:space="preserve">in my </w:t>
            </w:r>
            <w:r w:rsidRPr="007A2EDD">
              <w:rPr>
                <w:b/>
                <w:iCs/>
              </w:rPr>
              <w:t xml:space="preserve">Womb: </w:t>
            </w:r>
            <w:r w:rsidRPr="007A2EDD">
              <w:rPr>
                <w:iCs/>
              </w:rPr>
              <w:t>my essence</w:t>
            </w:r>
          </w:p>
        </w:tc>
        <w:tc>
          <w:tcPr>
            <w:tcW w:w="2158" w:type="dxa"/>
          </w:tcPr>
          <w:p w14:paraId="74CA0FE7" w14:textId="118BDB7A" w:rsidR="00842681" w:rsidRPr="007A2EDD" w:rsidRDefault="00842681" w:rsidP="00842681">
            <w:pPr>
              <w:jc w:val="left"/>
              <w:rPr>
                <w:b/>
                <w:iCs/>
              </w:rPr>
            </w:pPr>
            <w:r>
              <w:rPr>
                <w:b/>
                <w:iCs/>
              </w:rPr>
              <w:t xml:space="preserve">in my </w:t>
            </w:r>
            <w:r w:rsidRPr="007A2EDD">
              <w:rPr>
                <w:b/>
                <w:iCs/>
              </w:rPr>
              <w:t xml:space="preserve">Womb: </w:t>
            </w:r>
            <w:r w:rsidRPr="007A2EDD">
              <w:rPr>
                <w:iCs/>
              </w:rPr>
              <w:t>the place of Torah</w:t>
            </w:r>
          </w:p>
        </w:tc>
      </w:tr>
      <w:tr w:rsidR="00842681" w:rsidRPr="007A2EDD" w14:paraId="511780ED" w14:textId="77777777" w:rsidTr="009453D0">
        <w:trPr>
          <w:cantSplit/>
          <w:jc w:val="center"/>
        </w:trPr>
        <w:tc>
          <w:tcPr>
            <w:tcW w:w="2158" w:type="dxa"/>
          </w:tcPr>
          <w:p w14:paraId="03732412" w14:textId="035DB768" w:rsidR="00842681" w:rsidRPr="009C48DD" w:rsidRDefault="00842681" w:rsidP="00842681">
            <w:pPr>
              <w:jc w:val="left"/>
              <w:rPr>
                <w:rFonts w:asciiTheme="majorBidi" w:hAnsiTheme="majorBidi" w:cstheme="majorBidi"/>
                <w:bCs/>
                <w:i/>
                <w:sz w:val="32"/>
                <w:szCs w:val="32"/>
              </w:rPr>
            </w:pPr>
            <w:r w:rsidRPr="009C48DD">
              <w:rPr>
                <w:rFonts w:asciiTheme="majorBidi" w:hAnsiTheme="majorBidi" w:cstheme="majorBidi" w:hint="cs"/>
                <w:bCs/>
                <w:i/>
                <w:sz w:val="32"/>
                <w:szCs w:val="32"/>
                <w:rtl/>
              </w:rPr>
              <w:t>וְהָיוּ</w:t>
            </w:r>
          </w:p>
        </w:tc>
        <w:tc>
          <w:tcPr>
            <w:tcW w:w="2158" w:type="dxa"/>
          </w:tcPr>
          <w:p w14:paraId="733B8A45" w14:textId="4FF01E5A" w:rsidR="00842681" w:rsidRPr="007A2EDD" w:rsidRDefault="00842681" w:rsidP="00842681">
            <w:pPr>
              <w:jc w:val="left"/>
              <w:rPr>
                <w:b/>
                <w:iCs/>
              </w:rPr>
            </w:pPr>
            <w:r>
              <w:rPr>
                <w:b/>
                <w:iCs/>
              </w:rPr>
              <w:t>That they may be</w:t>
            </w:r>
          </w:p>
        </w:tc>
        <w:tc>
          <w:tcPr>
            <w:tcW w:w="2158" w:type="dxa"/>
          </w:tcPr>
          <w:p w14:paraId="4E348110" w14:textId="77777777" w:rsidR="00842681" w:rsidRPr="007A2EDD" w:rsidRDefault="00842681" w:rsidP="00842681">
            <w:pPr>
              <w:jc w:val="left"/>
              <w:rPr>
                <w:b/>
                <w:iCs/>
              </w:rPr>
            </w:pPr>
          </w:p>
        </w:tc>
        <w:tc>
          <w:tcPr>
            <w:tcW w:w="2158" w:type="dxa"/>
          </w:tcPr>
          <w:p w14:paraId="4F48105D" w14:textId="77777777" w:rsidR="00842681" w:rsidRPr="007A2EDD" w:rsidRDefault="00842681" w:rsidP="00842681">
            <w:pPr>
              <w:jc w:val="left"/>
              <w:rPr>
                <w:b/>
                <w:iCs/>
              </w:rPr>
            </w:pPr>
          </w:p>
        </w:tc>
        <w:tc>
          <w:tcPr>
            <w:tcW w:w="2158" w:type="dxa"/>
          </w:tcPr>
          <w:p w14:paraId="1AA8998D" w14:textId="77777777" w:rsidR="00842681" w:rsidRPr="007A2EDD" w:rsidRDefault="00842681" w:rsidP="00842681">
            <w:pPr>
              <w:jc w:val="left"/>
              <w:rPr>
                <w:b/>
                <w:iCs/>
              </w:rPr>
            </w:pPr>
          </w:p>
        </w:tc>
      </w:tr>
      <w:tr w:rsidR="00842681" w:rsidRPr="007A2EDD" w14:paraId="081C0D6C" w14:textId="77777777" w:rsidTr="009453D0">
        <w:trPr>
          <w:cantSplit/>
          <w:jc w:val="center"/>
        </w:trPr>
        <w:tc>
          <w:tcPr>
            <w:tcW w:w="2158" w:type="dxa"/>
          </w:tcPr>
          <w:p w14:paraId="51B33370" w14:textId="13782877" w:rsidR="00842681" w:rsidRPr="009C48DD" w:rsidRDefault="00842681" w:rsidP="00842681">
            <w:pPr>
              <w:jc w:val="left"/>
              <w:rPr>
                <w:rFonts w:asciiTheme="majorBidi" w:hAnsiTheme="majorBidi" w:cstheme="majorBidi"/>
                <w:bCs/>
                <w:i/>
                <w:sz w:val="32"/>
                <w:szCs w:val="32"/>
              </w:rPr>
            </w:pPr>
            <w:r w:rsidRPr="009C48DD">
              <w:rPr>
                <w:rFonts w:asciiTheme="majorBidi" w:hAnsiTheme="majorBidi" w:cstheme="majorBidi" w:hint="cs"/>
                <w:bCs/>
                <w:i/>
                <w:sz w:val="32"/>
                <w:szCs w:val="32"/>
                <w:rtl/>
              </w:rPr>
              <w:t>לָכֶם</w:t>
            </w:r>
          </w:p>
        </w:tc>
        <w:tc>
          <w:tcPr>
            <w:tcW w:w="2158" w:type="dxa"/>
          </w:tcPr>
          <w:p w14:paraId="62C92E78" w14:textId="715B013B" w:rsidR="00842681" w:rsidRPr="007A2EDD" w:rsidRDefault="00842681" w:rsidP="00842681">
            <w:pPr>
              <w:jc w:val="left"/>
              <w:rPr>
                <w:b/>
                <w:iCs/>
              </w:rPr>
            </w:pPr>
            <w:r>
              <w:rPr>
                <w:b/>
                <w:iCs/>
              </w:rPr>
              <w:t>To you</w:t>
            </w:r>
          </w:p>
        </w:tc>
        <w:tc>
          <w:tcPr>
            <w:tcW w:w="2158" w:type="dxa"/>
          </w:tcPr>
          <w:p w14:paraId="5B08A92E" w14:textId="77777777" w:rsidR="00842681" w:rsidRPr="007A2EDD" w:rsidRDefault="00842681" w:rsidP="00842681">
            <w:pPr>
              <w:jc w:val="left"/>
              <w:rPr>
                <w:b/>
                <w:iCs/>
              </w:rPr>
            </w:pPr>
          </w:p>
        </w:tc>
        <w:tc>
          <w:tcPr>
            <w:tcW w:w="2158" w:type="dxa"/>
          </w:tcPr>
          <w:p w14:paraId="764F1FA7" w14:textId="77777777" w:rsidR="00842681" w:rsidRPr="007A2EDD" w:rsidRDefault="00842681" w:rsidP="00842681">
            <w:pPr>
              <w:jc w:val="left"/>
              <w:rPr>
                <w:b/>
                <w:iCs/>
              </w:rPr>
            </w:pPr>
          </w:p>
        </w:tc>
        <w:tc>
          <w:tcPr>
            <w:tcW w:w="2158" w:type="dxa"/>
          </w:tcPr>
          <w:p w14:paraId="547E309E" w14:textId="77777777" w:rsidR="00842681" w:rsidRPr="007A2EDD" w:rsidRDefault="00842681" w:rsidP="00842681">
            <w:pPr>
              <w:jc w:val="left"/>
              <w:rPr>
                <w:b/>
                <w:iCs/>
              </w:rPr>
            </w:pPr>
          </w:p>
        </w:tc>
      </w:tr>
      <w:tr w:rsidR="00842681" w:rsidRPr="007A2EDD" w14:paraId="11CC362D" w14:textId="77777777" w:rsidTr="009453D0">
        <w:trPr>
          <w:cantSplit/>
          <w:jc w:val="center"/>
        </w:trPr>
        <w:tc>
          <w:tcPr>
            <w:tcW w:w="2158" w:type="dxa"/>
          </w:tcPr>
          <w:p w14:paraId="606C7104" w14:textId="4AE85EC2" w:rsidR="00842681" w:rsidRPr="009C48DD" w:rsidRDefault="00842681" w:rsidP="00842681">
            <w:pPr>
              <w:jc w:val="left"/>
              <w:rPr>
                <w:rFonts w:asciiTheme="majorBidi" w:hAnsiTheme="majorBidi" w:cstheme="majorBidi"/>
                <w:bCs/>
                <w:i/>
                <w:sz w:val="32"/>
                <w:szCs w:val="32"/>
              </w:rPr>
            </w:pPr>
            <w:r w:rsidRPr="009C48DD">
              <w:rPr>
                <w:rFonts w:asciiTheme="majorBidi" w:hAnsiTheme="majorBidi" w:cstheme="majorBidi" w:hint="cs"/>
                <w:bCs/>
                <w:i/>
                <w:sz w:val="32"/>
                <w:szCs w:val="32"/>
                <w:rtl/>
              </w:rPr>
              <w:t>לַאֲנָשִׁים</w:t>
            </w:r>
          </w:p>
        </w:tc>
        <w:tc>
          <w:tcPr>
            <w:tcW w:w="2158" w:type="dxa"/>
          </w:tcPr>
          <w:p w14:paraId="3B389952" w14:textId="7134C478" w:rsidR="00842681" w:rsidRPr="007A2EDD" w:rsidRDefault="00842681" w:rsidP="00842681">
            <w:pPr>
              <w:jc w:val="left"/>
              <w:rPr>
                <w:b/>
                <w:iCs/>
              </w:rPr>
            </w:pPr>
            <w:r w:rsidRPr="007A2EDD">
              <w:rPr>
                <w:b/>
                <w:bCs/>
              </w:rPr>
              <w:t>Husband</w:t>
            </w:r>
            <w:r>
              <w:rPr>
                <w:b/>
                <w:bCs/>
              </w:rPr>
              <w:t>s</w:t>
            </w:r>
            <w:r w:rsidRPr="007A2EDD">
              <w:rPr>
                <w:b/>
                <w:bCs/>
              </w:rPr>
              <w:t xml:space="preserve">: </w:t>
            </w:r>
            <w:r w:rsidRPr="007A2EDD">
              <w:rPr>
                <w:bCs/>
              </w:rPr>
              <w:t>Husband</w:t>
            </w:r>
          </w:p>
        </w:tc>
        <w:tc>
          <w:tcPr>
            <w:tcW w:w="2158" w:type="dxa"/>
          </w:tcPr>
          <w:p w14:paraId="055EA3BA" w14:textId="10622F93" w:rsidR="00842681" w:rsidRPr="007A2EDD" w:rsidRDefault="00842681" w:rsidP="00842681">
            <w:pPr>
              <w:jc w:val="left"/>
              <w:rPr>
                <w:b/>
                <w:iCs/>
              </w:rPr>
            </w:pPr>
            <w:r w:rsidRPr="007A2EDD">
              <w:rPr>
                <w:b/>
                <w:bCs/>
              </w:rPr>
              <w:t>Husband</w:t>
            </w:r>
            <w:r>
              <w:rPr>
                <w:b/>
                <w:bCs/>
              </w:rPr>
              <w:t>s</w:t>
            </w:r>
            <w:r w:rsidRPr="007A2EDD">
              <w:rPr>
                <w:b/>
                <w:bCs/>
              </w:rPr>
              <w:t xml:space="preserve">: </w:t>
            </w:r>
            <w:r w:rsidRPr="007A2EDD">
              <w:rPr>
                <w:bCs/>
              </w:rPr>
              <w:t>The</w:t>
            </w:r>
            <w:r w:rsidRPr="007A2EDD">
              <w:rPr>
                <w:b/>
                <w:bCs/>
              </w:rPr>
              <w:t xml:space="preserve"> </w:t>
            </w:r>
            <w:r w:rsidRPr="007A2EDD">
              <w:rPr>
                <w:bCs/>
              </w:rPr>
              <w:t>Giver</w:t>
            </w:r>
          </w:p>
        </w:tc>
        <w:tc>
          <w:tcPr>
            <w:tcW w:w="2158" w:type="dxa"/>
          </w:tcPr>
          <w:p w14:paraId="1ABBCE3F" w14:textId="21C7D72C" w:rsidR="00842681" w:rsidRPr="007A2EDD" w:rsidRDefault="00842681" w:rsidP="00842681">
            <w:pPr>
              <w:jc w:val="left"/>
              <w:rPr>
                <w:b/>
                <w:iCs/>
              </w:rPr>
            </w:pPr>
            <w:r w:rsidRPr="007A2EDD">
              <w:rPr>
                <w:b/>
                <w:bCs/>
              </w:rPr>
              <w:t>Husband</w:t>
            </w:r>
            <w:r>
              <w:rPr>
                <w:b/>
                <w:bCs/>
              </w:rPr>
              <w:t>s</w:t>
            </w:r>
            <w:r w:rsidRPr="007A2EDD">
              <w:rPr>
                <w:b/>
                <w:bCs/>
              </w:rPr>
              <w:t xml:space="preserve">: </w:t>
            </w:r>
            <w:r w:rsidRPr="007A2EDD">
              <w:rPr>
                <w:bCs/>
              </w:rPr>
              <w:t>Dweller in the house.</w:t>
            </w:r>
          </w:p>
        </w:tc>
        <w:tc>
          <w:tcPr>
            <w:tcW w:w="2158" w:type="dxa"/>
          </w:tcPr>
          <w:p w14:paraId="31E3F8CA" w14:textId="0A967261" w:rsidR="00842681" w:rsidRPr="007A2EDD" w:rsidRDefault="00842681" w:rsidP="00842681">
            <w:pPr>
              <w:jc w:val="left"/>
              <w:rPr>
                <w:b/>
                <w:iCs/>
              </w:rPr>
            </w:pPr>
            <w:r w:rsidRPr="007A2EDD">
              <w:rPr>
                <w:b/>
                <w:bCs/>
              </w:rPr>
              <w:t>Husband</w:t>
            </w:r>
            <w:r>
              <w:rPr>
                <w:b/>
                <w:bCs/>
              </w:rPr>
              <w:t>s</w:t>
            </w:r>
            <w:r w:rsidRPr="007A2EDD">
              <w:rPr>
                <w:b/>
                <w:bCs/>
              </w:rPr>
              <w:t xml:space="preserve">: </w:t>
            </w:r>
            <w:r w:rsidRPr="007A2EDD">
              <w:rPr>
                <w:bCs/>
              </w:rPr>
              <w:t>Provider of the house.</w:t>
            </w:r>
          </w:p>
        </w:tc>
      </w:tr>
      <w:tr w:rsidR="00842681" w:rsidRPr="007A2EDD" w14:paraId="70118188" w14:textId="77777777" w:rsidTr="009453D0">
        <w:trPr>
          <w:cantSplit/>
          <w:jc w:val="center"/>
        </w:trPr>
        <w:tc>
          <w:tcPr>
            <w:tcW w:w="2158" w:type="dxa"/>
          </w:tcPr>
          <w:p w14:paraId="31EFC08B" w14:textId="0EDAFFE9" w:rsidR="00842681" w:rsidRPr="00AA70C6" w:rsidRDefault="00A508A7" w:rsidP="00A508A7">
            <w:pPr>
              <w:jc w:val="left"/>
              <w:rPr>
                <w:rFonts w:asciiTheme="majorBidi" w:hAnsiTheme="majorBidi" w:cstheme="majorBidi"/>
                <w:b/>
                <w:bCs/>
                <w:sz w:val="32"/>
                <w:szCs w:val="32"/>
              </w:rPr>
            </w:pPr>
            <w:r w:rsidRPr="00A508A7">
              <w:rPr>
                <w:rFonts w:asciiTheme="majorBidi" w:hAnsiTheme="majorBidi" w:cstheme="majorBidi"/>
              </w:rPr>
              <w:t>1:1</w:t>
            </w:r>
            <w:r w:rsidR="00F540DE">
              <w:rPr>
                <w:rFonts w:asciiTheme="majorBidi" w:hAnsiTheme="majorBidi" w:cstheme="majorBidi"/>
              </w:rPr>
              <w:t>2</w:t>
            </w:r>
            <w:r>
              <w:rPr>
                <w:rFonts w:asciiTheme="majorBidi" w:hAnsiTheme="majorBidi" w:cstheme="majorBidi"/>
                <w:b/>
                <w:bCs/>
                <w:sz w:val="32"/>
                <w:szCs w:val="32"/>
              </w:rPr>
              <w:t xml:space="preserve"> </w:t>
            </w:r>
            <w:r w:rsidRPr="00A508A7">
              <w:rPr>
                <w:rFonts w:asciiTheme="majorBidi" w:hAnsiTheme="majorBidi" w:cstheme="majorBidi" w:hint="cs"/>
                <w:b/>
                <w:bCs/>
                <w:sz w:val="32"/>
                <w:szCs w:val="32"/>
                <w:rtl/>
              </w:rPr>
              <w:t>שֹׁבְנָה</w:t>
            </w:r>
          </w:p>
        </w:tc>
        <w:tc>
          <w:tcPr>
            <w:tcW w:w="2158" w:type="dxa"/>
          </w:tcPr>
          <w:p w14:paraId="55BA523C" w14:textId="77777777" w:rsidR="00842681" w:rsidRPr="007A2EDD" w:rsidRDefault="00842681" w:rsidP="00842681">
            <w:pPr>
              <w:jc w:val="left"/>
              <w:rPr>
                <w:b/>
                <w:bCs/>
              </w:rPr>
            </w:pPr>
            <w:r>
              <w:rPr>
                <w:b/>
                <w:iCs/>
              </w:rPr>
              <w:t>r</w:t>
            </w:r>
            <w:r w:rsidRPr="00D7714A">
              <w:rPr>
                <w:b/>
                <w:iCs/>
              </w:rPr>
              <w:t>eturn</w:t>
            </w:r>
            <w:r>
              <w:rPr>
                <w:iCs/>
              </w:rPr>
              <w:t>: turn back</w:t>
            </w:r>
          </w:p>
        </w:tc>
        <w:tc>
          <w:tcPr>
            <w:tcW w:w="2158" w:type="dxa"/>
          </w:tcPr>
          <w:p w14:paraId="67F1BB69" w14:textId="77777777" w:rsidR="00842681" w:rsidRPr="007A2EDD" w:rsidRDefault="00842681" w:rsidP="00842681">
            <w:pPr>
              <w:jc w:val="left"/>
              <w:rPr>
                <w:b/>
                <w:bCs/>
              </w:rPr>
            </w:pPr>
            <w:r w:rsidRPr="000B6D1D">
              <w:rPr>
                <w:b/>
                <w:iCs/>
              </w:rPr>
              <w:t>return</w:t>
            </w:r>
            <w:r>
              <w:rPr>
                <w:iCs/>
              </w:rPr>
              <w:t>: Shabbat [sitting]</w:t>
            </w:r>
          </w:p>
        </w:tc>
        <w:tc>
          <w:tcPr>
            <w:tcW w:w="2158" w:type="dxa"/>
          </w:tcPr>
          <w:p w14:paraId="3FAF8F66" w14:textId="77777777" w:rsidR="00842681" w:rsidRPr="007A2EDD" w:rsidRDefault="00842681" w:rsidP="00842681">
            <w:pPr>
              <w:jc w:val="left"/>
              <w:rPr>
                <w:b/>
                <w:bCs/>
              </w:rPr>
            </w:pPr>
            <w:r w:rsidRPr="000B6D1D">
              <w:rPr>
                <w:b/>
                <w:iCs/>
              </w:rPr>
              <w:t>return</w:t>
            </w:r>
            <w:r>
              <w:rPr>
                <w:iCs/>
              </w:rPr>
              <w:t>: who obtained a tikkun [the key to redemption]</w:t>
            </w:r>
          </w:p>
        </w:tc>
        <w:tc>
          <w:tcPr>
            <w:tcW w:w="2158" w:type="dxa"/>
          </w:tcPr>
          <w:p w14:paraId="4D1D173E" w14:textId="77777777" w:rsidR="00842681" w:rsidRPr="007A2EDD" w:rsidRDefault="00842681" w:rsidP="00842681">
            <w:pPr>
              <w:jc w:val="left"/>
              <w:rPr>
                <w:b/>
                <w:bCs/>
              </w:rPr>
            </w:pPr>
            <w:r w:rsidRPr="000B6D1D">
              <w:rPr>
                <w:b/>
                <w:iCs/>
              </w:rPr>
              <w:t>return</w:t>
            </w:r>
            <w:r>
              <w:rPr>
                <w:iCs/>
              </w:rPr>
              <w:t xml:space="preserve">: Covering nakedness [in Eden] </w:t>
            </w:r>
          </w:p>
        </w:tc>
      </w:tr>
      <w:tr w:rsidR="00842681" w:rsidRPr="007A2EDD" w14:paraId="24D2AD4B" w14:textId="77777777" w:rsidTr="009453D0">
        <w:trPr>
          <w:cantSplit/>
          <w:jc w:val="center"/>
        </w:trPr>
        <w:tc>
          <w:tcPr>
            <w:tcW w:w="2158" w:type="dxa"/>
          </w:tcPr>
          <w:p w14:paraId="367E294F" w14:textId="77777777" w:rsidR="00842681" w:rsidRPr="009C48DD" w:rsidRDefault="00842681" w:rsidP="00842681">
            <w:pPr>
              <w:jc w:val="left"/>
              <w:rPr>
                <w:rFonts w:asciiTheme="majorBidi" w:hAnsiTheme="majorBidi" w:cstheme="majorBidi"/>
                <w:bCs/>
                <w:i/>
                <w:sz w:val="32"/>
                <w:szCs w:val="32"/>
              </w:rPr>
            </w:pPr>
            <w:r w:rsidRPr="009C48DD">
              <w:rPr>
                <w:rFonts w:asciiTheme="majorBidi" w:hAnsiTheme="majorBidi" w:cstheme="majorBidi" w:hint="cs"/>
                <w:bCs/>
                <w:i/>
                <w:sz w:val="32"/>
                <w:szCs w:val="32"/>
                <w:rtl/>
              </w:rPr>
              <w:t>בְנֹתַי</w:t>
            </w:r>
          </w:p>
        </w:tc>
        <w:tc>
          <w:tcPr>
            <w:tcW w:w="2158" w:type="dxa"/>
          </w:tcPr>
          <w:p w14:paraId="2103934B" w14:textId="77777777" w:rsidR="00842681" w:rsidRPr="007A2EDD" w:rsidRDefault="00842681" w:rsidP="00842681">
            <w:pPr>
              <w:jc w:val="left"/>
              <w:rPr>
                <w:b/>
                <w:bCs/>
              </w:rPr>
            </w:pPr>
            <w:r w:rsidRPr="007A2EDD">
              <w:rPr>
                <w:b/>
                <w:iCs/>
              </w:rPr>
              <w:t>My Daughters</w:t>
            </w:r>
            <w:r w:rsidRPr="007A2EDD">
              <w:rPr>
                <w:iCs/>
              </w:rPr>
              <w:t>: Daughters</w:t>
            </w:r>
          </w:p>
        </w:tc>
        <w:tc>
          <w:tcPr>
            <w:tcW w:w="2158" w:type="dxa"/>
          </w:tcPr>
          <w:p w14:paraId="213664B0" w14:textId="77777777" w:rsidR="00842681" w:rsidRPr="007A2EDD" w:rsidRDefault="00842681" w:rsidP="00842681">
            <w:pPr>
              <w:jc w:val="left"/>
              <w:rPr>
                <w:bCs/>
              </w:rPr>
            </w:pPr>
            <w:r w:rsidRPr="007A2EDD">
              <w:rPr>
                <w:b/>
                <w:iCs/>
              </w:rPr>
              <w:t>My Daughters</w:t>
            </w:r>
            <w:r w:rsidRPr="007A2EDD">
              <w:rPr>
                <w:iCs/>
              </w:rPr>
              <w:t>:  Israel</w:t>
            </w:r>
          </w:p>
        </w:tc>
        <w:tc>
          <w:tcPr>
            <w:tcW w:w="2158" w:type="dxa"/>
          </w:tcPr>
          <w:p w14:paraId="3EC16F82" w14:textId="77777777" w:rsidR="00842681" w:rsidRPr="007A2EDD" w:rsidRDefault="00842681" w:rsidP="00842681">
            <w:pPr>
              <w:jc w:val="left"/>
              <w:rPr>
                <w:szCs w:val="20"/>
              </w:rPr>
            </w:pPr>
            <w:r w:rsidRPr="007A2EDD">
              <w:rPr>
                <w:b/>
                <w:iCs/>
              </w:rPr>
              <w:t>My Daughters</w:t>
            </w:r>
            <w:r w:rsidRPr="007A2EDD">
              <w:rPr>
                <w:iCs/>
              </w:rPr>
              <w:t>:  The righteous</w:t>
            </w:r>
          </w:p>
        </w:tc>
        <w:tc>
          <w:tcPr>
            <w:tcW w:w="2158" w:type="dxa"/>
          </w:tcPr>
          <w:p w14:paraId="1DDF9137" w14:textId="77777777" w:rsidR="00842681" w:rsidRPr="007A2EDD" w:rsidRDefault="00842681" w:rsidP="00842681">
            <w:pPr>
              <w:jc w:val="left"/>
              <w:rPr>
                <w:bCs/>
              </w:rPr>
            </w:pPr>
            <w:r w:rsidRPr="007A2EDD">
              <w:rPr>
                <w:b/>
                <w:iCs/>
              </w:rPr>
              <w:t>My Daughters</w:t>
            </w:r>
            <w:r w:rsidRPr="007A2EDD">
              <w:rPr>
                <w:iCs/>
              </w:rPr>
              <w:t>: the 12 tribes</w:t>
            </w:r>
          </w:p>
        </w:tc>
      </w:tr>
      <w:tr w:rsidR="00842681" w:rsidRPr="007A2EDD" w14:paraId="45A415A4" w14:textId="77777777" w:rsidTr="009453D0">
        <w:trPr>
          <w:cantSplit/>
          <w:jc w:val="center"/>
        </w:trPr>
        <w:tc>
          <w:tcPr>
            <w:tcW w:w="2158" w:type="dxa"/>
          </w:tcPr>
          <w:p w14:paraId="456F83D8" w14:textId="64AA3E71" w:rsidR="00842681" w:rsidRPr="009D687E" w:rsidRDefault="00842681" w:rsidP="00842681">
            <w:pPr>
              <w:jc w:val="left"/>
              <w:rPr>
                <w:rFonts w:asciiTheme="majorBidi" w:hAnsiTheme="majorBidi" w:cstheme="majorBidi"/>
                <w:bCs/>
                <w:i/>
                <w:sz w:val="32"/>
                <w:szCs w:val="32"/>
              </w:rPr>
            </w:pPr>
            <w:r w:rsidRPr="009D687E">
              <w:rPr>
                <w:rFonts w:asciiTheme="majorBidi" w:hAnsiTheme="majorBidi" w:cstheme="majorBidi" w:hint="cs"/>
                <w:bCs/>
                <w:i/>
                <w:sz w:val="32"/>
                <w:szCs w:val="32"/>
                <w:rtl/>
              </w:rPr>
              <w:t>לֵכְןָ</w:t>
            </w:r>
          </w:p>
        </w:tc>
        <w:tc>
          <w:tcPr>
            <w:tcW w:w="2158" w:type="dxa"/>
          </w:tcPr>
          <w:p w14:paraId="6221C50A" w14:textId="5A3C55A2" w:rsidR="00842681" w:rsidRPr="007A2EDD" w:rsidRDefault="00842681" w:rsidP="00842681">
            <w:pPr>
              <w:jc w:val="left"/>
              <w:rPr>
                <w:b/>
                <w:iCs/>
              </w:rPr>
            </w:pPr>
            <w:r>
              <w:rPr>
                <w:b/>
                <w:iCs/>
              </w:rPr>
              <w:t xml:space="preserve">Go </w:t>
            </w:r>
          </w:p>
        </w:tc>
        <w:tc>
          <w:tcPr>
            <w:tcW w:w="2158" w:type="dxa"/>
          </w:tcPr>
          <w:p w14:paraId="44910D17" w14:textId="77777777" w:rsidR="00842681" w:rsidRPr="007A2EDD" w:rsidRDefault="00842681" w:rsidP="00842681">
            <w:pPr>
              <w:jc w:val="left"/>
              <w:rPr>
                <w:b/>
                <w:iCs/>
              </w:rPr>
            </w:pPr>
          </w:p>
        </w:tc>
        <w:tc>
          <w:tcPr>
            <w:tcW w:w="2158" w:type="dxa"/>
          </w:tcPr>
          <w:p w14:paraId="0BAFF9E2" w14:textId="77777777" w:rsidR="00842681" w:rsidRPr="007A2EDD" w:rsidRDefault="00842681" w:rsidP="00842681">
            <w:pPr>
              <w:jc w:val="left"/>
              <w:rPr>
                <w:b/>
                <w:iCs/>
              </w:rPr>
            </w:pPr>
          </w:p>
        </w:tc>
        <w:tc>
          <w:tcPr>
            <w:tcW w:w="2158" w:type="dxa"/>
          </w:tcPr>
          <w:p w14:paraId="7912145C" w14:textId="77777777" w:rsidR="00842681" w:rsidRPr="007A2EDD" w:rsidRDefault="00842681" w:rsidP="00842681">
            <w:pPr>
              <w:jc w:val="left"/>
              <w:rPr>
                <w:b/>
                <w:iCs/>
              </w:rPr>
            </w:pPr>
          </w:p>
        </w:tc>
      </w:tr>
      <w:tr w:rsidR="00842681" w:rsidRPr="007A2EDD" w14:paraId="5F1E3676" w14:textId="77777777" w:rsidTr="009453D0">
        <w:trPr>
          <w:cantSplit/>
          <w:jc w:val="center"/>
        </w:trPr>
        <w:tc>
          <w:tcPr>
            <w:tcW w:w="2158" w:type="dxa"/>
          </w:tcPr>
          <w:p w14:paraId="11FCBC13" w14:textId="6977144B" w:rsidR="00842681" w:rsidRPr="009D687E" w:rsidRDefault="00842681" w:rsidP="00842681">
            <w:pPr>
              <w:jc w:val="left"/>
              <w:rPr>
                <w:rFonts w:asciiTheme="majorBidi" w:hAnsiTheme="majorBidi" w:cstheme="majorBidi"/>
                <w:bCs/>
                <w:i/>
                <w:sz w:val="32"/>
                <w:szCs w:val="32"/>
              </w:rPr>
            </w:pPr>
            <w:r w:rsidRPr="009D687E">
              <w:rPr>
                <w:rFonts w:asciiTheme="majorBidi" w:hAnsiTheme="majorBidi" w:cstheme="majorBidi" w:hint="cs"/>
                <w:bCs/>
                <w:i/>
                <w:sz w:val="32"/>
                <w:szCs w:val="32"/>
                <w:rtl/>
              </w:rPr>
              <w:t>כִּי</w:t>
            </w:r>
          </w:p>
        </w:tc>
        <w:tc>
          <w:tcPr>
            <w:tcW w:w="2158" w:type="dxa"/>
          </w:tcPr>
          <w:p w14:paraId="27C7E57E" w14:textId="4C46F156" w:rsidR="00842681" w:rsidRPr="007A2EDD" w:rsidRDefault="00842681" w:rsidP="00842681">
            <w:pPr>
              <w:jc w:val="left"/>
              <w:rPr>
                <w:b/>
                <w:iCs/>
              </w:rPr>
            </w:pPr>
            <w:r>
              <w:rPr>
                <w:b/>
                <w:iCs/>
              </w:rPr>
              <w:t xml:space="preserve">For </w:t>
            </w:r>
          </w:p>
        </w:tc>
        <w:tc>
          <w:tcPr>
            <w:tcW w:w="2158" w:type="dxa"/>
          </w:tcPr>
          <w:p w14:paraId="3ABBDC47" w14:textId="77777777" w:rsidR="00842681" w:rsidRPr="007A2EDD" w:rsidRDefault="00842681" w:rsidP="00842681">
            <w:pPr>
              <w:jc w:val="left"/>
              <w:rPr>
                <w:b/>
                <w:iCs/>
              </w:rPr>
            </w:pPr>
          </w:p>
        </w:tc>
        <w:tc>
          <w:tcPr>
            <w:tcW w:w="2158" w:type="dxa"/>
          </w:tcPr>
          <w:p w14:paraId="53FE70E6" w14:textId="77777777" w:rsidR="00842681" w:rsidRPr="007A2EDD" w:rsidRDefault="00842681" w:rsidP="00842681">
            <w:pPr>
              <w:jc w:val="left"/>
              <w:rPr>
                <w:b/>
                <w:iCs/>
              </w:rPr>
            </w:pPr>
          </w:p>
        </w:tc>
        <w:tc>
          <w:tcPr>
            <w:tcW w:w="2158" w:type="dxa"/>
          </w:tcPr>
          <w:p w14:paraId="633E10FA" w14:textId="77777777" w:rsidR="00842681" w:rsidRPr="007A2EDD" w:rsidRDefault="00842681" w:rsidP="00842681">
            <w:pPr>
              <w:jc w:val="left"/>
              <w:rPr>
                <w:b/>
                <w:iCs/>
              </w:rPr>
            </w:pPr>
          </w:p>
        </w:tc>
      </w:tr>
      <w:tr w:rsidR="00842681" w:rsidRPr="007A2EDD" w14:paraId="1627A50C" w14:textId="77777777" w:rsidTr="009453D0">
        <w:trPr>
          <w:cantSplit/>
          <w:jc w:val="center"/>
        </w:trPr>
        <w:tc>
          <w:tcPr>
            <w:tcW w:w="2158" w:type="dxa"/>
          </w:tcPr>
          <w:p w14:paraId="6A2ACFAC" w14:textId="1B0F6398" w:rsidR="00842681" w:rsidRPr="009D687E" w:rsidRDefault="00842681" w:rsidP="00842681">
            <w:pPr>
              <w:jc w:val="left"/>
              <w:rPr>
                <w:rFonts w:asciiTheme="majorBidi" w:hAnsiTheme="majorBidi" w:cstheme="majorBidi"/>
                <w:bCs/>
                <w:i/>
                <w:sz w:val="32"/>
                <w:szCs w:val="32"/>
              </w:rPr>
            </w:pPr>
            <w:r w:rsidRPr="009D687E">
              <w:rPr>
                <w:rFonts w:asciiTheme="majorBidi" w:hAnsiTheme="majorBidi" w:cstheme="majorBidi" w:hint="cs"/>
                <w:bCs/>
                <w:i/>
                <w:sz w:val="32"/>
                <w:szCs w:val="32"/>
                <w:rtl/>
              </w:rPr>
              <w:t>זָקַנְתִּי</w:t>
            </w:r>
          </w:p>
        </w:tc>
        <w:tc>
          <w:tcPr>
            <w:tcW w:w="2158" w:type="dxa"/>
          </w:tcPr>
          <w:p w14:paraId="59E5D213" w14:textId="229A2F68" w:rsidR="00842681" w:rsidRPr="007A2EDD" w:rsidRDefault="00842681" w:rsidP="00842681">
            <w:pPr>
              <w:jc w:val="left"/>
              <w:rPr>
                <w:b/>
                <w:bCs/>
              </w:rPr>
            </w:pPr>
            <w:r w:rsidRPr="009D687E">
              <w:rPr>
                <w:bCs/>
                <w:iCs/>
              </w:rPr>
              <w:t>I am too</w:t>
            </w:r>
            <w:r>
              <w:rPr>
                <w:b/>
                <w:iCs/>
              </w:rPr>
              <w:t xml:space="preserve"> </w:t>
            </w:r>
            <w:r w:rsidRPr="007A2EDD">
              <w:rPr>
                <w:b/>
                <w:iCs/>
              </w:rPr>
              <w:t>Old</w:t>
            </w:r>
            <w:r w:rsidRPr="007A2EDD">
              <w:rPr>
                <w:iCs/>
              </w:rPr>
              <w:t>: Aged</w:t>
            </w:r>
          </w:p>
        </w:tc>
        <w:tc>
          <w:tcPr>
            <w:tcW w:w="2158" w:type="dxa"/>
          </w:tcPr>
          <w:p w14:paraId="60B90056" w14:textId="12C10C47" w:rsidR="00842681" w:rsidRPr="007A2EDD" w:rsidRDefault="00842681" w:rsidP="00842681">
            <w:pPr>
              <w:jc w:val="left"/>
              <w:rPr>
                <w:bCs/>
              </w:rPr>
            </w:pPr>
            <w:r w:rsidRPr="009D687E">
              <w:rPr>
                <w:iCs/>
              </w:rPr>
              <w:t>I am too</w:t>
            </w:r>
            <w:r w:rsidRPr="009D687E">
              <w:rPr>
                <w:b/>
                <w:iCs/>
              </w:rPr>
              <w:t xml:space="preserve"> Old</w:t>
            </w:r>
            <w:r w:rsidRPr="007A2EDD">
              <w:rPr>
                <w:iCs/>
              </w:rPr>
              <w:t>: crown of willowrods (60 years old)</w:t>
            </w:r>
          </w:p>
        </w:tc>
        <w:tc>
          <w:tcPr>
            <w:tcW w:w="2158" w:type="dxa"/>
          </w:tcPr>
          <w:p w14:paraId="344ED07D" w14:textId="7FCA9689" w:rsidR="00842681" w:rsidRPr="007A2EDD" w:rsidRDefault="00842681" w:rsidP="00842681">
            <w:pPr>
              <w:jc w:val="left"/>
              <w:rPr>
                <w:szCs w:val="20"/>
              </w:rPr>
            </w:pPr>
            <w:r w:rsidRPr="009D687E">
              <w:rPr>
                <w:iCs/>
              </w:rPr>
              <w:t>I am too</w:t>
            </w:r>
            <w:r w:rsidRPr="009D687E">
              <w:rPr>
                <w:b/>
                <w:iCs/>
              </w:rPr>
              <w:t xml:space="preserve"> Old</w:t>
            </w:r>
            <w:r w:rsidRPr="007A2EDD">
              <w:rPr>
                <w:iCs/>
              </w:rPr>
              <w:t>: Acquired two worlds</w:t>
            </w:r>
          </w:p>
        </w:tc>
        <w:tc>
          <w:tcPr>
            <w:tcW w:w="2158" w:type="dxa"/>
          </w:tcPr>
          <w:p w14:paraId="4EA11ECE" w14:textId="7107B0CA" w:rsidR="00842681" w:rsidRPr="007A2EDD" w:rsidRDefault="00842681" w:rsidP="00842681">
            <w:pPr>
              <w:jc w:val="left"/>
              <w:rPr>
                <w:bCs/>
              </w:rPr>
            </w:pPr>
            <w:r w:rsidRPr="009D687E">
              <w:rPr>
                <w:iCs/>
              </w:rPr>
              <w:t>I am too</w:t>
            </w:r>
            <w:r w:rsidRPr="009D687E">
              <w:rPr>
                <w:b/>
                <w:iCs/>
              </w:rPr>
              <w:t xml:space="preserve"> Old</w:t>
            </w:r>
            <w:r w:rsidRPr="007A2EDD">
              <w:rPr>
                <w:iCs/>
              </w:rPr>
              <w:t>: A Torah scholar</w:t>
            </w:r>
          </w:p>
        </w:tc>
      </w:tr>
      <w:tr w:rsidR="00842681" w:rsidRPr="007A2EDD" w14:paraId="1A839C2F" w14:textId="77777777" w:rsidTr="009453D0">
        <w:trPr>
          <w:cantSplit/>
          <w:jc w:val="center"/>
        </w:trPr>
        <w:tc>
          <w:tcPr>
            <w:tcW w:w="2158" w:type="dxa"/>
          </w:tcPr>
          <w:p w14:paraId="18CCE231" w14:textId="4107465C" w:rsidR="00842681" w:rsidRPr="00333827" w:rsidRDefault="00842681" w:rsidP="00842681">
            <w:pPr>
              <w:jc w:val="left"/>
              <w:rPr>
                <w:rFonts w:asciiTheme="majorBidi" w:hAnsiTheme="majorBidi" w:cstheme="majorBidi"/>
                <w:bCs/>
                <w:i/>
                <w:sz w:val="32"/>
                <w:szCs w:val="32"/>
              </w:rPr>
            </w:pPr>
            <w:r w:rsidRPr="00333827">
              <w:rPr>
                <w:rFonts w:asciiTheme="majorBidi" w:hAnsiTheme="majorBidi" w:cstheme="majorBidi" w:hint="cs"/>
                <w:bCs/>
                <w:i/>
                <w:sz w:val="32"/>
                <w:szCs w:val="32"/>
                <w:rtl/>
              </w:rPr>
              <w:t>מִהְיוֹת</w:t>
            </w:r>
          </w:p>
        </w:tc>
        <w:tc>
          <w:tcPr>
            <w:tcW w:w="2158" w:type="dxa"/>
          </w:tcPr>
          <w:p w14:paraId="070E2B46" w14:textId="06DB97AA" w:rsidR="00842681" w:rsidRPr="007A2EDD" w:rsidRDefault="00842681" w:rsidP="00842681">
            <w:pPr>
              <w:jc w:val="left"/>
              <w:rPr>
                <w:b/>
                <w:iCs/>
              </w:rPr>
            </w:pPr>
            <w:r>
              <w:rPr>
                <w:b/>
                <w:iCs/>
              </w:rPr>
              <w:t>To have</w:t>
            </w:r>
            <w:r w:rsidR="00402273">
              <w:rPr>
                <w:b/>
                <w:iCs/>
              </w:rPr>
              <w:t xml:space="preserve">. </w:t>
            </w:r>
            <w:r w:rsidR="00402273" w:rsidRPr="00402273">
              <w:rPr>
                <w:bCs/>
                <w:iCs/>
              </w:rPr>
              <w:t>To marry and bear sons.</w:t>
            </w:r>
            <w:r w:rsidR="00402273">
              <w:rPr>
                <w:rStyle w:val="EndnoteReference"/>
                <w:bCs/>
                <w:iCs/>
              </w:rPr>
              <w:endnoteReference w:id="164"/>
            </w:r>
          </w:p>
        </w:tc>
        <w:tc>
          <w:tcPr>
            <w:tcW w:w="2158" w:type="dxa"/>
          </w:tcPr>
          <w:p w14:paraId="459EDC1E" w14:textId="77777777" w:rsidR="00842681" w:rsidRPr="007A2EDD" w:rsidRDefault="00842681" w:rsidP="00842681">
            <w:pPr>
              <w:jc w:val="left"/>
              <w:rPr>
                <w:b/>
                <w:iCs/>
              </w:rPr>
            </w:pPr>
          </w:p>
        </w:tc>
        <w:tc>
          <w:tcPr>
            <w:tcW w:w="2158" w:type="dxa"/>
          </w:tcPr>
          <w:p w14:paraId="7A6F53DF" w14:textId="77777777" w:rsidR="00842681" w:rsidRPr="007A2EDD" w:rsidRDefault="00842681" w:rsidP="00842681">
            <w:pPr>
              <w:jc w:val="left"/>
              <w:rPr>
                <w:b/>
                <w:iCs/>
              </w:rPr>
            </w:pPr>
          </w:p>
        </w:tc>
        <w:tc>
          <w:tcPr>
            <w:tcW w:w="2158" w:type="dxa"/>
          </w:tcPr>
          <w:p w14:paraId="1BF17E36" w14:textId="77777777" w:rsidR="00842681" w:rsidRPr="007A2EDD" w:rsidRDefault="00842681" w:rsidP="00842681">
            <w:pPr>
              <w:jc w:val="left"/>
              <w:rPr>
                <w:b/>
                <w:iCs/>
              </w:rPr>
            </w:pPr>
          </w:p>
        </w:tc>
      </w:tr>
      <w:tr w:rsidR="00842681" w:rsidRPr="00AA70C6" w14:paraId="06CA175C" w14:textId="77777777" w:rsidTr="009453D0">
        <w:trPr>
          <w:cantSplit/>
          <w:jc w:val="center"/>
        </w:trPr>
        <w:tc>
          <w:tcPr>
            <w:tcW w:w="2158" w:type="dxa"/>
          </w:tcPr>
          <w:p w14:paraId="2FB7234D" w14:textId="1527A1F2" w:rsidR="00842681" w:rsidRPr="00AA70C6" w:rsidRDefault="00842681" w:rsidP="00842681">
            <w:pPr>
              <w:jc w:val="left"/>
              <w:rPr>
                <w:rFonts w:asciiTheme="majorBidi" w:hAnsiTheme="majorBidi" w:cstheme="majorBidi"/>
                <w:b/>
                <w:bCs/>
                <w:sz w:val="32"/>
                <w:szCs w:val="32"/>
              </w:rPr>
            </w:pPr>
            <w:r w:rsidRPr="00333827">
              <w:rPr>
                <w:rFonts w:asciiTheme="majorBidi" w:hAnsiTheme="majorBidi" w:cstheme="majorBidi" w:hint="cs"/>
                <w:b/>
                <w:bCs/>
                <w:sz w:val="32"/>
                <w:szCs w:val="32"/>
                <w:rtl/>
              </w:rPr>
              <w:t>לְאִישׁ</w:t>
            </w:r>
          </w:p>
        </w:tc>
        <w:tc>
          <w:tcPr>
            <w:tcW w:w="2158" w:type="dxa"/>
          </w:tcPr>
          <w:p w14:paraId="1FD21B30" w14:textId="41934627" w:rsidR="00842681" w:rsidRPr="00AA70C6" w:rsidRDefault="00842681" w:rsidP="00842681">
            <w:pPr>
              <w:jc w:val="left"/>
              <w:rPr>
                <w:rFonts w:asciiTheme="majorBidi" w:hAnsiTheme="majorBidi" w:cstheme="majorBidi"/>
                <w:bCs/>
              </w:rPr>
            </w:pPr>
            <w:r w:rsidRPr="00333827">
              <w:rPr>
                <w:rFonts w:asciiTheme="majorBidi" w:hAnsiTheme="majorBidi" w:cstheme="majorBidi"/>
              </w:rPr>
              <w:t>a</w:t>
            </w:r>
            <w:r>
              <w:rPr>
                <w:rFonts w:asciiTheme="majorBidi" w:hAnsiTheme="majorBidi" w:cstheme="majorBidi"/>
                <w:b/>
                <w:bCs/>
              </w:rPr>
              <w:t xml:space="preserve"> </w:t>
            </w:r>
            <w:r w:rsidRPr="00AA70C6">
              <w:rPr>
                <w:rFonts w:asciiTheme="majorBidi" w:hAnsiTheme="majorBidi" w:cstheme="majorBidi"/>
                <w:b/>
                <w:bCs/>
              </w:rPr>
              <w:t>Ish (Man</w:t>
            </w:r>
            <w:r>
              <w:rPr>
                <w:rFonts w:asciiTheme="majorBidi" w:hAnsiTheme="majorBidi" w:cstheme="majorBidi"/>
                <w:b/>
                <w:bCs/>
              </w:rPr>
              <w:t xml:space="preserve"> / husband</w:t>
            </w:r>
            <w:r w:rsidRPr="00AA70C6">
              <w:rPr>
                <w:rFonts w:asciiTheme="majorBidi" w:hAnsiTheme="majorBidi" w:cstheme="majorBidi"/>
                <w:b/>
                <w:bCs/>
              </w:rPr>
              <w:t>)</w:t>
            </w:r>
            <w:r w:rsidRPr="00AA70C6">
              <w:rPr>
                <w:rFonts w:asciiTheme="majorBidi" w:hAnsiTheme="majorBidi" w:cstheme="majorBidi"/>
                <w:bCs/>
              </w:rPr>
              <w:t>: a very wealthy man and the leader of the generation.</w:t>
            </w:r>
            <w:r w:rsidRPr="00AA70C6">
              <w:rPr>
                <w:rFonts w:asciiTheme="majorBidi" w:hAnsiTheme="majorBidi" w:cstheme="majorBidi"/>
                <w:bCs/>
                <w:vertAlign w:val="superscript"/>
              </w:rPr>
              <w:endnoteReference w:id="165"/>
            </w:r>
          </w:p>
        </w:tc>
        <w:tc>
          <w:tcPr>
            <w:tcW w:w="2158" w:type="dxa"/>
          </w:tcPr>
          <w:p w14:paraId="5A69CE96" w14:textId="19D98EBD" w:rsidR="00842681" w:rsidRPr="00AA70C6" w:rsidRDefault="00842681" w:rsidP="00842681">
            <w:pPr>
              <w:jc w:val="left"/>
              <w:rPr>
                <w:rFonts w:asciiTheme="majorBidi" w:hAnsiTheme="majorBidi" w:cstheme="majorBidi"/>
                <w:bCs/>
              </w:rPr>
            </w:pPr>
            <w:r w:rsidRPr="00333827">
              <w:rPr>
                <w:rFonts w:asciiTheme="majorBidi" w:hAnsiTheme="majorBidi" w:cstheme="majorBidi"/>
              </w:rPr>
              <w:t>a</w:t>
            </w:r>
            <w:r>
              <w:rPr>
                <w:rFonts w:asciiTheme="majorBidi" w:hAnsiTheme="majorBidi" w:cstheme="majorBidi"/>
                <w:b/>
                <w:bCs/>
              </w:rPr>
              <w:t xml:space="preserve"> </w:t>
            </w:r>
            <w:r w:rsidRPr="00AA70C6">
              <w:rPr>
                <w:rFonts w:asciiTheme="majorBidi" w:hAnsiTheme="majorBidi" w:cstheme="majorBidi"/>
                <w:b/>
                <w:bCs/>
              </w:rPr>
              <w:t>Ish (Man</w:t>
            </w:r>
            <w:r>
              <w:rPr>
                <w:rFonts w:asciiTheme="majorBidi" w:hAnsiTheme="majorBidi" w:cstheme="majorBidi"/>
                <w:b/>
                <w:bCs/>
              </w:rPr>
              <w:t xml:space="preserve"> / husband</w:t>
            </w:r>
            <w:r w:rsidRPr="00AA70C6">
              <w:rPr>
                <w:rFonts w:asciiTheme="majorBidi" w:hAnsiTheme="majorBidi" w:cstheme="majorBidi"/>
                <w:b/>
                <w:bCs/>
              </w:rPr>
              <w:t>)</w:t>
            </w:r>
            <w:r w:rsidRPr="00AA70C6">
              <w:rPr>
                <w:rFonts w:asciiTheme="majorBidi" w:hAnsiTheme="majorBidi" w:cstheme="majorBidi"/>
                <w:bCs/>
              </w:rPr>
              <w:t>: A noble / scholarly man like Adam HaRishon.</w:t>
            </w:r>
            <w:r w:rsidRPr="00AA70C6">
              <w:rPr>
                <w:rFonts w:asciiTheme="majorBidi" w:hAnsiTheme="majorBidi" w:cstheme="majorBidi"/>
                <w:bCs/>
                <w:vertAlign w:val="superscript"/>
              </w:rPr>
              <w:endnoteReference w:id="166"/>
            </w:r>
          </w:p>
        </w:tc>
        <w:tc>
          <w:tcPr>
            <w:tcW w:w="2158" w:type="dxa"/>
          </w:tcPr>
          <w:p w14:paraId="28273BA4" w14:textId="0F7A206A" w:rsidR="00842681" w:rsidRPr="00AA70C6" w:rsidRDefault="00842681" w:rsidP="00842681">
            <w:pPr>
              <w:jc w:val="left"/>
              <w:rPr>
                <w:rFonts w:asciiTheme="majorBidi" w:hAnsiTheme="majorBidi" w:cstheme="majorBidi"/>
                <w:bCs/>
              </w:rPr>
            </w:pPr>
            <w:r w:rsidRPr="00333827">
              <w:rPr>
                <w:rFonts w:asciiTheme="majorBidi" w:hAnsiTheme="majorBidi" w:cstheme="majorBidi"/>
              </w:rPr>
              <w:t>a</w:t>
            </w:r>
            <w:r>
              <w:rPr>
                <w:rFonts w:asciiTheme="majorBidi" w:hAnsiTheme="majorBidi" w:cstheme="majorBidi"/>
                <w:b/>
                <w:bCs/>
              </w:rPr>
              <w:t xml:space="preserve"> </w:t>
            </w:r>
            <w:r w:rsidRPr="00AA70C6">
              <w:rPr>
                <w:rFonts w:asciiTheme="majorBidi" w:hAnsiTheme="majorBidi" w:cstheme="majorBidi"/>
                <w:b/>
                <w:bCs/>
              </w:rPr>
              <w:t>Ish (Man</w:t>
            </w:r>
            <w:r>
              <w:rPr>
                <w:rFonts w:asciiTheme="majorBidi" w:hAnsiTheme="majorBidi" w:cstheme="majorBidi"/>
                <w:b/>
                <w:bCs/>
              </w:rPr>
              <w:t xml:space="preserve"> / husband</w:t>
            </w:r>
            <w:r w:rsidRPr="00AA70C6">
              <w:rPr>
                <w:rFonts w:asciiTheme="majorBidi" w:hAnsiTheme="majorBidi" w:cstheme="majorBidi"/>
                <w:b/>
                <w:bCs/>
              </w:rPr>
              <w:t>)</w:t>
            </w:r>
            <w:r w:rsidRPr="00AA70C6">
              <w:rPr>
                <w:rFonts w:asciiTheme="majorBidi" w:hAnsiTheme="majorBidi" w:cstheme="majorBidi"/>
                <w:bCs/>
              </w:rPr>
              <w:t>:  A stump of a King.</w:t>
            </w:r>
            <w:r w:rsidRPr="00AA70C6">
              <w:rPr>
                <w:rFonts w:asciiTheme="majorBidi" w:hAnsiTheme="majorBidi" w:cstheme="majorBidi"/>
                <w:bCs/>
                <w:vertAlign w:val="superscript"/>
              </w:rPr>
              <w:endnoteReference w:id="167"/>
            </w:r>
          </w:p>
        </w:tc>
        <w:tc>
          <w:tcPr>
            <w:tcW w:w="2158" w:type="dxa"/>
          </w:tcPr>
          <w:p w14:paraId="0427D2AE" w14:textId="36FF4D70" w:rsidR="00842681" w:rsidRPr="00AA70C6" w:rsidRDefault="00842681" w:rsidP="00842681">
            <w:pPr>
              <w:jc w:val="left"/>
              <w:rPr>
                <w:rFonts w:asciiTheme="majorBidi" w:hAnsiTheme="majorBidi" w:cstheme="majorBidi"/>
                <w:bCs/>
              </w:rPr>
            </w:pPr>
            <w:r w:rsidRPr="00333827">
              <w:rPr>
                <w:rFonts w:asciiTheme="majorBidi" w:hAnsiTheme="majorBidi" w:cstheme="majorBidi"/>
              </w:rPr>
              <w:t>a</w:t>
            </w:r>
            <w:r>
              <w:rPr>
                <w:rFonts w:asciiTheme="majorBidi" w:hAnsiTheme="majorBidi" w:cstheme="majorBidi"/>
                <w:b/>
                <w:bCs/>
              </w:rPr>
              <w:t xml:space="preserve"> </w:t>
            </w:r>
            <w:r w:rsidRPr="00AA70C6">
              <w:rPr>
                <w:rFonts w:asciiTheme="majorBidi" w:hAnsiTheme="majorBidi" w:cstheme="majorBidi"/>
                <w:b/>
                <w:bCs/>
              </w:rPr>
              <w:t>Ish (Man</w:t>
            </w:r>
            <w:r>
              <w:rPr>
                <w:rFonts w:asciiTheme="majorBidi" w:hAnsiTheme="majorBidi" w:cstheme="majorBidi"/>
                <w:b/>
                <w:bCs/>
              </w:rPr>
              <w:t xml:space="preserve"> / husband</w:t>
            </w:r>
            <w:r w:rsidRPr="00AA70C6">
              <w:rPr>
                <w:rFonts w:asciiTheme="majorBidi" w:hAnsiTheme="majorBidi" w:cstheme="majorBidi"/>
                <w:b/>
                <w:bCs/>
              </w:rPr>
              <w:t>)</w:t>
            </w:r>
            <w:r w:rsidRPr="00AA70C6">
              <w:rPr>
                <w:rFonts w:asciiTheme="majorBidi" w:hAnsiTheme="majorBidi" w:cstheme="majorBidi"/>
                <w:bCs/>
              </w:rPr>
              <w:t>: A Living Torah named Adam.</w:t>
            </w:r>
            <w:r w:rsidRPr="00AA70C6">
              <w:rPr>
                <w:rFonts w:asciiTheme="majorBidi" w:hAnsiTheme="majorBidi" w:cstheme="majorBidi"/>
                <w:bCs/>
                <w:vertAlign w:val="superscript"/>
              </w:rPr>
              <w:endnoteReference w:id="168"/>
            </w:r>
          </w:p>
        </w:tc>
      </w:tr>
      <w:tr w:rsidR="00842681" w:rsidRPr="007A2EDD" w14:paraId="0548504B" w14:textId="77777777" w:rsidTr="009453D0">
        <w:trPr>
          <w:cantSplit/>
          <w:jc w:val="center"/>
        </w:trPr>
        <w:tc>
          <w:tcPr>
            <w:tcW w:w="2158" w:type="dxa"/>
          </w:tcPr>
          <w:p w14:paraId="698B3A8E" w14:textId="15AEC8BD" w:rsidR="00842681" w:rsidRPr="00333827" w:rsidRDefault="00842681" w:rsidP="00842681">
            <w:pPr>
              <w:jc w:val="left"/>
              <w:rPr>
                <w:rFonts w:asciiTheme="majorBidi" w:hAnsiTheme="majorBidi" w:cstheme="majorBidi"/>
                <w:b/>
                <w:bCs/>
                <w:iCs/>
                <w:sz w:val="32"/>
                <w:szCs w:val="32"/>
              </w:rPr>
            </w:pPr>
            <w:r w:rsidRPr="00333827">
              <w:rPr>
                <w:rFonts w:asciiTheme="majorBidi" w:hAnsiTheme="majorBidi" w:cstheme="majorBidi"/>
                <w:b/>
                <w:bCs/>
                <w:color w:val="000000"/>
                <w:sz w:val="32"/>
                <w:szCs w:val="32"/>
                <w:shd w:val="clear" w:color="auto" w:fill="FFFFFF"/>
                <w:rtl/>
              </w:rPr>
              <w:t>כִּי</w:t>
            </w:r>
          </w:p>
        </w:tc>
        <w:tc>
          <w:tcPr>
            <w:tcW w:w="2158" w:type="dxa"/>
          </w:tcPr>
          <w:p w14:paraId="1D52591E" w14:textId="38B0C49C" w:rsidR="00842681" w:rsidRPr="007A2EDD" w:rsidRDefault="00842681" w:rsidP="00842681">
            <w:pPr>
              <w:jc w:val="left"/>
              <w:rPr>
                <w:b/>
                <w:iCs/>
              </w:rPr>
            </w:pPr>
            <w:r>
              <w:rPr>
                <w:b/>
                <w:iCs/>
              </w:rPr>
              <w:t xml:space="preserve">If </w:t>
            </w:r>
          </w:p>
        </w:tc>
        <w:tc>
          <w:tcPr>
            <w:tcW w:w="2158" w:type="dxa"/>
          </w:tcPr>
          <w:p w14:paraId="7B318D37" w14:textId="77777777" w:rsidR="00842681" w:rsidRPr="007A2EDD" w:rsidRDefault="00842681" w:rsidP="00842681">
            <w:pPr>
              <w:jc w:val="left"/>
              <w:rPr>
                <w:b/>
                <w:iCs/>
              </w:rPr>
            </w:pPr>
          </w:p>
        </w:tc>
        <w:tc>
          <w:tcPr>
            <w:tcW w:w="2158" w:type="dxa"/>
          </w:tcPr>
          <w:p w14:paraId="37037576" w14:textId="77777777" w:rsidR="00842681" w:rsidRPr="007A2EDD" w:rsidRDefault="00842681" w:rsidP="00842681">
            <w:pPr>
              <w:jc w:val="left"/>
              <w:rPr>
                <w:b/>
                <w:iCs/>
              </w:rPr>
            </w:pPr>
          </w:p>
        </w:tc>
        <w:tc>
          <w:tcPr>
            <w:tcW w:w="2158" w:type="dxa"/>
          </w:tcPr>
          <w:p w14:paraId="1ABDFAB9" w14:textId="77777777" w:rsidR="00842681" w:rsidRPr="007A2EDD" w:rsidRDefault="00842681" w:rsidP="00842681">
            <w:pPr>
              <w:jc w:val="left"/>
              <w:rPr>
                <w:b/>
                <w:iCs/>
              </w:rPr>
            </w:pPr>
          </w:p>
        </w:tc>
      </w:tr>
      <w:tr w:rsidR="00842681" w:rsidRPr="007A2EDD" w14:paraId="7243314D" w14:textId="77777777" w:rsidTr="009453D0">
        <w:trPr>
          <w:cantSplit/>
          <w:jc w:val="center"/>
        </w:trPr>
        <w:tc>
          <w:tcPr>
            <w:tcW w:w="2158" w:type="dxa"/>
          </w:tcPr>
          <w:p w14:paraId="64A1B857" w14:textId="01C188E6" w:rsidR="00842681" w:rsidRPr="00894794" w:rsidRDefault="00842681" w:rsidP="00842681">
            <w:pPr>
              <w:jc w:val="left"/>
              <w:rPr>
                <w:rFonts w:asciiTheme="majorBidi" w:hAnsiTheme="majorBidi" w:cstheme="majorBidi"/>
                <w:b/>
                <w:bCs/>
                <w:iCs/>
                <w:sz w:val="32"/>
                <w:szCs w:val="32"/>
              </w:rPr>
            </w:pPr>
            <w:r w:rsidRPr="00894794">
              <w:rPr>
                <w:rFonts w:asciiTheme="majorBidi" w:hAnsiTheme="majorBidi" w:cstheme="majorBidi"/>
                <w:b/>
                <w:bCs/>
                <w:color w:val="000000"/>
                <w:sz w:val="32"/>
                <w:szCs w:val="32"/>
                <w:shd w:val="clear" w:color="auto" w:fill="FFFFFF"/>
                <w:rtl/>
              </w:rPr>
              <w:t>אָמַרְתִּי</w:t>
            </w:r>
          </w:p>
        </w:tc>
        <w:tc>
          <w:tcPr>
            <w:tcW w:w="2158" w:type="dxa"/>
          </w:tcPr>
          <w:p w14:paraId="2B29BFA4" w14:textId="3A5A3A9D" w:rsidR="00842681" w:rsidRPr="007A2EDD" w:rsidRDefault="00842681" w:rsidP="00842681">
            <w:pPr>
              <w:jc w:val="left"/>
              <w:rPr>
                <w:b/>
                <w:iCs/>
              </w:rPr>
            </w:pPr>
            <w:r>
              <w:rPr>
                <w:b/>
                <w:iCs/>
              </w:rPr>
              <w:t>I should say</w:t>
            </w:r>
          </w:p>
        </w:tc>
        <w:tc>
          <w:tcPr>
            <w:tcW w:w="2158" w:type="dxa"/>
          </w:tcPr>
          <w:p w14:paraId="7BA9CED7" w14:textId="77777777" w:rsidR="00842681" w:rsidRPr="007A2EDD" w:rsidRDefault="00842681" w:rsidP="00842681">
            <w:pPr>
              <w:jc w:val="left"/>
              <w:rPr>
                <w:b/>
                <w:iCs/>
              </w:rPr>
            </w:pPr>
          </w:p>
        </w:tc>
        <w:tc>
          <w:tcPr>
            <w:tcW w:w="2158" w:type="dxa"/>
          </w:tcPr>
          <w:p w14:paraId="3C710D42" w14:textId="77777777" w:rsidR="00842681" w:rsidRPr="007A2EDD" w:rsidRDefault="00842681" w:rsidP="00842681">
            <w:pPr>
              <w:jc w:val="left"/>
              <w:rPr>
                <w:b/>
                <w:iCs/>
              </w:rPr>
            </w:pPr>
          </w:p>
        </w:tc>
        <w:tc>
          <w:tcPr>
            <w:tcW w:w="2158" w:type="dxa"/>
          </w:tcPr>
          <w:p w14:paraId="58168041" w14:textId="77777777" w:rsidR="00842681" w:rsidRPr="007A2EDD" w:rsidRDefault="00842681" w:rsidP="00842681">
            <w:pPr>
              <w:jc w:val="left"/>
              <w:rPr>
                <w:b/>
                <w:iCs/>
              </w:rPr>
            </w:pPr>
          </w:p>
        </w:tc>
      </w:tr>
      <w:tr w:rsidR="00842681" w:rsidRPr="007A2EDD" w14:paraId="16148033" w14:textId="77777777" w:rsidTr="009453D0">
        <w:trPr>
          <w:cantSplit/>
          <w:jc w:val="center"/>
        </w:trPr>
        <w:tc>
          <w:tcPr>
            <w:tcW w:w="2158" w:type="dxa"/>
          </w:tcPr>
          <w:p w14:paraId="68EC73FC" w14:textId="1BB81A66" w:rsidR="00842681" w:rsidRPr="00894794" w:rsidRDefault="00842681" w:rsidP="00842681">
            <w:pPr>
              <w:jc w:val="left"/>
              <w:rPr>
                <w:rFonts w:asciiTheme="majorBidi" w:hAnsiTheme="majorBidi" w:cstheme="majorBidi"/>
                <w:b/>
                <w:bCs/>
                <w:iCs/>
                <w:sz w:val="32"/>
                <w:szCs w:val="32"/>
              </w:rPr>
            </w:pPr>
            <w:r w:rsidRPr="00894794">
              <w:rPr>
                <w:rFonts w:asciiTheme="majorBidi" w:hAnsiTheme="majorBidi" w:cstheme="majorBidi"/>
                <w:b/>
                <w:bCs/>
                <w:color w:val="000000"/>
                <w:sz w:val="32"/>
                <w:szCs w:val="32"/>
                <w:shd w:val="clear" w:color="auto" w:fill="FFFFFF"/>
                <w:rtl/>
              </w:rPr>
              <w:t>יֶשׁ-לִי</w:t>
            </w:r>
          </w:p>
        </w:tc>
        <w:tc>
          <w:tcPr>
            <w:tcW w:w="2158" w:type="dxa"/>
          </w:tcPr>
          <w:p w14:paraId="522A8C52" w14:textId="24B40745" w:rsidR="00842681" w:rsidRPr="007A2EDD" w:rsidRDefault="00842681" w:rsidP="00842681">
            <w:pPr>
              <w:jc w:val="left"/>
              <w:rPr>
                <w:b/>
                <w:iCs/>
              </w:rPr>
            </w:pPr>
            <w:r>
              <w:rPr>
                <w:b/>
                <w:iCs/>
              </w:rPr>
              <w:t>I have</w:t>
            </w:r>
          </w:p>
        </w:tc>
        <w:tc>
          <w:tcPr>
            <w:tcW w:w="2158" w:type="dxa"/>
          </w:tcPr>
          <w:p w14:paraId="455616B5" w14:textId="77777777" w:rsidR="00842681" w:rsidRPr="007A2EDD" w:rsidRDefault="00842681" w:rsidP="00842681">
            <w:pPr>
              <w:jc w:val="left"/>
              <w:rPr>
                <w:b/>
                <w:iCs/>
              </w:rPr>
            </w:pPr>
          </w:p>
        </w:tc>
        <w:tc>
          <w:tcPr>
            <w:tcW w:w="2158" w:type="dxa"/>
          </w:tcPr>
          <w:p w14:paraId="12B1ED55" w14:textId="77777777" w:rsidR="00842681" w:rsidRPr="007A2EDD" w:rsidRDefault="00842681" w:rsidP="00842681">
            <w:pPr>
              <w:jc w:val="left"/>
              <w:rPr>
                <w:b/>
                <w:iCs/>
              </w:rPr>
            </w:pPr>
          </w:p>
        </w:tc>
        <w:tc>
          <w:tcPr>
            <w:tcW w:w="2158" w:type="dxa"/>
          </w:tcPr>
          <w:p w14:paraId="4EEA859C" w14:textId="77777777" w:rsidR="00842681" w:rsidRPr="007A2EDD" w:rsidRDefault="00842681" w:rsidP="00842681">
            <w:pPr>
              <w:jc w:val="left"/>
              <w:rPr>
                <w:b/>
                <w:iCs/>
              </w:rPr>
            </w:pPr>
          </w:p>
        </w:tc>
      </w:tr>
      <w:tr w:rsidR="00842681" w:rsidRPr="007A2EDD" w14:paraId="33D645E2" w14:textId="77777777" w:rsidTr="009453D0">
        <w:trPr>
          <w:cantSplit/>
          <w:jc w:val="center"/>
        </w:trPr>
        <w:tc>
          <w:tcPr>
            <w:tcW w:w="2158" w:type="dxa"/>
          </w:tcPr>
          <w:p w14:paraId="2FE34B83" w14:textId="7DE4E7EE" w:rsidR="00842681" w:rsidRPr="00894794" w:rsidRDefault="00842681" w:rsidP="00842681">
            <w:pPr>
              <w:jc w:val="left"/>
              <w:rPr>
                <w:rFonts w:asciiTheme="majorBidi" w:hAnsiTheme="majorBidi" w:cstheme="majorBidi"/>
                <w:bCs/>
                <w:i/>
                <w:sz w:val="32"/>
                <w:szCs w:val="32"/>
              </w:rPr>
            </w:pPr>
            <w:r w:rsidRPr="00894794">
              <w:rPr>
                <w:rFonts w:asciiTheme="majorBidi" w:hAnsiTheme="majorBidi" w:cstheme="majorBidi" w:hint="cs"/>
                <w:bCs/>
                <w:i/>
                <w:sz w:val="32"/>
                <w:szCs w:val="32"/>
                <w:rtl/>
              </w:rPr>
              <w:t>תִקְוָה</w:t>
            </w:r>
          </w:p>
        </w:tc>
        <w:tc>
          <w:tcPr>
            <w:tcW w:w="2158" w:type="dxa"/>
          </w:tcPr>
          <w:p w14:paraId="3DD4ADEB" w14:textId="7C99566D" w:rsidR="00842681" w:rsidRPr="007A2EDD" w:rsidRDefault="00842681" w:rsidP="00842681">
            <w:pPr>
              <w:jc w:val="left"/>
              <w:rPr>
                <w:b/>
                <w:iCs/>
              </w:rPr>
            </w:pPr>
            <w:r>
              <w:rPr>
                <w:b/>
                <w:iCs/>
              </w:rPr>
              <w:t>Hope</w:t>
            </w:r>
            <w:r w:rsidR="00402273">
              <w:rPr>
                <w:b/>
                <w:iCs/>
              </w:rPr>
              <w:t xml:space="preserve">. </w:t>
            </w:r>
            <w:r w:rsidR="00402273" w:rsidRPr="00402273">
              <w:rPr>
                <w:bCs/>
                <w:iCs/>
              </w:rPr>
              <w:t>In my heart.</w:t>
            </w:r>
            <w:r w:rsidR="00402273">
              <w:rPr>
                <w:rStyle w:val="EndnoteReference"/>
                <w:bCs/>
                <w:iCs/>
              </w:rPr>
              <w:endnoteReference w:id="169"/>
            </w:r>
          </w:p>
        </w:tc>
        <w:tc>
          <w:tcPr>
            <w:tcW w:w="2158" w:type="dxa"/>
          </w:tcPr>
          <w:p w14:paraId="2320D53B" w14:textId="77777777" w:rsidR="00842681" w:rsidRPr="007A2EDD" w:rsidRDefault="00842681" w:rsidP="00842681">
            <w:pPr>
              <w:jc w:val="left"/>
              <w:rPr>
                <w:b/>
                <w:iCs/>
              </w:rPr>
            </w:pPr>
          </w:p>
        </w:tc>
        <w:tc>
          <w:tcPr>
            <w:tcW w:w="2158" w:type="dxa"/>
          </w:tcPr>
          <w:p w14:paraId="3DA10F80" w14:textId="77777777" w:rsidR="00842681" w:rsidRPr="007A2EDD" w:rsidRDefault="00842681" w:rsidP="00842681">
            <w:pPr>
              <w:jc w:val="left"/>
              <w:rPr>
                <w:b/>
                <w:iCs/>
              </w:rPr>
            </w:pPr>
          </w:p>
        </w:tc>
        <w:tc>
          <w:tcPr>
            <w:tcW w:w="2158" w:type="dxa"/>
          </w:tcPr>
          <w:p w14:paraId="66DC7DE2" w14:textId="77777777" w:rsidR="00842681" w:rsidRPr="007A2EDD" w:rsidRDefault="00842681" w:rsidP="00842681">
            <w:pPr>
              <w:jc w:val="left"/>
              <w:rPr>
                <w:b/>
                <w:iCs/>
              </w:rPr>
            </w:pPr>
          </w:p>
        </w:tc>
      </w:tr>
      <w:tr w:rsidR="00842681" w:rsidRPr="007A2EDD" w14:paraId="4BA0CC97" w14:textId="77777777" w:rsidTr="009453D0">
        <w:trPr>
          <w:cantSplit/>
          <w:jc w:val="center"/>
        </w:trPr>
        <w:tc>
          <w:tcPr>
            <w:tcW w:w="2158" w:type="dxa"/>
          </w:tcPr>
          <w:p w14:paraId="47574AD5" w14:textId="46D3209A" w:rsidR="00842681" w:rsidRPr="00894794" w:rsidRDefault="00842681" w:rsidP="00842681">
            <w:pPr>
              <w:jc w:val="left"/>
              <w:rPr>
                <w:rFonts w:asciiTheme="majorBidi" w:hAnsiTheme="majorBidi" w:cstheme="majorBidi"/>
                <w:bCs/>
                <w:i/>
                <w:sz w:val="32"/>
                <w:szCs w:val="32"/>
              </w:rPr>
            </w:pPr>
            <w:r w:rsidRPr="00894794">
              <w:rPr>
                <w:rFonts w:asciiTheme="majorBidi" w:hAnsiTheme="majorBidi" w:cstheme="majorBidi" w:hint="cs"/>
                <w:bCs/>
                <w:i/>
                <w:sz w:val="32"/>
                <w:szCs w:val="32"/>
                <w:rtl/>
              </w:rPr>
              <w:t>גַּם</w:t>
            </w:r>
          </w:p>
        </w:tc>
        <w:tc>
          <w:tcPr>
            <w:tcW w:w="2158" w:type="dxa"/>
          </w:tcPr>
          <w:p w14:paraId="7ADE9BAD" w14:textId="7D1A924A" w:rsidR="00842681" w:rsidRPr="007A2EDD" w:rsidRDefault="00842681" w:rsidP="00842681">
            <w:pPr>
              <w:jc w:val="left"/>
              <w:rPr>
                <w:b/>
                <w:iCs/>
              </w:rPr>
            </w:pPr>
            <w:r>
              <w:rPr>
                <w:b/>
                <w:iCs/>
              </w:rPr>
              <w:t>also</w:t>
            </w:r>
          </w:p>
        </w:tc>
        <w:tc>
          <w:tcPr>
            <w:tcW w:w="2158" w:type="dxa"/>
          </w:tcPr>
          <w:p w14:paraId="490734EE" w14:textId="77777777" w:rsidR="00842681" w:rsidRPr="007A2EDD" w:rsidRDefault="00842681" w:rsidP="00842681">
            <w:pPr>
              <w:jc w:val="left"/>
              <w:rPr>
                <w:b/>
                <w:iCs/>
              </w:rPr>
            </w:pPr>
          </w:p>
        </w:tc>
        <w:tc>
          <w:tcPr>
            <w:tcW w:w="2158" w:type="dxa"/>
          </w:tcPr>
          <w:p w14:paraId="34867CAE" w14:textId="77777777" w:rsidR="00842681" w:rsidRPr="007A2EDD" w:rsidRDefault="00842681" w:rsidP="00842681">
            <w:pPr>
              <w:jc w:val="left"/>
              <w:rPr>
                <w:b/>
                <w:iCs/>
              </w:rPr>
            </w:pPr>
          </w:p>
        </w:tc>
        <w:tc>
          <w:tcPr>
            <w:tcW w:w="2158" w:type="dxa"/>
          </w:tcPr>
          <w:p w14:paraId="266A0078" w14:textId="77777777" w:rsidR="00842681" w:rsidRPr="007A2EDD" w:rsidRDefault="00842681" w:rsidP="00842681">
            <w:pPr>
              <w:jc w:val="left"/>
              <w:rPr>
                <w:b/>
                <w:iCs/>
              </w:rPr>
            </w:pPr>
          </w:p>
        </w:tc>
      </w:tr>
      <w:tr w:rsidR="00842681" w:rsidRPr="007A2EDD" w14:paraId="1DF442E9" w14:textId="77777777" w:rsidTr="009453D0">
        <w:trPr>
          <w:cantSplit/>
          <w:jc w:val="center"/>
        </w:trPr>
        <w:tc>
          <w:tcPr>
            <w:tcW w:w="2158" w:type="dxa"/>
          </w:tcPr>
          <w:p w14:paraId="0636FAD6" w14:textId="2ECA7319" w:rsidR="00842681" w:rsidRPr="00894794" w:rsidRDefault="00842681" w:rsidP="00842681">
            <w:pPr>
              <w:jc w:val="left"/>
              <w:rPr>
                <w:rFonts w:asciiTheme="majorBidi" w:hAnsiTheme="majorBidi" w:cstheme="majorBidi"/>
                <w:b/>
                <w:bCs/>
                <w:iCs/>
                <w:sz w:val="32"/>
                <w:szCs w:val="32"/>
              </w:rPr>
            </w:pPr>
            <w:r w:rsidRPr="00894794">
              <w:rPr>
                <w:rFonts w:asciiTheme="majorBidi" w:hAnsiTheme="majorBidi" w:cstheme="majorBidi"/>
                <w:b/>
                <w:bCs/>
                <w:color w:val="000000"/>
                <w:sz w:val="32"/>
                <w:szCs w:val="32"/>
                <w:shd w:val="clear" w:color="auto" w:fill="FFFFFF"/>
                <w:rtl/>
              </w:rPr>
              <w:t>הָיִיתִי</w:t>
            </w:r>
          </w:p>
        </w:tc>
        <w:tc>
          <w:tcPr>
            <w:tcW w:w="2158" w:type="dxa"/>
          </w:tcPr>
          <w:p w14:paraId="06418BE9" w14:textId="3BAB3B35" w:rsidR="00842681" w:rsidRPr="007A2EDD" w:rsidRDefault="00842681" w:rsidP="00842681">
            <w:pPr>
              <w:jc w:val="left"/>
              <w:rPr>
                <w:b/>
                <w:iCs/>
              </w:rPr>
            </w:pPr>
            <w:r>
              <w:rPr>
                <w:b/>
                <w:iCs/>
              </w:rPr>
              <w:t>Should I have</w:t>
            </w:r>
          </w:p>
        </w:tc>
        <w:tc>
          <w:tcPr>
            <w:tcW w:w="2158" w:type="dxa"/>
          </w:tcPr>
          <w:p w14:paraId="1BA11B8A" w14:textId="77777777" w:rsidR="00842681" w:rsidRPr="007A2EDD" w:rsidRDefault="00842681" w:rsidP="00842681">
            <w:pPr>
              <w:jc w:val="left"/>
              <w:rPr>
                <w:b/>
                <w:iCs/>
              </w:rPr>
            </w:pPr>
          </w:p>
        </w:tc>
        <w:tc>
          <w:tcPr>
            <w:tcW w:w="2158" w:type="dxa"/>
          </w:tcPr>
          <w:p w14:paraId="0EAA46AB" w14:textId="77777777" w:rsidR="00842681" w:rsidRPr="007A2EDD" w:rsidRDefault="00842681" w:rsidP="00842681">
            <w:pPr>
              <w:jc w:val="left"/>
              <w:rPr>
                <w:b/>
                <w:iCs/>
              </w:rPr>
            </w:pPr>
          </w:p>
        </w:tc>
        <w:tc>
          <w:tcPr>
            <w:tcW w:w="2158" w:type="dxa"/>
          </w:tcPr>
          <w:p w14:paraId="3565D049" w14:textId="77777777" w:rsidR="00842681" w:rsidRPr="007A2EDD" w:rsidRDefault="00842681" w:rsidP="00842681">
            <w:pPr>
              <w:jc w:val="left"/>
              <w:rPr>
                <w:b/>
                <w:iCs/>
              </w:rPr>
            </w:pPr>
          </w:p>
        </w:tc>
      </w:tr>
      <w:tr w:rsidR="00842681" w:rsidRPr="007A2EDD" w14:paraId="52963D39" w14:textId="77777777" w:rsidTr="009453D0">
        <w:trPr>
          <w:cantSplit/>
          <w:jc w:val="center"/>
        </w:trPr>
        <w:tc>
          <w:tcPr>
            <w:tcW w:w="2158" w:type="dxa"/>
          </w:tcPr>
          <w:p w14:paraId="427EFBEA" w14:textId="77C12978" w:rsidR="00842681" w:rsidRPr="00894794" w:rsidRDefault="00842681" w:rsidP="00842681">
            <w:pPr>
              <w:jc w:val="left"/>
              <w:rPr>
                <w:rFonts w:asciiTheme="majorBidi" w:hAnsiTheme="majorBidi" w:cstheme="majorBidi"/>
                <w:b/>
                <w:bCs/>
                <w:iCs/>
                <w:sz w:val="32"/>
                <w:szCs w:val="32"/>
              </w:rPr>
            </w:pPr>
            <w:r w:rsidRPr="00894794">
              <w:rPr>
                <w:rFonts w:asciiTheme="majorBidi" w:hAnsiTheme="majorBidi" w:cstheme="majorBidi"/>
                <w:b/>
                <w:bCs/>
                <w:color w:val="000000"/>
                <w:sz w:val="32"/>
                <w:szCs w:val="32"/>
                <w:shd w:val="clear" w:color="auto" w:fill="FFFFFF"/>
                <w:rtl/>
              </w:rPr>
              <w:t>הַלַּיְלָה</w:t>
            </w:r>
          </w:p>
        </w:tc>
        <w:tc>
          <w:tcPr>
            <w:tcW w:w="2158" w:type="dxa"/>
          </w:tcPr>
          <w:p w14:paraId="1C930BEA" w14:textId="275E7C88" w:rsidR="00842681" w:rsidRPr="007A2EDD" w:rsidRDefault="00842681" w:rsidP="00842681">
            <w:pPr>
              <w:jc w:val="left"/>
              <w:rPr>
                <w:b/>
                <w:iCs/>
              </w:rPr>
            </w:pPr>
            <w:r>
              <w:rPr>
                <w:b/>
                <w:iCs/>
              </w:rPr>
              <w:t xml:space="preserve">Tonight </w:t>
            </w:r>
          </w:p>
        </w:tc>
        <w:tc>
          <w:tcPr>
            <w:tcW w:w="2158" w:type="dxa"/>
          </w:tcPr>
          <w:p w14:paraId="503CC38F" w14:textId="77777777" w:rsidR="00842681" w:rsidRPr="007A2EDD" w:rsidRDefault="00842681" w:rsidP="00842681">
            <w:pPr>
              <w:jc w:val="left"/>
              <w:rPr>
                <w:b/>
                <w:iCs/>
              </w:rPr>
            </w:pPr>
          </w:p>
        </w:tc>
        <w:tc>
          <w:tcPr>
            <w:tcW w:w="2158" w:type="dxa"/>
          </w:tcPr>
          <w:p w14:paraId="46271D97" w14:textId="77777777" w:rsidR="00842681" w:rsidRPr="007A2EDD" w:rsidRDefault="00842681" w:rsidP="00842681">
            <w:pPr>
              <w:jc w:val="left"/>
              <w:rPr>
                <w:b/>
                <w:iCs/>
              </w:rPr>
            </w:pPr>
          </w:p>
        </w:tc>
        <w:tc>
          <w:tcPr>
            <w:tcW w:w="2158" w:type="dxa"/>
          </w:tcPr>
          <w:p w14:paraId="65A6FF1F" w14:textId="77777777" w:rsidR="00842681" w:rsidRPr="007A2EDD" w:rsidRDefault="00842681" w:rsidP="00842681">
            <w:pPr>
              <w:jc w:val="left"/>
              <w:rPr>
                <w:b/>
                <w:iCs/>
              </w:rPr>
            </w:pPr>
          </w:p>
        </w:tc>
      </w:tr>
      <w:tr w:rsidR="00842681" w:rsidRPr="00AA70C6" w14:paraId="4ADEE722" w14:textId="77777777" w:rsidTr="009453D0">
        <w:trPr>
          <w:cantSplit/>
          <w:jc w:val="center"/>
        </w:trPr>
        <w:tc>
          <w:tcPr>
            <w:tcW w:w="2158" w:type="dxa"/>
          </w:tcPr>
          <w:p w14:paraId="05AA1312" w14:textId="77777777" w:rsidR="00842681" w:rsidRPr="00AA70C6" w:rsidRDefault="00842681" w:rsidP="00842681">
            <w:pPr>
              <w:jc w:val="left"/>
              <w:rPr>
                <w:rFonts w:asciiTheme="majorBidi" w:hAnsiTheme="majorBidi" w:cstheme="majorBidi"/>
                <w:b/>
                <w:bCs/>
                <w:sz w:val="32"/>
                <w:szCs w:val="32"/>
              </w:rPr>
            </w:pPr>
            <w:r w:rsidRPr="00333827">
              <w:rPr>
                <w:rFonts w:asciiTheme="majorBidi" w:hAnsiTheme="majorBidi" w:cstheme="majorBidi" w:hint="cs"/>
                <w:b/>
                <w:bCs/>
                <w:sz w:val="32"/>
                <w:szCs w:val="32"/>
                <w:rtl/>
              </w:rPr>
              <w:lastRenderedPageBreak/>
              <w:t>לְאִישׁ</w:t>
            </w:r>
          </w:p>
        </w:tc>
        <w:tc>
          <w:tcPr>
            <w:tcW w:w="2158" w:type="dxa"/>
          </w:tcPr>
          <w:p w14:paraId="68AA47C5" w14:textId="77777777" w:rsidR="00842681" w:rsidRPr="00AA70C6" w:rsidRDefault="00842681" w:rsidP="00842681">
            <w:pPr>
              <w:jc w:val="left"/>
              <w:rPr>
                <w:rFonts w:asciiTheme="majorBidi" w:hAnsiTheme="majorBidi" w:cstheme="majorBidi"/>
                <w:bCs/>
              </w:rPr>
            </w:pPr>
            <w:r w:rsidRPr="00333827">
              <w:rPr>
                <w:rFonts w:asciiTheme="majorBidi" w:hAnsiTheme="majorBidi" w:cstheme="majorBidi"/>
              </w:rPr>
              <w:t>a</w:t>
            </w:r>
            <w:r>
              <w:rPr>
                <w:rFonts w:asciiTheme="majorBidi" w:hAnsiTheme="majorBidi" w:cstheme="majorBidi"/>
                <w:b/>
                <w:bCs/>
              </w:rPr>
              <w:t xml:space="preserve"> </w:t>
            </w:r>
            <w:r w:rsidRPr="00AA70C6">
              <w:rPr>
                <w:rFonts w:asciiTheme="majorBidi" w:hAnsiTheme="majorBidi" w:cstheme="majorBidi"/>
                <w:b/>
                <w:bCs/>
              </w:rPr>
              <w:t>Ish (Man</w:t>
            </w:r>
            <w:r>
              <w:rPr>
                <w:rFonts w:asciiTheme="majorBidi" w:hAnsiTheme="majorBidi" w:cstheme="majorBidi"/>
                <w:b/>
                <w:bCs/>
              </w:rPr>
              <w:t xml:space="preserve"> / husband</w:t>
            </w:r>
            <w:r w:rsidRPr="00AA70C6">
              <w:rPr>
                <w:rFonts w:asciiTheme="majorBidi" w:hAnsiTheme="majorBidi" w:cstheme="majorBidi"/>
                <w:b/>
                <w:bCs/>
              </w:rPr>
              <w:t>)</w:t>
            </w:r>
            <w:r w:rsidRPr="00AA70C6">
              <w:rPr>
                <w:rFonts w:asciiTheme="majorBidi" w:hAnsiTheme="majorBidi" w:cstheme="majorBidi"/>
                <w:bCs/>
              </w:rPr>
              <w:t>: a very wealthy man and the leader of the generation.</w:t>
            </w:r>
            <w:r w:rsidRPr="00AA70C6">
              <w:rPr>
                <w:rFonts w:asciiTheme="majorBidi" w:hAnsiTheme="majorBidi" w:cstheme="majorBidi"/>
                <w:bCs/>
                <w:vertAlign w:val="superscript"/>
              </w:rPr>
              <w:endnoteReference w:id="170"/>
            </w:r>
          </w:p>
        </w:tc>
        <w:tc>
          <w:tcPr>
            <w:tcW w:w="2158" w:type="dxa"/>
          </w:tcPr>
          <w:p w14:paraId="67902D2D" w14:textId="77777777" w:rsidR="00842681" w:rsidRPr="00AA70C6" w:rsidRDefault="00842681" w:rsidP="00842681">
            <w:pPr>
              <w:jc w:val="left"/>
              <w:rPr>
                <w:rFonts w:asciiTheme="majorBidi" w:hAnsiTheme="majorBidi" w:cstheme="majorBidi"/>
                <w:bCs/>
              </w:rPr>
            </w:pPr>
            <w:r w:rsidRPr="00333827">
              <w:rPr>
                <w:rFonts w:asciiTheme="majorBidi" w:hAnsiTheme="majorBidi" w:cstheme="majorBidi"/>
              </w:rPr>
              <w:t>a</w:t>
            </w:r>
            <w:r>
              <w:rPr>
                <w:rFonts w:asciiTheme="majorBidi" w:hAnsiTheme="majorBidi" w:cstheme="majorBidi"/>
                <w:b/>
                <w:bCs/>
              </w:rPr>
              <w:t xml:space="preserve"> </w:t>
            </w:r>
            <w:r w:rsidRPr="00AA70C6">
              <w:rPr>
                <w:rFonts w:asciiTheme="majorBidi" w:hAnsiTheme="majorBidi" w:cstheme="majorBidi"/>
                <w:b/>
                <w:bCs/>
              </w:rPr>
              <w:t>Ish (Man</w:t>
            </w:r>
            <w:r>
              <w:rPr>
                <w:rFonts w:asciiTheme="majorBidi" w:hAnsiTheme="majorBidi" w:cstheme="majorBidi"/>
                <w:b/>
                <w:bCs/>
              </w:rPr>
              <w:t xml:space="preserve"> / husband</w:t>
            </w:r>
            <w:r w:rsidRPr="00AA70C6">
              <w:rPr>
                <w:rFonts w:asciiTheme="majorBidi" w:hAnsiTheme="majorBidi" w:cstheme="majorBidi"/>
                <w:b/>
                <w:bCs/>
              </w:rPr>
              <w:t>)</w:t>
            </w:r>
            <w:r w:rsidRPr="00AA70C6">
              <w:rPr>
                <w:rFonts w:asciiTheme="majorBidi" w:hAnsiTheme="majorBidi" w:cstheme="majorBidi"/>
                <w:bCs/>
              </w:rPr>
              <w:t>: A noble / scholarly man like Adam HaRishon.</w:t>
            </w:r>
            <w:r w:rsidRPr="00AA70C6">
              <w:rPr>
                <w:rFonts w:asciiTheme="majorBidi" w:hAnsiTheme="majorBidi" w:cstheme="majorBidi"/>
                <w:bCs/>
                <w:vertAlign w:val="superscript"/>
              </w:rPr>
              <w:endnoteReference w:id="171"/>
            </w:r>
          </w:p>
        </w:tc>
        <w:tc>
          <w:tcPr>
            <w:tcW w:w="2158" w:type="dxa"/>
          </w:tcPr>
          <w:p w14:paraId="212204AC" w14:textId="77777777" w:rsidR="00842681" w:rsidRPr="00AA70C6" w:rsidRDefault="00842681" w:rsidP="00842681">
            <w:pPr>
              <w:jc w:val="left"/>
              <w:rPr>
                <w:rFonts w:asciiTheme="majorBidi" w:hAnsiTheme="majorBidi" w:cstheme="majorBidi"/>
                <w:bCs/>
              </w:rPr>
            </w:pPr>
            <w:r w:rsidRPr="00333827">
              <w:rPr>
                <w:rFonts w:asciiTheme="majorBidi" w:hAnsiTheme="majorBidi" w:cstheme="majorBidi"/>
              </w:rPr>
              <w:t>a</w:t>
            </w:r>
            <w:r>
              <w:rPr>
                <w:rFonts w:asciiTheme="majorBidi" w:hAnsiTheme="majorBidi" w:cstheme="majorBidi"/>
                <w:b/>
                <w:bCs/>
              </w:rPr>
              <w:t xml:space="preserve"> </w:t>
            </w:r>
            <w:r w:rsidRPr="00AA70C6">
              <w:rPr>
                <w:rFonts w:asciiTheme="majorBidi" w:hAnsiTheme="majorBidi" w:cstheme="majorBidi"/>
                <w:b/>
                <w:bCs/>
              </w:rPr>
              <w:t>Ish (Man</w:t>
            </w:r>
            <w:r>
              <w:rPr>
                <w:rFonts w:asciiTheme="majorBidi" w:hAnsiTheme="majorBidi" w:cstheme="majorBidi"/>
                <w:b/>
                <w:bCs/>
              </w:rPr>
              <w:t xml:space="preserve"> / husband</w:t>
            </w:r>
            <w:r w:rsidRPr="00AA70C6">
              <w:rPr>
                <w:rFonts w:asciiTheme="majorBidi" w:hAnsiTheme="majorBidi" w:cstheme="majorBidi"/>
                <w:b/>
                <w:bCs/>
              </w:rPr>
              <w:t>)</w:t>
            </w:r>
            <w:r w:rsidRPr="00AA70C6">
              <w:rPr>
                <w:rFonts w:asciiTheme="majorBidi" w:hAnsiTheme="majorBidi" w:cstheme="majorBidi"/>
                <w:bCs/>
              </w:rPr>
              <w:t>:  A stump of a King.</w:t>
            </w:r>
            <w:r w:rsidRPr="00AA70C6">
              <w:rPr>
                <w:rFonts w:asciiTheme="majorBidi" w:hAnsiTheme="majorBidi" w:cstheme="majorBidi"/>
                <w:bCs/>
                <w:vertAlign w:val="superscript"/>
              </w:rPr>
              <w:endnoteReference w:id="172"/>
            </w:r>
          </w:p>
        </w:tc>
        <w:tc>
          <w:tcPr>
            <w:tcW w:w="2158" w:type="dxa"/>
          </w:tcPr>
          <w:p w14:paraId="3119EE7C" w14:textId="77777777" w:rsidR="00842681" w:rsidRPr="00AA70C6" w:rsidRDefault="00842681" w:rsidP="00842681">
            <w:pPr>
              <w:jc w:val="left"/>
              <w:rPr>
                <w:rFonts w:asciiTheme="majorBidi" w:hAnsiTheme="majorBidi" w:cstheme="majorBidi"/>
                <w:bCs/>
              </w:rPr>
            </w:pPr>
            <w:r w:rsidRPr="00333827">
              <w:rPr>
                <w:rFonts w:asciiTheme="majorBidi" w:hAnsiTheme="majorBidi" w:cstheme="majorBidi"/>
              </w:rPr>
              <w:t>a</w:t>
            </w:r>
            <w:r>
              <w:rPr>
                <w:rFonts w:asciiTheme="majorBidi" w:hAnsiTheme="majorBidi" w:cstheme="majorBidi"/>
                <w:b/>
                <w:bCs/>
              </w:rPr>
              <w:t xml:space="preserve"> </w:t>
            </w:r>
            <w:r w:rsidRPr="00AA70C6">
              <w:rPr>
                <w:rFonts w:asciiTheme="majorBidi" w:hAnsiTheme="majorBidi" w:cstheme="majorBidi"/>
                <w:b/>
                <w:bCs/>
              </w:rPr>
              <w:t>Ish (Man</w:t>
            </w:r>
            <w:r>
              <w:rPr>
                <w:rFonts w:asciiTheme="majorBidi" w:hAnsiTheme="majorBidi" w:cstheme="majorBidi"/>
                <w:b/>
                <w:bCs/>
              </w:rPr>
              <w:t xml:space="preserve"> / husband</w:t>
            </w:r>
            <w:r w:rsidRPr="00AA70C6">
              <w:rPr>
                <w:rFonts w:asciiTheme="majorBidi" w:hAnsiTheme="majorBidi" w:cstheme="majorBidi"/>
                <w:b/>
                <w:bCs/>
              </w:rPr>
              <w:t>)</w:t>
            </w:r>
            <w:r w:rsidRPr="00AA70C6">
              <w:rPr>
                <w:rFonts w:asciiTheme="majorBidi" w:hAnsiTheme="majorBidi" w:cstheme="majorBidi"/>
                <w:bCs/>
              </w:rPr>
              <w:t>: A Living Torah named Adam.</w:t>
            </w:r>
            <w:r w:rsidRPr="00AA70C6">
              <w:rPr>
                <w:rFonts w:asciiTheme="majorBidi" w:hAnsiTheme="majorBidi" w:cstheme="majorBidi"/>
                <w:bCs/>
                <w:vertAlign w:val="superscript"/>
              </w:rPr>
              <w:endnoteReference w:id="173"/>
            </w:r>
          </w:p>
        </w:tc>
      </w:tr>
      <w:tr w:rsidR="00842681" w:rsidRPr="007A2EDD" w14:paraId="585F2AF5" w14:textId="77777777" w:rsidTr="009453D0">
        <w:trPr>
          <w:cantSplit/>
          <w:jc w:val="center"/>
        </w:trPr>
        <w:tc>
          <w:tcPr>
            <w:tcW w:w="2158" w:type="dxa"/>
          </w:tcPr>
          <w:p w14:paraId="682DA710" w14:textId="113721E6" w:rsidR="00842681" w:rsidRPr="00894794" w:rsidRDefault="00842681" w:rsidP="00842681">
            <w:pPr>
              <w:jc w:val="left"/>
              <w:rPr>
                <w:b/>
                <w:bCs/>
                <w:iCs/>
                <w:sz w:val="32"/>
                <w:szCs w:val="32"/>
              </w:rPr>
            </w:pPr>
            <w:r w:rsidRPr="00894794">
              <w:rPr>
                <w:b/>
                <w:bCs/>
                <w:color w:val="000000"/>
                <w:sz w:val="32"/>
                <w:szCs w:val="32"/>
                <w:shd w:val="clear" w:color="auto" w:fill="FFFFFF"/>
                <w:rtl/>
              </w:rPr>
              <w:t>וְגַם</w:t>
            </w:r>
          </w:p>
        </w:tc>
        <w:tc>
          <w:tcPr>
            <w:tcW w:w="2158" w:type="dxa"/>
          </w:tcPr>
          <w:p w14:paraId="3A6EF4FE" w14:textId="68332C2B" w:rsidR="00842681" w:rsidRPr="007A2EDD" w:rsidRDefault="00842681" w:rsidP="00842681">
            <w:pPr>
              <w:jc w:val="left"/>
              <w:rPr>
                <w:b/>
                <w:iCs/>
              </w:rPr>
            </w:pPr>
            <w:r>
              <w:rPr>
                <w:b/>
                <w:iCs/>
              </w:rPr>
              <w:t>And also</w:t>
            </w:r>
          </w:p>
        </w:tc>
        <w:tc>
          <w:tcPr>
            <w:tcW w:w="2158" w:type="dxa"/>
          </w:tcPr>
          <w:p w14:paraId="4DB9887E" w14:textId="77777777" w:rsidR="00842681" w:rsidRPr="007A2EDD" w:rsidRDefault="00842681" w:rsidP="00842681">
            <w:pPr>
              <w:jc w:val="left"/>
              <w:rPr>
                <w:b/>
                <w:iCs/>
              </w:rPr>
            </w:pPr>
          </w:p>
        </w:tc>
        <w:tc>
          <w:tcPr>
            <w:tcW w:w="2158" w:type="dxa"/>
          </w:tcPr>
          <w:p w14:paraId="61B629E8" w14:textId="77777777" w:rsidR="00842681" w:rsidRPr="007A2EDD" w:rsidRDefault="00842681" w:rsidP="00842681">
            <w:pPr>
              <w:jc w:val="left"/>
              <w:rPr>
                <w:b/>
                <w:iCs/>
              </w:rPr>
            </w:pPr>
          </w:p>
        </w:tc>
        <w:tc>
          <w:tcPr>
            <w:tcW w:w="2158" w:type="dxa"/>
          </w:tcPr>
          <w:p w14:paraId="247284D8" w14:textId="77777777" w:rsidR="00842681" w:rsidRPr="007A2EDD" w:rsidRDefault="00842681" w:rsidP="00842681">
            <w:pPr>
              <w:jc w:val="left"/>
              <w:rPr>
                <w:b/>
                <w:iCs/>
              </w:rPr>
            </w:pPr>
          </w:p>
        </w:tc>
      </w:tr>
      <w:tr w:rsidR="00842681" w:rsidRPr="007A2EDD" w14:paraId="35EB144A" w14:textId="77777777" w:rsidTr="009453D0">
        <w:trPr>
          <w:cantSplit/>
          <w:jc w:val="center"/>
        </w:trPr>
        <w:tc>
          <w:tcPr>
            <w:tcW w:w="2158" w:type="dxa"/>
          </w:tcPr>
          <w:p w14:paraId="1A6378A2" w14:textId="13C48B84" w:rsidR="00842681" w:rsidRPr="00894794" w:rsidRDefault="00842681" w:rsidP="00842681">
            <w:pPr>
              <w:jc w:val="left"/>
              <w:rPr>
                <w:rFonts w:asciiTheme="majorBidi" w:hAnsiTheme="majorBidi" w:cstheme="majorBidi"/>
                <w:b/>
                <w:bCs/>
                <w:iCs/>
                <w:sz w:val="32"/>
                <w:szCs w:val="32"/>
              </w:rPr>
            </w:pPr>
            <w:r w:rsidRPr="00894794">
              <w:rPr>
                <w:rFonts w:asciiTheme="majorBidi" w:hAnsiTheme="majorBidi" w:cstheme="majorBidi"/>
                <w:b/>
                <w:bCs/>
                <w:color w:val="000000"/>
                <w:sz w:val="32"/>
                <w:szCs w:val="32"/>
                <w:shd w:val="clear" w:color="auto" w:fill="FFFFFF"/>
                <w:rtl/>
              </w:rPr>
              <w:t>יָלַדְתִּי</w:t>
            </w:r>
          </w:p>
        </w:tc>
        <w:tc>
          <w:tcPr>
            <w:tcW w:w="2158" w:type="dxa"/>
          </w:tcPr>
          <w:p w14:paraId="75179BEA" w14:textId="69A79319" w:rsidR="00842681" w:rsidRPr="007A2EDD" w:rsidRDefault="00842681" w:rsidP="00842681">
            <w:pPr>
              <w:jc w:val="left"/>
              <w:rPr>
                <w:b/>
                <w:iCs/>
              </w:rPr>
            </w:pPr>
            <w:r>
              <w:rPr>
                <w:b/>
                <w:iCs/>
              </w:rPr>
              <w:t>Give birth</w:t>
            </w:r>
          </w:p>
        </w:tc>
        <w:tc>
          <w:tcPr>
            <w:tcW w:w="2158" w:type="dxa"/>
          </w:tcPr>
          <w:p w14:paraId="25C561A3" w14:textId="77777777" w:rsidR="00842681" w:rsidRPr="007A2EDD" w:rsidRDefault="00842681" w:rsidP="00842681">
            <w:pPr>
              <w:jc w:val="left"/>
              <w:rPr>
                <w:b/>
                <w:iCs/>
              </w:rPr>
            </w:pPr>
          </w:p>
        </w:tc>
        <w:tc>
          <w:tcPr>
            <w:tcW w:w="2158" w:type="dxa"/>
          </w:tcPr>
          <w:p w14:paraId="203F66FC" w14:textId="77777777" w:rsidR="00842681" w:rsidRPr="007A2EDD" w:rsidRDefault="00842681" w:rsidP="00842681">
            <w:pPr>
              <w:jc w:val="left"/>
              <w:rPr>
                <w:b/>
                <w:iCs/>
              </w:rPr>
            </w:pPr>
          </w:p>
        </w:tc>
        <w:tc>
          <w:tcPr>
            <w:tcW w:w="2158" w:type="dxa"/>
          </w:tcPr>
          <w:p w14:paraId="3B5E90F0" w14:textId="77777777" w:rsidR="00842681" w:rsidRPr="007A2EDD" w:rsidRDefault="00842681" w:rsidP="00842681">
            <w:pPr>
              <w:jc w:val="left"/>
              <w:rPr>
                <w:b/>
                <w:iCs/>
              </w:rPr>
            </w:pPr>
          </w:p>
        </w:tc>
      </w:tr>
      <w:tr w:rsidR="00842681" w:rsidRPr="008A16EA" w14:paraId="18409E2C"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591295CF" w14:textId="1D03F39F" w:rsidR="00842681" w:rsidRPr="00894794" w:rsidRDefault="00842681" w:rsidP="00842681">
            <w:pPr>
              <w:jc w:val="left"/>
              <w:rPr>
                <w:rFonts w:asciiTheme="majorBidi" w:hAnsiTheme="majorBidi" w:cstheme="majorBidi"/>
                <w:b/>
                <w:bCs/>
                <w:sz w:val="32"/>
                <w:szCs w:val="32"/>
              </w:rPr>
            </w:pPr>
            <w:r w:rsidRPr="00894794">
              <w:rPr>
                <w:rFonts w:asciiTheme="majorBidi" w:hAnsiTheme="majorBidi" w:cstheme="majorBidi"/>
                <w:b/>
                <w:bCs/>
                <w:color w:val="000000"/>
                <w:sz w:val="32"/>
                <w:szCs w:val="32"/>
                <w:shd w:val="clear" w:color="auto" w:fill="FFFFFF"/>
                <w:rtl/>
              </w:rPr>
              <w:t>בָנִים</w:t>
            </w:r>
          </w:p>
        </w:tc>
        <w:tc>
          <w:tcPr>
            <w:tcW w:w="2158" w:type="dxa"/>
            <w:tcBorders>
              <w:top w:val="single" w:sz="4" w:space="0" w:color="000000"/>
              <w:left w:val="single" w:sz="4" w:space="0" w:color="000000"/>
              <w:bottom w:val="single" w:sz="4" w:space="0" w:color="000000"/>
              <w:right w:val="single" w:sz="4" w:space="0" w:color="000000"/>
            </w:tcBorders>
          </w:tcPr>
          <w:p w14:paraId="390A0595" w14:textId="3CD1E3CF" w:rsidR="00842681" w:rsidRPr="008A16EA" w:rsidRDefault="00820F81" w:rsidP="00842681">
            <w:pPr>
              <w:jc w:val="left"/>
              <w:rPr>
                <w:b/>
                <w:bCs/>
              </w:rPr>
            </w:pPr>
            <w:r>
              <w:rPr>
                <w:b/>
                <w:bCs/>
              </w:rPr>
              <w:t>To s</w:t>
            </w:r>
            <w:r w:rsidR="00842681" w:rsidRPr="007A2EDD">
              <w:rPr>
                <w:b/>
                <w:bCs/>
              </w:rPr>
              <w:t>ons</w:t>
            </w:r>
            <w:r w:rsidR="00A90318">
              <w:rPr>
                <w:b/>
                <w:bCs/>
              </w:rPr>
              <w:t xml:space="preserve"> (builders)</w:t>
            </w:r>
            <w:r w:rsidR="00842681" w:rsidRPr="007A2EDD">
              <w:rPr>
                <w:b/>
                <w:bCs/>
              </w:rPr>
              <w:t>:</w:t>
            </w:r>
            <w:r w:rsidR="00A90318">
              <w:rPr>
                <w:rStyle w:val="EndnoteReference"/>
                <w:b/>
                <w:bCs/>
              </w:rPr>
              <w:endnoteReference w:id="174"/>
            </w:r>
            <w:r w:rsidR="00842681" w:rsidRPr="007A2EDD">
              <w:rPr>
                <w:bCs/>
              </w:rPr>
              <w:t xml:space="preserve">  </w:t>
            </w:r>
            <w:r>
              <w:rPr>
                <w:bCs/>
              </w:rPr>
              <w:t>Already born ones.</w:t>
            </w:r>
            <w:r>
              <w:rPr>
                <w:rStyle w:val="EndnoteReference"/>
                <w:bCs/>
              </w:rPr>
              <w:endnoteReference w:id="175"/>
            </w:r>
          </w:p>
        </w:tc>
        <w:tc>
          <w:tcPr>
            <w:tcW w:w="2158" w:type="dxa"/>
            <w:tcBorders>
              <w:top w:val="single" w:sz="4" w:space="0" w:color="000000"/>
              <w:left w:val="single" w:sz="4" w:space="0" w:color="000000"/>
              <w:bottom w:val="single" w:sz="4" w:space="0" w:color="000000"/>
              <w:right w:val="single" w:sz="4" w:space="0" w:color="000000"/>
            </w:tcBorders>
          </w:tcPr>
          <w:p w14:paraId="508507BC" w14:textId="1CA58330" w:rsidR="00842681" w:rsidRPr="008A16EA" w:rsidRDefault="00820F81" w:rsidP="00842681">
            <w:pPr>
              <w:jc w:val="left"/>
              <w:rPr>
                <w:b/>
                <w:bCs/>
              </w:rPr>
            </w:pPr>
            <w:r>
              <w:rPr>
                <w:b/>
                <w:bCs/>
              </w:rPr>
              <w:t>To s</w:t>
            </w:r>
            <w:r w:rsidR="00842681" w:rsidRPr="007A2EDD">
              <w:rPr>
                <w:b/>
                <w:bCs/>
              </w:rPr>
              <w:t>ons:</w:t>
            </w:r>
            <w:r w:rsidR="00842681" w:rsidRPr="007A2EDD">
              <w:rPr>
                <w:bCs/>
              </w:rPr>
              <w:t xml:space="preserve">  The feet and hands of Elimelech. ‘Builders’</w:t>
            </w:r>
          </w:p>
        </w:tc>
        <w:tc>
          <w:tcPr>
            <w:tcW w:w="2158" w:type="dxa"/>
            <w:tcBorders>
              <w:top w:val="single" w:sz="4" w:space="0" w:color="000000"/>
              <w:left w:val="single" w:sz="4" w:space="0" w:color="000000"/>
              <w:bottom w:val="single" w:sz="4" w:space="0" w:color="000000"/>
              <w:right w:val="single" w:sz="4" w:space="0" w:color="000000"/>
            </w:tcBorders>
          </w:tcPr>
          <w:p w14:paraId="1A8692A3" w14:textId="3FFB3648" w:rsidR="00842681" w:rsidRPr="008A16EA" w:rsidRDefault="00820F81" w:rsidP="00842681">
            <w:pPr>
              <w:jc w:val="left"/>
              <w:rPr>
                <w:b/>
                <w:bCs/>
              </w:rPr>
            </w:pPr>
            <w:r>
              <w:rPr>
                <w:b/>
                <w:bCs/>
              </w:rPr>
              <w:t>To s</w:t>
            </w:r>
            <w:r w:rsidR="00842681" w:rsidRPr="007A2EDD">
              <w:rPr>
                <w:b/>
                <w:bCs/>
              </w:rPr>
              <w:t>ons:</w:t>
            </w:r>
            <w:r w:rsidR="00842681" w:rsidRPr="007A2EDD">
              <w:rPr>
                <w:bCs/>
              </w:rPr>
              <w:t xml:space="preserve">  talmidim.</w:t>
            </w:r>
          </w:p>
        </w:tc>
        <w:tc>
          <w:tcPr>
            <w:tcW w:w="2158" w:type="dxa"/>
            <w:tcBorders>
              <w:top w:val="single" w:sz="4" w:space="0" w:color="000000"/>
              <w:left w:val="single" w:sz="4" w:space="0" w:color="000000"/>
              <w:bottom w:val="single" w:sz="4" w:space="0" w:color="000000"/>
              <w:right w:val="single" w:sz="4" w:space="0" w:color="000000"/>
            </w:tcBorders>
          </w:tcPr>
          <w:p w14:paraId="37B43ACD" w14:textId="326B42CE" w:rsidR="00842681" w:rsidRPr="008A16EA" w:rsidRDefault="00820F81" w:rsidP="00842681">
            <w:pPr>
              <w:jc w:val="left"/>
              <w:rPr>
                <w:b/>
                <w:bCs/>
              </w:rPr>
            </w:pPr>
            <w:r>
              <w:rPr>
                <w:b/>
                <w:bCs/>
              </w:rPr>
              <w:t>To s</w:t>
            </w:r>
            <w:r w:rsidR="00842681" w:rsidRPr="007A2EDD">
              <w:rPr>
                <w:b/>
                <w:bCs/>
              </w:rPr>
              <w:t>ons:</w:t>
            </w:r>
            <w:r w:rsidR="00842681" w:rsidRPr="007A2EDD">
              <w:rPr>
                <w:bCs/>
              </w:rPr>
              <w:t xml:space="preserve">  A proliferation of sons.</w:t>
            </w:r>
          </w:p>
        </w:tc>
      </w:tr>
      <w:tr w:rsidR="00842681" w:rsidRPr="007A2EDD" w14:paraId="4A834FEB" w14:textId="77777777" w:rsidTr="009453D0">
        <w:trPr>
          <w:cantSplit/>
          <w:jc w:val="center"/>
        </w:trPr>
        <w:tc>
          <w:tcPr>
            <w:tcW w:w="2158" w:type="dxa"/>
          </w:tcPr>
          <w:p w14:paraId="4F1C621D" w14:textId="7C9FFE4D" w:rsidR="00842681" w:rsidRPr="00894794" w:rsidRDefault="00A508A7" w:rsidP="00842681">
            <w:pPr>
              <w:jc w:val="left"/>
              <w:rPr>
                <w:rFonts w:asciiTheme="majorBidi" w:hAnsiTheme="majorBidi" w:cstheme="majorBidi"/>
                <w:b/>
                <w:bCs/>
                <w:iCs/>
                <w:sz w:val="32"/>
                <w:szCs w:val="32"/>
              </w:rPr>
            </w:pPr>
            <w:r w:rsidRPr="00A508A7">
              <w:rPr>
                <w:rFonts w:asciiTheme="majorBidi" w:hAnsiTheme="majorBidi" w:cstheme="majorBidi"/>
                <w:iCs/>
              </w:rPr>
              <w:t>1:1</w:t>
            </w:r>
            <w:r w:rsidR="00F540DE">
              <w:rPr>
                <w:rFonts w:asciiTheme="majorBidi" w:hAnsiTheme="majorBidi" w:cstheme="majorBidi"/>
                <w:iCs/>
              </w:rPr>
              <w:t>3</w:t>
            </w:r>
            <w:r>
              <w:rPr>
                <w:rFonts w:asciiTheme="majorBidi" w:hAnsiTheme="majorBidi" w:cstheme="majorBidi"/>
                <w:b/>
                <w:bCs/>
                <w:iCs/>
                <w:sz w:val="32"/>
                <w:szCs w:val="32"/>
              </w:rPr>
              <w:t xml:space="preserve"> </w:t>
            </w:r>
            <w:r w:rsidRPr="00894794">
              <w:rPr>
                <w:rFonts w:asciiTheme="majorBidi" w:hAnsiTheme="majorBidi" w:cstheme="majorBidi"/>
                <w:b/>
                <w:bCs/>
                <w:color w:val="000000"/>
                <w:sz w:val="32"/>
                <w:szCs w:val="32"/>
                <w:shd w:val="clear" w:color="auto" w:fill="FFFFFF"/>
                <w:rtl/>
              </w:rPr>
              <w:t>הֲלָהֵן</w:t>
            </w:r>
          </w:p>
        </w:tc>
        <w:tc>
          <w:tcPr>
            <w:tcW w:w="2158" w:type="dxa"/>
          </w:tcPr>
          <w:p w14:paraId="0EECDAC4" w14:textId="7B1A6070" w:rsidR="00842681" w:rsidRPr="007A2EDD" w:rsidRDefault="00BD301E" w:rsidP="00BD301E">
            <w:pPr>
              <w:jc w:val="left"/>
              <w:rPr>
                <w:b/>
                <w:iCs/>
              </w:rPr>
            </w:pPr>
            <w:r w:rsidRPr="00BD301E">
              <w:rPr>
                <w:b/>
                <w:iCs/>
              </w:rPr>
              <w:t>(masculine)</w:t>
            </w:r>
            <w:r>
              <w:rPr>
                <w:rStyle w:val="EndnoteReference"/>
                <w:b/>
                <w:iCs/>
              </w:rPr>
              <w:endnoteReference w:id="176"/>
            </w:r>
            <w:r w:rsidRPr="00BD301E">
              <w:rPr>
                <w:b/>
                <w:iCs/>
              </w:rPr>
              <w:t xml:space="preserve"> for them:  </w:t>
            </w:r>
          </w:p>
        </w:tc>
        <w:tc>
          <w:tcPr>
            <w:tcW w:w="2158" w:type="dxa"/>
          </w:tcPr>
          <w:p w14:paraId="2F9137B8" w14:textId="77777777" w:rsidR="00842681" w:rsidRPr="007A2EDD" w:rsidRDefault="00842681" w:rsidP="00842681">
            <w:pPr>
              <w:jc w:val="left"/>
              <w:rPr>
                <w:b/>
                <w:iCs/>
              </w:rPr>
            </w:pPr>
          </w:p>
        </w:tc>
        <w:tc>
          <w:tcPr>
            <w:tcW w:w="2158" w:type="dxa"/>
          </w:tcPr>
          <w:p w14:paraId="71134F41" w14:textId="77777777" w:rsidR="00842681" w:rsidRPr="007A2EDD" w:rsidRDefault="00842681" w:rsidP="00842681">
            <w:pPr>
              <w:jc w:val="left"/>
              <w:rPr>
                <w:b/>
                <w:iCs/>
              </w:rPr>
            </w:pPr>
          </w:p>
        </w:tc>
        <w:tc>
          <w:tcPr>
            <w:tcW w:w="2158" w:type="dxa"/>
          </w:tcPr>
          <w:p w14:paraId="0CD46069" w14:textId="77777777" w:rsidR="00842681" w:rsidRPr="007A2EDD" w:rsidRDefault="00842681" w:rsidP="00842681">
            <w:pPr>
              <w:jc w:val="left"/>
              <w:rPr>
                <w:b/>
                <w:iCs/>
              </w:rPr>
            </w:pPr>
          </w:p>
        </w:tc>
      </w:tr>
      <w:tr w:rsidR="00842681" w:rsidRPr="007A2EDD" w14:paraId="084CC8DA" w14:textId="77777777" w:rsidTr="009453D0">
        <w:trPr>
          <w:cantSplit/>
          <w:jc w:val="center"/>
        </w:trPr>
        <w:tc>
          <w:tcPr>
            <w:tcW w:w="2158" w:type="dxa"/>
          </w:tcPr>
          <w:p w14:paraId="6BAD61FB" w14:textId="6753202A" w:rsidR="00842681" w:rsidRPr="00050AA0" w:rsidRDefault="00842681" w:rsidP="00842681">
            <w:pPr>
              <w:jc w:val="left"/>
              <w:rPr>
                <w:rFonts w:asciiTheme="majorBidi" w:hAnsiTheme="majorBidi" w:cstheme="majorBidi"/>
                <w:b/>
                <w:bCs/>
                <w:iCs/>
                <w:sz w:val="32"/>
                <w:szCs w:val="32"/>
              </w:rPr>
            </w:pPr>
            <w:r w:rsidRPr="00050AA0">
              <w:rPr>
                <w:rFonts w:asciiTheme="majorBidi" w:hAnsiTheme="majorBidi" w:cstheme="majorBidi"/>
                <w:b/>
                <w:bCs/>
                <w:color w:val="000000"/>
                <w:sz w:val="32"/>
                <w:szCs w:val="32"/>
                <w:shd w:val="clear" w:color="auto" w:fill="FFFFFF"/>
                <w:rtl/>
              </w:rPr>
              <w:t>תְּשַׂבֵּרְנָה</w:t>
            </w:r>
          </w:p>
        </w:tc>
        <w:tc>
          <w:tcPr>
            <w:tcW w:w="2158" w:type="dxa"/>
          </w:tcPr>
          <w:p w14:paraId="7594C2A1" w14:textId="01995731" w:rsidR="00842681" w:rsidRPr="007A2EDD" w:rsidRDefault="00842681" w:rsidP="00842681">
            <w:pPr>
              <w:jc w:val="left"/>
              <w:rPr>
                <w:b/>
                <w:iCs/>
              </w:rPr>
            </w:pPr>
            <w:r>
              <w:rPr>
                <w:b/>
                <w:iCs/>
              </w:rPr>
              <w:t>You wait</w:t>
            </w:r>
            <w:r w:rsidR="005D0077">
              <w:rPr>
                <w:b/>
                <w:iCs/>
              </w:rPr>
              <w:t xml:space="preserve">:  </w:t>
            </w:r>
            <w:r w:rsidR="005D0077" w:rsidRPr="005D0077">
              <w:rPr>
                <w:bCs/>
                <w:iCs/>
              </w:rPr>
              <w:t>A question.</w:t>
            </w:r>
            <w:r w:rsidR="005D0077">
              <w:rPr>
                <w:rStyle w:val="EndnoteReference"/>
                <w:bCs/>
                <w:iCs/>
              </w:rPr>
              <w:endnoteReference w:id="177"/>
            </w:r>
          </w:p>
        </w:tc>
        <w:tc>
          <w:tcPr>
            <w:tcW w:w="2158" w:type="dxa"/>
          </w:tcPr>
          <w:p w14:paraId="66FBA2C8" w14:textId="77777777" w:rsidR="00842681" w:rsidRPr="007A2EDD" w:rsidRDefault="00842681" w:rsidP="00842681">
            <w:pPr>
              <w:jc w:val="left"/>
              <w:rPr>
                <w:b/>
                <w:iCs/>
              </w:rPr>
            </w:pPr>
          </w:p>
        </w:tc>
        <w:tc>
          <w:tcPr>
            <w:tcW w:w="2158" w:type="dxa"/>
          </w:tcPr>
          <w:p w14:paraId="5EA0BC14" w14:textId="77777777" w:rsidR="00842681" w:rsidRPr="007A2EDD" w:rsidRDefault="00842681" w:rsidP="00842681">
            <w:pPr>
              <w:jc w:val="left"/>
              <w:rPr>
                <w:b/>
                <w:iCs/>
              </w:rPr>
            </w:pPr>
          </w:p>
        </w:tc>
        <w:tc>
          <w:tcPr>
            <w:tcW w:w="2158" w:type="dxa"/>
          </w:tcPr>
          <w:p w14:paraId="575C3AE8" w14:textId="77777777" w:rsidR="00842681" w:rsidRPr="007A2EDD" w:rsidRDefault="00842681" w:rsidP="00842681">
            <w:pPr>
              <w:jc w:val="left"/>
              <w:rPr>
                <w:b/>
                <w:iCs/>
              </w:rPr>
            </w:pPr>
          </w:p>
        </w:tc>
      </w:tr>
      <w:tr w:rsidR="00842681" w:rsidRPr="007A2EDD" w14:paraId="0075E12A" w14:textId="77777777" w:rsidTr="009453D0">
        <w:trPr>
          <w:cantSplit/>
          <w:jc w:val="center"/>
        </w:trPr>
        <w:tc>
          <w:tcPr>
            <w:tcW w:w="2158" w:type="dxa"/>
          </w:tcPr>
          <w:p w14:paraId="28955B71" w14:textId="532A43F1" w:rsidR="00842681" w:rsidRPr="00050AA0" w:rsidRDefault="00842681" w:rsidP="00842681">
            <w:pPr>
              <w:jc w:val="left"/>
              <w:rPr>
                <w:rFonts w:asciiTheme="majorBidi" w:hAnsiTheme="majorBidi" w:cstheme="majorBidi"/>
                <w:b/>
                <w:bCs/>
                <w:iCs/>
                <w:sz w:val="32"/>
                <w:szCs w:val="32"/>
              </w:rPr>
            </w:pPr>
            <w:r w:rsidRPr="00050AA0">
              <w:rPr>
                <w:rFonts w:asciiTheme="majorBidi" w:hAnsiTheme="majorBidi" w:cstheme="majorBidi"/>
                <w:b/>
                <w:bCs/>
                <w:color w:val="000000"/>
                <w:sz w:val="32"/>
                <w:szCs w:val="32"/>
                <w:shd w:val="clear" w:color="auto" w:fill="FFFFFF"/>
                <w:rtl/>
              </w:rPr>
              <w:t>עַד</w:t>
            </w:r>
          </w:p>
        </w:tc>
        <w:tc>
          <w:tcPr>
            <w:tcW w:w="2158" w:type="dxa"/>
          </w:tcPr>
          <w:p w14:paraId="04E1C443" w14:textId="1251D468" w:rsidR="00842681" w:rsidRPr="007A2EDD" w:rsidRDefault="00842681" w:rsidP="00842681">
            <w:pPr>
              <w:jc w:val="left"/>
              <w:rPr>
                <w:b/>
                <w:iCs/>
              </w:rPr>
            </w:pPr>
            <w:r>
              <w:rPr>
                <w:b/>
                <w:iCs/>
              </w:rPr>
              <w:t>until</w:t>
            </w:r>
          </w:p>
        </w:tc>
        <w:tc>
          <w:tcPr>
            <w:tcW w:w="2158" w:type="dxa"/>
          </w:tcPr>
          <w:p w14:paraId="6432F962" w14:textId="77777777" w:rsidR="00842681" w:rsidRPr="007A2EDD" w:rsidRDefault="00842681" w:rsidP="00842681">
            <w:pPr>
              <w:jc w:val="left"/>
              <w:rPr>
                <w:b/>
                <w:iCs/>
              </w:rPr>
            </w:pPr>
          </w:p>
        </w:tc>
        <w:tc>
          <w:tcPr>
            <w:tcW w:w="2158" w:type="dxa"/>
          </w:tcPr>
          <w:p w14:paraId="1296038A" w14:textId="77777777" w:rsidR="00842681" w:rsidRPr="007A2EDD" w:rsidRDefault="00842681" w:rsidP="00842681">
            <w:pPr>
              <w:jc w:val="left"/>
              <w:rPr>
                <w:b/>
                <w:iCs/>
              </w:rPr>
            </w:pPr>
          </w:p>
        </w:tc>
        <w:tc>
          <w:tcPr>
            <w:tcW w:w="2158" w:type="dxa"/>
          </w:tcPr>
          <w:p w14:paraId="20127DEE" w14:textId="77777777" w:rsidR="00842681" w:rsidRPr="007A2EDD" w:rsidRDefault="00842681" w:rsidP="00842681">
            <w:pPr>
              <w:jc w:val="left"/>
              <w:rPr>
                <w:b/>
                <w:iCs/>
              </w:rPr>
            </w:pPr>
          </w:p>
        </w:tc>
      </w:tr>
      <w:tr w:rsidR="00842681" w:rsidRPr="007A2EDD" w14:paraId="147E9D54" w14:textId="77777777" w:rsidTr="009453D0">
        <w:trPr>
          <w:cantSplit/>
          <w:jc w:val="center"/>
        </w:trPr>
        <w:tc>
          <w:tcPr>
            <w:tcW w:w="2158" w:type="dxa"/>
          </w:tcPr>
          <w:p w14:paraId="1EE906D0" w14:textId="05BE0728" w:rsidR="00842681" w:rsidRPr="00050AA0" w:rsidRDefault="00842681" w:rsidP="00842681">
            <w:pPr>
              <w:jc w:val="left"/>
              <w:rPr>
                <w:rFonts w:asciiTheme="majorBidi" w:hAnsiTheme="majorBidi" w:cstheme="majorBidi"/>
                <w:b/>
                <w:bCs/>
                <w:iCs/>
                <w:sz w:val="32"/>
                <w:szCs w:val="32"/>
              </w:rPr>
            </w:pPr>
            <w:r w:rsidRPr="00050AA0">
              <w:rPr>
                <w:rFonts w:asciiTheme="majorBidi" w:hAnsiTheme="majorBidi" w:cstheme="majorBidi"/>
                <w:b/>
                <w:bCs/>
                <w:color w:val="000000"/>
                <w:sz w:val="32"/>
                <w:szCs w:val="32"/>
                <w:shd w:val="clear" w:color="auto" w:fill="FFFFFF"/>
                <w:rtl/>
              </w:rPr>
              <w:t>אֲשֶׁר</w:t>
            </w:r>
          </w:p>
        </w:tc>
        <w:tc>
          <w:tcPr>
            <w:tcW w:w="2158" w:type="dxa"/>
          </w:tcPr>
          <w:p w14:paraId="6CB71A26" w14:textId="43DF7682" w:rsidR="00842681" w:rsidRPr="007A2EDD" w:rsidRDefault="00842681" w:rsidP="00842681">
            <w:pPr>
              <w:jc w:val="left"/>
              <w:rPr>
                <w:b/>
                <w:iCs/>
              </w:rPr>
            </w:pPr>
            <w:r>
              <w:rPr>
                <w:b/>
                <w:iCs/>
              </w:rPr>
              <w:t>till</w:t>
            </w:r>
          </w:p>
        </w:tc>
        <w:tc>
          <w:tcPr>
            <w:tcW w:w="2158" w:type="dxa"/>
          </w:tcPr>
          <w:p w14:paraId="477313AC" w14:textId="77777777" w:rsidR="00842681" w:rsidRPr="007A2EDD" w:rsidRDefault="00842681" w:rsidP="00842681">
            <w:pPr>
              <w:jc w:val="left"/>
              <w:rPr>
                <w:b/>
                <w:iCs/>
              </w:rPr>
            </w:pPr>
          </w:p>
        </w:tc>
        <w:tc>
          <w:tcPr>
            <w:tcW w:w="2158" w:type="dxa"/>
          </w:tcPr>
          <w:p w14:paraId="24C68EAB" w14:textId="77777777" w:rsidR="00842681" w:rsidRPr="007A2EDD" w:rsidRDefault="00842681" w:rsidP="00842681">
            <w:pPr>
              <w:jc w:val="left"/>
              <w:rPr>
                <w:b/>
                <w:iCs/>
              </w:rPr>
            </w:pPr>
          </w:p>
        </w:tc>
        <w:tc>
          <w:tcPr>
            <w:tcW w:w="2158" w:type="dxa"/>
          </w:tcPr>
          <w:p w14:paraId="705C0026" w14:textId="77777777" w:rsidR="00842681" w:rsidRPr="007A2EDD" w:rsidRDefault="00842681" w:rsidP="00842681">
            <w:pPr>
              <w:jc w:val="left"/>
              <w:rPr>
                <w:b/>
                <w:iCs/>
              </w:rPr>
            </w:pPr>
          </w:p>
        </w:tc>
      </w:tr>
      <w:tr w:rsidR="00842681" w:rsidRPr="007A2EDD" w14:paraId="79CE8DB7" w14:textId="77777777" w:rsidTr="009453D0">
        <w:trPr>
          <w:cantSplit/>
          <w:jc w:val="center"/>
        </w:trPr>
        <w:tc>
          <w:tcPr>
            <w:tcW w:w="2158" w:type="dxa"/>
          </w:tcPr>
          <w:p w14:paraId="748D7DDB" w14:textId="6E50F3AF" w:rsidR="00842681" w:rsidRPr="00050AA0" w:rsidRDefault="00842681" w:rsidP="00842681">
            <w:pPr>
              <w:jc w:val="left"/>
              <w:rPr>
                <w:rFonts w:asciiTheme="majorBidi" w:hAnsiTheme="majorBidi" w:cstheme="majorBidi"/>
                <w:b/>
                <w:bCs/>
                <w:iCs/>
                <w:sz w:val="32"/>
                <w:szCs w:val="32"/>
              </w:rPr>
            </w:pPr>
            <w:r w:rsidRPr="00050AA0">
              <w:rPr>
                <w:rFonts w:asciiTheme="majorBidi" w:hAnsiTheme="majorBidi" w:cstheme="majorBidi"/>
                <w:b/>
                <w:bCs/>
                <w:color w:val="000000"/>
                <w:sz w:val="32"/>
                <w:szCs w:val="32"/>
                <w:shd w:val="clear" w:color="auto" w:fill="FFFFFF"/>
                <w:rtl/>
              </w:rPr>
              <w:t>יִגְדָּלוּ</w:t>
            </w:r>
          </w:p>
        </w:tc>
        <w:tc>
          <w:tcPr>
            <w:tcW w:w="2158" w:type="dxa"/>
          </w:tcPr>
          <w:p w14:paraId="73222853" w14:textId="0BA8CE03" w:rsidR="00842681" w:rsidRPr="007A2EDD" w:rsidRDefault="00842681" w:rsidP="00842681">
            <w:pPr>
              <w:jc w:val="left"/>
              <w:rPr>
                <w:b/>
                <w:bCs/>
              </w:rPr>
            </w:pPr>
            <w:r>
              <w:rPr>
                <w:b/>
                <w:iCs/>
              </w:rPr>
              <w:t xml:space="preserve">They </w:t>
            </w:r>
            <w:r w:rsidRPr="007A2EDD">
              <w:rPr>
                <w:b/>
                <w:iCs/>
              </w:rPr>
              <w:t>Grew up</w:t>
            </w:r>
            <w:r w:rsidRPr="007A2EDD">
              <w:rPr>
                <w:iCs/>
              </w:rPr>
              <w:t>: Physical growth</w:t>
            </w:r>
          </w:p>
        </w:tc>
        <w:tc>
          <w:tcPr>
            <w:tcW w:w="2158" w:type="dxa"/>
          </w:tcPr>
          <w:p w14:paraId="0071FC68" w14:textId="208C6A76" w:rsidR="00842681" w:rsidRPr="007A2EDD" w:rsidRDefault="00842681" w:rsidP="00842681">
            <w:pPr>
              <w:jc w:val="left"/>
              <w:rPr>
                <w:bCs/>
              </w:rPr>
            </w:pPr>
            <w:r>
              <w:rPr>
                <w:b/>
                <w:iCs/>
              </w:rPr>
              <w:t xml:space="preserve">They </w:t>
            </w:r>
            <w:r w:rsidRPr="007A2EDD">
              <w:rPr>
                <w:b/>
                <w:iCs/>
              </w:rPr>
              <w:t>Grew up</w:t>
            </w:r>
            <w:r w:rsidRPr="007A2EDD">
              <w:rPr>
                <w:iCs/>
              </w:rPr>
              <w:t>: Spiritual growth</w:t>
            </w:r>
          </w:p>
        </w:tc>
        <w:tc>
          <w:tcPr>
            <w:tcW w:w="2158" w:type="dxa"/>
          </w:tcPr>
          <w:p w14:paraId="2FECC5D3" w14:textId="18EE5641" w:rsidR="00842681" w:rsidRPr="007A2EDD" w:rsidRDefault="00842681" w:rsidP="00842681">
            <w:pPr>
              <w:jc w:val="left"/>
              <w:rPr>
                <w:szCs w:val="20"/>
              </w:rPr>
            </w:pPr>
            <w:r>
              <w:rPr>
                <w:b/>
                <w:iCs/>
              </w:rPr>
              <w:t xml:space="preserve">They </w:t>
            </w:r>
            <w:r w:rsidRPr="007A2EDD">
              <w:rPr>
                <w:b/>
                <w:iCs/>
              </w:rPr>
              <w:t>Grew up</w:t>
            </w:r>
            <w:r w:rsidRPr="007A2EDD">
              <w:rPr>
                <w:iCs/>
              </w:rPr>
              <w:t>: Sin or Life</w:t>
            </w:r>
          </w:p>
        </w:tc>
        <w:tc>
          <w:tcPr>
            <w:tcW w:w="2158" w:type="dxa"/>
          </w:tcPr>
          <w:p w14:paraId="296DF14B" w14:textId="46E25918" w:rsidR="00842681" w:rsidRPr="007A2EDD" w:rsidRDefault="00842681" w:rsidP="00842681">
            <w:pPr>
              <w:jc w:val="left"/>
              <w:rPr>
                <w:bCs/>
              </w:rPr>
            </w:pPr>
            <w:r>
              <w:rPr>
                <w:b/>
                <w:iCs/>
              </w:rPr>
              <w:t xml:space="preserve">They </w:t>
            </w:r>
            <w:r w:rsidRPr="007A2EDD">
              <w:rPr>
                <w:b/>
                <w:iCs/>
              </w:rPr>
              <w:t>Grew up</w:t>
            </w:r>
            <w:r w:rsidRPr="007A2EDD">
              <w:rPr>
                <w:iCs/>
              </w:rPr>
              <w:t>: Become a Hakham</w:t>
            </w:r>
          </w:p>
        </w:tc>
      </w:tr>
      <w:tr w:rsidR="00842681" w:rsidRPr="007A2EDD" w14:paraId="36797070" w14:textId="77777777" w:rsidTr="009453D0">
        <w:trPr>
          <w:cantSplit/>
          <w:jc w:val="center"/>
        </w:trPr>
        <w:tc>
          <w:tcPr>
            <w:tcW w:w="2158" w:type="dxa"/>
          </w:tcPr>
          <w:p w14:paraId="151DCA47" w14:textId="77777777" w:rsidR="00842681" w:rsidRPr="00894794" w:rsidRDefault="00842681" w:rsidP="00842681">
            <w:pPr>
              <w:jc w:val="left"/>
              <w:rPr>
                <w:rFonts w:asciiTheme="majorBidi" w:hAnsiTheme="majorBidi" w:cstheme="majorBidi"/>
                <w:b/>
                <w:bCs/>
                <w:iCs/>
                <w:sz w:val="32"/>
                <w:szCs w:val="32"/>
              </w:rPr>
            </w:pPr>
            <w:r w:rsidRPr="00894794">
              <w:rPr>
                <w:rFonts w:asciiTheme="majorBidi" w:hAnsiTheme="majorBidi" w:cstheme="majorBidi"/>
                <w:b/>
                <w:bCs/>
                <w:color w:val="000000"/>
                <w:sz w:val="32"/>
                <w:szCs w:val="32"/>
                <w:shd w:val="clear" w:color="auto" w:fill="FFFFFF"/>
                <w:rtl/>
              </w:rPr>
              <w:t>הֲלָהֵן</w:t>
            </w:r>
          </w:p>
        </w:tc>
        <w:tc>
          <w:tcPr>
            <w:tcW w:w="2158" w:type="dxa"/>
          </w:tcPr>
          <w:p w14:paraId="32E5CBA1" w14:textId="68C2613C" w:rsidR="00842681" w:rsidRPr="007A2EDD" w:rsidRDefault="00BD301E" w:rsidP="00842681">
            <w:pPr>
              <w:jc w:val="left"/>
              <w:rPr>
                <w:b/>
                <w:iCs/>
              </w:rPr>
            </w:pPr>
            <w:r>
              <w:rPr>
                <w:b/>
                <w:iCs/>
              </w:rPr>
              <w:t>(masculine) for them:</w:t>
            </w:r>
            <w:r w:rsidR="003C165B">
              <w:rPr>
                <w:rStyle w:val="EndnoteReference"/>
                <w:b/>
                <w:iCs/>
              </w:rPr>
              <w:endnoteReference w:id="178"/>
            </w:r>
            <w:r>
              <w:rPr>
                <w:b/>
                <w:iCs/>
              </w:rPr>
              <w:t xml:space="preserve"> </w:t>
            </w:r>
            <w:r w:rsidR="00842681">
              <w:rPr>
                <w:b/>
                <w:iCs/>
              </w:rPr>
              <w:t xml:space="preserve"> </w:t>
            </w:r>
          </w:p>
        </w:tc>
        <w:tc>
          <w:tcPr>
            <w:tcW w:w="2158" w:type="dxa"/>
          </w:tcPr>
          <w:p w14:paraId="34C19E0E" w14:textId="77777777" w:rsidR="00842681" w:rsidRPr="007A2EDD" w:rsidRDefault="00842681" w:rsidP="00842681">
            <w:pPr>
              <w:jc w:val="left"/>
              <w:rPr>
                <w:b/>
                <w:iCs/>
              </w:rPr>
            </w:pPr>
          </w:p>
        </w:tc>
        <w:tc>
          <w:tcPr>
            <w:tcW w:w="2158" w:type="dxa"/>
          </w:tcPr>
          <w:p w14:paraId="02D94C44" w14:textId="77777777" w:rsidR="00842681" w:rsidRPr="007A2EDD" w:rsidRDefault="00842681" w:rsidP="00842681">
            <w:pPr>
              <w:jc w:val="left"/>
              <w:rPr>
                <w:b/>
                <w:iCs/>
              </w:rPr>
            </w:pPr>
          </w:p>
        </w:tc>
        <w:tc>
          <w:tcPr>
            <w:tcW w:w="2158" w:type="dxa"/>
          </w:tcPr>
          <w:p w14:paraId="654F83A0" w14:textId="77777777" w:rsidR="00842681" w:rsidRPr="007A2EDD" w:rsidRDefault="00842681" w:rsidP="00842681">
            <w:pPr>
              <w:jc w:val="left"/>
              <w:rPr>
                <w:b/>
                <w:iCs/>
              </w:rPr>
            </w:pPr>
          </w:p>
        </w:tc>
      </w:tr>
      <w:tr w:rsidR="00842681" w:rsidRPr="007A2EDD" w14:paraId="2B5F48EB" w14:textId="77777777" w:rsidTr="009453D0">
        <w:trPr>
          <w:cantSplit/>
          <w:jc w:val="center"/>
        </w:trPr>
        <w:tc>
          <w:tcPr>
            <w:tcW w:w="2158" w:type="dxa"/>
          </w:tcPr>
          <w:p w14:paraId="52D2B364" w14:textId="1AF345E3" w:rsidR="00842681" w:rsidRPr="00124E3B" w:rsidRDefault="00842681" w:rsidP="00842681">
            <w:pPr>
              <w:jc w:val="left"/>
              <w:rPr>
                <w:rFonts w:asciiTheme="majorBidi" w:hAnsiTheme="majorBidi" w:cstheme="majorBidi"/>
                <w:b/>
                <w:bCs/>
                <w:iCs/>
                <w:sz w:val="32"/>
                <w:szCs w:val="32"/>
              </w:rPr>
            </w:pPr>
            <w:r w:rsidRPr="00124E3B">
              <w:rPr>
                <w:rFonts w:asciiTheme="majorBidi" w:hAnsiTheme="majorBidi" w:cstheme="majorBidi"/>
                <w:b/>
                <w:bCs/>
                <w:color w:val="000000"/>
                <w:sz w:val="32"/>
                <w:szCs w:val="32"/>
                <w:shd w:val="clear" w:color="auto" w:fill="FFFFFF"/>
                <w:rtl/>
              </w:rPr>
              <w:t>תֵּעָגֵנָה</w:t>
            </w:r>
          </w:p>
        </w:tc>
        <w:tc>
          <w:tcPr>
            <w:tcW w:w="2158" w:type="dxa"/>
          </w:tcPr>
          <w:p w14:paraId="7838E555" w14:textId="666D4CAB" w:rsidR="00842681" w:rsidRPr="007A2EDD" w:rsidRDefault="005D0077" w:rsidP="005D0077">
            <w:pPr>
              <w:jc w:val="left"/>
              <w:rPr>
                <w:b/>
                <w:iCs/>
              </w:rPr>
            </w:pPr>
            <w:r w:rsidRPr="005D0077">
              <w:rPr>
                <w:b/>
                <w:bCs/>
                <w:iCs/>
              </w:rPr>
              <w:t>Would you shut yourselves off:</w:t>
            </w:r>
            <w:r>
              <w:rPr>
                <w:b/>
                <w:bCs/>
                <w:iCs/>
              </w:rPr>
              <w:t xml:space="preserve"> </w:t>
            </w:r>
            <w:r w:rsidRPr="005D0077">
              <w:rPr>
                <w:iCs/>
              </w:rPr>
              <w:t>Bound and imprisoned?</w:t>
            </w:r>
            <w:bookmarkStart w:id="20" w:name="_Ref75323184"/>
            <w:r>
              <w:rPr>
                <w:rStyle w:val="EndnoteReference"/>
                <w:iCs/>
              </w:rPr>
              <w:endnoteReference w:id="179"/>
            </w:r>
            <w:bookmarkEnd w:id="20"/>
          </w:p>
        </w:tc>
        <w:tc>
          <w:tcPr>
            <w:tcW w:w="2158" w:type="dxa"/>
          </w:tcPr>
          <w:p w14:paraId="39C2DE32" w14:textId="20656424" w:rsidR="00842681" w:rsidRPr="007A2EDD" w:rsidRDefault="005D0077" w:rsidP="00842681">
            <w:pPr>
              <w:jc w:val="left"/>
              <w:rPr>
                <w:b/>
                <w:iCs/>
              </w:rPr>
            </w:pPr>
            <w:r w:rsidRPr="005D0077">
              <w:rPr>
                <w:b/>
                <w:bCs/>
                <w:iCs/>
              </w:rPr>
              <w:t>Would you shut yourselves off:</w:t>
            </w:r>
            <w:r>
              <w:rPr>
                <w:b/>
                <w:bCs/>
                <w:iCs/>
              </w:rPr>
              <w:t xml:space="preserve"> </w:t>
            </w:r>
            <w:r w:rsidR="004167DE">
              <w:rPr>
                <w:iCs/>
              </w:rPr>
              <w:t>Within a circle?</w:t>
            </w:r>
            <w:r w:rsidR="004167DE" w:rsidRPr="004167DE">
              <w:rPr>
                <w:rStyle w:val="EndnoteReference"/>
              </w:rPr>
              <w:fldChar w:fldCharType="begin"/>
            </w:r>
            <w:r w:rsidR="004167DE" w:rsidRPr="004167DE">
              <w:rPr>
                <w:rStyle w:val="EndnoteReference"/>
              </w:rPr>
              <w:instrText xml:space="preserve"> NOTEREF _Ref75323184 \h </w:instrText>
            </w:r>
            <w:r w:rsidR="004167DE">
              <w:rPr>
                <w:rStyle w:val="EndnoteReference"/>
              </w:rPr>
              <w:instrText xml:space="preserve"> \* MERGEFORMAT </w:instrText>
            </w:r>
            <w:r w:rsidR="004167DE" w:rsidRPr="004167DE">
              <w:rPr>
                <w:rStyle w:val="EndnoteReference"/>
              </w:rPr>
            </w:r>
            <w:r w:rsidR="004167DE" w:rsidRPr="004167DE">
              <w:rPr>
                <w:rStyle w:val="EndnoteReference"/>
              </w:rPr>
              <w:fldChar w:fldCharType="separate"/>
            </w:r>
            <w:r w:rsidR="00342B7E">
              <w:rPr>
                <w:rStyle w:val="EndnoteReference"/>
              </w:rPr>
              <w:t>70</w:t>
            </w:r>
            <w:r w:rsidR="004167DE" w:rsidRPr="004167DE">
              <w:rPr>
                <w:rStyle w:val="EndnoteReference"/>
              </w:rPr>
              <w:fldChar w:fldCharType="end"/>
            </w:r>
          </w:p>
        </w:tc>
        <w:tc>
          <w:tcPr>
            <w:tcW w:w="2158" w:type="dxa"/>
          </w:tcPr>
          <w:p w14:paraId="03D308CC" w14:textId="77777777" w:rsidR="00842681" w:rsidRPr="007A2EDD" w:rsidRDefault="00842681" w:rsidP="00842681">
            <w:pPr>
              <w:jc w:val="left"/>
              <w:rPr>
                <w:b/>
                <w:iCs/>
              </w:rPr>
            </w:pPr>
          </w:p>
        </w:tc>
        <w:tc>
          <w:tcPr>
            <w:tcW w:w="2158" w:type="dxa"/>
          </w:tcPr>
          <w:p w14:paraId="52052B69" w14:textId="77777777" w:rsidR="00842681" w:rsidRPr="007A2EDD" w:rsidRDefault="00842681" w:rsidP="00842681">
            <w:pPr>
              <w:jc w:val="left"/>
              <w:rPr>
                <w:b/>
                <w:iCs/>
              </w:rPr>
            </w:pPr>
          </w:p>
        </w:tc>
      </w:tr>
      <w:tr w:rsidR="00842681" w:rsidRPr="007A2EDD" w14:paraId="276F208A" w14:textId="77777777" w:rsidTr="009453D0">
        <w:trPr>
          <w:cantSplit/>
          <w:jc w:val="center"/>
        </w:trPr>
        <w:tc>
          <w:tcPr>
            <w:tcW w:w="2158" w:type="dxa"/>
          </w:tcPr>
          <w:p w14:paraId="583BE7B3" w14:textId="330C46B7" w:rsidR="00842681" w:rsidRPr="00124E3B" w:rsidRDefault="00842681" w:rsidP="00842681">
            <w:pPr>
              <w:jc w:val="left"/>
              <w:rPr>
                <w:rFonts w:asciiTheme="majorBidi" w:hAnsiTheme="majorBidi" w:cstheme="majorBidi"/>
                <w:b/>
                <w:bCs/>
                <w:iCs/>
                <w:sz w:val="32"/>
                <w:szCs w:val="32"/>
              </w:rPr>
            </w:pPr>
            <w:r w:rsidRPr="00124E3B">
              <w:rPr>
                <w:rFonts w:asciiTheme="majorBidi" w:hAnsiTheme="majorBidi" w:cstheme="majorBidi"/>
                <w:b/>
                <w:bCs/>
                <w:color w:val="000000"/>
                <w:sz w:val="32"/>
                <w:szCs w:val="32"/>
                <w:shd w:val="clear" w:color="auto" w:fill="FFFFFF"/>
                <w:rtl/>
              </w:rPr>
              <w:t>לְבִלְתִּי</w:t>
            </w:r>
          </w:p>
        </w:tc>
        <w:tc>
          <w:tcPr>
            <w:tcW w:w="2158" w:type="dxa"/>
          </w:tcPr>
          <w:p w14:paraId="0D34B5D7" w14:textId="34F9B7BF" w:rsidR="00842681" w:rsidRPr="007A2EDD" w:rsidRDefault="00842681" w:rsidP="00842681">
            <w:pPr>
              <w:jc w:val="left"/>
              <w:rPr>
                <w:b/>
                <w:iCs/>
              </w:rPr>
            </w:pPr>
            <w:r>
              <w:rPr>
                <w:b/>
                <w:iCs/>
              </w:rPr>
              <w:t>from</w:t>
            </w:r>
          </w:p>
        </w:tc>
        <w:tc>
          <w:tcPr>
            <w:tcW w:w="2158" w:type="dxa"/>
          </w:tcPr>
          <w:p w14:paraId="3A30BD97" w14:textId="77777777" w:rsidR="00842681" w:rsidRPr="007A2EDD" w:rsidRDefault="00842681" w:rsidP="00842681">
            <w:pPr>
              <w:jc w:val="left"/>
              <w:rPr>
                <w:b/>
                <w:iCs/>
              </w:rPr>
            </w:pPr>
          </w:p>
        </w:tc>
        <w:tc>
          <w:tcPr>
            <w:tcW w:w="2158" w:type="dxa"/>
          </w:tcPr>
          <w:p w14:paraId="7AE62471" w14:textId="77777777" w:rsidR="00842681" w:rsidRPr="007A2EDD" w:rsidRDefault="00842681" w:rsidP="00842681">
            <w:pPr>
              <w:jc w:val="left"/>
              <w:rPr>
                <w:b/>
                <w:iCs/>
              </w:rPr>
            </w:pPr>
          </w:p>
        </w:tc>
        <w:tc>
          <w:tcPr>
            <w:tcW w:w="2158" w:type="dxa"/>
          </w:tcPr>
          <w:p w14:paraId="6A10F40A" w14:textId="77777777" w:rsidR="00842681" w:rsidRPr="007A2EDD" w:rsidRDefault="00842681" w:rsidP="00842681">
            <w:pPr>
              <w:jc w:val="left"/>
              <w:rPr>
                <w:b/>
                <w:iCs/>
              </w:rPr>
            </w:pPr>
          </w:p>
        </w:tc>
      </w:tr>
      <w:tr w:rsidR="00842681" w:rsidRPr="007A2EDD" w14:paraId="437F4CCE" w14:textId="77777777" w:rsidTr="009453D0">
        <w:trPr>
          <w:cantSplit/>
          <w:jc w:val="center"/>
        </w:trPr>
        <w:tc>
          <w:tcPr>
            <w:tcW w:w="2158" w:type="dxa"/>
          </w:tcPr>
          <w:p w14:paraId="2E3A915B" w14:textId="732388A1" w:rsidR="00842681" w:rsidRPr="00124E3B" w:rsidRDefault="00842681" w:rsidP="00842681">
            <w:pPr>
              <w:jc w:val="left"/>
              <w:rPr>
                <w:rFonts w:asciiTheme="majorBidi" w:hAnsiTheme="majorBidi" w:cstheme="majorBidi"/>
                <w:b/>
                <w:bCs/>
                <w:iCs/>
                <w:sz w:val="32"/>
                <w:szCs w:val="32"/>
              </w:rPr>
            </w:pPr>
            <w:r w:rsidRPr="00124E3B">
              <w:rPr>
                <w:rFonts w:asciiTheme="majorBidi" w:hAnsiTheme="majorBidi" w:cstheme="majorBidi"/>
                <w:b/>
                <w:bCs/>
                <w:color w:val="000000"/>
                <w:sz w:val="32"/>
                <w:szCs w:val="32"/>
                <w:shd w:val="clear" w:color="auto" w:fill="FFFFFF"/>
                <w:rtl/>
              </w:rPr>
              <w:t>הֱיוֹת</w:t>
            </w:r>
          </w:p>
        </w:tc>
        <w:tc>
          <w:tcPr>
            <w:tcW w:w="2158" w:type="dxa"/>
          </w:tcPr>
          <w:p w14:paraId="17E709AE" w14:textId="4D15939C" w:rsidR="00842681" w:rsidRPr="007A2EDD" w:rsidRDefault="00842681" w:rsidP="00842681">
            <w:pPr>
              <w:jc w:val="left"/>
              <w:rPr>
                <w:b/>
                <w:iCs/>
              </w:rPr>
            </w:pPr>
            <w:r>
              <w:rPr>
                <w:b/>
                <w:iCs/>
              </w:rPr>
              <w:t>having</w:t>
            </w:r>
          </w:p>
        </w:tc>
        <w:tc>
          <w:tcPr>
            <w:tcW w:w="2158" w:type="dxa"/>
          </w:tcPr>
          <w:p w14:paraId="156B25D7" w14:textId="77777777" w:rsidR="00842681" w:rsidRPr="007A2EDD" w:rsidRDefault="00842681" w:rsidP="00842681">
            <w:pPr>
              <w:jc w:val="left"/>
              <w:rPr>
                <w:b/>
                <w:iCs/>
              </w:rPr>
            </w:pPr>
          </w:p>
        </w:tc>
        <w:tc>
          <w:tcPr>
            <w:tcW w:w="2158" w:type="dxa"/>
          </w:tcPr>
          <w:p w14:paraId="4A976379" w14:textId="77777777" w:rsidR="00842681" w:rsidRPr="007A2EDD" w:rsidRDefault="00842681" w:rsidP="00842681">
            <w:pPr>
              <w:jc w:val="left"/>
              <w:rPr>
                <w:b/>
                <w:iCs/>
              </w:rPr>
            </w:pPr>
          </w:p>
        </w:tc>
        <w:tc>
          <w:tcPr>
            <w:tcW w:w="2158" w:type="dxa"/>
          </w:tcPr>
          <w:p w14:paraId="2CD005E7" w14:textId="77777777" w:rsidR="00842681" w:rsidRPr="007A2EDD" w:rsidRDefault="00842681" w:rsidP="00842681">
            <w:pPr>
              <w:jc w:val="left"/>
              <w:rPr>
                <w:b/>
                <w:iCs/>
              </w:rPr>
            </w:pPr>
          </w:p>
        </w:tc>
      </w:tr>
      <w:tr w:rsidR="00842681" w:rsidRPr="00AA70C6" w14:paraId="1B3EBF99" w14:textId="77777777" w:rsidTr="009453D0">
        <w:trPr>
          <w:cantSplit/>
          <w:jc w:val="center"/>
        </w:trPr>
        <w:tc>
          <w:tcPr>
            <w:tcW w:w="2158" w:type="dxa"/>
          </w:tcPr>
          <w:p w14:paraId="05C02653" w14:textId="77777777" w:rsidR="00842681" w:rsidRPr="00AA70C6" w:rsidRDefault="00842681" w:rsidP="00842681">
            <w:pPr>
              <w:jc w:val="left"/>
              <w:rPr>
                <w:rFonts w:asciiTheme="majorBidi" w:hAnsiTheme="majorBidi" w:cstheme="majorBidi"/>
                <w:b/>
                <w:bCs/>
                <w:sz w:val="32"/>
                <w:szCs w:val="32"/>
              </w:rPr>
            </w:pPr>
            <w:r w:rsidRPr="00333827">
              <w:rPr>
                <w:rFonts w:asciiTheme="majorBidi" w:hAnsiTheme="majorBidi" w:cstheme="majorBidi" w:hint="cs"/>
                <w:b/>
                <w:bCs/>
                <w:sz w:val="32"/>
                <w:szCs w:val="32"/>
                <w:rtl/>
              </w:rPr>
              <w:t>לְאִישׁ</w:t>
            </w:r>
          </w:p>
        </w:tc>
        <w:tc>
          <w:tcPr>
            <w:tcW w:w="2158" w:type="dxa"/>
          </w:tcPr>
          <w:p w14:paraId="378AEF15" w14:textId="77777777" w:rsidR="00842681" w:rsidRPr="00AA70C6" w:rsidRDefault="00842681" w:rsidP="00842681">
            <w:pPr>
              <w:jc w:val="left"/>
              <w:rPr>
                <w:rFonts w:asciiTheme="majorBidi" w:hAnsiTheme="majorBidi" w:cstheme="majorBidi"/>
                <w:bCs/>
              </w:rPr>
            </w:pPr>
            <w:r w:rsidRPr="00333827">
              <w:rPr>
                <w:rFonts w:asciiTheme="majorBidi" w:hAnsiTheme="majorBidi" w:cstheme="majorBidi"/>
              </w:rPr>
              <w:t>a</w:t>
            </w:r>
            <w:r>
              <w:rPr>
                <w:rFonts w:asciiTheme="majorBidi" w:hAnsiTheme="majorBidi" w:cstheme="majorBidi"/>
                <w:b/>
                <w:bCs/>
              </w:rPr>
              <w:t xml:space="preserve"> </w:t>
            </w:r>
            <w:r w:rsidRPr="00AA70C6">
              <w:rPr>
                <w:rFonts w:asciiTheme="majorBidi" w:hAnsiTheme="majorBidi" w:cstheme="majorBidi"/>
                <w:b/>
                <w:bCs/>
              </w:rPr>
              <w:t>Ish (Man</w:t>
            </w:r>
            <w:r>
              <w:rPr>
                <w:rFonts w:asciiTheme="majorBidi" w:hAnsiTheme="majorBidi" w:cstheme="majorBidi"/>
                <w:b/>
                <w:bCs/>
              </w:rPr>
              <w:t xml:space="preserve"> / husband</w:t>
            </w:r>
            <w:r w:rsidRPr="00AA70C6">
              <w:rPr>
                <w:rFonts w:asciiTheme="majorBidi" w:hAnsiTheme="majorBidi" w:cstheme="majorBidi"/>
                <w:b/>
                <w:bCs/>
              </w:rPr>
              <w:t>)</w:t>
            </w:r>
            <w:r w:rsidRPr="00AA70C6">
              <w:rPr>
                <w:rFonts w:asciiTheme="majorBidi" w:hAnsiTheme="majorBidi" w:cstheme="majorBidi"/>
                <w:bCs/>
              </w:rPr>
              <w:t>: a very wealthy man and the leader of the generation.</w:t>
            </w:r>
            <w:r w:rsidRPr="00AA70C6">
              <w:rPr>
                <w:rFonts w:asciiTheme="majorBidi" w:hAnsiTheme="majorBidi" w:cstheme="majorBidi"/>
                <w:bCs/>
                <w:vertAlign w:val="superscript"/>
              </w:rPr>
              <w:endnoteReference w:id="180"/>
            </w:r>
          </w:p>
        </w:tc>
        <w:tc>
          <w:tcPr>
            <w:tcW w:w="2158" w:type="dxa"/>
          </w:tcPr>
          <w:p w14:paraId="6802C38E" w14:textId="77777777" w:rsidR="00842681" w:rsidRPr="00AA70C6" w:rsidRDefault="00842681" w:rsidP="00842681">
            <w:pPr>
              <w:jc w:val="left"/>
              <w:rPr>
                <w:rFonts w:asciiTheme="majorBidi" w:hAnsiTheme="majorBidi" w:cstheme="majorBidi"/>
                <w:bCs/>
              </w:rPr>
            </w:pPr>
            <w:r w:rsidRPr="00333827">
              <w:rPr>
                <w:rFonts w:asciiTheme="majorBidi" w:hAnsiTheme="majorBidi" w:cstheme="majorBidi"/>
              </w:rPr>
              <w:t>a</w:t>
            </w:r>
            <w:r>
              <w:rPr>
                <w:rFonts w:asciiTheme="majorBidi" w:hAnsiTheme="majorBidi" w:cstheme="majorBidi"/>
                <w:b/>
                <w:bCs/>
              </w:rPr>
              <w:t xml:space="preserve"> </w:t>
            </w:r>
            <w:r w:rsidRPr="00AA70C6">
              <w:rPr>
                <w:rFonts w:asciiTheme="majorBidi" w:hAnsiTheme="majorBidi" w:cstheme="majorBidi"/>
                <w:b/>
                <w:bCs/>
              </w:rPr>
              <w:t>Ish (Man</w:t>
            </w:r>
            <w:r>
              <w:rPr>
                <w:rFonts w:asciiTheme="majorBidi" w:hAnsiTheme="majorBidi" w:cstheme="majorBidi"/>
                <w:b/>
                <w:bCs/>
              </w:rPr>
              <w:t xml:space="preserve"> / husband</w:t>
            </w:r>
            <w:r w:rsidRPr="00AA70C6">
              <w:rPr>
                <w:rFonts w:asciiTheme="majorBidi" w:hAnsiTheme="majorBidi" w:cstheme="majorBidi"/>
                <w:b/>
                <w:bCs/>
              </w:rPr>
              <w:t>)</w:t>
            </w:r>
            <w:r w:rsidRPr="00AA70C6">
              <w:rPr>
                <w:rFonts w:asciiTheme="majorBidi" w:hAnsiTheme="majorBidi" w:cstheme="majorBidi"/>
                <w:bCs/>
              </w:rPr>
              <w:t>: A noble / scholarly man like Adam HaRishon.</w:t>
            </w:r>
            <w:r w:rsidRPr="00AA70C6">
              <w:rPr>
                <w:rFonts w:asciiTheme="majorBidi" w:hAnsiTheme="majorBidi" w:cstheme="majorBidi"/>
                <w:bCs/>
                <w:vertAlign w:val="superscript"/>
              </w:rPr>
              <w:endnoteReference w:id="181"/>
            </w:r>
          </w:p>
        </w:tc>
        <w:tc>
          <w:tcPr>
            <w:tcW w:w="2158" w:type="dxa"/>
          </w:tcPr>
          <w:p w14:paraId="4D151100" w14:textId="77777777" w:rsidR="00842681" w:rsidRPr="00AA70C6" w:rsidRDefault="00842681" w:rsidP="00842681">
            <w:pPr>
              <w:jc w:val="left"/>
              <w:rPr>
                <w:rFonts w:asciiTheme="majorBidi" w:hAnsiTheme="majorBidi" w:cstheme="majorBidi"/>
                <w:bCs/>
              </w:rPr>
            </w:pPr>
            <w:r w:rsidRPr="00333827">
              <w:rPr>
                <w:rFonts w:asciiTheme="majorBidi" w:hAnsiTheme="majorBidi" w:cstheme="majorBidi"/>
              </w:rPr>
              <w:t>a</w:t>
            </w:r>
            <w:r>
              <w:rPr>
                <w:rFonts w:asciiTheme="majorBidi" w:hAnsiTheme="majorBidi" w:cstheme="majorBidi"/>
                <w:b/>
                <w:bCs/>
              </w:rPr>
              <w:t xml:space="preserve"> </w:t>
            </w:r>
            <w:r w:rsidRPr="00AA70C6">
              <w:rPr>
                <w:rFonts w:asciiTheme="majorBidi" w:hAnsiTheme="majorBidi" w:cstheme="majorBidi"/>
                <w:b/>
                <w:bCs/>
              </w:rPr>
              <w:t>Ish (Man</w:t>
            </w:r>
            <w:r>
              <w:rPr>
                <w:rFonts w:asciiTheme="majorBidi" w:hAnsiTheme="majorBidi" w:cstheme="majorBidi"/>
                <w:b/>
                <w:bCs/>
              </w:rPr>
              <w:t xml:space="preserve"> / husband</w:t>
            </w:r>
            <w:r w:rsidRPr="00AA70C6">
              <w:rPr>
                <w:rFonts w:asciiTheme="majorBidi" w:hAnsiTheme="majorBidi" w:cstheme="majorBidi"/>
                <w:b/>
                <w:bCs/>
              </w:rPr>
              <w:t>)</w:t>
            </w:r>
            <w:r w:rsidRPr="00AA70C6">
              <w:rPr>
                <w:rFonts w:asciiTheme="majorBidi" w:hAnsiTheme="majorBidi" w:cstheme="majorBidi"/>
                <w:bCs/>
              </w:rPr>
              <w:t>:  A stump of a King.</w:t>
            </w:r>
            <w:r w:rsidRPr="00AA70C6">
              <w:rPr>
                <w:rFonts w:asciiTheme="majorBidi" w:hAnsiTheme="majorBidi" w:cstheme="majorBidi"/>
                <w:bCs/>
                <w:vertAlign w:val="superscript"/>
              </w:rPr>
              <w:endnoteReference w:id="182"/>
            </w:r>
          </w:p>
        </w:tc>
        <w:tc>
          <w:tcPr>
            <w:tcW w:w="2158" w:type="dxa"/>
          </w:tcPr>
          <w:p w14:paraId="3C3A14DA" w14:textId="77777777" w:rsidR="00842681" w:rsidRPr="00AA70C6" w:rsidRDefault="00842681" w:rsidP="00842681">
            <w:pPr>
              <w:jc w:val="left"/>
              <w:rPr>
                <w:rFonts w:asciiTheme="majorBidi" w:hAnsiTheme="majorBidi" w:cstheme="majorBidi"/>
                <w:bCs/>
              </w:rPr>
            </w:pPr>
            <w:r w:rsidRPr="00333827">
              <w:rPr>
                <w:rFonts w:asciiTheme="majorBidi" w:hAnsiTheme="majorBidi" w:cstheme="majorBidi"/>
              </w:rPr>
              <w:t>a</w:t>
            </w:r>
            <w:r>
              <w:rPr>
                <w:rFonts w:asciiTheme="majorBidi" w:hAnsiTheme="majorBidi" w:cstheme="majorBidi"/>
                <w:b/>
                <w:bCs/>
              </w:rPr>
              <w:t xml:space="preserve"> </w:t>
            </w:r>
            <w:r w:rsidRPr="00AA70C6">
              <w:rPr>
                <w:rFonts w:asciiTheme="majorBidi" w:hAnsiTheme="majorBidi" w:cstheme="majorBidi"/>
                <w:b/>
                <w:bCs/>
              </w:rPr>
              <w:t>Ish (Man</w:t>
            </w:r>
            <w:r>
              <w:rPr>
                <w:rFonts w:asciiTheme="majorBidi" w:hAnsiTheme="majorBidi" w:cstheme="majorBidi"/>
                <w:b/>
                <w:bCs/>
              </w:rPr>
              <w:t xml:space="preserve"> / husband</w:t>
            </w:r>
            <w:r w:rsidRPr="00AA70C6">
              <w:rPr>
                <w:rFonts w:asciiTheme="majorBidi" w:hAnsiTheme="majorBidi" w:cstheme="majorBidi"/>
                <w:b/>
                <w:bCs/>
              </w:rPr>
              <w:t>)</w:t>
            </w:r>
            <w:r w:rsidRPr="00AA70C6">
              <w:rPr>
                <w:rFonts w:asciiTheme="majorBidi" w:hAnsiTheme="majorBidi" w:cstheme="majorBidi"/>
                <w:bCs/>
              </w:rPr>
              <w:t>: A Living Torah named Adam.</w:t>
            </w:r>
            <w:r w:rsidRPr="00AA70C6">
              <w:rPr>
                <w:rFonts w:asciiTheme="majorBidi" w:hAnsiTheme="majorBidi" w:cstheme="majorBidi"/>
                <w:bCs/>
                <w:vertAlign w:val="superscript"/>
              </w:rPr>
              <w:endnoteReference w:id="183"/>
            </w:r>
          </w:p>
        </w:tc>
      </w:tr>
      <w:tr w:rsidR="00842681" w:rsidRPr="007A2EDD" w14:paraId="1F65B5B5" w14:textId="77777777" w:rsidTr="009453D0">
        <w:trPr>
          <w:cantSplit/>
          <w:jc w:val="center"/>
        </w:trPr>
        <w:tc>
          <w:tcPr>
            <w:tcW w:w="2158" w:type="dxa"/>
          </w:tcPr>
          <w:p w14:paraId="7396E409" w14:textId="1F9322A4" w:rsidR="00842681" w:rsidRPr="00181941" w:rsidRDefault="00842681" w:rsidP="00842681">
            <w:pPr>
              <w:jc w:val="left"/>
              <w:rPr>
                <w:rFonts w:asciiTheme="majorBidi" w:hAnsiTheme="majorBidi" w:cstheme="majorBidi"/>
                <w:b/>
                <w:bCs/>
                <w:iCs/>
                <w:sz w:val="32"/>
                <w:szCs w:val="32"/>
              </w:rPr>
            </w:pPr>
            <w:r w:rsidRPr="00181941">
              <w:rPr>
                <w:rFonts w:asciiTheme="majorBidi" w:hAnsiTheme="majorBidi" w:cstheme="majorBidi"/>
                <w:b/>
                <w:bCs/>
                <w:color w:val="000000"/>
                <w:sz w:val="32"/>
                <w:szCs w:val="32"/>
                <w:shd w:val="clear" w:color="auto" w:fill="FFFFFF"/>
                <w:rtl/>
              </w:rPr>
              <w:t>אַל</w:t>
            </w:r>
          </w:p>
        </w:tc>
        <w:tc>
          <w:tcPr>
            <w:tcW w:w="2158" w:type="dxa"/>
          </w:tcPr>
          <w:p w14:paraId="7EB7300E" w14:textId="78A7E740" w:rsidR="00842681" w:rsidRPr="007A2EDD" w:rsidRDefault="00842681" w:rsidP="00842681">
            <w:pPr>
              <w:jc w:val="left"/>
              <w:rPr>
                <w:b/>
                <w:iCs/>
              </w:rPr>
            </w:pPr>
            <w:r>
              <w:rPr>
                <w:b/>
                <w:iCs/>
              </w:rPr>
              <w:t>no</w:t>
            </w:r>
          </w:p>
        </w:tc>
        <w:tc>
          <w:tcPr>
            <w:tcW w:w="2158" w:type="dxa"/>
          </w:tcPr>
          <w:p w14:paraId="54BB7834" w14:textId="77777777" w:rsidR="00842681" w:rsidRPr="007A2EDD" w:rsidRDefault="00842681" w:rsidP="00842681">
            <w:pPr>
              <w:jc w:val="left"/>
              <w:rPr>
                <w:b/>
                <w:iCs/>
              </w:rPr>
            </w:pPr>
          </w:p>
        </w:tc>
        <w:tc>
          <w:tcPr>
            <w:tcW w:w="2158" w:type="dxa"/>
          </w:tcPr>
          <w:p w14:paraId="36FF4B1E" w14:textId="77777777" w:rsidR="00842681" w:rsidRPr="007A2EDD" w:rsidRDefault="00842681" w:rsidP="00842681">
            <w:pPr>
              <w:jc w:val="left"/>
              <w:rPr>
                <w:b/>
                <w:iCs/>
              </w:rPr>
            </w:pPr>
          </w:p>
        </w:tc>
        <w:tc>
          <w:tcPr>
            <w:tcW w:w="2158" w:type="dxa"/>
          </w:tcPr>
          <w:p w14:paraId="7AF18AC6" w14:textId="77777777" w:rsidR="00842681" w:rsidRPr="007A2EDD" w:rsidRDefault="00842681" w:rsidP="00842681">
            <w:pPr>
              <w:jc w:val="left"/>
              <w:rPr>
                <w:b/>
                <w:iCs/>
              </w:rPr>
            </w:pPr>
          </w:p>
        </w:tc>
      </w:tr>
      <w:tr w:rsidR="00842681" w:rsidRPr="007A2EDD" w14:paraId="12655565" w14:textId="77777777" w:rsidTr="009453D0">
        <w:trPr>
          <w:cantSplit/>
          <w:jc w:val="center"/>
        </w:trPr>
        <w:tc>
          <w:tcPr>
            <w:tcW w:w="2158" w:type="dxa"/>
          </w:tcPr>
          <w:p w14:paraId="260C1AB3" w14:textId="77777777" w:rsidR="00842681" w:rsidRPr="009C48DD" w:rsidRDefault="00842681" w:rsidP="00842681">
            <w:pPr>
              <w:jc w:val="left"/>
              <w:rPr>
                <w:rFonts w:asciiTheme="majorBidi" w:hAnsiTheme="majorBidi" w:cstheme="majorBidi"/>
                <w:bCs/>
                <w:i/>
                <w:sz w:val="32"/>
                <w:szCs w:val="32"/>
              </w:rPr>
            </w:pPr>
            <w:r w:rsidRPr="009C48DD">
              <w:rPr>
                <w:rFonts w:asciiTheme="majorBidi" w:hAnsiTheme="majorBidi" w:cstheme="majorBidi" w:hint="cs"/>
                <w:bCs/>
                <w:i/>
                <w:sz w:val="32"/>
                <w:szCs w:val="32"/>
                <w:rtl/>
              </w:rPr>
              <w:t>בְנֹתַי</w:t>
            </w:r>
          </w:p>
        </w:tc>
        <w:tc>
          <w:tcPr>
            <w:tcW w:w="2158" w:type="dxa"/>
          </w:tcPr>
          <w:p w14:paraId="3969125B" w14:textId="77777777" w:rsidR="00842681" w:rsidRPr="007A2EDD" w:rsidRDefault="00842681" w:rsidP="00842681">
            <w:pPr>
              <w:jc w:val="left"/>
              <w:rPr>
                <w:b/>
                <w:bCs/>
              </w:rPr>
            </w:pPr>
            <w:r w:rsidRPr="007A2EDD">
              <w:rPr>
                <w:b/>
                <w:iCs/>
              </w:rPr>
              <w:t>My Daughters</w:t>
            </w:r>
            <w:r w:rsidRPr="007A2EDD">
              <w:rPr>
                <w:iCs/>
              </w:rPr>
              <w:t>: Daughters</w:t>
            </w:r>
          </w:p>
        </w:tc>
        <w:tc>
          <w:tcPr>
            <w:tcW w:w="2158" w:type="dxa"/>
          </w:tcPr>
          <w:p w14:paraId="0EF1F1EC" w14:textId="77777777" w:rsidR="00842681" w:rsidRPr="007A2EDD" w:rsidRDefault="00842681" w:rsidP="00842681">
            <w:pPr>
              <w:jc w:val="left"/>
              <w:rPr>
                <w:bCs/>
              </w:rPr>
            </w:pPr>
            <w:r w:rsidRPr="007A2EDD">
              <w:rPr>
                <w:b/>
                <w:iCs/>
              </w:rPr>
              <w:t>My Daughters</w:t>
            </w:r>
            <w:r w:rsidRPr="007A2EDD">
              <w:rPr>
                <w:iCs/>
              </w:rPr>
              <w:t>:  Israel</w:t>
            </w:r>
          </w:p>
        </w:tc>
        <w:tc>
          <w:tcPr>
            <w:tcW w:w="2158" w:type="dxa"/>
          </w:tcPr>
          <w:p w14:paraId="72DA9B6F" w14:textId="77777777" w:rsidR="00842681" w:rsidRPr="007A2EDD" w:rsidRDefault="00842681" w:rsidP="00842681">
            <w:pPr>
              <w:jc w:val="left"/>
              <w:rPr>
                <w:szCs w:val="20"/>
              </w:rPr>
            </w:pPr>
            <w:r w:rsidRPr="007A2EDD">
              <w:rPr>
                <w:b/>
                <w:iCs/>
              </w:rPr>
              <w:t>My Daughters</w:t>
            </w:r>
            <w:r w:rsidRPr="007A2EDD">
              <w:rPr>
                <w:iCs/>
              </w:rPr>
              <w:t>:  The righteous</w:t>
            </w:r>
          </w:p>
        </w:tc>
        <w:tc>
          <w:tcPr>
            <w:tcW w:w="2158" w:type="dxa"/>
          </w:tcPr>
          <w:p w14:paraId="4789F413" w14:textId="77777777" w:rsidR="00842681" w:rsidRPr="007A2EDD" w:rsidRDefault="00842681" w:rsidP="00842681">
            <w:pPr>
              <w:jc w:val="left"/>
              <w:rPr>
                <w:bCs/>
              </w:rPr>
            </w:pPr>
            <w:r w:rsidRPr="007A2EDD">
              <w:rPr>
                <w:b/>
                <w:iCs/>
              </w:rPr>
              <w:t>My Daughters</w:t>
            </w:r>
            <w:r w:rsidRPr="007A2EDD">
              <w:rPr>
                <w:iCs/>
              </w:rPr>
              <w:t>: the 12 tribes</w:t>
            </w:r>
          </w:p>
        </w:tc>
      </w:tr>
      <w:tr w:rsidR="00842681" w:rsidRPr="007A2EDD" w14:paraId="5B501657" w14:textId="77777777" w:rsidTr="009453D0">
        <w:trPr>
          <w:cantSplit/>
          <w:jc w:val="center"/>
        </w:trPr>
        <w:tc>
          <w:tcPr>
            <w:tcW w:w="2158" w:type="dxa"/>
          </w:tcPr>
          <w:p w14:paraId="1F735E06" w14:textId="7047FF41" w:rsidR="00842681" w:rsidRPr="00181941" w:rsidRDefault="00842681" w:rsidP="00842681">
            <w:pPr>
              <w:jc w:val="left"/>
              <w:rPr>
                <w:rFonts w:asciiTheme="majorBidi" w:hAnsiTheme="majorBidi" w:cstheme="majorBidi"/>
                <w:b/>
                <w:bCs/>
                <w:iCs/>
                <w:sz w:val="32"/>
                <w:szCs w:val="32"/>
              </w:rPr>
            </w:pPr>
            <w:r w:rsidRPr="00181941">
              <w:rPr>
                <w:rFonts w:asciiTheme="majorBidi" w:hAnsiTheme="majorBidi" w:cstheme="majorBidi"/>
                <w:b/>
                <w:bCs/>
                <w:color w:val="000000"/>
                <w:sz w:val="32"/>
                <w:szCs w:val="32"/>
                <w:shd w:val="clear" w:color="auto" w:fill="FFFFFF"/>
                <w:rtl/>
              </w:rPr>
              <w:t>כִּי-מַר-לִי</w:t>
            </w:r>
          </w:p>
        </w:tc>
        <w:tc>
          <w:tcPr>
            <w:tcW w:w="2158" w:type="dxa"/>
          </w:tcPr>
          <w:p w14:paraId="27EAC474" w14:textId="33ADDD6C" w:rsidR="00842681" w:rsidRPr="007A2EDD" w:rsidRDefault="00842681" w:rsidP="00842681">
            <w:pPr>
              <w:jc w:val="left"/>
              <w:rPr>
                <w:b/>
                <w:iCs/>
              </w:rPr>
            </w:pPr>
            <w:r>
              <w:rPr>
                <w:b/>
                <w:iCs/>
              </w:rPr>
              <w:t>For it grieves me</w:t>
            </w:r>
          </w:p>
        </w:tc>
        <w:tc>
          <w:tcPr>
            <w:tcW w:w="2158" w:type="dxa"/>
          </w:tcPr>
          <w:p w14:paraId="747F596C" w14:textId="77777777" w:rsidR="00842681" w:rsidRPr="007A2EDD" w:rsidRDefault="00842681" w:rsidP="00842681">
            <w:pPr>
              <w:jc w:val="left"/>
              <w:rPr>
                <w:b/>
                <w:iCs/>
              </w:rPr>
            </w:pPr>
          </w:p>
        </w:tc>
        <w:tc>
          <w:tcPr>
            <w:tcW w:w="2158" w:type="dxa"/>
          </w:tcPr>
          <w:p w14:paraId="549688C8" w14:textId="77777777" w:rsidR="00842681" w:rsidRPr="007A2EDD" w:rsidRDefault="00842681" w:rsidP="00842681">
            <w:pPr>
              <w:jc w:val="left"/>
              <w:rPr>
                <w:b/>
                <w:iCs/>
              </w:rPr>
            </w:pPr>
          </w:p>
        </w:tc>
        <w:tc>
          <w:tcPr>
            <w:tcW w:w="2158" w:type="dxa"/>
          </w:tcPr>
          <w:p w14:paraId="2E0A46EF" w14:textId="77777777" w:rsidR="00842681" w:rsidRPr="007A2EDD" w:rsidRDefault="00842681" w:rsidP="00842681">
            <w:pPr>
              <w:jc w:val="left"/>
              <w:rPr>
                <w:b/>
                <w:iCs/>
              </w:rPr>
            </w:pPr>
          </w:p>
        </w:tc>
      </w:tr>
      <w:tr w:rsidR="00842681" w:rsidRPr="007A2EDD" w14:paraId="46406E4E" w14:textId="77777777" w:rsidTr="009453D0">
        <w:trPr>
          <w:cantSplit/>
          <w:jc w:val="center"/>
        </w:trPr>
        <w:tc>
          <w:tcPr>
            <w:tcW w:w="2158" w:type="dxa"/>
          </w:tcPr>
          <w:p w14:paraId="2BF011FC" w14:textId="436804EF" w:rsidR="00842681" w:rsidRPr="009D31BB" w:rsidRDefault="00842681" w:rsidP="00842681">
            <w:pPr>
              <w:jc w:val="left"/>
              <w:rPr>
                <w:rFonts w:asciiTheme="majorBidi" w:hAnsiTheme="majorBidi" w:cstheme="majorBidi"/>
                <w:b/>
                <w:bCs/>
                <w:iCs/>
                <w:sz w:val="32"/>
                <w:szCs w:val="32"/>
              </w:rPr>
            </w:pPr>
            <w:r w:rsidRPr="009D31BB">
              <w:rPr>
                <w:rFonts w:asciiTheme="majorBidi" w:hAnsiTheme="majorBidi" w:cstheme="majorBidi"/>
                <w:b/>
                <w:bCs/>
                <w:color w:val="000000"/>
                <w:sz w:val="32"/>
                <w:szCs w:val="32"/>
                <w:shd w:val="clear" w:color="auto" w:fill="FFFFFF"/>
                <w:rtl/>
              </w:rPr>
              <w:t>מְאֹד</w:t>
            </w:r>
          </w:p>
        </w:tc>
        <w:tc>
          <w:tcPr>
            <w:tcW w:w="2158" w:type="dxa"/>
          </w:tcPr>
          <w:p w14:paraId="33EEBFF9" w14:textId="7EC6E391" w:rsidR="00842681" w:rsidRPr="007A2EDD" w:rsidRDefault="00842681" w:rsidP="00842681">
            <w:pPr>
              <w:jc w:val="left"/>
              <w:rPr>
                <w:b/>
                <w:iCs/>
              </w:rPr>
            </w:pPr>
            <w:r>
              <w:rPr>
                <w:b/>
                <w:iCs/>
              </w:rPr>
              <w:t>much</w:t>
            </w:r>
          </w:p>
        </w:tc>
        <w:tc>
          <w:tcPr>
            <w:tcW w:w="2158" w:type="dxa"/>
          </w:tcPr>
          <w:p w14:paraId="69477B9C" w14:textId="77777777" w:rsidR="00842681" w:rsidRPr="007A2EDD" w:rsidRDefault="00842681" w:rsidP="00842681">
            <w:pPr>
              <w:jc w:val="left"/>
              <w:rPr>
                <w:b/>
                <w:iCs/>
              </w:rPr>
            </w:pPr>
          </w:p>
        </w:tc>
        <w:tc>
          <w:tcPr>
            <w:tcW w:w="2158" w:type="dxa"/>
          </w:tcPr>
          <w:p w14:paraId="765E0CCD" w14:textId="77777777" w:rsidR="00842681" w:rsidRPr="007A2EDD" w:rsidRDefault="00842681" w:rsidP="00842681">
            <w:pPr>
              <w:jc w:val="left"/>
              <w:rPr>
                <w:b/>
                <w:iCs/>
              </w:rPr>
            </w:pPr>
          </w:p>
        </w:tc>
        <w:tc>
          <w:tcPr>
            <w:tcW w:w="2158" w:type="dxa"/>
          </w:tcPr>
          <w:p w14:paraId="111DFB5A" w14:textId="77777777" w:rsidR="00842681" w:rsidRPr="007A2EDD" w:rsidRDefault="00842681" w:rsidP="00842681">
            <w:pPr>
              <w:jc w:val="left"/>
              <w:rPr>
                <w:b/>
                <w:iCs/>
              </w:rPr>
            </w:pPr>
          </w:p>
        </w:tc>
      </w:tr>
      <w:tr w:rsidR="002138F3" w:rsidRPr="007A2EDD" w14:paraId="1ACB58AD" w14:textId="77777777" w:rsidTr="009453D0">
        <w:trPr>
          <w:cantSplit/>
          <w:jc w:val="center"/>
        </w:trPr>
        <w:tc>
          <w:tcPr>
            <w:tcW w:w="2158" w:type="dxa"/>
          </w:tcPr>
          <w:p w14:paraId="1C110D4C" w14:textId="32E9E73B" w:rsidR="002138F3" w:rsidRPr="009D31BB" w:rsidRDefault="002138F3" w:rsidP="00842681">
            <w:pPr>
              <w:jc w:val="left"/>
              <w:rPr>
                <w:rFonts w:asciiTheme="majorBidi" w:hAnsiTheme="majorBidi" w:cstheme="majorBidi"/>
                <w:b/>
                <w:bCs/>
                <w:iCs/>
                <w:sz w:val="32"/>
                <w:szCs w:val="32"/>
              </w:rPr>
            </w:pPr>
            <w:r w:rsidRPr="009D31BB">
              <w:rPr>
                <w:rFonts w:asciiTheme="majorBidi" w:hAnsiTheme="majorBidi" w:cstheme="majorBidi"/>
                <w:b/>
                <w:bCs/>
                <w:color w:val="000000"/>
                <w:sz w:val="32"/>
                <w:szCs w:val="32"/>
                <w:shd w:val="clear" w:color="auto" w:fill="FFFFFF"/>
                <w:rtl/>
              </w:rPr>
              <w:t>מִכֶּם</w:t>
            </w:r>
          </w:p>
        </w:tc>
        <w:tc>
          <w:tcPr>
            <w:tcW w:w="2158" w:type="dxa"/>
            <w:vMerge w:val="restart"/>
          </w:tcPr>
          <w:p w14:paraId="5537DF85" w14:textId="5FE69723" w:rsidR="002138F3" w:rsidRPr="007A2EDD" w:rsidRDefault="002138F3" w:rsidP="002138F3">
            <w:pPr>
              <w:jc w:val="left"/>
              <w:rPr>
                <w:b/>
                <w:iCs/>
              </w:rPr>
            </w:pPr>
            <w:r>
              <w:rPr>
                <w:b/>
                <w:iCs/>
              </w:rPr>
              <w:t>For your sakes:</w:t>
            </w:r>
          </w:p>
        </w:tc>
        <w:tc>
          <w:tcPr>
            <w:tcW w:w="2158" w:type="dxa"/>
          </w:tcPr>
          <w:p w14:paraId="5B86D306" w14:textId="77777777" w:rsidR="002138F3" w:rsidRPr="007A2EDD" w:rsidRDefault="002138F3" w:rsidP="00842681">
            <w:pPr>
              <w:jc w:val="left"/>
              <w:rPr>
                <w:b/>
                <w:iCs/>
              </w:rPr>
            </w:pPr>
          </w:p>
        </w:tc>
        <w:tc>
          <w:tcPr>
            <w:tcW w:w="2158" w:type="dxa"/>
            <w:vMerge w:val="restart"/>
          </w:tcPr>
          <w:p w14:paraId="5E5A619F" w14:textId="04E777C5" w:rsidR="002138F3" w:rsidRPr="007A2EDD" w:rsidRDefault="002138F3" w:rsidP="002138F3">
            <w:pPr>
              <w:jc w:val="left"/>
              <w:rPr>
                <w:b/>
                <w:iCs/>
              </w:rPr>
            </w:pPr>
            <w:r w:rsidRPr="002138F3">
              <w:rPr>
                <w:b/>
                <w:iCs/>
              </w:rPr>
              <w:t>For your sakes:</w:t>
            </w:r>
            <w:r>
              <w:rPr>
                <w:b/>
                <w:iCs/>
              </w:rPr>
              <w:t xml:space="preserve"> </w:t>
            </w:r>
            <w:r w:rsidRPr="002138F3">
              <w:rPr>
                <w:bCs/>
                <w:iCs/>
              </w:rPr>
              <w:t>Because of you.</w:t>
            </w:r>
            <w:r>
              <w:rPr>
                <w:rStyle w:val="EndnoteReference"/>
                <w:bCs/>
                <w:iCs/>
              </w:rPr>
              <w:endnoteReference w:id="184"/>
            </w:r>
          </w:p>
        </w:tc>
        <w:tc>
          <w:tcPr>
            <w:tcW w:w="2158" w:type="dxa"/>
          </w:tcPr>
          <w:p w14:paraId="4C6005CD" w14:textId="77777777" w:rsidR="002138F3" w:rsidRPr="007A2EDD" w:rsidRDefault="002138F3" w:rsidP="00842681">
            <w:pPr>
              <w:jc w:val="left"/>
              <w:rPr>
                <w:b/>
                <w:iCs/>
              </w:rPr>
            </w:pPr>
          </w:p>
        </w:tc>
      </w:tr>
      <w:tr w:rsidR="002138F3" w:rsidRPr="007A2EDD" w14:paraId="24310A47" w14:textId="77777777" w:rsidTr="009453D0">
        <w:trPr>
          <w:cantSplit/>
          <w:jc w:val="center"/>
        </w:trPr>
        <w:tc>
          <w:tcPr>
            <w:tcW w:w="2158" w:type="dxa"/>
          </w:tcPr>
          <w:p w14:paraId="2E653EA6" w14:textId="7ED75399" w:rsidR="002138F3" w:rsidRPr="009D31BB" w:rsidRDefault="002138F3" w:rsidP="00842681">
            <w:pPr>
              <w:jc w:val="left"/>
              <w:rPr>
                <w:b/>
                <w:bCs/>
                <w:iCs/>
                <w:sz w:val="32"/>
                <w:szCs w:val="32"/>
              </w:rPr>
            </w:pPr>
            <w:r w:rsidRPr="009D31BB">
              <w:rPr>
                <w:b/>
                <w:bCs/>
                <w:color w:val="000000"/>
                <w:sz w:val="32"/>
                <w:szCs w:val="32"/>
                <w:shd w:val="clear" w:color="auto" w:fill="FFFFFF"/>
                <w:rtl/>
              </w:rPr>
              <w:t>כִּי-יָצְאָה</w:t>
            </w:r>
          </w:p>
        </w:tc>
        <w:tc>
          <w:tcPr>
            <w:tcW w:w="2158" w:type="dxa"/>
            <w:vMerge/>
          </w:tcPr>
          <w:p w14:paraId="7D213D38" w14:textId="08ECE04B" w:rsidR="002138F3" w:rsidRPr="007A2EDD" w:rsidRDefault="002138F3" w:rsidP="00842681">
            <w:pPr>
              <w:jc w:val="left"/>
              <w:rPr>
                <w:b/>
                <w:iCs/>
              </w:rPr>
            </w:pPr>
          </w:p>
        </w:tc>
        <w:tc>
          <w:tcPr>
            <w:tcW w:w="2158" w:type="dxa"/>
          </w:tcPr>
          <w:p w14:paraId="7F368227" w14:textId="77777777" w:rsidR="002138F3" w:rsidRPr="007A2EDD" w:rsidRDefault="002138F3" w:rsidP="00842681">
            <w:pPr>
              <w:jc w:val="left"/>
              <w:rPr>
                <w:b/>
                <w:iCs/>
              </w:rPr>
            </w:pPr>
          </w:p>
        </w:tc>
        <w:tc>
          <w:tcPr>
            <w:tcW w:w="2158" w:type="dxa"/>
            <w:vMerge/>
          </w:tcPr>
          <w:p w14:paraId="692C1943" w14:textId="77777777" w:rsidR="002138F3" w:rsidRPr="007A2EDD" w:rsidRDefault="002138F3" w:rsidP="00842681">
            <w:pPr>
              <w:jc w:val="left"/>
              <w:rPr>
                <w:b/>
                <w:iCs/>
              </w:rPr>
            </w:pPr>
          </w:p>
        </w:tc>
        <w:tc>
          <w:tcPr>
            <w:tcW w:w="2158" w:type="dxa"/>
          </w:tcPr>
          <w:p w14:paraId="5BD20C5C" w14:textId="77777777" w:rsidR="002138F3" w:rsidRPr="007A2EDD" w:rsidRDefault="002138F3" w:rsidP="00842681">
            <w:pPr>
              <w:jc w:val="left"/>
              <w:rPr>
                <w:b/>
                <w:iCs/>
              </w:rPr>
            </w:pPr>
          </w:p>
        </w:tc>
      </w:tr>
      <w:tr w:rsidR="00842681" w:rsidRPr="007A2EDD" w14:paraId="719E303E" w14:textId="77777777" w:rsidTr="009453D0">
        <w:trPr>
          <w:cantSplit/>
          <w:jc w:val="center"/>
        </w:trPr>
        <w:tc>
          <w:tcPr>
            <w:tcW w:w="2158" w:type="dxa"/>
          </w:tcPr>
          <w:p w14:paraId="1AA22CF8" w14:textId="68FD2B62" w:rsidR="00842681" w:rsidRPr="009D31BB" w:rsidRDefault="00842681" w:rsidP="00842681">
            <w:pPr>
              <w:jc w:val="left"/>
              <w:rPr>
                <w:rFonts w:asciiTheme="majorBidi" w:hAnsiTheme="majorBidi" w:cstheme="majorBidi"/>
                <w:b/>
                <w:bCs/>
                <w:iCs/>
                <w:sz w:val="32"/>
                <w:szCs w:val="32"/>
              </w:rPr>
            </w:pPr>
            <w:r w:rsidRPr="009D31BB">
              <w:rPr>
                <w:rFonts w:asciiTheme="majorBidi" w:hAnsiTheme="majorBidi" w:cstheme="majorBidi"/>
                <w:b/>
                <w:bCs/>
                <w:color w:val="000000"/>
                <w:sz w:val="32"/>
                <w:szCs w:val="32"/>
                <w:shd w:val="clear" w:color="auto" w:fill="FFFFFF"/>
                <w:rtl/>
              </w:rPr>
              <w:t>בִי</w:t>
            </w:r>
          </w:p>
        </w:tc>
        <w:tc>
          <w:tcPr>
            <w:tcW w:w="2158" w:type="dxa"/>
          </w:tcPr>
          <w:p w14:paraId="5AA3F2D2" w14:textId="09BFB776" w:rsidR="00842681" w:rsidRPr="007A2EDD" w:rsidRDefault="00842681" w:rsidP="00842681">
            <w:pPr>
              <w:jc w:val="left"/>
              <w:rPr>
                <w:b/>
                <w:iCs/>
              </w:rPr>
            </w:pPr>
            <w:r>
              <w:rPr>
                <w:b/>
                <w:iCs/>
              </w:rPr>
              <w:t>Against me</w:t>
            </w:r>
          </w:p>
        </w:tc>
        <w:tc>
          <w:tcPr>
            <w:tcW w:w="2158" w:type="dxa"/>
          </w:tcPr>
          <w:p w14:paraId="5EA73C20" w14:textId="77777777" w:rsidR="00842681" w:rsidRPr="007A2EDD" w:rsidRDefault="00842681" w:rsidP="00842681">
            <w:pPr>
              <w:jc w:val="left"/>
              <w:rPr>
                <w:b/>
                <w:iCs/>
              </w:rPr>
            </w:pPr>
          </w:p>
        </w:tc>
        <w:tc>
          <w:tcPr>
            <w:tcW w:w="2158" w:type="dxa"/>
          </w:tcPr>
          <w:p w14:paraId="50BA8FA9" w14:textId="77777777" w:rsidR="00842681" w:rsidRPr="007A2EDD" w:rsidRDefault="00842681" w:rsidP="00842681">
            <w:pPr>
              <w:jc w:val="left"/>
              <w:rPr>
                <w:b/>
                <w:iCs/>
              </w:rPr>
            </w:pPr>
          </w:p>
        </w:tc>
        <w:tc>
          <w:tcPr>
            <w:tcW w:w="2158" w:type="dxa"/>
          </w:tcPr>
          <w:p w14:paraId="20261FC9" w14:textId="77777777" w:rsidR="00842681" w:rsidRPr="007A2EDD" w:rsidRDefault="00842681" w:rsidP="00842681">
            <w:pPr>
              <w:jc w:val="left"/>
              <w:rPr>
                <w:b/>
                <w:iCs/>
              </w:rPr>
            </w:pPr>
          </w:p>
        </w:tc>
      </w:tr>
      <w:tr w:rsidR="00842681" w:rsidRPr="007A2EDD" w14:paraId="0443AFCD" w14:textId="77777777" w:rsidTr="009453D0">
        <w:trPr>
          <w:cantSplit/>
          <w:jc w:val="center"/>
        </w:trPr>
        <w:tc>
          <w:tcPr>
            <w:tcW w:w="2158" w:type="dxa"/>
          </w:tcPr>
          <w:p w14:paraId="11499822" w14:textId="3E3F9942" w:rsidR="00842681" w:rsidRPr="009D31BB" w:rsidRDefault="00842681" w:rsidP="00842681">
            <w:pPr>
              <w:jc w:val="left"/>
              <w:rPr>
                <w:rFonts w:asciiTheme="majorBidi" w:hAnsiTheme="majorBidi" w:cstheme="majorBidi"/>
                <w:b/>
                <w:bCs/>
                <w:iCs/>
                <w:sz w:val="32"/>
                <w:szCs w:val="32"/>
              </w:rPr>
            </w:pPr>
            <w:r w:rsidRPr="009D31BB">
              <w:rPr>
                <w:rFonts w:asciiTheme="majorBidi" w:hAnsiTheme="majorBidi" w:cstheme="majorBidi"/>
                <w:b/>
                <w:bCs/>
                <w:color w:val="000000"/>
                <w:sz w:val="32"/>
                <w:szCs w:val="32"/>
                <w:shd w:val="clear" w:color="auto" w:fill="FFFFFF"/>
                <w:rtl/>
              </w:rPr>
              <w:lastRenderedPageBreak/>
              <w:t>יַד-יְהוָה</w:t>
            </w:r>
          </w:p>
        </w:tc>
        <w:tc>
          <w:tcPr>
            <w:tcW w:w="2158" w:type="dxa"/>
          </w:tcPr>
          <w:p w14:paraId="4F5E1AFB" w14:textId="717A97AD" w:rsidR="00842681" w:rsidRPr="007A2EDD" w:rsidRDefault="00842681" w:rsidP="00842681">
            <w:pPr>
              <w:jc w:val="left"/>
              <w:rPr>
                <w:b/>
                <w:bCs/>
              </w:rPr>
            </w:pPr>
            <w:r>
              <w:rPr>
                <w:b/>
                <w:iCs/>
              </w:rPr>
              <w:t xml:space="preserve">The </w:t>
            </w:r>
            <w:r w:rsidRPr="007A2EDD">
              <w:rPr>
                <w:b/>
                <w:iCs/>
              </w:rPr>
              <w:t>Hand</w:t>
            </w:r>
            <w:r w:rsidR="00A04F72">
              <w:rPr>
                <w:rStyle w:val="EndnoteReference"/>
                <w:b/>
                <w:iCs/>
              </w:rPr>
              <w:endnoteReference w:id="185"/>
            </w:r>
            <w:r w:rsidRPr="007A2EDD">
              <w:rPr>
                <w:b/>
                <w:iCs/>
              </w:rPr>
              <w:t xml:space="preserve"> of HaShem</w:t>
            </w:r>
            <w:r w:rsidRPr="007A2EDD">
              <w:rPr>
                <w:iCs/>
              </w:rPr>
              <w:t xml:space="preserve">: hand / monument </w:t>
            </w:r>
          </w:p>
        </w:tc>
        <w:tc>
          <w:tcPr>
            <w:tcW w:w="2158" w:type="dxa"/>
          </w:tcPr>
          <w:p w14:paraId="683DE5B9" w14:textId="187C6448" w:rsidR="00842681" w:rsidRPr="007A2EDD" w:rsidRDefault="00842681" w:rsidP="00842681">
            <w:pPr>
              <w:jc w:val="left"/>
              <w:rPr>
                <w:bCs/>
              </w:rPr>
            </w:pPr>
            <w:r>
              <w:rPr>
                <w:b/>
                <w:iCs/>
              </w:rPr>
              <w:t xml:space="preserve">The </w:t>
            </w:r>
            <w:r w:rsidRPr="007A2EDD">
              <w:rPr>
                <w:b/>
                <w:iCs/>
              </w:rPr>
              <w:t>Hand of HaShem</w:t>
            </w:r>
            <w:r w:rsidRPr="007A2EDD">
              <w:rPr>
                <w:iCs/>
              </w:rPr>
              <w:t xml:space="preserve">: </w:t>
            </w:r>
            <w:r w:rsidR="001451EE">
              <w:rPr>
                <w:iCs/>
              </w:rPr>
              <w:t>A plague of pestilence.</w:t>
            </w:r>
            <w:r w:rsidR="001451EE">
              <w:rPr>
                <w:rStyle w:val="EndnoteReference"/>
                <w:iCs/>
              </w:rPr>
              <w:endnoteReference w:id="186"/>
            </w:r>
          </w:p>
        </w:tc>
        <w:tc>
          <w:tcPr>
            <w:tcW w:w="2158" w:type="dxa"/>
          </w:tcPr>
          <w:p w14:paraId="29A2E28B" w14:textId="13150608" w:rsidR="00842681" w:rsidRPr="007A2EDD" w:rsidRDefault="00842681" w:rsidP="00842681">
            <w:pPr>
              <w:jc w:val="left"/>
              <w:rPr>
                <w:szCs w:val="20"/>
              </w:rPr>
            </w:pPr>
            <w:r>
              <w:rPr>
                <w:b/>
                <w:iCs/>
              </w:rPr>
              <w:t xml:space="preserve">The </w:t>
            </w:r>
            <w:r w:rsidRPr="007A2EDD">
              <w:rPr>
                <w:b/>
                <w:iCs/>
              </w:rPr>
              <w:t>Hand of HaShem:</w:t>
            </w:r>
            <w:r w:rsidRPr="007A2EDD">
              <w:rPr>
                <w:iCs/>
              </w:rPr>
              <w:t xml:space="preserve"> HaShem’s desire</w:t>
            </w:r>
          </w:p>
        </w:tc>
        <w:tc>
          <w:tcPr>
            <w:tcW w:w="2158" w:type="dxa"/>
          </w:tcPr>
          <w:p w14:paraId="68D9BD65" w14:textId="536C2ECD" w:rsidR="00842681" w:rsidRPr="007A2EDD" w:rsidRDefault="00842681" w:rsidP="00842681">
            <w:pPr>
              <w:jc w:val="left"/>
              <w:rPr>
                <w:bCs/>
              </w:rPr>
            </w:pPr>
            <w:r>
              <w:rPr>
                <w:b/>
                <w:iCs/>
              </w:rPr>
              <w:t xml:space="preserve">The </w:t>
            </w:r>
            <w:r w:rsidRPr="007A2EDD">
              <w:rPr>
                <w:b/>
                <w:iCs/>
              </w:rPr>
              <w:t>Hand of HaShem</w:t>
            </w:r>
            <w:r w:rsidRPr="007A2EDD">
              <w:rPr>
                <w:iCs/>
              </w:rPr>
              <w:t>: Malchut</w:t>
            </w:r>
          </w:p>
        </w:tc>
      </w:tr>
      <w:tr w:rsidR="00842681" w:rsidRPr="007A2EDD" w14:paraId="405BB313" w14:textId="77777777" w:rsidTr="009453D0">
        <w:trPr>
          <w:cantSplit/>
          <w:jc w:val="center"/>
        </w:trPr>
        <w:tc>
          <w:tcPr>
            <w:tcW w:w="2158" w:type="dxa"/>
          </w:tcPr>
          <w:p w14:paraId="6B763CF8" w14:textId="3E82BBF6" w:rsidR="00842681" w:rsidRPr="0053077F" w:rsidRDefault="00CA714C" w:rsidP="00842681">
            <w:pPr>
              <w:jc w:val="left"/>
              <w:rPr>
                <w:b/>
                <w:bCs/>
                <w:iCs/>
                <w:sz w:val="32"/>
                <w:szCs w:val="32"/>
              </w:rPr>
            </w:pPr>
            <w:r w:rsidRPr="00CA714C">
              <w:rPr>
                <w:iCs/>
              </w:rPr>
              <w:t>1:1</w:t>
            </w:r>
            <w:r w:rsidR="00F540DE">
              <w:rPr>
                <w:iCs/>
              </w:rPr>
              <w:t>4</w:t>
            </w:r>
            <w:r>
              <w:rPr>
                <w:b/>
                <w:bCs/>
                <w:iCs/>
                <w:sz w:val="32"/>
                <w:szCs w:val="32"/>
              </w:rPr>
              <w:t xml:space="preserve"> </w:t>
            </w:r>
            <w:r w:rsidRPr="0053077F">
              <w:rPr>
                <w:b/>
                <w:bCs/>
                <w:color w:val="000000"/>
                <w:sz w:val="32"/>
                <w:szCs w:val="32"/>
                <w:shd w:val="clear" w:color="auto" w:fill="FFFFFF"/>
                <w:rtl/>
              </w:rPr>
              <w:t>וַתִּשֶּׂנָה</w:t>
            </w:r>
          </w:p>
        </w:tc>
        <w:tc>
          <w:tcPr>
            <w:tcW w:w="2158" w:type="dxa"/>
          </w:tcPr>
          <w:p w14:paraId="320DEC55" w14:textId="78A422E5" w:rsidR="00842681" w:rsidRPr="007A2EDD" w:rsidRDefault="00842681" w:rsidP="00842681">
            <w:pPr>
              <w:jc w:val="left"/>
              <w:rPr>
                <w:b/>
                <w:iCs/>
              </w:rPr>
            </w:pPr>
            <w:r>
              <w:rPr>
                <w:b/>
                <w:iCs/>
              </w:rPr>
              <w:t>And they lifted up</w:t>
            </w:r>
          </w:p>
        </w:tc>
        <w:tc>
          <w:tcPr>
            <w:tcW w:w="2158" w:type="dxa"/>
          </w:tcPr>
          <w:p w14:paraId="5B3044A1" w14:textId="42013762" w:rsidR="00842681" w:rsidRPr="007A2EDD" w:rsidRDefault="00BD5B54" w:rsidP="00BD5B54">
            <w:pPr>
              <w:jc w:val="left"/>
              <w:rPr>
                <w:b/>
                <w:iCs/>
              </w:rPr>
            </w:pPr>
            <w:r>
              <w:rPr>
                <w:b/>
                <w:iCs/>
              </w:rPr>
              <w:t xml:space="preserve">And they lifted up: </w:t>
            </w:r>
            <w:r w:rsidRPr="00BD5B54">
              <w:rPr>
                <w:iCs/>
              </w:rPr>
              <w:t>Orpah lacked true emotional love.</w:t>
            </w:r>
            <w:r w:rsidRPr="00BD5B54">
              <w:rPr>
                <w:iCs/>
                <w:vertAlign w:val="superscript"/>
              </w:rPr>
              <w:endnoteReference w:id="187"/>
            </w:r>
          </w:p>
        </w:tc>
        <w:tc>
          <w:tcPr>
            <w:tcW w:w="2158" w:type="dxa"/>
          </w:tcPr>
          <w:p w14:paraId="65C5C6D4" w14:textId="6241163F" w:rsidR="00842681" w:rsidRPr="007A2EDD" w:rsidRDefault="00B774F9" w:rsidP="00B774F9">
            <w:pPr>
              <w:jc w:val="left"/>
              <w:rPr>
                <w:b/>
                <w:iCs/>
              </w:rPr>
            </w:pPr>
            <w:r w:rsidRPr="00B774F9">
              <w:rPr>
                <w:b/>
                <w:iCs/>
              </w:rPr>
              <w:t>And they lifted up:</w:t>
            </w:r>
            <w:r w:rsidRPr="00B774F9">
              <w:rPr>
                <w:bCs/>
                <w:iCs/>
                <w:vertAlign w:val="superscript"/>
              </w:rPr>
              <w:endnoteReference w:id="188"/>
            </w:r>
            <w:r>
              <w:rPr>
                <w:b/>
                <w:iCs/>
              </w:rPr>
              <w:t xml:space="preserve"> </w:t>
            </w:r>
            <w:r w:rsidRPr="00B774F9">
              <w:rPr>
                <w:bCs/>
                <w:iCs/>
              </w:rPr>
              <w:t>The missing letter is an indication that now they wept so much that eventually their strength diminished.</w:t>
            </w:r>
            <w:r w:rsidR="00E71BD8">
              <w:rPr>
                <w:bCs/>
                <w:iCs/>
              </w:rPr>
              <w:t xml:space="preserve"> </w:t>
            </w:r>
          </w:p>
        </w:tc>
        <w:tc>
          <w:tcPr>
            <w:tcW w:w="2158" w:type="dxa"/>
          </w:tcPr>
          <w:p w14:paraId="6F6993E5" w14:textId="77777777" w:rsidR="00842681" w:rsidRPr="007A2EDD" w:rsidRDefault="00842681" w:rsidP="00842681">
            <w:pPr>
              <w:jc w:val="left"/>
              <w:rPr>
                <w:b/>
                <w:iCs/>
              </w:rPr>
            </w:pPr>
          </w:p>
        </w:tc>
      </w:tr>
      <w:tr w:rsidR="00842681" w:rsidRPr="007A2EDD" w14:paraId="490FFF33" w14:textId="77777777" w:rsidTr="009453D0">
        <w:trPr>
          <w:cantSplit/>
          <w:jc w:val="center"/>
        </w:trPr>
        <w:tc>
          <w:tcPr>
            <w:tcW w:w="2158" w:type="dxa"/>
          </w:tcPr>
          <w:p w14:paraId="43A9E66B" w14:textId="24B1751F" w:rsidR="00842681" w:rsidRPr="0053077F" w:rsidRDefault="00842681" w:rsidP="00842681">
            <w:pPr>
              <w:jc w:val="left"/>
              <w:rPr>
                <w:b/>
                <w:bCs/>
                <w:iCs/>
                <w:sz w:val="32"/>
                <w:szCs w:val="32"/>
              </w:rPr>
            </w:pPr>
            <w:r w:rsidRPr="0053077F">
              <w:rPr>
                <w:b/>
                <w:bCs/>
                <w:color w:val="000000"/>
                <w:sz w:val="32"/>
                <w:szCs w:val="32"/>
                <w:shd w:val="clear" w:color="auto" w:fill="FFFFFF"/>
                <w:rtl/>
              </w:rPr>
              <w:t>קוֹלָן</w:t>
            </w:r>
          </w:p>
        </w:tc>
        <w:tc>
          <w:tcPr>
            <w:tcW w:w="2158" w:type="dxa"/>
          </w:tcPr>
          <w:p w14:paraId="67F97355" w14:textId="421AE398" w:rsidR="00842681" w:rsidRPr="007A2EDD" w:rsidRDefault="00842681" w:rsidP="00842681">
            <w:pPr>
              <w:jc w:val="left"/>
              <w:rPr>
                <w:b/>
                <w:iCs/>
              </w:rPr>
            </w:pPr>
            <w:r>
              <w:rPr>
                <w:b/>
                <w:iCs/>
              </w:rPr>
              <w:t>Their voice</w:t>
            </w:r>
          </w:p>
        </w:tc>
        <w:tc>
          <w:tcPr>
            <w:tcW w:w="2158" w:type="dxa"/>
          </w:tcPr>
          <w:p w14:paraId="67CA6343" w14:textId="77777777" w:rsidR="00842681" w:rsidRPr="007A2EDD" w:rsidRDefault="00842681" w:rsidP="00842681">
            <w:pPr>
              <w:jc w:val="left"/>
              <w:rPr>
                <w:b/>
                <w:iCs/>
              </w:rPr>
            </w:pPr>
          </w:p>
        </w:tc>
        <w:tc>
          <w:tcPr>
            <w:tcW w:w="2158" w:type="dxa"/>
          </w:tcPr>
          <w:p w14:paraId="5A4EE3F2" w14:textId="77777777" w:rsidR="00842681" w:rsidRPr="007A2EDD" w:rsidRDefault="00842681" w:rsidP="00842681">
            <w:pPr>
              <w:jc w:val="left"/>
              <w:rPr>
                <w:b/>
                <w:iCs/>
              </w:rPr>
            </w:pPr>
          </w:p>
        </w:tc>
        <w:tc>
          <w:tcPr>
            <w:tcW w:w="2158" w:type="dxa"/>
          </w:tcPr>
          <w:p w14:paraId="1F8B9641" w14:textId="77777777" w:rsidR="00842681" w:rsidRPr="007A2EDD" w:rsidRDefault="00842681" w:rsidP="00842681">
            <w:pPr>
              <w:jc w:val="left"/>
              <w:rPr>
                <w:b/>
                <w:iCs/>
              </w:rPr>
            </w:pPr>
          </w:p>
        </w:tc>
      </w:tr>
      <w:tr w:rsidR="00842681" w:rsidRPr="007A2EDD" w14:paraId="0856135E" w14:textId="77777777" w:rsidTr="009453D0">
        <w:trPr>
          <w:cantSplit/>
          <w:jc w:val="center"/>
        </w:trPr>
        <w:tc>
          <w:tcPr>
            <w:tcW w:w="2158" w:type="dxa"/>
          </w:tcPr>
          <w:p w14:paraId="6A88EEFF" w14:textId="6BED5410" w:rsidR="00842681" w:rsidRPr="00E705A6" w:rsidRDefault="00842681" w:rsidP="00842681">
            <w:pPr>
              <w:jc w:val="left"/>
              <w:rPr>
                <w:rFonts w:asciiTheme="majorBidi" w:hAnsiTheme="majorBidi" w:cstheme="majorBidi"/>
                <w:b/>
                <w:bCs/>
                <w:iCs/>
                <w:sz w:val="32"/>
                <w:szCs w:val="32"/>
                <w:highlight w:val="yellow"/>
              </w:rPr>
            </w:pPr>
            <w:r w:rsidRPr="00E705A6">
              <w:rPr>
                <w:rFonts w:asciiTheme="majorBidi" w:hAnsiTheme="majorBidi" w:cstheme="majorBidi"/>
                <w:b/>
                <w:bCs/>
                <w:color w:val="000000"/>
                <w:sz w:val="32"/>
                <w:szCs w:val="32"/>
                <w:highlight w:val="yellow"/>
                <w:shd w:val="clear" w:color="auto" w:fill="FFFFFF"/>
                <w:rtl/>
              </w:rPr>
              <w:t>וַתִּבְכֶּינָה</w:t>
            </w:r>
          </w:p>
        </w:tc>
        <w:tc>
          <w:tcPr>
            <w:tcW w:w="2158" w:type="dxa"/>
          </w:tcPr>
          <w:p w14:paraId="2245A353" w14:textId="118A80BE" w:rsidR="00842681" w:rsidRPr="007A2EDD" w:rsidRDefault="00842681" w:rsidP="00842681">
            <w:pPr>
              <w:jc w:val="left"/>
              <w:rPr>
                <w:b/>
                <w:iCs/>
              </w:rPr>
            </w:pPr>
            <w:r w:rsidRPr="00E705A6">
              <w:rPr>
                <w:b/>
                <w:iCs/>
                <w:highlight w:val="yellow"/>
              </w:rPr>
              <w:t>And wept</w:t>
            </w:r>
          </w:p>
        </w:tc>
        <w:tc>
          <w:tcPr>
            <w:tcW w:w="2158" w:type="dxa"/>
          </w:tcPr>
          <w:p w14:paraId="64977633" w14:textId="358CDC3C" w:rsidR="00842681" w:rsidRPr="007A2EDD" w:rsidRDefault="00E71BD8" w:rsidP="00842681">
            <w:pPr>
              <w:jc w:val="left"/>
              <w:rPr>
                <w:b/>
                <w:iCs/>
              </w:rPr>
            </w:pPr>
            <w:r>
              <w:rPr>
                <w:b/>
                <w:iCs/>
              </w:rPr>
              <w:t>And wept:</w:t>
            </w:r>
            <w:r w:rsidRPr="00E71BD8">
              <w:rPr>
                <w:bCs/>
                <w:iCs/>
              </w:rPr>
              <w:t xml:space="preserve">  </w:t>
            </w:r>
            <w:r w:rsidR="00B3386B">
              <w:rPr>
                <w:bCs/>
                <w:iCs/>
              </w:rPr>
              <w:t>Because they were scapegoats for Naomi’s calamities.</w:t>
            </w:r>
            <w:r w:rsidR="00B3386B">
              <w:rPr>
                <w:rStyle w:val="EndnoteReference"/>
                <w:bCs/>
                <w:iCs/>
              </w:rPr>
              <w:endnoteReference w:id="189"/>
            </w:r>
          </w:p>
        </w:tc>
        <w:tc>
          <w:tcPr>
            <w:tcW w:w="2158" w:type="dxa"/>
          </w:tcPr>
          <w:p w14:paraId="219E7492" w14:textId="6A7A5524" w:rsidR="00842681" w:rsidRPr="007A2EDD" w:rsidRDefault="00E705A6" w:rsidP="00842681">
            <w:pPr>
              <w:jc w:val="left"/>
              <w:rPr>
                <w:b/>
                <w:iCs/>
              </w:rPr>
            </w:pPr>
            <w:r>
              <w:rPr>
                <w:b/>
                <w:iCs/>
              </w:rPr>
              <w:t xml:space="preserve">And wept: </w:t>
            </w:r>
            <w:r w:rsidR="002C0508" w:rsidRPr="002C0508">
              <w:rPr>
                <w:bCs/>
                <w:iCs/>
              </w:rPr>
              <w:t>Because Naomi had no children for them.</w:t>
            </w:r>
            <w:r w:rsidR="002C0508">
              <w:rPr>
                <w:rStyle w:val="EndnoteReference"/>
                <w:bCs/>
                <w:iCs/>
              </w:rPr>
              <w:endnoteReference w:id="190"/>
            </w:r>
          </w:p>
        </w:tc>
        <w:tc>
          <w:tcPr>
            <w:tcW w:w="2158" w:type="dxa"/>
          </w:tcPr>
          <w:p w14:paraId="56EACA0C" w14:textId="77777777" w:rsidR="00842681" w:rsidRPr="007A2EDD" w:rsidRDefault="00842681" w:rsidP="00842681">
            <w:pPr>
              <w:jc w:val="left"/>
              <w:rPr>
                <w:b/>
                <w:iCs/>
              </w:rPr>
            </w:pPr>
          </w:p>
        </w:tc>
      </w:tr>
      <w:tr w:rsidR="00842681" w:rsidRPr="007A2EDD" w14:paraId="743F3FDC" w14:textId="77777777" w:rsidTr="009453D0">
        <w:trPr>
          <w:cantSplit/>
          <w:jc w:val="center"/>
        </w:trPr>
        <w:tc>
          <w:tcPr>
            <w:tcW w:w="2158" w:type="dxa"/>
          </w:tcPr>
          <w:p w14:paraId="33EA7362" w14:textId="5527D4F4" w:rsidR="00842681" w:rsidRPr="0053077F" w:rsidRDefault="00842681" w:rsidP="00842681">
            <w:pPr>
              <w:jc w:val="left"/>
              <w:rPr>
                <w:rFonts w:asciiTheme="majorBidi" w:hAnsiTheme="majorBidi" w:cstheme="majorBidi"/>
                <w:b/>
                <w:bCs/>
                <w:iCs/>
                <w:sz w:val="32"/>
                <w:szCs w:val="32"/>
              </w:rPr>
            </w:pPr>
            <w:r w:rsidRPr="0053077F">
              <w:rPr>
                <w:rFonts w:asciiTheme="majorBidi" w:hAnsiTheme="majorBidi" w:cstheme="majorBidi"/>
                <w:b/>
                <w:bCs/>
                <w:color w:val="000000"/>
                <w:sz w:val="32"/>
                <w:szCs w:val="32"/>
                <w:shd w:val="clear" w:color="auto" w:fill="FFFFFF"/>
                <w:rtl/>
              </w:rPr>
              <w:t>עוֹד</w:t>
            </w:r>
          </w:p>
        </w:tc>
        <w:tc>
          <w:tcPr>
            <w:tcW w:w="2158" w:type="dxa"/>
          </w:tcPr>
          <w:p w14:paraId="4459370A" w14:textId="0AC227B1" w:rsidR="00842681" w:rsidRPr="007A2EDD" w:rsidRDefault="00842681" w:rsidP="00842681">
            <w:pPr>
              <w:jc w:val="left"/>
              <w:rPr>
                <w:b/>
                <w:iCs/>
              </w:rPr>
            </w:pPr>
            <w:r>
              <w:rPr>
                <w:b/>
                <w:iCs/>
              </w:rPr>
              <w:t>again</w:t>
            </w:r>
          </w:p>
        </w:tc>
        <w:tc>
          <w:tcPr>
            <w:tcW w:w="2158" w:type="dxa"/>
          </w:tcPr>
          <w:p w14:paraId="2DA15C91" w14:textId="77777777" w:rsidR="00842681" w:rsidRPr="007A2EDD" w:rsidRDefault="00842681" w:rsidP="00842681">
            <w:pPr>
              <w:jc w:val="left"/>
              <w:rPr>
                <w:b/>
                <w:iCs/>
              </w:rPr>
            </w:pPr>
          </w:p>
        </w:tc>
        <w:tc>
          <w:tcPr>
            <w:tcW w:w="2158" w:type="dxa"/>
          </w:tcPr>
          <w:p w14:paraId="2268E9AA" w14:textId="77777777" w:rsidR="00842681" w:rsidRPr="007A2EDD" w:rsidRDefault="00842681" w:rsidP="00842681">
            <w:pPr>
              <w:jc w:val="left"/>
              <w:rPr>
                <w:b/>
                <w:iCs/>
              </w:rPr>
            </w:pPr>
          </w:p>
        </w:tc>
        <w:tc>
          <w:tcPr>
            <w:tcW w:w="2158" w:type="dxa"/>
          </w:tcPr>
          <w:p w14:paraId="2DD8E112" w14:textId="77777777" w:rsidR="00842681" w:rsidRPr="007A2EDD" w:rsidRDefault="00842681" w:rsidP="00842681">
            <w:pPr>
              <w:jc w:val="left"/>
              <w:rPr>
                <w:b/>
                <w:iCs/>
              </w:rPr>
            </w:pPr>
          </w:p>
        </w:tc>
      </w:tr>
      <w:tr w:rsidR="00842681" w:rsidRPr="007A2EDD" w14:paraId="54783E01" w14:textId="77777777" w:rsidTr="009453D0">
        <w:trPr>
          <w:cantSplit/>
          <w:jc w:val="center"/>
        </w:trPr>
        <w:tc>
          <w:tcPr>
            <w:tcW w:w="2158" w:type="dxa"/>
          </w:tcPr>
          <w:p w14:paraId="2652D65B" w14:textId="77777777" w:rsidR="00842681" w:rsidRPr="00691865" w:rsidRDefault="00842681" w:rsidP="00842681">
            <w:pPr>
              <w:jc w:val="left"/>
              <w:rPr>
                <w:rFonts w:asciiTheme="majorBidi" w:hAnsiTheme="majorBidi" w:cstheme="majorBidi"/>
                <w:b/>
                <w:sz w:val="32"/>
                <w:szCs w:val="32"/>
              </w:rPr>
            </w:pPr>
            <w:r w:rsidRPr="00691865">
              <w:rPr>
                <w:rFonts w:asciiTheme="majorBidi" w:hAnsiTheme="majorBidi" w:cstheme="majorBidi" w:hint="cs"/>
                <w:b/>
                <w:bCs/>
                <w:sz w:val="32"/>
                <w:szCs w:val="32"/>
                <w:rtl/>
              </w:rPr>
              <w:t>וַתִּשַּׁק</w:t>
            </w:r>
          </w:p>
        </w:tc>
        <w:tc>
          <w:tcPr>
            <w:tcW w:w="2158" w:type="dxa"/>
          </w:tcPr>
          <w:p w14:paraId="52F619B4" w14:textId="23EF9C62" w:rsidR="00842681" w:rsidRPr="007A2EDD" w:rsidRDefault="00842681" w:rsidP="00842681">
            <w:pPr>
              <w:jc w:val="left"/>
              <w:rPr>
                <w:b/>
                <w:bCs/>
              </w:rPr>
            </w:pPr>
            <w:r w:rsidRPr="00691865">
              <w:rPr>
                <w:bCs/>
                <w:iCs/>
              </w:rPr>
              <w:t xml:space="preserve">And </w:t>
            </w:r>
            <w:r w:rsidRPr="007A2EDD">
              <w:rPr>
                <w:b/>
                <w:iCs/>
              </w:rPr>
              <w:t>Kiss</w:t>
            </w:r>
            <w:r>
              <w:rPr>
                <w:b/>
                <w:iCs/>
              </w:rPr>
              <w:t>ed</w:t>
            </w:r>
            <w:r w:rsidRPr="007A2EDD">
              <w:rPr>
                <w:iCs/>
              </w:rPr>
              <w:t>: kiss</w:t>
            </w:r>
          </w:p>
        </w:tc>
        <w:tc>
          <w:tcPr>
            <w:tcW w:w="2158" w:type="dxa"/>
          </w:tcPr>
          <w:p w14:paraId="4644F485" w14:textId="3A4F2448" w:rsidR="00842681" w:rsidRPr="007A2EDD" w:rsidRDefault="00842681" w:rsidP="00842681">
            <w:pPr>
              <w:jc w:val="left"/>
              <w:rPr>
                <w:bCs/>
              </w:rPr>
            </w:pPr>
            <w:r w:rsidRPr="00691865">
              <w:rPr>
                <w:bCs/>
                <w:iCs/>
              </w:rPr>
              <w:t xml:space="preserve">And </w:t>
            </w:r>
            <w:r w:rsidRPr="00691865">
              <w:rPr>
                <w:b/>
                <w:iCs/>
              </w:rPr>
              <w:t>Kissed</w:t>
            </w:r>
            <w:r w:rsidRPr="007A2EDD">
              <w:rPr>
                <w:iCs/>
              </w:rPr>
              <w:t>: intimacy</w:t>
            </w:r>
          </w:p>
        </w:tc>
        <w:tc>
          <w:tcPr>
            <w:tcW w:w="2158" w:type="dxa"/>
          </w:tcPr>
          <w:p w14:paraId="5E655BE5" w14:textId="092FBF58" w:rsidR="00842681" w:rsidRPr="007A2EDD" w:rsidRDefault="00842681" w:rsidP="00842681">
            <w:pPr>
              <w:jc w:val="left"/>
              <w:rPr>
                <w:szCs w:val="20"/>
              </w:rPr>
            </w:pPr>
            <w:r w:rsidRPr="00691865">
              <w:rPr>
                <w:bCs/>
                <w:iCs/>
              </w:rPr>
              <w:t xml:space="preserve">And </w:t>
            </w:r>
            <w:r w:rsidRPr="00691865">
              <w:rPr>
                <w:b/>
                <w:iCs/>
              </w:rPr>
              <w:t>Kissed</w:t>
            </w:r>
            <w:r w:rsidRPr="007A2EDD">
              <w:rPr>
                <w:iCs/>
              </w:rPr>
              <w:t xml:space="preserve">: </w:t>
            </w:r>
            <w:r w:rsidRPr="007A2EDD">
              <w:t>His statutes and His ordinances</w:t>
            </w:r>
          </w:p>
        </w:tc>
        <w:tc>
          <w:tcPr>
            <w:tcW w:w="2158" w:type="dxa"/>
          </w:tcPr>
          <w:p w14:paraId="71834844" w14:textId="07CC36A3" w:rsidR="00842681" w:rsidRPr="007A2EDD" w:rsidRDefault="00842681" w:rsidP="00842681">
            <w:pPr>
              <w:jc w:val="left"/>
              <w:rPr>
                <w:bCs/>
              </w:rPr>
            </w:pPr>
            <w:r w:rsidRPr="00691865">
              <w:rPr>
                <w:bCs/>
                <w:iCs/>
              </w:rPr>
              <w:t xml:space="preserve">And </w:t>
            </w:r>
            <w:r w:rsidRPr="00691865">
              <w:rPr>
                <w:b/>
                <w:iCs/>
              </w:rPr>
              <w:t>Kissed</w:t>
            </w:r>
            <w:r w:rsidRPr="007A2EDD">
              <w:rPr>
                <w:iCs/>
              </w:rPr>
              <w:t>: two souls connecting</w:t>
            </w:r>
          </w:p>
        </w:tc>
      </w:tr>
      <w:tr w:rsidR="00842681" w:rsidRPr="007A2EDD" w14:paraId="60EE163A" w14:textId="77777777" w:rsidTr="009453D0">
        <w:trPr>
          <w:cantSplit/>
          <w:jc w:val="center"/>
        </w:trPr>
        <w:tc>
          <w:tcPr>
            <w:tcW w:w="2158" w:type="dxa"/>
          </w:tcPr>
          <w:p w14:paraId="63F3BCAD" w14:textId="77777777" w:rsidR="00842681" w:rsidRPr="0053077F" w:rsidRDefault="00842681" w:rsidP="00842681">
            <w:pPr>
              <w:jc w:val="left"/>
              <w:rPr>
                <w:b/>
                <w:bCs/>
                <w:iCs/>
                <w:sz w:val="32"/>
                <w:szCs w:val="32"/>
              </w:rPr>
            </w:pPr>
            <w:r w:rsidRPr="0053077F">
              <w:rPr>
                <w:b/>
                <w:bCs/>
                <w:color w:val="000000"/>
                <w:sz w:val="32"/>
                <w:szCs w:val="32"/>
                <w:shd w:val="clear" w:color="auto" w:fill="FFFFFF"/>
                <w:rtl/>
              </w:rPr>
              <w:t>עָרְפָּה</w:t>
            </w:r>
          </w:p>
        </w:tc>
        <w:tc>
          <w:tcPr>
            <w:tcW w:w="2158" w:type="dxa"/>
          </w:tcPr>
          <w:p w14:paraId="189A14DD" w14:textId="77777777" w:rsidR="00842681" w:rsidRPr="007A2EDD" w:rsidRDefault="00842681" w:rsidP="00842681">
            <w:pPr>
              <w:jc w:val="left"/>
              <w:rPr>
                <w:b/>
                <w:bCs/>
              </w:rPr>
            </w:pPr>
            <w:r w:rsidRPr="007A2EDD">
              <w:rPr>
                <w:b/>
                <w:bCs/>
              </w:rPr>
              <w:t xml:space="preserve">Orpah: </w:t>
            </w:r>
            <w:r w:rsidRPr="007A2EDD">
              <w:rPr>
                <w:bCs/>
              </w:rPr>
              <w:t>Fawn</w:t>
            </w:r>
          </w:p>
        </w:tc>
        <w:tc>
          <w:tcPr>
            <w:tcW w:w="2158" w:type="dxa"/>
          </w:tcPr>
          <w:p w14:paraId="6A1F17DB" w14:textId="77777777" w:rsidR="00842681" w:rsidRPr="007A2EDD" w:rsidRDefault="00842681" w:rsidP="00842681">
            <w:pPr>
              <w:jc w:val="left"/>
              <w:rPr>
                <w:b/>
                <w:bCs/>
              </w:rPr>
            </w:pPr>
            <w:r w:rsidRPr="007A2EDD">
              <w:rPr>
                <w:b/>
                <w:bCs/>
              </w:rPr>
              <w:t xml:space="preserve">Orpah </w:t>
            </w:r>
            <w:r w:rsidRPr="007A2EDD">
              <w:rPr>
                <w:bCs/>
              </w:rPr>
              <w:t>(Harafah – the giant)</w:t>
            </w:r>
            <w:r w:rsidRPr="007A2EDD">
              <w:rPr>
                <w:b/>
                <w:bCs/>
              </w:rPr>
              <w:t xml:space="preserve">: </w:t>
            </w:r>
          </w:p>
        </w:tc>
        <w:tc>
          <w:tcPr>
            <w:tcW w:w="2158" w:type="dxa"/>
          </w:tcPr>
          <w:p w14:paraId="45E327E4" w14:textId="77777777" w:rsidR="00842681" w:rsidRPr="007A2EDD" w:rsidRDefault="00842681" w:rsidP="00842681">
            <w:pPr>
              <w:jc w:val="left"/>
              <w:rPr>
                <w:b/>
                <w:bCs/>
              </w:rPr>
            </w:pPr>
            <w:r w:rsidRPr="007A2EDD">
              <w:rPr>
                <w:b/>
                <w:bCs/>
              </w:rPr>
              <w:t xml:space="preserve">Orpah: </w:t>
            </w:r>
            <w:r w:rsidRPr="007A2EDD">
              <w:rPr>
                <w:bCs/>
              </w:rPr>
              <w:t>Nape of the neck. [the nations]</w:t>
            </w:r>
          </w:p>
        </w:tc>
        <w:tc>
          <w:tcPr>
            <w:tcW w:w="2158" w:type="dxa"/>
          </w:tcPr>
          <w:p w14:paraId="367E2EEB" w14:textId="77777777" w:rsidR="00842681" w:rsidRPr="007A2EDD" w:rsidRDefault="00842681" w:rsidP="00842681">
            <w:pPr>
              <w:jc w:val="left"/>
              <w:rPr>
                <w:bCs/>
              </w:rPr>
            </w:pPr>
            <w:r w:rsidRPr="007A2EDD">
              <w:rPr>
                <w:b/>
                <w:bCs/>
              </w:rPr>
              <w:t xml:space="preserve">Orpah: </w:t>
            </w:r>
            <w:r w:rsidRPr="007A2EDD">
              <w:rPr>
                <w:bCs/>
              </w:rPr>
              <w:t>Phaoroh?</w:t>
            </w:r>
          </w:p>
          <w:p w14:paraId="21DAC617" w14:textId="77777777" w:rsidR="00842681" w:rsidRPr="007A2EDD" w:rsidRDefault="00842681" w:rsidP="00842681">
            <w:pPr>
              <w:jc w:val="left"/>
              <w:rPr>
                <w:b/>
                <w:bCs/>
              </w:rPr>
            </w:pPr>
            <w:r w:rsidRPr="007A2EDD">
              <w:rPr>
                <w:szCs w:val="22"/>
              </w:rPr>
              <w:t>Nefesh-Soul of the left side. ‘Stiff necked’</w:t>
            </w:r>
          </w:p>
        </w:tc>
      </w:tr>
      <w:tr w:rsidR="00842681" w:rsidRPr="007A2EDD" w14:paraId="74462463" w14:textId="77777777" w:rsidTr="009453D0">
        <w:trPr>
          <w:cantSplit/>
          <w:jc w:val="center"/>
        </w:trPr>
        <w:tc>
          <w:tcPr>
            <w:tcW w:w="2158" w:type="dxa"/>
          </w:tcPr>
          <w:p w14:paraId="139AF6BB" w14:textId="0376FF32" w:rsidR="00842681" w:rsidRPr="0053077F" w:rsidRDefault="00842681" w:rsidP="00842681">
            <w:pPr>
              <w:jc w:val="left"/>
              <w:rPr>
                <w:rFonts w:asciiTheme="majorBidi" w:hAnsiTheme="majorBidi" w:cstheme="majorBidi"/>
                <w:b/>
                <w:bCs/>
                <w:iCs/>
                <w:sz w:val="32"/>
                <w:szCs w:val="32"/>
              </w:rPr>
            </w:pPr>
            <w:r w:rsidRPr="0053077F">
              <w:rPr>
                <w:rFonts w:asciiTheme="majorBidi" w:hAnsiTheme="majorBidi" w:cstheme="majorBidi"/>
                <w:b/>
                <w:bCs/>
                <w:color w:val="000000"/>
                <w:sz w:val="32"/>
                <w:szCs w:val="32"/>
                <w:shd w:val="clear" w:color="auto" w:fill="FFFFFF"/>
                <w:rtl/>
              </w:rPr>
              <w:t>לַחֲמוֹתָהּ</w:t>
            </w:r>
          </w:p>
        </w:tc>
        <w:tc>
          <w:tcPr>
            <w:tcW w:w="2158" w:type="dxa"/>
          </w:tcPr>
          <w:p w14:paraId="3062E445" w14:textId="54386C2E" w:rsidR="00842681" w:rsidRPr="007A2EDD" w:rsidRDefault="00842681" w:rsidP="00842681">
            <w:pPr>
              <w:jc w:val="left"/>
              <w:rPr>
                <w:b/>
                <w:iCs/>
              </w:rPr>
            </w:pPr>
            <w:r w:rsidRPr="007A2EDD">
              <w:rPr>
                <w:b/>
                <w:iCs/>
              </w:rPr>
              <w:t xml:space="preserve">Mother-in-law: </w:t>
            </w:r>
            <w:r w:rsidRPr="007A2EDD">
              <w:rPr>
                <w:iCs/>
              </w:rPr>
              <w:t>hot woman (Chamot)</w:t>
            </w:r>
          </w:p>
        </w:tc>
        <w:tc>
          <w:tcPr>
            <w:tcW w:w="2158" w:type="dxa"/>
          </w:tcPr>
          <w:p w14:paraId="5CDBFF0F" w14:textId="77777777" w:rsidR="00842681" w:rsidRPr="007A2EDD" w:rsidRDefault="00842681" w:rsidP="00842681">
            <w:pPr>
              <w:jc w:val="left"/>
              <w:rPr>
                <w:b/>
                <w:iCs/>
              </w:rPr>
            </w:pPr>
            <w:r w:rsidRPr="007A2EDD">
              <w:rPr>
                <w:b/>
                <w:iCs/>
              </w:rPr>
              <w:t>Mother-in-law:</w:t>
            </w:r>
          </w:p>
        </w:tc>
        <w:tc>
          <w:tcPr>
            <w:tcW w:w="2158" w:type="dxa"/>
          </w:tcPr>
          <w:p w14:paraId="7ED4D409" w14:textId="77777777" w:rsidR="00842681" w:rsidRPr="007A2EDD" w:rsidRDefault="00842681" w:rsidP="00842681">
            <w:pPr>
              <w:jc w:val="left"/>
              <w:rPr>
                <w:b/>
                <w:iCs/>
              </w:rPr>
            </w:pPr>
            <w:r w:rsidRPr="007A2EDD">
              <w:rPr>
                <w:b/>
                <w:iCs/>
              </w:rPr>
              <w:t>Mother-in-law:</w:t>
            </w:r>
          </w:p>
        </w:tc>
        <w:tc>
          <w:tcPr>
            <w:tcW w:w="2158" w:type="dxa"/>
          </w:tcPr>
          <w:p w14:paraId="45D76B8F" w14:textId="77777777" w:rsidR="00842681" w:rsidRPr="007A2EDD" w:rsidRDefault="00842681" w:rsidP="00842681">
            <w:pPr>
              <w:jc w:val="left"/>
              <w:rPr>
                <w:b/>
                <w:iCs/>
              </w:rPr>
            </w:pPr>
            <w:r w:rsidRPr="007A2EDD">
              <w:rPr>
                <w:b/>
                <w:iCs/>
              </w:rPr>
              <w:t>Mother-in-law:</w:t>
            </w:r>
          </w:p>
        </w:tc>
      </w:tr>
      <w:tr w:rsidR="00842681" w:rsidRPr="007A2EDD" w14:paraId="07B0179D" w14:textId="77777777" w:rsidTr="009453D0">
        <w:trPr>
          <w:cantSplit/>
          <w:jc w:val="center"/>
        </w:trPr>
        <w:tc>
          <w:tcPr>
            <w:tcW w:w="2158" w:type="dxa"/>
          </w:tcPr>
          <w:p w14:paraId="73F9201B" w14:textId="4C293D9C" w:rsidR="00842681" w:rsidRPr="00403ABB" w:rsidRDefault="00842681" w:rsidP="00842681">
            <w:pPr>
              <w:tabs>
                <w:tab w:val="center" w:pos="1085"/>
              </w:tabs>
              <w:jc w:val="left"/>
              <w:rPr>
                <w:rFonts w:asciiTheme="majorBidi" w:hAnsiTheme="majorBidi" w:cstheme="majorBidi"/>
                <w:b/>
                <w:bCs/>
                <w:sz w:val="32"/>
                <w:szCs w:val="32"/>
              </w:rPr>
            </w:pPr>
            <w:r w:rsidRPr="00403ABB">
              <w:rPr>
                <w:rFonts w:asciiTheme="majorBidi" w:hAnsiTheme="majorBidi" w:cstheme="majorBidi"/>
                <w:b/>
                <w:bCs/>
                <w:color w:val="000000"/>
                <w:sz w:val="32"/>
                <w:szCs w:val="32"/>
                <w:shd w:val="clear" w:color="auto" w:fill="FFFFFF"/>
                <w:rtl/>
              </w:rPr>
              <w:t>וְרוּת</w:t>
            </w:r>
          </w:p>
        </w:tc>
        <w:tc>
          <w:tcPr>
            <w:tcW w:w="2158" w:type="dxa"/>
          </w:tcPr>
          <w:p w14:paraId="42205426" w14:textId="544CA56B" w:rsidR="00842681" w:rsidRPr="007A2EDD" w:rsidRDefault="00842681" w:rsidP="00842681">
            <w:pPr>
              <w:tabs>
                <w:tab w:val="center" w:pos="1085"/>
              </w:tabs>
              <w:jc w:val="left"/>
              <w:rPr>
                <w:b/>
                <w:bCs/>
              </w:rPr>
            </w:pPr>
            <w:r>
              <w:rPr>
                <w:b/>
                <w:bCs/>
              </w:rPr>
              <w:t xml:space="preserve">And </w:t>
            </w:r>
            <w:r w:rsidRPr="007A2EDD">
              <w:rPr>
                <w:b/>
                <w:bCs/>
              </w:rPr>
              <w:t xml:space="preserve">Ruth: </w:t>
            </w:r>
            <w:r w:rsidRPr="007A2EDD">
              <w:rPr>
                <w:bCs/>
              </w:rPr>
              <w:t>Friend or companion.</w:t>
            </w:r>
          </w:p>
        </w:tc>
        <w:tc>
          <w:tcPr>
            <w:tcW w:w="2158" w:type="dxa"/>
          </w:tcPr>
          <w:p w14:paraId="6D49060D" w14:textId="6CFD3953" w:rsidR="00842681" w:rsidRPr="007A2EDD" w:rsidRDefault="00842681" w:rsidP="00842681">
            <w:pPr>
              <w:jc w:val="left"/>
              <w:rPr>
                <w:b/>
                <w:bCs/>
              </w:rPr>
            </w:pPr>
            <w:r>
              <w:rPr>
                <w:b/>
                <w:bCs/>
              </w:rPr>
              <w:t xml:space="preserve">And </w:t>
            </w:r>
            <w:r w:rsidRPr="007A2EDD">
              <w:rPr>
                <w:b/>
                <w:bCs/>
              </w:rPr>
              <w:t xml:space="preserve">Ruth: </w:t>
            </w:r>
            <w:r w:rsidRPr="007A2EDD">
              <w:rPr>
                <w:bCs/>
              </w:rPr>
              <w:t>To saturate or replenish.</w:t>
            </w:r>
          </w:p>
        </w:tc>
        <w:tc>
          <w:tcPr>
            <w:tcW w:w="2158" w:type="dxa"/>
          </w:tcPr>
          <w:p w14:paraId="257A0F2B" w14:textId="1B8D071F" w:rsidR="00842681" w:rsidRPr="007A2EDD" w:rsidRDefault="00842681" w:rsidP="00842681">
            <w:pPr>
              <w:jc w:val="left"/>
              <w:rPr>
                <w:b/>
                <w:bCs/>
              </w:rPr>
            </w:pPr>
            <w:r>
              <w:rPr>
                <w:b/>
                <w:bCs/>
              </w:rPr>
              <w:t xml:space="preserve">And </w:t>
            </w:r>
            <w:r w:rsidRPr="007A2EDD">
              <w:rPr>
                <w:b/>
                <w:bCs/>
              </w:rPr>
              <w:t xml:space="preserve">Ruth: </w:t>
            </w:r>
            <w:r w:rsidRPr="007A2EDD">
              <w:rPr>
                <w:bCs/>
              </w:rPr>
              <w:t>Considered well. (‘she saw’) [Israel]</w:t>
            </w:r>
          </w:p>
        </w:tc>
        <w:tc>
          <w:tcPr>
            <w:tcW w:w="2158" w:type="dxa"/>
          </w:tcPr>
          <w:p w14:paraId="56A4B492" w14:textId="13A11B1B" w:rsidR="00842681" w:rsidRPr="007A2EDD" w:rsidRDefault="00842681" w:rsidP="00842681">
            <w:pPr>
              <w:jc w:val="left"/>
              <w:rPr>
                <w:b/>
                <w:bCs/>
              </w:rPr>
            </w:pPr>
            <w:r>
              <w:rPr>
                <w:b/>
                <w:bCs/>
              </w:rPr>
              <w:t xml:space="preserve">And </w:t>
            </w:r>
            <w:r w:rsidRPr="007A2EDD">
              <w:rPr>
                <w:b/>
                <w:bCs/>
              </w:rPr>
              <w:t xml:space="preserve">Ruth: </w:t>
            </w:r>
            <w:r w:rsidRPr="007A2EDD">
              <w:rPr>
                <w:szCs w:val="22"/>
              </w:rPr>
              <w:t>Turtle dove (faithful spouse)</w:t>
            </w:r>
          </w:p>
        </w:tc>
      </w:tr>
      <w:tr w:rsidR="00842681" w:rsidRPr="007A2EDD" w14:paraId="01446D63" w14:textId="77777777" w:rsidTr="009453D0">
        <w:trPr>
          <w:cantSplit/>
          <w:jc w:val="center"/>
        </w:trPr>
        <w:tc>
          <w:tcPr>
            <w:tcW w:w="2158" w:type="dxa"/>
          </w:tcPr>
          <w:p w14:paraId="4FBA2972" w14:textId="27802099" w:rsidR="00842681" w:rsidRPr="00403ABB" w:rsidRDefault="00842681" w:rsidP="00842681">
            <w:pPr>
              <w:jc w:val="left"/>
              <w:rPr>
                <w:rFonts w:asciiTheme="majorBidi" w:hAnsiTheme="majorBidi" w:cstheme="majorBidi"/>
                <w:b/>
                <w:bCs/>
                <w:iCs/>
                <w:sz w:val="32"/>
                <w:szCs w:val="32"/>
              </w:rPr>
            </w:pPr>
            <w:r w:rsidRPr="00403ABB">
              <w:rPr>
                <w:rFonts w:asciiTheme="majorBidi" w:hAnsiTheme="majorBidi" w:cstheme="majorBidi"/>
                <w:b/>
                <w:bCs/>
                <w:color w:val="000000"/>
                <w:sz w:val="32"/>
                <w:szCs w:val="32"/>
                <w:shd w:val="clear" w:color="auto" w:fill="FFFFFF"/>
                <w:rtl/>
              </w:rPr>
              <w:t>דָּבְקָה</w:t>
            </w:r>
          </w:p>
        </w:tc>
        <w:tc>
          <w:tcPr>
            <w:tcW w:w="2158" w:type="dxa"/>
          </w:tcPr>
          <w:p w14:paraId="09869BF5" w14:textId="19217A56" w:rsidR="00842681" w:rsidRPr="007A2EDD" w:rsidRDefault="00842681" w:rsidP="00842681">
            <w:pPr>
              <w:jc w:val="left"/>
              <w:rPr>
                <w:b/>
                <w:bCs/>
              </w:rPr>
            </w:pPr>
            <w:r>
              <w:rPr>
                <w:b/>
                <w:iCs/>
              </w:rPr>
              <w:t>cleaved</w:t>
            </w:r>
            <w:r w:rsidRPr="007A2EDD">
              <w:rPr>
                <w:iCs/>
              </w:rPr>
              <w:t xml:space="preserve">: </w:t>
            </w:r>
            <w:r w:rsidRPr="007A2EDD">
              <w:t>intense commitment</w:t>
            </w:r>
          </w:p>
        </w:tc>
        <w:tc>
          <w:tcPr>
            <w:tcW w:w="2158" w:type="dxa"/>
          </w:tcPr>
          <w:p w14:paraId="0C19C925" w14:textId="7D10359B" w:rsidR="00842681" w:rsidRPr="007A2EDD" w:rsidRDefault="00842681" w:rsidP="00842681">
            <w:pPr>
              <w:jc w:val="left"/>
              <w:rPr>
                <w:bCs/>
              </w:rPr>
            </w:pPr>
            <w:r>
              <w:rPr>
                <w:b/>
                <w:iCs/>
              </w:rPr>
              <w:t>cleaved</w:t>
            </w:r>
            <w:r w:rsidRPr="007A2EDD">
              <w:rPr>
                <w:iCs/>
              </w:rPr>
              <w:t>: one flesh</w:t>
            </w:r>
          </w:p>
        </w:tc>
        <w:tc>
          <w:tcPr>
            <w:tcW w:w="2158" w:type="dxa"/>
          </w:tcPr>
          <w:p w14:paraId="54463A53" w14:textId="4D5F9AB2" w:rsidR="00842681" w:rsidRPr="007A2EDD" w:rsidRDefault="00842681" w:rsidP="00842681">
            <w:pPr>
              <w:jc w:val="left"/>
              <w:rPr>
                <w:szCs w:val="20"/>
              </w:rPr>
            </w:pPr>
            <w:r>
              <w:rPr>
                <w:b/>
                <w:iCs/>
              </w:rPr>
              <w:t>cleaved</w:t>
            </w:r>
            <w:r w:rsidRPr="007A2EDD">
              <w:rPr>
                <w:iCs/>
              </w:rPr>
              <w:t>: expression of love</w:t>
            </w:r>
          </w:p>
        </w:tc>
        <w:tc>
          <w:tcPr>
            <w:tcW w:w="2158" w:type="dxa"/>
          </w:tcPr>
          <w:p w14:paraId="25387099" w14:textId="627F861E" w:rsidR="00842681" w:rsidRPr="007A2EDD" w:rsidRDefault="00842681" w:rsidP="00842681">
            <w:pPr>
              <w:jc w:val="left"/>
              <w:rPr>
                <w:bCs/>
              </w:rPr>
            </w:pPr>
            <w:r>
              <w:rPr>
                <w:b/>
                <w:iCs/>
              </w:rPr>
              <w:t>cleaved</w:t>
            </w:r>
            <w:r w:rsidRPr="007A2EDD">
              <w:rPr>
                <w:iCs/>
              </w:rPr>
              <w:t>: Faithful obedience</w:t>
            </w:r>
          </w:p>
        </w:tc>
      </w:tr>
      <w:tr w:rsidR="00842681" w:rsidRPr="007A2EDD" w14:paraId="43C88E81" w14:textId="77777777" w:rsidTr="009453D0">
        <w:trPr>
          <w:cantSplit/>
          <w:jc w:val="center"/>
        </w:trPr>
        <w:tc>
          <w:tcPr>
            <w:tcW w:w="2158" w:type="dxa"/>
          </w:tcPr>
          <w:p w14:paraId="05CFD5FB" w14:textId="5234E61E" w:rsidR="00842681" w:rsidRPr="00403ABB" w:rsidRDefault="00842681" w:rsidP="00842681">
            <w:pPr>
              <w:jc w:val="left"/>
              <w:rPr>
                <w:b/>
                <w:bCs/>
                <w:iCs/>
                <w:sz w:val="32"/>
                <w:szCs w:val="32"/>
              </w:rPr>
            </w:pPr>
            <w:r w:rsidRPr="00403ABB">
              <w:rPr>
                <w:b/>
                <w:bCs/>
                <w:color w:val="000000"/>
                <w:sz w:val="32"/>
                <w:szCs w:val="32"/>
                <w:shd w:val="clear" w:color="auto" w:fill="FFFFFF"/>
                <w:rtl/>
              </w:rPr>
              <w:t>בָּהּ</w:t>
            </w:r>
          </w:p>
        </w:tc>
        <w:tc>
          <w:tcPr>
            <w:tcW w:w="2158" w:type="dxa"/>
          </w:tcPr>
          <w:p w14:paraId="1150C4EB" w14:textId="0FD16EF8" w:rsidR="00842681" w:rsidRPr="007A2EDD" w:rsidRDefault="00842681" w:rsidP="00842681">
            <w:pPr>
              <w:jc w:val="left"/>
              <w:rPr>
                <w:b/>
                <w:iCs/>
              </w:rPr>
            </w:pPr>
            <w:r>
              <w:rPr>
                <w:b/>
                <w:iCs/>
              </w:rPr>
              <w:t>To her</w:t>
            </w:r>
          </w:p>
        </w:tc>
        <w:tc>
          <w:tcPr>
            <w:tcW w:w="2158" w:type="dxa"/>
          </w:tcPr>
          <w:p w14:paraId="629F30D4" w14:textId="77777777" w:rsidR="00842681" w:rsidRPr="007A2EDD" w:rsidRDefault="00842681" w:rsidP="00842681">
            <w:pPr>
              <w:jc w:val="left"/>
              <w:rPr>
                <w:b/>
                <w:iCs/>
              </w:rPr>
            </w:pPr>
          </w:p>
        </w:tc>
        <w:tc>
          <w:tcPr>
            <w:tcW w:w="2158" w:type="dxa"/>
          </w:tcPr>
          <w:p w14:paraId="10211D78" w14:textId="77777777" w:rsidR="00842681" w:rsidRPr="007A2EDD" w:rsidRDefault="00842681" w:rsidP="00842681">
            <w:pPr>
              <w:jc w:val="left"/>
              <w:rPr>
                <w:b/>
                <w:iCs/>
              </w:rPr>
            </w:pPr>
          </w:p>
        </w:tc>
        <w:tc>
          <w:tcPr>
            <w:tcW w:w="2158" w:type="dxa"/>
          </w:tcPr>
          <w:p w14:paraId="61744003" w14:textId="77777777" w:rsidR="00842681" w:rsidRPr="007A2EDD" w:rsidRDefault="00842681" w:rsidP="00842681">
            <w:pPr>
              <w:jc w:val="left"/>
              <w:rPr>
                <w:b/>
                <w:iCs/>
              </w:rPr>
            </w:pPr>
          </w:p>
        </w:tc>
      </w:tr>
      <w:tr w:rsidR="00842681" w:rsidRPr="007A2EDD" w14:paraId="66BFF5B1" w14:textId="77777777" w:rsidTr="009453D0">
        <w:trPr>
          <w:cantSplit/>
          <w:jc w:val="center"/>
        </w:trPr>
        <w:tc>
          <w:tcPr>
            <w:tcW w:w="2158" w:type="dxa"/>
          </w:tcPr>
          <w:p w14:paraId="7F7500BD" w14:textId="3B77A792" w:rsidR="00842681" w:rsidRPr="00AA70C6" w:rsidRDefault="00297124" w:rsidP="00297124">
            <w:pPr>
              <w:jc w:val="left"/>
              <w:rPr>
                <w:rFonts w:asciiTheme="majorBidi" w:hAnsiTheme="majorBidi" w:cstheme="majorBidi"/>
                <w:b/>
                <w:bCs/>
                <w:sz w:val="32"/>
                <w:szCs w:val="32"/>
              </w:rPr>
            </w:pPr>
            <w:bookmarkStart w:id="21" w:name="_Hlk72972970"/>
            <w:r w:rsidRPr="00297124">
              <w:rPr>
                <w:rFonts w:asciiTheme="majorBidi" w:hAnsiTheme="majorBidi" w:cstheme="majorBidi"/>
              </w:rPr>
              <w:t>1:1</w:t>
            </w:r>
            <w:r w:rsidR="00F540DE">
              <w:rPr>
                <w:rFonts w:asciiTheme="majorBidi" w:hAnsiTheme="majorBidi" w:cstheme="majorBidi"/>
              </w:rPr>
              <w:t>5</w:t>
            </w:r>
            <w:r>
              <w:rPr>
                <w:rFonts w:asciiTheme="majorBidi" w:hAnsiTheme="majorBidi" w:cstheme="majorBidi"/>
                <w:b/>
                <w:bCs/>
                <w:sz w:val="32"/>
                <w:szCs w:val="32"/>
              </w:rPr>
              <w:t xml:space="preserve"> </w:t>
            </w:r>
            <w:r w:rsidRPr="00297124">
              <w:rPr>
                <w:rFonts w:asciiTheme="majorBidi" w:hAnsiTheme="majorBidi" w:cstheme="majorBidi" w:hint="cs"/>
                <w:b/>
                <w:bCs/>
                <w:sz w:val="32"/>
                <w:szCs w:val="32"/>
                <w:rtl/>
              </w:rPr>
              <w:t>וַתֹּאמֶר</w:t>
            </w:r>
          </w:p>
        </w:tc>
        <w:tc>
          <w:tcPr>
            <w:tcW w:w="2158" w:type="dxa"/>
          </w:tcPr>
          <w:p w14:paraId="46AA45E6" w14:textId="77777777" w:rsidR="00842681" w:rsidRPr="007A2EDD" w:rsidRDefault="00842681" w:rsidP="00842681">
            <w:pPr>
              <w:jc w:val="left"/>
              <w:rPr>
                <w:b/>
                <w:bCs/>
              </w:rPr>
            </w:pPr>
            <w:r>
              <w:rPr>
                <w:b/>
                <w:bCs/>
              </w:rPr>
              <w:t>And said</w:t>
            </w:r>
          </w:p>
        </w:tc>
        <w:tc>
          <w:tcPr>
            <w:tcW w:w="2158" w:type="dxa"/>
          </w:tcPr>
          <w:p w14:paraId="0D48707C" w14:textId="77777777" w:rsidR="00842681" w:rsidRPr="007A2EDD" w:rsidRDefault="00842681" w:rsidP="00842681">
            <w:pPr>
              <w:jc w:val="left"/>
              <w:rPr>
                <w:b/>
                <w:bCs/>
              </w:rPr>
            </w:pPr>
          </w:p>
        </w:tc>
        <w:tc>
          <w:tcPr>
            <w:tcW w:w="2158" w:type="dxa"/>
          </w:tcPr>
          <w:p w14:paraId="2F0FF60D" w14:textId="77777777" w:rsidR="00842681" w:rsidRPr="007A2EDD" w:rsidRDefault="00842681" w:rsidP="00842681">
            <w:pPr>
              <w:jc w:val="left"/>
              <w:rPr>
                <w:b/>
                <w:bCs/>
              </w:rPr>
            </w:pPr>
          </w:p>
        </w:tc>
        <w:tc>
          <w:tcPr>
            <w:tcW w:w="2158" w:type="dxa"/>
          </w:tcPr>
          <w:p w14:paraId="125F229F" w14:textId="77777777" w:rsidR="00842681" w:rsidRPr="007A2EDD" w:rsidRDefault="00842681" w:rsidP="00842681">
            <w:pPr>
              <w:jc w:val="left"/>
              <w:rPr>
                <w:b/>
                <w:bCs/>
              </w:rPr>
            </w:pPr>
          </w:p>
        </w:tc>
      </w:tr>
      <w:bookmarkEnd w:id="21"/>
      <w:tr w:rsidR="00842681" w:rsidRPr="007A2EDD" w14:paraId="56284ACB" w14:textId="77777777" w:rsidTr="009453D0">
        <w:trPr>
          <w:cantSplit/>
          <w:jc w:val="center"/>
        </w:trPr>
        <w:tc>
          <w:tcPr>
            <w:tcW w:w="2158" w:type="dxa"/>
          </w:tcPr>
          <w:p w14:paraId="076E9A13" w14:textId="0CB81CF3" w:rsidR="00842681" w:rsidRPr="00403ABB" w:rsidRDefault="00842681" w:rsidP="00842681">
            <w:pPr>
              <w:jc w:val="left"/>
              <w:rPr>
                <w:rFonts w:asciiTheme="majorBidi" w:hAnsiTheme="majorBidi" w:cstheme="majorBidi"/>
                <w:b/>
                <w:bCs/>
                <w:iCs/>
                <w:sz w:val="32"/>
                <w:szCs w:val="32"/>
              </w:rPr>
            </w:pPr>
            <w:r w:rsidRPr="00403ABB">
              <w:rPr>
                <w:rFonts w:asciiTheme="majorBidi" w:hAnsiTheme="majorBidi" w:cstheme="majorBidi"/>
                <w:b/>
                <w:bCs/>
                <w:color w:val="000000"/>
                <w:sz w:val="32"/>
                <w:szCs w:val="32"/>
                <w:shd w:val="clear" w:color="auto" w:fill="FFFFFF"/>
                <w:rtl/>
              </w:rPr>
              <w:t>הִנֵּה</w:t>
            </w:r>
          </w:p>
        </w:tc>
        <w:tc>
          <w:tcPr>
            <w:tcW w:w="2158" w:type="dxa"/>
          </w:tcPr>
          <w:p w14:paraId="39198D97" w14:textId="770410F7" w:rsidR="00842681" w:rsidRPr="007A2EDD" w:rsidRDefault="00842681" w:rsidP="00842681">
            <w:pPr>
              <w:jc w:val="left"/>
              <w:rPr>
                <w:b/>
                <w:iCs/>
              </w:rPr>
            </w:pPr>
            <w:r>
              <w:rPr>
                <w:b/>
                <w:iCs/>
              </w:rPr>
              <w:t>behold</w:t>
            </w:r>
          </w:p>
        </w:tc>
        <w:tc>
          <w:tcPr>
            <w:tcW w:w="2158" w:type="dxa"/>
          </w:tcPr>
          <w:p w14:paraId="2459A6A9" w14:textId="77777777" w:rsidR="00842681" w:rsidRPr="007A2EDD" w:rsidRDefault="00842681" w:rsidP="00842681">
            <w:pPr>
              <w:jc w:val="left"/>
              <w:rPr>
                <w:b/>
                <w:iCs/>
              </w:rPr>
            </w:pPr>
          </w:p>
        </w:tc>
        <w:tc>
          <w:tcPr>
            <w:tcW w:w="2158" w:type="dxa"/>
          </w:tcPr>
          <w:p w14:paraId="1E5B5BD7" w14:textId="77777777" w:rsidR="00842681" w:rsidRPr="007A2EDD" w:rsidRDefault="00842681" w:rsidP="00842681">
            <w:pPr>
              <w:jc w:val="left"/>
              <w:rPr>
                <w:b/>
                <w:iCs/>
              </w:rPr>
            </w:pPr>
          </w:p>
        </w:tc>
        <w:tc>
          <w:tcPr>
            <w:tcW w:w="2158" w:type="dxa"/>
          </w:tcPr>
          <w:p w14:paraId="31DF14A8" w14:textId="77777777" w:rsidR="00842681" w:rsidRPr="007A2EDD" w:rsidRDefault="00842681" w:rsidP="00842681">
            <w:pPr>
              <w:jc w:val="left"/>
              <w:rPr>
                <w:b/>
                <w:iCs/>
              </w:rPr>
            </w:pPr>
          </w:p>
        </w:tc>
      </w:tr>
      <w:tr w:rsidR="00842681" w:rsidRPr="007A2EDD" w14:paraId="6B6817CC" w14:textId="77777777" w:rsidTr="009453D0">
        <w:trPr>
          <w:cantSplit/>
          <w:jc w:val="center"/>
        </w:trPr>
        <w:tc>
          <w:tcPr>
            <w:tcW w:w="2158" w:type="dxa"/>
          </w:tcPr>
          <w:p w14:paraId="064CF9E2" w14:textId="07CC29FA" w:rsidR="00842681" w:rsidRPr="00403ABB" w:rsidRDefault="00842681" w:rsidP="00842681">
            <w:pPr>
              <w:jc w:val="left"/>
              <w:rPr>
                <w:rFonts w:asciiTheme="majorBidi" w:hAnsiTheme="majorBidi" w:cstheme="majorBidi"/>
                <w:b/>
                <w:bCs/>
                <w:iCs/>
                <w:sz w:val="32"/>
                <w:szCs w:val="32"/>
              </w:rPr>
            </w:pPr>
            <w:r w:rsidRPr="00403ABB">
              <w:rPr>
                <w:rFonts w:asciiTheme="majorBidi" w:hAnsiTheme="majorBidi" w:cstheme="majorBidi"/>
                <w:b/>
                <w:bCs/>
                <w:color w:val="000000"/>
                <w:sz w:val="32"/>
                <w:szCs w:val="32"/>
                <w:shd w:val="clear" w:color="auto" w:fill="FFFFFF"/>
                <w:rtl/>
              </w:rPr>
              <w:t>שָׁבָה</w:t>
            </w:r>
          </w:p>
        </w:tc>
        <w:tc>
          <w:tcPr>
            <w:tcW w:w="2158" w:type="dxa"/>
          </w:tcPr>
          <w:p w14:paraId="39250D3D" w14:textId="21ED2707" w:rsidR="00842681" w:rsidRPr="007A2EDD" w:rsidRDefault="00842681" w:rsidP="00842681">
            <w:pPr>
              <w:jc w:val="left"/>
              <w:rPr>
                <w:b/>
                <w:bCs/>
              </w:rPr>
            </w:pPr>
            <w:r w:rsidRPr="007A2EDD">
              <w:rPr>
                <w:b/>
                <w:iCs/>
              </w:rPr>
              <w:t xml:space="preserve">she </w:t>
            </w:r>
            <w:r w:rsidR="00572169">
              <w:rPr>
                <w:b/>
                <w:iCs/>
              </w:rPr>
              <w:t>returns</w:t>
            </w:r>
            <w:r w:rsidRPr="007A2EDD">
              <w:rPr>
                <w:iCs/>
              </w:rPr>
              <w:t>: turn back</w:t>
            </w:r>
            <w:r w:rsidR="001451EE">
              <w:rPr>
                <w:iCs/>
              </w:rPr>
              <w:t xml:space="preserve"> (past tense).</w:t>
            </w:r>
            <w:r w:rsidR="001451EE">
              <w:rPr>
                <w:rStyle w:val="EndnoteReference"/>
                <w:iCs/>
              </w:rPr>
              <w:endnoteReference w:id="191"/>
            </w:r>
          </w:p>
        </w:tc>
        <w:tc>
          <w:tcPr>
            <w:tcW w:w="2158" w:type="dxa"/>
          </w:tcPr>
          <w:p w14:paraId="5D799F52" w14:textId="3B489D14" w:rsidR="00842681" w:rsidRPr="007A2EDD" w:rsidRDefault="00842681" w:rsidP="00842681">
            <w:pPr>
              <w:jc w:val="left"/>
              <w:rPr>
                <w:bCs/>
              </w:rPr>
            </w:pPr>
            <w:r w:rsidRPr="007A2EDD">
              <w:rPr>
                <w:b/>
                <w:iCs/>
              </w:rPr>
              <w:t xml:space="preserve">she </w:t>
            </w:r>
            <w:r w:rsidR="00572169">
              <w:rPr>
                <w:b/>
                <w:iCs/>
              </w:rPr>
              <w:t>returns</w:t>
            </w:r>
            <w:r w:rsidRPr="007A2EDD">
              <w:rPr>
                <w:iCs/>
              </w:rPr>
              <w:t xml:space="preserve">: </w:t>
            </w:r>
            <w:r w:rsidR="00572169">
              <w:rPr>
                <w:iCs/>
              </w:rPr>
              <w:t>they converted.</w:t>
            </w:r>
            <w:r w:rsidR="00572169">
              <w:rPr>
                <w:rStyle w:val="EndnoteReference"/>
                <w:iCs/>
              </w:rPr>
              <w:endnoteReference w:id="192"/>
            </w:r>
          </w:p>
        </w:tc>
        <w:tc>
          <w:tcPr>
            <w:tcW w:w="2158" w:type="dxa"/>
          </w:tcPr>
          <w:p w14:paraId="1DE20101" w14:textId="51253092" w:rsidR="00842681" w:rsidRPr="007A2EDD" w:rsidRDefault="00842681" w:rsidP="00842681">
            <w:pPr>
              <w:jc w:val="left"/>
              <w:rPr>
                <w:szCs w:val="20"/>
              </w:rPr>
            </w:pPr>
            <w:r w:rsidRPr="007A2EDD">
              <w:rPr>
                <w:b/>
                <w:iCs/>
              </w:rPr>
              <w:t xml:space="preserve">she </w:t>
            </w:r>
            <w:r w:rsidR="00572169">
              <w:rPr>
                <w:b/>
                <w:iCs/>
              </w:rPr>
              <w:t>returns</w:t>
            </w:r>
            <w:r w:rsidRPr="007A2EDD">
              <w:rPr>
                <w:iCs/>
              </w:rPr>
              <w:t>: tikkun – key to redemption</w:t>
            </w:r>
          </w:p>
        </w:tc>
        <w:tc>
          <w:tcPr>
            <w:tcW w:w="2158" w:type="dxa"/>
          </w:tcPr>
          <w:p w14:paraId="024D52A4" w14:textId="3BDB19F7" w:rsidR="00842681" w:rsidRPr="007A2EDD" w:rsidRDefault="00842681" w:rsidP="00842681">
            <w:pPr>
              <w:jc w:val="left"/>
              <w:rPr>
                <w:bCs/>
              </w:rPr>
            </w:pPr>
            <w:r w:rsidRPr="007A2EDD">
              <w:rPr>
                <w:b/>
                <w:iCs/>
              </w:rPr>
              <w:t xml:space="preserve">she </w:t>
            </w:r>
            <w:r w:rsidR="00572169">
              <w:rPr>
                <w:b/>
                <w:iCs/>
              </w:rPr>
              <w:t>returns</w:t>
            </w:r>
            <w:r w:rsidRPr="007A2EDD">
              <w:rPr>
                <w:iCs/>
              </w:rPr>
              <w:t xml:space="preserve">: Covering nakedness [in Eden] </w:t>
            </w:r>
          </w:p>
        </w:tc>
      </w:tr>
      <w:tr w:rsidR="00842681" w:rsidRPr="007A2EDD" w14:paraId="4A820AFF" w14:textId="77777777" w:rsidTr="009453D0">
        <w:trPr>
          <w:cantSplit/>
          <w:jc w:val="center"/>
        </w:trPr>
        <w:tc>
          <w:tcPr>
            <w:tcW w:w="2158" w:type="dxa"/>
          </w:tcPr>
          <w:p w14:paraId="74872E87" w14:textId="57E62E38" w:rsidR="00842681" w:rsidRPr="00403ABB" w:rsidRDefault="00842681" w:rsidP="00842681">
            <w:pPr>
              <w:jc w:val="left"/>
              <w:rPr>
                <w:b/>
                <w:bCs/>
                <w:iCs/>
                <w:sz w:val="32"/>
                <w:szCs w:val="32"/>
              </w:rPr>
            </w:pPr>
            <w:bookmarkStart w:id="22" w:name="_Hlk72972941"/>
            <w:r w:rsidRPr="00403ABB">
              <w:rPr>
                <w:b/>
                <w:bCs/>
                <w:color w:val="000000"/>
                <w:sz w:val="32"/>
                <w:szCs w:val="32"/>
                <w:shd w:val="clear" w:color="auto" w:fill="FFFFFF"/>
                <w:rtl/>
              </w:rPr>
              <w:t>יְבִמְתֵּךְ</w:t>
            </w:r>
          </w:p>
        </w:tc>
        <w:tc>
          <w:tcPr>
            <w:tcW w:w="2158" w:type="dxa"/>
          </w:tcPr>
          <w:p w14:paraId="1365CC20" w14:textId="40EF6669" w:rsidR="00842681" w:rsidRPr="007A2EDD" w:rsidRDefault="00842681" w:rsidP="00842681">
            <w:pPr>
              <w:jc w:val="left"/>
              <w:rPr>
                <w:b/>
                <w:bCs/>
              </w:rPr>
            </w:pPr>
            <w:r>
              <w:rPr>
                <w:b/>
                <w:iCs/>
              </w:rPr>
              <w:t xml:space="preserve">Your </w:t>
            </w:r>
            <w:r w:rsidRPr="007A2EDD">
              <w:rPr>
                <w:b/>
                <w:iCs/>
              </w:rPr>
              <w:t>sister-in-law</w:t>
            </w:r>
            <w:r w:rsidRPr="007A2EDD">
              <w:rPr>
                <w:iCs/>
              </w:rPr>
              <w:t>: levirate relation</w:t>
            </w:r>
          </w:p>
        </w:tc>
        <w:tc>
          <w:tcPr>
            <w:tcW w:w="2158" w:type="dxa"/>
          </w:tcPr>
          <w:p w14:paraId="4354981B" w14:textId="13B8863C" w:rsidR="00842681" w:rsidRPr="007A2EDD" w:rsidRDefault="00842681" w:rsidP="00842681">
            <w:pPr>
              <w:jc w:val="left"/>
              <w:rPr>
                <w:bCs/>
              </w:rPr>
            </w:pPr>
            <w:r>
              <w:rPr>
                <w:b/>
                <w:iCs/>
              </w:rPr>
              <w:t xml:space="preserve">Your </w:t>
            </w:r>
            <w:r w:rsidRPr="007A2EDD">
              <w:rPr>
                <w:b/>
                <w:iCs/>
              </w:rPr>
              <w:t>sister-in-law</w:t>
            </w:r>
            <w:r w:rsidRPr="007A2EDD">
              <w:rPr>
                <w:iCs/>
              </w:rPr>
              <w:t xml:space="preserve">: Chained (agunah) </w:t>
            </w:r>
          </w:p>
        </w:tc>
        <w:tc>
          <w:tcPr>
            <w:tcW w:w="2158" w:type="dxa"/>
          </w:tcPr>
          <w:p w14:paraId="1F5C0B4B" w14:textId="459BE733" w:rsidR="00842681" w:rsidRPr="007A2EDD" w:rsidRDefault="00842681" w:rsidP="00842681">
            <w:pPr>
              <w:jc w:val="left"/>
              <w:rPr>
                <w:szCs w:val="20"/>
              </w:rPr>
            </w:pPr>
            <w:r>
              <w:rPr>
                <w:b/>
                <w:iCs/>
              </w:rPr>
              <w:t xml:space="preserve">Your </w:t>
            </w:r>
            <w:r w:rsidRPr="007A2EDD">
              <w:rPr>
                <w:b/>
                <w:iCs/>
              </w:rPr>
              <w:t>sister-in-law</w:t>
            </w:r>
            <w:r w:rsidRPr="007A2EDD">
              <w:rPr>
                <w:iCs/>
              </w:rPr>
              <w:t>: Mitzvah woman</w:t>
            </w:r>
          </w:p>
        </w:tc>
        <w:tc>
          <w:tcPr>
            <w:tcW w:w="2158" w:type="dxa"/>
          </w:tcPr>
          <w:p w14:paraId="2929FAAA" w14:textId="496FEAEE" w:rsidR="00842681" w:rsidRPr="007A2EDD" w:rsidRDefault="00842681" w:rsidP="00842681">
            <w:pPr>
              <w:jc w:val="left"/>
              <w:rPr>
                <w:bCs/>
              </w:rPr>
            </w:pPr>
            <w:r>
              <w:rPr>
                <w:b/>
                <w:iCs/>
              </w:rPr>
              <w:t xml:space="preserve">Your </w:t>
            </w:r>
            <w:r w:rsidRPr="007A2EDD">
              <w:rPr>
                <w:b/>
                <w:iCs/>
              </w:rPr>
              <w:t>sister-in-law</w:t>
            </w:r>
            <w:r w:rsidRPr="007A2EDD">
              <w:rPr>
                <w:iCs/>
              </w:rPr>
              <w:t>: Goyim / Israel</w:t>
            </w:r>
          </w:p>
        </w:tc>
      </w:tr>
      <w:bookmarkEnd w:id="22"/>
      <w:tr w:rsidR="00842681" w:rsidRPr="007A2EDD" w14:paraId="49312BA5" w14:textId="77777777" w:rsidTr="009453D0">
        <w:trPr>
          <w:cantSplit/>
          <w:jc w:val="center"/>
        </w:trPr>
        <w:tc>
          <w:tcPr>
            <w:tcW w:w="2158" w:type="dxa"/>
          </w:tcPr>
          <w:p w14:paraId="7E12DCF3" w14:textId="27949FEF" w:rsidR="00842681" w:rsidRPr="00403ABB" w:rsidRDefault="00842681" w:rsidP="00842681">
            <w:pPr>
              <w:jc w:val="left"/>
              <w:rPr>
                <w:b/>
                <w:bCs/>
                <w:iCs/>
                <w:sz w:val="32"/>
                <w:szCs w:val="32"/>
              </w:rPr>
            </w:pPr>
            <w:r w:rsidRPr="00403ABB">
              <w:rPr>
                <w:b/>
                <w:bCs/>
                <w:color w:val="000000"/>
                <w:sz w:val="32"/>
                <w:szCs w:val="32"/>
                <w:shd w:val="clear" w:color="auto" w:fill="FFFFFF"/>
                <w:rtl/>
              </w:rPr>
              <w:t>אֶל-עַמָּהּ</w:t>
            </w:r>
          </w:p>
        </w:tc>
        <w:tc>
          <w:tcPr>
            <w:tcW w:w="2158" w:type="dxa"/>
          </w:tcPr>
          <w:p w14:paraId="79ECBE29" w14:textId="15AF3A1C" w:rsidR="00842681" w:rsidRPr="007A2EDD" w:rsidRDefault="00842681" w:rsidP="00842681">
            <w:pPr>
              <w:jc w:val="left"/>
              <w:rPr>
                <w:b/>
                <w:bCs/>
              </w:rPr>
            </w:pPr>
            <w:r>
              <w:rPr>
                <w:b/>
                <w:iCs/>
              </w:rPr>
              <w:t>To h</w:t>
            </w:r>
            <w:r w:rsidRPr="007A2EDD">
              <w:rPr>
                <w:b/>
                <w:iCs/>
              </w:rPr>
              <w:t>er people</w:t>
            </w:r>
            <w:r w:rsidRPr="007A2EDD">
              <w:rPr>
                <w:iCs/>
              </w:rPr>
              <w:t>: her mother</w:t>
            </w:r>
          </w:p>
        </w:tc>
        <w:tc>
          <w:tcPr>
            <w:tcW w:w="2158" w:type="dxa"/>
          </w:tcPr>
          <w:p w14:paraId="0A482FD2" w14:textId="0A544991" w:rsidR="00842681" w:rsidRPr="007A2EDD" w:rsidRDefault="00842681" w:rsidP="00842681">
            <w:pPr>
              <w:jc w:val="left"/>
              <w:rPr>
                <w:bCs/>
              </w:rPr>
            </w:pPr>
            <w:r>
              <w:rPr>
                <w:b/>
                <w:iCs/>
              </w:rPr>
              <w:t>To h</w:t>
            </w:r>
            <w:r w:rsidRPr="007A2EDD">
              <w:rPr>
                <w:b/>
                <w:iCs/>
              </w:rPr>
              <w:t>er people</w:t>
            </w:r>
            <w:r w:rsidRPr="007A2EDD">
              <w:rPr>
                <w:iCs/>
              </w:rPr>
              <w:t>: her tribe</w:t>
            </w:r>
          </w:p>
        </w:tc>
        <w:tc>
          <w:tcPr>
            <w:tcW w:w="2158" w:type="dxa"/>
          </w:tcPr>
          <w:p w14:paraId="0E5F47C2" w14:textId="627713C8" w:rsidR="00842681" w:rsidRPr="007A2EDD" w:rsidRDefault="00842681" w:rsidP="00842681">
            <w:pPr>
              <w:jc w:val="left"/>
              <w:rPr>
                <w:szCs w:val="20"/>
              </w:rPr>
            </w:pPr>
            <w:r>
              <w:rPr>
                <w:b/>
                <w:iCs/>
              </w:rPr>
              <w:t>To h</w:t>
            </w:r>
            <w:r w:rsidRPr="007A2EDD">
              <w:rPr>
                <w:b/>
                <w:iCs/>
              </w:rPr>
              <w:t>er people</w:t>
            </w:r>
            <w:r w:rsidRPr="007A2EDD">
              <w:rPr>
                <w:iCs/>
              </w:rPr>
              <w:t>: her mother</w:t>
            </w:r>
          </w:p>
        </w:tc>
        <w:tc>
          <w:tcPr>
            <w:tcW w:w="2158" w:type="dxa"/>
          </w:tcPr>
          <w:p w14:paraId="7850A75A" w14:textId="2DFDBC6B" w:rsidR="00842681" w:rsidRPr="007A2EDD" w:rsidRDefault="00842681" w:rsidP="00842681">
            <w:pPr>
              <w:jc w:val="left"/>
              <w:rPr>
                <w:bCs/>
              </w:rPr>
            </w:pPr>
            <w:r>
              <w:rPr>
                <w:b/>
                <w:iCs/>
              </w:rPr>
              <w:t>To h</w:t>
            </w:r>
            <w:r w:rsidRPr="007A2EDD">
              <w:rPr>
                <w:b/>
                <w:iCs/>
              </w:rPr>
              <w:t>er people</w:t>
            </w:r>
            <w:r w:rsidRPr="007A2EDD">
              <w:rPr>
                <w:iCs/>
              </w:rPr>
              <w:t>: a part of them</w:t>
            </w:r>
          </w:p>
        </w:tc>
      </w:tr>
      <w:tr w:rsidR="00842681" w:rsidRPr="007A2EDD" w14:paraId="77C2E031" w14:textId="77777777" w:rsidTr="009453D0">
        <w:trPr>
          <w:cantSplit/>
          <w:jc w:val="center"/>
        </w:trPr>
        <w:tc>
          <w:tcPr>
            <w:tcW w:w="2158" w:type="dxa"/>
          </w:tcPr>
          <w:p w14:paraId="552D8754" w14:textId="02D25F70" w:rsidR="00842681" w:rsidRPr="00364C42" w:rsidRDefault="00842681" w:rsidP="00842681">
            <w:pPr>
              <w:jc w:val="left"/>
              <w:rPr>
                <w:b/>
                <w:bCs/>
                <w:iCs/>
                <w:sz w:val="32"/>
                <w:szCs w:val="32"/>
              </w:rPr>
            </w:pPr>
            <w:r w:rsidRPr="00364C42">
              <w:rPr>
                <w:b/>
                <w:bCs/>
                <w:color w:val="000000"/>
                <w:sz w:val="32"/>
                <w:szCs w:val="32"/>
                <w:shd w:val="clear" w:color="auto" w:fill="FFFFFF"/>
                <w:rtl/>
              </w:rPr>
              <w:lastRenderedPageBreak/>
              <w:t>וְאֶל-אֱלֹהֶיהָ</w:t>
            </w:r>
          </w:p>
        </w:tc>
        <w:tc>
          <w:tcPr>
            <w:tcW w:w="2158" w:type="dxa"/>
          </w:tcPr>
          <w:p w14:paraId="16FC986A" w14:textId="6ACCFDB2" w:rsidR="00842681" w:rsidRPr="007A2EDD" w:rsidRDefault="00842681" w:rsidP="00842681">
            <w:pPr>
              <w:jc w:val="left"/>
              <w:rPr>
                <w:b/>
                <w:bCs/>
              </w:rPr>
            </w:pPr>
            <w:r w:rsidRPr="007A2EDD">
              <w:rPr>
                <w:b/>
                <w:iCs/>
              </w:rPr>
              <w:t>God</w:t>
            </w:r>
            <w:r w:rsidRPr="007A2EDD">
              <w:rPr>
                <w:iCs/>
              </w:rPr>
              <w:t>: God – Powers or Forces</w:t>
            </w:r>
          </w:p>
        </w:tc>
        <w:tc>
          <w:tcPr>
            <w:tcW w:w="2158" w:type="dxa"/>
          </w:tcPr>
          <w:p w14:paraId="736FD373" w14:textId="77777777" w:rsidR="00842681" w:rsidRPr="007A2EDD" w:rsidRDefault="00842681" w:rsidP="00842681">
            <w:pPr>
              <w:jc w:val="left"/>
              <w:rPr>
                <w:bCs/>
              </w:rPr>
            </w:pPr>
            <w:r w:rsidRPr="007A2EDD">
              <w:rPr>
                <w:b/>
                <w:iCs/>
              </w:rPr>
              <w:t>God</w:t>
            </w:r>
            <w:r w:rsidRPr="007A2EDD">
              <w:rPr>
                <w:iCs/>
              </w:rPr>
              <w:t>: Judge</w:t>
            </w:r>
          </w:p>
        </w:tc>
        <w:tc>
          <w:tcPr>
            <w:tcW w:w="2158" w:type="dxa"/>
          </w:tcPr>
          <w:p w14:paraId="240FE4C8" w14:textId="77777777" w:rsidR="00842681" w:rsidRPr="007A2EDD" w:rsidRDefault="00842681" w:rsidP="00842681">
            <w:pPr>
              <w:jc w:val="left"/>
              <w:rPr>
                <w:szCs w:val="20"/>
              </w:rPr>
            </w:pPr>
            <w:r w:rsidRPr="007A2EDD">
              <w:rPr>
                <w:b/>
                <w:iCs/>
              </w:rPr>
              <w:t>God</w:t>
            </w:r>
            <w:r w:rsidRPr="007A2EDD">
              <w:rPr>
                <w:iCs/>
              </w:rPr>
              <w:t xml:space="preserve">: </w:t>
            </w:r>
            <w:r w:rsidRPr="007A2EDD">
              <w:t>Attribute of Judgment</w:t>
            </w:r>
          </w:p>
        </w:tc>
        <w:tc>
          <w:tcPr>
            <w:tcW w:w="2158" w:type="dxa"/>
          </w:tcPr>
          <w:p w14:paraId="10C885D4" w14:textId="77777777" w:rsidR="00842681" w:rsidRPr="007A2EDD" w:rsidRDefault="00842681" w:rsidP="00842681">
            <w:pPr>
              <w:jc w:val="left"/>
              <w:rPr>
                <w:bCs/>
              </w:rPr>
            </w:pPr>
            <w:r w:rsidRPr="007A2EDD">
              <w:rPr>
                <w:b/>
                <w:iCs/>
              </w:rPr>
              <w:t>God</w:t>
            </w:r>
            <w:r w:rsidRPr="007A2EDD">
              <w:rPr>
                <w:iCs/>
              </w:rPr>
              <w:t>: Shekinah</w:t>
            </w:r>
          </w:p>
        </w:tc>
      </w:tr>
      <w:tr w:rsidR="00842681" w:rsidRPr="00065635" w14:paraId="0AA0C91C"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07F151D5" w14:textId="39E2130D" w:rsidR="00842681" w:rsidRPr="000B6D1D" w:rsidRDefault="00842681" w:rsidP="00842681">
            <w:pPr>
              <w:jc w:val="left"/>
              <w:rPr>
                <w:rFonts w:asciiTheme="majorBidi" w:hAnsiTheme="majorBidi" w:cstheme="majorBidi"/>
                <w:bCs/>
                <w:i/>
                <w:sz w:val="32"/>
                <w:szCs w:val="32"/>
              </w:rPr>
            </w:pPr>
            <w:r w:rsidRPr="008F12B7">
              <w:rPr>
                <w:rFonts w:asciiTheme="majorBidi" w:hAnsiTheme="majorBidi"/>
                <w:bCs/>
                <w:i/>
                <w:sz w:val="32"/>
                <w:szCs w:val="32"/>
                <w:rtl/>
                <w:lang w:bidi="he-IL"/>
              </w:rPr>
              <w:t>שׁוּבִי</w:t>
            </w:r>
          </w:p>
        </w:tc>
        <w:tc>
          <w:tcPr>
            <w:tcW w:w="2158" w:type="dxa"/>
            <w:tcBorders>
              <w:top w:val="single" w:sz="4" w:space="0" w:color="000000"/>
              <w:left w:val="single" w:sz="4" w:space="0" w:color="000000"/>
              <w:bottom w:val="single" w:sz="4" w:space="0" w:color="000000"/>
              <w:right w:val="single" w:sz="4" w:space="0" w:color="000000"/>
            </w:tcBorders>
          </w:tcPr>
          <w:p w14:paraId="4FDD0CD4" w14:textId="3101BE47" w:rsidR="00842681" w:rsidRPr="00065635" w:rsidRDefault="00842681" w:rsidP="00842681">
            <w:pPr>
              <w:jc w:val="left"/>
              <w:rPr>
                <w:b/>
                <w:bCs/>
              </w:rPr>
            </w:pPr>
            <w:r>
              <w:rPr>
                <w:b/>
                <w:iCs/>
              </w:rPr>
              <w:t>r</w:t>
            </w:r>
            <w:r w:rsidRPr="00D7714A">
              <w:rPr>
                <w:b/>
                <w:iCs/>
              </w:rPr>
              <w:t>eturn</w:t>
            </w:r>
            <w:r>
              <w:rPr>
                <w:iCs/>
              </w:rPr>
              <w:t>: turn back</w:t>
            </w:r>
          </w:p>
        </w:tc>
        <w:tc>
          <w:tcPr>
            <w:tcW w:w="2158" w:type="dxa"/>
            <w:tcBorders>
              <w:top w:val="single" w:sz="4" w:space="0" w:color="000000"/>
              <w:left w:val="single" w:sz="4" w:space="0" w:color="000000"/>
              <w:bottom w:val="single" w:sz="4" w:space="0" w:color="000000"/>
              <w:right w:val="single" w:sz="4" w:space="0" w:color="000000"/>
            </w:tcBorders>
          </w:tcPr>
          <w:p w14:paraId="6E42008C" w14:textId="2AED7A7E" w:rsidR="00842681" w:rsidRPr="00065635" w:rsidRDefault="00842681" w:rsidP="00842681">
            <w:pPr>
              <w:jc w:val="left"/>
              <w:rPr>
                <w:bCs/>
              </w:rPr>
            </w:pPr>
            <w:r w:rsidRPr="000B6D1D">
              <w:rPr>
                <w:b/>
                <w:iCs/>
              </w:rPr>
              <w:t>return</w:t>
            </w:r>
            <w:r>
              <w:rPr>
                <w:iCs/>
              </w:rPr>
              <w:t>: Shabbat [sitting]</w:t>
            </w:r>
          </w:p>
        </w:tc>
        <w:tc>
          <w:tcPr>
            <w:tcW w:w="2158" w:type="dxa"/>
            <w:tcBorders>
              <w:top w:val="single" w:sz="4" w:space="0" w:color="000000"/>
              <w:left w:val="single" w:sz="4" w:space="0" w:color="000000"/>
              <w:bottom w:val="single" w:sz="4" w:space="0" w:color="000000"/>
              <w:right w:val="single" w:sz="4" w:space="0" w:color="000000"/>
            </w:tcBorders>
          </w:tcPr>
          <w:p w14:paraId="751BEB66" w14:textId="7380FF4C" w:rsidR="00842681" w:rsidRPr="00065635" w:rsidRDefault="00842681" w:rsidP="00842681">
            <w:pPr>
              <w:jc w:val="left"/>
              <w:rPr>
                <w:szCs w:val="20"/>
              </w:rPr>
            </w:pPr>
            <w:r w:rsidRPr="000B6D1D">
              <w:rPr>
                <w:b/>
                <w:iCs/>
              </w:rPr>
              <w:t>return</w:t>
            </w:r>
            <w:r>
              <w:rPr>
                <w:iCs/>
              </w:rPr>
              <w:t>: who obtained a tikkun [the key to redemption]</w:t>
            </w:r>
          </w:p>
        </w:tc>
        <w:tc>
          <w:tcPr>
            <w:tcW w:w="2158" w:type="dxa"/>
            <w:tcBorders>
              <w:top w:val="single" w:sz="4" w:space="0" w:color="000000"/>
              <w:left w:val="single" w:sz="4" w:space="0" w:color="000000"/>
              <w:bottom w:val="single" w:sz="4" w:space="0" w:color="000000"/>
              <w:right w:val="single" w:sz="4" w:space="0" w:color="000000"/>
            </w:tcBorders>
          </w:tcPr>
          <w:p w14:paraId="4B22A1AA" w14:textId="36CF0A69" w:rsidR="00842681" w:rsidRPr="00065635" w:rsidRDefault="00842681" w:rsidP="00842681">
            <w:pPr>
              <w:jc w:val="left"/>
              <w:rPr>
                <w:bCs/>
              </w:rPr>
            </w:pPr>
            <w:r w:rsidRPr="000B6D1D">
              <w:rPr>
                <w:b/>
                <w:iCs/>
              </w:rPr>
              <w:t>return</w:t>
            </w:r>
            <w:r>
              <w:rPr>
                <w:iCs/>
              </w:rPr>
              <w:t xml:space="preserve">: Covering nakedness [in Eden] </w:t>
            </w:r>
          </w:p>
        </w:tc>
      </w:tr>
      <w:tr w:rsidR="00842681" w:rsidRPr="007A2EDD" w14:paraId="094C4FF3" w14:textId="77777777" w:rsidTr="009453D0">
        <w:trPr>
          <w:cantSplit/>
          <w:jc w:val="center"/>
        </w:trPr>
        <w:tc>
          <w:tcPr>
            <w:tcW w:w="2158" w:type="dxa"/>
          </w:tcPr>
          <w:p w14:paraId="61EDFCE0" w14:textId="7DB8EBEB" w:rsidR="00842681" w:rsidRPr="00AA70C6" w:rsidRDefault="00842681" w:rsidP="00842681">
            <w:pPr>
              <w:jc w:val="left"/>
              <w:rPr>
                <w:rFonts w:asciiTheme="majorBidi" w:hAnsiTheme="majorBidi" w:cstheme="majorBidi"/>
                <w:b/>
                <w:bCs/>
                <w:sz w:val="32"/>
                <w:szCs w:val="32"/>
              </w:rPr>
            </w:pPr>
            <w:r w:rsidRPr="008F12B7">
              <w:rPr>
                <w:rFonts w:asciiTheme="majorBidi" w:hAnsiTheme="majorBidi" w:cstheme="majorBidi" w:hint="cs"/>
                <w:b/>
                <w:bCs/>
                <w:sz w:val="32"/>
                <w:szCs w:val="32"/>
                <w:rtl/>
              </w:rPr>
              <w:t>אַחֲרֵי</w:t>
            </w:r>
          </w:p>
        </w:tc>
        <w:tc>
          <w:tcPr>
            <w:tcW w:w="2158" w:type="dxa"/>
          </w:tcPr>
          <w:p w14:paraId="020B18F0" w14:textId="7FF5D464" w:rsidR="00842681" w:rsidRPr="007A2EDD" w:rsidRDefault="00584CF2" w:rsidP="00842681">
            <w:pPr>
              <w:jc w:val="left"/>
              <w:rPr>
                <w:b/>
                <w:bCs/>
              </w:rPr>
            </w:pPr>
            <w:r>
              <w:rPr>
                <w:b/>
                <w:bCs/>
              </w:rPr>
              <w:t>A</w:t>
            </w:r>
            <w:r w:rsidR="00842681">
              <w:rPr>
                <w:b/>
                <w:bCs/>
              </w:rPr>
              <w:t>fter</w:t>
            </w:r>
            <w:r>
              <w:rPr>
                <w:b/>
                <w:bCs/>
              </w:rPr>
              <w:t xml:space="preserve">: </w:t>
            </w:r>
            <w:r w:rsidRPr="00584CF2">
              <w:t>There is distance between this subject and the previous one.</w:t>
            </w:r>
            <w:r>
              <w:rPr>
                <w:rStyle w:val="EndnoteReference"/>
              </w:rPr>
              <w:endnoteReference w:id="193"/>
            </w:r>
          </w:p>
        </w:tc>
        <w:tc>
          <w:tcPr>
            <w:tcW w:w="2158" w:type="dxa"/>
          </w:tcPr>
          <w:p w14:paraId="7EC85074" w14:textId="77777777" w:rsidR="00842681" w:rsidRPr="007A2EDD" w:rsidRDefault="00842681" w:rsidP="00842681">
            <w:pPr>
              <w:jc w:val="left"/>
              <w:rPr>
                <w:b/>
                <w:bCs/>
              </w:rPr>
            </w:pPr>
          </w:p>
        </w:tc>
        <w:tc>
          <w:tcPr>
            <w:tcW w:w="2158" w:type="dxa"/>
          </w:tcPr>
          <w:p w14:paraId="65C364DB" w14:textId="77777777" w:rsidR="00842681" w:rsidRPr="007A2EDD" w:rsidRDefault="00842681" w:rsidP="00842681">
            <w:pPr>
              <w:jc w:val="left"/>
              <w:rPr>
                <w:b/>
                <w:bCs/>
              </w:rPr>
            </w:pPr>
          </w:p>
        </w:tc>
        <w:tc>
          <w:tcPr>
            <w:tcW w:w="2158" w:type="dxa"/>
          </w:tcPr>
          <w:p w14:paraId="140119ED" w14:textId="77777777" w:rsidR="00842681" w:rsidRPr="007A2EDD" w:rsidRDefault="00842681" w:rsidP="00842681">
            <w:pPr>
              <w:jc w:val="left"/>
              <w:rPr>
                <w:b/>
                <w:bCs/>
              </w:rPr>
            </w:pPr>
          </w:p>
        </w:tc>
      </w:tr>
      <w:tr w:rsidR="00842681" w:rsidRPr="007A2EDD" w14:paraId="4A1D20E8" w14:textId="77777777" w:rsidTr="009453D0">
        <w:trPr>
          <w:cantSplit/>
          <w:jc w:val="center"/>
        </w:trPr>
        <w:tc>
          <w:tcPr>
            <w:tcW w:w="2158" w:type="dxa"/>
          </w:tcPr>
          <w:p w14:paraId="242DF1A0" w14:textId="77777777" w:rsidR="00842681" w:rsidRPr="00403ABB" w:rsidRDefault="00842681" w:rsidP="00842681">
            <w:pPr>
              <w:jc w:val="left"/>
              <w:rPr>
                <w:b/>
                <w:bCs/>
                <w:iCs/>
                <w:sz w:val="32"/>
                <w:szCs w:val="32"/>
              </w:rPr>
            </w:pPr>
            <w:r w:rsidRPr="00403ABB">
              <w:rPr>
                <w:b/>
                <w:bCs/>
                <w:color w:val="000000"/>
                <w:sz w:val="32"/>
                <w:szCs w:val="32"/>
                <w:shd w:val="clear" w:color="auto" w:fill="FFFFFF"/>
                <w:rtl/>
              </w:rPr>
              <w:t>יְבִמְתֵּךְ</w:t>
            </w:r>
          </w:p>
        </w:tc>
        <w:tc>
          <w:tcPr>
            <w:tcW w:w="2158" w:type="dxa"/>
          </w:tcPr>
          <w:p w14:paraId="119B429F" w14:textId="77777777" w:rsidR="00842681" w:rsidRPr="007A2EDD" w:rsidRDefault="00842681" w:rsidP="00842681">
            <w:pPr>
              <w:jc w:val="left"/>
              <w:rPr>
                <w:b/>
                <w:bCs/>
              </w:rPr>
            </w:pPr>
            <w:r>
              <w:rPr>
                <w:b/>
                <w:iCs/>
              </w:rPr>
              <w:t xml:space="preserve">Your </w:t>
            </w:r>
            <w:r w:rsidRPr="007A2EDD">
              <w:rPr>
                <w:b/>
                <w:iCs/>
              </w:rPr>
              <w:t>sister-in-law</w:t>
            </w:r>
            <w:r w:rsidRPr="007A2EDD">
              <w:rPr>
                <w:iCs/>
              </w:rPr>
              <w:t>: levirate relation</w:t>
            </w:r>
          </w:p>
        </w:tc>
        <w:tc>
          <w:tcPr>
            <w:tcW w:w="2158" w:type="dxa"/>
          </w:tcPr>
          <w:p w14:paraId="0C5789C8" w14:textId="77777777" w:rsidR="00842681" w:rsidRPr="007A2EDD" w:rsidRDefault="00842681" w:rsidP="00842681">
            <w:pPr>
              <w:jc w:val="left"/>
              <w:rPr>
                <w:bCs/>
              </w:rPr>
            </w:pPr>
            <w:r>
              <w:rPr>
                <w:b/>
                <w:iCs/>
              </w:rPr>
              <w:t xml:space="preserve">Your </w:t>
            </w:r>
            <w:r w:rsidRPr="007A2EDD">
              <w:rPr>
                <w:b/>
                <w:iCs/>
              </w:rPr>
              <w:t>sister-in-law</w:t>
            </w:r>
            <w:r w:rsidRPr="007A2EDD">
              <w:rPr>
                <w:iCs/>
              </w:rPr>
              <w:t xml:space="preserve">: Chained (agunah) </w:t>
            </w:r>
          </w:p>
        </w:tc>
        <w:tc>
          <w:tcPr>
            <w:tcW w:w="2158" w:type="dxa"/>
          </w:tcPr>
          <w:p w14:paraId="154D8417" w14:textId="77777777" w:rsidR="00842681" w:rsidRPr="007A2EDD" w:rsidRDefault="00842681" w:rsidP="00842681">
            <w:pPr>
              <w:jc w:val="left"/>
              <w:rPr>
                <w:szCs w:val="20"/>
              </w:rPr>
            </w:pPr>
            <w:r>
              <w:rPr>
                <w:b/>
                <w:iCs/>
              </w:rPr>
              <w:t xml:space="preserve">Your </w:t>
            </w:r>
            <w:r w:rsidRPr="007A2EDD">
              <w:rPr>
                <w:b/>
                <w:iCs/>
              </w:rPr>
              <w:t>sister-in-law</w:t>
            </w:r>
            <w:r w:rsidRPr="007A2EDD">
              <w:rPr>
                <w:iCs/>
              </w:rPr>
              <w:t>: Mitzvah woman</w:t>
            </w:r>
          </w:p>
        </w:tc>
        <w:tc>
          <w:tcPr>
            <w:tcW w:w="2158" w:type="dxa"/>
          </w:tcPr>
          <w:p w14:paraId="59D1364D" w14:textId="77777777" w:rsidR="00842681" w:rsidRPr="007A2EDD" w:rsidRDefault="00842681" w:rsidP="00842681">
            <w:pPr>
              <w:jc w:val="left"/>
              <w:rPr>
                <w:bCs/>
              </w:rPr>
            </w:pPr>
            <w:r>
              <w:rPr>
                <w:b/>
                <w:iCs/>
              </w:rPr>
              <w:t xml:space="preserve">Your </w:t>
            </w:r>
            <w:r w:rsidRPr="007A2EDD">
              <w:rPr>
                <w:b/>
                <w:iCs/>
              </w:rPr>
              <w:t>sister-in-law</w:t>
            </w:r>
            <w:r w:rsidRPr="007A2EDD">
              <w:rPr>
                <w:iCs/>
              </w:rPr>
              <w:t>: Goyim / Israel</w:t>
            </w:r>
          </w:p>
        </w:tc>
      </w:tr>
      <w:tr w:rsidR="00842681" w:rsidRPr="007A2EDD" w14:paraId="2B2BC8A1" w14:textId="77777777" w:rsidTr="009453D0">
        <w:trPr>
          <w:cantSplit/>
          <w:jc w:val="center"/>
        </w:trPr>
        <w:tc>
          <w:tcPr>
            <w:tcW w:w="2158" w:type="dxa"/>
          </w:tcPr>
          <w:p w14:paraId="789C3088" w14:textId="1A63BB2E" w:rsidR="00842681" w:rsidRPr="00AA70C6" w:rsidRDefault="00F540DE" w:rsidP="00F540DE">
            <w:pPr>
              <w:jc w:val="left"/>
              <w:rPr>
                <w:rFonts w:asciiTheme="majorBidi" w:hAnsiTheme="majorBidi" w:cstheme="majorBidi"/>
                <w:b/>
                <w:bCs/>
                <w:sz w:val="32"/>
                <w:szCs w:val="32"/>
              </w:rPr>
            </w:pPr>
            <w:r w:rsidRPr="00F540DE">
              <w:rPr>
                <w:rFonts w:asciiTheme="majorBidi" w:hAnsiTheme="majorBidi" w:cstheme="majorBidi"/>
              </w:rPr>
              <w:t>1:1</w:t>
            </w:r>
            <w:r>
              <w:rPr>
                <w:rFonts w:asciiTheme="majorBidi" w:hAnsiTheme="majorBidi" w:cstheme="majorBidi"/>
              </w:rPr>
              <w:t>6</w:t>
            </w:r>
            <w:r>
              <w:rPr>
                <w:rFonts w:asciiTheme="majorBidi" w:hAnsiTheme="majorBidi" w:cstheme="majorBidi"/>
                <w:b/>
                <w:bCs/>
                <w:sz w:val="32"/>
                <w:szCs w:val="32"/>
              </w:rPr>
              <w:t xml:space="preserve"> </w:t>
            </w:r>
            <w:r w:rsidRPr="00F540DE">
              <w:rPr>
                <w:rFonts w:asciiTheme="majorBidi" w:hAnsiTheme="majorBidi" w:cstheme="majorBidi" w:hint="cs"/>
                <w:b/>
                <w:bCs/>
                <w:sz w:val="32"/>
                <w:szCs w:val="32"/>
                <w:rtl/>
              </w:rPr>
              <w:t>וַתֹּאמֶר</w:t>
            </w:r>
          </w:p>
        </w:tc>
        <w:tc>
          <w:tcPr>
            <w:tcW w:w="2158" w:type="dxa"/>
          </w:tcPr>
          <w:p w14:paraId="1AFEC2B3" w14:textId="77777777" w:rsidR="00842681" w:rsidRPr="007A2EDD" w:rsidRDefault="00842681" w:rsidP="00842681">
            <w:pPr>
              <w:jc w:val="left"/>
              <w:rPr>
                <w:b/>
                <w:bCs/>
              </w:rPr>
            </w:pPr>
            <w:r>
              <w:rPr>
                <w:b/>
                <w:bCs/>
              </w:rPr>
              <w:t>And said</w:t>
            </w:r>
          </w:p>
        </w:tc>
        <w:tc>
          <w:tcPr>
            <w:tcW w:w="2158" w:type="dxa"/>
          </w:tcPr>
          <w:p w14:paraId="3A801915" w14:textId="77777777" w:rsidR="00842681" w:rsidRPr="007A2EDD" w:rsidRDefault="00842681" w:rsidP="00842681">
            <w:pPr>
              <w:jc w:val="left"/>
              <w:rPr>
                <w:b/>
                <w:bCs/>
              </w:rPr>
            </w:pPr>
          </w:p>
        </w:tc>
        <w:tc>
          <w:tcPr>
            <w:tcW w:w="2158" w:type="dxa"/>
          </w:tcPr>
          <w:p w14:paraId="5F4EFC1D" w14:textId="77777777" w:rsidR="00842681" w:rsidRPr="007A2EDD" w:rsidRDefault="00842681" w:rsidP="00842681">
            <w:pPr>
              <w:jc w:val="left"/>
              <w:rPr>
                <w:b/>
                <w:bCs/>
              </w:rPr>
            </w:pPr>
          </w:p>
        </w:tc>
        <w:tc>
          <w:tcPr>
            <w:tcW w:w="2158" w:type="dxa"/>
          </w:tcPr>
          <w:p w14:paraId="742ADB4B" w14:textId="77777777" w:rsidR="00842681" w:rsidRPr="007A2EDD" w:rsidRDefault="00842681" w:rsidP="00842681">
            <w:pPr>
              <w:jc w:val="left"/>
              <w:rPr>
                <w:b/>
                <w:bCs/>
              </w:rPr>
            </w:pPr>
          </w:p>
        </w:tc>
      </w:tr>
      <w:tr w:rsidR="00842681" w:rsidRPr="007A2EDD" w14:paraId="30DEC427" w14:textId="77777777" w:rsidTr="009453D0">
        <w:trPr>
          <w:cantSplit/>
          <w:jc w:val="center"/>
        </w:trPr>
        <w:tc>
          <w:tcPr>
            <w:tcW w:w="2158" w:type="dxa"/>
          </w:tcPr>
          <w:p w14:paraId="18FFFCC4" w14:textId="4139872D" w:rsidR="00842681" w:rsidRPr="00403ABB" w:rsidRDefault="00842681" w:rsidP="00842681">
            <w:pPr>
              <w:tabs>
                <w:tab w:val="center" w:pos="1085"/>
              </w:tabs>
              <w:jc w:val="left"/>
              <w:rPr>
                <w:rFonts w:asciiTheme="majorBidi" w:hAnsiTheme="majorBidi" w:cstheme="majorBidi"/>
                <w:b/>
                <w:bCs/>
                <w:sz w:val="32"/>
                <w:szCs w:val="32"/>
              </w:rPr>
            </w:pPr>
            <w:r w:rsidRPr="00403ABB">
              <w:rPr>
                <w:rFonts w:asciiTheme="majorBidi" w:hAnsiTheme="majorBidi" w:cstheme="majorBidi"/>
                <w:b/>
                <w:bCs/>
                <w:color w:val="000000"/>
                <w:sz w:val="32"/>
                <w:szCs w:val="32"/>
                <w:shd w:val="clear" w:color="auto" w:fill="FFFFFF"/>
                <w:rtl/>
              </w:rPr>
              <w:t>רוּת</w:t>
            </w:r>
          </w:p>
        </w:tc>
        <w:tc>
          <w:tcPr>
            <w:tcW w:w="2158" w:type="dxa"/>
          </w:tcPr>
          <w:p w14:paraId="2F909910" w14:textId="57039DDE" w:rsidR="00842681" w:rsidRPr="007A2EDD" w:rsidRDefault="00842681" w:rsidP="00842681">
            <w:pPr>
              <w:tabs>
                <w:tab w:val="center" w:pos="1085"/>
              </w:tabs>
              <w:jc w:val="left"/>
              <w:rPr>
                <w:b/>
                <w:bCs/>
              </w:rPr>
            </w:pPr>
            <w:r w:rsidRPr="007A2EDD">
              <w:rPr>
                <w:b/>
                <w:bCs/>
              </w:rPr>
              <w:t xml:space="preserve">Ruth: </w:t>
            </w:r>
            <w:r w:rsidRPr="007A2EDD">
              <w:rPr>
                <w:bCs/>
              </w:rPr>
              <w:t>Friend or companion.</w:t>
            </w:r>
          </w:p>
        </w:tc>
        <w:tc>
          <w:tcPr>
            <w:tcW w:w="2158" w:type="dxa"/>
          </w:tcPr>
          <w:p w14:paraId="594CB495" w14:textId="40CC234B" w:rsidR="00842681" w:rsidRPr="007A2EDD" w:rsidRDefault="00842681" w:rsidP="00842681">
            <w:pPr>
              <w:jc w:val="left"/>
              <w:rPr>
                <w:b/>
                <w:bCs/>
              </w:rPr>
            </w:pPr>
            <w:r w:rsidRPr="007A2EDD">
              <w:rPr>
                <w:b/>
                <w:bCs/>
              </w:rPr>
              <w:t xml:space="preserve">Ruth: </w:t>
            </w:r>
            <w:r w:rsidRPr="007A2EDD">
              <w:rPr>
                <w:bCs/>
              </w:rPr>
              <w:t>To saturate or replenish.</w:t>
            </w:r>
          </w:p>
        </w:tc>
        <w:tc>
          <w:tcPr>
            <w:tcW w:w="2158" w:type="dxa"/>
          </w:tcPr>
          <w:p w14:paraId="6EB893B0" w14:textId="7272BF52" w:rsidR="00842681" w:rsidRPr="007A2EDD" w:rsidRDefault="00842681" w:rsidP="00842681">
            <w:pPr>
              <w:jc w:val="left"/>
              <w:rPr>
                <w:b/>
                <w:bCs/>
              </w:rPr>
            </w:pPr>
            <w:r w:rsidRPr="007A2EDD">
              <w:rPr>
                <w:b/>
                <w:bCs/>
              </w:rPr>
              <w:t xml:space="preserve">Ruth: </w:t>
            </w:r>
            <w:r w:rsidRPr="007A2EDD">
              <w:rPr>
                <w:bCs/>
              </w:rPr>
              <w:t>Considered well. (‘she saw’) [Israel]</w:t>
            </w:r>
          </w:p>
        </w:tc>
        <w:tc>
          <w:tcPr>
            <w:tcW w:w="2158" w:type="dxa"/>
          </w:tcPr>
          <w:p w14:paraId="3A06C5CB" w14:textId="3722AD24" w:rsidR="00842681" w:rsidRPr="007A2EDD" w:rsidRDefault="00842681" w:rsidP="00842681">
            <w:pPr>
              <w:jc w:val="left"/>
              <w:rPr>
                <w:b/>
                <w:bCs/>
              </w:rPr>
            </w:pPr>
            <w:r w:rsidRPr="007A2EDD">
              <w:rPr>
                <w:b/>
                <w:bCs/>
              </w:rPr>
              <w:t xml:space="preserve">Ruth: </w:t>
            </w:r>
            <w:r w:rsidRPr="007A2EDD">
              <w:rPr>
                <w:szCs w:val="22"/>
              </w:rPr>
              <w:t>Turtle dove (faithful spouse)</w:t>
            </w:r>
          </w:p>
        </w:tc>
      </w:tr>
      <w:tr w:rsidR="00842681" w:rsidRPr="007A2EDD" w14:paraId="3338CA03" w14:textId="77777777" w:rsidTr="009453D0">
        <w:trPr>
          <w:cantSplit/>
          <w:jc w:val="center"/>
        </w:trPr>
        <w:tc>
          <w:tcPr>
            <w:tcW w:w="2158" w:type="dxa"/>
          </w:tcPr>
          <w:p w14:paraId="414FD002" w14:textId="7A51181A" w:rsidR="00842681" w:rsidRPr="00AA70C6" w:rsidRDefault="00842681" w:rsidP="00842681">
            <w:pPr>
              <w:jc w:val="left"/>
              <w:rPr>
                <w:rFonts w:asciiTheme="majorBidi" w:hAnsiTheme="majorBidi" w:cstheme="majorBidi"/>
                <w:b/>
                <w:bCs/>
                <w:sz w:val="32"/>
                <w:szCs w:val="32"/>
              </w:rPr>
            </w:pPr>
            <w:r w:rsidRPr="008F12B7">
              <w:rPr>
                <w:rFonts w:asciiTheme="majorBidi" w:hAnsiTheme="majorBidi" w:cstheme="majorBidi" w:hint="cs"/>
                <w:b/>
                <w:bCs/>
                <w:sz w:val="32"/>
                <w:szCs w:val="32"/>
                <w:rtl/>
              </w:rPr>
              <w:t>אַל-תִּפְגְּעִי-בִי</w:t>
            </w:r>
          </w:p>
        </w:tc>
        <w:tc>
          <w:tcPr>
            <w:tcW w:w="2158" w:type="dxa"/>
          </w:tcPr>
          <w:p w14:paraId="2DEBAE06" w14:textId="12D04868" w:rsidR="00842681" w:rsidRPr="007A2EDD" w:rsidRDefault="00842681" w:rsidP="00842681">
            <w:pPr>
              <w:jc w:val="left"/>
              <w:rPr>
                <w:b/>
                <w:bCs/>
              </w:rPr>
            </w:pPr>
            <w:r>
              <w:rPr>
                <w:b/>
                <w:bCs/>
              </w:rPr>
              <w:t>Don’t entreat me</w:t>
            </w:r>
            <w:r w:rsidR="006126D0">
              <w:rPr>
                <w:b/>
                <w:bCs/>
              </w:rPr>
              <w:t xml:space="preserve">. </w:t>
            </w:r>
            <w:r w:rsidR="006126D0" w:rsidRPr="006126D0">
              <w:t>Do not urge me.</w:t>
            </w:r>
            <w:r w:rsidR="006126D0">
              <w:rPr>
                <w:rStyle w:val="EndnoteReference"/>
              </w:rPr>
              <w:endnoteReference w:id="194"/>
            </w:r>
            <w:r w:rsidR="00564E99">
              <w:t xml:space="preserve"> A fatal occurance.</w:t>
            </w:r>
            <w:r w:rsidR="00564E99">
              <w:rPr>
                <w:rStyle w:val="EndnoteReference"/>
              </w:rPr>
              <w:endnoteReference w:id="195"/>
            </w:r>
          </w:p>
        </w:tc>
        <w:tc>
          <w:tcPr>
            <w:tcW w:w="2158" w:type="dxa"/>
          </w:tcPr>
          <w:p w14:paraId="457FF917" w14:textId="77777777" w:rsidR="00842681" w:rsidRPr="007A2EDD" w:rsidRDefault="00842681" w:rsidP="00842681">
            <w:pPr>
              <w:jc w:val="left"/>
              <w:rPr>
                <w:b/>
                <w:bCs/>
              </w:rPr>
            </w:pPr>
          </w:p>
        </w:tc>
        <w:tc>
          <w:tcPr>
            <w:tcW w:w="2158" w:type="dxa"/>
          </w:tcPr>
          <w:p w14:paraId="5983CA2F" w14:textId="77777777" w:rsidR="00842681" w:rsidRPr="007A2EDD" w:rsidRDefault="00842681" w:rsidP="00842681">
            <w:pPr>
              <w:jc w:val="left"/>
              <w:rPr>
                <w:b/>
                <w:bCs/>
              </w:rPr>
            </w:pPr>
          </w:p>
        </w:tc>
        <w:tc>
          <w:tcPr>
            <w:tcW w:w="2158" w:type="dxa"/>
          </w:tcPr>
          <w:p w14:paraId="2FF05D51" w14:textId="77777777" w:rsidR="00842681" w:rsidRPr="007A2EDD" w:rsidRDefault="00842681" w:rsidP="00842681">
            <w:pPr>
              <w:jc w:val="left"/>
              <w:rPr>
                <w:b/>
                <w:bCs/>
              </w:rPr>
            </w:pPr>
          </w:p>
        </w:tc>
      </w:tr>
      <w:tr w:rsidR="00842681" w:rsidRPr="007A2EDD" w14:paraId="3E105F8D" w14:textId="77777777" w:rsidTr="009453D0">
        <w:trPr>
          <w:cantSplit/>
          <w:jc w:val="center"/>
        </w:trPr>
        <w:tc>
          <w:tcPr>
            <w:tcW w:w="2158" w:type="dxa"/>
          </w:tcPr>
          <w:p w14:paraId="25D9382D" w14:textId="398A0B5B" w:rsidR="00842681" w:rsidRPr="00AA70C6" w:rsidRDefault="00842681" w:rsidP="00842681">
            <w:pPr>
              <w:jc w:val="left"/>
              <w:rPr>
                <w:rFonts w:asciiTheme="majorBidi" w:hAnsiTheme="majorBidi" w:cstheme="majorBidi"/>
                <w:b/>
                <w:bCs/>
                <w:sz w:val="32"/>
                <w:szCs w:val="32"/>
              </w:rPr>
            </w:pPr>
          </w:p>
        </w:tc>
        <w:tc>
          <w:tcPr>
            <w:tcW w:w="2158" w:type="dxa"/>
          </w:tcPr>
          <w:p w14:paraId="194CDA29" w14:textId="109C453B" w:rsidR="00842681" w:rsidRPr="007A2EDD" w:rsidRDefault="00842681" w:rsidP="00842681">
            <w:pPr>
              <w:jc w:val="left"/>
              <w:rPr>
                <w:b/>
                <w:bCs/>
              </w:rPr>
            </w:pPr>
          </w:p>
        </w:tc>
        <w:tc>
          <w:tcPr>
            <w:tcW w:w="2158" w:type="dxa"/>
          </w:tcPr>
          <w:p w14:paraId="345A1922" w14:textId="77777777" w:rsidR="00842681" w:rsidRPr="007A2EDD" w:rsidRDefault="00842681" w:rsidP="00842681">
            <w:pPr>
              <w:jc w:val="left"/>
              <w:rPr>
                <w:b/>
                <w:bCs/>
              </w:rPr>
            </w:pPr>
          </w:p>
        </w:tc>
        <w:tc>
          <w:tcPr>
            <w:tcW w:w="2158" w:type="dxa"/>
          </w:tcPr>
          <w:p w14:paraId="7F82F6B4" w14:textId="77777777" w:rsidR="00842681" w:rsidRPr="007A2EDD" w:rsidRDefault="00842681" w:rsidP="00842681">
            <w:pPr>
              <w:jc w:val="left"/>
              <w:rPr>
                <w:b/>
                <w:bCs/>
              </w:rPr>
            </w:pPr>
          </w:p>
        </w:tc>
        <w:tc>
          <w:tcPr>
            <w:tcW w:w="2158" w:type="dxa"/>
          </w:tcPr>
          <w:p w14:paraId="5E3F50EC" w14:textId="77777777" w:rsidR="00842681" w:rsidRPr="007A2EDD" w:rsidRDefault="00842681" w:rsidP="00842681">
            <w:pPr>
              <w:jc w:val="left"/>
              <w:rPr>
                <w:b/>
                <w:bCs/>
              </w:rPr>
            </w:pPr>
          </w:p>
        </w:tc>
      </w:tr>
      <w:tr w:rsidR="00842681" w:rsidRPr="00065635" w14:paraId="3929EAB8"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739EFBA6" w14:textId="47633E42" w:rsidR="00842681" w:rsidRPr="000B6D1D" w:rsidRDefault="00842681" w:rsidP="00564E99">
            <w:pPr>
              <w:jc w:val="left"/>
              <w:rPr>
                <w:rFonts w:asciiTheme="majorBidi" w:hAnsiTheme="majorBidi" w:cstheme="majorBidi"/>
                <w:bCs/>
                <w:i/>
                <w:sz w:val="32"/>
                <w:szCs w:val="32"/>
              </w:rPr>
            </w:pPr>
            <w:r w:rsidRPr="000B6D1D">
              <w:rPr>
                <w:rFonts w:asciiTheme="majorBidi" w:hAnsiTheme="majorBidi" w:cstheme="majorBidi" w:hint="cs"/>
                <w:bCs/>
                <w:i/>
                <w:sz w:val="32"/>
                <w:szCs w:val="32"/>
                <w:rtl/>
              </w:rPr>
              <w:t>לָשׁוּב</w:t>
            </w:r>
            <w:r w:rsidR="00564E99">
              <w:rPr>
                <w:rFonts w:asciiTheme="majorBidi" w:hAnsiTheme="majorBidi" w:cstheme="majorBidi"/>
                <w:bCs/>
                <w:i/>
                <w:sz w:val="32"/>
                <w:szCs w:val="32"/>
              </w:rPr>
              <w:t xml:space="preserve"> </w:t>
            </w:r>
            <w:r w:rsidR="00564E99" w:rsidRPr="00564E99">
              <w:rPr>
                <w:rFonts w:asciiTheme="majorBidi" w:hAnsiTheme="majorBidi" w:cstheme="majorBidi"/>
                <w:b/>
                <w:bCs/>
                <w:i/>
                <w:sz w:val="32"/>
                <w:szCs w:val="32"/>
                <w:rtl/>
                <w:lang w:bidi="he-IL"/>
              </w:rPr>
              <w:t>לְעָזְבֵךְ</w:t>
            </w:r>
          </w:p>
        </w:tc>
        <w:tc>
          <w:tcPr>
            <w:tcW w:w="2158" w:type="dxa"/>
            <w:tcBorders>
              <w:top w:val="single" w:sz="4" w:space="0" w:color="000000"/>
              <w:left w:val="single" w:sz="4" w:space="0" w:color="000000"/>
              <w:bottom w:val="single" w:sz="4" w:space="0" w:color="000000"/>
              <w:right w:val="single" w:sz="4" w:space="0" w:color="000000"/>
            </w:tcBorders>
          </w:tcPr>
          <w:p w14:paraId="35291786" w14:textId="79A9EB43" w:rsidR="00842681" w:rsidRPr="00065635" w:rsidRDefault="00564E99" w:rsidP="00564E99">
            <w:pPr>
              <w:jc w:val="left"/>
              <w:rPr>
                <w:b/>
                <w:bCs/>
              </w:rPr>
            </w:pPr>
            <w:r w:rsidRPr="00564E99">
              <w:rPr>
                <w:b/>
                <w:bCs/>
                <w:iCs/>
              </w:rPr>
              <w:t>To leave you</w:t>
            </w:r>
            <w:r w:rsidRPr="00564E99">
              <w:rPr>
                <w:bCs/>
                <w:iCs/>
              </w:rPr>
              <w:t xml:space="preserve"> </w:t>
            </w:r>
            <w:r>
              <w:rPr>
                <w:bCs/>
                <w:iCs/>
              </w:rPr>
              <w:t xml:space="preserve"> </w:t>
            </w:r>
            <w:r w:rsidRPr="00564E99">
              <w:rPr>
                <w:b/>
                <w:iCs/>
              </w:rPr>
              <w:t>t</w:t>
            </w:r>
            <w:r w:rsidR="00842681" w:rsidRPr="00564E99">
              <w:rPr>
                <w:b/>
                <w:iCs/>
              </w:rPr>
              <w:t>o</w:t>
            </w:r>
            <w:r w:rsidR="00842681">
              <w:rPr>
                <w:b/>
                <w:iCs/>
              </w:rPr>
              <w:t xml:space="preserve"> r</w:t>
            </w:r>
            <w:r w:rsidR="00842681" w:rsidRPr="00D7714A">
              <w:rPr>
                <w:b/>
                <w:iCs/>
              </w:rPr>
              <w:t>eturn</w:t>
            </w:r>
            <w:r w:rsidR="00842681">
              <w:rPr>
                <w:iCs/>
              </w:rPr>
              <w:t>: turn back</w:t>
            </w:r>
            <w:r>
              <w:rPr>
                <w:iCs/>
              </w:rPr>
              <w:t>.</w:t>
            </w:r>
          </w:p>
        </w:tc>
        <w:tc>
          <w:tcPr>
            <w:tcW w:w="2158" w:type="dxa"/>
            <w:tcBorders>
              <w:top w:val="single" w:sz="4" w:space="0" w:color="000000"/>
              <w:left w:val="single" w:sz="4" w:space="0" w:color="000000"/>
              <w:bottom w:val="single" w:sz="4" w:space="0" w:color="000000"/>
              <w:right w:val="single" w:sz="4" w:space="0" w:color="000000"/>
            </w:tcBorders>
          </w:tcPr>
          <w:p w14:paraId="04785237" w14:textId="2A77BB98" w:rsidR="00842681" w:rsidRPr="00065635" w:rsidRDefault="00564E99" w:rsidP="00564E99">
            <w:pPr>
              <w:jc w:val="left"/>
              <w:rPr>
                <w:bCs/>
              </w:rPr>
            </w:pPr>
            <w:r w:rsidRPr="00564E99">
              <w:rPr>
                <w:b/>
                <w:bCs/>
                <w:iCs/>
              </w:rPr>
              <w:t>To leave you</w:t>
            </w:r>
            <w:r w:rsidRPr="00564E99">
              <w:rPr>
                <w:bCs/>
                <w:iCs/>
              </w:rPr>
              <w:t xml:space="preserve">  </w:t>
            </w:r>
            <w:r w:rsidRPr="00564E99">
              <w:rPr>
                <w:b/>
                <w:iCs/>
              </w:rPr>
              <w:t>to return</w:t>
            </w:r>
            <w:r w:rsidRPr="00564E99">
              <w:rPr>
                <w:iCs/>
              </w:rPr>
              <w:t>:</w:t>
            </w:r>
          </w:p>
        </w:tc>
        <w:tc>
          <w:tcPr>
            <w:tcW w:w="2158" w:type="dxa"/>
            <w:tcBorders>
              <w:top w:val="single" w:sz="4" w:space="0" w:color="000000"/>
              <w:left w:val="single" w:sz="4" w:space="0" w:color="000000"/>
              <w:bottom w:val="single" w:sz="4" w:space="0" w:color="000000"/>
              <w:right w:val="single" w:sz="4" w:space="0" w:color="000000"/>
            </w:tcBorders>
          </w:tcPr>
          <w:p w14:paraId="16F6B5FD" w14:textId="00D81991" w:rsidR="00842681" w:rsidRPr="00065635" w:rsidRDefault="00564E99" w:rsidP="00564E99">
            <w:pPr>
              <w:jc w:val="left"/>
              <w:rPr>
                <w:szCs w:val="20"/>
              </w:rPr>
            </w:pPr>
            <w:r w:rsidRPr="00564E99">
              <w:rPr>
                <w:b/>
                <w:bCs/>
                <w:iCs/>
              </w:rPr>
              <w:t>To leave you</w:t>
            </w:r>
            <w:r w:rsidRPr="00564E99">
              <w:rPr>
                <w:bCs/>
                <w:iCs/>
              </w:rPr>
              <w:t xml:space="preserve">  </w:t>
            </w:r>
            <w:r w:rsidRPr="00564E99">
              <w:rPr>
                <w:b/>
                <w:iCs/>
              </w:rPr>
              <w:t>to return</w:t>
            </w:r>
            <w:r w:rsidRPr="00564E99">
              <w:rPr>
                <w:iCs/>
              </w:rPr>
              <w:t>:</w:t>
            </w:r>
          </w:p>
        </w:tc>
        <w:tc>
          <w:tcPr>
            <w:tcW w:w="2158" w:type="dxa"/>
            <w:tcBorders>
              <w:top w:val="single" w:sz="4" w:space="0" w:color="000000"/>
              <w:left w:val="single" w:sz="4" w:space="0" w:color="000000"/>
              <w:bottom w:val="single" w:sz="4" w:space="0" w:color="000000"/>
              <w:right w:val="single" w:sz="4" w:space="0" w:color="000000"/>
            </w:tcBorders>
          </w:tcPr>
          <w:p w14:paraId="11B0729F" w14:textId="7E18314B" w:rsidR="00842681" w:rsidRPr="00065635" w:rsidRDefault="00564E99" w:rsidP="00564E99">
            <w:pPr>
              <w:jc w:val="left"/>
              <w:rPr>
                <w:bCs/>
              </w:rPr>
            </w:pPr>
            <w:r w:rsidRPr="00564E99">
              <w:rPr>
                <w:b/>
                <w:bCs/>
                <w:iCs/>
              </w:rPr>
              <w:t>To leave you</w:t>
            </w:r>
            <w:r w:rsidRPr="00564E99">
              <w:rPr>
                <w:bCs/>
                <w:iCs/>
              </w:rPr>
              <w:t xml:space="preserve">  </w:t>
            </w:r>
            <w:r w:rsidRPr="00564E99">
              <w:rPr>
                <w:b/>
                <w:iCs/>
              </w:rPr>
              <w:t>to return</w:t>
            </w:r>
            <w:r w:rsidRPr="00564E99">
              <w:rPr>
                <w:iCs/>
              </w:rPr>
              <w:t>:</w:t>
            </w:r>
            <w:r>
              <w:rPr>
                <w:iCs/>
              </w:rPr>
              <w:t xml:space="preserve"> become a gilgul to return to complete my mission.</w:t>
            </w:r>
            <w:r>
              <w:rPr>
                <w:rStyle w:val="EndnoteReference"/>
                <w:iCs/>
              </w:rPr>
              <w:endnoteReference w:id="196"/>
            </w:r>
          </w:p>
        </w:tc>
      </w:tr>
      <w:tr w:rsidR="00842681" w:rsidRPr="007A2EDD" w14:paraId="4C0A0481" w14:textId="77777777" w:rsidTr="009453D0">
        <w:trPr>
          <w:cantSplit/>
          <w:jc w:val="center"/>
        </w:trPr>
        <w:tc>
          <w:tcPr>
            <w:tcW w:w="2158" w:type="dxa"/>
          </w:tcPr>
          <w:p w14:paraId="7190D9C3" w14:textId="5625671E" w:rsidR="00842681" w:rsidRPr="00AA70C6" w:rsidRDefault="00842681" w:rsidP="00842681">
            <w:pPr>
              <w:jc w:val="left"/>
              <w:rPr>
                <w:rFonts w:asciiTheme="majorBidi" w:hAnsiTheme="majorBidi" w:cstheme="majorBidi"/>
                <w:b/>
                <w:bCs/>
                <w:sz w:val="32"/>
                <w:szCs w:val="32"/>
              </w:rPr>
            </w:pPr>
            <w:r w:rsidRPr="008F12B7">
              <w:rPr>
                <w:rFonts w:asciiTheme="majorBidi" w:hAnsiTheme="majorBidi"/>
                <w:b/>
                <w:bCs/>
                <w:sz w:val="32"/>
                <w:szCs w:val="32"/>
                <w:rtl/>
                <w:lang w:bidi="he-IL"/>
              </w:rPr>
              <w:t>מֵאַחֲרָיִךְ</w:t>
            </w:r>
          </w:p>
        </w:tc>
        <w:tc>
          <w:tcPr>
            <w:tcW w:w="2158" w:type="dxa"/>
          </w:tcPr>
          <w:p w14:paraId="5CFF0640" w14:textId="7CCEDCBC" w:rsidR="00842681" w:rsidRPr="007A2EDD" w:rsidRDefault="00842681" w:rsidP="00842681">
            <w:pPr>
              <w:jc w:val="left"/>
              <w:rPr>
                <w:b/>
                <w:bCs/>
              </w:rPr>
            </w:pPr>
            <w:r>
              <w:rPr>
                <w:b/>
                <w:bCs/>
              </w:rPr>
              <w:t>From following you</w:t>
            </w:r>
          </w:p>
        </w:tc>
        <w:tc>
          <w:tcPr>
            <w:tcW w:w="2158" w:type="dxa"/>
          </w:tcPr>
          <w:p w14:paraId="3E9F9B31" w14:textId="77777777" w:rsidR="00842681" w:rsidRPr="007A2EDD" w:rsidRDefault="00842681" w:rsidP="00842681">
            <w:pPr>
              <w:jc w:val="left"/>
              <w:rPr>
                <w:b/>
                <w:bCs/>
              </w:rPr>
            </w:pPr>
          </w:p>
        </w:tc>
        <w:tc>
          <w:tcPr>
            <w:tcW w:w="2158" w:type="dxa"/>
          </w:tcPr>
          <w:p w14:paraId="0C118DC1" w14:textId="77777777" w:rsidR="00842681" w:rsidRPr="007A2EDD" w:rsidRDefault="00842681" w:rsidP="00842681">
            <w:pPr>
              <w:jc w:val="left"/>
              <w:rPr>
                <w:b/>
                <w:bCs/>
              </w:rPr>
            </w:pPr>
          </w:p>
        </w:tc>
        <w:tc>
          <w:tcPr>
            <w:tcW w:w="2158" w:type="dxa"/>
          </w:tcPr>
          <w:p w14:paraId="1877EE9F" w14:textId="77777777" w:rsidR="00842681" w:rsidRPr="007A2EDD" w:rsidRDefault="00842681" w:rsidP="00842681">
            <w:pPr>
              <w:jc w:val="left"/>
              <w:rPr>
                <w:b/>
                <w:bCs/>
              </w:rPr>
            </w:pPr>
          </w:p>
        </w:tc>
      </w:tr>
      <w:tr w:rsidR="00842681" w:rsidRPr="007A2EDD" w14:paraId="0B5F596A" w14:textId="77777777" w:rsidTr="009453D0">
        <w:trPr>
          <w:cantSplit/>
          <w:jc w:val="center"/>
        </w:trPr>
        <w:tc>
          <w:tcPr>
            <w:tcW w:w="2158" w:type="dxa"/>
          </w:tcPr>
          <w:p w14:paraId="22E2DFC6" w14:textId="4F05ED52" w:rsidR="00842681" w:rsidRPr="00AA70C6" w:rsidRDefault="00842681" w:rsidP="00842681">
            <w:pPr>
              <w:jc w:val="left"/>
              <w:rPr>
                <w:rFonts w:asciiTheme="majorBidi" w:hAnsiTheme="majorBidi" w:cstheme="majorBidi"/>
                <w:b/>
                <w:bCs/>
                <w:sz w:val="32"/>
                <w:szCs w:val="32"/>
              </w:rPr>
            </w:pPr>
            <w:r w:rsidRPr="00186FD3">
              <w:rPr>
                <w:rFonts w:asciiTheme="majorBidi" w:hAnsiTheme="majorBidi" w:cstheme="majorBidi" w:hint="cs"/>
                <w:b/>
                <w:bCs/>
                <w:sz w:val="32"/>
                <w:szCs w:val="32"/>
                <w:rtl/>
              </w:rPr>
              <w:t>כִּי</w:t>
            </w:r>
          </w:p>
        </w:tc>
        <w:tc>
          <w:tcPr>
            <w:tcW w:w="2158" w:type="dxa"/>
          </w:tcPr>
          <w:p w14:paraId="74AF6506" w14:textId="5F36D8E4" w:rsidR="00842681" w:rsidRPr="007A2EDD" w:rsidRDefault="00842681" w:rsidP="00842681">
            <w:pPr>
              <w:jc w:val="left"/>
              <w:rPr>
                <w:b/>
                <w:bCs/>
              </w:rPr>
            </w:pPr>
            <w:r>
              <w:rPr>
                <w:b/>
                <w:bCs/>
              </w:rPr>
              <w:t>for</w:t>
            </w:r>
          </w:p>
        </w:tc>
        <w:tc>
          <w:tcPr>
            <w:tcW w:w="2158" w:type="dxa"/>
          </w:tcPr>
          <w:p w14:paraId="07C39CEE" w14:textId="77777777" w:rsidR="00842681" w:rsidRPr="007A2EDD" w:rsidRDefault="00842681" w:rsidP="00842681">
            <w:pPr>
              <w:jc w:val="left"/>
              <w:rPr>
                <w:b/>
                <w:bCs/>
              </w:rPr>
            </w:pPr>
          </w:p>
        </w:tc>
        <w:tc>
          <w:tcPr>
            <w:tcW w:w="2158" w:type="dxa"/>
          </w:tcPr>
          <w:p w14:paraId="766812C6" w14:textId="77777777" w:rsidR="00842681" w:rsidRPr="007A2EDD" w:rsidRDefault="00842681" w:rsidP="00842681">
            <w:pPr>
              <w:jc w:val="left"/>
              <w:rPr>
                <w:b/>
                <w:bCs/>
              </w:rPr>
            </w:pPr>
          </w:p>
        </w:tc>
        <w:tc>
          <w:tcPr>
            <w:tcW w:w="2158" w:type="dxa"/>
          </w:tcPr>
          <w:p w14:paraId="11A53E9A" w14:textId="77777777" w:rsidR="00842681" w:rsidRPr="007A2EDD" w:rsidRDefault="00842681" w:rsidP="00842681">
            <w:pPr>
              <w:jc w:val="left"/>
              <w:rPr>
                <w:b/>
                <w:bCs/>
              </w:rPr>
            </w:pPr>
          </w:p>
        </w:tc>
      </w:tr>
      <w:tr w:rsidR="00842681" w:rsidRPr="007A2EDD" w14:paraId="5C83A927" w14:textId="77777777" w:rsidTr="009453D0">
        <w:trPr>
          <w:cantSplit/>
          <w:jc w:val="center"/>
        </w:trPr>
        <w:tc>
          <w:tcPr>
            <w:tcW w:w="2158" w:type="dxa"/>
          </w:tcPr>
          <w:p w14:paraId="6C2B068C" w14:textId="72662B75" w:rsidR="00842681" w:rsidRPr="00AA70C6" w:rsidRDefault="00842681" w:rsidP="00842681">
            <w:pPr>
              <w:jc w:val="left"/>
              <w:rPr>
                <w:rFonts w:asciiTheme="majorBidi" w:hAnsiTheme="majorBidi" w:cstheme="majorBidi"/>
                <w:b/>
                <w:bCs/>
                <w:sz w:val="32"/>
                <w:szCs w:val="32"/>
              </w:rPr>
            </w:pPr>
            <w:r w:rsidRPr="00186FD3">
              <w:rPr>
                <w:rFonts w:asciiTheme="majorBidi" w:hAnsiTheme="majorBidi" w:cstheme="majorBidi" w:hint="cs"/>
                <w:b/>
                <w:bCs/>
                <w:sz w:val="32"/>
                <w:szCs w:val="32"/>
                <w:rtl/>
              </w:rPr>
              <w:t>אֶל-אֲשֶׁר</w:t>
            </w:r>
          </w:p>
        </w:tc>
        <w:tc>
          <w:tcPr>
            <w:tcW w:w="2158" w:type="dxa"/>
          </w:tcPr>
          <w:p w14:paraId="49A726AA" w14:textId="39BF983B" w:rsidR="00842681" w:rsidRPr="007A2EDD" w:rsidRDefault="00842681" w:rsidP="00842681">
            <w:pPr>
              <w:jc w:val="left"/>
              <w:rPr>
                <w:b/>
                <w:bCs/>
              </w:rPr>
            </w:pPr>
            <w:r>
              <w:rPr>
                <w:b/>
                <w:bCs/>
              </w:rPr>
              <w:t>There wherever</w:t>
            </w:r>
          </w:p>
        </w:tc>
        <w:tc>
          <w:tcPr>
            <w:tcW w:w="2158" w:type="dxa"/>
          </w:tcPr>
          <w:p w14:paraId="2C8320B3" w14:textId="77777777" w:rsidR="00842681" w:rsidRPr="007A2EDD" w:rsidRDefault="00842681" w:rsidP="00842681">
            <w:pPr>
              <w:jc w:val="left"/>
              <w:rPr>
                <w:b/>
                <w:bCs/>
              </w:rPr>
            </w:pPr>
          </w:p>
        </w:tc>
        <w:tc>
          <w:tcPr>
            <w:tcW w:w="2158" w:type="dxa"/>
          </w:tcPr>
          <w:p w14:paraId="3D8A3DCE" w14:textId="77777777" w:rsidR="00842681" w:rsidRPr="007A2EDD" w:rsidRDefault="00842681" w:rsidP="00842681">
            <w:pPr>
              <w:jc w:val="left"/>
              <w:rPr>
                <w:b/>
                <w:bCs/>
              </w:rPr>
            </w:pPr>
          </w:p>
        </w:tc>
        <w:tc>
          <w:tcPr>
            <w:tcW w:w="2158" w:type="dxa"/>
          </w:tcPr>
          <w:p w14:paraId="7B71EC50" w14:textId="77777777" w:rsidR="00842681" w:rsidRPr="007A2EDD" w:rsidRDefault="00842681" w:rsidP="00842681">
            <w:pPr>
              <w:jc w:val="left"/>
              <w:rPr>
                <w:b/>
                <w:bCs/>
              </w:rPr>
            </w:pPr>
          </w:p>
        </w:tc>
      </w:tr>
      <w:tr w:rsidR="00842681" w:rsidRPr="007A2EDD" w14:paraId="6336C2C3" w14:textId="77777777" w:rsidTr="009453D0">
        <w:trPr>
          <w:cantSplit/>
          <w:jc w:val="center"/>
        </w:trPr>
        <w:tc>
          <w:tcPr>
            <w:tcW w:w="2158" w:type="dxa"/>
          </w:tcPr>
          <w:p w14:paraId="7ECF987F" w14:textId="3C8DDB9A" w:rsidR="00842681" w:rsidRPr="00AA70C6" w:rsidRDefault="00842681" w:rsidP="00842681">
            <w:pPr>
              <w:jc w:val="left"/>
              <w:rPr>
                <w:rFonts w:asciiTheme="majorBidi" w:hAnsiTheme="majorBidi" w:cstheme="majorBidi"/>
                <w:b/>
                <w:bCs/>
                <w:sz w:val="32"/>
                <w:szCs w:val="32"/>
              </w:rPr>
            </w:pPr>
            <w:r w:rsidRPr="00186FD3">
              <w:rPr>
                <w:rFonts w:asciiTheme="majorBidi" w:hAnsiTheme="majorBidi" w:cstheme="majorBidi" w:hint="cs"/>
                <w:b/>
                <w:bCs/>
                <w:sz w:val="32"/>
                <w:szCs w:val="32"/>
                <w:rtl/>
              </w:rPr>
              <w:t>תֵּלְכִי</w:t>
            </w:r>
          </w:p>
        </w:tc>
        <w:tc>
          <w:tcPr>
            <w:tcW w:w="2158" w:type="dxa"/>
          </w:tcPr>
          <w:p w14:paraId="7D1A3B51" w14:textId="653B62B2" w:rsidR="00842681" w:rsidRPr="007A2EDD" w:rsidRDefault="00842681" w:rsidP="00842681">
            <w:pPr>
              <w:jc w:val="left"/>
              <w:rPr>
                <w:b/>
                <w:bCs/>
              </w:rPr>
            </w:pPr>
            <w:r>
              <w:rPr>
                <w:b/>
                <w:bCs/>
              </w:rPr>
              <w:t>You go</w:t>
            </w:r>
            <w:r w:rsidR="00BC14B8">
              <w:rPr>
                <w:b/>
                <w:bCs/>
              </w:rPr>
              <w:t xml:space="preserve">: </w:t>
            </w:r>
            <w:r w:rsidR="00BC14B8" w:rsidRPr="00BC14B8">
              <w:t>Punishments for violating commandments.</w:t>
            </w:r>
            <w:r w:rsidR="00BC14B8">
              <w:rPr>
                <w:rStyle w:val="EndnoteReference"/>
              </w:rPr>
              <w:endnoteReference w:id="197"/>
            </w:r>
          </w:p>
        </w:tc>
        <w:tc>
          <w:tcPr>
            <w:tcW w:w="2158" w:type="dxa"/>
          </w:tcPr>
          <w:p w14:paraId="726283F0" w14:textId="0E2F60E7" w:rsidR="00842681" w:rsidRPr="007A2EDD" w:rsidRDefault="00842681" w:rsidP="00842681">
            <w:pPr>
              <w:jc w:val="left"/>
              <w:rPr>
                <w:b/>
                <w:bCs/>
              </w:rPr>
            </w:pPr>
            <w:r w:rsidRPr="00227C5D">
              <w:rPr>
                <w:b/>
                <w:bCs/>
              </w:rPr>
              <w:t>You go</w:t>
            </w:r>
            <w:r w:rsidRPr="007A2EDD">
              <w:t>: ‘We are forbidden’, she told her, ‘[to move on the Sabbath beyond the] Sabbath boundaries’!</w:t>
            </w:r>
          </w:p>
        </w:tc>
        <w:tc>
          <w:tcPr>
            <w:tcW w:w="2158" w:type="dxa"/>
          </w:tcPr>
          <w:p w14:paraId="486C9595" w14:textId="166167A5" w:rsidR="00842681" w:rsidRPr="007A2EDD" w:rsidRDefault="00842681" w:rsidP="00842681">
            <w:pPr>
              <w:jc w:val="left"/>
              <w:rPr>
                <w:b/>
                <w:bCs/>
              </w:rPr>
            </w:pPr>
            <w:r w:rsidRPr="00227C5D">
              <w:rPr>
                <w:b/>
                <w:bCs/>
              </w:rPr>
              <w:t>You go</w:t>
            </w:r>
            <w:r w:rsidRPr="007A2EDD">
              <w:t>: ‘My daughter, it is not the custom of daughters of Israel to frequent Gentile theatres and circuses’.</w:t>
            </w:r>
            <w:r w:rsidR="007C19FC">
              <w:rPr>
                <w:rStyle w:val="EndnoteReference"/>
              </w:rPr>
              <w:endnoteReference w:id="198"/>
            </w:r>
          </w:p>
        </w:tc>
        <w:tc>
          <w:tcPr>
            <w:tcW w:w="2158" w:type="dxa"/>
          </w:tcPr>
          <w:p w14:paraId="08B357AA" w14:textId="77777777" w:rsidR="00842681" w:rsidRPr="007A2EDD" w:rsidRDefault="00842681" w:rsidP="00842681">
            <w:pPr>
              <w:jc w:val="left"/>
              <w:rPr>
                <w:b/>
                <w:bCs/>
              </w:rPr>
            </w:pPr>
          </w:p>
        </w:tc>
      </w:tr>
      <w:tr w:rsidR="00842681" w:rsidRPr="007A2EDD" w14:paraId="1CF906F9" w14:textId="77777777" w:rsidTr="009453D0">
        <w:trPr>
          <w:cantSplit/>
          <w:jc w:val="center"/>
        </w:trPr>
        <w:tc>
          <w:tcPr>
            <w:tcW w:w="2158" w:type="dxa"/>
          </w:tcPr>
          <w:p w14:paraId="08E768E3" w14:textId="6028E1EB" w:rsidR="00842681" w:rsidRPr="00AA70C6" w:rsidRDefault="00842681" w:rsidP="00842681">
            <w:pPr>
              <w:jc w:val="left"/>
              <w:rPr>
                <w:rFonts w:asciiTheme="majorBidi" w:hAnsiTheme="majorBidi" w:cstheme="majorBidi"/>
                <w:b/>
                <w:bCs/>
                <w:sz w:val="32"/>
                <w:szCs w:val="32"/>
              </w:rPr>
            </w:pPr>
            <w:r w:rsidRPr="00135E2A">
              <w:rPr>
                <w:rFonts w:asciiTheme="majorBidi" w:hAnsiTheme="majorBidi" w:cstheme="majorBidi" w:hint="cs"/>
                <w:b/>
                <w:bCs/>
                <w:sz w:val="32"/>
                <w:szCs w:val="32"/>
                <w:rtl/>
              </w:rPr>
              <w:t>אֵלֵךְ</w:t>
            </w:r>
          </w:p>
        </w:tc>
        <w:tc>
          <w:tcPr>
            <w:tcW w:w="2158" w:type="dxa"/>
          </w:tcPr>
          <w:p w14:paraId="30AF85F0" w14:textId="08C6DD9D" w:rsidR="00842681" w:rsidRPr="007A2EDD" w:rsidRDefault="00842681" w:rsidP="00842681">
            <w:pPr>
              <w:jc w:val="left"/>
              <w:rPr>
                <w:b/>
                <w:bCs/>
              </w:rPr>
            </w:pPr>
            <w:r>
              <w:rPr>
                <w:b/>
                <w:bCs/>
              </w:rPr>
              <w:t>I will go</w:t>
            </w:r>
          </w:p>
        </w:tc>
        <w:tc>
          <w:tcPr>
            <w:tcW w:w="2158" w:type="dxa"/>
          </w:tcPr>
          <w:p w14:paraId="58B207E0" w14:textId="77777777" w:rsidR="00842681" w:rsidRPr="007A2EDD" w:rsidRDefault="00842681" w:rsidP="00842681">
            <w:pPr>
              <w:jc w:val="left"/>
              <w:rPr>
                <w:b/>
                <w:bCs/>
              </w:rPr>
            </w:pPr>
          </w:p>
        </w:tc>
        <w:tc>
          <w:tcPr>
            <w:tcW w:w="2158" w:type="dxa"/>
          </w:tcPr>
          <w:p w14:paraId="40E5055A" w14:textId="77777777" w:rsidR="00842681" w:rsidRPr="007A2EDD" w:rsidRDefault="00842681" w:rsidP="00842681">
            <w:pPr>
              <w:jc w:val="left"/>
              <w:rPr>
                <w:b/>
                <w:bCs/>
              </w:rPr>
            </w:pPr>
          </w:p>
        </w:tc>
        <w:tc>
          <w:tcPr>
            <w:tcW w:w="2158" w:type="dxa"/>
          </w:tcPr>
          <w:p w14:paraId="2D0B1388" w14:textId="77777777" w:rsidR="00842681" w:rsidRPr="007A2EDD" w:rsidRDefault="00842681" w:rsidP="00842681">
            <w:pPr>
              <w:jc w:val="left"/>
              <w:rPr>
                <w:b/>
                <w:bCs/>
              </w:rPr>
            </w:pPr>
          </w:p>
        </w:tc>
      </w:tr>
      <w:tr w:rsidR="00842681" w:rsidRPr="007A2EDD" w14:paraId="535DD974" w14:textId="77777777" w:rsidTr="009453D0">
        <w:trPr>
          <w:cantSplit/>
          <w:jc w:val="center"/>
        </w:trPr>
        <w:tc>
          <w:tcPr>
            <w:tcW w:w="2158" w:type="dxa"/>
          </w:tcPr>
          <w:p w14:paraId="726781E8" w14:textId="27EF58FF" w:rsidR="00842681" w:rsidRPr="00AA70C6" w:rsidRDefault="00842681" w:rsidP="00842681">
            <w:pPr>
              <w:jc w:val="left"/>
              <w:rPr>
                <w:rFonts w:asciiTheme="majorBidi" w:hAnsiTheme="majorBidi" w:cstheme="majorBidi"/>
                <w:b/>
                <w:bCs/>
                <w:sz w:val="32"/>
                <w:szCs w:val="32"/>
              </w:rPr>
            </w:pPr>
            <w:r w:rsidRPr="00135E2A">
              <w:rPr>
                <w:rFonts w:asciiTheme="majorBidi" w:hAnsiTheme="majorBidi" w:cstheme="majorBidi" w:hint="cs"/>
                <w:b/>
                <w:bCs/>
                <w:sz w:val="32"/>
                <w:szCs w:val="32"/>
                <w:rtl/>
              </w:rPr>
              <w:t>וּבַאֲשֶׁר</w:t>
            </w:r>
          </w:p>
        </w:tc>
        <w:tc>
          <w:tcPr>
            <w:tcW w:w="2158" w:type="dxa"/>
          </w:tcPr>
          <w:p w14:paraId="07EF9520" w14:textId="713C2306" w:rsidR="00842681" w:rsidRPr="007A2EDD" w:rsidRDefault="00842681" w:rsidP="00842681">
            <w:pPr>
              <w:jc w:val="left"/>
              <w:rPr>
                <w:b/>
                <w:bCs/>
              </w:rPr>
            </w:pPr>
            <w:r>
              <w:rPr>
                <w:b/>
                <w:bCs/>
              </w:rPr>
              <w:t>And wherever</w:t>
            </w:r>
          </w:p>
        </w:tc>
        <w:tc>
          <w:tcPr>
            <w:tcW w:w="2158" w:type="dxa"/>
          </w:tcPr>
          <w:p w14:paraId="0D389936" w14:textId="77777777" w:rsidR="00842681" w:rsidRPr="007A2EDD" w:rsidRDefault="00842681" w:rsidP="00842681">
            <w:pPr>
              <w:jc w:val="left"/>
              <w:rPr>
                <w:b/>
                <w:bCs/>
              </w:rPr>
            </w:pPr>
          </w:p>
        </w:tc>
        <w:tc>
          <w:tcPr>
            <w:tcW w:w="2158" w:type="dxa"/>
          </w:tcPr>
          <w:p w14:paraId="4F5A6304" w14:textId="77777777" w:rsidR="00842681" w:rsidRPr="007A2EDD" w:rsidRDefault="00842681" w:rsidP="00842681">
            <w:pPr>
              <w:jc w:val="left"/>
              <w:rPr>
                <w:b/>
                <w:bCs/>
              </w:rPr>
            </w:pPr>
          </w:p>
        </w:tc>
        <w:tc>
          <w:tcPr>
            <w:tcW w:w="2158" w:type="dxa"/>
          </w:tcPr>
          <w:p w14:paraId="59956558" w14:textId="77777777" w:rsidR="00842681" w:rsidRPr="007A2EDD" w:rsidRDefault="00842681" w:rsidP="00842681">
            <w:pPr>
              <w:jc w:val="left"/>
              <w:rPr>
                <w:b/>
                <w:bCs/>
              </w:rPr>
            </w:pPr>
          </w:p>
        </w:tc>
      </w:tr>
      <w:tr w:rsidR="00842681" w:rsidRPr="007A2EDD" w14:paraId="1FB64228" w14:textId="77777777" w:rsidTr="009453D0">
        <w:trPr>
          <w:cantSplit/>
          <w:jc w:val="center"/>
        </w:trPr>
        <w:tc>
          <w:tcPr>
            <w:tcW w:w="2158" w:type="dxa"/>
          </w:tcPr>
          <w:p w14:paraId="17CCF810" w14:textId="27825FA8" w:rsidR="00842681" w:rsidRPr="00AA70C6" w:rsidRDefault="00842681" w:rsidP="00842681">
            <w:pPr>
              <w:jc w:val="left"/>
              <w:rPr>
                <w:rFonts w:asciiTheme="majorBidi" w:hAnsiTheme="majorBidi" w:cstheme="majorBidi"/>
                <w:b/>
                <w:bCs/>
                <w:sz w:val="32"/>
                <w:szCs w:val="32"/>
              </w:rPr>
            </w:pPr>
            <w:r w:rsidRPr="00135E2A">
              <w:rPr>
                <w:rFonts w:asciiTheme="majorBidi" w:hAnsiTheme="majorBidi" w:cstheme="majorBidi" w:hint="cs"/>
                <w:b/>
                <w:bCs/>
                <w:sz w:val="32"/>
                <w:szCs w:val="32"/>
                <w:rtl/>
              </w:rPr>
              <w:lastRenderedPageBreak/>
              <w:t>תָּלִינִי</w:t>
            </w:r>
          </w:p>
        </w:tc>
        <w:tc>
          <w:tcPr>
            <w:tcW w:w="2158" w:type="dxa"/>
          </w:tcPr>
          <w:p w14:paraId="2D5536FC" w14:textId="01E0C15E" w:rsidR="00842681" w:rsidRPr="007A2EDD" w:rsidRDefault="00842681" w:rsidP="00842681">
            <w:pPr>
              <w:jc w:val="left"/>
              <w:rPr>
                <w:b/>
                <w:bCs/>
              </w:rPr>
            </w:pPr>
            <w:r>
              <w:rPr>
                <w:b/>
                <w:bCs/>
              </w:rPr>
              <w:t>You lodge</w:t>
            </w:r>
          </w:p>
        </w:tc>
        <w:tc>
          <w:tcPr>
            <w:tcW w:w="2158" w:type="dxa"/>
          </w:tcPr>
          <w:p w14:paraId="392B2BBA" w14:textId="3F752086" w:rsidR="00842681" w:rsidRPr="007A2EDD" w:rsidRDefault="00842681" w:rsidP="00842681">
            <w:pPr>
              <w:jc w:val="left"/>
              <w:rPr>
                <w:b/>
                <w:bCs/>
              </w:rPr>
            </w:pPr>
            <w:r w:rsidRPr="00227C5D">
              <w:rPr>
                <w:b/>
                <w:bCs/>
              </w:rPr>
              <w:t>You lodge</w:t>
            </w:r>
            <w:r w:rsidRPr="007A2EDD">
              <w:t>: ‘We are forbidden private meeting between man and woman’!</w:t>
            </w:r>
          </w:p>
        </w:tc>
        <w:tc>
          <w:tcPr>
            <w:tcW w:w="2158" w:type="dxa"/>
          </w:tcPr>
          <w:p w14:paraId="483951AA" w14:textId="6CA5FE84" w:rsidR="00842681" w:rsidRPr="007A2EDD" w:rsidRDefault="00842681" w:rsidP="00842681">
            <w:pPr>
              <w:jc w:val="left"/>
              <w:rPr>
                <w:b/>
                <w:bCs/>
              </w:rPr>
            </w:pPr>
            <w:r w:rsidRPr="00227C5D">
              <w:rPr>
                <w:b/>
                <w:bCs/>
              </w:rPr>
              <w:t>You lodge</w:t>
            </w:r>
            <w:r w:rsidRPr="007A2EDD">
              <w:t>: ‘My daughter, it is not the custom of daughters of Israel to dwell in a house which has no mezuzah’.</w:t>
            </w:r>
          </w:p>
        </w:tc>
        <w:tc>
          <w:tcPr>
            <w:tcW w:w="2158" w:type="dxa"/>
          </w:tcPr>
          <w:p w14:paraId="59FED174" w14:textId="77777777" w:rsidR="00842681" w:rsidRPr="007A2EDD" w:rsidRDefault="00842681" w:rsidP="00842681">
            <w:pPr>
              <w:jc w:val="left"/>
              <w:rPr>
                <w:b/>
                <w:bCs/>
              </w:rPr>
            </w:pPr>
          </w:p>
        </w:tc>
      </w:tr>
      <w:tr w:rsidR="00842681" w:rsidRPr="007A2EDD" w14:paraId="0193E178" w14:textId="77777777" w:rsidTr="009453D0">
        <w:trPr>
          <w:cantSplit/>
          <w:jc w:val="center"/>
        </w:trPr>
        <w:tc>
          <w:tcPr>
            <w:tcW w:w="2158" w:type="dxa"/>
          </w:tcPr>
          <w:p w14:paraId="014990FF" w14:textId="5D13EAB4" w:rsidR="00842681" w:rsidRPr="00AA70C6" w:rsidRDefault="00842681" w:rsidP="00842681">
            <w:pPr>
              <w:jc w:val="left"/>
              <w:rPr>
                <w:rFonts w:asciiTheme="majorBidi" w:hAnsiTheme="majorBidi" w:cstheme="majorBidi"/>
                <w:b/>
                <w:bCs/>
                <w:sz w:val="32"/>
                <w:szCs w:val="32"/>
              </w:rPr>
            </w:pPr>
            <w:r w:rsidRPr="00135E2A">
              <w:rPr>
                <w:rFonts w:asciiTheme="majorBidi" w:hAnsiTheme="majorBidi" w:cstheme="majorBidi" w:hint="cs"/>
                <w:b/>
                <w:bCs/>
                <w:sz w:val="32"/>
                <w:szCs w:val="32"/>
                <w:rtl/>
              </w:rPr>
              <w:t>אָלִין</w:t>
            </w:r>
          </w:p>
        </w:tc>
        <w:tc>
          <w:tcPr>
            <w:tcW w:w="2158" w:type="dxa"/>
          </w:tcPr>
          <w:p w14:paraId="7E4C37DC" w14:textId="7481BAFD" w:rsidR="00842681" w:rsidRPr="007A2EDD" w:rsidRDefault="00842681" w:rsidP="00842681">
            <w:pPr>
              <w:jc w:val="left"/>
              <w:rPr>
                <w:b/>
                <w:bCs/>
              </w:rPr>
            </w:pPr>
            <w:r>
              <w:rPr>
                <w:b/>
                <w:bCs/>
              </w:rPr>
              <w:t>I will lodge</w:t>
            </w:r>
          </w:p>
        </w:tc>
        <w:tc>
          <w:tcPr>
            <w:tcW w:w="2158" w:type="dxa"/>
          </w:tcPr>
          <w:p w14:paraId="4D080016" w14:textId="77777777" w:rsidR="00842681" w:rsidRPr="007A2EDD" w:rsidRDefault="00842681" w:rsidP="00842681">
            <w:pPr>
              <w:jc w:val="left"/>
              <w:rPr>
                <w:b/>
                <w:bCs/>
              </w:rPr>
            </w:pPr>
          </w:p>
        </w:tc>
        <w:tc>
          <w:tcPr>
            <w:tcW w:w="2158" w:type="dxa"/>
          </w:tcPr>
          <w:p w14:paraId="46F83976" w14:textId="77777777" w:rsidR="00842681" w:rsidRPr="007A2EDD" w:rsidRDefault="00842681" w:rsidP="00842681">
            <w:pPr>
              <w:jc w:val="left"/>
              <w:rPr>
                <w:b/>
                <w:bCs/>
              </w:rPr>
            </w:pPr>
          </w:p>
        </w:tc>
        <w:tc>
          <w:tcPr>
            <w:tcW w:w="2158" w:type="dxa"/>
          </w:tcPr>
          <w:p w14:paraId="3BC14C2B" w14:textId="77777777" w:rsidR="00842681" w:rsidRPr="007A2EDD" w:rsidRDefault="00842681" w:rsidP="00842681">
            <w:pPr>
              <w:jc w:val="left"/>
              <w:rPr>
                <w:b/>
                <w:bCs/>
              </w:rPr>
            </w:pPr>
          </w:p>
        </w:tc>
      </w:tr>
      <w:tr w:rsidR="00842681" w:rsidRPr="007A2EDD" w14:paraId="6A2A57AA" w14:textId="77777777" w:rsidTr="009453D0">
        <w:trPr>
          <w:cantSplit/>
          <w:jc w:val="center"/>
        </w:trPr>
        <w:tc>
          <w:tcPr>
            <w:tcW w:w="2158" w:type="dxa"/>
          </w:tcPr>
          <w:p w14:paraId="7B4299F5" w14:textId="48BD0138" w:rsidR="00842681" w:rsidRPr="00AA70C6" w:rsidRDefault="00842681" w:rsidP="00842681">
            <w:pPr>
              <w:jc w:val="left"/>
              <w:rPr>
                <w:rFonts w:asciiTheme="majorBidi" w:hAnsiTheme="majorBidi" w:cstheme="majorBidi"/>
                <w:b/>
                <w:bCs/>
                <w:sz w:val="32"/>
                <w:szCs w:val="32"/>
              </w:rPr>
            </w:pPr>
            <w:r w:rsidRPr="00135E2A">
              <w:rPr>
                <w:rFonts w:asciiTheme="majorBidi" w:hAnsiTheme="majorBidi" w:cstheme="majorBidi" w:hint="cs"/>
                <w:b/>
                <w:bCs/>
                <w:sz w:val="32"/>
                <w:szCs w:val="32"/>
                <w:rtl/>
              </w:rPr>
              <w:t>עַמֵּךְ</w:t>
            </w:r>
          </w:p>
        </w:tc>
        <w:tc>
          <w:tcPr>
            <w:tcW w:w="2158" w:type="dxa"/>
          </w:tcPr>
          <w:p w14:paraId="451950EE" w14:textId="64495168" w:rsidR="00842681" w:rsidRPr="007A2EDD" w:rsidRDefault="00842681" w:rsidP="00842681">
            <w:pPr>
              <w:jc w:val="left"/>
              <w:rPr>
                <w:b/>
                <w:bCs/>
              </w:rPr>
            </w:pPr>
            <w:r>
              <w:rPr>
                <w:b/>
                <w:bCs/>
              </w:rPr>
              <w:t>Your people</w:t>
            </w:r>
          </w:p>
        </w:tc>
        <w:tc>
          <w:tcPr>
            <w:tcW w:w="2158" w:type="dxa"/>
          </w:tcPr>
          <w:p w14:paraId="77428DDA" w14:textId="77777777" w:rsidR="00842681" w:rsidRPr="007A2EDD" w:rsidRDefault="00842681" w:rsidP="00842681">
            <w:pPr>
              <w:jc w:val="left"/>
              <w:rPr>
                <w:b/>
                <w:bCs/>
              </w:rPr>
            </w:pPr>
          </w:p>
        </w:tc>
        <w:tc>
          <w:tcPr>
            <w:tcW w:w="2158" w:type="dxa"/>
          </w:tcPr>
          <w:p w14:paraId="4F48EAC4" w14:textId="77777777" w:rsidR="00842681" w:rsidRPr="007A2EDD" w:rsidRDefault="00842681" w:rsidP="00842681">
            <w:pPr>
              <w:jc w:val="left"/>
              <w:rPr>
                <w:b/>
                <w:bCs/>
              </w:rPr>
            </w:pPr>
          </w:p>
        </w:tc>
        <w:tc>
          <w:tcPr>
            <w:tcW w:w="2158" w:type="dxa"/>
          </w:tcPr>
          <w:p w14:paraId="3B6343BC" w14:textId="77777777" w:rsidR="00842681" w:rsidRPr="007A2EDD" w:rsidRDefault="00842681" w:rsidP="00842681">
            <w:pPr>
              <w:jc w:val="left"/>
              <w:rPr>
                <w:b/>
                <w:bCs/>
              </w:rPr>
            </w:pPr>
          </w:p>
        </w:tc>
      </w:tr>
      <w:tr w:rsidR="00842681" w:rsidRPr="007A2EDD" w14:paraId="589B721F" w14:textId="77777777" w:rsidTr="009453D0">
        <w:trPr>
          <w:cantSplit/>
          <w:jc w:val="center"/>
        </w:trPr>
        <w:tc>
          <w:tcPr>
            <w:tcW w:w="2158" w:type="dxa"/>
          </w:tcPr>
          <w:p w14:paraId="745D5318" w14:textId="3B3769E7" w:rsidR="00842681" w:rsidRPr="00AA70C6" w:rsidRDefault="00842681" w:rsidP="00842681">
            <w:pPr>
              <w:jc w:val="left"/>
              <w:rPr>
                <w:rFonts w:asciiTheme="majorBidi" w:hAnsiTheme="majorBidi" w:cstheme="majorBidi"/>
                <w:b/>
                <w:bCs/>
                <w:sz w:val="32"/>
                <w:szCs w:val="32"/>
              </w:rPr>
            </w:pPr>
            <w:r w:rsidRPr="00135E2A">
              <w:rPr>
                <w:rFonts w:asciiTheme="majorBidi" w:hAnsiTheme="majorBidi" w:cstheme="majorBidi" w:hint="cs"/>
                <w:b/>
                <w:bCs/>
                <w:sz w:val="32"/>
                <w:szCs w:val="32"/>
                <w:rtl/>
              </w:rPr>
              <w:t>עַמִּי</w:t>
            </w:r>
          </w:p>
        </w:tc>
        <w:tc>
          <w:tcPr>
            <w:tcW w:w="2158" w:type="dxa"/>
          </w:tcPr>
          <w:p w14:paraId="3B49BD26" w14:textId="1126F044" w:rsidR="00842681" w:rsidRPr="007A2EDD" w:rsidRDefault="00842681" w:rsidP="00842681">
            <w:pPr>
              <w:jc w:val="left"/>
              <w:rPr>
                <w:b/>
                <w:bCs/>
              </w:rPr>
            </w:pPr>
            <w:r w:rsidRPr="007A2EDD">
              <w:rPr>
                <w:b/>
                <w:bCs/>
              </w:rPr>
              <w:t>My people:</w:t>
            </w:r>
            <w:r w:rsidRPr="007A2EDD">
              <w:rPr>
                <w:bCs/>
              </w:rPr>
              <w:t xml:space="preserve"> HaShem’s people</w:t>
            </w:r>
          </w:p>
        </w:tc>
        <w:tc>
          <w:tcPr>
            <w:tcW w:w="2158" w:type="dxa"/>
          </w:tcPr>
          <w:p w14:paraId="16EA3758" w14:textId="6A8D85C0" w:rsidR="00842681" w:rsidRPr="007A2EDD" w:rsidRDefault="00842681" w:rsidP="00842681">
            <w:pPr>
              <w:jc w:val="left"/>
              <w:rPr>
                <w:b/>
                <w:bCs/>
              </w:rPr>
            </w:pPr>
            <w:r w:rsidRPr="007A2EDD">
              <w:rPr>
                <w:b/>
              </w:rPr>
              <w:t xml:space="preserve">thy people </w:t>
            </w:r>
            <w:r w:rsidRPr="007A2EDD">
              <w:rPr>
                <w:b/>
                <w:i/>
                <w:iCs/>
              </w:rPr>
              <w:t>shall be</w:t>
            </w:r>
            <w:r w:rsidRPr="007A2EDD">
              <w:rPr>
                <w:b/>
              </w:rPr>
              <w:t xml:space="preserve"> my people</w:t>
            </w:r>
            <w:r w:rsidRPr="007A2EDD">
              <w:t>: ‘We have been commanded six hundred and thirteen commandments’!</w:t>
            </w:r>
            <w:r w:rsidR="00050D86">
              <w:rPr>
                <w:rStyle w:val="EndnoteReference"/>
              </w:rPr>
              <w:endnoteReference w:id="199"/>
            </w:r>
          </w:p>
        </w:tc>
        <w:tc>
          <w:tcPr>
            <w:tcW w:w="2158" w:type="dxa"/>
          </w:tcPr>
          <w:p w14:paraId="3259EAF5" w14:textId="1E4422CB" w:rsidR="00842681" w:rsidRPr="007A2EDD" w:rsidRDefault="00842681" w:rsidP="00842681">
            <w:pPr>
              <w:jc w:val="left"/>
              <w:rPr>
                <w:b/>
                <w:bCs/>
              </w:rPr>
            </w:pPr>
            <w:r w:rsidRPr="007A2EDD">
              <w:rPr>
                <w:b/>
              </w:rPr>
              <w:t xml:space="preserve">thy people </w:t>
            </w:r>
            <w:r w:rsidRPr="007A2EDD">
              <w:rPr>
                <w:b/>
                <w:i/>
                <w:iCs/>
              </w:rPr>
              <w:t>shall be</w:t>
            </w:r>
            <w:r w:rsidRPr="007A2EDD">
              <w:rPr>
                <w:b/>
              </w:rPr>
              <w:t xml:space="preserve"> my people</w:t>
            </w:r>
            <w:r w:rsidRPr="007A2EDD">
              <w:t>: the penalties and admonitions [of the Torah]</w:t>
            </w:r>
          </w:p>
        </w:tc>
        <w:tc>
          <w:tcPr>
            <w:tcW w:w="2158" w:type="dxa"/>
          </w:tcPr>
          <w:p w14:paraId="3E97977D" w14:textId="36F77819" w:rsidR="00842681" w:rsidRPr="007A2EDD" w:rsidRDefault="00842681" w:rsidP="00842681">
            <w:pPr>
              <w:jc w:val="left"/>
              <w:rPr>
                <w:b/>
                <w:bCs/>
              </w:rPr>
            </w:pPr>
            <w:r w:rsidRPr="007A2EDD">
              <w:rPr>
                <w:b/>
                <w:bCs/>
              </w:rPr>
              <w:t>My people:</w:t>
            </w:r>
            <w:r w:rsidRPr="007A2EDD">
              <w:rPr>
                <w:bCs/>
              </w:rPr>
              <w:t xml:space="preserve"> to be a collaborator with Me</w:t>
            </w:r>
          </w:p>
        </w:tc>
      </w:tr>
      <w:tr w:rsidR="00842681" w:rsidRPr="007A2EDD" w14:paraId="4DE83D81" w14:textId="77777777" w:rsidTr="009453D0">
        <w:trPr>
          <w:cantSplit/>
          <w:jc w:val="center"/>
        </w:trPr>
        <w:tc>
          <w:tcPr>
            <w:tcW w:w="2158" w:type="dxa"/>
          </w:tcPr>
          <w:p w14:paraId="123A943D" w14:textId="5AB832C8" w:rsidR="00842681" w:rsidRPr="00AA70C6" w:rsidRDefault="00842681" w:rsidP="00842681">
            <w:pPr>
              <w:jc w:val="left"/>
              <w:rPr>
                <w:rFonts w:asciiTheme="majorBidi" w:hAnsiTheme="majorBidi" w:cstheme="majorBidi"/>
                <w:b/>
                <w:bCs/>
                <w:sz w:val="32"/>
                <w:szCs w:val="32"/>
              </w:rPr>
            </w:pPr>
            <w:r w:rsidRPr="00135E2A">
              <w:rPr>
                <w:rFonts w:asciiTheme="majorBidi" w:hAnsiTheme="majorBidi" w:cstheme="majorBidi" w:hint="cs"/>
                <w:b/>
                <w:bCs/>
                <w:sz w:val="32"/>
                <w:szCs w:val="32"/>
                <w:rtl/>
              </w:rPr>
              <w:t>וֵאלֹהַיִךְ</w:t>
            </w:r>
          </w:p>
        </w:tc>
        <w:tc>
          <w:tcPr>
            <w:tcW w:w="2158" w:type="dxa"/>
          </w:tcPr>
          <w:p w14:paraId="6C55A24D" w14:textId="616DBC0B" w:rsidR="00842681" w:rsidRPr="007A2EDD" w:rsidRDefault="00842681" w:rsidP="00842681">
            <w:pPr>
              <w:jc w:val="left"/>
              <w:rPr>
                <w:b/>
                <w:bCs/>
              </w:rPr>
            </w:pPr>
            <w:r>
              <w:rPr>
                <w:b/>
                <w:iCs/>
              </w:rPr>
              <w:t xml:space="preserve">Your </w:t>
            </w:r>
            <w:r w:rsidRPr="007A2EDD">
              <w:rPr>
                <w:b/>
                <w:iCs/>
              </w:rPr>
              <w:t>God</w:t>
            </w:r>
            <w:r w:rsidRPr="007A2EDD">
              <w:rPr>
                <w:iCs/>
              </w:rPr>
              <w:t>: God – Powers or Forces</w:t>
            </w:r>
          </w:p>
        </w:tc>
        <w:tc>
          <w:tcPr>
            <w:tcW w:w="2158" w:type="dxa"/>
          </w:tcPr>
          <w:p w14:paraId="2C406261" w14:textId="3D8EBE20" w:rsidR="00842681" w:rsidRPr="007A2EDD" w:rsidRDefault="00842681" w:rsidP="00842681">
            <w:pPr>
              <w:jc w:val="left"/>
              <w:rPr>
                <w:b/>
                <w:bCs/>
              </w:rPr>
            </w:pPr>
            <w:r>
              <w:rPr>
                <w:b/>
                <w:iCs/>
              </w:rPr>
              <w:t xml:space="preserve">Your </w:t>
            </w:r>
            <w:r w:rsidRPr="007A2EDD">
              <w:rPr>
                <w:b/>
                <w:iCs/>
              </w:rPr>
              <w:t>God</w:t>
            </w:r>
            <w:r w:rsidRPr="007A2EDD">
              <w:rPr>
                <w:iCs/>
              </w:rPr>
              <w:t>: Judge</w:t>
            </w:r>
          </w:p>
        </w:tc>
        <w:tc>
          <w:tcPr>
            <w:tcW w:w="2158" w:type="dxa"/>
          </w:tcPr>
          <w:p w14:paraId="3D0AE733" w14:textId="692C87C0" w:rsidR="00842681" w:rsidRPr="007A2EDD" w:rsidRDefault="00842681" w:rsidP="00842681">
            <w:pPr>
              <w:jc w:val="left"/>
              <w:rPr>
                <w:b/>
                <w:bCs/>
              </w:rPr>
            </w:pPr>
            <w:r>
              <w:rPr>
                <w:b/>
                <w:iCs/>
              </w:rPr>
              <w:t xml:space="preserve">Your </w:t>
            </w:r>
            <w:r w:rsidRPr="007A2EDD">
              <w:rPr>
                <w:b/>
                <w:iCs/>
              </w:rPr>
              <w:t>God</w:t>
            </w:r>
            <w:r w:rsidRPr="007A2EDD">
              <w:rPr>
                <w:iCs/>
              </w:rPr>
              <w:t xml:space="preserve">: </w:t>
            </w:r>
            <w:r w:rsidRPr="007A2EDD">
              <w:t>Attribute of Judgment</w:t>
            </w:r>
          </w:p>
        </w:tc>
        <w:tc>
          <w:tcPr>
            <w:tcW w:w="2158" w:type="dxa"/>
          </w:tcPr>
          <w:p w14:paraId="66545FB3" w14:textId="5F561849" w:rsidR="00842681" w:rsidRPr="007A2EDD" w:rsidRDefault="00842681" w:rsidP="00842681">
            <w:pPr>
              <w:jc w:val="left"/>
              <w:rPr>
                <w:b/>
                <w:bCs/>
              </w:rPr>
            </w:pPr>
            <w:r>
              <w:rPr>
                <w:b/>
                <w:iCs/>
              </w:rPr>
              <w:t xml:space="preserve">Your </w:t>
            </w:r>
            <w:r w:rsidRPr="007A2EDD">
              <w:rPr>
                <w:b/>
                <w:iCs/>
              </w:rPr>
              <w:t>God</w:t>
            </w:r>
            <w:r w:rsidRPr="007A2EDD">
              <w:rPr>
                <w:iCs/>
              </w:rPr>
              <w:t>: Shekinah</w:t>
            </w:r>
          </w:p>
        </w:tc>
      </w:tr>
      <w:tr w:rsidR="00842681" w:rsidRPr="007A2EDD" w14:paraId="35B73EDB" w14:textId="77777777" w:rsidTr="009453D0">
        <w:trPr>
          <w:cantSplit/>
          <w:jc w:val="center"/>
        </w:trPr>
        <w:tc>
          <w:tcPr>
            <w:tcW w:w="2158" w:type="dxa"/>
          </w:tcPr>
          <w:p w14:paraId="73E11F12" w14:textId="55B0151A" w:rsidR="00842681" w:rsidRPr="00AA70C6" w:rsidRDefault="00842681" w:rsidP="00842681">
            <w:pPr>
              <w:jc w:val="left"/>
              <w:rPr>
                <w:rFonts w:asciiTheme="majorBidi" w:hAnsiTheme="majorBidi" w:cstheme="majorBidi"/>
                <w:b/>
                <w:bCs/>
                <w:sz w:val="32"/>
                <w:szCs w:val="32"/>
              </w:rPr>
            </w:pPr>
            <w:r w:rsidRPr="00135E2A">
              <w:rPr>
                <w:rFonts w:asciiTheme="majorBidi" w:hAnsiTheme="majorBidi" w:cstheme="majorBidi" w:hint="cs"/>
                <w:b/>
                <w:bCs/>
                <w:sz w:val="32"/>
                <w:szCs w:val="32"/>
                <w:rtl/>
              </w:rPr>
              <w:t>אֱלֹהָי</w:t>
            </w:r>
          </w:p>
        </w:tc>
        <w:tc>
          <w:tcPr>
            <w:tcW w:w="2158" w:type="dxa"/>
          </w:tcPr>
          <w:p w14:paraId="1E71EE67" w14:textId="6C1EFCBA" w:rsidR="00842681" w:rsidRPr="007A2EDD" w:rsidRDefault="00842681" w:rsidP="00842681">
            <w:pPr>
              <w:jc w:val="left"/>
              <w:rPr>
                <w:b/>
                <w:bCs/>
              </w:rPr>
            </w:pPr>
            <w:r w:rsidRPr="007A2EDD">
              <w:rPr>
                <w:b/>
                <w:bCs/>
              </w:rPr>
              <w:t xml:space="preserve">My God: </w:t>
            </w:r>
          </w:p>
        </w:tc>
        <w:tc>
          <w:tcPr>
            <w:tcW w:w="2158" w:type="dxa"/>
          </w:tcPr>
          <w:p w14:paraId="13D39872" w14:textId="7BD2524B" w:rsidR="00842681" w:rsidRPr="007A2EDD" w:rsidRDefault="00842681" w:rsidP="00842681">
            <w:pPr>
              <w:jc w:val="left"/>
              <w:rPr>
                <w:b/>
                <w:bCs/>
              </w:rPr>
            </w:pPr>
            <w:r w:rsidRPr="007A2EDD">
              <w:rPr>
                <w:b/>
              </w:rPr>
              <w:t>thy God my God</w:t>
            </w:r>
            <w:r w:rsidRPr="007A2EDD">
              <w:t>: ‘We are forbidden idolatry’!</w:t>
            </w:r>
          </w:p>
        </w:tc>
        <w:tc>
          <w:tcPr>
            <w:tcW w:w="2158" w:type="dxa"/>
          </w:tcPr>
          <w:p w14:paraId="378C1BA4" w14:textId="4EAC08A6" w:rsidR="00842681" w:rsidRPr="007A2EDD" w:rsidRDefault="00842681" w:rsidP="00842681">
            <w:pPr>
              <w:jc w:val="left"/>
              <w:rPr>
                <w:b/>
                <w:bCs/>
              </w:rPr>
            </w:pPr>
            <w:r w:rsidRPr="007A2EDD">
              <w:rPr>
                <w:b/>
              </w:rPr>
              <w:t>thy God my God</w:t>
            </w:r>
            <w:r w:rsidRPr="007A2EDD">
              <w:t>: the other commandments of the Tanach.</w:t>
            </w:r>
          </w:p>
        </w:tc>
        <w:tc>
          <w:tcPr>
            <w:tcW w:w="2158" w:type="dxa"/>
          </w:tcPr>
          <w:p w14:paraId="150D2E55" w14:textId="38D49675" w:rsidR="00842681" w:rsidRPr="007A2EDD" w:rsidRDefault="00842681" w:rsidP="00842681">
            <w:pPr>
              <w:jc w:val="left"/>
              <w:rPr>
                <w:b/>
                <w:bCs/>
              </w:rPr>
            </w:pPr>
            <w:r w:rsidRPr="007A2EDD">
              <w:rPr>
                <w:b/>
                <w:bCs/>
              </w:rPr>
              <w:t xml:space="preserve">My God: </w:t>
            </w:r>
            <w:r w:rsidRPr="007A2EDD">
              <w:rPr>
                <w:bCs/>
              </w:rPr>
              <w:t>The tzaddik</w:t>
            </w:r>
          </w:p>
        </w:tc>
      </w:tr>
      <w:tr w:rsidR="00842681" w:rsidRPr="007A2EDD" w14:paraId="1BD372D8" w14:textId="77777777" w:rsidTr="009453D0">
        <w:trPr>
          <w:cantSplit/>
          <w:jc w:val="center"/>
        </w:trPr>
        <w:tc>
          <w:tcPr>
            <w:tcW w:w="2158" w:type="dxa"/>
          </w:tcPr>
          <w:p w14:paraId="51A3EF54" w14:textId="1D57309E" w:rsidR="00842681" w:rsidRPr="00AA70C6" w:rsidRDefault="00F540DE" w:rsidP="00F540DE">
            <w:pPr>
              <w:jc w:val="left"/>
              <w:rPr>
                <w:rFonts w:asciiTheme="majorBidi" w:hAnsiTheme="majorBidi" w:cstheme="majorBidi"/>
                <w:b/>
                <w:bCs/>
                <w:sz w:val="32"/>
                <w:szCs w:val="32"/>
              </w:rPr>
            </w:pPr>
            <w:r w:rsidRPr="00F540DE">
              <w:rPr>
                <w:rFonts w:asciiTheme="majorBidi" w:hAnsiTheme="majorBidi" w:cstheme="majorBidi"/>
              </w:rPr>
              <w:t>1:1</w:t>
            </w:r>
            <w:r>
              <w:rPr>
                <w:rFonts w:asciiTheme="majorBidi" w:hAnsiTheme="majorBidi" w:cstheme="majorBidi"/>
              </w:rPr>
              <w:t>7</w:t>
            </w:r>
            <w:r>
              <w:rPr>
                <w:rFonts w:asciiTheme="majorBidi" w:hAnsiTheme="majorBidi" w:cstheme="majorBidi"/>
                <w:b/>
                <w:bCs/>
                <w:sz w:val="32"/>
                <w:szCs w:val="32"/>
              </w:rPr>
              <w:t xml:space="preserve"> </w:t>
            </w:r>
            <w:r w:rsidRPr="00F540DE">
              <w:rPr>
                <w:rFonts w:asciiTheme="majorBidi" w:hAnsiTheme="majorBidi" w:cstheme="majorBidi" w:hint="cs"/>
                <w:b/>
                <w:bCs/>
                <w:sz w:val="32"/>
                <w:szCs w:val="32"/>
                <w:rtl/>
              </w:rPr>
              <w:t>בַּאֲשֶׁר</w:t>
            </w:r>
          </w:p>
        </w:tc>
        <w:tc>
          <w:tcPr>
            <w:tcW w:w="2158" w:type="dxa"/>
          </w:tcPr>
          <w:p w14:paraId="19213D70" w14:textId="05672129" w:rsidR="00842681" w:rsidRPr="007A2EDD" w:rsidRDefault="00842681" w:rsidP="00842681">
            <w:pPr>
              <w:jc w:val="left"/>
              <w:rPr>
                <w:b/>
                <w:bCs/>
              </w:rPr>
            </w:pPr>
            <w:r>
              <w:rPr>
                <w:b/>
                <w:bCs/>
              </w:rPr>
              <w:t>Where you</w:t>
            </w:r>
          </w:p>
        </w:tc>
        <w:tc>
          <w:tcPr>
            <w:tcW w:w="2158" w:type="dxa"/>
          </w:tcPr>
          <w:p w14:paraId="2B3EB5F3" w14:textId="77777777" w:rsidR="00842681" w:rsidRPr="007A2EDD" w:rsidRDefault="00842681" w:rsidP="00842681">
            <w:pPr>
              <w:jc w:val="left"/>
              <w:rPr>
                <w:b/>
                <w:bCs/>
              </w:rPr>
            </w:pPr>
          </w:p>
        </w:tc>
        <w:tc>
          <w:tcPr>
            <w:tcW w:w="2158" w:type="dxa"/>
          </w:tcPr>
          <w:p w14:paraId="1FD6F0F7" w14:textId="77777777" w:rsidR="00842681" w:rsidRPr="007A2EDD" w:rsidRDefault="00842681" w:rsidP="00842681">
            <w:pPr>
              <w:jc w:val="left"/>
              <w:rPr>
                <w:b/>
                <w:bCs/>
              </w:rPr>
            </w:pPr>
          </w:p>
        </w:tc>
        <w:tc>
          <w:tcPr>
            <w:tcW w:w="2158" w:type="dxa"/>
          </w:tcPr>
          <w:p w14:paraId="13E6E45D" w14:textId="77777777" w:rsidR="00842681" w:rsidRPr="007A2EDD" w:rsidRDefault="00842681" w:rsidP="00842681">
            <w:pPr>
              <w:jc w:val="left"/>
              <w:rPr>
                <w:b/>
                <w:bCs/>
              </w:rPr>
            </w:pPr>
          </w:p>
        </w:tc>
      </w:tr>
      <w:tr w:rsidR="00842681" w:rsidRPr="007A2EDD" w14:paraId="6EA28781" w14:textId="77777777" w:rsidTr="009453D0">
        <w:trPr>
          <w:cantSplit/>
          <w:jc w:val="center"/>
        </w:trPr>
        <w:tc>
          <w:tcPr>
            <w:tcW w:w="2158" w:type="dxa"/>
          </w:tcPr>
          <w:p w14:paraId="738CBF42" w14:textId="1D50906B" w:rsidR="00842681" w:rsidRPr="00AA70C6" w:rsidRDefault="00842681" w:rsidP="00842681">
            <w:pPr>
              <w:jc w:val="left"/>
              <w:rPr>
                <w:rFonts w:asciiTheme="majorBidi" w:hAnsiTheme="majorBidi" w:cstheme="majorBidi"/>
                <w:b/>
                <w:bCs/>
                <w:sz w:val="32"/>
                <w:szCs w:val="32"/>
              </w:rPr>
            </w:pPr>
            <w:r w:rsidRPr="00135E2A">
              <w:rPr>
                <w:rFonts w:asciiTheme="majorBidi" w:hAnsiTheme="majorBidi" w:cstheme="majorBidi" w:hint="cs"/>
                <w:b/>
                <w:bCs/>
                <w:sz w:val="32"/>
                <w:szCs w:val="32"/>
                <w:rtl/>
              </w:rPr>
              <w:t>תָּמוּתִי</w:t>
            </w:r>
          </w:p>
        </w:tc>
        <w:tc>
          <w:tcPr>
            <w:tcW w:w="2158" w:type="dxa"/>
          </w:tcPr>
          <w:p w14:paraId="0A1FB143" w14:textId="022D124A" w:rsidR="00842681" w:rsidRPr="007A2EDD" w:rsidRDefault="00842681" w:rsidP="00842681">
            <w:pPr>
              <w:jc w:val="left"/>
              <w:rPr>
                <w:b/>
                <w:bCs/>
              </w:rPr>
            </w:pPr>
            <w:r>
              <w:rPr>
                <w:b/>
                <w:bCs/>
              </w:rPr>
              <w:t xml:space="preserve">You </w:t>
            </w:r>
            <w:r w:rsidRPr="007A2EDD">
              <w:rPr>
                <w:b/>
                <w:bCs/>
              </w:rPr>
              <w:t xml:space="preserve">Die: </w:t>
            </w:r>
            <w:r w:rsidRPr="007A2EDD">
              <w:rPr>
                <w:bCs/>
              </w:rPr>
              <w:t>Die</w:t>
            </w:r>
          </w:p>
        </w:tc>
        <w:tc>
          <w:tcPr>
            <w:tcW w:w="2158" w:type="dxa"/>
          </w:tcPr>
          <w:p w14:paraId="7CE01BBF" w14:textId="56C00705" w:rsidR="00842681" w:rsidRPr="007A2EDD" w:rsidRDefault="00842681" w:rsidP="00842681">
            <w:pPr>
              <w:jc w:val="left"/>
              <w:rPr>
                <w:b/>
                <w:bCs/>
              </w:rPr>
            </w:pPr>
            <w:r>
              <w:rPr>
                <w:b/>
                <w:bCs/>
              </w:rPr>
              <w:t xml:space="preserve">You </w:t>
            </w:r>
            <w:r w:rsidRPr="007A2EDD">
              <w:rPr>
                <w:b/>
                <w:bCs/>
              </w:rPr>
              <w:t xml:space="preserve">Die: </w:t>
            </w:r>
            <w:r w:rsidRPr="007A2EDD">
              <w:rPr>
                <w:bCs/>
              </w:rPr>
              <w:t xml:space="preserve">Separated from Torah / Atonement / Ever Living </w:t>
            </w:r>
          </w:p>
        </w:tc>
        <w:tc>
          <w:tcPr>
            <w:tcW w:w="2158" w:type="dxa"/>
          </w:tcPr>
          <w:p w14:paraId="3C95685F" w14:textId="1E830403" w:rsidR="00842681" w:rsidRPr="007A2EDD" w:rsidRDefault="00842681" w:rsidP="00842681">
            <w:pPr>
              <w:jc w:val="left"/>
              <w:rPr>
                <w:b/>
                <w:bCs/>
              </w:rPr>
            </w:pPr>
            <w:r>
              <w:rPr>
                <w:b/>
                <w:bCs/>
              </w:rPr>
              <w:t xml:space="preserve">You </w:t>
            </w:r>
            <w:r w:rsidRPr="007A2EDD">
              <w:rPr>
                <w:b/>
                <w:bCs/>
              </w:rPr>
              <w:t xml:space="preserve">Die: </w:t>
            </w:r>
            <w:r w:rsidRPr="007A2EDD">
              <w:t>Relieved from duty. (exempt)</w:t>
            </w:r>
          </w:p>
        </w:tc>
        <w:tc>
          <w:tcPr>
            <w:tcW w:w="2158" w:type="dxa"/>
          </w:tcPr>
          <w:p w14:paraId="4AD1D343" w14:textId="689E7C86" w:rsidR="00842681" w:rsidRPr="007A2EDD" w:rsidRDefault="00842681" w:rsidP="00842681">
            <w:pPr>
              <w:jc w:val="left"/>
              <w:rPr>
                <w:b/>
                <w:bCs/>
              </w:rPr>
            </w:pPr>
            <w:r>
              <w:rPr>
                <w:b/>
                <w:bCs/>
              </w:rPr>
              <w:t xml:space="preserve">You </w:t>
            </w:r>
            <w:r w:rsidRPr="007A2EDD">
              <w:rPr>
                <w:b/>
                <w:bCs/>
              </w:rPr>
              <w:t xml:space="preserve">Die: </w:t>
            </w:r>
            <w:r w:rsidRPr="007A2EDD">
              <w:rPr>
                <w:bCs/>
              </w:rPr>
              <w:t>The penalty of transgression (Tree of Death).</w:t>
            </w:r>
          </w:p>
        </w:tc>
      </w:tr>
      <w:tr w:rsidR="00842681" w:rsidRPr="007A2EDD" w14:paraId="0B2857D0" w14:textId="77777777" w:rsidTr="009453D0">
        <w:trPr>
          <w:cantSplit/>
          <w:jc w:val="center"/>
        </w:trPr>
        <w:tc>
          <w:tcPr>
            <w:tcW w:w="2158" w:type="dxa"/>
          </w:tcPr>
          <w:p w14:paraId="78DB67AA" w14:textId="77777777" w:rsidR="00842681" w:rsidRPr="00135E2A" w:rsidRDefault="00842681" w:rsidP="00842681">
            <w:pPr>
              <w:jc w:val="left"/>
              <w:rPr>
                <w:rFonts w:asciiTheme="majorBidi" w:hAnsiTheme="majorBidi" w:cstheme="majorBidi"/>
                <w:b/>
                <w:bCs/>
                <w:color w:val="000000"/>
                <w:sz w:val="32"/>
                <w:szCs w:val="32"/>
                <w:shd w:val="clear" w:color="auto" w:fill="FFFFFF"/>
                <w:rtl/>
              </w:rPr>
            </w:pPr>
          </w:p>
        </w:tc>
        <w:tc>
          <w:tcPr>
            <w:tcW w:w="2158" w:type="dxa"/>
          </w:tcPr>
          <w:p w14:paraId="1424E1E4" w14:textId="77777777" w:rsidR="00842681" w:rsidRDefault="00842681" w:rsidP="00842681">
            <w:pPr>
              <w:jc w:val="left"/>
              <w:rPr>
                <w:b/>
                <w:bCs/>
              </w:rPr>
            </w:pPr>
          </w:p>
        </w:tc>
        <w:tc>
          <w:tcPr>
            <w:tcW w:w="2158" w:type="dxa"/>
          </w:tcPr>
          <w:p w14:paraId="65FAA87D" w14:textId="72836BBF" w:rsidR="00842681" w:rsidRDefault="00842681" w:rsidP="00842681">
            <w:pPr>
              <w:jc w:val="left"/>
              <w:rPr>
                <w:b/>
                <w:bCs/>
              </w:rPr>
            </w:pPr>
            <w:r w:rsidRPr="007A2EDD">
              <w:rPr>
                <w:b/>
              </w:rPr>
              <w:t>Where thou diest, will I die, and there will I be buried</w:t>
            </w:r>
            <w:r w:rsidRPr="007A2EDD">
              <w:t>: ‘Four modes of death were entrusted to Beth din’!</w:t>
            </w:r>
          </w:p>
        </w:tc>
        <w:tc>
          <w:tcPr>
            <w:tcW w:w="2158" w:type="dxa"/>
          </w:tcPr>
          <w:p w14:paraId="5C1EBA3F" w14:textId="36C96A83" w:rsidR="00842681" w:rsidRDefault="00842681" w:rsidP="00842681">
            <w:pPr>
              <w:jc w:val="left"/>
              <w:rPr>
                <w:b/>
                <w:bCs/>
              </w:rPr>
            </w:pPr>
            <w:r w:rsidRPr="007A2EDD">
              <w:rPr>
                <w:b/>
              </w:rPr>
              <w:t>Where thou diest, will I die</w:t>
            </w:r>
            <w:r w:rsidRPr="007A2EDD">
              <w:t xml:space="preserve">: </w:t>
            </w:r>
            <w:r w:rsidRPr="007A2EDD">
              <w:rPr>
                <w:bCs/>
              </w:rPr>
              <w:t>refers to the four forms of capital punishment inflicted by the Court, viz. stoning, burning, beheading, and strangulation.</w:t>
            </w:r>
          </w:p>
        </w:tc>
        <w:tc>
          <w:tcPr>
            <w:tcW w:w="2158" w:type="dxa"/>
          </w:tcPr>
          <w:p w14:paraId="21DBDFE0" w14:textId="77777777" w:rsidR="00842681" w:rsidRDefault="00842681" w:rsidP="00842681">
            <w:pPr>
              <w:jc w:val="left"/>
              <w:rPr>
                <w:b/>
                <w:bCs/>
              </w:rPr>
            </w:pPr>
          </w:p>
        </w:tc>
      </w:tr>
      <w:tr w:rsidR="00842681" w:rsidRPr="007A2EDD" w14:paraId="7012C371" w14:textId="77777777" w:rsidTr="009453D0">
        <w:trPr>
          <w:cantSplit/>
          <w:jc w:val="center"/>
        </w:trPr>
        <w:tc>
          <w:tcPr>
            <w:tcW w:w="2158" w:type="dxa"/>
          </w:tcPr>
          <w:p w14:paraId="33741BCB" w14:textId="0B4E7D65" w:rsidR="00842681" w:rsidRPr="00135E2A" w:rsidRDefault="00842681" w:rsidP="00842681">
            <w:pPr>
              <w:jc w:val="left"/>
              <w:rPr>
                <w:rFonts w:asciiTheme="majorBidi" w:hAnsiTheme="majorBidi" w:cstheme="majorBidi"/>
                <w:b/>
                <w:bCs/>
                <w:iCs/>
                <w:sz w:val="32"/>
                <w:szCs w:val="32"/>
              </w:rPr>
            </w:pPr>
            <w:r w:rsidRPr="00135E2A">
              <w:rPr>
                <w:rFonts w:asciiTheme="majorBidi" w:hAnsiTheme="majorBidi" w:cstheme="majorBidi"/>
                <w:b/>
                <w:bCs/>
                <w:color w:val="000000"/>
                <w:sz w:val="32"/>
                <w:szCs w:val="32"/>
                <w:shd w:val="clear" w:color="auto" w:fill="FFFFFF"/>
                <w:rtl/>
              </w:rPr>
              <w:t>אָמוּת</w:t>
            </w:r>
          </w:p>
        </w:tc>
        <w:tc>
          <w:tcPr>
            <w:tcW w:w="2158" w:type="dxa"/>
          </w:tcPr>
          <w:p w14:paraId="085B02FB" w14:textId="7CE5F84F" w:rsidR="00842681" w:rsidRPr="007A2EDD" w:rsidRDefault="00842681" w:rsidP="00842681">
            <w:pPr>
              <w:jc w:val="left"/>
              <w:rPr>
                <w:b/>
                <w:iCs/>
              </w:rPr>
            </w:pPr>
            <w:r>
              <w:rPr>
                <w:b/>
                <w:bCs/>
              </w:rPr>
              <w:t xml:space="preserve">I will </w:t>
            </w:r>
            <w:r w:rsidRPr="007A2EDD">
              <w:rPr>
                <w:b/>
                <w:bCs/>
              </w:rPr>
              <w:t xml:space="preserve">Die: </w:t>
            </w:r>
            <w:r w:rsidRPr="007A2EDD">
              <w:rPr>
                <w:bCs/>
              </w:rPr>
              <w:t>Die</w:t>
            </w:r>
          </w:p>
        </w:tc>
        <w:tc>
          <w:tcPr>
            <w:tcW w:w="2158" w:type="dxa"/>
          </w:tcPr>
          <w:p w14:paraId="268E0E8F" w14:textId="5F4F0E9F" w:rsidR="00842681" w:rsidRPr="007A2EDD" w:rsidRDefault="00842681" w:rsidP="00842681">
            <w:pPr>
              <w:jc w:val="left"/>
              <w:rPr>
                <w:b/>
                <w:iCs/>
              </w:rPr>
            </w:pPr>
            <w:r>
              <w:rPr>
                <w:b/>
                <w:bCs/>
              </w:rPr>
              <w:t xml:space="preserve">I will </w:t>
            </w:r>
            <w:r w:rsidRPr="007A2EDD">
              <w:rPr>
                <w:b/>
                <w:bCs/>
              </w:rPr>
              <w:t xml:space="preserve">Die: </w:t>
            </w:r>
            <w:r w:rsidRPr="007A2EDD">
              <w:rPr>
                <w:bCs/>
              </w:rPr>
              <w:t xml:space="preserve">Separated from Torah / Atonement / Ever Living </w:t>
            </w:r>
          </w:p>
        </w:tc>
        <w:tc>
          <w:tcPr>
            <w:tcW w:w="2158" w:type="dxa"/>
          </w:tcPr>
          <w:p w14:paraId="32D14058" w14:textId="608267BF" w:rsidR="00842681" w:rsidRPr="007A2EDD" w:rsidRDefault="00842681" w:rsidP="00842681">
            <w:pPr>
              <w:jc w:val="left"/>
              <w:rPr>
                <w:b/>
                <w:iCs/>
              </w:rPr>
            </w:pPr>
            <w:r>
              <w:rPr>
                <w:b/>
                <w:bCs/>
              </w:rPr>
              <w:t xml:space="preserve">I will </w:t>
            </w:r>
            <w:r w:rsidRPr="007A2EDD">
              <w:rPr>
                <w:b/>
                <w:bCs/>
              </w:rPr>
              <w:t xml:space="preserve">Die: </w:t>
            </w:r>
            <w:r w:rsidRPr="007A2EDD">
              <w:t>Relieved from duty. (exempt)</w:t>
            </w:r>
          </w:p>
        </w:tc>
        <w:tc>
          <w:tcPr>
            <w:tcW w:w="2158" w:type="dxa"/>
          </w:tcPr>
          <w:p w14:paraId="209E32E2" w14:textId="1417D689" w:rsidR="00842681" w:rsidRPr="007A2EDD" w:rsidRDefault="00842681" w:rsidP="00842681">
            <w:pPr>
              <w:jc w:val="left"/>
              <w:rPr>
                <w:b/>
                <w:iCs/>
              </w:rPr>
            </w:pPr>
            <w:r>
              <w:rPr>
                <w:b/>
                <w:bCs/>
              </w:rPr>
              <w:t xml:space="preserve">I will </w:t>
            </w:r>
            <w:r w:rsidRPr="007A2EDD">
              <w:rPr>
                <w:b/>
                <w:bCs/>
              </w:rPr>
              <w:t xml:space="preserve">Die: </w:t>
            </w:r>
            <w:r w:rsidRPr="007A2EDD">
              <w:rPr>
                <w:bCs/>
              </w:rPr>
              <w:t>The penalty of transgression (Tree of Death).</w:t>
            </w:r>
          </w:p>
        </w:tc>
      </w:tr>
      <w:tr w:rsidR="00842681" w:rsidRPr="007A2EDD" w14:paraId="36557040" w14:textId="77777777" w:rsidTr="009453D0">
        <w:trPr>
          <w:cantSplit/>
          <w:jc w:val="center"/>
        </w:trPr>
        <w:tc>
          <w:tcPr>
            <w:tcW w:w="2158" w:type="dxa"/>
          </w:tcPr>
          <w:p w14:paraId="333D8888" w14:textId="095B9494" w:rsidR="00842681" w:rsidRPr="007C13DE" w:rsidRDefault="00842681" w:rsidP="00842681">
            <w:pPr>
              <w:jc w:val="left"/>
              <w:rPr>
                <w:rFonts w:asciiTheme="majorBidi" w:hAnsiTheme="majorBidi" w:cstheme="majorBidi"/>
                <w:b/>
                <w:bCs/>
                <w:iCs/>
                <w:sz w:val="32"/>
                <w:szCs w:val="32"/>
              </w:rPr>
            </w:pPr>
            <w:r w:rsidRPr="007C13DE">
              <w:rPr>
                <w:rFonts w:asciiTheme="majorBidi" w:hAnsiTheme="majorBidi" w:cstheme="majorBidi"/>
                <w:b/>
                <w:bCs/>
                <w:color w:val="000000"/>
                <w:sz w:val="32"/>
                <w:szCs w:val="32"/>
                <w:shd w:val="clear" w:color="auto" w:fill="FFFFFF"/>
                <w:rtl/>
              </w:rPr>
              <w:t>וְשָׁם</w:t>
            </w:r>
          </w:p>
        </w:tc>
        <w:tc>
          <w:tcPr>
            <w:tcW w:w="2158" w:type="dxa"/>
          </w:tcPr>
          <w:p w14:paraId="5AABA4E4" w14:textId="62535752" w:rsidR="00842681" w:rsidRPr="007A2EDD" w:rsidRDefault="00842681" w:rsidP="00842681">
            <w:pPr>
              <w:jc w:val="left"/>
              <w:rPr>
                <w:b/>
                <w:iCs/>
              </w:rPr>
            </w:pPr>
            <w:r>
              <w:rPr>
                <w:b/>
                <w:iCs/>
              </w:rPr>
              <w:t>And there</w:t>
            </w:r>
          </w:p>
        </w:tc>
        <w:tc>
          <w:tcPr>
            <w:tcW w:w="2158" w:type="dxa"/>
          </w:tcPr>
          <w:p w14:paraId="05E1B6B8" w14:textId="77777777" w:rsidR="00842681" w:rsidRPr="007A2EDD" w:rsidRDefault="00842681" w:rsidP="00842681">
            <w:pPr>
              <w:jc w:val="left"/>
              <w:rPr>
                <w:b/>
                <w:iCs/>
              </w:rPr>
            </w:pPr>
          </w:p>
        </w:tc>
        <w:tc>
          <w:tcPr>
            <w:tcW w:w="2158" w:type="dxa"/>
          </w:tcPr>
          <w:p w14:paraId="3F2B55EF" w14:textId="77777777" w:rsidR="00842681" w:rsidRPr="007A2EDD" w:rsidRDefault="00842681" w:rsidP="00842681">
            <w:pPr>
              <w:jc w:val="left"/>
              <w:rPr>
                <w:b/>
                <w:iCs/>
              </w:rPr>
            </w:pPr>
          </w:p>
        </w:tc>
        <w:tc>
          <w:tcPr>
            <w:tcW w:w="2158" w:type="dxa"/>
          </w:tcPr>
          <w:p w14:paraId="7C8C884A" w14:textId="77777777" w:rsidR="00842681" w:rsidRPr="007A2EDD" w:rsidRDefault="00842681" w:rsidP="00842681">
            <w:pPr>
              <w:jc w:val="left"/>
              <w:rPr>
                <w:b/>
                <w:iCs/>
              </w:rPr>
            </w:pPr>
          </w:p>
        </w:tc>
      </w:tr>
      <w:tr w:rsidR="00842681" w:rsidRPr="007A2EDD" w14:paraId="05508246" w14:textId="77777777" w:rsidTr="009453D0">
        <w:trPr>
          <w:cantSplit/>
          <w:jc w:val="center"/>
        </w:trPr>
        <w:tc>
          <w:tcPr>
            <w:tcW w:w="2158" w:type="dxa"/>
          </w:tcPr>
          <w:p w14:paraId="7A0115A1" w14:textId="69F14B83" w:rsidR="00842681" w:rsidRPr="007C13DE" w:rsidRDefault="00842681" w:rsidP="00842681">
            <w:pPr>
              <w:jc w:val="left"/>
              <w:rPr>
                <w:rFonts w:asciiTheme="majorBidi" w:hAnsiTheme="majorBidi" w:cstheme="majorBidi"/>
                <w:b/>
                <w:bCs/>
                <w:iCs/>
                <w:sz w:val="32"/>
                <w:szCs w:val="32"/>
              </w:rPr>
            </w:pPr>
            <w:r w:rsidRPr="007C13DE">
              <w:rPr>
                <w:rFonts w:asciiTheme="majorBidi" w:hAnsiTheme="majorBidi" w:cstheme="majorBidi"/>
                <w:b/>
                <w:bCs/>
                <w:color w:val="000000"/>
                <w:sz w:val="32"/>
                <w:szCs w:val="32"/>
                <w:shd w:val="clear" w:color="auto" w:fill="FFFFFF"/>
                <w:rtl/>
              </w:rPr>
              <w:t>אֶקָּבֵר</w:t>
            </w:r>
          </w:p>
        </w:tc>
        <w:tc>
          <w:tcPr>
            <w:tcW w:w="2158" w:type="dxa"/>
          </w:tcPr>
          <w:p w14:paraId="6C355BB8" w14:textId="636C4582" w:rsidR="00842681" w:rsidRPr="007A2EDD" w:rsidRDefault="00842681" w:rsidP="00842681">
            <w:pPr>
              <w:jc w:val="left"/>
              <w:rPr>
                <w:b/>
                <w:bCs/>
              </w:rPr>
            </w:pPr>
            <w:r>
              <w:rPr>
                <w:b/>
                <w:iCs/>
              </w:rPr>
              <w:t xml:space="preserve">I will be </w:t>
            </w:r>
            <w:r w:rsidRPr="007A2EDD">
              <w:rPr>
                <w:b/>
                <w:iCs/>
              </w:rPr>
              <w:t>Buried</w:t>
            </w:r>
            <w:r w:rsidRPr="007A2EDD">
              <w:rPr>
                <w:iCs/>
              </w:rPr>
              <w:t>: buried</w:t>
            </w:r>
          </w:p>
        </w:tc>
        <w:tc>
          <w:tcPr>
            <w:tcW w:w="2158" w:type="dxa"/>
          </w:tcPr>
          <w:p w14:paraId="560C856C" w14:textId="4F7DED93" w:rsidR="00842681" w:rsidRPr="007A2EDD" w:rsidRDefault="00842681" w:rsidP="00842681">
            <w:pPr>
              <w:jc w:val="left"/>
              <w:rPr>
                <w:bCs/>
              </w:rPr>
            </w:pPr>
            <w:r w:rsidRPr="007C13DE">
              <w:rPr>
                <w:b/>
                <w:iCs/>
              </w:rPr>
              <w:t>I will be Buried</w:t>
            </w:r>
            <w:r w:rsidRPr="007A2EDD">
              <w:rPr>
                <w:iCs/>
              </w:rPr>
              <w:t>: immersed</w:t>
            </w:r>
          </w:p>
        </w:tc>
        <w:tc>
          <w:tcPr>
            <w:tcW w:w="2158" w:type="dxa"/>
          </w:tcPr>
          <w:p w14:paraId="39676982" w14:textId="03C528E0" w:rsidR="00842681" w:rsidRPr="007A2EDD" w:rsidRDefault="00842681" w:rsidP="00842681">
            <w:pPr>
              <w:jc w:val="left"/>
              <w:rPr>
                <w:szCs w:val="20"/>
              </w:rPr>
            </w:pPr>
            <w:r w:rsidRPr="007C13DE">
              <w:rPr>
                <w:b/>
                <w:iCs/>
              </w:rPr>
              <w:t>I will be Buried</w:t>
            </w:r>
            <w:r w:rsidRPr="007A2EDD">
              <w:rPr>
                <w:iCs/>
              </w:rPr>
              <w:t>: Birthed</w:t>
            </w:r>
          </w:p>
        </w:tc>
        <w:tc>
          <w:tcPr>
            <w:tcW w:w="2158" w:type="dxa"/>
          </w:tcPr>
          <w:p w14:paraId="4F4781EF" w14:textId="619EFC7C" w:rsidR="00842681" w:rsidRPr="007A2EDD" w:rsidRDefault="00842681" w:rsidP="00842681">
            <w:pPr>
              <w:jc w:val="left"/>
              <w:rPr>
                <w:bCs/>
              </w:rPr>
            </w:pPr>
            <w:r w:rsidRPr="007C13DE">
              <w:rPr>
                <w:b/>
                <w:iCs/>
              </w:rPr>
              <w:t>I will be Buried</w:t>
            </w:r>
            <w:r w:rsidRPr="007A2EDD">
              <w:rPr>
                <w:iCs/>
              </w:rPr>
              <w:t>: concealed</w:t>
            </w:r>
          </w:p>
        </w:tc>
      </w:tr>
      <w:tr w:rsidR="00842681" w:rsidRPr="007A2EDD" w14:paraId="049713F5" w14:textId="77777777" w:rsidTr="009453D0">
        <w:trPr>
          <w:cantSplit/>
          <w:jc w:val="center"/>
        </w:trPr>
        <w:tc>
          <w:tcPr>
            <w:tcW w:w="2158" w:type="dxa"/>
          </w:tcPr>
          <w:p w14:paraId="414398A9" w14:textId="77777777" w:rsidR="00842681" w:rsidRPr="00E73672" w:rsidRDefault="00842681" w:rsidP="00842681">
            <w:pPr>
              <w:jc w:val="left"/>
              <w:rPr>
                <w:rFonts w:asciiTheme="majorBidi" w:hAnsiTheme="majorBidi" w:cstheme="majorBidi"/>
                <w:b/>
                <w:bCs/>
                <w:sz w:val="32"/>
                <w:szCs w:val="32"/>
                <w:rtl/>
              </w:rPr>
            </w:pPr>
          </w:p>
        </w:tc>
        <w:tc>
          <w:tcPr>
            <w:tcW w:w="2158" w:type="dxa"/>
          </w:tcPr>
          <w:p w14:paraId="5944587F" w14:textId="77777777" w:rsidR="00842681" w:rsidRDefault="00842681" w:rsidP="00842681">
            <w:pPr>
              <w:jc w:val="left"/>
              <w:rPr>
                <w:b/>
                <w:bCs/>
              </w:rPr>
            </w:pPr>
          </w:p>
        </w:tc>
        <w:tc>
          <w:tcPr>
            <w:tcW w:w="2158" w:type="dxa"/>
          </w:tcPr>
          <w:p w14:paraId="2E03D675" w14:textId="333D9A27" w:rsidR="00842681" w:rsidRPr="007A2EDD" w:rsidRDefault="00842681" w:rsidP="00842681">
            <w:pPr>
              <w:jc w:val="left"/>
              <w:rPr>
                <w:b/>
                <w:bCs/>
              </w:rPr>
            </w:pPr>
            <w:r w:rsidRPr="007A2EDD">
              <w:rPr>
                <w:b/>
              </w:rPr>
              <w:t xml:space="preserve">and there will I be buried: </w:t>
            </w:r>
            <w:r w:rsidRPr="007A2EDD">
              <w:t>‘Two graveyards were placed at the disposal of the Beth din’!</w:t>
            </w:r>
          </w:p>
        </w:tc>
        <w:tc>
          <w:tcPr>
            <w:tcW w:w="2158" w:type="dxa"/>
          </w:tcPr>
          <w:p w14:paraId="64470392" w14:textId="5D4FA966" w:rsidR="00842681" w:rsidRPr="007A2EDD" w:rsidRDefault="00842681" w:rsidP="00842681">
            <w:pPr>
              <w:jc w:val="left"/>
              <w:rPr>
                <w:b/>
                <w:bCs/>
              </w:rPr>
            </w:pPr>
            <w:r w:rsidRPr="007A2EDD">
              <w:rPr>
                <w:b/>
              </w:rPr>
              <w:t xml:space="preserve">and there will I be buried: </w:t>
            </w:r>
            <w:r w:rsidRPr="007A2EDD">
              <w:t>these are the two graves prepared by the Beth din, one for those who have suffered stoning and burning, the other for those decapitated and strangled.</w:t>
            </w:r>
          </w:p>
        </w:tc>
        <w:tc>
          <w:tcPr>
            <w:tcW w:w="2158" w:type="dxa"/>
          </w:tcPr>
          <w:p w14:paraId="1360D34E" w14:textId="77777777" w:rsidR="00842681" w:rsidRPr="007A2EDD" w:rsidRDefault="00842681" w:rsidP="00842681">
            <w:pPr>
              <w:jc w:val="left"/>
              <w:rPr>
                <w:b/>
                <w:bCs/>
              </w:rPr>
            </w:pPr>
          </w:p>
        </w:tc>
      </w:tr>
      <w:tr w:rsidR="00842681" w:rsidRPr="007A2EDD" w14:paraId="405CE16A" w14:textId="77777777" w:rsidTr="009453D0">
        <w:trPr>
          <w:cantSplit/>
          <w:jc w:val="center"/>
        </w:trPr>
        <w:tc>
          <w:tcPr>
            <w:tcW w:w="2158" w:type="dxa"/>
          </w:tcPr>
          <w:p w14:paraId="3F30F28D" w14:textId="254EDCD0" w:rsidR="00842681" w:rsidRPr="00AA70C6" w:rsidRDefault="00842681" w:rsidP="00842681">
            <w:pPr>
              <w:jc w:val="left"/>
              <w:rPr>
                <w:rFonts w:asciiTheme="majorBidi" w:hAnsiTheme="majorBidi" w:cstheme="majorBidi"/>
                <w:b/>
                <w:bCs/>
                <w:sz w:val="32"/>
                <w:szCs w:val="32"/>
              </w:rPr>
            </w:pPr>
            <w:r w:rsidRPr="00E73672">
              <w:rPr>
                <w:rFonts w:asciiTheme="majorBidi" w:hAnsiTheme="majorBidi" w:cstheme="majorBidi" w:hint="cs"/>
                <w:b/>
                <w:bCs/>
                <w:sz w:val="32"/>
                <w:szCs w:val="32"/>
                <w:rtl/>
              </w:rPr>
              <w:t>כֹּה</w:t>
            </w:r>
          </w:p>
        </w:tc>
        <w:tc>
          <w:tcPr>
            <w:tcW w:w="2158" w:type="dxa"/>
          </w:tcPr>
          <w:p w14:paraId="53D5E7D5" w14:textId="5088E83D" w:rsidR="00842681" w:rsidRPr="007A2EDD" w:rsidRDefault="00842681" w:rsidP="00842681">
            <w:pPr>
              <w:jc w:val="left"/>
              <w:rPr>
                <w:b/>
                <w:bCs/>
              </w:rPr>
            </w:pPr>
            <w:r>
              <w:rPr>
                <w:b/>
                <w:bCs/>
              </w:rPr>
              <w:t>so</w:t>
            </w:r>
          </w:p>
        </w:tc>
        <w:tc>
          <w:tcPr>
            <w:tcW w:w="2158" w:type="dxa"/>
          </w:tcPr>
          <w:p w14:paraId="502BC3B3" w14:textId="77777777" w:rsidR="00842681" w:rsidRPr="007A2EDD" w:rsidRDefault="00842681" w:rsidP="00842681">
            <w:pPr>
              <w:jc w:val="left"/>
              <w:rPr>
                <w:b/>
                <w:bCs/>
              </w:rPr>
            </w:pPr>
          </w:p>
        </w:tc>
        <w:tc>
          <w:tcPr>
            <w:tcW w:w="2158" w:type="dxa"/>
          </w:tcPr>
          <w:p w14:paraId="39FF8464" w14:textId="77777777" w:rsidR="00842681" w:rsidRPr="007A2EDD" w:rsidRDefault="00842681" w:rsidP="00842681">
            <w:pPr>
              <w:jc w:val="left"/>
              <w:rPr>
                <w:b/>
                <w:bCs/>
              </w:rPr>
            </w:pPr>
          </w:p>
        </w:tc>
        <w:tc>
          <w:tcPr>
            <w:tcW w:w="2158" w:type="dxa"/>
          </w:tcPr>
          <w:p w14:paraId="1A86CC6B" w14:textId="77777777" w:rsidR="00842681" w:rsidRPr="007A2EDD" w:rsidRDefault="00842681" w:rsidP="00842681">
            <w:pPr>
              <w:jc w:val="left"/>
              <w:rPr>
                <w:b/>
                <w:bCs/>
              </w:rPr>
            </w:pPr>
          </w:p>
        </w:tc>
      </w:tr>
      <w:tr w:rsidR="00842681" w:rsidRPr="007A2EDD" w14:paraId="2490C2E3" w14:textId="77777777" w:rsidTr="009453D0">
        <w:trPr>
          <w:cantSplit/>
          <w:jc w:val="center"/>
        </w:trPr>
        <w:tc>
          <w:tcPr>
            <w:tcW w:w="2158" w:type="dxa"/>
          </w:tcPr>
          <w:p w14:paraId="12A03CCE" w14:textId="16548310" w:rsidR="00842681" w:rsidRPr="00AA70C6" w:rsidRDefault="00842681" w:rsidP="00842681">
            <w:pPr>
              <w:jc w:val="left"/>
              <w:rPr>
                <w:rFonts w:asciiTheme="majorBidi" w:hAnsiTheme="majorBidi" w:cstheme="majorBidi"/>
                <w:b/>
                <w:bCs/>
                <w:sz w:val="32"/>
                <w:szCs w:val="32"/>
              </w:rPr>
            </w:pPr>
            <w:r w:rsidRPr="00E73672">
              <w:rPr>
                <w:rFonts w:asciiTheme="majorBidi" w:hAnsiTheme="majorBidi" w:cstheme="majorBidi" w:hint="cs"/>
                <w:b/>
                <w:bCs/>
                <w:sz w:val="32"/>
                <w:szCs w:val="32"/>
                <w:rtl/>
              </w:rPr>
              <w:t>יַעֲשֶׂה</w:t>
            </w:r>
          </w:p>
        </w:tc>
        <w:tc>
          <w:tcPr>
            <w:tcW w:w="2158" w:type="dxa"/>
          </w:tcPr>
          <w:p w14:paraId="284958FE" w14:textId="22727FBC" w:rsidR="00842681" w:rsidRPr="007A2EDD" w:rsidRDefault="00842681" w:rsidP="00842681">
            <w:pPr>
              <w:jc w:val="left"/>
              <w:rPr>
                <w:b/>
                <w:bCs/>
              </w:rPr>
            </w:pPr>
            <w:r>
              <w:rPr>
                <w:b/>
                <w:bCs/>
              </w:rPr>
              <w:t>do</w:t>
            </w:r>
          </w:p>
        </w:tc>
        <w:tc>
          <w:tcPr>
            <w:tcW w:w="2158" w:type="dxa"/>
          </w:tcPr>
          <w:p w14:paraId="20E7DDEB" w14:textId="77777777" w:rsidR="00842681" w:rsidRPr="007A2EDD" w:rsidRDefault="00842681" w:rsidP="00842681">
            <w:pPr>
              <w:jc w:val="left"/>
              <w:rPr>
                <w:b/>
                <w:bCs/>
              </w:rPr>
            </w:pPr>
          </w:p>
        </w:tc>
        <w:tc>
          <w:tcPr>
            <w:tcW w:w="2158" w:type="dxa"/>
          </w:tcPr>
          <w:p w14:paraId="7A394B72" w14:textId="77777777" w:rsidR="00842681" w:rsidRPr="007A2EDD" w:rsidRDefault="00842681" w:rsidP="00842681">
            <w:pPr>
              <w:jc w:val="left"/>
              <w:rPr>
                <w:b/>
                <w:bCs/>
              </w:rPr>
            </w:pPr>
          </w:p>
        </w:tc>
        <w:tc>
          <w:tcPr>
            <w:tcW w:w="2158" w:type="dxa"/>
          </w:tcPr>
          <w:p w14:paraId="031054C5" w14:textId="77777777" w:rsidR="00842681" w:rsidRPr="007A2EDD" w:rsidRDefault="00842681" w:rsidP="00842681">
            <w:pPr>
              <w:jc w:val="left"/>
              <w:rPr>
                <w:b/>
                <w:bCs/>
              </w:rPr>
            </w:pPr>
          </w:p>
        </w:tc>
      </w:tr>
      <w:tr w:rsidR="00842681" w:rsidRPr="007A2EDD" w14:paraId="75C6E22C" w14:textId="77777777" w:rsidTr="009453D0">
        <w:trPr>
          <w:cantSplit/>
          <w:jc w:val="center"/>
        </w:trPr>
        <w:tc>
          <w:tcPr>
            <w:tcW w:w="2158" w:type="dxa"/>
          </w:tcPr>
          <w:p w14:paraId="7FA3C8C9" w14:textId="77777777" w:rsidR="00842681" w:rsidRPr="00956181" w:rsidRDefault="00842681" w:rsidP="00842681">
            <w:pPr>
              <w:jc w:val="left"/>
              <w:rPr>
                <w:rFonts w:asciiTheme="majorBidi" w:hAnsiTheme="majorBidi" w:cstheme="majorBidi"/>
                <w:bCs/>
                <w:i/>
                <w:sz w:val="32"/>
                <w:szCs w:val="32"/>
              </w:rPr>
            </w:pPr>
            <w:bookmarkStart w:id="23" w:name="_Hlk73119351"/>
            <w:r w:rsidRPr="00956181">
              <w:rPr>
                <w:rFonts w:asciiTheme="majorBidi" w:hAnsiTheme="majorBidi" w:cstheme="majorBidi" w:hint="cs"/>
                <w:bCs/>
                <w:i/>
                <w:sz w:val="32"/>
                <w:szCs w:val="32"/>
                <w:rtl/>
              </w:rPr>
              <w:t>יְהוָה</w:t>
            </w:r>
          </w:p>
        </w:tc>
        <w:tc>
          <w:tcPr>
            <w:tcW w:w="2158" w:type="dxa"/>
          </w:tcPr>
          <w:p w14:paraId="495AC75F" w14:textId="77777777" w:rsidR="00842681" w:rsidRPr="007A2EDD" w:rsidRDefault="00842681" w:rsidP="00842681">
            <w:pPr>
              <w:jc w:val="left"/>
              <w:rPr>
                <w:b/>
                <w:bCs/>
              </w:rPr>
            </w:pPr>
            <w:r w:rsidRPr="007A2EDD">
              <w:rPr>
                <w:b/>
                <w:iCs/>
              </w:rPr>
              <w:t>HaShem</w:t>
            </w:r>
            <w:r w:rsidRPr="007A2EDD">
              <w:rPr>
                <w:iCs/>
              </w:rPr>
              <w:t xml:space="preserve">: </w:t>
            </w:r>
            <w:r w:rsidRPr="007A2EDD">
              <w:t>The Name of Existence</w:t>
            </w:r>
          </w:p>
        </w:tc>
        <w:tc>
          <w:tcPr>
            <w:tcW w:w="2158" w:type="dxa"/>
          </w:tcPr>
          <w:p w14:paraId="3A9F6732" w14:textId="77777777" w:rsidR="00842681" w:rsidRPr="007A2EDD" w:rsidRDefault="00842681" w:rsidP="00842681">
            <w:pPr>
              <w:jc w:val="left"/>
              <w:rPr>
                <w:bCs/>
              </w:rPr>
            </w:pPr>
            <w:r w:rsidRPr="007A2EDD">
              <w:rPr>
                <w:b/>
                <w:iCs/>
              </w:rPr>
              <w:t>HaShem</w:t>
            </w:r>
            <w:r w:rsidRPr="007A2EDD">
              <w:rPr>
                <w:iCs/>
              </w:rPr>
              <w:t>: Loving-Kindness</w:t>
            </w:r>
          </w:p>
        </w:tc>
        <w:tc>
          <w:tcPr>
            <w:tcW w:w="2158" w:type="dxa"/>
          </w:tcPr>
          <w:p w14:paraId="1046C148" w14:textId="77777777" w:rsidR="00842681" w:rsidRPr="007A2EDD" w:rsidRDefault="00842681" w:rsidP="00842681">
            <w:pPr>
              <w:jc w:val="left"/>
              <w:rPr>
                <w:szCs w:val="20"/>
              </w:rPr>
            </w:pPr>
            <w:r w:rsidRPr="007A2EDD">
              <w:rPr>
                <w:b/>
                <w:iCs/>
              </w:rPr>
              <w:t>HaShem</w:t>
            </w:r>
            <w:r w:rsidRPr="007A2EDD">
              <w:rPr>
                <w:iCs/>
              </w:rPr>
              <w:t>: Mercy / ruthlessness</w:t>
            </w:r>
          </w:p>
        </w:tc>
        <w:tc>
          <w:tcPr>
            <w:tcW w:w="2158" w:type="dxa"/>
          </w:tcPr>
          <w:p w14:paraId="0571B203" w14:textId="77777777" w:rsidR="00842681" w:rsidRPr="007A2EDD" w:rsidRDefault="00842681" w:rsidP="00842681">
            <w:pPr>
              <w:jc w:val="left"/>
              <w:rPr>
                <w:bCs/>
              </w:rPr>
            </w:pPr>
            <w:r w:rsidRPr="007A2EDD">
              <w:rPr>
                <w:b/>
                <w:iCs/>
              </w:rPr>
              <w:t>HaShem</w:t>
            </w:r>
            <w:r w:rsidRPr="007A2EDD">
              <w:rPr>
                <w:iCs/>
              </w:rPr>
              <w:t xml:space="preserve">: </w:t>
            </w:r>
            <w:r w:rsidRPr="007A2EDD">
              <w:t>Shekinah</w:t>
            </w:r>
          </w:p>
        </w:tc>
      </w:tr>
      <w:bookmarkEnd w:id="23"/>
      <w:tr w:rsidR="00842681" w:rsidRPr="007A2EDD" w14:paraId="32296C5A" w14:textId="77777777" w:rsidTr="009453D0">
        <w:trPr>
          <w:cantSplit/>
          <w:jc w:val="center"/>
        </w:trPr>
        <w:tc>
          <w:tcPr>
            <w:tcW w:w="2158" w:type="dxa"/>
          </w:tcPr>
          <w:p w14:paraId="29D5DA22" w14:textId="471D235D" w:rsidR="00842681" w:rsidRPr="00AA70C6" w:rsidRDefault="00842681" w:rsidP="00842681">
            <w:pPr>
              <w:jc w:val="left"/>
              <w:rPr>
                <w:rFonts w:asciiTheme="majorBidi" w:hAnsiTheme="majorBidi" w:cstheme="majorBidi"/>
                <w:b/>
                <w:bCs/>
                <w:sz w:val="32"/>
                <w:szCs w:val="32"/>
              </w:rPr>
            </w:pPr>
            <w:r w:rsidRPr="00E73672">
              <w:rPr>
                <w:rFonts w:asciiTheme="majorBidi" w:hAnsiTheme="majorBidi" w:cstheme="majorBidi" w:hint="cs"/>
                <w:b/>
                <w:bCs/>
                <w:sz w:val="32"/>
                <w:szCs w:val="32"/>
                <w:rtl/>
              </w:rPr>
              <w:t>לִי</w:t>
            </w:r>
          </w:p>
        </w:tc>
        <w:tc>
          <w:tcPr>
            <w:tcW w:w="2158" w:type="dxa"/>
          </w:tcPr>
          <w:p w14:paraId="0C1E0E04" w14:textId="555FF686" w:rsidR="00842681" w:rsidRPr="007A2EDD" w:rsidRDefault="00842681" w:rsidP="00842681">
            <w:pPr>
              <w:jc w:val="left"/>
              <w:rPr>
                <w:b/>
                <w:bCs/>
              </w:rPr>
            </w:pPr>
            <w:r>
              <w:rPr>
                <w:b/>
                <w:bCs/>
              </w:rPr>
              <w:t>To me</w:t>
            </w:r>
            <w:r w:rsidR="00BC14B8">
              <w:rPr>
                <w:b/>
                <w:bCs/>
              </w:rPr>
              <w:t xml:space="preserve">: </w:t>
            </w:r>
            <w:r w:rsidR="00BC14B8" w:rsidRPr="00BC14B8">
              <w:t>As He has commensed to harm me.</w:t>
            </w:r>
            <w:r w:rsidR="00BC14B8">
              <w:rPr>
                <w:rStyle w:val="EndnoteReference"/>
              </w:rPr>
              <w:endnoteReference w:id="200"/>
            </w:r>
          </w:p>
        </w:tc>
        <w:tc>
          <w:tcPr>
            <w:tcW w:w="2158" w:type="dxa"/>
          </w:tcPr>
          <w:p w14:paraId="780C63C0" w14:textId="77777777" w:rsidR="00842681" w:rsidRPr="007A2EDD" w:rsidRDefault="00842681" w:rsidP="00842681">
            <w:pPr>
              <w:jc w:val="left"/>
              <w:rPr>
                <w:b/>
                <w:bCs/>
              </w:rPr>
            </w:pPr>
          </w:p>
        </w:tc>
        <w:tc>
          <w:tcPr>
            <w:tcW w:w="2158" w:type="dxa"/>
          </w:tcPr>
          <w:p w14:paraId="0E5BB4B7" w14:textId="77777777" w:rsidR="00842681" w:rsidRPr="007A2EDD" w:rsidRDefault="00842681" w:rsidP="00842681">
            <w:pPr>
              <w:jc w:val="left"/>
              <w:rPr>
                <w:b/>
                <w:bCs/>
              </w:rPr>
            </w:pPr>
          </w:p>
        </w:tc>
        <w:tc>
          <w:tcPr>
            <w:tcW w:w="2158" w:type="dxa"/>
          </w:tcPr>
          <w:p w14:paraId="6F307C9C" w14:textId="77777777" w:rsidR="00842681" w:rsidRPr="007A2EDD" w:rsidRDefault="00842681" w:rsidP="00842681">
            <w:pPr>
              <w:jc w:val="left"/>
              <w:rPr>
                <w:b/>
                <w:bCs/>
              </w:rPr>
            </w:pPr>
          </w:p>
        </w:tc>
      </w:tr>
      <w:tr w:rsidR="00842681" w:rsidRPr="007A2EDD" w14:paraId="4BF217C3" w14:textId="77777777" w:rsidTr="009453D0">
        <w:trPr>
          <w:cantSplit/>
          <w:jc w:val="center"/>
        </w:trPr>
        <w:tc>
          <w:tcPr>
            <w:tcW w:w="2158" w:type="dxa"/>
          </w:tcPr>
          <w:p w14:paraId="53ED6F1B" w14:textId="627BBB87" w:rsidR="00842681" w:rsidRPr="00AA70C6" w:rsidRDefault="00842681" w:rsidP="00842681">
            <w:pPr>
              <w:jc w:val="left"/>
              <w:rPr>
                <w:rFonts w:asciiTheme="majorBidi" w:hAnsiTheme="majorBidi" w:cstheme="majorBidi"/>
                <w:b/>
                <w:bCs/>
                <w:sz w:val="32"/>
                <w:szCs w:val="32"/>
              </w:rPr>
            </w:pPr>
            <w:r w:rsidRPr="00E73672">
              <w:rPr>
                <w:rFonts w:asciiTheme="majorBidi" w:hAnsiTheme="majorBidi" w:cstheme="majorBidi" w:hint="cs"/>
                <w:b/>
                <w:bCs/>
                <w:sz w:val="32"/>
                <w:szCs w:val="32"/>
                <w:rtl/>
              </w:rPr>
              <w:t>וְכֹה</w:t>
            </w:r>
          </w:p>
        </w:tc>
        <w:tc>
          <w:tcPr>
            <w:tcW w:w="2158" w:type="dxa"/>
          </w:tcPr>
          <w:p w14:paraId="56CC3A98" w14:textId="39E2ABA4" w:rsidR="00842681" w:rsidRPr="007A2EDD" w:rsidRDefault="00842681" w:rsidP="00842681">
            <w:pPr>
              <w:jc w:val="left"/>
              <w:rPr>
                <w:b/>
                <w:bCs/>
              </w:rPr>
            </w:pPr>
            <w:r>
              <w:rPr>
                <w:b/>
                <w:bCs/>
              </w:rPr>
              <w:t>And also</w:t>
            </w:r>
          </w:p>
        </w:tc>
        <w:tc>
          <w:tcPr>
            <w:tcW w:w="2158" w:type="dxa"/>
          </w:tcPr>
          <w:p w14:paraId="73F0C69C" w14:textId="77777777" w:rsidR="00842681" w:rsidRPr="007A2EDD" w:rsidRDefault="00842681" w:rsidP="00842681">
            <w:pPr>
              <w:jc w:val="left"/>
              <w:rPr>
                <w:b/>
                <w:bCs/>
              </w:rPr>
            </w:pPr>
          </w:p>
        </w:tc>
        <w:tc>
          <w:tcPr>
            <w:tcW w:w="2158" w:type="dxa"/>
          </w:tcPr>
          <w:p w14:paraId="7700565D" w14:textId="77777777" w:rsidR="00842681" w:rsidRPr="007A2EDD" w:rsidRDefault="00842681" w:rsidP="00842681">
            <w:pPr>
              <w:jc w:val="left"/>
              <w:rPr>
                <w:b/>
                <w:bCs/>
              </w:rPr>
            </w:pPr>
          </w:p>
        </w:tc>
        <w:tc>
          <w:tcPr>
            <w:tcW w:w="2158" w:type="dxa"/>
          </w:tcPr>
          <w:p w14:paraId="62FE2C30" w14:textId="77777777" w:rsidR="00842681" w:rsidRPr="007A2EDD" w:rsidRDefault="00842681" w:rsidP="00842681">
            <w:pPr>
              <w:jc w:val="left"/>
              <w:rPr>
                <w:b/>
                <w:bCs/>
              </w:rPr>
            </w:pPr>
          </w:p>
        </w:tc>
      </w:tr>
      <w:tr w:rsidR="00842681" w:rsidRPr="007A2EDD" w14:paraId="653E07C5" w14:textId="77777777" w:rsidTr="009453D0">
        <w:trPr>
          <w:cantSplit/>
          <w:jc w:val="center"/>
        </w:trPr>
        <w:tc>
          <w:tcPr>
            <w:tcW w:w="2158" w:type="dxa"/>
          </w:tcPr>
          <w:p w14:paraId="47BF850D" w14:textId="15205A95" w:rsidR="00842681" w:rsidRPr="00AA70C6" w:rsidRDefault="00842681" w:rsidP="00842681">
            <w:pPr>
              <w:jc w:val="left"/>
              <w:rPr>
                <w:rFonts w:asciiTheme="majorBidi" w:hAnsiTheme="majorBidi" w:cstheme="majorBidi"/>
                <w:b/>
                <w:bCs/>
                <w:sz w:val="32"/>
                <w:szCs w:val="32"/>
              </w:rPr>
            </w:pPr>
            <w:r w:rsidRPr="00E73672">
              <w:rPr>
                <w:rFonts w:asciiTheme="majorBidi" w:hAnsiTheme="majorBidi" w:cstheme="majorBidi" w:hint="cs"/>
                <w:b/>
                <w:bCs/>
                <w:sz w:val="32"/>
                <w:szCs w:val="32"/>
                <w:rtl/>
              </w:rPr>
              <w:t>יוֹסִיף</w:t>
            </w:r>
          </w:p>
        </w:tc>
        <w:tc>
          <w:tcPr>
            <w:tcW w:w="2158" w:type="dxa"/>
          </w:tcPr>
          <w:p w14:paraId="19601BD7" w14:textId="64C7414F" w:rsidR="00842681" w:rsidRPr="007A2EDD" w:rsidRDefault="00842681" w:rsidP="00842681">
            <w:pPr>
              <w:jc w:val="left"/>
              <w:rPr>
                <w:b/>
                <w:bCs/>
              </w:rPr>
            </w:pPr>
            <w:r>
              <w:rPr>
                <w:b/>
                <w:bCs/>
              </w:rPr>
              <w:t>more</w:t>
            </w:r>
          </w:p>
        </w:tc>
        <w:tc>
          <w:tcPr>
            <w:tcW w:w="2158" w:type="dxa"/>
          </w:tcPr>
          <w:p w14:paraId="1718D1F6" w14:textId="77777777" w:rsidR="00842681" w:rsidRPr="007A2EDD" w:rsidRDefault="00842681" w:rsidP="00842681">
            <w:pPr>
              <w:jc w:val="left"/>
              <w:rPr>
                <w:b/>
                <w:bCs/>
              </w:rPr>
            </w:pPr>
          </w:p>
        </w:tc>
        <w:tc>
          <w:tcPr>
            <w:tcW w:w="2158" w:type="dxa"/>
          </w:tcPr>
          <w:p w14:paraId="2E3B8F74" w14:textId="77777777" w:rsidR="00842681" w:rsidRPr="007A2EDD" w:rsidRDefault="00842681" w:rsidP="00842681">
            <w:pPr>
              <w:jc w:val="left"/>
              <w:rPr>
                <w:b/>
                <w:bCs/>
              </w:rPr>
            </w:pPr>
          </w:p>
        </w:tc>
        <w:tc>
          <w:tcPr>
            <w:tcW w:w="2158" w:type="dxa"/>
          </w:tcPr>
          <w:p w14:paraId="3DFB1AC0" w14:textId="77777777" w:rsidR="00842681" w:rsidRPr="007A2EDD" w:rsidRDefault="00842681" w:rsidP="00842681">
            <w:pPr>
              <w:jc w:val="left"/>
              <w:rPr>
                <w:b/>
                <w:bCs/>
              </w:rPr>
            </w:pPr>
          </w:p>
        </w:tc>
      </w:tr>
      <w:tr w:rsidR="00842681" w:rsidRPr="007A2EDD" w14:paraId="59A4C89E" w14:textId="77777777" w:rsidTr="009453D0">
        <w:trPr>
          <w:cantSplit/>
          <w:jc w:val="center"/>
        </w:trPr>
        <w:tc>
          <w:tcPr>
            <w:tcW w:w="2158" w:type="dxa"/>
          </w:tcPr>
          <w:p w14:paraId="36D7DBC5" w14:textId="3829843A" w:rsidR="00842681" w:rsidRPr="00AA70C6" w:rsidRDefault="00842681" w:rsidP="00842681">
            <w:pPr>
              <w:jc w:val="left"/>
              <w:rPr>
                <w:rFonts w:asciiTheme="majorBidi" w:hAnsiTheme="majorBidi" w:cstheme="majorBidi"/>
                <w:b/>
                <w:bCs/>
                <w:sz w:val="32"/>
                <w:szCs w:val="32"/>
              </w:rPr>
            </w:pPr>
            <w:r w:rsidRPr="00E73672">
              <w:rPr>
                <w:rFonts w:asciiTheme="majorBidi" w:hAnsiTheme="majorBidi" w:cstheme="majorBidi" w:hint="cs"/>
                <w:b/>
                <w:bCs/>
                <w:sz w:val="32"/>
                <w:szCs w:val="32"/>
                <w:rtl/>
              </w:rPr>
              <w:t>כִּי</w:t>
            </w:r>
          </w:p>
        </w:tc>
        <w:tc>
          <w:tcPr>
            <w:tcW w:w="2158" w:type="dxa"/>
          </w:tcPr>
          <w:p w14:paraId="1216DB87" w14:textId="27C97D0F" w:rsidR="00842681" w:rsidRPr="007A2EDD" w:rsidRDefault="00842681" w:rsidP="00842681">
            <w:pPr>
              <w:jc w:val="left"/>
              <w:rPr>
                <w:b/>
                <w:bCs/>
              </w:rPr>
            </w:pPr>
            <w:r>
              <w:rPr>
                <w:b/>
                <w:bCs/>
              </w:rPr>
              <w:t>if</w:t>
            </w:r>
          </w:p>
        </w:tc>
        <w:tc>
          <w:tcPr>
            <w:tcW w:w="2158" w:type="dxa"/>
          </w:tcPr>
          <w:p w14:paraId="11F07E0C" w14:textId="77777777" w:rsidR="00842681" w:rsidRPr="007A2EDD" w:rsidRDefault="00842681" w:rsidP="00842681">
            <w:pPr>
              <w:jc w:val="left"/>
              <w:rPr>
                <w:b/>
                <w:bCs/>
              </w:rPr>
            </w:pPr>
          </w:p>
        </w:tc>
        <w:tc>
          <w:tcPr>
            <w:tcW w:w="2158" w:type="dxa"/>
          </w:tcPr>
          <w:p w14:paraId="52204815" w14:textId="77777777" w:rsidR="00842681" w:rsidRPr="007A2EDD" w:rsidRDefault="00842681" w:rsidP="00842681">
            <w:pPr>
              <w:jc w:val="left"/>
              <w:rPr>
                <w:b/>
                <w:bCs/>
              </w:rPr>
            </w:pPr>
          </w:p>
        </w:tc>
        <w:tc>
          <w:tcPr>
            <w:tcW w:w="2158" w:type="dxa"/>
          </w:tcPr>
          <w:p w14:paraId="3B7A3089" w14:textId="77777777" w:rsidR="00842681" w:rsidRPr="007A2EDD" w:rsidRDefault="00842681" w:rsidP="00842681">
            <w:pPr>
              <w:jc w:val="left"/>
              <w:rPr>
                <w:b/>
                <w:bCs/>
              </w:rPr>
            </w:pPr>
          </w:p>
        </w:tc>
      </w:tr>
      <w:tr w:rsidR="00842681" w:rsidRPr="007A2EDD" w14:paraId="5D9CDDE2" w14:textId="77777777" w:rsidTr="009453D0">
        <w:trPr>
          <w:cantSplit/>
          <w:jc w:val="center"/>
        </w:trPr>
        <w:tc>
          <w:tcPr>
            <w:tcW w:w="2158" w:type="dxa"/>
          </w:tcPr>
          <w:p w14:paraId="3C56F9B4" w14:textId="3EC03F75" w:rsidR="00842681" w:rsidRPr="00AA70C6" w:rsidRDefault="00BC14B8" w:rsidP="00BC14B8">
            <w:pPr>
              <w:jc w:val="left"/>
              <w:rPr>
                <w:rFonts w:asciiTheme="majorBidi" w:hAnsiTheme="majorBidi" w:cstheme="majorBidi"/>
                <w:b/>
                <w:bCs/>
                <w:sz w:val="32"/>
                <w:szCs w:val="32"/>
              </w:rPr>
            </w:pPr>
            <w:r w:rsidRPr="00BC14B8">
              <w:rPr>
                <w:rFonts w:asciiTheme="majorBidi" w:hAnsiTheme="majorBidi" w:cstheme="majorBidi" w:hint="cs"/>
                <w:b/>
                <w:bCs/>
                <w:sz w:val="32"/>
                <w:szCs w:val="32"/>
                <w:rtl/>
              </w:rPr>
              <w:t>הַמָּוֶת</w:t>
            </w:r>
            <w:r>
              <w:rPr>
                <w:rFonts w:asciiTheme="majorBidi" w:hAnsiTheme="majorBidi" w:cstheme="majorBidi"/>
                <w:b/>
                <w:bCs/>
                <w:sz w:val="32"/>
                <w:szCs w:val="32"/>
              </w:rPr>
              <w:t xml:space="preserve"> </w:t>
            </w:r>
            <w:r w:rsidRPr="00BC14B8">
              <w:rPr>
                <w:rFonts w:asciiTheme="majorBidi" w:hAnsiTheme="majorBidi" w:cstheme="majorBidi" w:hint="cs"/>
                <w:b/>
                <w:bCs/>
                <w:sz w:val="32"/>
                <w:szCs w:val="32"/>
                <w:rtl/>
              </w:rPr>
              <w:t>יַפְרִיד</w:t>
            </w:r>
          </w:p>
        </w:tc>
        <w:tc>
          <w:tcPr>
            <w:tcW w:w="2158" w:type="dxa"/>
          </w:tcPr>
          <w:p w14:paraId="7CA25FBD" w14:textId="18C63D35" w:rsidR="00842681" w:rsidRPr="007A2EDD" w:rsidRDefault="00842681" w:rsidP="00BC14B8">
            <w:pPr>
              <w:jc w:val="left"/>
              <w:rPr>
                <w:b/>
                <w:bCs/>
              </w:rPr>
            </w:pPr>
            <w:r w:rsidRPr="007A2EDD">
              <w:rPr>
                <w:b/>
                <w:bCs/>
              </w:rPr>
              <w:t>Death</w:t>
            </w:r>
            <w:r w:rsidR="00BC14B8">
              <w:rPr>
                <w:b/>
                <w:bCs/>
              </w:rPr>
              <w:t xml:space="preserve"> </w:t>
            </w:r>
            <w:r w:rsidR="00BC14B8" w:rsidRPr="00BC14B8">
              <w:rPr>
                <w:b/>
                <w:bCs/>
              </w:rPr>
              <w:t>separates</w:t>
            </w:r>
            <w:r w:rsidRPr="007A2EDD">
              <w:rPr>
                <w:b/>
                <w:bCs/>
              </w:rPr>
              <w:t xml:space="preserve">: </w:t>
            </w:r>
            <w:r w:rsidR="00BC14B8">
              <w:rPr>
                <w:bCs/>
              </w:rPr>
              <w:t>Separate me from you.</w:t>
            </w:r>
            <w:r w:rsidR="00BC14B8">
              <w:rPr>
                <w:rStyle w:val="EndnoteReference"/>
                <w:bCs/>
              </w:rPr>
              <w:endnoteReference w:id="201"/>
            </w:r>
          </w:p>
        </w:tc>
        <w:tc>
          <w:tcPr>
            <w:tcW w:w="2158" w:type="dxa"/>
          </w:tcPr>
          <w:p w14:paraId="7C3FCB38" w14:textId="44B597CD" w:rsidR="00842681" w:rsidRPr="007A2EDD" w:rsidRDefault="00842681" w:rsidP="00BC14B8">
            <w:pPr>
              <w:jc w:val="left"/>
              <w:rPr>
                <w:b/>
                <w:bCs/>
              </w:rPr>
            </w:pPr>
            <w:r w:rsidRPr="007A2EDD">
              <w:rPr>
                <w:b/>
                <w:bCs/>
              </w:rPr>
              <w:t>Death</w:t>
            </w:r>
            <w:r w:rsidR="00BC14B8">
              <w:rPr>
                <w:b/>
                <w:bCs/>
              </w:rPr>
              <w:t xml:space="preserve"> </w:t>
            </w:r>
            <w:r w:rsidR="00BC14B8" w:rsidRPr="00BC14B8">
              <w:rPr>
                <w:b/>
                <w:bCs/>
              </w:rPr>
              <w:t>separates</w:t>
            </w:r>
            <w:r w:rsidRPr="007A2EDD">
              <w:rPr>
                <w:b/>
                <w:bCs/>
              </w:rPr>
              <w:t xml:space="preserve">: </w:t>
            </w:r>
            <w:r w:rsidRPr="007A2EDD">
              <w:rPr>
                <w:bCs/>
              </w:rPr>
              <w:t xml:space="preserve">Separated from Torah / Atonement / Ever Living </w:t>
            </w:r>
            <w:r w:rsidR="005714D5">
              <w:rPr>
                <w:bCs/>
              </w:rPr>
              <w:t>-  I will never leave you.</w:t>
            </w:r>
            <w:r w:rsidR="005714D5">
              <w:rPr>
                <w:rStyle w:val="EndnoteReference"/>
                <w:bCs/>
              </w:rPr>
              <w:endnoteReference w:id="202"/>
            </w:r>
            <w:r w:rsidR="002414EF">
              <w:rPr>
                <w:bCs/>
              </w:rPr>
              <w:t xml:space="preserve"> </w:t>
            </w:r>
            <w:r w:rsidR="002414EF">
              <w:rPr>
                <w:rStyle w:val="EndnoteReference"/>
                <w:bCs/>
              </w:rPr>
              <w:endnoteReference w:id="203"/>
            </w:r>
          </w:p>
        </w:tc>
        <w:tc>
          <w:tcPr>
            <w:tcW w:w="2158" w:type="dxa"/>
          </w:tcPr>
          <w:p w14:paraId="36642366" w14:textId="2FE87365" w:rsidR="00842681" w:rsidRPr="007A2EDD" w:rsidRDefault="00842681" w:rsidP="00BC14B8">
            <w:pPr>
              <w:jc w:val="left"/>
              <w:rPr>
                <w:b/>
                <w:bCs/>
              </w:rPr>
            </w:pPr>
            <w:r w:rsidRPr="007A2EDD">
              <w:rPr>
                <w:b/>
                <w:bCs/>
              </w:rPr>
              <w:t>Death</w:t>
            </w:r>
            <w:r w:rsidR="00BC14B8">
              <w:rPr>
                <w:b/>
                <w:bCs/>
              </w:rPr>
              <w:t xml:space="preserve"> </w:t>
            </w:r>
            <w:r w:rsidR="00BC14B8" w:rsidRPr="00BC14B8">
              <w:rPr>
                <w:b/>
                <w:bCs/>
              </w:rPr>
              <w:t>separates</w:t>
            </w:r>
            <w:r w:rsidRPr="007A2EDD">
              <w:rPr>
                <w:b/>
                <w:bCs/>
              </w:rPr>
              <w:t xml:space="preserve">: </w:t>
            </w:r>
            <w:r w:rsidRPr="007A2EDD">
              <w:t>Relieved from duty. (exempt)</w:t>
            </w:r>
          </w:p>
        </w:tc>
        <w:tc>
          <w:tcPr>
            <w:tcW w:w="2158" w:type="dxa"/>
          </w:tcPr>
          <w:p w14:paraId="3AAEC3DE" w14:textId="5EB973C7" w:rsidR="00842681" w:rsidRPr="007A2EDD" w:rsidRDefault="00842681" w:rsidP="00BC14B8">
            <w:pPr>
              <w:jc w:val="left"/>
              <w:rPr>
                <w:b/>
                <w:bCs/>
              </w:rPr>
            </w:pPr>
            <w:r w:rsidRPr="007A2EDD">
              <w:rPr>
                <w:b/>
                <w:bCs/>
              </w:rPr>
              <w:t>Death</w:t>
            </w:r>
            <w:r w:rsidR="00BC14B8">
              <w:rPr>
                <w:b/>
                <w:bCs/>
              </w:rPr>
              <w:t xml:space="preserve"> </w:t>
            </w:r>
            <w:r w:rsidR="00BC14B8" w:rsidRPr="00BC14B8">
              <w:rPr>
                <w:b/>
                <w:bCs/>
              </w:rPr>
              <w:t>separates</w:t>
            </w:r>
            <w:r w:rsidRPr="007A2EDD">
              <w:rPr>
                <w:b/>
                <w:bCs/>
              </w:rPr>
              <w:t xml:space="preserve">: </w:t>
            </w:r>
            <w:r w:rsidRPr="007A2EDD">
              <w:rPr>
                <w:bCs/>
              </w:rPr>
              <w:t>The penalty of transgression (Tree of Death).</w:t>
            </w:r>
          </w:p>
        </w:tc>
      </w:tr>
      <w:tr w:rsidR="00842681" w:rsidRPr="007A2EDD" w14:paraId="7033AC1B" w14:textId="77777777" w:rsidTr="009453D0">
        <w:trPr>
          <w:cantSplit/>
          <w:jc w:val="center"/>
        </w:trPr>
        <w:tc>
          <w:tcPr>
            <w:tcW w:w="2158" w:type="dxa"/>
          </w:tcPr>
          <w:p w14:paraId="070539A8" w14:textId="16762FA3" w:rsidR="00842681" w:rsidRPr="00AA70C6" w:rsidRDefault="00842681" w:rsidP="00842681">
            <w:pPr>
              <w:jc w:val="left"/>
              <w:rPr>
                <w:rFonts w:asciiTheme="majorBidi" w:hAnsiTheme="majorBidi" w:cstheme="majorBidi"/>
                <w:b/>
                <w:bCs/>
                <w:sz w:val="32"/>
                <w:szCs w:val="32"/>
              </w:rPr>
            </w:pPr>
            <w:r w:rsidRPr="00E73672">
              <w:rPr>
                <w:rFonts w:asciiTheme="majorBidi" w:hAnsiTheme="majorBidi" w:cstheme="majorBidi" w:hint="cs"/>
                <w:b/>
                <w:bCs/>
                <w:sz w:val="32"/>
                <w:szCs w:val="32"/>
                <w:rtl/>
              </w:rPr>
              <w:t>בֵּינִי</w:t>
            </w:r>
          </w:p>
        </w:tc>
        <w:tc>
          <w:tcPr>
            <w:tcW w:w="2158" w:type="dxa"/>
          </w:tcPr>
          <w:p w14:paraId="6E81938E" w14:textId="634F1DCE" w:rsidR="00842681" w:rsidRPr="007A2EDD" w:rsidRDefault="00842681" w:rsidP="00842681">
            <w:pPr>
              <w:jc w:val="left"/>
              <w:rPr>
                <w:b/>
                <w:bCs/>
              </w:rPr>
            </w:pPr>
            <w:r>
              <w:rPr>
                <w:b/>
                <w:bCs/>
              </w:rPr>
              <w:t>you</w:t>
            </w:r>
          </w:p>
        </w:tc>
        <w:tc>
          <w:tcPr>
            <w:tcW w:w="2158" w:type="dxa"/>
          </w:tcPr>
          <w:p w14:paraId="7C06B142" w14:textId="77777777" w:rsidR="00842681" w:rsidRPr="007A2EDD" w:rsidRDefault="00842681" w:rsidP="00842681">
            <w:pPr>
              <w:rPr>
                <w:b/>
              </w:rPr>
            </w:pPr>
          </w:p>
        </w:tc>
        <w:tc>
          <w:tcPr>
            <w:tcW w:w="2158" w:type="dxa"/>
          </w:tcPr>
          <w:p w14:paraId="27CB28CA" w14:textId="77777777" w:rsidR="00842681" w:rsidRPr="007A2EDD" w:rsidRDefault="00842681" w:rsidP="00842681">
            <w:pPr>
              <w:jc w:val="left"/>
              <w:rPr>
                <w:b/>
              </w:rPr>
            </w:pPr>
          </w:p>
        </w:tc>
        <w:tc>
          <w:tcPr>
            <w:tcW w:w="2158" w:type="dxa"/>
          </w:tcPr>
          <w:p w14:paraId="37E891F1" w14:textId="77777777" w:rsidR="00842681" w:rsidRPr="007A2EDD" w:rsidRDefault="00842681" w:rsidP="00842681">
            <w:pPr>
              <w:jc w:val="left"/>
              <w:rPr>
                <w:b/>
                <w:bCs/>
              </w:rPr>
            </w:pPr>
          </w:p>
        </w:tc>
      </w:tr>
      <w:tr w:rsidR="00842681" w:rsidRPr="007A2EDD" w14:paraId="79DC7BFD" w14:textId="77777777" w:rsidTr="009453D0">
        <w:trPr>
          <w:cantSplit/>
          <w:jc w:val="center"/>
        </w:trPr>
        <w:tc>
          <w:tcPr>
            <w:tcW w:w="2158" w:type="dxa"/>
          </w:tcPr>
          <w:p w14:paraId="75B6500B" w14:textId="3A640D04" w:rsidR="00842681" w:rsidRPr="00AA70C6" w:rsidRDefault="00842681" w:rsidP="00842681">
            <w:pPr>
              <w:jc w:val="left"/>
              <w:rPr>
                <w:rFonts w:asciiTheme="majorBidi" w:hAnsiTheme="majorBidi" w:cstheme="majorBidi"/>
                <w:b/>
                <w:bCs/>
                <w:sz w:val="32"/>
                <w:szCs w:val="32"/>
              </w:rPr>
            </w:pPr>
            <w:r w:rsidRPr="00E73672">
              <w:rPr>
                <w:rFonts w:asciiTheme="majorBidi" w:hAnsiTheme="majorBidi" w:cstheme="majorBidi" w:hint="cs"/>
                <w:b/>
                <w:bCs/>
                <w:sz w:val="32"/>
                <w:szCs w:val="32"/>
                <w:rtl/>
              </w:rPr>
              <w:t>וּבֵינֵךְ</w:t>
            </w:r>
          </w:p>
        </w:tc>
        <w:tc>
          <w:tcPr>
            <w:tcW w:w="2158" w:type="dxa"/>
          </w:tcPr>
          <w:p w14:paraId="6E29A08B" w14:textId="39453FF8" w:rsidR="00842681" w:rsidRPr="007A2EDD" w:rsidRDefault="00842681" w:rsidP="00842681">
            <w:pPr>
              <w:jc w:val="left"/>
              <w:rPr>
                <w:b/>
                <w:bCs/>
              </w:rPr>
            </w:pPr>
            <w:r>
              <w:rPr>
                <w:b/>
                <w:bCs/>
              </w:rPr>
              <w:t>me</w:t>
            </w:r>
          </w:p>
        </w:tc>
        <w:tc>
          <w:tcPr>
            <w:tcW w:w="2158" w:type="dxa"/>
          </w:tcPr>
          <w:p w14:paraId="4E00D9B9" w14:textId="77777777" w:rsidR="00842681" w:rsidRPr="007A2EDD" w:rsidRDefault="00842681" w:rsidP="00842681">
            <w:pPr>
              <w:rPr>
                <w:b/>
              </w:rPr>
            </w:pPr>
          </w:p>
        </w:tc>
        <w:tc>
          <w:tcPr>
            <w:tcW w:w="2158" w:type="dxa"/>
          </w:tcPr>
          <w:p w14:paraId="11AD7756" w14:textId="77777777" w:rsidR="00842681" w:rsidRPr="007A2EDD" w:rsidRDefault="00842681" w:rsidP="00842681">
            <w:pPr>
              <w:jc w:val="left"/>
              <w:rPr>
                <w:b/>
              </w:rPr>
            </w:pPr>
          </w:p>
        </w:tc>
        <w:tc>
          <w:tcPr>
            <w:tcW w:w="2158" w:type="dxa"/>
          </w:tcPr>
          <w:p w14:paraId="46C7CBA6" w14:textId="77777777" w:rsidR="00842681" w:rsidRPr="007A2EDD" w:rsidRDefault="00842681" w:rsidP="00842681">
            <w:pPr>
              <w:jc w:val="left"/>
              <w:rPr>
                <w:b/>
                <w:bCs/>
              </w:rPr>
            </w:pPr>
          </w:p>
        </w:tc>
      </w:tr>
      <w:tr w:rsidR="00842681" w:rsidRPr="007A2EDD" w14:paraId="223ABE49" w14:textId="77777777" w:rsidTr="009453D0">
        <w:trPr>
          <w:cantSplit/>
          <w:jc w:val="center"/>
        </w:trPr>
        <w:tc>
          <w:tcPr>
            <w:tcW w:w="2158" w:type="dxa"/>
          </w:tcPr>
          <w:p w14:paraId="71D72773" w14:textId="3428FE72" w:rsidR="00842681" w:rsidRPr="00AA70C6" w:rsidRDefault="00F540DE" w:rsidP="00F540DE">
            <w:pPr>
              <w:jc w:val="left"/>
              <w:rPr>
                <w:rFonts w:asciiTheme="majorBidi" w:hAnsiTheme="majorBidi" w:cstheme="majorBidi"/>
                <w:b/>
                <w:bCs/>
                <w:sz w:val="32"/>
                <w:szCs w:val="32"/>
              </w:rPr>
            </w:pPr>
            <w:r w:rsidRPr="00F540DE">
              <w:rPr>
                <w:rFonts w:asciiTheme="majorBidi" w:hAnsiTheme="majorBidi" w:cstheme="majorBidi"/>
              </w:rPr>
              <w:t>1:1</w:t>
            </w:r>
            <w:r>
              <w:rPr>
                <w:rFonts w:asciiTheme="majorBidi" w:hAnsiTheme="majorBidi" w:cstheme="majorBidi"/>
              </w:rPr>
              <w:t>8</w:t>
            </w:r>
            <w:r>
              <w:rPr>
                <w:rFonts w:asciiTheme="majorBidi" w:hAnsiTheme="majorBidi" w:cstheme="majorBidi"/>
                <w:b/>
                <w:bCs/>
                <w:sz w:val="32"/>
                <w:szCs w:val="32"/>
              </w:rPr>
              <w:t xml:space="preserve"> </w:t>
            </w:r>
            <w:r w:rsidRPr="00F540DE">
              <w:rPr>
                <w:rFonts w:asciiTheme="majorBidi" w:hAnsiTheme="majorBidi" w:cstheme="majorBidi" w:hint="cs"/>
                <w:b/>
                <w:bCs/>
                <w:sz w:val="32"/>
                <w:szCs w:val="32"/>
                <w:rtl/>
              </w:rPr>
              <w:t>וַתֵּרֶא</w:t>
            </w:r>
          </w:p>
        </w:tc>
        <w:tc>
          <w:tcPr>
            <w:tcW w:w="2158" w:type="dxa"/>
          </w:tcPr>
          <w:p w14:paraId="661157D8" w14:textId="4062F72A" w:rsidR="00842681" w:rsidRPr="007A2EDD" w:rsidRDefault="00842681" w:rsidP="00842681">
            <w:pPr>
              <w:jc w:val="left"/>
              <w:rPr>
                <w:b/>
                <w:bCs/>
              </w:rPr>
            </w:pPr>
            <w:r>
              <w:rPr>
                <w:b/>
                <w:bCs/>
              </w:rPr>
              <w:t>And when she saw</w:t>
            </w:r>
          </w:p>
        </w:tc>
        <w:tc>
          <w:tcPr>
            <w:tcW w:w="2158" w:type="dxa"/>
          </w:tcPr>
          <w:p w14:paraId="4263D70E" w14:textId="77777777" w:rsidR="00842681" w:rsidRPr="007A2EDD" w:rsidRDefault="00842681" w:rsidP="00842681">
            <w:pPr>
              <w:rPr>
                <w:b/>
              </w:rPr>
            </w:pPr>
          </w:p>
        </w:tc>
        <w:tc>
          <w:tcPr>
            <w:tcW w:w="2158" w:type="dxa"/>
          </w:tcPr>
          <w:p w14:paraId="0B3E08E9" w14:textId="77777777" w:rsidR="00842681" w:rsidRPr="007A2EDD" w:rsidRDefault="00842681" w:rsidP="00842681">
            <w:pPr>
              <w:jc w:val="left"/>
              <w:rPr>
                <w:b/>
              </w:rPr>
            </w:pPr>
          </w:p>
        </w:tc>
        <w:tc>
          <w:tcPr>
            <w:tcW w:w="2158" w:type="dxa"/>
          </w:tcPr>
          <w:p w14:paraId="65E8776F" w14:textId="77777777" w:rsidR="00842681" w:rsidRPr="007A2EDD" w:rsidRDefault="00842681" w:rsidP="00842681">
            <w:pPr>
              <w:jc w:val="left"/>
              <w:rPr>
                <w:b/>
                <w:bCs/>
              </w:rPr>
            </w:pPr>
          </w:p>
        </w:tc>
      </w:tr>
      <w:tr w:rsidR="00842681" w:rsidRPr="007A2EDD" w14:paraId="6ECD5CF7" w14:textId="77777777" w:rsidTr="009453D0">
        <w:trPr>
          <w:cantSplit/>
          <w:jc w:val="center"/>
        </w:trPr>
        <w:tc>
          <w:tcPr>
            <w:tcW w:w="2158" w:type="dxa"/>
          </w:tcPr>
          <w:p w14:paraId="7B2798AF" w14:textId="1FDB7B1A" w:rsidR="00842681" w:rsidRPr="00AA70C6" w:rsidRDefault="00842681" w:rsidP="00842681">
            <w:pPr>
              <w:jc w:val="left"/>
              <w:rPr>
                <w:rFonts w:asciiTheme="majorBidi" w:hAnsiTheme="majorBidi" w:cstheme="majorBidi"/>
                <w:b/>
                <w:bCs/>
                <w:sz w:val="32"/>
                <w:szCs w:val="32"/>
              </w:rPr>
            </w:pPr>
            <w:r w:rsidRPr="00E73672">
              <w:rPr>
                <w:rFonts w:asciiTheme="majorBidi" w:hAnsiTheme="majorBidi" w:cstheme="majorBidi" w:hint="cs"/>
                <w:b/>
                <w:bCs/>
                <w:sz w:val="32"/>
                <w:szCs w:val="32"/>
                <w:rtl/>
              </w:rPr>
              <w:t>כִּי-מִתְאַמֶּצֶת</w:t>
            </w:r>
          </w:p>
        </w:tc>
        <w:tc>
          <w:tcPr>
            <w:tcW w:w="2158" w:type="dxa"/>
          </w:tcPr>
          <w:p w14:paraId="3919681D" w14:textId="0B90A0C7" w:rsidR="00842681" w:rsidRPr="007A2EDD" w:rsidRDefault="00842681" w:rsidP="00741BC5">
            <w:pPr>
              <w:jc w:val="left"/>
              <w:rPr>
                <w:b/>
                <w:bCs/>
              </w:rPr>
            </w:pPr>
            <w:r>
              <w:rPr>
                <w:b/>
                <w:bCs/>
              </w:rPr>
              <w:t>That she was steadfast</w:t>
            </w:r>
            <w:r w:rsidR="00741BC5">
              <w:rPr>
                <w:b/>
                <w:bCs/>
              </w:rPr>
              <w:t xml:space="preserve">: </w:t>
            </w:r>
            <w:r w:rsidR="00741BC5" w:rsidRPr="00741BC5">
              <w:rPr>
                <w:lang w:bidi="en-US"/>
              </w:rPr>
              <w:t>“to struggle and push”</w:t>
            </w:r>
            <w:r w:rsidR="00741BC5">
              <w:rPr>
                <w:lang w:bidi="en-US"/>
              </w:rPr>
              <w:t>.</w:t>
            </w:r>
            <w:r w:rsidR="00B72996">
              <w:rPr>
                <w:rStyle w:val="EndnoteReference"/>
                <w:lang w:bidi="en-US"/>
              </w:rPr>
              <w:endnoteReference w:id="204"/>
            </w:r>
          </w:p>
        </w:tc>
        <w:tc>
          <w:tcPr>
            <w:tcW w:w="2158" w:type="dxa"/>
          </w:tcPr>
          <w:p w14:paraId="1EBBE1CD" w14:textId="76DF2193" w:rsidR="00842681" w:rsidRPr="007A2EDD" w:rsidRDefault="008F0753" w:rsidP="008F0753">
            <w:pPr>
              <w:rPr>
                <w:b/>
              </w:rPr>
            </w:pPr>
            <w:r w:rsidRPr="008F0753">
              <w:rPr>
                <w:b/>
                <w:bCs/>
              </w:rPr>
              <w:t>That she was steadfast:</w:t>
            </w:r>
            <w:r>
              <w:rPr>
                <w:b/>
                <w:bCs/>
              </w:rPr>
              <w:t xml:space="preserve"> </w:t>
            </w:r>
            <w:r w:rsidRPr="008F0753">
              <w:t>She was a genuine convert.</w:t>
            </w:r>
            <w:r>
              <w:rPr>
                <w:rStyle w:val="EndnoteReference"/>
              </w:rPr>
              <w:endnoteReference w:id="205"/>
            </w:r>
          </w:p>
        </w:tc>
        <w:tc>
          <w:tcPr>
            <w:tcW w:w="2158" w:type="dxa"/>
          </w:tcPr>
          <w:p w14:paraId="28D230F8" w14:textId="53494125" w:rsidR="00842681" w:rsidRPr="007A2EDD" w:rsidRDefault="008F0753" w:rsidP="008F0753">
            <w:pPr>
              <w:jc w:val="left"/>
              <w:rPr>
                <w:b/>
              </w:rPr>
            </w:pPr>
            <w:r w:rsidRPr="008F0753">
              <w:rPr>
                <w:b/>
                <w:bCs/>
              </w:rPr>
              <w:t>That she was steadfast:</w:t>
            </w:r>
            <w:r w:rsidR="00413A6F">
              <w:rPr>
                <w:b/>
                <w:bCs/>
              </w:rPr>
              <w:t xml:space="preserve"> </w:t>
            </w:r>
            <w:r w:rsidR="00413A6F" w:rsidRPr="00413A6F">
              <w:t>Ruth was eager to keep the mitzvot.</w:t>
            </w:r>
            <w:r w:rsidR="00413A6F">
              <w:rPr>
                <w:rStyle w:val="EndnoteReference"/>
              </w:rPr>
              <w:endnoteReference w:id="206"/>
            </w:r>
          </w:p>
        </w:tc>
        <w:tc>
          <w:tcPr>
            <w:tcW w:w="2158" w:type="dxa"/>
          </w:tcPr>
          <w:p w14:paraId="22AD561D" w14:textId="711BC6B5" w:rsidR="00842681" w:rsidRPr="007A2EDD" w:rsidRDefault="008F0753" w:rsidP="008F0753">
            <w:pPr>
              <w:jc w:val="left"/>
              <w:rPr>
                <w:b/>
                <w:bCs/>
              </w:rPr>
            </w:pPr>
            <w:r w:rsidRPr="008F0753">
              <w:rPr>
                <w:b/>
                <w:bCs/>
              </w:rPr>
              <w:t>That she was steadfast:</w:t>
            </w:r>
            <w:r>
              <w:rPr>
                <w:b/>
                <w:bCs/>
              </w:rPr>
              <w:t xml:space="preserve"> </w:t>
            </w:r>
            <w:r w:rsidRPr="008F0753">
              <w:t>Ruth was struggling against her Yetzer HaRa</w:t>
            </w:r>
            <w:r w:rsidR="007C101D">
              <w:t xml:space="preserve"> and winning</w:t>
            </w:r>
            <w:r w:rsidRPr="008F0753">
              <w:t>.</w:t>
            </w:r>
            <w:r w:rsidR="007C101D">
              <w:rPr>
                <w:rStyle w:val="EndnoteReference"/>
              </w:rPr>
              <w:endnoteReference w:id="207"/>
            </w:r>
          </w:p>
        </w:tc>
      </w:tr>
      <w:tr w:rsidR="00842681" w:rsidRPr="007A2EDD" w14:paraId="74932C35" w14:textId="77777777" w:rsidTr="009453D0">
        <w:trPr>
          <w:cantSplit/>
          <w:jc w:val="center"/>
        </w:trPr>
        <w:tc>
          <w:tcPr>
            <w:tcW w:w="2158" w:type="dxa"/>
          </w:tcPr>
          <w:p w14:paraId="34085B9B" w14:textId="32332AAD" w:rsidR="00842681" w:rsidRPr="00AA70C6" w:rsidRDefault="00842681" w:rsidP="00842681">
            <w:pPr>
              <w:jc w:val="left"/>
              <w:rPr>
                <w:rFonts w:asciiTheme="majorBidi" w:hAnsiTheme="majorBidi" w:cstheme="majorBidi"/>
                <w:b/>
                <w:bCs/>
                <w:sz w:val="32"/>
                <w:szCs w:val="32"/>
              </w:rPr>
            </w:pPr>
            <w:r w:rsidRPr="00E73672">
              <w:rPr>
                <w:rFonts w:asciiTheme="majorBidi" w:hAnsiTheme="majorBidi" w:cstheme="majorBidi" w:hint="cs"/>
                <w:b/>
                <w:bCs/>
                <w:sz w:val="32"/>
                <w:szCs w:val="32"/>
                <w:rtl/>
              </w:rPr>
              <w:t>הִיא</w:t>
            </w:r>
          </w:p>
        </w:tc>
        <w:tc>
          <w:tcPr>
            <w:tcW w:w="2158" w:type="dxa"/>
          </w:tcPr>
          <w:p w14:paraId="3FAF24C2" w14:textId="0D9B428D" w:rsidR="00842681" w:rsidRPr="007A2EDD" w:rsidRDefault="00842681" w:rsidP="00842681">
            <w:pPr>
              <w:jc w:val="left"/>
              <w:rPr>
                <w:b/>
                <w:bCs/>
              </w:rPr>
            </w:pPr>
            <w:r>
              <w:rPr>
                <w:b/>
                <w:bCs/>
              </w:rPr>
              <w:t>she</w:t>
            </w:r>
          </w:p>
        </w:tc>
        <w:tc>
          <w:tcPr>
            <w:tcW w:w="2158" w:type="dxa"/>
          </w:tcPr>
          <w:p w14:paraId="3D2207B2" w14:textId="77777777" w:rsidR="00842681" w:rsidRPr="007A2EDD" w:rsidRDefault="00842681" w:rsidP="00842681">
            <w:pPr>
              <w:rPr>
                <w:b/>
              </w:rPr>
            </w:pPr>
          </w:p>
        </w:tc>
        <w:tc>
          <w:tcPr>
            <w:tcW w:w="2158" w:type="dxa"/>
          </w:tcPr>
          <w:p w14:paraId="5D8E1852" w14:textId="77777777" w:rsidR="00842681" w:rsidRPr="007A2EDD" w:rsidRDefault="00842681" w:rsidP="00842681">
            <w:pPr>
              <w:jc w:val="left"/>
              <w:rPr>
                <w:b/>
              </w:rPr>
            </w:pPr>
          </w:p>
        </w:tc>
        <w:tc>
          <w:tcPr>
            <w:tcW w:w="2158" w:type="dxa"/>
          </w:tcPr>
          <w:p w14:paraId="2F47E7C5" w14:textId="77777777" w:rsidR="00842681" w:rsidRPr="007A2EDD" w:rsidRDefault="00842681" w:rsidP="00842681">
            <w:pPr>
              <w:jc w:val="left"/>
              <w:rPr>
                <w:b/>
                <w:bCs/>
              </w:rPr>
            </w:pPr>
          </w:p>
        </w:tc>
      </w:tr>
      <w:tr w:rsidR="00842681" w:rsidRPr="007A2EDD" w14:paraId="4E14B233" w14:textId="77777777" w:rsidTr="009453D0">
        <w:trPr>
          <w:cantSplit/>
          <w:jc w:val="center"/>
        </w:trPr>
        <w:tc>
          <w:tcPr>
            <w:tcW w:w="2158" w:type="dxa"/>
          </w:tcPr>
          <w:p w14:paraId="3F346EA6" w14:textId="2234FEA7" w:rsidR="00842681" w:rsidRPr="00AA70C6" w:rsidRDefault="00842681" w:rsidP="00842681">
            <w:pPr>
              <w:jc w:val="left"/>
              <w:rPr>
                <w:rFonts w:asciiTheme="majorBidi" w:hAnsiTheme="majorBidi" w:cstheme="majorBidi"/>
                <w:b/>
                <w:bCs/>
                <w:sz w:val="32"/>
                <w:szCs w:val="32"/>
              </w:rPr>
            </w:pPr>
            <w:r w:rsidRPr="00227C5D">
              <w:rPr>
                <w:rFonts w:asciiTheme="majorBidi" w:hAnsiTheme="majorBidi" w:cstheme="majorBidi" w:hint="cs"/>
                <w:b/>
                <w:bCs/>
                <w:sz w:val="32"/>
                <w:szCs w:val="32"/>
                <w:rtl/>
              </w:rPr>
              <w:t>לָלֶכֶת</w:t>
            </w:r>
          </w:p>
        </w:tc>
        <w:tc>
          <w:tcPr>
            <w:tcW w:w="2158" w:type="dxa"/>
          </w:tcPr>
          <w:p w14:paraId="65F916D1" w14:textId="596BBC58" w:rsidR="00842681" w:rsidRPr="007A2EDD" w:rsidRDefault="00842681" w:rsidP="00842681">
            <w:pPr>
              <w:jc w:val="left"/>
              <w:rPr>
                <w:b/>
                <w:bCs/>
              </w:rPr>
            </w:pPr>
            <w:r>
              <w:rPr>
                <w:b/>
                <w:bCs/>
              </w:rPr>
              <w:t>To go</w:t>
            </w:r>
          </w:p>
        </w:tc>
        <w:tc>
          <w:tcPr>
            <w:tcW w:w="2158" w:type="dxa"/>
          </w:tcPr>
          <w:p w14:paraId="1FED4976" w14:textId="52F10CDA" w:rsidR="00842681" w:rsidRPr="007A2EDD" w:rsidRDefault="00842681" w:rsidP="00842681">
            <w:pPr>
              <w:rPr>
                <w:b/>
                <w:bCs/>
              </w:rPr>
            </w:pPr>
          </w:p>
        </w:tc>
        <w:tc>
          <w:tcPr>
            <w:tcW w:w="2158" w:type="dxa"/>
          </w:tcPr>
          <w:p w14:paraId="6D27FF2B" w14:textId="66D34AFF" w:rsidR="00842681" w:rsidRPr="007A2EDD" w:rsidRDefault="00842681" w:rsidP="00842681">
            <w:pPr>
              <w:jc w:val="left"/>
              <w:rPr>
                <w:b/>
                <w:bCs/>
              </w:rPr>
            </w:pPr>
          </w:p>
        </w:tc>
        <w:tc>
          <w:tcPr>
            <w:tcW w:w="2158" w:type="dxa"/>
          </w:tcPr>
          <w:p w14:paraId="32750384" w14:textId="77777777" w:rsidR="00842681" w:rsidRPr="007A2EDD" w:rsidRDefault="00842681" w:rsidP="00842681">
            <w:pPr>
              <w:jc w:val="left"/>
              <w:rPr>
                <w:b/>
                <w:bCs/>
              </w:rPr>
            </w:pPr>
          </w:p>
        </w:tc>
      </w:tr>
      <w:tr w:rsidR="00842681" w:rsidRPr="007A2EDD" w14:paraId="20131D2C" w14:textId="77777777" w:rsidTr="009453D0">
        <w:trPr>
          <w:cantSplit/>
          <w:jc w:val="center"/>
        </w:trPr>
        <w:tc>
          <w:tcPr>
            <w:tcW w:w="2158" w:type="dxa"/>
          </w:tcPr>
          <w:p w14:paraId="78789079" w14:textId="5535901E" w:rsidR="00842681" w:rsidRPr="00AA70C6" w:rsidRDefault="00842681" w:rsidP="00842681">
            <w:pPr>
              <w:jc w:val="left"/>
              <w:rPr>
                <w:rFonts w:asciiTheme="majorBidi" w:hAnsiTheme="majorBidi" w:cstheme="majorBidi"/>
                <w:b/>
                <w:bCs/>
                <w:sz w:val="32"/>
                <w:szCs w:val="32"/>
              </w:rPr>
            </w:pPr>
            <w:r w:rsidRPr="00227C5D">
              <w:rPr>
                <w:rFonts w:asciiTheme="majorBidi" w:hAnsiTheme="majorBidi" w:cstheme="majorBidi" w:hint="cs"/>
                <w:b/>
                <w:bCs/>
                <w:sz w:val="32"/>
                <w:szCs w:val="32"/>
                <w:rtl/>
              </w:rPr>
              <w:t>אִתָּהּ</w:t>
            </w:r>
          </w:p>
        </w:tc>
        <w:tc>
          <w:tcPr>
            <w:tcW w:w="2158" w:type="dxa"/>
          </w:tcPr>
          <w:p w14:paraId="0B0520CD" w14:textId="575DF99D" w:rsidR="00842681" w:rsidRPr="007A2EDD" w:rsidRDefault="00842681" w:rsidP="00842681">
            <w:pPr>
              <w:jc w:val="left"/>
              <w:rPr>
                <w:b/>
                <w:bCs/>
              </w:rPr>
            </w:pPr>
            <w:r>
              <w:rPr>
                <w:b/>
                <w:bCs/>
              </w:rPr>
              <w:t>With her</w:t>
            </w:r>
          </w:p>
        </w:tc>
        <w:tc>
          <w:tcPr>
            <w:tcW w:w="2158" w:type="dxa"/>
          </w:tcPr>
          <w:p w14:paraId="5EC81CE1" w14:textId="45451052" w:rsidR="00842681" w:rsidRPr="007A2EDD" w:rsidRDefault="00842681" w:rsidP="00842681">
            <w:pPr>
              <w:rPr>
                <w:b/>
                <w:bCs/>
              </w:rPr>
            </w:pPr>
          </w:p>
        </w:tc>
        <w:tc>
          <w:tcPr>
            <w:tcW w:w="2158" w:type="dxa"/>
          </w:tcPr>
          <w:p w14:paraId="3E08DDB9" w14:textId="19CC14C2" w:rsidR="00842681" w:rsidRPr="007A2EDD" w:rsidRDefault="00842681" w:rsidP="00842681">
            <w:pPr>
              <w:jc w:val="left"/>
              <w:rPr>
                <w:b/>
                <w:bCs/>
              </w:rPr>
            </w:pPr>
          </w:p>
        </w:tc>
        <w:tc>
          <w:tcPr>
            <w:tcW w:w="2158" w:type="dxa"/>
          </w:tcPr>
          <w:p w14:paraId="752ED0F4" w14:textId="77777777" w:rsidR="00842681" w:rsidRPr="007A2EDD" w:rsidRDefault="00842681" w:rsidP="00842681">
            <w:pPr>
              <w:jc w:val="left"/>
              <w:rPr>
                <w:b/>
                <w:bCs/>
              </w:rPr>
            </w:pPr>
          </w:p>
        </w:tc>
      </w:tr>
      <w:tr w:rsidR="00842681" w:rsidRPr="007A2EDD" w14:paraId="77AEDD4B" w14:textId="77777777" w:rsidTr="009453D0">
        <w:trPr>
          <w:cantSplit/>
          <w:jc w:val="center"/>
        </w:trPr>
        <w:tc>
          <w:tcPr>
            <w:tcW w:w="2158" w:type="dxa"/>
          </w:tcPr>
          <w:p w14:paraId="1C256F21" w14:textId="09D4B67A" w:rsidR="00842681" w:rsidRPr="00AA70C6" w:rsidRDefault="00816461" w:rsidP="00816461">
            <w:pPr>
              <w:jc w:val="left"/>
              <w:rPr>
                <w:rFonts w:asciiTheme="majorBidi" w:hAnsiTheme="majorBidi" w:cstheme="majorBidi"/>
                <w:b/>
                <w:bCs/>
                <w:sz w:val="32"/>
                <w:szCs w:val="32"/>
              </w:rPr>
            </w:pPr>
            <w:r w:rsidRPr="00816461">
              <w:rPr>
                <w:rFonts w:asciiTheme="majorBidi" w:hAnsiTheme="majorBidi" w:cstheme="majorBidi" w:hint="cs"/>
                <w:b/>
                <w:bCs/>
                <w:sz w:val="32"/>
                <w:szCs w:val="32"/>
                <w:rtl/>
              </w:rPr>
              <w:lastRenderedPageBreak/>
              <w:t>וַתֶּחְדַּל</w:t>
            </w:r>
            <w:r>
              <w:rPr>
                <w:rFonts w:asciiTheme="majorBidi" w:hAnsiTheme="majorBidi" w:cstheme="majorBidi"/>
                <w:b/>
                <w:bCs/>
                <w:sz w:val="32"/>
                <w:szCs w:val="32"/>
              </w:rPr>
              <w:t xml:space="preserve"> </w:t>
            </w:r>
            <w:r w:rsidRPr="00816461">
              <w:rPr>
                <w:rFonts w:asciiTheme="majorBidi" w:hAnsiTheme="majorBidi" w:cstheme="majorBidi" w:hint="cs"/>
                <w:b/>
                <w:bCs/>
                <w:sz w:val="32"/>
                <w:szCs w:val="32"/>
                <w:rtl/>
              </w:rPr>
              <w:t>לְדַבֵּר</w:t>
            </w:r>
          </w:p>
        </w:tc>
        <w:tc>
          <w:tcPr>
            <w:tcW w:w="2158" w:type="dxa"/>
          </w:tcPr>
          <w:p w14:paraId="1852F6A1" w14:textId="0E66ACD5" w:rsidR="00842681" w:rsidRPr="007A2EDD" w:rsidRDefault="00842681" w:rsidP="00816461">
            <w:pPr>
              <w:jc w:val="left"/>
              <w:rPr>
                <w:b/>
                <w:bCs/>
              </w:rPr>
            </w:pPr>
            <w:r>
              <w:rPr>
                <w:b/>
                <w:bCs/>
              </w:rPr>
              <w:t>And she stopped</w:t>
            </w:r>
            <w:r w:rsidR="00816461" w:rsidRPr="00816461">
              <w:rPr>
                <w:b/>
                <w:bCs/>
              </w:rPr>
              <w:t xml:space="preserve"> speaking</w:t>
            </w:r>
            <w:r w:rsidR="00816461">
              <w:rPr>
                <w:b/>
                <w:bCs/>
              </w:rPr>
              <w:t xml:space="preserve">: </w:t>
            </w:r>
            <w:r w:rsidR="00816461" w:rsidRPr="00816461">
              <w:t>Don’t over burden or be overly meticulous.</w:t>
            </w:r>
            <w:r w:rsidR="00816461">
              <w:rPr>
                <w:rStyle w:val="EndnoteReference"/>
              </w:rPr>
              <w:endnoteReference w:id="208"/>
            </w:r>
          </w:p>
        </w:tc>
        <w:tc>
          <w:tcPr>
            <w:tcW w:w="2158" w:type="dxa"/>
          </w:tcPr>
          <w:p w14:paraId="41CC4991" w14:textId="3C406884" w:rsidR="00842681" w:rsidRPr="007A2EDD" w:rsidRDefault="00842681" w:rsidP="00842681">
            <w:pPr>
              <w:rPr>
                <w:b/>
                <w:bCs/>
              </w:rPr>
            </w:pPr>
          </w:p>
        </w:tc>
        <w:tc>
          <w:tcPr>
            <w:tcW w:w="2158" w:type="dxa"/>
          </w:tcPr>
          <w:p w14:paraId="552F19AA" w14:textId="0EC87BC2" w:rsidR="00842681" w:rsidRPr="007A2EDD" w:rsidRDefault="00842681" w:rsidP="00842681">
            <w:pPr>
              <w:jc w:val="left"/>
              <w:rPr>
                <w:b/>
                <w:bCs/>
              </w:rPr>
            </w:pPr>
          </w:p>
        </w:tc>
        <w:tc>
          <w:tcPr>
            <w:tcW w:w="2158" w:type="dxa"/>
          </w:tcPr>
          <w:p w14:paraId="0AF86E5F" w14:textId="0A406656" w:rsidR="00842681" w:rsidRPr="007A2EDD" w:rsidRDefault="00671CF0" w:rsidP="00671CF0">
            <w:pPr>
              <w:jc w:val="left"/>
              <w:rPr>
                <w:b/>
                <w:bCs/>
              </w:rPr>
            </w:pPr>
            <w:r w:rsidRPr="00671CF0">
              <w:rPr>
                <w:b/>
                <w:bCs/>
              </w:rPr>
              <w:t>And she stopped speaking:</w:t>
            </w:r>
            <w:r>
              <w:rPr>
                <w:b/>
                <w:bCs/>
              </w:rPr>
              <w:t xml:space="preserve"> </w:t>
            </w:r>
            <w:r w:rsidRPr="00671CF0">
              <w:t xml:space="preserve">She saw </w:t>
            </w:r>
            <w:r>
              <w:t xml:space="preserve">that </w:t>
            </w:r>
            <w:r w:rsidRPr="00671CF0">
              <w:t>Ruth became sluggish and weak.</w:t>
            </w:r>
            <w:r>
              <w:rPr>
                <w:rStyle w:val="EndnoteReference"/>
              </w:rPr>
              <w:endnoteReference w:id="209"/>
            </w:r>
          </w:p>
        </w:tc>
      </w:tr>
      <w:tr w:rsidR="00842681" w:rsidRPr="007A2EDD" w14:paraId="4485BDCC" w14:textId="77777777" w:rsidTr="009453D0">
        <w:trPr>
          <w:cantSplit/>
          <w:jc w:val="center"/>
        </w:trPr>
        <w:tc>
          <w:tcPr>
            <w:tcW w:w="2158" w:type="dxa"/>
          </w:tcPr>
          <w:p w14:paraId="59CC52CF" w14:textId="1A2F5CBA" w:rsidR="00842681" w:rsidRPr="00AA70C6" w:rsidRDefault="00842681" w:rsidP="00842681">
            <w:pPr>
              <w:jc w:val="left"/>
              <w:rPr>
                <w:rFonts w:asciiTheme="majorBidi" w:hAnsiTheme="majorBidi" w:cstheme="majorBidi"/>
                <w:b/>
                <w:bCs/>
                <w:sz w:val="32"/>
                <w:szCs w:val="32"/>
              </w:rPr>
            </w:pPr>
            <w:r w:rsidRPr="00227C5D">
              <w:rPr>
                <w:rFonts w:asciiTheme="majorBidi" w:hAnsiTheme="majorBidi" w:cstheme="majorBidi" w:hint="cs"/>
                <w:b/>
                <w:bCs/>
                <w:sz w:val="32"/>
                <w:szCs w:val="32"/>
                <w:rtl/>
              </w:rPr>
              <w:t>אֵלֶיהָ</w:t>
            </w:r>
          </w:p>
        </w:tc>
        <w:tc>
          <w:tcPr>
            <w:tcW w:w="2158" w:type="dxa"/>
          </w:tcPr>
          <w:p w14:paraId="339D7E8E" w14:textId="64B5C1B8" w:rsidR="00842681" w:rsidRPr="007A2EDD" w:rsidRDefault="00842681" w:rsidP="00842681">
            <w:pPr>
              <w:jc w:val="left"/>
              <w:rPr>
                <w:b/>
                <w:bCs/>
              </w:rPr>
            </w:pPr>
            <w:r>
              <w:rPr>
                <w:b/>
                <w:bCs/>
              </w:rPr>
              <w:t>To her</w:t>
            </w:r>
          </w:p>
        </w:tc>
        <w:tc>
          <w:tcPr>
            <w:tcW w:w="2158" w:type="dxa"/>
          </w:tcPr>
          <w:p w14:paraId="3C0CE94C" w14:textId="21EA5775" w:rsidR="00842681" w:rsidRPr="007A2EDD" w:rsidRDefault="00842681" w:rsidP="00842681">
            <w:pPr>
              <w:rPr>
                <w:b/>
                <w:bCs/>
              </w:rPr>
            </w:pPr>
          </w:p>
        </w:tc>
        <w:tc>
          <w:tcPr>
            <w:tcW w:w="2158" w:type="dxa"/>
          </w:tcPr>
          <w:p w14:paraId="565EEF09" w14:textId="63DC9FC6" w:rsidR="00842681" w:rsidRPr="007A2EDD" w:rsidRDefault="00842681" w:rsidP="00842681">
            <w:pPr>
              <w:jc w:val="left"/>
              <w:rPr>
                <w:bCs/>
              </w:rPr>
            </w:pPr>
          </w:p>
        </w:tc>
        <w:tc>
          <w:tcPr>
            <w:tcW w:w="2158" w:type="dxa"/>
          </w:tcPr>
          <w:p w14:paraId="130511BA" w14:textId="77777777" w:rsidR="00842681" w:rsidRPr="007A2EDD" w:rsidRDefault="00842681" w:rsidP="00842681">
            <w:pPr>
              <w:jc w:val="left"/>
              <w:rPr>
                <w:b/>
                <w:bCs/>
              </w:rPr>
            </w:pPr>
          </w:p>
        </w:tc>
      </w:tr>
      <w:tr w:rsidR="00842681" w:rsidRPr="007A2EDD" w14:paraId="1E6978AA" w14:textId="77777777" w:rsidTr="009453D0">
        <w:trPr>
          <w:cantSplit/>
          <w:jc w:val="center"/>
        </w:trPr>
        <w:tc>
          <w:tcPr>
            <w:tcW w:w="2158" w:type="dxa"/>
          </w:tcPr>
          <w:p w14:paraId="06144A8A" w14:textId="26918D68" w:rsidR="00842681" w:rsidRPr="00AA70C6" w:rsidRDefault="00F540DE" w:rsidP="00F540DE">
            <w:pPr>
              <w:jc w:val="left"/>
              <w:rPr>
                <w:rFonts w:asciiTheme="majorBidi" w:hAnsiTheme="majorBidi" w:cstheme="majorBidi"/>
                <w:b/>
                <w:bCs/>
                <w:sz w:val="32"/>
                <w:szCs w:val="32"/>
              </w:rPr>
            </w:pPr>
            <w:r w:rsidRPr="00F540DE">
              <w:rPr>
                <w:rFonts w:asciiTheme="majorBidi" w:hAnsiTheme="majorBidi" w:cstheme="majorBidi"/>
              </w:rPr>
              <w:t>1:19</w:t>
            </w:r>
            <w:r>
              <w:rPr>
                <w:rFonts w:asciiTheme="majorBidi" w:hAnsiTheme="majorBidi" w:cstheme="majorBidi"/>
                <w:b/>
                <w:bCs/>
                <w:sz w:val="32"/>
                <w:szCs w:val="32"/>
              </w:rPr>
              <w:t xml:space="preserve"> </w:t>
            </w:r>
            <w:r w:rsidRPr="00F540DE">
              <w:rPr>
                <w:rFonts w:asciiTheme="majorBidi" w:hAnsiTheme="majorBidi" w:cstheme="majorBidi" w:hint="cs"/>
                <w:b/>
                <w:bCs/>
                <w:sz w:val="32"/>
                <w:szCs w:val="32"/>
                <w:rtl/>
              </w:rPr>
              <w:t>וַתֵּלַכְנָה</w:t>
            </w:r>
          </w:p>
        </w:tc>
        <w:tc>
          <w:tcPr>
            <w:tcW w:w="2158" w:type="dxa"/>
          </w:tcPr>
          <w:p w14:paraId="59CF21E9" w14:textId="71910EA6" w:rsidR="00842681" w:rsidRPr="007A2EDD" w:rsidRDefault="00842681" w:rsidP="00842681">
            <w:pPr>
              <w:jc w:val="left"/>
              <w:rPr>
                <w:b/>
                <w:bCs/>
              </w:rPr>
            </w:pPr>
            <w:r>
              <w:rPr>
                <w:b/>
                <w:bCs/>
              </w:rPr>
              <w:t>And went</w:t>
            </w:r>
            <w:r w:rsidR="00B91CDD">
              <w:rPr>
                <w:b/>
                <w:bCs/>
              </w:rPr>
              <w:t xml:space="preserve">: </w:t>
            </w:r>
          </w:p>
        </w:tc>
        <w:tc>
          <w:tcPr>
            <w:tcW w:w="2158" w:type="dxa"/>
          </w:tcPr>
          <w:p w14:paraId="7A54C993" w14:textId="7779F080" w:rsidR="00842681" w:rsidRPr="007A2EDD" w:rsidRDefault="00B91CDD" w:rsidP="00842681">
            <w:r w:rsidRPr="00B91CDD">
              <w:rPr>
                <w:b/>
                <w:bCs/>
              </w:rPr>
              <w:t>And Went:</w:t>
            </w:r>
            <w:r>
              <w:t xml:space="preserve">  Ruth is like Naomi.</w:t>
            </w:r>
            <w:r>
              <w:rPr>
                <w:rStyle w:val="EndnoteReference"/>
              </w:rPr>
              <w:endnoteReference w:id="210"/>
            </w:r>
          </w:p>
        </w:tc>
        <w:tc>
          <w:tcPr>
            <w:tcW w:w="2158" w:type="dxa"/>
          </w:tcPr>
          <w:p w14:paraId="21C5F5C1" w14:textId="18534628" w:rsidR="00842681" w:rsidRPr="007A2EDD" w:rsidRDefault="00842681" w:rsidP="00842681">
            <w:pPr>
              <w:jc w:val="left"/>
              <w:rPr>
                <w:b/>
                <w:bCs/>
              </w:rPr>
            </w:pPr>
          </w:p>
        </w:tc>
        <w:tc>
          <w:tcPr>
            <w:tcW w:w="2158" w:type="dxa"/>
          </w:tcPr>
          <w:p w14:paraId="4271AF93" w14:textId="77777777" w:rsidR="00842681" w:rsidRPr="007A2EDD" w:rsidRDefault="00842681" w:rsidP="00842681">
            <w:pPr>
              <w:jc w:val="left"/>
              <w:rPr>
                <w:b/>
                <w:bCs/>
              </w:rPr>
            </w:pPr>
          </w:p>
        </w:tc>
      </w:tr>
      <w:tr w:rsidR="00842681" w:rsidRPr="00065635" w14:paraId="475557E7" w14:textId="77777777" w:rsidTr="009453D0">
        <w:trPr>
          <w:cantSplit/>
          <w:jc w:val="center"/>
        </w:trPr>
        <w:tc>
          <w:tcPr>
            <w:tcW w:w="2158" w:type="dxa"/>
          </w:tcPr>
          <w:p w14:paraId="178DD1BE" w14:textId="297AB3E4" w:rsidR="00842681" w:rsidRPr="00AA70C6" w:rsidRDefault="00842681" w:rsidP="00842681">
            <w:pPr>
              <w:jc w:val="left"/>
              <w:rPr>
                <w:rFonts w:asciiTheme="majorBidi" w:hAnsiTheme="majorBidi" w:cstheme="majorBidi"/>
                <w:b/>
                <w:bCs/>
                <w:sz w:val="32"/>
                <w:szCs w:val="32"/>
              </w:rPr>
            </w:pPr>
            <w:r w:rsidRPr="00F76A2D">
              <w:rPr>
                <w:rFonts w:asciiTheme="majorBidi" w:hAnsiTheme="majorBidi" w:cstheme="majorBidi" w:hint="cs"/>
                <w:b/>
                <w:bCs/>
                <w:sz w:val="32"/>
                <w:szCs w:val="32"/>
                <w:rtl/>
              </w:rPr>
              <w:t>שְׁתֵּיהֶם</w:t>
            </w:r>
          </w:p>
        </w:tc>
        <w:tc>
          <w:tcPr>
            <w:tcW w:w="2158" w:type="dxa"/>
          </w:tcPr>
          <w:p w14:paraId="36B429AF" w14:textId="49BA95ED" w:rsidR="00842681" w:rsidRPr="00082D82" w:rsidRDefault="00842681" w:rsidP="00842681">
            <w:pPr>
              <w:jc w:val="left"/>
              <w:rPr>
                <w:b/>
                <w:bCs/>
              </w:rPr>
            </w:pPr>
            <w:r>
              <w:rPr>
                <w:b/>
                <w:bCs/>
              </w:rPr>
              <w:t>The t</w:t>
            </w:r>
            <w:r w:rsidRPr="00E306EA">
              <w:rPr>
                <w:b/>
                <w:bCs/>
              </w:rPr>
              <w:t>wo</w:t>
            </w:r>
            <w:r>
              <w:rPr>
                <w:b/>
                <w:bCs/>
              </w:rPr>
              <w:t xml:space="preserve"> them</w:t>
            </w:r>
            <w:r w:rsidRPr="00E306EA">
              <w:t>: proliferation</w:t>
            </w:r>
          </w:p>
        </w:tc>
        <w:tc>
          <w:tcPr>
            <w:tcW w:w="2158" w:type="dxa"/>
          </w:tcPr>
          <w:p w14:paraId="38AFF93D" w14:textId="66D0F312" w:rsidR="00842681" w:rsidRPr="00082D82" w:rsidRDefault="00842681" w:rsidP="007170C3">
            <w:pPr>
              <w:jc w:val="left"/>
              <w:rPr>
                <w:b/>
                <w:bCs/>
              </w:rPr>
            </w:pPr>
            <w:r w:rsidRPr="00F76A2D">
              <w:rPr>
                <w:b/>
                <w:bCs/>
              </w:rPr>
              <w:t>The two them</w:t>
            </w:r>
            <w:r w:rsidR="007170C3">
              <w:rPr>
                <w:b/>
                <w:bCs/>
              </w:rPr>
              <w:t xml:space="preserve"> (</w:t>
            </w:r>
            <w:r w:rsidR="007170C3" w:rsidRPr="007170C3">
              <w:rPr>
                <w:b/>
                <w:bCs/>
              </w:rPr>
              <w:t>mixture of feminine and masculine</w:t>
            </w:r>
            <w:r w:rsidR="007170C3">
              <w:rPr>
                <w:rStyle w:val="EndnoteReference"/>
                <w:b/>
                <w:bCs/>
              </w:rPr>
              <w:endnoteReference w:id="211"/>
            </w:r>
            <w:r w:rsidR="007170C3">
              <w:rPr>
                <w:b/>
                <w:bCs/>
              </w:rPr>
              <w:t>)</w:t>
            </w:r>
            <w:r w:rsidRPr="00E306EA">
              <w:t xml:space="preserve">: </w:t>
            </w:r>
            <w:r w:rsidR="00911DFD">
              <w:t>There were no others.</w:t>
            </w:r>
            <w:r w:rsidR="00911DFD">
              <w:rPr>
                <w:rStyle w:val="EndnoteReference"/>
              </w:rPr>
              <w:endnoteReference w:id="212"/>
            </w:r>
          </w:p>
        </w:tc>
        <w:tc>
          <w:tcPr>
            <w:tcW w:w="2158" w:type="dxa"/>
          </w:tcPr>
          <w:p w14:paraId="51F96AC2" w14:textId="068AC680" w:rsidR="00842681" w:rsidRPr="00082D82" w:rsidRDefault="00842681" w:rsidP="00C56D7A">
            <w:pPr>
              <w:jc w:val="left"/>
              <w:rPr>
                <w:b/>
                <w:bCs/>
              </w:rPr>
            </w:pPr>
            <w:r w:rsidRPr="00F76A2D">
              <w:rPr>
                <w:b/>
                <w:bCs/>
              </w:rPr>
              <w:t>The two them</w:t>
            </w:r>
            <w:r w:rsidRPr="00E306EA">
              <w:t xml:space="preserve">: </w:t>
            </w:r>
            <w:r w:rsidR="00C56D7A" w:rsidRPr="00C56D7A">
              <w:rPr>
                <w:lang w:bidi="en-US"/>
              </w:rPr>
              <w:t>a two-some, an equal pair</w:t>
            </w:r>
            <w:r w:rsidR="00C56D7A">
              <w:rPr>
                <w:lang w:bidi="en-US"/>
              </w:rPr>
              <w:t>.</w:t>
            </w:r>
            <w:r w:rsidR="00C56D7A">
              <w:rPr>
                <w:rStyle w:val="EndnoteReference"/>
                <w:lang w:bidi="en-US"/>
              </w:rPr>
              <w:endnoteReference w:id="213"/>
            </w:r>
          </w:p>
        </w:tc>
        <w:tc>
          <w:tcPr>
            <w:tcW w:w="2158" w:type="dxa"/>
          </w:tcPr>
          <w:p w14:paraId="688166E5" w14:textId="57D24B7F" w:rsidR="00842681" w:rsidRPr="00082D82" w:rsidRDefault="00842681" w:rsidP="00842681">
            <w:pPr>
              <w:jc w:val="left"/>
              <w:rPr>
                <w:b/>
                <w:bCs/>
              </w:rPr>
            </w:pPr>
            <w:r w:rsidRPr="00F76A2D">
              <w:rPr>
                <w:b/>
                <w:bCs/>
              </w:rPr>
              <w:t>The two them</w:t>
            </w:r>
            <w:r w:rsidRPr="00E306EA">
              <w:t xml:space="preserve">: </w:t>
            </w:r>
            <w:r w:rsidR="00955B74">
              <w:t>Two Torahs (written and oral).</w:t>
            </w:r>
            <w:r w:rsidR="00955B74">
              <w:rPr>
                <w:rStyle w:val="EndnoteReference"/>
              </w:rPr>
              <w:endnoteReference w:id="214"/>
            </w:r>
            <w:r w:rsidR="007463F6">
              <w:t xml:space="preserve"> – The body and soul.</w:t>
            </w:r>
            <w:r w:rsidR="007463F6">
              <w:rPr>
                <w:rStyle w:val="EndnoteReference"/>
              </w:rPr>
              <w:endnoteReference w:id="215"/>
            </w:r>
          </w:p>
        </w:tc>
      </w:tr>
      <w:tr w:rsidR="00842681" w:rsidRPr="00065635" w14:paraId="26FD025E" w14:textId="77777777" w:rsidTr="009453D0">
        <w:trPr>
          <w:cantSplit/>
          <w:jc w:val="center"/>
        </w:trPr>
        <w:tc>
          <w:tcPr>
            <w:tcW w:w="2158" w:type="dxa"/>
          </w:tcPr>
          <w:p w14:paraId="5A7738F6" w14:textId="3137023C" w:rsidR="00842681" w:rsidRPr="00AA70C6" w:rsidRDefault="00842681" w:rsidP="00842681">
            <w:pPr>
              <w:jc w:val="left"/>
              <w:rPr>
                <w:rFonts w:asciiTheme="majorBidi" w:hAnsiTheme="majorBidi" w:cstheme="majorBidi"/>
                <w:b/>
                <w:bCs/>
                <w:sz w:val="32"/>
                <w:szCs w:val="32"/>
              </w:rPr>
            </w:pPr>
            <w:r w:rsidRPr="00F76A2D">
              <w:rPr>
                <w:rFonts w:asciiTheme="majorBidi" w:hAnsiTheme="majorBidi" w:cstheme="majorBidi" w:hint="cs"/>
                <w:b/>
                <w:bCs/>
                <w:sz w:val="32"/>
                <w:szCs w:val="32"/>
                <w:rtl/>
              </w:rPr>
              <w:t>עַד-בּוֹאָנָה</w:t>
            </w:r>
          </w:p>
        </w:tc>
        <w:tc>
          <w:tcPr>
            <w:tcW w:w="2158" w:type="dxa"/>
          </w:tcPr>
          <w:p w14:paraId="2AD11222" w14:textId="01AE8558" w:rsidR="00842681" w:rsidRPr="00E05573" w:rsidRDefault="00842681" w:rsidP="00842681">
            <w:pPr>
              <w:jc w:val="left"/>
            </w:pPr>
            <w:r>
              <w:rPr>
                <w:b/>
                <w:bCs/>
              </w:rPr>
              <w:t>Until they came to</w:t>
            </w:r>
            <w:r w:rsidR="00E05573">
              <w:t xml:space="preserve"> (an extra hei</w:t>
            </w:r>
            <w:r w:rsidR="00E05573">
              <w:rPr>
                <w:rStyle w:val="EndnoteReference"/>
              </w:rPr>
              <w:endnoteReference w:id="216"/>
            </w:r>
            <w:r w:rsidR="00E05573">
              <w:t>)</w:t>
            </w:r>
          </w:p>
        </w:tc>
        <w:tc>
          <w:tcPr>
            <w:tcW w:w="2158" w:type="dxa"/>
          </w:tcPr>
          <w:p w14:paraId="31B15F45" w14:textId="77777777" w:rsidR="00842681" w:rsidRPr="00082D82" w:rsidRDefault="00842681" w:rsidP="00842681">
            <w:pPr>
              <w:jc w:val="left"/>
              <w:rPr>
                <w:b/>
                <w:bCs/>
              </w:rPr>
            </w:pPr>
          </w:p>
        </w:tc>
        <w:tc>
          <w:tcPr>
            <w:tcW w:w="2158" w:type="dxa"/>
          </w:tcPr>
          <w:p w14:paraId="7CA0A764" w14:textId="77777777" w:rsidR="00842681" w:rsidRPr="00082D82" w:rsidRDefault="00842681" w:rsidP="00842681">
            <w:pPr>
              <w:jc w:val="left"/>
              <w:rPr>
                <w:b/>
                <w:bCs/>
              </w:rPr>
            </w:pPr>
          </w:p>
        </w:tc>
        <w:tc>
          <w:tcPr>
            <w:tcW w:w="2158" w:type="dxa"/>
          </w:tcPr>
          <w:p w14:paraId="3A42928D" w14:textId="514558C5" w:rsidR="00842681" w:rsidRPr="00082D82" w:rsidRDefault="00D56B56" w:rsidP="00842681">
            <w:pPr>
              <w:jc w:val="left"/>
              <w:rPr>
                <w:b/>
                <w:bCs/>
              </w:rPr>
            </w:pPr>
            <w:r>
              <w:rPr>
                <w:b/>
                <w:bCs/>
              </w:rPr>
              <w:t xml:space="preserve">Until they came to: </w:t>
            </w:r>
          </w:p>
        </w:tc>
      </w:tr>
      <w:tr w:rsidR="00842681" w:rsidRPr="00065635" w14:paraId="1CD87B63" w14:textId="77777777" w:rsidTr="009453D0">
        <w:trPr>
          <w:cantSplit/>
          <w:jc w:val="center"/>
        </w:trPr>
        <w:tc>
          <w:tcPr>
            <w:tcW w:w="2158" w:type="dxa"/>
          </w:tcPr>
          <w:p w14:paraId="6273DB3F" w14:textId="6A4323D4" w:rsidR="00842681" w:rsidRPr="00AA70C6" w:rsidRDefault="00842681" w:rsidP="00842681">
            <w:pPr>
              <w:jc w:val="left"/>
              <w:rPr>
                <w:rFonts w:asciiTheme="majorBidi" w:hAnsiTheme="majorBidi" w:cstheme="majorBidi"/>
                <w:b/>
                <w:bCs/>
                <w:sz w:val="32"/>
                <w:szCs w:val="32"/>
              </w:rPr>
            </w:pPr>
            <w:bookmarkStart w:id="24" w:name="_Hlk72995180"/>
            <w:r w:rsidRPr="00F76A2D">
              <w:rPr>
                <w:rFonts w:asciiTheme="majorBidi" w:hAnsiTheme="majorBidi" w:cstheme="majorBidi" w:hint="cs"/>
                <w:b/>
                <w:bCs/>
                <w:sz w:val="32"/>
                <w:szCs w:val="32"/>
                <w:rtl/>
              </w:rPr>
              <w:t>בֵּית לָחֶם</w:t>
            </w:r>
          </w:p>
        </w:tc>
        <w:tc>
          <w:tcPr>
            <w:tcW w:w="2158" w:type="dxa"/>
          </w:tcPr>
          <w:p w14:paraId="7180EF2D" w14:textId="537C4BC6" w:rsidR="00842681" w:rsidRPr="00082D82" w:rsidRDefault="00842681" w:rsidP="00842681">
            <w:pPr>
              <w:jc w:val="left"/>
              <w:rPr>
                <w:bCs/>
              </w:rPr>
            </w:pPr>
            <w:r w:rsidRPr="00082D82">
              <w:rPr>
                <w:b/>
                <w:bCs/>
              </w:rPr>
              <w:t>Bethlehem:</w:t>
            </w:r>
            <w:r w:rsidRPr="00082D82">
              <w:rPr>
                <w:bCs/>
              </w:rPr>
              <w:t xml:space="preserve"> “Bread House” or ‘House of War”</w:t>
            </w:r>
          </w:p>
        </w:tc>
        <w:tc>
          <w:tcPr>
            <w:tcW w:w="2158" w:type="dxa"/>
          </w:tcPr>
          <w:p w14:paraId="7A647646" w14:textId="77777777" w:rsidR="00842681" w:rsidRPr="00082D82" w:rsidRDefault="00842681" w:rsidP="00842681">
            <w:pPr>
              <w:jc w:val="left"/>
              <w:rPr>
                <w:bCs/>
              </w:rPr>
            </w:pPr>
            <w:r w:rsidRPr="00082D82">
              <w:rPr>
                <w:b/>
                <w:bCs/>
              </w:rPr>
              <w:t xml:space="preserve">Bethlehem: </w:t>
            </w:r>
            <w:r w:rsidRPr="00082D82">
              <w:rPr>
                <w:bCs/>
              </w:rPr>
              <w:t>The House of Torah.</w:t>
            </w:r>
          </w:p>
        </w:tc>
        <w:tc>
          <w:tcPr>
            <w:tcW w:w="2158" w:type="dxa"/>
          </w:tcPr>
          <w:p w14:paraId="7B1A4F0A" w14:textId="77777777" w:rsidR="00842681" w:rsidRPr="00082D82" w:rsidRDefault="00842681" w:rsidP="00842681">
            <w:pPr>
              <w:jc w:val="left"/>
              <w:rPr>
                <w:bCs/>
              </w:rPr>
            </w:pPr>
            <w:r w:rsidRPr="00082D82">
              <w:rPr>
                <w:b/>
                <w:bCs/>
              </w:rPr>
              <w:t>Bethlehem: “</w:t>
            </w:r>
            <w:r w:rsidRPr="00082D82">
              <w:rPr>
                <w:bCs/>
              </w:rPr>
              <w:t>Royal House”.</w:t>
            </w:r>
          </w:p>
        </w:tc>
        <w:tc>
          <w:tcPr>
            <w:tcW w:w="2158" w:type="dxa"/>
          </w:tcPr>
          <w:p w14:paraId="3B573D53" w14:textId="76FD3FDC" w:rsidR="00842681" w:rsidRPr="00082D82" w:rsidRDefault="00842681" w:rsidP="007463F6">
            <w:pPr>
              <w:jc w:val="left"/>
              <w:rPr>
                <w:bCs/>
              </w:rPr>
            </w:pPr>
            <w:r w:rsidRPr="00082D82">
              <w:rPr>
                <w:b/>
                <w:bCs/>
              </w:rPr>
              <w:t xml:space="preserve">Bethlehem: </w:t>
            </w:r>
            <w:r w:rsidRPr="00082D82">
              <w:rPr>
                <w:bCs/>
              </w:rPr>
              <w:t>The universal capital of the world.</w:t>
            </w:r>
            <w:r w:rsidR="007463F6">
              <w:rPr>
                <w:bCs/>
              </w:rPr>
              <w:t xml:space="preserve"> - </w:t>
            </w:r>
            <w:r w:rsidR="007463F6" w:rsidRPr="007463F6">
              <w:rPr>
                <w:bCs/>
                <w:lang w:bidi="en-US"/>
              </w:rPr>
              <w:t>the court, the accuser and dispute are there</w:t>
            </w:r>
            <w:r w:rsidR="007463F6">
              <w:rPr>
                <w:bCs/>
                <w:lang w:bidi="en-US"/>
              </w:rPr>
              <w:t>.</w:t>
            </w:r>
            <w:r w:rsidR="007463F6">
              <w:rPr>
                <w:rStyle w:val="EndnoteReference"/>
                <w:bCs/>
                <w:lang w:bidi="en-US"/>
              </w:rPr>
              <w:endnoteReference w:id="217"/>
            </w:r>
          </w:p>
        </w:tc>
      </w:tr>
      <w:bookmarkEnd w:id="24"/>
      <w:tr w:rsidR="00671E3D" w:rsidRPr="008A16EA" w14:paraId="1EA8DA9C" w14:textId="77777777" w:rsidTr="009453D0">
        <w:trPr>
          <w:cantSplit/>
          <w:jc w:val="center"/>
        </w:trPr>
        <w:tc>
          <w:tcPr>
            <w:tcW w:w="2158" w:type="dxa"/>
          </w:tcPr>
          <w:p w14:paraId="77CFAB3D" w14:textId="77777777" w:rsidR="00671E3D" w:rsidRPr="00AA70C6" w:rsidRDefault="00671E3D" w:rsidP="00671E3D">
            <w:pPr>
              <w:jc w:val="left"/>
              <w:rPr>
                <w:rFonts w:asciiTheme="majorBidi" w:hAnsiTheme="majorBidi" w:cstheme="majorBidi"/>
                <w:bCs/>
                <w:sz w:val="32"/>
                <w:szCs w:val="32"/>
              </w:rPr>
            </w:pPr>
            <w:r w:rsidRPr="00AA70C6">
              <w:rPr>
                <w:rFonts w:asciiTheme="majorBidi" w:hAnsiTheme="majorBidi" w:cstheme="majorBidi"/>
                <w:bCs/>
                <w:sz w:val="32"/>
                <w:szCs w:val="32"/>
                <w:rtl/>
              </w:rPr>
              <w:t>וַיְהִי</w:t>
            </w:r>
          </w:p>
        </w:tc>
        <w:tc>
          <w:tcPr>
            <w:tcW w:w="2158" w:type="dxa"/>
          </w:tcPr>
          <w:p w14:paraId="74E93619" w14:textId="11303EA7" w:rsidR="00671E3D" w:rsidRPr="008A16EA" w:rsidRDefault="00671E3D" w:rsidP="00671E3D">
            <w:pPr>
              <w:jc w:val="left"/>
              <w:rPr>
                <w:b/>
                <w:bCs/>
              </w:rPr>
            </w:pPr>
            <w:r w:rsidRPr="008A16EA">
              <w:rPr>
                <w:b/>
                <w:szCs w:val="20"/>
              </w:rPr>
              <w:t>Vay’hi:</w:t>
            </w:r>
            <w:r w:rsidRPr="008A16EA">
              <w:rPr>
                <w:szCs w:val="20"/>
              </w:rPr>
              <w:t xml:space="preserve"> And it came to pass</w:t>
            </w:r>
          </w:p>
        </w:tc>
        <w:tc>
          <w:tcPr>
            <w:tcW w:w="2158" w:type="dxa"/>
          </w:tcPr>
          <w:p w14:paraId="31CD4F80" w14:textId="0B65DF34" w:rsidR="00671E3D" w:rsidRPr="008A16EA" w:rsidRDefault="00671E3D" w:rsidP="00671E3D">
            <w:pPr>
              <w:jc w:val="left"/>
              <w:rPr>
                <w:bCs/>
              </w:rPr>
            </w:pPr>
            <w:r w:rsidRPr="008A16EA">
              <w:rPr>
                <w:b/>
                <w:szCs w:val="20"/>
              </w:rPr>
              <w:t>Vay’hi:</w:t>
            </w:r>
            <w:r w:rsidRPr="008A16EA">
              <w:rPr>
                <w:szCs w:val="20"/>
              </w:rPr>
              <w:t xml:space="preserve"> Trouble is approaching</w:t>
            </w:r>
            <w:r w:rsidRPr="008A16EA">
              <w:rPr>
                <w:bCs/>
              </w:rPr>
              <w:t>.</w:t>
            </w:r>
            <w:r w:rsidRPr="00671E3D">
              <w:rPr>
                <w:rStyle w:val="EndnoteReference"/>
              </w:rPr>
              <w:fldChar w:fldCharType="begin"/>
            </w:r>
            <w:r w:rsidRPr="00671E3D">
              <w:rPr>
                <w:rStyle w:val="EndnoteReference"/>
              </w:rPr>
              <w:instrText xml:space="preserve"> NOTEREF _Ref74106600 \h </w:instrText>
            </w:r>
            <w:r>
              <w:rPr>
                <w:rStyle w:val="EndnoteReference"/>
              </w:rPr>
              <w:instrText xml:space="preserve"> \* MERGEFORMAT </w:instrText>
            </w:r>
            <w:r w:rsidRPr="00671E3D">
              <w:rPr>
                <w:rStyle w:val="EndnoteReference"/>
              </w:rPr>
            </w:r>
            <w:r w:rsidRPr="00671E3D">
              <w:rPr>
                <w:rStyle w:val="EndnoteReference"/>
              </w:rPr>
              <w:fldChar w:fldCharType="separate"/>
            </w:r>
            <w:r w:rsidR="00342B7E">
              <w:rPr>
                <w:rStyle w:val="EndnoteReference"/>
              </w:rPr>
              <w:t>1</w:t>
            </w:r>
            <w:r w:rsidRPr="00671E3D">
              <w:rPr>
                <w:rStyle w:val="EndnoteReference"/>
              </w:rPr>
              <w:fldChar w:fldCharType="end"/>
            </w:r>
          </w:p>
        </w:tc>
        <w:tc>
          <w:tcPr>
            <w:tcW w:w="2158" w:type="dxa"/>
          </w:tcPr>
          <w:p w14:paraId="2C6FA310" w14:textId="065E3F22" w:rsidR="00671E3D" w:rsidRPr="008A16EA" w:rsidRDefault="00671E3D" w:rsidP="00671E3D">
            <w:pPr>
              <w:jc w:val="left"/>
              <w:rPr>
                <w:szCs w:val="20"/>
              </w:rPr>
            </w:pPr>
            <w:r w:rsidRPr="008A16EA">
              <w:rPr>
                <w:b/>
                <w:szCs w:val="20"/>
              </w:rPr>
              <w:t>Vay’hi:</w:t>
            </w:r>
            <w:r w:rsidRPr="008A16EA">
              <w:rPr>
                <w:szCs w:val="20"/>
              </w:rPr>
              <w:t xml:space="preserve"> Unprecedented trouble or unprecedented joy is approaching.</w:t>
            </w:r>
            <w:r w:rsidRPr="00671E3D">
              <w:rPr>
                <w:rStyle w:val="EndnoteReference"/>
              </w:rPr>
              <w:fldChar w:fldCharType="begin"/>
            </w:r>
            <w:r w:rsidRPr="00671E3D">
              <w:rPr>
                <w:rStyle w:val="EndnoteReference"/>
              </w:rPr>
              <w:instrText xml:space="preserve"> NOTEREF _Ref74106965 </w:instrText>
            </w:r>
            <w:r>
              <w:rPr>
                <w:rStyle w:val="EndnoteReference"/>
              </w:rPr>
              <w:instrText xml:space="preserve"> \* MERGEFORMAT </w:instrText>
            </w:r>
            <w:r w:rsidRPr="00671E3D">
              <w:rPr>
                <w:rStyle w:val="EndnoteReference"/>
              </w:rPr>
              <w:fldChar w:fldCharType="separate"/>
            </w:r>
            <w:r w:rsidR="00342B7E">
              <w:rPr>
                <w:rStyle w:val="EndnoteReference"/>
              </w:rPr>
              <w:t>4</w:t>
            </w:r>
            <w:r w:rsidRPr="00671E3D">
              <w:rPr>
                <w:rStyle w:val="EndnoteReference"/>
              </w:rPr>
              <w:fldChar w:fldCharType="end"/>
            </w:r>
          </w:p>
        </w:tc>
        <w:tc>
          <w:tcPr>
            <w:tcW w:w="2158" w:type="dxa"/>
          </w:tcPr>
          <w:p w14:paraId="51CF742E" w14:textId="2BC8FB5C" w:rsidR="00671E3D" w:rsidRPr="008A16EA" w:rsidRDefault="00671E3D" w:rsidP="00671E3D">
            <w:pPr>
              <w:jc w:val="left"/>
              <w:rPr>
                <w:bCs/>
              </w:rPr>
            </w:pPr>
            <w:r w:rsidRPr="008A16EA">
              <w:rPr>
                <w:b/>
                <w:szCs w:val="20"/>
              </w:rPr>
              <w:t>Vay’hi:</w:t>
            </w:r>
            <w:r w:rsidRPr="008A16EA">
              <w:rPr>
                <w:szCs w:val="20"/>
              </w:rPr>
              <w:t xml:space="preserve"> </w:t>
            </w:r>
            <w:r w:rsidRPr="008A16EA">
              <w:rPr>
                <w:bCs/>
              </w:rPr>
              <w:t>Trouble is about to be narrated.</w:t>
            </w:r>
            <w:r w:rsidRPr="00671E3D">
              <w:rPr>
                <w:rStyle w:val="EndnoteReference"/>
              </w:rPr>
              <w:fldChar w:fldCharType="begin"/>
            </w:r>
            <w:r w:rsidRPr="00671E3D">
              <w:rPr>
                <w:rStyle w:val="EndnoteReference"/>
              </w:rPr>
              <w:instrText xml:space="preserve"> NOTEREF _Ref74107009 </w:instrText>
            </w:r>
            <w:r>
              <w:rPr>
                <w:rStyle w:val="EndnoteReference"/>
              </w:rPr>
              <w:instrText xml:space="preserve"> \* MERGEFORMAT </w:instrText>
            </w:r>
            <w:r w:rsidRPr="00671E3D">
              <w:rPr>
                <w:rStyle w:val="EndnoteReference"/>
              </w:rPr>
              <w:fldChar w:fldCharType="separate"/>
            </w:r>
            <w:r w:rsidR="00342B7E">
              <w:rPr>
                <w:rStyle w:val="EndnoteReference"/>
              </w:rPr>
              <w:t>5</w:t>
            </w:r>
            <w:r w:rsidRPr="00671E3D">
              <w:rPr>
                <w:rStyle w:val="EndnoteReference"/>
              </w:rPr>
              <w:fldChar w:fldCharType="end"/>
            </w:r>
          </w:p>
        </w:tc>
      </w:tr>
      <w:tr w:rsidR="00842681" w:rsidRPr="00065635" w14:paraId="2733F26D"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1409DC35" w14:textId="6B70FF44" w:rsidR="00842681" w:rsidRPr="00AA70C6" w:rsidRDefault="00842681" w:rsidP="00842681">
            <w:pPr>
              <w:spacing w:before="100" w:beforeAutospacing="1" w:after="100" w:afterAutospacing="1"/>
              <w:rPr>
                <w:rFonts w:asciiTheme="majorBidi" w:hAnsiTheme="majorBidi" w:cstheme="majorBidi"/>
                <w:b/>
                <w:bCs/>
                <w:sz w:val="32"/>
                <w:szCs w:val="32"/>
              </w:rPr>
            </w:pPr>
            <w:r w:rsidRPr="00F51EEA">
              <w:rPr>
                <w:rFonts w:asciiTheme="majorBidi" w:hAnsiTheme="majorBidi" w:cstheme="majorBidi" w:hint="cs"/>
                <w:b/>
                <w:bCs/>
                <w:sz w:val="32"/>
                <w:szCs w:val="32"/>
                <w:rtl/>
              </w:rPr>
              <w:t>כְּבוֹאָנָה</w:t>
            </w:r>
          </w:p>
        </w:tc>
        <w:tc>
          <w:tcPr>
            <w:tcW w:w="2158" w:type="dxa"/>
            <w:tcBorders>
              <w:top w:val="single" w:sz="4" w:space="0" w:color="000000"/>
              <w:left w:val="single" w:sz="4" w:space="0" w:color="000000"/>
              <w:bottom w:val="single" w:sz="4" w:space="0" w:color="000000"/>
              <w:right w:val="single" w:sz="4" w:space="0" w:color="000000"/>
            </w:tcBorders>
          </w:tcPr>
          <w:p w14:paraId="5951A5DC" w14:textId="0DE8CF03" w:rsidR="00842681" w:rsidRPr="00511441" w:rsidRDefault="00842681" w:rsidP="00E05573">
            <w:pPr>
              <w:spacing w:before="100" w:beforeAutospacing="1" w:after="100" w:afterAutospacing="1"/>
              <w:rPr>
                <w:b/>
                <w:bCs/>
              </w:rPr>
            </w:pPr>
            <w:r>
              <w:rPr>
                <w:b/>
                <w:bCs/>
              </w:rPr>
              <w:t>When they had come</w:t>
            </w:r>
            <w:r w:rsidR="00E05573">
              <w:rPr>
                <w:b/>
                <w:bCs/>
              </w:rPr>
              <w:t xml:space="preserve"> </w:t>
            </w:r>
            <w:r w:rsidR="00E05573" w:rsidRPr="00E05573">
              <w:t>(an extra hei</w:t>
            </w:r>
            <w:r w:rsidR="00E05573">
              <w:rPr>
                <w:rStyle w:val="EndnoteReference"/>
              </w:rPr>
              <w:endnoteReference w:id="218"/>
            </w:r>
            <w:r w:rsidR="00E05573" w:rsidRPr="00E05573">
              <w:t>)</w:t>
            </w:r>
          </w:p>
        </w:tc>
        <w:tc>
          <w:tcPr>
            <w:tcW w:w="2158" w:type="dxa"/>
            <w:tcBorders>
              <w:top w:val="single" w:sz="4" w:space="0" w:color="000000"/>
              <w:left w:val="single" w:sz="4" w:space="0" w:color="000000"/>
              <w:bottom w:val="single" w:sz="4" w:space="0" w:color="000000"/>
              <w:right w:val="single" w:sz="4" w:space="0" w:color="000000"/>
            </w:tcBorders>
          </w:tcPr>
          <w:p w14:paraId="2C54C323" w14:textId="77777777" w:rsidR="00842681" w:rsidRPr="00511441" w:rsidRDefault="00842681" w:rsidP="00842681">
            <w:pPr>
              <w:spacing w:before="100" w:beforeAutospacing="1" w:after="100" w:afterAutospacing="1"/>
              <w:rPr>
                <w:b/>
                <w:bCs/>
              </w:rPr>
            </w:pPr>
          </w:p>
        </w:tc>
        <w:tc>
          <w:tcPr>
            <w:tcW w:w="2158" w:type="dxa"/>
            <w:tcBorders>
              <w:top w:val="single" w:sz="4" w:space="0" w:color="000000"/>
              <w:left w:val="single" w:sz="4" w:space="0" w:color="000000"/>
              <w:bottom w:val="single" w:sz="4" w:space="0" w:color="000000"/>
              <w:right w:val="single" w:sz="4" w:space="0" w:color="000000"/>
            </w:tcBorders>
          </w:tcPr>
          <w:p w14:paraId="4ACEE3DD" w14:textId="77777777" w:rsidR="00842681" w:rsidRPr="00511441" w:rsidRDefault="00842681" w:rsidP="00842681">
            <w:pPr>
              <w:spacing w:before="100" w:beforeAutospacing="1" w:after="100" w:afterAutospacing="1"/>
              <w:rPr>
                <w:b/>
                <w:bCs/>
              </w:rPr>
            </w:pPr>
          </w:p>
        </w:tc>
        <w:tc>
          <w:tcPr>
            <w:tcW w:w="2158" w:type="dxa"/>
            <w:tcBorders>
              <w:top w:val="single" w:sz="4" w:space="0" w:color="000000"/>
              <w:left w:val="single" w:sz="4" w:space="0" w:color="000000"/>
              <w:bottom w:val="single" w:sz="4" w:space="0" w:color="000000"/>
              <w:right w:val="single" w:sz="4" w:space="0" w:color="000000"/>
            </w:tcBorders>
          </w:tcPr>
          <w:p w14:paraId="7E08806E" w14:textId="77777777" w:rsidR="00842681" w:rsidRPr="00511441" w:rsidRDefault="00842681" w:rsidP="00842681">
            <w:pPr>
              <w:spacing w:before="100" w:beforeAutospacing="1" w:after="100" w:afterAutospacing="1"/>
              <w:rPr>
                <w:b/>
                <w:bCs/>
              </w:rPr>
            </w:pPr>
          </w:p>
        </w:tc>
      </w:tr>
      <w:tr w:rsidR="00842681" w:rsidRPr="00065635" w14:paraId="0C4A4121" w14:textId="77777777" w:rsidTr="009453D0">
        <w:trPr>
          <w:cantSplit/>
          <w:jc w:val="center"/>
        </w:trPr>
        <w:tc>
          <w:tcPr>
            <w:tcW w:w="2158" w:type="dxa"/>
          </w:tcPr>
          <w:p w14:paraId="6E7065CA" w14:textId="77777777" w:rsidR="00842681" w:rsidRPr="00AA70C6" w:rsidRDefault="00842681" w:rsidP="00842681">
            <w:pPr>
              <w:jc w:val="left"/>
              <w:rPr>
                <w:rFonts w:asciiTheme="majorBidi" w:hAnsiTheme="majorBidi" w:cstheme="majorBidi"/>
                <w:b/>
                <w:bCs/>
                <w:sz w:val="32"/>
                <w:szCs w:val="32"/>
              </w:rPr>
            </w:pPr>
            <w:r w:rsidRPr="00F76A2D">
              <w:rPr>
                <w:rFonts w:asciiTheme="majorBidi" w:hAnsiTheme="majorBidi" w:cstheme="majorBidi" w:hint="cs"/>
                <w:b/>
                <w:bCs/>
                <w:sz w:val="32"/>
                <w:szCs w:val="32"/>
                <w:rtl/>
              </w:rPr>
              <w:t>בֵּית לָחֶם</w:t>
            </w:r>
          </w:p>
        </w:tc>
        <w:tc>
          <w:tcPr>
            <w:tcW w:w="2158" w:type="dxa"/>
          </w:tcPr>
          <w:p w14:paraId="68FDFA68" w14:textId="1E6853D7" w:rsidR="00842681" w:rsidRPr="00082D82" w:rsidRDefault="00842681" w:rsidP="00842681">
            <w:pPr>
              <w:jc w:val="left"/>
              <w:rPr>
                <w:bCs/>
              </w:rPr>
            </w:pPr>
            <w:r>
              <w:rPr>
                <w:b/>
                <w:bCs/>
              </w:rPr>
              <w:t xml:space="preserve">to </w:t>
            </w:r>
            <w:r w:rsidRPr="00082D82">
              <w:rPr>
                <w:b/>
                <w:bCs/>
              </w:rPr>
              <w:t>Bethlehem:</w:t>
            </w:r>
            <w:r w:rsidRPr="00082D82">
              <w:rPr>
                <w:bCs/>
              </w:rPr>
              <w:t xml:space="preserve"> “Bread House” or ‘House of War”</w:t>
            </w:r>
          </w:p>
        </w:tc>
        <w:tc>
          <w:tcPr>
            <w:tcW w:w="2158" w:type="dxa"/>
          </w:tcPr>
          <w:p w14:paraId="727C43B7" w14:textId="435283E4" w:rsidR="00842681" w:rsidRPr="00082D82" w:rsidRDefault="00842681" w:rsidP="00842681">
            <w:pPr>
              <w:jc w:val="left"/>
              <w:rPr>
                <w:bCs/>
              </w:rPr>
            </w:pPr>
            <w:r>
              <w:rPr>
                <w:b/>
                <w:bCs/>
              </w:rPr>
              <w:t xml:space="preserve">to </w:t>
            </w:r>
            <w:r w:rsidRPr="00082D82">
              <w:rPr>
                <w:b/>
                <w:bCs/>
              </w:rPr>
              <w:t xml:space="preserve">Bethlehem: </w:t>
            </w:r>
            <w:r w:rsidRPr="00082D82">
              <w:rPr>
                <w:bCs/>
              </w:rPr>
              <w:t>The House of Torah.</w:t>
            </w:r>
          </w:p>
        </w:tc>
        <w:tc>
          <w:tcPr>
            <w:tcW w:w="2158" w:type="dxa"/>
          </w:tcPr>
          <w:p w14:paraId="243EBED1" w14:textId="506B7EBB" w:rsidR="00842681" w:rsidRPr="00082D82" w:rsidRDefault="00842681" w:rsidP="00842681">
            <w:pPr>
              <w:jc w:val="left"/>
              <w:rPr>
                <w:bCs/>
              </w:rPr>
            </w:pPr>
            <w:r>
              <w:rPr>
                <w:b/>
                <w:bCs/>
              </w:rPr>
              <w:t xml:space="preserve">to </w:t>
            </w:r>
            <w:r w:rsidRPr="00082D82">
              <w:rPr>
                <w:b/>
                <w:bCs/>
              </w:rPr>
              <w:t>Bethlehem: “</w:t>
            </w:r>
            <w:r w:rsidRPr="00082D82">
              <w:rPr>
                <w:bCs/>
              </w:rPr>
              <w:t>Royal House”.</w:t>
            </w:r>
          </w:p>
        </w:tc>
        <w:tc>
          <w:tcPr>
            <w:tcW w:w="2158" w:type="dxa"/>
          </w:tcPr>
          <w:p w14:paraId="162B0ACE" w14:textId="767D2073" w:rsidR="00842681" w:rsidRPr="00082D82" w:rsidRDefault="00842681" w:rsidP="00842681">
            <w:pPr>
              <w:jc w:val="left"/>
              <w:rPr>
                <w:bCs/>
              </w:rPr>
            </w:pPr>
            <w:r>
              <w:rPr>
                <w:b/>
                <w:bCs/>
              </w:rPr>
              <w:t xml:space="preserve">to </w:t>
            </w:r>
            <w:r w:rsidRPr="00082D82">
              <w:rPr>
                <w:b/>
                <w:bCs/>
              </w:rPr>
              <w:t xml:space="preserve">Bethlehem: </w:t>
            </w:r>
            <w:r w:rsidRPr="00082D82">
              <w:rPr>
                <w:bCs/>
              </w:rPr>
              <w:t>The universal capital of the world.</w:t>
            </w:r>
          </w:p>
        </w:tc>
      </w:tr>
      <w:tr w:rsidR="00842681" w:rsidRPr="00065635" w14:paraId="081AE213"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0AFC7804" w14:textId="1A8B3076" w:rsidR="00842681" w:rsidRPr="00AA70C6" w:rsidRDefault="00842681" w:rsidP="00842681">
            <w:pPr>
              <w:spacing w:before="100" w:beforeAutospacing="1" w:after="100" w:afterAutospacing="1"/>
              <w:rPr>
                <w:rFonts w:asciiTheme="majorBidi" w:hAnsiTheme="majorBidi" w:cstheme="majorBidi"/>
                <w:b/>
                <w:bCs/>
                <w:sz w:val="32"/>
                <w:szCs w:val="32"/>
              </w:rPr>
            </w:pPr>
            <w:r w:rsidRPr="00EE4B71">
              <w:rPr>
                <w:rFonts w:asciiTheme="majorBidi" w:hAnsiTheme="majorBidi" w:cstheme="majorBidi" w:hint="cs"/>
                <w:b/>
                <w:bCs/>
                <w:sz w:val="32"/>
                <w:szCs w:val="32"/>
                <w:rtl/>
              </w:rPr>
              <w:t>וַתֵּהֹם</w:t>
            </w:r>
          </w:p>
        </w:tc>
        <w:tc>
          <w:tcPr>
            <w:tcW w:w="2158" w:type="dxa"/>
            <w:tcBorders>
              <w:top w:val="single" w:sz="4" w:space="0" w:color="000000"/>
              <w:left w:val="single" w:sz="4" w:space="0" w:color="000000"/>
              <w:bottom w:val="single" w:sz="4" w:space="0" w:color="000000"/>
              <w:right w:val="single" w:sz="4" w:space="0" w:color="000000"/>
            </w:tcBorders>
          </w:tcPr>
          <w:p w14:paraId="1294D92B" w14:textId="72447B15" w:rsidR="00842681" w:rsidRPr="00511441" w:rsidRDefault="00842681" w:rsidP="00842681">
            <w:pPr>
              <w:spacing w:before="100" w:beforeAutospacing="1" w:after="100" w:afterAutospacing="1"/>
              <w:rPr>
                <w:b/>
                <w:bCs/>
              </w:rPr>
            </w:pPr>
            <w:r>
              <w:rPr>
                <w:b/>
                <w:bCs/>
              </w:rPr>
              <w:t>Was astir</w:t>
            </w:r>
            <w:r w:rsidR="00B91CDD">
              <w:rPr>
                <w:b/>
                <w:bCs/>
              </w:rPr>
              <w:t xml:space="preserve">: </w:t>
            </w:r>
            <w:r w:rsidR="00B91CDD" w:rsidRPr="00B91CDD">
              <w:t>To bury Boaz’s wife.</w:t>
            </w:r>
            <w:r w:rsidR="00B91CDD">
              <w:rPr>
                <w:rStyle w:val="EndnoteReference"/>
              </w:rPr>
              <w:endnoteReference w:id="219"/>
            </w:r>
          </w:p>
        </w:tc>
        <w:tc>
          <w:tcPr>
            <w:tcW w:w="2158" w:type="dxa"/>
            <w:tcBorders>
              <w:top w:val="single" w:sz="4" w:space="0" w:color="000000"/>
              <w:left w:val="single" w:sz="4" w:space="0" w:color="000000"/>
              <w:bottom w:val="single" w:sz="4" w:space="0" w:color="000000"/>
              <w:right w:val="single" w:sz="4" w:space="0" w:color="000000"/>
            </w:tcBorders>
          </w:tcPr>
          <w:p w14:paraId="735C046F" w14:textId="32812B38" w:rsidR="00842681" w:rsidRPr="00511441" w:rsidRDefault="00EA4594" w:rsidP="00842681">
            <w:pPr>
              <w:spacing w:before="100" w:beforeAutospacing="1" w:after="100" w:afterAutospacing="1"/>
              <w:rPr>
                <w:b/>
                <w:bCs/>
              </w:rPr>
            </w:pPr>
            <w:r>
              <w:rPr>
                <w:b/>
                <w:bCs/>
              </w:rPr>
              <w:t xml:space="preserve">Was astir: </w:t>
            </w:r>
            <w:r w:rsidRPr="00EA4594">
              <w:t>a new master is appointed and one dies.</w:t>
            </w:r>
            <w:r>
              <w:rPr>
                <w:rStyle w:val="EndnoteReference"/>
              </w:rPr>
              <w:endnoteReference w:id="220"/>
            </w:r>
          </w:p>
        </w:tc>
        <w:tc>
          <w:tcPr>
            <w:tcW w:w="2158" w:type="dxa"/>
            <w:tcBorders>
              <w:top w:val="single" w:sz="4" w:space="0" w:color="000000"/>
              <w:left w:val="single" w:sz="4" w:space="0" w:color="000000"/>
              <w:bottom w:val="single" w:sz="4" w:space="0" w:color="000000"/>
              <w:right w:val="single" w:sz="4" w:space="0" w:color="000000"/>
            </w:tcBorders>
          </w:tcPr>
          <w:p w14:paraId="2C2310E9" w14:textId="77777777" w:rsidR="00842681" w:rsidRPr="00511441" w:rsidRDefault="00842681" w:rsidP="00842681">
            <w:pPr>
              <w:spacing w:before="100" w:beforeAutospacing="1" w:after="100" w:afterAutospacing="1"/>
              <w:rPr>
                <w:b/>
                <w:bCs/>
              </w:rPr>
            </w:pPr>
          </w:p>
        </w:tc>
        <w:tc>
          <w:tcPr>
            <w:tcW w:w="2158" w:type="dxa"/>
            <w:tcBorders>
              <w:top w:val="single" w:sz="4" w:space="0" w:color="000000"/>
              <w:left w:val="single" w:sz="4" w:space="0" w:color="000000"/>
              <w:bottom w:val="single" w:sz="4" w:space="0" w:color="000000"/>
              <w:right w:val="single" w:sz="4" w:space="0" w:color="000000"/>
            </w:tcBorders>
          </w:tcPr>
          <w:p w14:paraId="584C746A" w14:textId="69202EC6" w:rsidR="00842681" w:rsidRPr="00511441" w:rsidRDefault="00A56283" w:rsidP="00842681">
            <w:pPr>
              <w:spacing w:before="100" w:beforeAutospacing="1" w:after="100" w:afterAutospacing="1"/>
              <w:rPr>
                <w:b/>
                <w:bCs/>
              </w:rPr>
            </w:pPr>
            <w:r>
              <w:rPr>
                <w:b/>
                <w:bCs/>
              </w:rPr>
              <w:t xml:space="preserve">Was astir:  </w:t>
            </w:r>
            <w:r w:rsidRPr="00A56283">
              <w:t>one entered and one departed.</w:t>
            </w:r>
            <w:r>
              <w:rPr>
                <w:rStyle w:val="EndnoteReference"/>
              </w:rPr>
              <w:endnoteReference w:id="221"/>
            </w:r>
          </w:p>
        </w:tc>
      </w:tr>
      <w:tr w:rsidR="00371D79" w:rsidRPr="00065635" w14:paraId="3371998C"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681CEDE7" w14:textId="0F136485" w:rsidR="00371D79" w:rsidRPr="00EE4B71" w:rsidRDefault="00371D79" w:rsidP="00371D79">
            <w:pPr>
              <w:spacing w:before="100" w:beforeAutospacing="1" w:after="100" w:afterAutospacing="1"/>
              <w:rPr>
                <w:rFonts w:asciiTheme="majorBidi" w:hAnsiTheme="majorBidi" w:cstheme="majorBidi"/>
                <w:b/>
                <w:bCs/>
                <w:sz w:val="32"/>
                <w:szCs w:val="32"/>
                <w:rtl/>
              </w:rPr>
            </w:pPr>
            <w:r w:rsidRPr="00522353">
              <w:rPr>
                <w:rFonts w:asciiTheme="majorBidi" w:hAnsiTheme="majorBidi" w:cstheme="majorBidi" w:hint="cs"/>
                <w:b/>
                <w:bCs/>
                <w:sz w:val="32"/>
                <w:szCs w:val="32"/>
                <w:rtl/>
              </w:rPr>
              <w:t>כָּל</w:t>
            </w:r>
          </w:p>
        </w:tc>
        <w:tc>
          <w:tcPr>
            <w:tcW w:w="2158" w:type="dxa"/>
            <w:tcBorders>
              <w:top w:val="single" w:sz="4" w:space="0" w:color="000000"/>
              <w:left w:val="single" w:sz="4" w:space="0" w:color="000000"/>
              <w:bottom w:val="single" w:sz="4" w:space="0" w:color="000000"/>
              <w:right w:val="single" w:sz="4" w:space="0" w:color="000000"/>
            </w:tcBorders>
          </w:tcPr>
          <w:p w14:paraId="38DFB506" w14:textId="4E6DEA20" w:rsidR="00371D79" w:rsidRDefault="00371D79" w:rsidP="00842681">
            <w:pPr>
              <w:spacing w:before="100" w:beforeAutospacing="1" w:after="100" w:afterAutospacing="1"/>
              <w:rPr>
                <w:b/>
                <w:iCs/>
              </w:rPr>
            </w:pPr>
            <w:r>
              <w:rPr>
                <w:b/>
                <w:iCs/>
              </w:rPr>
              <w:t>Whole</w:t>
            </w:r>
          </w:p>
        </w:tc>
        <w:tc>
          <w:tcPr>
            <w:tcW w:w="2158" w:type="dxa"/>
            <w:tcBorders>
              <w:top w:val="single" w:sz="4" w:space="0" w:color="000000"/>
              <w:left w:val="single" w:sz="4" w:space="0" w:color="000000"/>
              <w:bottom w:val="single" w:sz="4" w:space="0" w:color="000000"/>
              <w:right w:val="single" w:sz="4" w:space="0" w:color="000000"/>
            </w:tcBorders>
          </w:tcPr>
          <w:p w14:paraId="7930758D" w14:textId="24F076F0" w:rsidR="00371D79" w:rsidRDefault="00371D79" w:rsidP="00371D79">
            <w:pPr>
              <w:spacing w:before="100" w:beforeAutospacing="1" w:after="100" w:afterAutospacing="1"/>
              <w:rPr>
                <w:b/>
                <w:iCs/>
              </w:rPr>
            </w:pPr>
            <w:r w:rsidRPr="00371D79">
              <w:rPr>
                <w:b/>
                <w:iCs/>
              </w:rPr>
              <w:t>Whole</w:t>
            </w:r>
          </w:p>
        </w:tc>
        <w:tc>
          <w:tcPr>
            <w:tcW w:w="2158" w:type="dxa"/>
            <w:tcBorders>
              <w:top w:val="single" w:sz="4" w:space="0" w:color="000000"/>
              <w:left w:val="single" w:sz="4" w:space="0" w:color="000000"/>
              <w:bottom w:val="single" w:sz="4" w:space="0" w:color="000000"/>
              <w:right w:val="single" w:sz="4" w:space="0" w:color="000000"/>
            </w:tcBorders>
          </w:tcPr>
          <w:p w14:paraId="531AA246" w14:textId="250DE7CB" w:rsidR="00371D79" w:rsidRDefault="00371D79" w:rsidP="00371D79">
            <w:pPr>
              <w:spacing w:before="100" w:beforeAutospacing="1" w:after="100" w:afterAutospacing="1"/>
              <w:rPr>
                <w:b/>
                <w:iCs/>
              </w:rPr>
            </w:pPr>
            <w:r w:rsidRPr="00371D79">
              <w:rPr>
                <w:b/>
                <w:iCs/>
              </w:rPr>
              <w:t>Whole</w:t>
            </w:r>
          </w:p>
        </w:tc>
        <w:tc>
          <w:tcPr>
            <w:tcW w:w="2158" w:type="dxa"/>
            <w:tcBorders>
              <w:top w:val="single" w:sz="4" w:space="0" w:color="000000"/>
              <w:left w:val="single" w:sz="4" w:space="0" w:color="000000"/>
              <w:bottom w:val="single" w:sz="4" w:space="0" w:color="000000"/>
              <w:right w:val="single" w:sz="4" w:space="0" w:color="000000"/>
            </w:tcBorders>
          </w:tcPr>
          <w:p w14:paraId="3FD0419A" w14:textId="7A947046" w:rsidR="00371D79" w:rsidRDefault="00371D79" w:rsidP="00371D79">
            <w:pPr>
              <w:spacing w:before="100" w:beforeAutospacing="1" w:after="100" w:afterAutospacing="1"/>
              <w:rPr>
                <w:b/>
                <w:iCs/>
              </w:rPr>
            </w:pPr>
            <w:r w:rsidRPr="00371D79">
              <w:rPr>
                <w:b/>
                <w:iCs/>
              </w:rPr>
              <w:t>Whole</w:t>
            </w:r>
            <w:r>
              <w:rPr>
                <w:b/>
                <w:iCs/>
              </w:rPr>
              <w:t xml:space="preserve">: </w:t>
            </w:r>
            <w:r w:rsidRPr="00371D79">
              <w:rPr>
                <w:bCs/>
                <w:iCs/>
              </w:rPr>
              <w:t>The righteous</w:t>
            </w:r>
            <w:r>
              <w:rPr>
                <w:bCs/>
                <w:iCs/>
              </w:rPr>
              <w:t>.</w:t>
            </w:r>
            <w:r>
              <w:rPr>
                <w:rStyle w:val="EndnoteReference"/>
                <w:bCs/>
                <w:iCs/>
              </w:rPr>
              <w:endnoteReference w:id="222"/>
            </w:r>
          </w:p>
        </w:tc>
      </w:tr>
      <w:tr w:rsidR="00842681" w:rsidRPr="00065635" w14:paraId="458FF78C"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52E7080C" w14:textId="0801EB21" w:rsidR="00842681" w:rsidRPr="00AA70C6" w:rsidRDefault="00842681" w:rsidP="00842681">
            <w:pPr>
              <w:spacing w:before="100" w:beforeAutospacing="1" w:after="100" w:afterAutospacing="1"/>
              <w:rPr>
                <w:rFonts w:asciiTheme="majorBidi" w:hAnsiTheme="majorBidi" w:cstheme="majorBidi"/>
                <w:b/>
                <w:bCs/>
                <w:sz w:val="32"/>
                <w:szCs w:val="32"/>
              </w:rPr>
            </w:pPr>
            <w:r w:rsidRPr="00EE4B71">
              <w:rPr>
                <w:rFonts w:asciiTheme="majorBidi" w:hAnsiTheme="majorBidi" w:cstheme="majorBidi" w:hint="cs"/>
                <w:b/>
                <w:bCs/>
                <w:sz w:val="32"/>
                <w:szCs w:val="32"/>
                <w:rtl/>
              </w:rPr>
              <w:t>כָּל-הָעִיר</w:t>
            </w:r>
          </w:p>
        </w:tc>
        <w:tc>
          <w:tcPr>
            <w:tcW w:w="2158" w:type="dxa"/>
            <w:tcBorders>
              <w:top w:val="single" w:sz="4" w:space="0" w:color="000000"/>
              <w:left w:val="single" w:sz="4" w:space="0" w:color="000000"/>
              <w:bottom w:val="single" w:sz="4" w:space="0" w:color="000000"/>
              <w:right w:val="single" w:sz="4" w:space="0" w:color="000000"/>
            </w:tcBorders>
          </w:tcPr>
          <w:p w14:paraId="042C8EA7" w14:textId="394078A0" w:rsidR="00842681" w:rsidRPr="00511441" w:rsidRDefault="00371D79" w:rsidP="00842681">
            <w:pPr>
              <w:spacing w:before="100" w:beforeAutospacing="1" w:after="100" w:afterAutospacing="1"/>
              <w:rPr>
                <w:b/>
                <w:bCs/>
              </w:rPr>
            </w:pPr>
            <w:bookmarkStart w:id="25" w:name="_Ref74106600"/>
            <w:r>
              <w:rPr>
                <w:b/>
                <w:iCs/>
              </w:rPr>
              <w:t>Whole City</w:t>
            </w:r>
            <w:bookmarkEnd w:id="25"/>
            <w:r>
              <w:rPr>
                <w:b/>
                <w:iCs/>
              </w:rPr>
              <w:t>:</w:t>
            </w:r>
            <w:r w:rsidRPr="00371D79">
              <w:rPr>
                <w:rStyle w:val="EndnoteReference"/>
                <w:bCs/>
                <w:iCs/>
              </w:rPr>
              <w:endnoteReference w:id="223"/>
            </w:r>
            <w:r w:rsidR="00842681">
              <w:rPr>
                <w:b/>
                <w:iCs/>
              </w:rPr>
              <w:t xml:space="preserve"> </w:t>
            </w:r>
            <w:r w:rsidR="00842681" w:rsidRPr="00BD6423">
              <w:rPr>
                <w:bCs/>
                <w:i/>
              </w:rPr>
              <w:t>City</w:t>
            </w:r>
            <w:r w:rsidR="00842681">
              <w:rPr>
                <w:bCs/>
                <w:iCs/>
              </w:rPr>
              <w:t xml:space="preserve"> (05892 - feminine) – a place guarded by a watcher.</w:t>
            </w:r>
            <w:r w:rsidR="00842681" w:rsidRPr="002353BE">
              <w:rPr>
                <w:bCs/>
                <w:iCs/>
              </w:rPr>
              <w:t xml:space="preserve"> (</w:t>
            </w:r>
            <w:r w:rsidR="00842681">
              <w:rPr>
                <w:bCs/>
                <w:iCs/>
              </w:rPr>
              <w:t xml:space="preserve">also see </w:t>
            </w:r>
            <w:r w:rsidR="00842681" w:rsidRPr="002353BE">
              <w:rPr>
                <w:bCs/>
                <w:iCs/>
              </w:rPr>
              <w:t>5894 – a watcher)</w:t>
            </w:r>
            <w:r w:rsidR="00842681">
              <w:rPr>
                <w:bCs/>
                <w:iCs/>
              </w:rPr>
              <w:t xml:space="preserve"> – root – ‘to wake up’</w:t>
            </w:r>
          </w:p>
        </w:tc>
        <w:tc>
          <w:tcPr>
            <w:tcW w:w="2158" w:type="dxa"/>
            <w:tcBorders>
              <w:top w:val="single" w:sz="4" w:space="0" w:color="000000"/>
              <w:left w:val="single" w:sz="4" w:space="0" w:color="000000"/>
              <w:bottom w:val="single" w:sz="4" w:space="0" w:color="000000"/>
              <w:right w:val="single" w:sz="4" w:space="0" w:color="000000"/>
            </w:tcBorders>
          </w:tcPr>
          <w:p w14:paraId="3C694B6C" w14:textId="72FAB11E" w:rsidR="00842681" w:rsidRPr="00511441" w:rsidRDefault="00371D79" w:rsidP="00842681">
            <w:pPr>
              <w:spacing w:before="100" w:beforeAutospacing="1" w:after="100" w:afterAutospacing="1"/>
              <w:rPr>
                <w:b/>
                <w:bCs/>
              </w:rPr>
            </w:pPr>
            <w:r>
              <w:rPr>
                <w:b/>
                <w:iCs/>
              </w:rPr>
              <w:t>Whole City</w:t>
            </w:r>
            <w:r w:rsidR="00842681">
              <w:rPr>
                <w:b/>
                <w:iCs/>
              </w:rPr>
              <w:t xml:space="preserve">: </w:t>
            </w:r>
            <w:r w:rsidR="00842681">
              <w:rPr>
                <w:bCs/>
                <w:iCs/>
                <w:lang w:bidi="he-IL"/>
              </w:rPr>
              <w:t>Jerusalem</w:t>
            </w:r>
          </w:p>
        </w:tc>
        <w:tc>
          <w:tcPr>
            <w:tcW w:w="2158" w:type="dxa"/>
            <w:tcBorders>
              <w:top w:val="single" w:sz="4" w:space="0" w:color="000000"/>
              <w:left w:val="single" w:sz="4" w:space="0" w:color="000000"/>
              <w:bottom w:val="single" w:sz="4" w:space="0" w:color="000000"/>
              <w:right w:val="single" w:sz="4" w:space="0" w:color="000000"/>
            </w:tcBorders>
          </w:tcPr>
          <w:p w14:paraId="2E7F5543" w14:textId="5FA67BE6" w:rsidR="00842681" w:rsidRPr="00511441" w:rsidRDefault="00371D79" w:rsidP="00842681">
            <w:pPr>
              <w:spacing w:before="100" w:beforeAutospacing="1" w:after="100" w:afterAutospacing="1"/>
              <w:rPr>
                <w:b/>
                <w:bCs/>
              </w:rPr>
            </w:pPr>
            <w:r>
              <w:rPr>
                <w:b/>
                <w:iCs/>
              </w:rPr>
              <w:t>Whole City</w:t>
            </w:r>
            <w:r w:rsidR="00842681">
              <w:rPr>
                <w:b/>
                <w:iCs/>
              </w:rPr>
              <w:t xml:space="preserve">: </w:t>
            </w:r>
            <w:r w:rsidR="00842681" w:rsidRPr="00DC1127">
              <w:rPr>
                <w:bCs/>
                <w:iCs/>
              </w:rPr>
              <w:t>Teacher</w:t>
            </w:r>
            <w:r w:rsidR="00842681">
              <w:rPr>
                <w:bCs/>
                <w:iCs/>
              </w:rPr>
              <w:t xml:space="preserve"> (a watcher in study)</w:t>
            </w:r>
          </w:p>
        </w:tc>
        <w:tc>
          <w:tcPr>
            <w:tcW w:w="2158" w:type="dxa"/>
            <w:tcBorders>
              <w:top w:val="single" w:sz="4" w:space="0" w:color="000000"/>
              <w:left w:val="single" w:sz="4" w:space="0" w:color="000000"/>
              <w:bottom w:val="single" w:sz="4" w:space="0" w:color="000000"/>
              <w:right w:val="single" w:sz="4" w:space="0" w:color="000000"/>
            </w:tcBorders>
          </w:tcPr>
          <w:p w14:paraId="65F6BBD0" w14:textId="4BDCCD06" w:rsidR="00842681" w:rsidRPr="00511441" w:rsidRDefault="00371D79" w:rsidP="00842681">
            <w:pPr>
              <w:spacing w:before="100" w:beforeAutospacing="1" w:after="100" w:afterAutospacing="1"/>
              <w:rPr>
                <w:b/>
                <w:bCs/>
              </w:rPr>
            </w:pPr>
            <w:r>
              <w:rPr>
                <w:b/>
                <w:iCs/>
              </w:rPr>
              <w:t>Whole City</w:t>
            </w:r>
            <w:r w:rsidR="00842681">
              <w:rPr>
                <w:b/>
                <w:iCs/>
              </w:rPr>
              <w:t xml:space="preserve">: </w:t>
            </w:r>
            <w:r>
              <w:rPr>
                <w:bCs/>
                <w:iCs/>
              </w:rPr>
              <w:t>Zion, City of David.</w:t>
            </w:r>
            <w:r>
              <w:rPr>
                <w:rStyle w:val="EndnoteReference"/>
                <w:bCs/>
                <w:iCs/>
              </w:rPr>
              <w:endnoteReference w:id="224"/>
            </w:r>
          </w:p>
        </w:tc>
      </w:tr>
      <w:tr w:rsidR="00842681" w:rsidRPr="00065635" w14:paraId="777A8675"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64061889" w14:textId="5988E93D" w:rsidR="00842681" w:rsidRPr="00AA70C6" w:rsidRDefault="00842681" w:rsidP="00842681">
            <w:pPr>
              <w:spacing w:before="100" w:beforeAutospacing="1" w:after="100" w:afterAutospacing="1"/>
              <w:rPr>
                <w:rFonts w:asciiTheme="majorBidi" w:hAnsiTheme="majorBidi" w:cstheme="majorBidi"/>
                <w:b/>
                <w:bCs/>
                <w:sz w:val="32"/>
                <w:szCs w:val="32"/>
              </w:rPr>
            </w:pPr>
            <w:r w:rsidRPr="00EE4B71">
              <w:rPr>
                <w:rFonts w:asciiTheme="majorBidi" w:hAnsiTheme="majorBidi" w:cstheme="majorBidi" w:hint="cs"/>
                <w:b/>
                <w:bCs/>
                <w:sz w:val="32"/>
                <w:szCs w:val="32"/>
                <w:rtl/>
              </w:rPr>
              <w:lastRenderedPageBreak/>
              <w:t>עֲלֵיהֶן</w:t>
            </w:r>
          </w:p>
        </w:tc>
        <w:tc>
          <w:tcPr>
            <w:tcW w:w="2158" w:type="dxa"/>
            <w:tcBorders>
              <w:top w:val="single" w:sz="4" w:space="0" w:color="000000"/>
              <w:left w:val="single" w:sz="4" w:space="0" w:color="000000"/>
              <w:bottom w:val="single" w:sz="4" w:space="0" w:color="000000"/>
              <w:right w:val="single" w:sz="4" w:space="0" w:color="000000"/>
            </w:tcBorders>
          </w:tcPr>
          <w:p w14:paraId="58E83003" w14:textId="63A9EFF0" w:rsidR="00842681" w:rsidRPr="00511441" w:rsidRDefault="00842681" w:rsidP="00842681">
            <w:pPr>
              <w:spacing w:before="100" w:beforeAutospacing="1" w:after="100" w:afterAutospacing="1"/>
              <w:rPr>
                <w:b/>
                <w:bCs/>
              </w:rPr>
            </w:pPr>
            <w:r>
              <w:rPr>
                <w:b/>
                <w:bCs/>
              </w:rPr>
              <w:t>Because of them</w:t>
            </w:r>
          </w:p>
        </w:tc>
        <w:tc>
          <w:tcPr>
            <w:tcW w:w="2158" w:type="dxa"/>
            <w:tcBorders>
              <w:top w:val="single" w:sz="4" w:space="0" w:color="000000"/>
              <w:left w:val="single" w:sz="4" w:space="0" w:color="000000"/>
              <w:bottom w:val="single" w:sz="4" w:space="0" w:color="000000"/>
              <w:right w:val="single" w:sz="4" w:space="0" w:color="000000"/>
            </w:tcBorders>
          </w:tcPr>
          <w:p w14:paraId="5E86C0AC" w14:textId="77777777" w:rsidR="00842681" w:rsidRPr="00511441" w:rsidRDefault="00842681" w:rsidP="00842681">
            <w:pPr>
              <w:spacing w:before="100" w:beforeAutospacing="1" w:after="100" w:afterAutospacing="1"/>
              <w:rPr>
                <w:b/>
                <w:bCs/>
              </w:rPr>
            </w:pPr>
          </w:p>
        </w:tc>
        <w:tc>
          <w:tcPr>
            <w:tcW w:w="2158" w:type="dxa"/>
            <w:tcBorders>
              <w:top w:val="single" w:sz="4" w:space="0" w:color="000000"/>
              <w:left w:val="single" w:sz="4" w:space="0" w:color="000000"/>
              <w:bottom w:val="single" w:sz="4" w:space="0" w:color="000000"/>
              <w:right w:val="single" w:sz="4" w:space="0" w:color="000000"/>
            </w:tcBorders>
          </w:tcPr>
          <w:p w14:paraId="729A81AA" w14:textId="77777777" w:rsidR="00842681" w:rsidRPr="00511441" w:rsidRDefault="00842681" w:rsidP="00842681">
            <w:pPr>
              <w:spacing w:before="100" w:beforeAutospacing="1" w:after="100" w:afterAutospacing="1"/>
              <w:rPr>
                <w:b/>
                <w:bCs/>
              </w:rPr>
            </w:pPr>
          </w:p>
        </w:tc>
        <w:tc>
          <w:tcPr>
            <w:tcW w:w="2158" w:type="dxa"/>
            <w:tcBorders>
              <w:top w:val="single" w:sz="4" w:space="0" w:color="000000"/>
              <w:left w:val="single" w:sz="4" w:space="0" w:color="000000"/>
              <w:bottom w:val="single" w:sz="4" w:space="0" w:color="000000"/>
              <w:right w:val="single" w:sz="4" w:space="0" w:color="000000"/>
            </w:tcBorders>
          </w:tcPr>
          <w:p w14:paraId="2C6D4847" w14:textId="77777777" w:rsidR="00842681" w:rsidRPr="00511441" w:rsidRDefault="00842681" w:rsidP="00842681">
            <w:pPr>
              <w:spacing w:before="100" w:beforeAutospacing="1" w:after="100" w:afterAutospacing="1"/>
              <w:rPr>
                <w:b/>
                <w:bCs/>
              </w:rPr>
            </w:pPr>
          </w:p>
        </w:tc>
      </w:tr>
      <w:tr w:rsidR="00842681" w:rsidRPr="00065635" w14:paraId="599237AC"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7D7E93BF" w14:textId="251BCFA0" w:rsidR="00842681" w:rsidRPr="00AA70C6" w:rsidRDefault="00842681" w:rsidP="00842681">
            <w:pPr>
              <w:spacing w:before="100" w:beforeAutospacing="1" w:after="100" w:afterAutospacing="1"/>
              <w:rPr>
                <w:rFonts w:asciiTheme="majorBidi" w:hAnsiTheme="majorBidi" w:cstheme="majorBidi"/>
                <w:b/>
                <w:bCs/>
                <w:sz w:val="32"/>
                <w:szCs w:val="32"/>
              </w:rPr>
            </w:pPr>
            <w:r w:rsidRPr="00EE4B71">
              <w:rPr>
                <w:rFonts w:asciiTheme="majorBidi" w:hAnsiTheme="majorBidi" w:cstheme="majorBidi" w:hint="cs"/>
                <w:b/>
                <w:bCs/>
                <w:sz w:val="32"/>
                <w:szCs w:val="32"/>
                <w:rtl/>
              </w:rPr>
              <w:t>וַתֹּאמַרְנָה</w:t>
            </w:r>
          </w:p>
        </w:tc>
        <w:tc>
          <w:tcPr>
            <w:tcW w:w="2158" w:type="dxa"/>
            <w:tcBorders>
              <w:top w:val="single" w:sz="4" w:space="0" w:color="000000"/>
              <w:left w:val="single" w:sz="4" w:space="0" w:color="000000"/>
              <w:bottom w:val="single" w:sz="4" w:space="0" w:color="000000"/>
              <w:right w:val="single" w:sz="4" w:space="0" w:color="000000"/>
            </w:tcBorders>
          </w:tcPr>
          <w:p w14:paraId="38023D76" w14:textId="243FB2C3" w:rsidR="00842681" w:rsidRPr="00511441" w:rsidRDefault="00842681" w:rsidP="00842681">
            <w:pPr>
              <w:spacing w:before="100" w:beforeAutospacing="1" w:after="100" w:afterAutospacing="1"/>
            </w:pPr>
            <w:r>
              <w:rPr>
                <w:b/>
                <w:bCs/>
              </w:rPr>
              <w:t xml:space="preserve">And the </w:t>
            </w:r>
            <w:r w:rsidRPr="00511441">
              <w:rPr>
                <w:b/>
                <w:bCs/>
              </w:rPr>
              <w:t>Women</w:t>
            </w:r>
            <w:r>
              <w:rPr>
                <w:b/>
                <w:bCs/>
              </w:rPr>
              <w:t xml:space="preserve"> said</w:t>
            </w:r>
            <w:r w:rsidRPr="00511441">
              <w:rPr>
                <w:b/>
                <w:bCs/>
              </w:rPr>
              <w:t xml:space="preserve">: </w:t>
            </w:r>
            <w:r w:rsidRPr="00511441">
              <w:t>Women</w:t>
            </w:r>
          </w:p>
        </w:tc>
        <w:tc>
          <w:tcPr>
            <w:tcW w:w="2158" w:type="dxa"/>
            <w:tcBorders>
              <w:top w:val="single" w:sz="4" w:space="0" w:color="000000"/>
              <w:left w:val="single" w:sz="4" w:space="0" w:color="000000"/>
              <w:bottom w:val="single" w:sz="4" w:space="0" w:color="000000"/>
              <w:right w:val="single" w:sz="4" w:space="0" w:color="000000"/>
            </w:tcBorders>
          </w:tcPr>
          <w:p w14:paraId="48FCB00F" w14:textId="6613A526" w:rsidR="00842681" w:rsidRPr="00511441" w:rsidRDefault="00842681" w:rsidP="00842681">
            <w:pPr>
              <w:spacing w:before="100" w:beforeAutospacing="1" w:after="100" w:afterAutospacing="1"/>
            </w:pPr>
            <w:r w:rsidRPr="00EE4B71">
              <w:rPr>
                <w:b/>
                <w:bCs/>
              </w:rPr>
              <w:t>And the Women said</w:t>
            </w:r>
            <w:r w:rsidRPr="00511441">
              <w:rPr>
                <w:b/>
                <w:bCs/>
              </w:rPr>
              <w:t xml:space="preserve">: </w:t>
            </w:r>
            <w:r w:rsidRPr="00511441">
              <w:t>Nations</w:t>
            </w:r>
          </w:p>
        </w:tc>
        <w:tc>
          <w:tcPr>
            <w:tcW w:w="2158" w:type="dxa"/>
            <w:tcBorders>
              <w:top w:val="single" w:sz="4" w:space="0" w:color="000000"/>
              <w:left w:val="single" w:sz="4" w:space="0" w:color="000000"/>
              <w:bottom w:val="single" w:sz="4" w:space="0" w:color="000000"/>
              <w:right w:val="single" w:sz="4" w:space="0" w:color="000000"/>
            </w:tcBorders>
          </w:tcPr>
          <w:p w14:paraId="20FB0146" w14:textId="07CD6697" w:rsidR="00842681" w:rsidRPr="00511441" w:rsidRDefault="00842681" w:rsidP="00842681">
            <w:pPr>
              <w:spacing w:before="100" w:beforeAutospacing="1" w:after="100" w:afterAutospacing="1"/>
            </w:pPr>
            <w:r w:rsidRPr="00EE4B71">
              <w:rPr>
                <w:b/>
                <w:bCs/>
              </w:rPr>
              <w:t>And the Women said</w:t>
            </w:r>
            <w:r w:rsidRPr="00511441">
              <w:rPr>
                <w:b/>
                <w:bCs/>
              </w:rPr>
              <w:t xml:space="preserve">: </w:t>
            </w:r>
            <w:r w:rsidRPr="00511441">
              <w:t>Husband’s crown</w:t>
            </w:r>
          </w:p>
        </w:tc>
        <w:tc>
          <w:tcPr>
            <w:tcW w:w="2158" w:type="dxa"/>
            <w:tcBorders>
              <w:top w:val="single" w:sz="4" w:space="0" w:color="000000"/>
              <w:left w:val="single" w:sz="4" w:space="0" w:color="000000"/>
              <w:bottom w:val="single" w:sz="4" w:space="0" w:color="000000"/>
              <w:right w:val="single" w:sz="4" w:space="0" w:color="000000"/>
            </w:tcBorders>
          </w:tcPr>
          <w:p w14:paraId="586C9B64" w14:textId="08AE4DBE" w:rsidR="00842681" w:rsidRPr="00511441" w:rsidRDefault="00842681" w:rsidP="00842681">
            <w:pPr>
              <w:spacing w:before="100" w:beforeAutospacing="1" w:after="100" w:afterAutospacing="1"/>
            </w:pPr>
            <w:r w:rsidRPr="00EE4B71">
              <w:rPr>
                <w:b/>
                <w:bCs/>
              </w:rPr>
              <w:t>And the Women said</w:t>
            </w:r>
            <w:r w:rsidRPr="00511441">
              <w:rPr>
                <w:b/>
                <w:bCs/>
              </w:rPr>
              <w:t xml:space="preserve">: </w:t>
            </w:r>
            <w:r w:rsidRPr="00511441">
              <w:t>The great city</w:t>
            </w:r>
          </w:p>
        </w:tc>
      </w:tr>
      <w:tr w:rsidR="00842681" w:rsidRPr="00065635" w14:paraId="426DF65B"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5F641B8C" w14:textId="27AA8322" w:rsidR="00842681" w:rsidRPr="00AA70C6" w:rsidRDefault="00842681" w:rsidP="00842681">
            <w:pPr>
              <w:spacing w:before="100" w:beforeAutospacing="1" w:after="100" w:afterAutospacing="1"/>
              <w:rPr>
                <w:rFonts w:asciiTheme="majorBidi" w:hAnsiTheme="majorBidi" w:cstheme="majorBidi"/>
                <w:b/>
                <w:bCs/>
                <w:sz w:val="32"/>
                <w:szCs w:val="32"/>
              </w:rPr>
            </w:pPr>
            <w:r w:rsidRPr="001B43BA">
              <w:rPr>
                <w:rFonts w:asciiTheme="majorBidi" w:hAnsiTheme="majorBidi" w:cstheme="majorBidi" w:hint="cs"/>
                <w:b/>
                <w:bCs/>
                <w:sz w:val="32"/>
                <w:szCs w:val="32"/>
                <w:rtl/>
              </w:rPr>
              <w:t>הֲזֹאת</w:t>
            </w:r>
          </w:p>
        </w:tc>
        <w:tc>
          <w:tcPr>
            <w:tcW w:w="2158" w:type="dxa"/>
            <w:tcBorders>
              <w:top w:val="single" w:sz="4" w:space="0" w:color="000000"/>
              <w:left w:val="single" w:sz="4" w:space="0" w:color="000000"/>
              <w:bottom w:val="single" w:sz="4" w:space="0" w:color="000000"/>
              <w:right w:val="single" w:sz="4" w:space="0" w:color="000000"/>
            </w:tcBorders>
          </w:tcPr>
          <w:p w14:paraId="1E81BAC7" w14:textId="17C5428F" w:rsidR="00842681" w:rsidRPr="00E306EA" w:rsidRDefault="00842681" w:rsidP="00842681">
            <w:pPr>
              <w:spacing w:before="100" w:beforeAutospacing="1" w:after="100" w:afterAutospacing="1"/>
              <w:rPr>
                <w:b/>
                <w:bCs/>
              </w:rPr>
            </w:pPr>
            <w:r>
              <w:rPr>
                <w:b/>
                <w:bCs/>
              </w:rPr>
              <w:t>Is this</w:t>
            </w:r>
            <w:r w:rsidR="00133873">
              <w:rPr>
                <w:b/>
                <w:bCs/>
              </w:rPr>
              <w:t xml:space="preserve">: </w:t>
            </w:r>
            <w:r w:rsidR="00133873" w:rsidRPr="00133873">
              <w:t>A question of status change.</w:t>
            </w:r>
            <w:r w:rsidR="00133873">
              <w:rPr>
                <w:rStyle w:val="EndnoteReference"/>
              </w:rPr>
              <w:endnoteReference w:id="225"/>
            </w:r>
          </w:p>
        </w:tc>
        <w:tc>
          <w:tcPr>
            <w:tcW w:w="2158" w:type="dxa"/>
            <w:tcBorders>
              <w:top w:val="single" w:sz="4" w:space="0" w:color="000000"/>
              <w:left w:val="single" w:sz="4" w:space="0" w:color="000000"/>
              <w:bottom w:val="single" w:sz="4" w:space="0" w:color="000000"/>
              <w:right w:val="single" w:sz="4" w:space="0" w:color="000000"/>
            </w:tcBorders>
          </w:tcPr>
          <w:p w14:paraId="71E733DD" w14:textId="77777777" w:rsidR="00842681" w:rsidRPr="00E306EA" w:rsidRDefault="00842681" w:rsidP="00842681">
            <w:pPr>
              <w:spacing w:before="100" w:beforeAutospacing="1" w:after="100" w:afterAutospacing="1"/>
              <w:rPr>
                <w:b/>
                <w:bCs/>
              </w:rPr>
            </w:pPr>
          </w:p>
        </w:tc>
        <w:tc>
          <w:tcPr>
            <w:tcW w:w="2158" w:type="dxa"/>
            <w:tcBorders>
              <w:top w:val="single" w:sz="4" w:space="0" w:color="000000"/>
              <w:left w:val="single" w:sz="4" w:space="0" w:color="000000"/>
              <w:bottom w:val="single" w:sz="4" w:space="0" w:color="000000"/>
              <w:right w:val="single" w:sz="4" w:space="0" w:color="000000"/>
            </w:tcBorders>
          </w:tcPr>
          <w:p w14:paraId="4DBDA1BE" w14:textId="77777777" w:rsidR="00842681" w:rsidRPr="00E306EA" w:rsidRDefault="00842681" w:rsidP="00842681">
            <w:pPr>
              <w:spacing w:before="100" w:beforeAutospacing="1" w:after="100" w:afterAutospacing="1"/>
              <w:rPr>
                <w:b/>
                <w:bCs/>
              </w:rPr>
            </w:pPr>
          </w:p>
        </w:tc>
        <w:tc>
          <w:tcPr>
            <w:tcW w:w="2158" w:type="dxa"/>
            <w:tcBorders>
              <w:top w:val="single" w:sz="4" w:space="0" w:color="000000"/>
              <w:left w:val="single" w:sz="4" w:space="0" w:color="000000"/>
              <w:bottom w:val="single" w:sz="4" w:space="0" w:color="000000"/>
              <w:right w:val="single" w:sz="4" w:space="0" w:color="000000"/>
            </w:tcBorders>
          </w:tcPr>
          <w:p w14:paraId="7EF2C49F" w14:textId="77777777" w:rsidR="00842681" w:rsidRPr="00E306EA" w:rsidRDefault="00842681" w:rsidP="00842681">
            <w:pPr>
              <w:spacing w:before="100" w:beforeAutospacing="1" w:after="100" w:afterAutospacing="1"/>
              <w:rPr>
                <w:b/>
                <w:bCs/>
              </w:rPr>
            </w:pPr>
          </w:p>
        </w:tc>
      </w:tr>
      <w:tr w:rsidR="00A41C83" w:rsidRPr="00065635" w14:paraId="5F904D18"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608D5EE1" w14:textId="429C9927" w:rsidR="00A41C83" w:rsidRPr="00A41C83" w:rsidRDefault="00A41C83" w:rsidP="00A41C83">
            <w:pPr>
              <w:jc w:val="left"/>
              <w:rPr>
                <w:rFonts w:asciiTheme="majorBidi" w:hAnsiTheme="majorBidi" w:cstheme="majorBidi"/>
                <w:b/>
                <w:bCs/>
                <w:sz w:val="32"/>
                <w:szCs w:val="32"/>
              </w:rPr>
            </w:pPr>
            <w:bookmarkStart w:id="26" w:name="_Hlk72803570"/>
            <w:r w:rsidRPr="00A41C83">
              <w:rPr>
                <w:rFonts w:asciiTheme="majorBidi" w:hAnsiTheme="majorBidi" w:cstheme="majorBidi" w:hint="cs"/>
                <w:b/>
                <w:bCs/>
                <w:sz w:val="32"/>
                <w:szCs w:val="32"/>
                <w:rtl/>
              </w:rPr>
              <w:t>נָעֳמִי</w:t>
            </w:r>
          </w:p>
        </w:tc>
        <w:tc>
          <w:tcPr>
            <w:tcW w:w="2158" w:type="dxa"/>
            <w:tcBorders>
              <w:top w:val="single" w:sz="4" w:space="0" w:color="000000"/>
              <w:left w:val="single" w:sz="4" w:space="0" w:color="000000"/>
              <w:bottom w:val="single" w:sz="4" w:space="0" w:color="000000"/>
              <w:right w:val="single" w:sz="4" w:space="0" w:color="000000"/>
            </w:tcBorders>
          </w:tcPr>
          <w:p w14:paraId="2A7DBCF9" w14:textId="0EEF55CD" w:rsidR="00A41C83" w:rsidRPr="00A41C83" w:rsidRDefault="00A41C83" w:rsidP="00A41C83">
            <w:pPr>
              <w:jc w:val="left"/>
              <w:rPr>
                <w:b/>
                <w:bCs/>
              </w:rPr>
            </w:pPr>
            <w:r w:rsidRPr="00A41C83">
              <w:rPr>
                <w:b/>
                <w:bCs/>
              </w:rPr>
              <w:t xml:space="preserve">Naomi: </w:t>
            </w:r>
            <w:r w:rsidRPr="00A41C83">
              <w:rPr>
                <w:bCs/>
              </w:rPr>
              <w:t>Pleasant</w:t>
            </w:r>
            <w:r w:rsidRPr="00A41C83">
              <w:rPr>
                <w:rStyle w:val="EndnoteReference"/>
                <w:bCs/>
              </w:rPr>
              <w:endnoteReference w:id="226"/>
            </w:r>
          </w:p>
        </w:tc>
        <w:tc>
          <w:tcPr>
            <w:tcW w:w="2158" w:type="dxa"/>
            <w:tcBorders>
              <w:top w:val="single" w:sz="4" w:space="0" w:color="000000"/>
              <w:left w:val="single" w:sz="4" w:space="0" w:color="000000"/>
              <w:bottom w:val="single" w:sz="4" w:space="0" w:color="000000"/>
              <w:right w:val="single" w:sz="4" w:space="0" w:color="000000"/>
            </w:tcBorders>
          </w:tcPr>
          <w:p w14:paraId="34C77121" w14:textId="4EAA1FC5" w:rsidR="00A41C83" w:rsidRPr="00A41C83" w:rsidRDefault="00A41C83" w:rsidP="00A41C83">
            <w:pPr>
              <w:jc w:val="left"/>
              <w:rPr>
                <w:b/>
                <w:bCs/>
              </w:rPr>
            </w:pPr>
            <w:r w:rsidRPr="00A41C83">
              <w:rPr>
                <w:b/>
                <w:bCs/>
              </w:rPr>
              <w:t xml:space="preserve">Naomi: </w:t>
            </w:r>
            <w:r w:rsidRPr="00A41C83">
              <w:rPr>
                <w:bCs/>
              </w:rPr>
              <w:t>Ami – (my people)</w:t>
            </w:r>
            <w:r w:rsidRPr="00A41C83">
              <w:rPr>
                <w:rStyle w:val="EndnoteReference"/>
                <w:bCs/>
              </w:rPr>
              <w:endnoteReference w:id="227"/>
            </w:r>
          </w:p>
        </w:tc>
        <w:tc>
          <w:tcPr>
            <w:tcW w:w="2158" w:type="dxa"/>
            <w:tcBorders>
              <w:top w:val="single" w:sz="4" w:space="0" w:color="000000"/>
              <w:left w:val="single" w:sz="4" w:space="0" w:color="000000"/>
              <w:bottom w:val="single" w:sz="4" w:space="0" w:color="000000"/>
              <w:right w:val="single" w:sz="4" w:space="0" w:color="000000"/>
            </w:tcBorders>
          </w:tcPr>
          <w:p w14:paraId="624BBC34" w14:textId="1FB2F108" w:rsidR="00A41C83" w:rsidRPr="00A41C83" w:rsidRDefault="00A41C83" w:rsidP="00A41C83">
            <w:pPr>
              <w:jc w:val="left"/>
              <w:rPr>
                <w:b/>
                <w:bCs/>
              </w:rPr>
            </w:pPr>
            <w:r w:rsidRPr="00A41C83">
              <w:rPr>
                <w:b/>
                <w:bCs/>
              </w:rPr>
              <w:t xml:space="preserve">Naomi: </w:t>
            </w:r>
            <w:r w:rsidRPr="00A41C83">
              <w:rPr>
                <w:bCs/>
              </w:rPr>
              <w:t>Pleasant and sweet [the Torah].</w:t>
            </w:r>
            <w:r w:rsidRPr="00A41C83">
              <w:rPr>
                <w:rStyle w:val="EndnoteReference"/>
                <w:bCs/>
              </w:rPr>
              <w:endnoteReference w:id="228"/>
            </w:r>
            <w:r w:rsidRPr="00A41C83">
              <w:rPr>
                <w:b/>
                <w:bCs/>
              </w:rPr>
              <w:t xml:space="preserve"> </w:t>
            </w:r>
          </w:p>
        </w:tc>
        <w:tc>
          <w:tcPr>
            <w:tcW w:w="2158" w:type="dxa"/>
            <w:tcBorders>
              <w:top w:val="single" w:sz="4" w:space="0" w:color="000000"/>
              <w:left w:val="single" w:sz="4" w:space="0" w:color="000000"/>
              <w:bottom w:val="single" w:sz="4" w:space="0" w:color="000000"/>
              <w:right w:val="single" w:sz="4" w:space="0" w:color="000000"/>
            </w:tcBorders>
          </w:tcPr>
          <w:p w14:paraId="0E800018" w14:textId="48678919" w:rsidR="00A41C83" w:rsidRPr="00082D82" w:rsidRDefault="00A41C83" w:rsidP="00A41C83">
            <w:pPr>
              <w:jc w:val="left"/>
              <w:rPr>
                <w:b/>
                <w:bCs/>
              </w:rPr>
            </w:pPr>
            <w:r w:rsidRPr="00A41C83">
              <w:rPr>
                <w:b/>
                <w:bCs/>
              </w:rPr>
              <w:t xml:space="preserve">Naomi: </w:t>
            </w:r>
            <w:r w:rsidRPr="00A41C83">
              <w:rPr>
                <w:bCs/>
              </w:rPr>
              <w:t>Chava / Torah.</w:t>
            </w:r>
            <w:r w:rsidRPr="00A41C83">
              <w:rPr>
                <w:rStyle w:val="EndnoteReference"/>
                <w:bCs/>
              </w:rPr>
              <w:endnoteReference w:id="229"/>
            </w:r>
          </w:p>
        </w:tc>
      </w:tr>
      <w:tr w:rsidR="00842681" w:rsidRPr="00065635" w14:paraId="5E9036E5"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77741602" w14:textId="41DAF06E" w:rsidR="00842681" w:rsidRPr="00AA70C6" w:rsidRDefault="00F540DE" w:rsidP="00F540DE">
            <w:pPr>
              <w:spacing w:before="100" w:beforeAutospacing="1" w:after="100" w:afterAutospacing="1"/>
              <w:rPr>
                <w:rFonts w:asciiTheme="majorBidi" w:hAnsiTheme="majorBidi" w:cstheme="majorBidi"/>
                <w:b/>
                <w:bCs/>
                <w:sz w:val="32"/>
                <w:szCs w:val="32"/>
              </w:rPr>
            </w:pPr>
            <w:r w:rsidRPr="00F540DE">
              <w:rPr>
                <w:rFonts w:asciiTheme="majorBidi" w:hAnsiTheme="majorBidi" w:cstheme="majorBidi"/>
              </w:rPr>
              <w:t>1:20</w:t>
            </w:r>
            <w:r>
              <w:rPr>
                <w:rFonts w:asciiTheme="majorBidi" w:hAnsiTheme="majorBidi" w:cstheme="majorBidi"/>
                <w:b/>
                <w:bCs/>
                <w:sz w:val="32"/>
                <w:szCs w:val="32"/>
              </w:rPr>
              <w:t xml:space="preserve"> </w:t>
            </w:r>
            <w:r w:rsidRPr="00F540DE">
              <w:rPr>
                <w:rFonts w:asciiTheme="majorBidi" w:hAnsiTheme="majorBidi" w:cstheme="majorBidi" w:hint="cs"/>
                <w:b/>
                <w:bCs/>
                <w:sz w:val="32"/>
                <w:szCs w:val="32"/>
                <w:rtl/>
              </w:rPr>
              <w:t>וַתֹּאמֶר</w:t>
            </w:r>
          </w:p>
        </w:tc>
        <w:tc>
          <w:tcPr>
            <w:tcW w:w="2158" w:type="dxa"/>
            <w:tcBorders>
              <w:top w:val="single" w:sz="4" w:space="0" w:color="000000"/>
              <w:left w:val="single" w:sz="4" w:space="0" w:color="000000"/>
              <w:bottom w:val="single" w:sz="4" w:space="0" w:color="000000"/>
              <w:right w:val="single" w:sz="4" w:space="0" w:color="000000"/>
            </w:tcBorders>
          </w:tcPr>
          <w:p w14:paraId="3B7D4CA7" w14:textId="0351367F" w:rsidR="00842681" w:rsidRPr="00E306EA" w:rsidRDefault="00842681" w:rsidP="00842681">
            <w:pPr>
              <w:spacing w:before="100" w:beforeAutospacing="1" w:after="100" w:afterAutospacing="1"/>
              <w:rPr>
                <w:b/>
                <w:bCs/>
              </w:rPr>
            </w:pPr>
            <w:r>
              <w:rPr>
                <w:b/>
                <w:bCs/>
              </w:rPr>
              <w:t>And she said</w:t>
            </w:r>
          </w:p>
        </w:tc>
        <w:tc>
          <w:tcPr>
            <w:tcW w:w="2158" w:type="dxa"/>
            <w:tcBorders>
              <w:top w:val="single" w:sz="4" w:space="0" w:color="000000"/>
              <w:left w:val="single" w:sz="4" w:space="0" w:color="000000"/>
              <w:bottom w:val="single" w:sz="4" w:space="0" w:color="000000"/>
              <w:right w:val="single" w:sz="4" w:space="0" w:color="000000"/>
            </w:tcBorders>
          </w:tcPr>
          <w:p w14:paraId="50F27B4F" w14:textId="77777777" w:rsidR="00842681" w:rsidRPr="00E306EA" w:rsidRDefault="00842681" w:rsidP="00842681">
            <w:pPr>
              <w:spacing w:before="100" w:beforeAutospacing="1" w:after="100" w:afterAutospacing="1"/>
              <w:rPr>
                <w:b/>
                <w:bCs/>
              </w:rPr>
            </w:pPr>
          </w:p>
        </w:tc>
        <w:tc>
          <w:tcPr>
            <w:tcW w:w="2158" w:type="dxa"/>
            <w:tcBorders>
              <w:top w:val="single" w:sz="4" w:space="0" w:color="000000"/>
              <w:left w:val="single" w:sz="4" w:space="0" w:color="000000"/>
              <w:bottom w:val="single" w:sz="4" w:space="0" w:color="000000"/>
              <w:right w:val="single" w:sz="4" w:space="0" w:color="000000"/>
            </w:tcBorders>
          </w:tcPr>
          <w:p w14:paraId="01715AF9" w14:textId="77777777" w:rsidR="00842681" w:rsidRPr="00E306EA" w:rsidRDefault="00842681" w:rsidP="00842681">
            <w:pPr>
              <w:spacing w:before="100" w:beforeAutospacing="1" w:after="100" w:afterAutospacing="1"/>
              <w:rPr>
                <w:b/>
                <w:bCs/>
              </w:rPr>
            </w:pPr>
          </w:p>
        </w:tc>
        <w:tc>
          <w:tcPr>
            <w:tcW w:w="2158" w:type="dxa"/>
            <w:tcBorders>
              <w:top w:val="single" w:sz="4" w:space="0" w:color="000000"/>
              <w:left w:val="single" w:sz="4" w:space="0" w:color="000000"/>
              <w:bottom w:val="single" w:sz="4" w:space="0" w:color="000000"/>
              <w:right w:val="single" w:sz="4" w:space="0" w:color="000000"/>
            </w:tcBorders>
          </w:tcPr>
          <w:p w14:paraId="74BBAAB1" w14:textId="77777777" w:rsidR="00842681" w:rsidRPr="00E306EA" w:rsidRDefault="00842681" w:rsidP="00842681">
            <w:pPr>
              <w:spacing w:before="100" w:beforeAutospacing="1" w:after="100" w:afterAutospacing="1"/>
              <w:rPr>
                <w:b/>
                <w:bCs/>
              </w:rPr>
            </w:pPr>
          </w:p>
        </w:tc>
      </w:tr>
      <w:tr w:rsidR="00842681" w:rsidRPr="00065635" w14:paraId="0613BA10"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0F3523CE" w14:textId="3050C660" w:rsidR="00842681" w:rsidRPr="00AA70C6" w:rsidRDefault="00842681" w:rsidP="00842681">
            <w:pPr>
              <w:spacing w:before="100" w:beforeAutospacing="1" w:after="100" w:afterAutospacing="1"/>
              <w:rPr>
                <w:rFonts w:asciiTheme="majorBidi" w:hAnsiTheme="majorBidi" w:cstheme="majorBidi"/>
                <w:b/>
                <w:bCs/>
                <w:sz w:val="32"/>
                <w:szCs w:val="32"/>
              </w:rPr>
            </w:pPr>
            <w:r w:rsidRPr="00477C8A">
              <w:rPr>
                <w:rFonts w:asciiTheme="majorBidi" w:hAnsiTheme="majorBidi" w:cstheme="majorBidi" w:hint="cs"/>
                <w:b/>
                <w:bCs/>
                <w:sz w:val="32"/>
                <w:szCs w:val="32"/>
                <w:rtl/>
              </w:rPr>
              <w:t>אֲלֵיהֶן</w:t>
            </w:r>
          </w:p>
        </w:tc>
        <w:tc>
          <w:tcPr>
            <w:tcW w:w="2158" w:type="dxa"/>
            <w:tcBorders>
              <w:top w:val="single" w:sz="4" w:space="0" w:color="000000"/>
              <w:left w:val="single" w:sz="4" w:space="0" w:color="000000"/>
              <w:bottom w:val="single" w:sz="4" w:space="0" w:color="000000"/>
              <w:right w:val="single" w:sz="4" w:space="0" w:color="000000"/>
            </w:tcBorders>
          </w:tcPr>
          <w:p w14:paraId="04AB3EC0" w14:textId="7E4BBC2B" w:rsidR="00842681" w:rsidRPr="00E306EA" w:rsidRDefault="00842681" w:rsidP="00842681">
            <w:pPr>
              <w:spacing w:before="100" w:beforeAutospacing="1" w:after="100" w:afterAutospacing="1"/>
              <w:rPr>
                <w:b/>
                <w:bCs/>
              </w:rPr>
            </w:pPr>
            <w:r>
              <w:rPr>
                <w:b/>
                <w:bCs/>
              </w:rPr>
              <w:t>To them</w:t>
            </w:r>
          </w:p>
        </w:tc>
        <w:tc>
          <w:tcPr>
            <w:tcW w:w="2158" w:type="dxa"/>
            <w:tcBorders>
              <w:top w:val="single" w:sz="4" w:space="0" w:color="000000"/>
              <w:left w:val="single" w:sz="4" w:space="0" w:color="000000"/>
              <w:bottom w:val="single" w:sz="4" w:space="0" w:color="000000"/>
              <w:right w:val="single" w:sz="4" w:space="0" w:color="000000"/>
            </w:tcBorders>
          </w:tcPr>
          <w:p w14:paraId="389305F8" w14:textId="77777777" w:rsidR="00842681" w:rsidRPr="00E306EA" w:rsidRDefault="00842681" w:rsidP="00842681">
            <w:pPr>
              <w:spacing w:before="100" w:beforeAutospacing="1" w:after="100" w:afterAutospacing="1"/>
              <w:rPr>
                <w:b/>
                <w:bCs/>
              </w:rPr>
            </w:pPr>
          </w:p>
        </w:tc>
        <w:tc>
          <w:tcPr>
            <w:tcW w:w="2158" w:type="dxa"/>
            <w:tcBorders>
              <w:top w:val="single" w:sz="4" w:space="0" w:color="000000"/>
              <w:left w:val="single" w:sz="4" w:space="0" w:color="000000"/>
              <w:bottom w:val="single" w:sz="4" w:space="0" w:color="000000"/>
              <w:right w:val="single" w:sz="4" w:space="0" w:color="000000"/>
            </w:tcBorders>
          </w:tcPr>
          <w:p w14:paraId="7B58DA19" w14:textId="77777777" w:rsidR="00842681" w:rsidRPr="00E306EA" w:rsidRDefault="00842681" w:rsidP="00842681">
            <w:pPr>
              <w:spacing w:before="100" w:beforeAutospacing="1" w:after="100" w:afterAutospacing="1"/>
              <w:rPr>
                <w:b/>
                <w:bCs/>
              </w:rPr>
            </w:pPr>
          </w:p>
        </w:tc>
        <w:tc>
          <w:tcPr>
            <w:tcW w:w="2158" w:type="dxa"/>
            <w:tcBorders>
              <w:top w:val="single" w:sz="4" w:space="0" w:color="000000"/>
              <w:left w:val="single" w:sz="4" w:space="0" w:color="000000"/>
              <w:bottom w:val="single" w:sz="4" w:space="0" w:color="000000"/>
              <w:right w:val="single" w:sz="4" w:space="0" w:color="000000"/>
            </w:tcBorders>
          </w:tcPr>
          <w:p w14:paraId="1AB3FD93" w14:textId="77777777" w:rsidR="00842681" w:rsidRPr="00E306EA" w:rsidRDefault="00842681" w:rsidP="00842681">
            <w:pPr>
              <w:spacing w:before="100" w:beforeAutospacing="1" w:after="100" w:afterAutospacing="1"/>
              <w:rPr>
                <w:b/>
                <w:bCs/>
              </w:rPr>
            </w:pPr>
          </w:p>
        </w:tc>
      </w:tr>
      <w:tr w:rsidR="00842681" w:rsidRPr="00065635" w14:paraId="2E03883F"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7147C3B0" w14:textId="194678AD" w:rsidR="00842681" w:rsidRPr="00AA70C6" w:rsidRDefault="00842681" w:rsidP="00842681">
            <w:pPr>
              <w:spacing w:before="100" w:beforeAutospacing="1" w:after="100" w:afterAutospacing="1"/>
              <w:rPr>
                <w:rFonts w:asciiTheme="majorBidi" w:hAnsiTheme="majorBidi" w:cstheme="majorBidi"/>
                <w:b/>
                <w:bCs/>
                <w:sz w:val="32"/>
                <w:szCs w:val="32"/>
              </w:rPr>
            </w:pPr>
            <w:r w:rsidRPr="00733981">
              <w:rPr>
                <w:rFonts w:asciiTheme="majorBidi" w:hAnsiTheme="majorBidi" w:cstheme="majorBidi" w:hint="cs"/>
                <w:b/>
                <w:bCs/>
                <w:sz w:val="32"/>
                <w:szCs w:val="32"/>
                <w:rtl/>
              </w:rPr>
              <w:t>אַל-תִּקְרֶאנָה</w:t>
            </w:r>
          </w:p>
        </w:tc>
        <w:tc>
          <w:tcPr>
            <w:tcW w:w="2158" w:type="dxa"/>
            <w:tcBorders>
              <w:top w:val="single" w:sz="4" w:space="0" w:color="000000"/>
              <w:left w:val="single" w:sz="4" w:space="0" w:color="000000"/>
              <w:bottom w:val="single" w:sz="4" w:space="0" w:color="000000"/>
              <w:right w:val="single" w:sz="4" w:space="0" w:color="000000"/>
            </w:tcBorders>
          </w:tcPr>
          <w:p w14:paraId="692B3CC2" w14:textId="1B2DD49B" w:rsidR="00842681" w:rsidRPr="00E306EA" w:rsidRDefault="00842681" w:rsidP="00842681">
            <w:pPr>
              <w:spacing w:before="100" w:beforeAutospacing="1" w:after="100" w:afterAutospacing="1"/>
              <w:rPr>
                <w:b/>
                <w:bCs/>
              </w:rPr>
            </w:pPr>
            <w:r>
              <w:rPr>
                <w:b/>
                <w:bCs/>
              </w:rPr>
              <w:t>Don’t call</w:t>
            </w:r>
          </w:p>
        </w:tc>
        <w:tc>
          <w:tcPr>
            <w:tcW w:w="2158" w:type="dxa"/>
            <w:tcBorders>
              <w:top w:val="single" w:sz="4" w:space="0" w:color="000000"/>
              <w:left w:val="single" w:sz="4" w:space="0" w:color="000000"/>
              <w:bottom w:val="single" w:sz="4" w:space="0" w:color="000000"/>
              <w:right w:val="single" w:sz="4" w:space="0" w:color="000000"/>
            </w:tcBorders>
          </w:tcPr>
          <w:p w14:paraId="3AC6C833" w14:textId="77777777" w:rsidR="00842681" w:rsidRPr="00E306EA" w:rsidRDefault="00842681" w:rsidP="00842681">
            <w:pPr>
              <w:spacing w:before="100" w:beforeAutospacing="1" w:after="100" w:afterAutospacing="1"/>
              <w:rPr>
                <w:b/>
                <w:bCs/>
              </w:rPr>
            </w:pPr>
          </w:p>
        </w:tc>
        <w:tc>
          <w:tcPr>
            <w:tcW w:w="2158" w:type="dxa"/>
            <w:tcBorders>
              <w:top w:val="single" w:sz="4" w:space="0" w:color="000000"/>
              <w:left w:val="single" w:sz="4" w:space="0" w:color="000000"/>
              <w:bottom w:val="single" w:sz="4" w:space="0" w:color="000000"/>
              <w:right w:val="single" w:sz="4" w:space="0" w:color="000000"/>
            </w:tcBorders>
          </w:tcPr>
          <w:p w14:paraId="76FB31AD" w14:textId="77777777" w:rsidR="00842681" w:rsidRPr="00E306EA" w:rsidRDefault="00842681" w:rsidP="00842681">
            <w:pPr>
              <w:spacing w:before="100" w:beforeAutospacing="1" w:after="100" w:afterAutospacing="1"/>
              <w:rPr>
                <w:b/>
                <w:bCs/>
              </w:rPr>
            </w:pPr>
          </w:p>
        </w:tc>
        <w:tc>
          <w:tcPr>
            <w:tcW w:w="2158" w:type="dxa"/>
            <w:tcBorders>
              <w:top w:val="single" w:sz="4" w:space="0" w:color="000000"/>
              <w:left w:val="single" w:sz="4" w:space="0" w:color="000000"/>
              <w:bottom w:val="single" w:sz="4" w:space="0" w:color="000000"/>
              <w:right w:val="single" w:sz="4" w:space="0" w:color="000000"/>
            </w:tcBorders>
          </w:tcPr>
          <w:p w14:paraId="1DADC24B" w14:textId="77777777" w:rsidR="00842681" w:rsidRPr="00E306EA" w:rsidRDefault="00842681" w:rsidP="00842681">
            <w:pPr>
              <w:spacing w:before="100" w:beforeAutospacing="1" w:after="100" w:afterAutospacing="1"/>
              <w:rPr>
                <w:b/>
                <w:bCs/>
              </w:rPr>
            </w:pPr>
          </w:p>
        </w:tc>
      </w:tr>
      <w:tr w:rsidR="00842681" w:rsidRPr="00065635" w14:paraId="501838D6"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32D396D3" w14:textId="20CA1018" w:rsidR="00842681" w:rsidRPr="00AA70C6" w:rsidRDefault="00842681" w:rsidP="00842681">
            <w:pPr>
              <w:spacing w:before="100" w:beforeAutospacing="1" w:after="100" w:afterAutospacing="1"/>
              <w:rPr>
                <w:rFonts w:asciiTheme="majorBidi" w:hAnsiTheme="majorBidi" w:cstheme="majorBidi"/>
                <w:b/>
                <w:bCs/>
                <w:sz w:val="32"/>
                <w:szCs w:val="32"/>
              </w:rPr>
            </w:pPr>
            <w:r w:rsidRPr="00733981">
              <w:rPr>
                <w:rFonts w:asciiTheme="majorBidi" w:hAnsiTheme="majorBidi" w:cstheme="majorBidi" w:hint="cs"/>
                <w:b/>
                <w:bCs/>
                <w:sz w:val="32"/>
                <w:szCs w:val="32"/>
                <w:rtl/>
              </w:rPr>
              <w:t>לִי</w:t>
            </w:r>
          </w:p>
        </w:tc>
        <w:tc>
          <w:tcPr>
            <w:tcW w:w="2158" w:type="dxa"/>
            <w:tcBorders>
              <w:top w:val="single" w:sz="4" w:space="0" w:color="000000"/>
              <w:left w:val="single" w:sz="4" w:space="0" w:color="000000"/>
              <w:bottom w:val="single" w:sz="4" w:space="0" w:color="000000"/>
              <w:right w:val="single" w:sz="4" w:space="0" w:color="000000"/>
            </w:tcBorders>
          </w:tcPr>
          <w:p w14:paraId="7A4DE9C0" w14:textId="0BBA6871" w:rsidR="00842681" w:rsidRPr="00E306EA" w:rsidRDefault="00842681" w:rsidP="00842681">
            <w:pPr>
              <w:spacing w:before="100" w:beforeAutospacing="1" w:after="100" w:afterAutospacing="1"/>
              <w:rPr>
                <w:b/>
                <w:bCs/>
              </w:rPr>
            </w:pPr>
            <w:r>
              <w:rPr>
                <w:b/>
                <w:bCs/>
              </w:rPr>
              <w:t>me</w:t>
            </w:r>
          </w:p>
        </w:tc>
        <w:tc>
          <w:tcPr>
            <w:tcW w:w="2158" w:type="dxa"/>
            <w:tcBorders>
              <w:top w:val="single" w:sz="4" w:space="0" w:color="000000"/>
              <w:left w:val="single" w:sz="4" w:space="0" w:color="000000"/>
              <w:bottom w:val="single" w:sz="4" w:space="0" w:color="000000"/>
              <w:right w:val="single" w:sz="4" w:space="0" w:color="000000"/>
            </w:tcBorders>
          </w:tcPr>
          <w:p w14:paraId="1A0D676F" w14:textId="77777777" w:rsidR="00842681" w:rsidRPr="00E306EA" w:rsidRDefault="00842681" w:rsidP="00842681">
            <w:pPr>
              <w:spacing w:before="100" w:beforeAutospacing="1" w:after="100" w:afterAutospacing="1"/>
              <w:rPr>
                <w:b/>
                <w:bCs/>
              </w:rPr>
            </w:pPr>
          </w:p>
        </w:tc>
        <w:tc>
          <w:tcPr>
            <w:tcW w:w="2158" w:type="dxa"/>
            <w:tcBorders>
              <w:top w:val="single" w:sz="4" w:space="0" w:color="000000"/>
              <w:left w:val="single" w:sz="4" w:space="0" w:color="000000"/>
              <w:bottom w:val="single" w:sz="4" w:space="0" w:color="000000"/>
              <w:right w:val="single" w:sz="4" w:space="0" w:color="000000"/>
            </w:tcBorders>
          </w:tcPr>
          <w:p w14:paraId="0F45CA65" w14:textId="77777777" w:rsidR="00842681" w:rsidRPr="00E306EA" w:rsidRDefault="00842681" w:rsidP="00842681">
            <w:pPr>
              <w:spacing w:before="100" w:beforeAutospacing="1" w:after="100" w:afterAutospacing="1"/>
              <w:rPr>
                <w:b/>
                <w:bCs/>
              </w:rPr>
            </w:pPr>
          </w:p>
        </w:tc>
        <w:tc>
          <w:tcPr>
            <w:tcW w:w="2158" w:type="dxa"/>
            <w:tcBorders>
              <w:top w:val="single" w:sz="4" w:space="0" w:color="000000"/>
              <w:left w:val="single" w:sz="4" w:space="0" w:color="000000"/>
              <w:bottom w:val="single" w:sz="4" w:space="0" w:color="000000"/>
              <w:right w:val="single" w:sz="4" w:space="0" w:color="000000"/>
            </w:tcBorders>
          </w:tcPr>
          <w:p w14:paraId="03723998" w14:textId="77777777" w:rsidR="00842681" w:rsidRPr="00E306EA" w:rsidRDefault="00842681" w:rsidP="00842681">
            <w:pPr>
              <w:spacing w:before="100" w:beforeAutospacing="1" w:after="100" w:afterAutospacing="1"/>
              <w:rPr>
                <w:b/>
                <w:bCs/>
              </w:rPr>
            </w:pPr>
          </w:p>
        </w:tc>
      </w:tr>
      <w:tr w:rsidR="00A41C83" w:rsidRPr="00065635" w14:paraId="20A87242"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0DC5DF1A" w14:textId="77777777" w:rsidR="00A41C83" w:rsidRPr="00AA70C6" w:rsidRDefault="00A41C83" w:rsidP="00A41C83">
            <w:pPr>
              <w:jc w:val="left"/>
              <w:rPr>
                <w:rFonts w:asciiTheme="majorBidi" w:hAnsiTheme="majorBidi" w:cstheme="majorBidi"/>
                <w:b/>
                <w:bCs/>
                <w:sz w:val="32"/>
                <w:szCs w:val="32"/>
              </w:rPr>
            </w:pPr>
            <w:r w:rsidRPr="001B43BA">
              <w:rPr>
                <w:rFonts w:asciiTheme="majorBidi" w:hAnsiTheme="majorBidi" w:cstheme="majorBidi" w:hint="cs"/>
                <w:b/>
                <w:bCs/>
                <w:sz w:val="32"/>
                <w:szCs w:val="32"/>
                <w:rtl/>
              </w:rPr>
              <w:t>נָעֳמִי</w:t>
            </w:r>
          </w:p>
        </w:tc>
        <w:tc>
          <w:tcPr>
            <w:tcW w:w="2158" w:type="dxa"/>
            <w:tcBorders>
              <w:top w:val="single" w:sz="4" w:space="0" w:color="000000"/>
              <w:left w:val="single" w:sz="4" w:space="0" w:color="000000"/>
              <w:bottom w:val="single" w:sz="4" w:space="0" w:color="000000"/>
              <w:right w:val="single" w:sz="4" w:space="0" w:color="000000"/>
            </w:tcBorders>
          </w:tcPr>
          <w:p w14:paraId="7B0C9639" w14:textId="05A5B533" w:rsidR="00A41C83" w:rsidRPr="00A41C83" w:rsidRDefault="00A41C83" w:rsidP="00A41C83">
            <w:pPr>
              <w:jc w:val="left"/>
              <w:rPr>
                <w:b/>
                <w:bCs/>
              </w:rPr>
            </w:pPr>
            <w:r w:rsidRPr="00DF1E05">
              <w:rPr>
                <w:b/>
                <w:bCs/>
              </w:rPr>
              <w:t xml:space="preserve">Naomi: </w:t>
            </w:r>
            <w:r w:rsidRPr="00DF1E05">
              <w:rPr>
                <w:bCs/>
              </w:rPr>
              <w:t>Pleasant</w:t>
            </w:r>
            <w:r w:rsidRPr="00DF1E05">
              <w:rPr>
                <w:bCs/>
                <w:vertAlign w:val="superscript"/>
              </w:rPr>
              <w:endnoteReference w:id="230"/>
            </w:r>
          </w:p>
        </w:tc>
        <w:tc>
          <w:tcPr>
            <w:tcW w:w="2158" w:type="dxa"/>
            <w:tcBorders>
              <w:top w:val="single" w:sz="4" w:space="0" w:color="000000"/>
              <w:left w:val="single" w:sz="4" w:space="0" w:color="000000"/>
              <w:bottom w:val="single" w:sz="4" w:space="0" w:color="000000"/>
              <w:right w:val="single" w:sz="4" w:space="0" w:color="000000"/>
            </w:tcBorders>
          </w:tcPr>
          <w:p w14:paraId="2CEC083D" w14:textId="2FBC34FC" w:rsidR="00A41C83" w:rsidRPr="00A41C83" w:rsidRDefault="00A41C83" w:rsidP="00A41C83">
            <w:pPr>
              <w:jc w:val="left"/>
              <w:rPr>
                <w:b/>
                <w:bCs/>
              </w:rPr>
            </w:pPr>
            <w:r w:rsidRPr="00DF1E05">
              <w:rPr>
                <w:b/>
                <w:bCs/>
              </w:rPr>
              <w:t xml:space="preserve">Naomi: </w:t>
            </w:r>
            <w:r w:rsidRPr="00DF1E05">
              <w:rPr>
                <w:bCs/>
              </w:rPr>
              <w:t>Ami – (my people)</w:t>
            </w:r>
            <w:r w:rsidRPr="00DF1E05">
              <w:rPr>
                <w:bCs/>
                <w:vertAlign w:val="superscript"/>
              </w:rPr>
              <w:endnoteReference w:id="231"/>
            </w:r>
          </w:p>
        </w:tc>
        <w:tc>
          <w:tcPr>
            <w:tcW w:w="2158" w:type="dxa"/>
            <w:tcBorders>
              <w:top w:val="single" w:sz="4" w:space="0" w:color="000000"/>
              <w:left w:val="single" w:sz="4" w:space="0" w:color="000000"/>
              <w:bottom w:val="single" w:sz="4" w:space="0" w:color="000000"/>
              <w:right w:val="single" w:sz="4" w:space="0" w:color="000000"/>
            </w:tcBorders>
          </w:tcPr>
          <w:p w14:paraId="7604C5A1" w14:textId="37FB5433" w:rsidR="00A41C83" w:rsidRPr="00A41C83" w:rsidRDefault="00A41C83" w:rsidP="00A41C83">
            <w:pPr>
              <w:jc w:val="left"/>
              <w:rPr>
                <w:b/>
                <w:bCs/>
              </w:rPr>
            </w:pPr>
            <w:r w:rsidRPr="00DF1E05">
              <w:rPr>
                <w:b/>
                <w:bCs/>
              </w:rPr>
              <w:t xml:space="preserve">Naomi: </w:t>
            </w:r>
            <w:r w:rsidRPr="00DF1E05">
              <w:rPr>
                <w:bCs/>
              </w:rPr>
              <w:t>Pleasant and sweet [the Torah].</w:t>
            </w:r>
            <w:r w:rsidRPr="00DF1E05">
              <w:rPr>
                <w:bCs/>
                <w:vertAlign w:val="superscript"/>
              </w:rPr>
              <w:endnoteReference w:id="232"/>
            </w:r>
            <w:r w:rsidRPr="00DF1E05">
              <w:rPr>
                <w:b/>
                <w:bCs/>
              </w:rPr>
              <w:t xml:space="preserve"> </w:t>
            </w:r>
          </w:p>
        </w:tc>
        <w:tc>
          <w:tcPr>
            <w:tcW w:w="2158" w:type="dxa"/>
            <w:tcBorders>
              <w:top w:val="single" w:sz="4" w:space="0" w:color="000000"/>
              <w:left w:val="single" w:sz="4" w:space="0" w:color="000000"/>
              <w:bottom w:val="single" w:sz="4" w:space="0" w:color="000000"/>
              <w:right w:val="single" w:sz="4" w:space="0" w:color="000000"/>
            </w:tcBorders>
          </w:tcPr>
          <w:p w14:paraId="301E978B" w14:textId="2381319A" w:rsidR="00A41C83" w:rsidRPr="00A41C83" w:rsidRDefault="00A41C83" w:rsidP="00A41C83">
            <w:pPr>
              <w:jc w:val="left"/>
              <w:rPr>
                <w:b/>
                <w:bCs/>
              </w:rPr>
            </w:pPr>
            <w:r w:rsidRPr="00DF1E05">
              <w:rPr>
                <w:b/>
                <w:bCs/>
              </w:rPr>
              <w:t xml:space="preserve">Naomi: </w:t>
            </w:r>
            <w:r w:rsidRPr="00DF1E05">
              <w:rPr>
                <w:bCs/>
              </w:rPr>
              <w:t>Chava</w:t>
            </w:r>
            <w:r w:rsidRPr="00DF1E05">
              <w:rPr>
                <w:bCs/>
                <w:vertAlign w:val="superscript"/>
              </w:rPr>
              <w:endnoteReference w:id="233"/>
            </w:r>
            <w:r w:rsidRPr="00DF1E05">
              <w:rPr>
                <w:bCs/>
              </w:rPr>
              <w:t xml:space="preserve"> Repentance of the sefira of Binah</w:t>
            </w:r>
            <w:r w:rsidRPr="00DF1E05">
              <w:rPr>
                <w:bCs/>
                <w:vertAlign w:val="superscript"/>
              </w:rPr>
              <w:endnoteReference w:id="234"/>
            </w:r>
          </w:p>
        </w:tc>
      </w:tr>
      <w:tr w:rsidR="00842681" w:rsidRPr="00065635" w14:paraId="5CFF5079"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36ABE5F0" w14:textId="23C8683E" w:rsidR="00842681" w:rsidRPr="00AA70C6" w:rsidRDefault="00842681" w:rsidP="00842681">
            <w:pPr>
              <w:spacing w:before="100" w:beforeAutospacing="1" w:after="100" w:afterAutospacing="1"/>
              <w:rPr>
                <w:rFonts w:asciiTheme="majorBidi" w:hAnsiTheme="majorBidi" w:cstheme="majorBidi"/>
                <w:b/>
                <w:bCs/>
                <w:sz w:val="32"/>
                <w:szCs w:val="32"/>
              </w:rPr>
            </w:pPr>
            <w:r w:rsidRPr="00D36CF9">
              <w:rPr>
                <w:rFonts w:asciiTheme="majorBidi" w:hAnsiTheme="majorBidi" w:cstheme="majorBidi" w:hint="cs"/>
                <w:b/>
                <w:bCs/>
                <w:sz w:val="32"/>
                <w:szCs w:val="32"/>
                <w:rtl/>
              </w:rPr>
              <w:t>קְרֶאןָ</w:t>
            </w:r>
          </w:p>
        </w:tc>
        <w:tc>
          <w:tcPr>
            <w:tcW w:w="2158" w:type="dxa"/>
            <w:tcBorders>
              <w:top w:val="single" w:sz="4" w:space="0" w:color="000000"/>
              <w:left w:val="single" w:sz="4" w:space="0" w:color="000000"/>
              <w:bottom w:val="single" w:sz="4" w:space="0" w:color="000000"/>
              <w:right w:val="single" w:sz="4" w:space="0" w:color="000000"/>
            </w:tcBorders>
          </w:tcPr>
          <w:p w14:paraId="7BA0E879" w14:textId="2B8B9E71" w:rsidR="00842681" w:rsidRPr="00E306EA" w:rsidRDefault="00842681" w:rsidP="00842681">
            <w:pPr>
              <w:spacing w:before="100" w:beforeAutospacing="1" w:after="100" w:afterAutospacing="1"/>
              <w:rPr>
                <w:b/>
                <w:bCs/>
              </w:rPr>
            </w:pPr>
            <w:r>
              <w:rPr>
                <w:b/>
                <w:iCs/>
              </w:rPr>
              <w:t xml:space="preserve">Call: </w:t>
            </w:r>
            <w:r w:rsidRPr="00846AC1">
              <w:rPr>
                <w:bCs/>
                <w:iCs/>
              </w:rPr>
              <w:t>to draw down</w:t>
            </w:r>
          </w:p>
        </w:tc>
        <w:tc>
          <w:tcPr>
            <w:tcW w:w="2158" w:type="dxa"/>
            <w:tcBorders>
              <w:top w:val="single" w:sz="4" w:space="0" w:color="000000"/>
              <w:left w:val="single" w:sz="4" w:space="0" w:color="000000"/>
              <w:bottom w:val="single" w:sz="4" w:space="0" w:color="000000"/>
              <w:right w:val="single" w:sz="4" w:space="0" w:color="000000"/>
            </w:tcBorders>
          </w:tcPr>
          <w:p w14:paraId="67036450" w14:textId="264A3017" w:rsidR="00842681" w:rsidRPr="00E306EA" w:rsidRDefault="00842681" w:rsidP="00842681">
            <w:pPr>
              <w:spacing w:before="100" w:beforeAutospacing="1" w:after="100" w:afterAutospacing="1"/>
              <w:rPr>
                <w:b/>
                <w:bCs/>
              </w:rPr>
            </w:pPr>
            <w:r>
              <w:rPr>
                <w:b/>
                <w:iCs/>
              </w:rPr>
              <w:t>Call:</w:t>
            </w:r>
          </w:p>
        </w:tc>
        <w:tc>
          <w:tcPr>
            <w:tcW w:w="2158" w:type="dxa"/>
            <w:tcBorders>
              <w:top w:val="single" w:sz="4" w:space="0" w:color="000000"/>
              <w:left w:val="single" w:sz="4" w:space="0" w:color="000000"/>
              <w:bottom w:val="single" w:sz="4" w:space="0" w:color="000000"/>
              <w:right w:val="single" w:sz="4" w:space="0" w:color="000000"/>
            </w:tcBorders>
          </w:tcPr>
          <w:p w14:paraId="082C42BC" w14:textId="0723B06F" w:rsidR="00842681" w:rsidRPr="00E306EA" w:rsidRDefault="00842681" w:rsidP="00842681">
            <w:pPr>
              <w:spacing w:before="100" w:beforeAutospacing="1" w:after="100" w:afterAutospacing="1"/>
              <w:rPr>
                <w:b/>
                <w:bCs/>
              </w:rPr>
            </w:pPr>
            <w:r>
              <w:rPr>
                <w:b/>
                <w:iCs/>
              </w:rPr>
              <w:t>Call:</w:t>
            </w:r>
          </w:p>
        </w:tc>
        <w:tc>
          <w:tcPr>
            <w:tcW w:w="2158" w:type="dxa"/>
            <w:tcBorders>
              <w:top w:val="single" w:sz="4" w:space="0" w:color="000000"/>
              <w:left w:val="single" w:sz="4" w:space="0" w:color="000000"/>
              <w:bottom w:val="single" w:sz="4" w:space="0" w:color="000000"/>
              <w:right w:val="single" w:sz="4" w:space="0" w:color="000000"/>
            </w:tcBorders>
          </w:tcPr>
          <w:p w14:paraId="2508C877" w14:textId="7F345023" w:rsidR="00842681" w:rsidRPr="00E306EA" w:rsidRDefault="00842681" w:rsidP="00842681">
            <w:pPr>
              <w:spacing w:before="100" w:beforeAutospacing="1" w:after="100" w:afterAutospacing="1"/>
              <w:rPr>
                <w:b/>
                <w:bCs/>
              </w:rPr>
            </w:pPr>
            <w:r>
              <w:rPr>
                <w:b/>
                <w:iCs/>
              </w:rPr>
              <w:t>Call:</w:t>
            </w:r>
          </w:p>
        </w:tc>
      </w:tr>
      <w:tr w:rsidR="00842681" w:rsidRPr="00065635" w14:paraId="3CDD65DD"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2D0AA2C3" w14:textId="77777777" w:rsidR="00842681" w:rsidRPr="00AA70C6" w:rsidRDefault="00842681" w:rsidP="00842681">
            <w:pPr>
              <w:spacing w:before="100" w:beforeAutospacing="1" w:after="100" w:afterAutospacing="1"/>
              <w:rPr>
                <w:rFonts w:asciiTheme="majorBidi" w:hAnsiTheme="majorBidi" w:cstheme="majorBidi"/>
                <w:b/>
                <w:bCs/>
                <w:sz w:val="32"/>
                <w:szCs w:val="32"/>
              </w:rPr>
            </w:pPr>
            <w:r w:rsidRPr="00733981">
              <w:rPr>
                <w:rFonts w:asciiTheme="majorBidi" w:hAnsiTheme="majorBidi" w:cstheme="majorBidi" w:hint="cs"/>
                <w:b/>
                <w:bCs/>
                <w:sz w:val="32"/>
                <w:szCs w:val="32"/>
                <w:rtl/>
              </w:rPr>
              <w:t>לִי</w:t>
            </w:r>
          </w:p>
        </w:tc>
        <w:tc>
          <w:tcPr>
            <w:tcW w:w="2158" w:type="dxa"/>
            <w:tcBorders>
              <w:top w:val="single" w:sz="4" w:space="0" w:color="000000"/>
              <w:left w:val="single" w:sz="4" w:space="0" w:color="000000"/>
              <w:bottom w:val="single" w:sz="4" w:space="0" w:color="000000"/>
              <w:right w:val="single" w:sz="4" w:space="0" w:color="000000"/>
            </w:tcBorders>
          </w:tcPr>
          <w:p w14:paraId="0C12E69D" w14:textId="77777777" w:rsidR="00842681" w:rsidRPr="00E306EA" w:rsidRDefault="00842681" w:rsidP="00842681">
            <w:pPr>
              <w:spacing w:before="100" w:beforeAutospacing="1" w:after="100" w:afterAutospacing="1"/>
              <w:rPr>
                <w:b/>
                <w:bCs/>
              </w:rPr>
            </w:pPr>
            <w:r>
              <w:rPr>
                <w:b/>
                <w:bCs/>
              </w:rPr>
              <w:t>me</w:t>
            </w:r>
          </w:p>
        </w:tc>
        <w:tc>
          <w:tcPr>
            <w:tcW w:w="2158" w:type="dxa"/>
            <w:tcBorders>
              <w:top w:val="single" w:sz="4" w:space="0" w:color="000000"/>
              <w:left w:val="single" w:sz="4" w:space="0" w:color="000000"/>
              <w:bottom w:val="single" w:sz="4" w:space="0" w:color="000000"/>
              <w:right w:val="single" w:sz="4" w:space="0" w:color="000000"/>
            </w:tcBorders>
          </w:tcPr>
          <w:p w14:paraId="4C25CB5C" w14:textId="77777777" w:rsidR="00842681" w:rsidRPr="00E306EA" w:rsidRDefault="00842681" w:rsidP="00842681">
            <w:pPr>
              <w:spacing w:before="100" w:beforeAutospacing="1" w:after="100" w:afterAutospacing="1"/>
              <w:rPr>
                <w:b/>
                <w:bCs/>
              </w:rPr>
            </w:pPr>
          </w:p>
        </w:tc>
        <w:tc>
          <w:tcPr>
            <w:tcW w:w="2158" w:type="dxa"/>
            <w:tcBorders>
              <w:top w:val="single" w:sz="4" w:space="0" w:color="000000"/>
              <w:left w:val="single" w:sz="4" w:space="0" w:color="000000"/>
              <w:bottom w:val="single" w:sz="4" w:space="0" w:color="000000"/>
              <w:right w:val="single" w:sz="4" w:space="0" w:color="000000"/>
            </w:tcBorders>
          </w:tcPr>
          <w:p w14:paraId="60F75658" w14:textId="77777777" w:rsidR="00842681" w:rsidRPr="00E306EA" w:rsidRDefault="00842681" w:rsidP="00842681">
            <w:pPr>
              <w:spacing w:before="100" w:beforeAutospacing="1" w:after="100" w:afterAutospacing="1"/>
              <w:rPr>
                <w:b/>
                <w:bCs/>
              </w:rPr>
            </w:pPr>
          </w:p>
        </w:tc>
        <w:tc>
          <w:tcPr>
            <w:tcW w:w="2158" w:type="dxa"/>
            <w:tcBorders>
              <w:top w:val="single" w:sz="4" w:space="0" w:color="000000"/>
              <w:left w:val="single" w:sz="4" w:space="0" w:color="000000"/>
              <w:bottom w:val="single" w:sz="4" w:space="0" w:color="000000"/>
              <w:right w:val="single" w:sz="4" w:space="0" w:color="000000"/>
            </w:tcBorders>
          </w:tcPr>
          <w:p w14:paraId="0BB86A94" w14:textId="77777777" w:rsidR="00842681" w:rsidRPr="00E306EA" w:rsidRDefault="00842681" w:rsidP="00842681">
            <w:pPr>
              <w:spacing w:before="100" w:beforeAutospacing="1" w:after="100" w:afterAutospacing="1"/>
              <w:rPr>
                <w:b/>
                <w:bCs/>
              </w:rPr>
            </w:pPr>
          </w:p>
        </w:tc>
      </w:tr>
      <w:tr w:rsidR="00842681" w:rsidRPr="00065635" w14:paraId="27979733"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49205EB5" w14:textId="2A64AB56" w:rsidR="00842681" w:rsidRPr="00AA70C6" w:rsidRDefault="00842681" w:rsidP="00842681">
            <w:pPr>
              <w:spacing w:before="100" w:beforeAutospacing="1" w:after="100" w:afterAutospacing="1"/>
              <w:rPr>
                <w:rFonts w:asciiTheme="majorBidi" w:hAnsiTheme="majorBidi" w:cstheme="majorBidi"/>
                <w:b/>
                <w:bCs/>
                <w:sz w:val="32"/>
                <w:szCs w:val="32"/>
              </w:rPr>
            </w:pPr>
            <w:r w:rsidRPr="00D36CF9">
              <w:rPr>
                <w:rFonts w:asciiTheme="majorBidi" w:hAnsiTheme="majorBidi" w:cstheme="majorBidi" w:hint="cs"/>
                <w:b/>
                <w:bCs/>
                <w:sz w:val="32"/>
                <w:szCs w:val="32"/>
                <w:rtl/>
              </w:rPr>
              <w:t>מָרָא</w:t>
            </w:r>
          </w:p>
        </w:tc>
        <w:tc>
          <w:tcPr>
            <w:tcW w:w="2158" w:type="dxa"/>
            <w:tcBorders>
              <w:top w:val="single" w:sz="4" w:space="0" w:color="000000"/>
              <w:left w:val="single" w:sz="4" w:space="0" w:color="000000"/>
              <w:bottom w:val="single" w:sz="4" w:space="0" w:color="000000"/>
              <w:right w:val="single" w:sz="4" w:space="0" w:color="000000"/>
            </w:tcBorders>
          </w:tcPr>
          <w:p w14:paraId="79DE17CC" w14:textId="5EC8240F" w:rsidR="00842681" w:rsidRPr="00E306EA" w:rsidRDefault="00EF6C68" w:rsidP="00842681">
            <w:pPr>
              <w:spacing w:before="100" w:beforeAutospacing="1" w:after="100" w:afterAutospacing="1"/>
              <w:rPr>
                <w:b/>
                <w:bCs/>
              </w:rPr>
            </w:pPr>
            <w:r w:rsidRPr="00EF6C68">
              <w:rPr>
                <w:b/>
                <w:i/>
                <w:rtl/>
                <w:lang w:bidi="he-IL"/>
              </w:rPr>
              <w:t>מָרָא</w:t>
            </w:r>
            <w:r w:rsidRPr="00EF6C68">
              <w:rPr>
                <w:bCs/>
                <w:i/>
                <w:lang w:bidi="he-IL"/>
              </w:rPr>
              <w:t xml:space="preserve"> </w:t>
            </w:r>
            <w:r w:rsidRPr="00EF6C68">
              <w:rPr>
                <w:bCs/>
                <w:iCs/>
                <w:lang w:bidi="he-IL"/>
              </w:rPr>
              <w:t>(an alef instead of a hei)</w:t>
            </w:r>
            <w:r>
              <w:rPr>
                <w:rStyle w:val="EndnoteReference"/>
                <w:bCs/>
                <w:iCs/>
                <w:lang w:bidi="he-IL"/>
              </w:rPr>
              <w:endnoteReference w:id="235"/>
            </w:r>
            <w:r w:rsidRPr="00EF6C68">
              <w:rPr>
                <w:b/>
                <w:iCs/>
              </w:rPr>
              <w:t xml:space="preserve"> </w:t>
            </w:r>
            <w:r w:rsidR="00842681">
              <w:rPr>
                <w:b/>
                <w:iCs/>
              </w:rPr>
              <w:t xml:space="preserve">Bitter: </w:t>
            </w:r>
            <w:r w:rsidR="00842681" w:rsidRPr="003676A2">
              <w:rPr>
                <w:bCs/>
                <w:iCs/>
              </w:rPr>
              <w:t>bitter</w:t>
            </w:r>
            <w:r w:rsidR="00412D60">
              <w:rPr>
                <w:bCs/>
                <w:iCs/>
              </w:rPr>
              <w:t>, the opposite of Naomi.</w:t>
            </w:r>
            <w:r w:rsidR="00412D60">
              <w:rPr>
                <w:rStyle w:val="EndnoteReference"/>
                <w:bCs/>
                <w:iCs/>
              </w:rPr>
              <w:endnoteReference w:id="236"/>
            </w:r>
          </w:p>
        </w:tc>
        <w:tc>
          <w:tcPr>
            <w:tcW w:w="2158" w:type="dxa"/>
            <w:tcBorders>
              <w:top w:val="single" w:sz="4" w:space="0" w:color="000000"/>
              <w:left w:val="single" w:sz="4" w:space="0" w:color="000000"/>
              <w:bottom w:val="single" w:sz="4" w:space="0" w:color="000000"/>
              <w:right w:val="single" w:sz="4" w:space="0" w:color="000000"/>
            </w:tcBorders>
          </w:tcPr>
          <w:p w14:paraId="5843E957" w14:textId="4A249A39" w:rsidR="00842681" w:rsidRPr="00E306EA" w:rsidRDefault="00842681" w:rsidP="00842681">
            <w:pPr>
              <w:spacing w:before="100" w:beforeAutospacing="1" w:after="100" w:afterAutospacing="1"/>
              <w:rPr>
                <w:b/>
                <w:bCs/>
              </w:rPr>
            </w:pPr>
            <w:r>
              <w:rPr>
                <w:b/>
                <w:iCs/>
              </w:rPr>
              <w:t xml:space="preserve">Bitter: </w:t>
            </w:r>
            <w:r w:rsidR="00697354">
              <w:rPr>
                <w:bCs/>
                <w:iCs/>
              </w:rPr>
              <w:t>A foreign name.</w:t>
            </w:r>
            <w:r w:rsidR="00697354">
              <w:rPr>
                <w:rStyle w:val="EndnoteReference"/>
                <w:bCs/>
                <w:iCs/>
              </w:rPr>
              <w:endnoteReference w:id="237"/>
            </w:r>
            <w:r w:rsidR="00B03D9C">
              <w:rPr>
                <w:bCs/>
                <w:iCs/>
              </w:rPr>
              <w:t xml:space="preserve"> </w:t>
            </w:r>
            <w:r w:rsidR="00B03D9C" w:rsidRPr="00B03D9C">
              <w:rPr>
                <w:rStyle w:val="Bodytext2Italic"/>
                <w:rFonts w:asciiTheme="majorBidi" w:hAnsiTheme="majorBidi" w:cstheme="majorBidi"/>
                <w:sz w:val="24"/>
                <w:szCs w:val="24"/>
              </w:rPr>
              <w:t>t’murah</w:t>
            </w:r>
            <w:r w:rsidR="00B03D9C">
              <w:rPr>
                <w:color w:val="000000"/>
                <w:lang w:bidi="en-US"/>
              </w:rPr>
              <w:t xml:space="preserve"> (</w:t>
            </w:r>
            <w:r w:rsidR="00B03D9C">
              <w:rPr>
                <w:color w:val="000000"/>
                <w:lang w:val="he-IL" w:eastAsia="he-IL" w:bidi="he-IL"/>
              </w:rPr>
              <w:t>תמורה</w:t>
            </w:r>
            <w:r w:rsidR="00B03D9C">
              <w:rPr>
                <w:color w:val="000000"/>
                <w:lang w:bidi="en-US"/>
              </w:rPr>
              <w:t>) - meaning change, transformation, or substitute.</w:t>
            </w:r>
            <w:r w:rsidR="00B92E18">
              <w:rPr>
                <w:rStyle w:val="EndnoteReference"/>
                <w:color w:val="000000"/>
                <w:lang w:bidi="en-US"/>
              </w:rPr>
              <w:endnoteReference w:id="238"/>
            </w:r>
          </w:p>
        </w:tc>
        <w:tc>
          <w:tcPr>
            <w:tcW w:w="2158" w:type="dxa"/>
            <w:tcBorders>
              <w:top w:val="single" w:sz="4" w:space="0" w:color="000000"/>
              <w:left w:val="single" w:sz="4" w:space="0" w:color="000000"/>
              <w:bottom w:val="single" w:sz="4" w:space="0" w:color="000000"/>
              <w:right w:val="single" w:sz="4" w:space="0" w:color="000000"/>
            </w:tcBorders>
          </w:tcPr>
          <w:p w14:paraId="405B8EBD" w14:textId="28CD03A6" w:rsidR="00842681" w:rsidRPr="00E306EA" w:rsidRDefault="00842681" w:rsidP="00842681">
            <w:pPr>
              <w:spacing w:before="100" w:beforeAutospacing="1" w:after="100" w:afterAutospacing="1"/>
              <w:rPr>
                <w:b/>
                <w:bCs/>
              </w:rPr>
            </w:pPr>
            <w:r>
              <w:rPr>
                <w:b/>
                <w:iCs/>
              </w:rPr>
              <w:t xml:space="preserve">Bitter: </w:t>
            </w:r>
            <w:r w:rsidR="00627733">
              <w:rPr>
                <w:bCs/>
                <w:iCs/>
              </w:rPr>
              <w:t>A prayer for sweetening.</w:t>
            </w:r>
            <w:r w:rsidR="00627733">
              <w:rPr>
                <w:rStyle w:val="EndnoteReference"/>
                <w:bCs/>
                <w:iCs/>
              </w:rPr>
              <w:endnoteReference w:id="239"/>
            </w:r>
          </w:p>
        </w:tc>
        <w:tc>
          <w:tcPr>
            <w:tcW w:w="2158" w:type="dxa"/>
            <w:tcBorders>
              <w:top w:val="single" w:sz="4" w:space="0" w:color="000000"/>
              <w:left w:val="single" w:sz="4" w:space="0" w:color="000000"/>
              <w:bottom w:val="single" w:sz="4" w:space="0" w:color="000000"/>
              <w:right w:val="single" w:sz="4" w:space="0" w:color="000000"/>
            </w:tcBorders>
          </w:tcPr>
          <w:p w14:paraId="137FC43A" w14:textId="4B1ABD3B" w:rsidR="00842681" w:rsidRPr="00E306EA" w:rsidRDefault="00842681" w:rsidP="00842681">
            <w:pPr>
              <w:spacing w:before="100" w:beforeAutospacing="1" w:after="100" w:afterAutospacing="1"/>
              <w:rPr>
                <w:b/>
                <w:bCs/>
              </w:rPr>
            </w:pPr>
            <w:r>
              <w:rPr>
                <w:b/>
                <w:iCs/>
              </w:rPr>
              <w:t xml:space="preserve">Bitter: </w:t>
            </w:r>
          </w:p>
        </w:tc>
      </w:tr>
      <w:tr w:rsidR="00842681" w:rsidRPr="00065635" w14:paraId="6613A8B3"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1B06F377" w14:textId="54C21D92" w:rsidR="00842681" w:rsidRPr="00AA70C6" w:rsidRDefault="00842681" w:rsidP="00842681">
            <w:pPr>
              <w:spacing w:before="100" w:beforeAutospacing="1" w:after="100" w:afterAutospacing="1"/>
              <w:rPr>
                <w:rFonts w:asciiTheme="majorBidi" w:hAnsiTheme="majorBidi" w:cstheme="majorBidi"/>
                <w:b/>
                <w:bCs/>
                <w:sz w:val="32"/>
                <w:szCs w:val="32"/>
              </w:rPr>
            </w:pPr>
            <w:r w:rsidRPr="009F42EA">
              <w:rPr>
                <w:rFonts w:asciiTheme="majorBidi" w:hAnsiTheme="majorBidi" w:cstheme="majorBidi" w:hint="cs"/>
                <w:b/>
                <w:bCs/>
                <w:sz w:val="32"/>
                <w:szCs w:val="32"/>
                <w:rtl/>
              </w:rPr>
              <w:t>כִּי-הֵמַר</w:t>
            </w:r>
          </w:p>
        </w:tc>
        <w:tc>
          <w:tcPr>
            <w:tcW w:w="2158" w:type="dxa"/>
            <w:tcBorders>
              <w:top w:val="single" w:sz="4" w:space="0" w:color="000000"/>
              <w:left w:val="single" w:sz="4" w:space="0" w:color="000000"/>
              <w:bottom w:val="single" w:sz="4" w:space="0" w:color="000000"/>
              <w:right w:val="single" w:sz="4" w:space="0" w:color="000000"/>
            </w:tcBorders>
          </w:tcPr>
          <w:p w14:paraId="74B6D33A" w14:textId="013A88FA" w:rsidR="00842681" w:rsidRPr="00E306EA" w:rsidRDefault="00842681" w:rsidP="00842681">
            <w:pPr>
              <w:spacing w:before="100" w:beforeAutospacing="1" w:after="100" w:afterAutospacing="1"/>
              <w:rPr>
                <w:b/>
                <w:bCs/>
              </w:rPr>
            </w:pPr>
            <w:r>
              <w:rPr>
                <w:b/>
                <w:bCs/>
              </w:rPr>
              <w:t>Dealt bitterly</w:t>
            </w:r>
          </w:p>
        </w:tc>
        <w:tc>
          <w:tcPr>
            <w:tcW w:w="2158" w:type="dxa"/>
            <w:tcBorders>
              <w:top w:val="single" w:sz="4" w:space="0" w:color="000000"/>
              <w:left w:val="single" w:sz="4" w:space="0" w:color="000000"/>
              <w:bottom w:val="single" w:sz="4" w:space="0" w:color="000000"/>
              <w:right w:val="single" w:sz="4" w:space="0" w:color="000000"/>
            </w:tcBorders>
          </w:tcPr>
          <w:p w14:paraId="24D23E59" w14:textId="3D77F841" w:rsidR="00842681" w:rsidRPr="00E306EA" w:rsidRDefault="007C0CD9" w:rsidP="00842681">
            <w:pPr>
              <w:spacing w:before="100" w:beforeAutospacing="1" w:after="100" w:afterAutospacing="1"/>
              <w:rPr>
                <w:b/>
                <w:bCs/>
              </w:rPr>
            </w:pPr>
            <w:r>
              <w:rPr>
                <w:b/>
                <w:bCs/>
              </w:rPr>
              <w:t>Dealt bitterly</w:t>
            </w:r>
          </w:p>
        </w:tc>
        <w:tc>
          <w:tcPr>
            <w:tcW w:w="2158" w:type="dxa"/>
            <w:tcBorders>
              <w:top w:val="single" w:sz="4" w:space="0" w:color="000000"/>
              <w:left w:val="single" w:sz="4" w:space="0" w:color="000000"/>
              <w:bottom w:val="single" w:sz="4" w:space="0" w:color="000000"/>
              <w:right w:val="single" w:sz="4" w:space="0" w:color="000000"/>
            </w:tcBorders>
          </w:tcPr>
          <w:p w14:paraId="30AEB3ED" w14:textId="1A3A2820" w:rsidR="00842681" w:rsidRPr="00E306EA" w:rsidRDefault="007C0CD9" w:rsidP="007C0CD9">
            <w:pPr>
              <w:spacing w:before="100" w:beforeAutospacing="1" w:after="100" w:afterAutospacing="1"/>
              <w:rPr>
                <w:b/>
                <w:bCs/>
              </w:rPr>
            </w:pPr>
            <w:r w:rsidRPr="007C0CD9">
              <w:rPr>
                <w:b/>
                <w:bCs/>
              </w:rPr>
              <w:t>Dealt bitterly</w:t>
            </w:r>
            <w:r>
              <w:rPr>
                <w:b/>
                <w:bCs/>
              </w:rPr>
              <w:t xml:space="preserve">: </w:t>
            </w:r>
            <w:r w:rsidR="00595D6D">
              <w:t>salvation of a soul from Moab</w:t>
            </w:r>
            <w:r w:rsidRPr="007C0CD9">
              <w:t>.</w:t>
            </w:r>
            <w:r>
              <w:rPr>
                <w:rStyle w:val="EndnoteReference"/>
              </w:rPr>
              <w:endnoteReference w:id="240"/>
            </w:r>
          </w:p>
        </w:tc>
        <w:tc>
          <w:tcPr>
            <w:tcW w:w="2158" w:type="dxa"/>
            <w:tcBorders>
              <w:top w:val="single" w:sz="4" w:space="0" w:color="000000"/>
              <w:left w:val="single" w:sz="4" w:space="0" w:color="000000"/>
              <w:bottom w:val="single" w:sz="4" w:space="0" w:color="000000"/>
              <w:right w:val="single" w:sz="4" w:space="0" w:color="000000"/>
            </w:tcBorders>
          </w:tcPr>
          <w:p w14:paraId="39394B89" w14:textId="2008674A" w:rsidR="00842681" w:rsidRPr="00E306EA" w:rsidRDefault="007C0CD9" w:rsidP="007C0CD9">
            <w:pPr>
              <w:spacing w:before="100" w:beforeAutospacing="1" w:after="100" w:afterAutospacing="1"/>
              <w:rPr>
                <w:b/>
                <w:bCs/>
              </w:rPr>
            </w:pPr>
            <w:r w:rsidRPr="007C0CD9">
              <w:rPr>
                <w:b/>
                <w:bCs/>
              </w:rPr>
              <w:t>Dealt bitterly</w:t>
            </w:r>
          </w:p>
        </w:tc>
      </w:tr>
      <w:tr w:rsidR="00842681" w:rsidRPr="00065635" w14:paraId="73740240"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010EB213" w14:textId="77777777" w:rsidR="00842681" w:rsidRPr="009F42EA" w:rsidRDefault="00842681" w:rsidP="00842681">
            <w:pPr>
              <w:jc w:val="left"/>
              <w:rPr>
                <w:rFonts w:asciiTheme="majorBidi" w:hAnsiTheme="majorBidi" w:cstheme="majorBidi"/>
                <w:b/>
                <w:bCs/>
                <w:iCs/>
                <w:sz w:val="32"/>
                <w:szCs w:val="32"/>
              </w:rPr>
            </w:pPr>
            <w:r w:rsidRPr="009F42EA">
              <w:rPr>
                <w:rFonts w:asciiTheme="majorBidi" w:hAnsiTheme="majorBidi" w:cstheme="majorBidi"/>
                <w:b/>
                <w:bCs/>
                <w:color w:val="000000"/>
                <w:sz w:val="32"/>
                <w:szCs w:val="32"/>
                <w:shd w:val="clear" w:color="auto" w:fill="FFFFFF"/>
                <w:rtl/>
              </w:rPr>
              <w:t>שַׁדַּי</w:t>
            </w:r>
          </w:p>
        </w:tc>
        <w:tc>
          <w:tcPr>
            <w:tcW w:w="2158" w:type="dxa"/>
            <w:tcBorders>
              <w:top w:val="single" w:sz="4" w:space="0" w:color="000000"/>
              <w:left w:val="single" w:sz="4" w:space="0" w:color="000000"/>
              <w:bottom w:val="single" w:sz="4" w:space="0" w:color="000000"/>
              <w:right w:val="single" w:sz="4" w:space="0" w:color="000000"/>
            </w:tcBorders>
          </w:tcPr>
          <w:p w14:paraId="2BD23A0D" w14:textId="77777777" w:rsidR="00842681" w:rsidRPr="00B41B00" w:rsidRDefault="00842681" w:rsidP="00842681">
            <w:pPr>
              <w:jc w:val="left"/>
              <w:rPr>
                <w:b/>
                <w:iCs/>
              </w:rPr>
            </w:pPr>
            <w:r>
              <w:rPr>
                <w:b/>
                <w:iCs/>
              </w:rPr>
              <w:t xml:space="preserve">Almighty: </w:t>
            </w:r>
            <w:r>
              <w:rPr>
                <w:bCs/>
                <w:iCs/>
              </w:rPr>
              <w:t>Despoiler, Vanquisher [of constellations]</w:t>
            </w:r>
          </w:p>
        </w:tc>
        <w:tc>
          <w:tcPr>
            <w:tcW w:w="2158" w:type="dxa"/>
            <w:tcBorders>
              <w:top w:val="single" w:sz="4" w:space="0" w:color="000000"/>
              <w:left w:val="single" w:sz="4" w:space="0" w:color="000000"/>
              <w:bottom w:val="single" w:sz="4" w:space="0" w:color="000000"/>
              <w:right w:val="single" w:sz="4" w:space="0" w:color="000000"/>
            </w:tcBorders>
          </w:tcPr>
          <w:p w14:paraId="3B09D293" w14:textId="77777777" w:rsidR="00842681" w:rsidRPr="00B41B00" w:rsidRDefault="00842681" w:rsidP="00842681">
            <w:pPr>
              <w:jc w:val="left"/>
              <w:rPr>
                <w:b/>
                <w:iCs/>
              </w:rPr>
            </w:pPr>
            <w:r>
              <w:rPr>
                <w:b/>
                <w:iCs/>
              </w:rPr>
              <w:t xml:space="preserve">Almighty: </w:t>
            </w:r>
            <w:r w:rsidRPr="00302545">
              <w:rPr>
                <w:bCs/>
                <w:iCs/>
              </w:rPr>
              <w:t xml:space="preserve">dayenu </w:t>
            </w:r>
            <w:r>
              <w:rPr>
                <w:bCs/>
                <w:iCs/>
              </w:rPr>
              <w:t>–</w:t>
            </w:r>
            <w:r>
              <w:rPr>
                <w:b/>
                <w:iCs/>
              </w:rPr>
              <w:t xml:space="preserve"> </w:t>
            </w:r>
            <w:r>
              <w:t>enough (suffering)</w:t>
            </w:r>
          </w:p>
        </w:tc>
        <w:tc>
          <w:tcPr>
            <w:tcW w:w="2158" w:type="dxa"/>
            <w:tcBorders>
              <w:top w:val="single" w:sz="4" w:space="0" w:color="000000"/>
              <w:left w:val="single" w:sz="4" w:space="0" w:color="000000"/>
              <w:bottom w:val="single" w:sz="4" w:space="0" w:color="000000"/>
              <w:right w:val="single" w:sz="4" w:space="0" w:color="000000"/>
            </w:tcBorders>
          </w:tcPr>
          <w:p w14:paraId="02E02C2F" w14:textId="77777777" w:rsidR="00842681" w:rsidRPr="00B41B00" w:rsidRDefault="00842681" w:rsidP="00842681">
            <w:pPr>
              <w:jc w:val="left"/>
              <w:rPr>
                <w:b/>
                <w:iCs/>
              </w:rPr>
            </w:pPr>
            <w:r>
              <w:rPr>
                <w:b/>
                <w:iCs/>
              </w:rPr>
              <w:t xml:space="preserve">Almighty: </w:t>
            </w:r>
            <w:r w:rsidRPr="00873650">
              <w:rPr>
                <w:bCs/>
                <w:iCs/>
              </w:rPr>
              <w:t>Guardian of the doors of Israel</w:t>
            </w:r>
          </w:p>
        </w:tc>
        <w:tc>
          <w:tcPr>
            <w:tcW w:w="2158" w:type="dxa"/>
            <w:tcBorders>
              <w:top w:val="single" w:sz="4" w:space="0" w:color="000000"/>
              <w:left w:val="single" w:sz="4" w:space="0" w:color="000000"/>
              <w:bottom w:val="single" w:sz="4" w:space="0" w:color="000000"/>
              <w:right w:val="single" w:sz="4" w:space="0" w:color="000000"/>
            </w:tcBorders>
          </w:tcPr>
          <w:p w14:paraId="6D0BA98A" w14:textId="744FF3AA" w:rsidR="00842681" w:rsidRPr="00B41B00" w:rsidRDefault="00842681" w:rsidP="00842681">
            <w:pPr>
              <w:jc w:val="left"/>
              <w:rPr>
                <w:b/>
                <w:iCs/>
              </w:rPr>
            </w:pPr>
            <w:r>
              <w:rPr>
                <w:b/>
                <w:iCs/>
              </w:rPr>
              <w:t>Almighty:</w:t>
            </w:r>
            <w:r w:rsidR="00A2439D">
              <w:rPr>
                <w:b/>
                <w:iCs/>
              </w:rPr>
              <w:t xml:space="preserve"> </w:t>
            </w:r>
            <w:r w:rsidRPr="002670DC">
              <w:rPr>
                <w:bCs/>
                <w:iCs/>
              </w:rPr>
              <w:t>manipulate</w:t>
            </w:r>
          </w:p>
        </w:tc>
      </w:tr>
      <w:tr w:rsidR="00842681" w:rsidRPr="00065635" w14:paraId="44D4A6C3"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0954FE95" w14:textId="1C85FDD9" w:rsidR="00842681" w:rsidRPr="00AA70C6" w:rsidRDefault="00842681" w:rsidP="00842681">
            <w:pPr>
              <w:spacing w:before="100" w:beforeAutospacing="1" w:after="100" w:afterAutospacing="1"/>
              <w:rPr>
                <w:rFonts w:asciiTheme="majorBidi" w:hAnsiTheme="majorBidi" w:cstheme="majorBidi"/>
                <w:b/>
                <w:bCs/>
                <w:sz w:val="32"/>
                <w:szCs w:val="32"/>
              </w:rPr>
            </w:pPr>
            <w:r w:rsidRPr="009F42EA">
              <w:rPr>
                <w:rFonts w:asciiTheme="majorBidi" w:hAnsiTheme="majorBidi" w:cstheme="majorBidi" w:hint="cs"/>
                <w:b/>
                <w:bCs/>
                <w:sz w:val="32"/>
                <w:szCs w:val="32"/>
                <w:rtl/>
              </w:rPr>
              <w:t xml:space="preserve">לִי </w:t>
            </w:r>
          </w:p>
        </w:tc>
        <w:tc>
          <w:tcPr>
            <w:tcW w:w="2158" w:type="dxa"/>
            <w:tcBorders>
              <w:top w:val="single" w:sz="4" w:space="0" w:color="000000"/>
              <w:left w:val="single" w:sz="4" w:space="0" w:color="000000"/>
              <w:bottom w:val="single" w:sz="4" w:space="0" w:color="000000"/>
              <w:right w:val="single" w:sz="4" w:space="0" w:color="000000"/>
            </w:tcBorders>
          </w:tcPr>
          <w:p w14:paraId="1CB7619D" w14:textId="499E0E26" w:rsidR="00842681" w:rsidRPr="00E306EA" w:rsidRDefault="00842681" w:rsidP="00842681">
            <w:pPr>
              <w:spacing w:before="100" w:beforeAutospacing="1" w:after="100" w:afterAutospacing="1"/>
              <w:rPr>
                <w:b/>
                <w:bCs/>
              </w:rPr>
            </w:pPr>
            <w:r>
              <w:rPr>
                <w:b/>
                <w:bCs/>
              </w:rPr>
              <w:t>me</w:t>
            </w:r>
          </w:p>
        </w:tc>
        <w:tc>
          <w:tcPr>
            <w:tcW w:w="2158" w:type="dxa"/>
            <w:tcBorders>
              <w:top w:val="single" w:sz="4" w:space="0" w:color="000000"/>
              <w:left w:val="single" w:sz="4" w:space="0" w:color="000000"/>
              <w:bottom w:val="single" w:sz="4" w:space="0" w:color="000000"/>
              <w:right w:val="single" w:sz="4" w:space="0" w:color="000000"/>
            </w:tcBorders>
          </w:tcPr>
          <w:p w14:paraId="42288273" w14:textId="77777777" w:rsidR="00842681" w:rsidRPr="00E306EA" w:rsidRDefault="00842681" w:rsidP="00842681">
            <w:pPr>
              <w:spacing w:before="100" w:beforeAutospacing="1" w:after="100" w:afterAutospacing="1"/>
              <w:rPr>
                <w:b/>
                <w:bCs/>
              </w:rPr>
            </w:pPr>
          </w:p>
        </w:tc>
        <w:tc>
          <w:tcPr>
            <w:tcW w:w="2158" w:type="dxa"/>
            <w:tcBorders>
              <w:top w:val="single" w:sz="4" w:space="0" w:color="000000"/>
              <w:left w:val="single" w:sz="4" w:space="0" w:color="000000"/>
              <w:bottom w:val="single" w:sz="4" w:space="0" w:color="000000"/>
              <w:right w:val="single" w:sz="4" w:space="0" w:color="000000"/>
            </w:tcBorders>
          </w:tcPr>
          <w:p w14:paraId="27215B62" w14:textId="77777777" w:rsidR="00842681" w:rsidRPr="00E306EA" w:rsidRDefault="00842681" w:rsidP="00842681">
            <w:pPr>
              <w:spacing w:before="100" w:beforeAutospacing="1" w:after="100" w:afterAutospacing="1"/>
              <w:rPr>
                <w:b/>
                <w:bCs/>
              </w:rPr>
            </w:pPr>
          </w:p>
        </w:tc>
        <w:tc>
          <w:tcPr>
            <w:tcW w:w="2158" w:type="dxa"/>
            <w:tcBorders>
              <w:top w:val="single" w:sz="4" w:space="0" w:color="000000"/>
              <w:left w:val="single" w:sz="4" w:space="0" w:color="000000"/>
              <w:bottom w:val="single" w:sz="4" w:space="0" w:color="000000"/>
              <w:right w:val="single" w:sz="4" w:space="0" w:color="000000"/>
            </w:tcBorders>
          </w:tcPr>
          <w:p w14:paraId="45BB7DC4" w14:textId="77777777" w:rsidR="00842681" w:rsidRPr="00E306EA" w:rsidRDefault="00842681" w:rsidP="00842681">
            <w:pPr>
              <w:spacing w:before="100" w:beforeAutospacing="1" w:after="100" w:afterAutospacing="1"/>
              <w:rPr>
                <w:b/>
                <w:bCs/>
              </w:rPr>
            </w:pPr>
          </w:p>
        </w:tc>
      </w:tr>
      <w:tr w:rsidR="00842681" w:rsidRPr="00065635" w14:paraId="6CACC601"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7D6A97EB" w14:textId="478E5708" w:rsidR="00842681" w:rsidRPr="00AA70C6" w:rsidRDefault="00842681" w:rsidP="00842681">
            <w:pPr>
              <w:spacing w:before="100" w:beforeAutospacing="1" w:after="100" w:afterAutospacing="1"/>
              <w:rPr>
                <w:rFonts w:asciiTheme="majorBidi" w:hAnsiTheme="majorBidi" w:cstheme="majorBidi"/>
                <w:b/>
                <w:bCs/>
                <w:sz w:val="32"/>
                <w:szCs w:val="32"/>
              </w:rPr>
            </w:pPr>
            <w:r w:rsidRPr="009F42EA">
              <w:rPr>
                <w:rFonts w:asciiTheme="majorBidi" w:hAnsiTheme="majorBidi" w:cstheme="majorBidi" w:hint="cs"/>
                <w:b/>
                <w:bCs/>
                <w:sz w:val="32"/>
                <w:szCs w:val="32"/>
                <w:rtl/>
              </w:rPr>
              <w:t>מְאֹד</w:t>
            </w:r>
          </w:p>
        </w:tc>
        <w:tc>
          <w:tcPr>
            <w:tcW w:w="2158" w:type="dxa"/>
            <w:tcBorders>
              <w:top w:val="single" w:sz="4" w:space="0" w:color="000000"/>
              <w:left w:val="single" w:sz="4" w:space="0" w:color="000000"/>
              <w:bottom w:val="single" w:sz="4" w:space="0" w:color="000000"/>
              <w:right w:val="single" w:sz="4" w:space="0" w:color="000000"/>
            </w:tcBorders>
          </w:tcPr>
          <w:p w14:paraId="7D5314AB" w14:textId="2E06BF40" w:rsidR="00842681" w:rsidRPr="00E306EA" w:rsidRDefault="00842681" w:rsidP="00842681">
            <w:pPr>
              <w:spacing w:before="100" w:beforeAutospacing="1" w:after="100" w:afterAutospacing="1"/>
              <w:rPr>
                <w:b/>
                <w:bCs/>
              </w:rPr>
            </w:pPr>
            <w:r>
              <w:rPr>
                <w:b/>
                <w:bCs/>
              </w:rPr>
              <w:t>very</w:t>
            </w:r>
          </w:p>
        </w:tc>
        <w:tc>
          <w:tcPr>
            <w:tcW w:w="2158" w:type="dxa"/>
            <w:tcBorders>
              <w:top w:val="single" w:sz="4" w:space="0" w:color="000000"/>
              <w:left w:val="single" w:sz="4" w:space="0" w:color="000000"/>
              <w:bottom w:val="single" w:sz="4" w:space="0" w:color="000000"/>
              <w:right w:val="single" w:sz="4" w:space="0" w:color="000000"/>
            </w:tcBorders>
          </w:tcPr>
          <w:p w14:paraId="774CDF86" w14:textId="77777777" w:rsidR="00842681" w:rsidRPr="00E306EA" w:rsidRDefault="00842681" w:rsidP="00842681">
            <w:pPr>
              <w:spacing w:before="100" w:beforeAutospacing="1" w:after="100" w:afterAutospacing="1"/>
              <w:rPr>
                <w:b/>
                <w:bCs/>
              </w:rPr>
            </w:pPr>
          </w:p>
        </w:tc>
        <w:tc>
          <w:tcPr>
            <w:tcW w:w="2158" w:type="dxa"/>
            <w:tcBorders>
              <w:top w:val="single" w:sz="4" w:space="0" w:color="000000"/>
              <w:left w:val="single" w:sz="4" w:space="0" w:color="000000"/>
              <w:bottom w:val="single" w:sz="4" w:space="0" w:color="000000"/>
              <w:right w:val="single" w:sz="4" w:space="0" w:color="000000"/>
            </w:tcBorders>
          </w:tcPr>
          <w:p w14:paraId="5B281E2D" w14:textId="77777777" w:rsidR="00842681" w:rsidRPr="00E306EA" w:rsidRDefault="00842681" w:rsidP="00842681">
            <w:pPr>
              <w:spacing w:before="100" w:beforeAutospacing="1" w:after="100" w:afterAutospacing="1"/>
              <w:rPr>
                <w:b/>
                <w:bCs/>
              </w:rPr>
            </w:pPr>
          </w:p>
        </w:tc>
        <w:tc>
          <w:tcPr>
            <w:tcW w:w="2158" w:type="dxa"/>
            <w:tcBorders>
              <w:top w:val="single" w:sz="4" w:space="0" w:color="000000"/>
              <w:left w:val="single" w:sz="4" w:space="0" w:color="000000"/>
              <w:bottom w:val="single" w:sz="4" w:space="0" w:color="000000"/>
              <w:right w:val="single" w:sz="4" w:space="0" w:color="000000"/>
            </w:tcBorders>
          </w:tcPr>
          <w:p w14:paraId="2D1A7FFD" w14:textId="77777777" w:rsidR="00842681" w:rsidRPr="00E306EA" w:rsidRDefault="00842681" w:rsidP="00842681">
            <w:pPr>
              <w:spacing w:before="100" w:beforeAutospacing="1" w:after="100" w:afterAutospacing="1"/>
              <w:rPr>
                <w:b/>
                <w:bCs/>
              </w:rPr>
            </w:pPr>
          </w:p>
        </w:tc>
      </w:tr>
      <w:tr w:rsidR="00842681" w:rsidRPr="00065635" w14:paraId="45D9F30F"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05DC1BFC" w14:textId="697F9675" w:rsidR="00842681" w:rsidRPr="00AA70C6" w:rsidRDefault="00F540DE" w:rsidP="00F540DE">
            <w:pPr>
              <w:spacing w:before="100" w:beforeAutospacing="1" w:after="100" w:afterAutospacing="1"/>
              <w:rPr>
                <w:rFonts w:asciiTheme="majorBidi" w:hAnsiTheme="majorBidi" w:cstheme="majorBidi"/>
                <w:b/>
                <w:bCs/>
                <w:sz w:val="32"/>
                <w:szCs w:val="32"/>
              </w:rPr>
            </w:pPr>
            <w:r w:rsidRPr="00F540DE">
              <w:rPr>
                <w:rFonts w:asciiTheme="majorBidi" w:hAnsiTheme="majorBidi" w:cstheme="majorBidi"/>
              </w:rPr>
              <w:t>1:21</w:t>
            </w:r>
            <w:r>
              <w:rPr>
                <w:rFonts w:asciiTheme="majorBidi" w:hAnsiTheme="majorBidi" w:cstheme="majorBidi"/>
                <w:b/>
                <w:bCs/>
                <w:sz w:val="32"/>
                <w:szCs w:val="32"/>
              </w:rPr>
              <w:t xml:space="preserve"> </w:t>
            </w:r>
            <w:r w:rsidRPr="00F540DE">
              <w:rPr>
                <w:rFonts w:asciiTheme="majorBidi" w:hAnsiTheme="majorBidi" w:cstheme="majorBidi" w:hint="cs"/>
                <w:b/>
                <w:bCs/>
                <w:sz w:val="32"/>
                <w:szCs w:val="32"/>
                <w:rtl/>
              </w:rPr>
              <w:t>אֲנִי</w:t>
            </w:r>
          </w:p>
        </w:tc>
        <w:tc>
          <w:tcPr>
            <w:tcW w:w="2158" w:type="dxa"/>
            <w:tcBorders>
              <w:top w:val="single" w:sz="4" w:space="0" w:color="000000"/>
              <w:left w:val="single" w:sz="4" w:space="0" w:color="000000"/>
              <w:bottom w:val="single" w:sz="4" w:space="0" w:color="000000"/>
              <w:right w:val="single" w:sz="4" w:space="0" w:color="000000"/>
            </w:tcBorders>
          </w:tcPr>
          <w:p w14:paraId="682A36E3" w14:textId="38DA49D5" w:rsidR="00842681" w:rsidRPr="00E306EA" w:rsidRDefault="00842681" w:rsidP="00842681">
            <w:pPr>
              <w:spacing w:before="100" w:beforeAutospacing="1" w:after="100" w:afterAutospacing="1"/>
              <w:rPr>
                <w:b/>
                <w:bCs/>
              </w:rPr>
            </w:pPr>
            <w:r>
              <w:rPr>
                <w:b/>
                <w:bCs/>
              </w:rPr>
              <w:t>I</w:t>
            </w:r>
          </w:p>
        </w:tc>
        <w:tc>
          <w:tcPr>
            <w:tcW w:w="2158" w:type="dxa"/>
            <w:tcBorders>
              <w:top w:val="single" w:sz="4" w:space="0" w:color="000000"/>
              <w:left w:val="single" w:sz="4" w:space="0" w:color="000000"/>
              <w:bottom w:val="single" w:sz="4" w:space="0" w:color="000000"/>
              <w:right w:val="single" w:sz="4" w:space="0" w:color="000000"/>
            </w:tcBorders>
          </w:tcPr>
          <w:p w14:paraId="36887FFA" w14:textId="77777777" w:rsidR="00842681" w:rsidRPr="00E306EA" w:rsidRDefault="00842681" w:rsidP="00842681">
            <w:pPr>
              <w:spacing w:before="100" w:beforeAutospacing="1" w:after="100" w:afterAutospacing="1"/>
              <w:rPr>
                <w:b/>
                <w:bCs/>
              </w:rPr>
            </w:pPr>
          </w:p>
        </w:tc>
        <w:tc>
          <w:tcPr>
            <w:tcW w:w="2158" w:type="dxa"/>
            <w:tcBorders>
              <w:top w:val="single" w:sz="4" w:space="0" w:color="000000"/>
              <w:left w:val="single" w:sz="4" w:space="0" w:color="000000"/>
              <w:bottom w:val="single" w:sz="4" w:space="0" w:color="000000"/>
              <w:right w:val="single" w:sz="4" w:space="0" w:color="000000"/>
            </w:tcBorders>
          </w:tcPr>
          <w:p w14:paraId="2DA267AC" w14:textId="77777777" w:rsidR="00842681" w:rsidRPr="00E306EA" w:rsidRDefault="00842681" w:rsidP="00842681">
            <w:pPr>
              <w:spacing w:before="100" w:beforeAutospacing="1" w:after="100" w:afterAutospacing="1"/>
              <w:rPr>
                <w:b/>
                <w:bCs/>
              </w:rPr>
            </w:pPr>
          </w:p>
        </w:tc>
        <w:tc>
          <w:tcPr>
            <w:tcW w:w="2158" w:type="dxa"/>
            <w:tcBorders>
              <w:top w:val="single" w:sz="4" w:space="0" w:color="000000"/>
              <w:left w:val="single" w:sz="4" w:space="0" w:color="000000"/>
              <w:bottom w:val="single" w:sz="4" w:space="0" w:color="000000"/>
              <w:right w:val="single" w:sz="4" w:space="0" w:color="000000"/>
            </w:tcBorders>
          </w:tcPr>
          <w:p w14:paraId="4A7000C2" w14:textId="77777777" w:rsidR="00842681" w:rsidRPr="00E306EA" w:rsidRDefault="00842681" w:rsidP="00842681">
            <w:pPr>
              <w:spacing w:before="100" w:beforeAutospacing="1" w:after="100" w:afterAutospacing="1"/>
              <w:rPr>
                <w:b/>
                <w:bCs/>
              </w:rPr>
            </w:pPr>
          </w:p>
        </w:tc>
      </w:tr>
      <w:tr w:rsidR="00842681" w:rsidRPr="00065635" w14:paraId="33662526"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039D1126" w14:textId="64123A5D" w:rsidR="00842681" w:rsidRPr="00AA70C6" w:rsidRDefault="00842681" w:rsidP="00842681">
            <w:pPr>
              <w:spacing w:before="100" w:beforeAutospacing="1" w:after="100" w:afterAutospacing="1"/>
              <w:rPr>
                <w:rFonts w:asciiTheme="majorBidi" w:hAnsiTheme="majorBidi" w:cstheme="majorBidi"/>
                <w:b/>
                <w:bCs/>
                <w:sz w:val="32"/>
                <w:szCs w:val="32"/>
              </w:rPr>
            </w:pPr>
            <w:r w:rsidRPr="009F42EA">
              <w:rPr>
                <w:rFonts w:asciiTheme="majorBidi" w:hAnsiTheme="majorBidi" w:cstheme="majorBidi" w:hint="cs"/>
                <w:b/>
                <w:bCs/>
                <w:sz w:val="32"/>
                <w:szCs w:val="32"/>
                <w:rtl/>
              </w:rPr>
              <w:t>מְלֵאָה</w:t>
            </w:r>
          </w:p>
        </w:tc>
        <w:tc>
          <w:tcPr>
            <w:tcW w:w="2158" w:type="dxa"/>
            <w:tcBorders>
              <w:top w:val="single" w:sz="4" w:space="0" w:color="000000"/>
              <w:left w:val="single" w:sz="4" w:space="0" w:color="000000"/>
              <w:bottom w:val="single" w:sz="4" w:space="0" w:color="000000"/>
              <w:right w:val="single" w:sz="4" w:space="0" w:color="000000"/>
            </w:tcBorders>
          </w:tcPr>
          <w:p w14:paraId="3BA7902F" w14:textId="32A51206" w:rsidR="00842681" w:rsidRPr="00E306EA" w:rsidRDefault="00842681" w:rsidP="00842681">
            <w:pPr>
              <w:spacing w:before="100" w:beforeAutospacing="1" w:after="100" w:afterAutospacing="1"/>
              <w:rPr>
                <w:b/>
                <w:bCs/>
              </w:rPr>
            </w:pPr>
            <w:r>
              <w:rPr>
                <w:b/>
                <w:iCs/>
              </w:rPr>
              <w:t xml:space="preserve">Full: </w:t>
            </w:r>
            <w:r>
              <w:rPr>
                <w:bCs/>
                <w:iCs/>
              </w:rPr>
              <w:t>with wealth and sons</w:t>
            </w:r>
            <w:r w:rsidR="00AD1B38">
              <w:rPr>
                <w:bCs/>
                <w:iCs/>
              </w:rPr>
              <w:t>.</w:t>
            </w:r>
            <w:bookmarkStart w:id="27" w:name="_Ref75324464"/>
            <w:r w:rsidR="00AD1B38">
              <w:rPr>
                <w:rStyle w:val="EndnoteReference"/>
                <w:bCs/>
                <w:iCs/>
              </w:rPr>
              <w:endnoteReference w:id="241"/>
            </w:r>
            <w:bookmarkEnd w:id="27"/>
          </w:p>
        </w:tc>
        <w:tc>
          <w:tcPr>
            <w:tcW w:w="2158" w:type="dxa"/>
            <w:tcBorders>
              <w:top w:val="single" w:sz="4" w:space="0" w:color="000000"/>
              <w:left w:val="single" w:sz="4" w:space="0" w:color="000000"/>
              <w:bottom w:val="single" w:sz="4" w:space="0" w:color="000000"/>
              <w:right w:val="single" w:sz="4" w:space="0" w:color="000000"/>
            </w:tcBorders>
          </w:tcPr>
          <w:p w14:paraId="26532973" w14:textId="6CBC40E9" w:rsidR="00842681" w:rsidRPr="00E306EA" w:rsidRDefault="00842681" w:rsidP="00842681">
            <w:pPr>
              <w:spacing w:before="100" w:beforeAutospacing="1" w:after="100" w:afterAutospacing="1"/>
              <w:rPr>
                <w:b/>
                <w:bCs/>
              </w:rPr>
            </w:pPr>
            <w:r>
              <w:rPr>
                <w:b/>
                <w:iCs/>
              </w:rPr>
              <w:t xml:space="preserve">Full: </w:t>
            </w:r>
            <w:r w:rsidRPr="00073E49">
              <w:rPr>
                <w:bCs/>
                <w:iCs/>
              </w:rPr>
              <w:t>pregnant</w:t>
            </w:r>
            <w:r w:rsidR="00AD1B38">
              <w:rPr>
                <w:bCs/>
                <w:iCs/>
              </w:rPr>
              <w:t>.</w:t>
            </w:r>
            <w:r w:rsidR="00AD1B38" w:rsidRPr="00AD1B38">
              <w:rPr>
                <w:rStyle w:val="EndnoteReference"/>
              </w:rPr>
              <w:fldChar w:fldCharType="begin"/>
            </w:r>
            <w:r w:rsidR="00AD1B38" w:rsidRPr="00AD1B38">
              <w:rPr>
                <w:rStyle w:val="EndnoteReference"/>
              </w:rPr>
              <w:instrText xml:space="preserve"> NOTEREF _Ref75324464 \h </w:instrText>
            </w:r>
            <w:r w:rsidR="00AD1B38">
              <w:rPr>
                <w:rStyle w:val="EndnoteReference"/>
              </w:rPr>
              <w:instrText xml:space="preserve"> \* MERGEFORMAT </w:instrText>
            </w:r>
            <w:r w:rsidR="00AD1B38" w:rsidRPr="00AD1B38">
              <w:rPr>
                <w:rStyle w:val="EndnoteReference"/>
              </w:rPr>
            </w:r>
            <w:r w:rsidR="00AD1B38" w:rsidRPr="00AD1B38">
              <w:rPr>
                <w:rStyle w:val="EndnoteReference"/>
              </w:rPr>
              <w:fldChar w:fldCharType="separate"/>
            </w:r>
            <w:r w:rsidR="00342B7E">
              <w:rPr>
                <w:rStyle w:val="EndnoteReference"/>
              </w:rPr>
              <w:t>85</w:t>
            </w:r>
            <w:r w:rsidR="00AD1B38" w:rsidRPr="00AD1B38">
              <w:rPr>
                <w:rStyle w:val="EndnoteReference"/>
              </w:rPr>
              <w:fldChar w:fldCharType="end"/>
            </w:r>
          </w:p>
        </w:tc>
        <w:tc>
          <w:tcPr>
            <w:tcW w:w="2158" w:type="dxa"/>
            <w:tcBorders>
              <w:top w:val="single" w:sz="4" w:space="0" w:color="000000"/>
              <w:left w:val="single" w:sz="4" w:space="0" w:color="000000"/>
              <w:bottom w:val="single" w:sz="4" w:space="0" w:color="000000"/>
              <w:right w:val="single" w:sz="4" w:space="0" w:color="000000"/>
            </w:tcBorders>
          </w:tcPr>
          <w:p w14:paraId="5F69FA77" w14:textId="67F86C71" w:rsidR="00842681" w:rsidRPr="00E306EA" w:rsidRDefault="00842681" w:rsidP="00627733">
            <w:pPr>
              <w:spacing w:before="100" w:beforeAutospacing="1" w:after="100" w:afterAutospacing="1"/>
              <w:rPr>
                <w:b/>
                <w:bCs/>
              </w:rPr>
            </w:pPr>
            <w:r>
              <w:rPr>
                <w:b/>
                <w:iCs/>
              </w:rPr>
              <w:t xml:space="preserve">Full: </w:t>
            </w:r>
            <w:r w:rsidR="00627733" w:rsidRPr="00627733">
              <w:rPr>
                <w:bCs/>
                <w:iCs/>
                <w:lang w:bidi="en-US"/>
              </w:rPr>
              <w:t>complete and suecessful</w:t>
            </w:r>
            <w:r w:rsidRPr="003A7BCA">
              <w:rPr>
                <w:bCs/>
                <w:iCs/>
              </w:rPr>
              <w:t>.</w:t>
            </w:r>
            <w:r w:rsidR="00627733">
              <w:rPr>
                <w:rStyle w:val="EndnoteReference"/>
                <w:bCs/>
                <w:iCs/>
              </w:rPr>
              <w:endnoteReference w:id="242"/>
            </w:r>
          </w:p>
        </w:tc>
        <w:tc>
          <w:tcPr>
            <w:tcW w:w="2158" w:type="dxa"/>
            <w:tcBorders>
              <w:top w:val="single" w:sz="4" w:space="0" w:color="000000"/>
              <w:left w:val="single" w:sz="4" w:space="0" w:color="000000"/>
              <w:bottom w:val="single" w:sz="4" w:space="0" w:color="000000"/>
              <w:right w:val="single" w:sz="4" w:space="0" w:color="000000"/>
            </w:tcBorders>
          </w:tcPr>
          <w:p w14:paraId="7FBA9153" w14:textId="5D8387FD" w:rsidR="00842681" w:rsidRPr="00E306EA" w:rsidRDefault="00842681" w:rsidP="00BA2CFE">
            <w:pPr>
              <w:spacing w:before="100" w:beforeAutospacing="1" w:after="100" w:afterAutospacing="1"/>
              <w:rPr>
                <w:b/>
                <w:bCs/>
              </w:rPr>
            </w:pPr>
            <w:r>
              <w:rPr>
                <w:b/>
                <w:iCs/>
              </w:rPr>
              <w:t xml:space="preserve">Full: </w:t>
            </w:r>
            <w:r>
              <w:rPr>
                <w:bCs/>
                <w:iCs/>
              </w:rPr>
              <w:t>full with</w:t>
            </w:r>
            <w:r w:rsidRPr="00150CC9">
              <w:rPr>
                <w:bCs/>
                <w:iCs/>
              </w:rPr>
              <w:t xml:space="preserve"> Torah</w:t>
            </w:r>
            <w:r>
              <w:rPr>
                <w:bCs/>
                <w:iCs/>
              </w:rPr>
              <w:t xml:space="preserve"> </w:t>
            </w:r>
            <w:r w:rsidR="00A2439D">
              <w:rPr>
                <w:bCs/>
                <w:iCs/>
              </w:rPr>
              <w:t>of Sinai.</w:t>
            </w:r>
            <w:r w:rsidR="00A2439D">
              <w:rPr>
                <w:rStyle w:val="EndnoteReference"/>
                <w:bCs/>
                <w:iCs/>
              </w:rPr>
              <w:endnoteReference w:id="243"/>
            </w:r>
            <w:r w:rsidR="00BA2CFE">
              <w:rPr>
                <w:bCs/>
                <w:iCs/>
              </w:rPr>
              <w:t xml:space="preserve"> - </w:t>
            </w:r>
            <w:r w:rsidR="00BA2CFE" w:rsidRPr="00BA2CFE">
              <w:rPr>
                <w:bCs/>
                <w:iCs/>
                <w:lang w:bidi="en-US"/>
              </w:rPr>
              <w:t>into that [temporal] world</w:t>
            </w:r>
            <w:r w:rsidR="00BA2CFE">
              <w:rPr>
                <w:bCs/>
                <w:iCs/>
                <w:lang w:bidi="en-US"/>
              </w:rPr>
              <w:t>.</w:t>
            </w:r>
            <w:r w:rsidR="00BA2CFE">
              <w:rPr>
                <w:rStyle w:val="EndnoteReference"/>
                <w:bCs/>
                <w:iCs/>
                <w:lang w:bidi="en-US"/>
              </w:rPr>
              <w:endnoteReference w:id="244"/>
            </w:r>
          </w:p>
        </w:tc>
      </w:tr>
      <w:tr w:rsidR="00842681" w:rsidRPr="00065635" w14:paraId="652AA29F"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7ACC17A1" w14:textId="6453B36D" w:rsidR="00842681" w:rsidRPr="00AA70C6" w:rsidRDefault="00842681" w:rsidP="00842681">
            <w:pPr>
              <w:spacing w:before="100" w:beforeAutospacing="1" w:after="100" w:afterAutospacing="1"/>
              <w:rPr>
                <w:rFonts w:asciiTheme="majorBidi" w:hAnsiTheme="majorBidi" w:cstheme="majorBidi"/>
                <w:b/>
                <w:bCs/>
                <w:sz w:val="32"/>
                <w:szCs w:val="32"/>
              </w:rPr>
            </w:pPr>
            <w:r w:rsidRPr="00932D90">
              <w:rPr>
                <w:rFonts w:asciiTheme="majorBidi" w:hAnsiTheme="majorBidi" w:cstheme="majorBidi" w:hint="cs"/>
                <w:b/>
                <w:bCs/>
                <w:sz w:val="32"/>
                <w:szCs w:val="32"/>
                <w:rtl/>
              </w:rPr>
              <w:t>הָלַכְתִּי</w:t>
            </w:r>
          </w:p>
        </w:tc>
        <w:tc>
          <w:tcPr>
            <w:tcW w:w="2158" w:type="dxa"/>
            <w:tcBorders>
              <w:top w:val="single" w:sz="4" w:space="0" w:color="000000"/>
              <w:left w:val="single" w:sz="4" w:space="0" w:color="000000"/>
              <w:bottom w:val="single" w:sz="4" w:space="0" w:color="000000"/>
              <w:right w:val="single" w:sz="4" w:space="0" w:color="000000"/>
            </w:tcBorders>
          </w:tcPr>
          <w:p w14:paraId="02B38702" w14:textId="1DAFC26F" w:rsidR="00842681" w:rsidRPr="00E306EA" w:rsidRDefault="00842681" w:rsidP="00842681">
            <w:pPr>
              <w:spacing w:before="100" w:beforeAutospacing="1" w:after="100" w:afterAutospacing="1"/>
              <w:rPr>
                <w:b/>
                <w:bCs/>
              </w:rPr>
            </w:pPr>
            <w:r w:rsidRPr="007D1D8D">
              <w:rPr>
                <w:b/>
                <w:bCs/>
              </w:rPr>
              <w:t>w</w:t>
            </w:r>
            <w:r>
              <w:rPr>
                <w:b/>
                <w:bCs/>
              </w:rPr>
              <w:t>alked</w:t>
            </w:r>
            <w:r w:rsidRPr="007D1D8D">
              <w:rPr>
                <w:b/>
                <w:bCs/>
              </w:rPr>
              <w:t xml:space="preserve"> away</w:t>
            </w:r>
            <w:r>
              <w:rPr>
                <w:b/>
                <w:bCs/>
              </w:rPr>
              <w:t xml:space="preserve">: </w:t>
            </w:r>
            <w:r w:rsidRPr="006E2CDB">
              <w:t>I walked away</w:t>
            </w:r>
          </w:p>
        </w:tc>
        <w:tc>
          <w:tcPr>
            <w:tcW w:w="2158" w:type="dxa"/>
            <w:tcBorders>
              <w:top w:val="single" w:sz="4" w:space="0" w:color="000000"/>
              <w:left w:val="single" w:sz="4" w:space="0" w:color="000000"/>
              <w:bottom w:val="single" w:sz="4" w:space="0" w:color="000000"/>
              <w:right w:val="single" w:sz="4" w:space="0" w:color="000000"/>
            </w:tcBorders>
          </w:tcPr>
          <w:p w14:paraId="3C4F1398" w14:textId="20D8640F" w:rsidR="00842681" w:rsidRPr="00E306EA" w:rsidRDefault="00842681" w:rsidP="00842681">
            <w:pPr>
              <w:spacing w:before="100" w:beforeAutospacing="1" w:after="100" w:afterAutospacing="1"/>
              <w:rPr>
                <w:b/>
                <w:bCs/>
              </w:rPr>
            </w:pPr>
            <w:r w:rsidRPr="008006B9">
              <w:rPr>
                <w:b/>
                <w:bCs/>
              </w:rPr>
              <w:t>walked away</w:t>
            </w:r>
            <w:r>
              <w:rPr>
                <w:b/>
                <w:bCs/>
              </w:rPr>
              <w:t xml:space="preserve">: </w:t>
            </w:r>
            <w:r w:rsidRPr="001940CA">
              <w:t xml:space="preserve">I went off </w:t>
            </w:r>
            <w:r>
              <w:t>t</w:t>
            </w:r>
            <w:r w:rsidRPr="001940CA">
              <w:t xml:space="preserve">he </w:t>
            </w:r>
            <w:r>
              <w:t>p</w:t>
            </w:r>
            <w:r w:rsidRPr="001940CA">
              <w:t>ath</w:t>
            </w:r>
            <w:r>
              <w:t xml:space="preserve"> of life</w:t>
            </w:r>
          </w:p>
        </w:tc>
        <w:tc>
          <w:tcPr>
            <w:tcW w:w="2158" w:type="dxa"/>
            <w:tcBorders>
              <w:top w:val="single" w:sz="4" w:space="0" w:color="000000"/>
              <w:left w:val="single" w:sz="4" w:space="0" w:color="000000"/>
              <w:bottom w:val="single" w:sz="4" w:space="0" w:color="000000"/>
              <w:right w:val="single" w:sz="4" w:space="0" w:color="000000"/>
            </w:tcBorders>
          </w:tcPr>
          <w:p w14:paraId="40AF8D15" w14:textId="501F39F1" w:rsidR="00842681" w:rsidRPr="00E306EA" w:rsidRDefault="00842681" w:rsidP="00842681">
            <w:pPr>
              <w:spacing w:before="100" w:beforeAutospacing="1" w:after="100" w:afterAutospacing="1"/>
              <w:rPr>
                <w:b/>
                <w:bCs/>
              </w:rPr>
            </w:pPr>
            <w:r w:rsidRPr="008006B9">
              <w:rPr>
                <w:b/>
                <w:bCs/>
              </w:rPr>
              <w:t>walked away</w:t>
            </w:r>
            <w:r>
              <w:rPr>
                <w:b/>
                <w:bCs/>
              </w:rPr>
              <w:t xml:space="preserve">: </w:t>
            </w:r>
            <w:r w:rsidRPr="005B7E57">
              <w:t>I left the way of the righteous</w:t>
            </w:r>
          </w:p>
        </w:tc>
        <w:tc>
          <w:tcPr>
            <w:tcW w:w="2158" w:type="dxa"/>
            <w:tcBorders>
              <w:top w:val="single" w:sz="4" w:space="0" w:color="000000"/>
              <w:left w:val="single" w:sz="4" w:space="0" w:color="000000"/>
              <w:bottom w:val="single" w:sz="4" w:space="0" w:color="000000"/>
              <w:right w:val="single" w:sz="4" w:space="0" w:color="000000"/>
            </w:tcBorders>
          </w:tcPr>
          <w:p w14:paraId="29C42776" w14:textId="3C2595A4" w:rsidR="00842681" w:rsidRPr="00E306EA" w:rsidRDefault="00842681" w:rsidP="00842681">
            <w:pPr>
              <w:spacing w:before="100" w:beforeAutospacing="1" w:after="100" w:afterAutospacing="1"/>
              <w:rPr>
                <w:b/>
                <w:bCs/>
              </w:rPr>
            </w:pPr>
            <w:r w:rsidRPr="008006B9">
              <w:rPr>
                <w:b/>
                <w:bCs/>
              </w:rPr>
              <w:t>walked away</w:t>
            </w:r>
            <w:r>
              <w:rPr>
                <w:b/>
                <w:bCs/>
              </w:rPr>
              <w:t xml:space="preserve">: </w:t>
            </w:r>
            <w:r w:rsidRPr="00801CE1">
              <w:t>I took the path to gehinnom</w:t>
            </w:r>
          </w:p>
        </w:tc>
      </w:tr>
      <w:tr w:rsidR="00842681" w:rsidRPr="00065635" w14:paraId="0C8448D9"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691D972A" w14:textId="77777777" w:rsidR="00842681" w:rsidRPr="00932D90" w:rsidRDefault="00842681" w:rsidP="00842681">
            <w:pPr>
              <w:jc w:val="left"/>
              <w:rPr>
                <w:rFonts w:asciiTheme="majorBidi" w:hAnsiTheme="majorBidi" w:cstheme="majorBidi"/>
                <w:b/>
                <w:bCs/>
                <w:iCs/>
                <w:sz w:val="32"/>
                <w:szCs w:val="32"/>
              </w:rPr>
            </w:pPr>
            <w:r w:rsidRPr="00932D90">
              <w:rPr>
                <w:rFonts w:asciiTheme="majorBidi" w:hAnsiTheme="majorBidi" w:cstheme="majorBidi"/>
                <w:b/>
                <w:bCs/>
                <w:color w:val="000000"/>
                <w:sz w:val="32"/>
                <w:szCs w:val="32"/>
                <w:shd w:val="clear" w:color="auto" w:fill="FFFFFF"/>
                <w:rtl/>
              </w:rPr>
              <w:lastRenderedPageBreak/>
              <w:t>וְרֵיקָם</w:t>
            </w:r>
          </w:p>
        </w:tc>
        <w:tc>
          <w:tcPr>
            <w:tcW w:w="2158" w:type="dxa"/>
            <w:tcBorders>
              <w:top w:val="single" w:sz="4" w:space="0" w:color="000000"/>
              <w:left w:val="single" w:sz="4" w:space="0" w:color="000000"/>
              <w:bottom w:val="single" w:sz="4" w:space="0" w:color="000000"/>
              <w:right w:val="single" w:sz="4" w:space="0" w:color="000000"/>
            </w:tcBorders>
          </w:tcPr>
          <w:p w14:paraId="2F3D2424" w14:textId="7586104B" w:rsidR="00842681" w:rsidRPr="00B41B00" w:rsidRDefault="00842681" w:rsidP="00842681">
            <w:pPr>
              <w:jc w:val="left"/>
              <w:rPr>
                <w:b/>
                <w:iCs/>
              </w:rPr>
            </w:pPr>
            <w:r>
              <w:rPr>
                <w:b/>
                <w:iCs/>
              </w:rPr>
              <w:t xml:space="preserve">and Empty: </w:t>
            </w:r>
            <w:r>
              <w:rPr>
                <w:bCs/>
                <w:iCs/>
              </w:rPr>
              <w:t>without wealth and sons</w:t>
            </w:r>
          </w:p>
        </w:tc>
        <w:tc>
          <w:tcPr>
            <w:tcW w:w="2158" w:type="dxa"/>
            <w:tcBorders>
              <w:top w:val="single" w:sz="4" w:space="0" w:color="000000"/>
              <w:left w:val="single" w:sz="4" w:space="0" w:color="000000"/>
              <w:bottom w:val="single" w:sz="4" w:space="0" w:color="000000"/>
              <w:right w:val="single" w:sz="4" w:space="0" w:color="000000"/>
            </w:tcBorders>
          </w:tcPr>
          <w:p w14:paraId="57A0498D" w14:textId="05BF82A7" w:rsidR="00842681" w:rsidRPr="00B41B00" w:rsidRDefault="00842681" w:rsidP="00842681">
            <w:pPr>
              <w:jc w:val="left"/>
              <w:rPr>
                <w:b/>
                <w:iCs/>
              </w:rPr>
            </w:pPr>
            <w:r>
              <w:rPr>
                <w:b/>
                <w:iCs/>
              </w:rPr>
              <w:t xml:space="preserve">and Empty: </w:t>
            </w:r>
            <w:r>
              <w:rPr>
                <w:bCs/>
                <w:iCs/>
              </w:rPr>
              <w:t>barren</w:t>
            </w:r>
          </w:p>
        </w:tc>
        <w:tc>
          <w:tcPr>
            <w:tcW w:w="2158" w:type="dxa"/>
            <w:tcBorders>
              <w:top w:val="single" w:sz="4" w:space="0" w:color="000000"/>
              <w:left w:val="single" w:sz="4" w:space="0" w:color="000000"/>
              <w:bottom w:val="single" w:sz="4" w:space="0" w:color="000000"/>
              <w:right w:val="single" w:sz="4" w:space="0" w:color="000000"/>
            </w:tcBorders>
          </w:tcPr>
          <w:p w14:paraId="3B328336" w14:textId="3E9D3ACB" w:rsidR="00842681" w:rsidRPr="00B41B00" w:rsidRDefault="00842681" w:rsidP="00842681">
            <w:pPr>
              <w:jc w:val="left"/>
              <w:rPr>
                <w:b/>
                <w:iCs/>
              </w:rPr>
            </w:pPr>
            <w:r>
              <w:rPr>
                <w:b/>
                <w:iCs/>
              </w:rPr>
              <w:t xml:space="preserve">and Empty: </w:t>
            </w:r>
            <w:r w:rsidRPr="00CC1C82">
              <w:rPr>
                <w:bCs/>
                <w:iCs/>
              </w:rPr>
              <w:t>without children and pregnancy.</w:t>
            </w:r>
          </w:p>
        </w:tc>
        <w:tc>
          <w:tcPr>
            <w:tcW w:w="2158" w:type="dxa"/>
            <w:tcBorders>
              <w:top w:val="single" w:sz="4" w:space="0" w:color="000000"/>
              <w:left w:val="single" w:sz="4" w:space="0" w:color="000000"/>
              <w:bottom w:val="single" w:sz="4" w:space="0" w:color="000000"/>
              <w:right w:val="single" w:sz="4" w:space="0" w:color="000000"/>
            </w:tcBorders>
          </w:tcPr>
          <w:p w14:paraId="1BE0720E" w14:textId="71AEA60A" w:rsidR="00842681" w:rsidRPr="00B41B00" w:rsidRDefault="00842681" w:rsidP="00842681">
            <w:pPr>
              <w:jc w:val="left"/>
              <w:rPr>
                <w:b/>
                <w:iCs/>
              </w:rPr>
            </w:pPr>
            <w:r>
              <w:rPr>
                <w:b/>
                <w:iCs/>
              </w:rPr>
              <w:t xml:space="preserve">and Empty: </w:t>
            </w:r>
            <w:r>
              <w:rPr>
                <w:bCs/>
                <w:iCs/>
              </w:rPr>
              <w:t>empty</w:t>
            </w:r>
            <w:r w:rsidRPr="00BA44DB">
              <w:rPr>
                <w:bCs/>
                <w:iCs/>
              </w:rPr>
              <w:t xml:space="preserve"> of Torah</w:t>
            </w:r>
            <w:r>
              <w:rPr>
                <w:bCs/>
                <w:iCs/>
              </w:rPr>
              <w:t xml:space="preserve"> and goodness</w:t>
            </w:r>
            <w:r w:rsidR="00BA2CFE">
              <w:rPr>
                <w:bCs/>
                <w:iCs/>
              </w:rPr>
              <w:t>. – without good deeds or Torah.</w:t>
            </w:r>
            <w:r w:rsidR="00BA2CFE">
              <w:rPr>
                <w:rStyle w:val="EndnoteReference"/>
                <w:bCs/>
                <w:iCs/>
              </w:rPr>
              <w:endnoteReference w:id="245"/>
            </w:r>
          </w:p>
        </w:tc>
      </w:tr>
      <w:tr w:rsidR="00842681" w:rsidRPr="00065635" w14:paraId="319A7065"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236CE8BD" w14:textId="77777777" w:rsidR="00842681" w:rsidRPr="00A935CA" w:rsidRDefault="00842681" w:rsidP="00842681">
            <w:pPr>
              <w:jc w:val="left"/>
              <w:rPr>
                <w:rFonts w:asciiTheme="majorBidi" w:hAnsiTheme="majorBidi" w:cstheme="majorBidi"/>
                <w:b/>
                <w:bCs/>
                <w:iCs/>
                <w:sz w:val="32"/>
                <w:szCs w:val="32"/>
              </w:rPr>
            </w:pPr>
            <w:r w:rsidRPr="00A935CA">
              <w:rPr>
                <w:rFonts w:asciiTheme="majorBidi" w:hAnsiTheme="majorBidi" w:cstheme="majorBidi"/>
                <w:b/>
                <w:bCs/>
                <w:color w:val="000000"/>
                <w:sz w:val="32"/>
                <w:szCs w:val="32"/>
                <w:shd w:val="clear" w:color="auto" w:fill="FFFFFF"/>
                <w:rtl/>
              </w:rPr>
              <w:t>הֱשִׁיבַנִי</w:t>
            </w:r>
          </w:p>
        </w:tc>
        <w:tc>
          <w:tcPr>
            <w:tcW w:w="2158" w:type="dxa"/>
            <w:tcBorders>
              <w:top w:val="single" w:sz="4" w:space="0" w:color="000000"/>
              <w:left w:val="single" w:sz="4" w:space="0" w:color="000000"/>
              <w:bottom w:val="single" w:sz="4" w:space="0" w:color="000000"/>
              <w:right w:val="single" w:sz="4" w:space="0" w:color="000000"/>
            </w:tcBorders>
          </w:tcPr>
          <w:p w14:paraId="242961D8" w14:textId="77777777" w:rsidR="00842681" w:rsidRPr="00065635" w:rsidRDefault="00842681" w:rsidP="00842681">
            <w:pPr>
              <w:jc w:val="left"/>
              <w:rPr>
                <w:b/>
                <w:bCs/>
              </w:rPr>
            </w:pPr>
            <w:r>
              <w:rPr>
                <w:b/>
                <w:iCs/>
              </w:rPr>
              <w:t>Brought me back</w:t>
            </w:r>
            <w:r>
              <w:rPr>
                <w:iCs/>
              </w:rPr>
              <w:t>: turned me back</w:t>
            </w:r>
          </w:p>
        </w:tc>
        <w:tc>
          <w:tcPr>
            <w:tcW w:w="2158" w:type="dxa"/>
            <w:tcBorders>
              <w:top w:val="single" w:sz="4" w:space="0" w:color="000000"/>
              <w:left w:val="single" w:sz="4" w:space="0" w:color="000000"/>
              <w:bottom w:val="single" w:sz="4" w:space="0" w:color="000000"/>
              <w:right w:val="single" w:sz="4" w:space="0" w:color="000000"/>
            </w:tcBorders>
          </w:tcPr>
          <w:p w14:paraId="629B645F" w14:textId="77777777" w:rsidR="00842681" w:rsidRPr="00065635" w:rsidRDefault="00842681" w:rsidP="00842681">
            <w:pPr>
              <w:jc w:val="left"/>
              <w:rPr>
                <w:bCs/>
              </w:rPr>
            </w:pPr>
            <w:r>
              <w:rPr>
                <w:b/>
                <w:iCs/>
              </w:rPr>
              <w:t>Brought me back</w:t>
            </w:r>
            <w:r>
              <w:rPr>
                <w:iCs/>
              </w:rPr>
              <w:t>: Shabbat [sitting]</w:t>
            </w:r>
          </w:p>
        </w:tc>
        <w:tc>
          <w:tcPr>
            <w:tcW w:w="2158" w:type="dxa"/>
            <w:tcBorders>
              <w:top w:val="single" w:sz="4" w:space="0" w:color="000000"/>
              <w:left w:val="single" w:sz="4" w:space="0" w:color="000000"/>
              <w:bottom w:val="single" w:sz="4" w:space="0" w:color="000000"/>
              <w:right w:val="single" w:sz="4" w:space="0" w:color="000000"/>
            </w:tcBorders>
          </w:tcPr>
          <w:p w14:paraId="7E668698" w14:textId="77777777" w:rsidR="00842681" w:rsidRPr="00065635" w:rsidRDefault="00842681" w:rsidP="00842681">
            <w:pPr>
              <w:jc w:val="left"/>
              <w:rPr>
                <w:szCs w:val="20"/>
              </w:rPr>
            </w:pPr>
            <w:r>
              <w:rPr>
                <w:b/>
                <w:iCs/>
              </w:rPr>
              <w:t>Brought me back</w:t>
            </w:r>
            <w:r>
              <w:rPr>
                <w:iCs/>
              </w:rPr>
              <w:t>: brought me tikkun – key to redemption</w:t>
            </w:r>
          </w:p>
        </w:tc>
        <w:tc>
          <w:tcPr>
            <w:tcW w:w="2158" w:type="dxa"/>
            <w:tcBorders>
              <w:top w:val="single" w:sz="4" w:space="0" w:color="000000"/>
              <w:left w:val="single" w:sz="4" w:space="0" w:color="000000"/>
              <w:bottom w:val="single" w:sz="4" w:space="0" w:color="000000"/>
              <w:right w:val="single" w:sz="4" w:space="0" w:color="000000"/>
            </w:tcBorders>
          </w:tcPr>
          <w:p w14:paraId="3E467F9D" w14:textId="77777777" w:rsidR="00842681" w:rsidRPr="00065635" w:rsidRDefault="00842681" w:rsidP="00842681">
            <w:pPr>
              <w:jc w:val="left"/>
              <w:rPr>
                <w:bCs/>
              </w:rPr>
            </w:pPr>
            <w:r>
              <w:rPr>
                <w:b/>
                <w:iCs/>
              </w:rPr>
              <w:t>Brought me back</w:t>
            </w:r>
            <w:r>
              <w:rPr>
                <w:iCs/>
              </w:rPr>
              <w:t xml:space="preserve">: Covering my nakedness [in Eden] </w:t>
            </w:r>
          </w:p>
        </w:tc>
      </w:tr>
      <w:tr w:rsidR="00842681" w:rsidRPr="00065635" w14:paraId="3F4B5495"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32DAADDA" w14:textId="76F37F51" w:rsidR="00842681" w:rsidRPr="00A935CA" w:rsidRDefault="00842681" w:rsidP="00842681">
            <w:pPr>
              <w:jc w:val="left"/>
              <w:rPr>
                <w:rFonts w:asciiTheme="majorBidi" w:hAnsiTheme="majorBidi" w:cstheme="majorBidi"/>
                <w:b/>
                <w:bCs/>
                <w:iCs/>
                <w:sz w:val="32"/>
                <w:szCs w:val="32"/>
              </w:rPr>
            </w:pPr>
            <w:r w:rsidRPr="00A935CA">
              <w:rPr>
                <w:rFonts w:asciiTheme="majorBidi" w:hAnsiTheme="majorBidi" w:cstheme="majorBidi"/>
                <w:b/>
                <w:bCs/>
                <w:color w:val="000000"/>
                <w:sz w:val="32"/>
                <w:szCs w:val="32"/>
                <w:shd w:val="clear" w:color="auto" w:fill="FFFFFF"/>
                <w:rtl/>
              </w:rPr>
              <w:t>יְהוָה</w:t>
            </w:r>
          </w:p>
        </w:tc>
        <w:tc>
          <w:tcPr>
            <w:tcW w:w="2158" w:type="dxa"/>
            <w:tcBorders>
              <w:top w:val="single" w:sz="4" w:space="0" w:color="000000"/>
              <w:left w:val="single" w:sz="4" w:space="0" w:color="000000"/>
              <w:bottom w:val="single" w:sz="4" w:space="0" w:color="000000"/>
              <w:right w:val="single" w:sz="4" w:space="0" w:color="000000"/>
            </w:tcBorders>
          </w:tcPr>
          <w:p w14:paraId="0A4C4ADB" w14:textId="77777777" w:rsidR="00842681" w:rsidRPr="00065635" w:rsidRDefault="00842681" w:rsidP="00842681">
            <w:pPr>
              <w:jc w:val="left"/>
              <w:rPr>
                <w:b/>
                <w:bCs/>
              </w:rPr>
            </w:pPr>
            <w:r w:rsidRPr="00F900E6">
              <w:rPr>
                <w:b/>
                <w:iCs/>
              </w:rPr>
              <w:t>HaShem</w:t>
            </w:r>
            <w:r>
              <w:rPr>
                <w:iCs/>
              </w:rPr>
              <w:t xml:space="preserve">: </w:t>
            </w:r>
            <w:r>
              <w:t>The Name of Existence</w:t>
            </w:r>
          </w:p>
        </w:tc>
        <w:tc>
          <w:tcPr>
            <w:tcW w:w="2158" w:type="dxa"/>
            <w:tcBorders>
              <w:top w:val="single" w:sz="4" w:space="0" w:color="000000"/>
              <w:left w:val="single" w:sz="4" w:space="0" w:color="000000"/>
              <w:bottom w:val="single" w:sz="4" w:space="0" w:color="000000"/>
              <w:right w:val="single" w:sz="4" w:space="0" w:color="000000"/>
            </w:tcBorders>
          </w:tcPr>
          <w:p w14:paraId="2BE0720D" w14:textId="77777777" w:rsidR="00842681" w:rsidRPr="00065635" w:rsidRDefault="00842681" w:rsidP="00842681">
            <w:pPr>
              <w:jc w:val="left"/>
              <w:rPr>
                <w:bCs/>
              </w:rPr>
            </w:pPr>
            <w:r w:rsidRPr="00956DDF">
              <w:rPr>
                <w:b/>
                <w:iCs/>
              </w:rPr>
              <w:t>HaShem</w:t>
            </w:r>
            <w:r>
              <w:rPr>
                <w:iCs/>
              </w:rPr>
              <w:t>: Loving-Kindness</w:t>
            </w:r>
          </w:p>
        </w:tc>
        <w:tc>
          <w:tcPr>
            <w:tcW w:w="2158" w:type="dxa"/>
            <w:tcBorders>
              <w:top w:val="single" w:sz="4" w:space="0" w:color="000000"/>
              <w:left w:val="single" w:sz="4" w:space="0" w:color="000000"/>
              <w:bottom w:val="single" w:sz="4" w:space="0" w:color="000000"/>
              <w:right w:val="single" w:sz="4" w:space="0" w:color="000000"/>
            </w:tcBorders>
          </w:tcPr>
          <w:p w14:paraId="5C8422EE" w14:textId="77777777" w:rsidR="00842681" w:rsidRPr="00065635" w:rsidRDefault="00842681" w:rsidP="00842681">
            <w:pPr>
              <w:jc w:val="left"/>
              <w:rPr>
                <w:szCs w:val="20"/>
              </w:rPr>
            </w:pPr>
            <w:r w:rsidRPr="00956DDF">
              <w:rPr>
                <w:b/>
                <w:iCs/>
              </w:rPr>
              <w:t>HaShem</w:t>
            </w:r>
            <w:r>
              <w:rPr>
                <w:iCs/>
              </w:rPr>
              <w:t>: Mercy / ruthlessness</w:t>
            </w:r>
          </w:p>
        </w:tc>
        <w:tc>
          <w:tcPr>
            <w:tcW w:w="2158" w:type="dxa"/>
            <w:tcBorders>
              <w:top w:val="single" w:sz="4" w:space="0" w:color="000000"/>
              <w:left w:val="single" w:sz="4" w:space="0" w:color="000000"/>
              <w:bottom w:val="single" w:sz="4" w:space="0" w:color="000000"/>
              <w:right w:val="single" w:sz="4" w:space="0" w:color="000000"/>
            </w:tcBorders>
          </w:tcPr>
          <w:p w14:paraId="543CE5DE" w14:textId="77777777" w:rsidR="00842681" w:rsidRPr="00065635" w:rsidRDefault="00842681" w:rsidP="00842681">
            <w:pPr>
              <w:jc w:val="left"/>
              <w:rPr>
                <w:bCs/>
              </w:rPr>
            </w:pPr>
            <w:r w:rsidRPr="00956DDF">
              <w:rPr>
                <w:b/>
                <w:iCs/>
              </w:rPr>
              <w:t>HaShem</w:t>
            </w:r>
            <w:r>
              <w:rPr>
                <w:iCs/>
              </w:rPr>
              <w:t xml:space="preserve">: </w:t>
            </w:r>
            <w:r>
              <w:t>Shekinah</w:t>
            </w:r>
          </w:p>
        </w:tc>
      </w:tr>
      <w:tr w:rsidR="00842681" w:rsidRPr="00065635" w14:paraId="5E524546"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29C27D9F" w14:textId="1E5AC40C" w:rsidR="00842681" w:rsidRPr="00AA70C6" w:rsidRDefault="00842681" w:rsidP="00842681">
            <w:pPr>
              <w:spacing w:before="100" w:beforeAutospacing="1" w:after="100" w:afterAutospacing="1"/>
              <w:rPr>
                <w:rFonts w:asciiTheme="majorBidi" w:hAnsiTheme="majorBidi" w:cstheme="majorBidi"/>
                <w:b/>
                <w:bCs/>
                <w:sz w:val="32"/>
                <w:szCs w:val="32"/>
              </w:rPr>
            </w:pPr>
            <w:r w:rsidRPr="00A935CA">
              <w:rPr>
                <w:rFonts w:asciiTheme="majorBidi" w:hAnsiTheme="majorBidi" w:cstheme="majorBidi" w:hint="cs"/>
                <w:b/>
                <w:bCs/>
                <w:sz w:val="32"/>
                <w:szCs w:val="32"/>
                <w:rtl/>
              </w:rPr>
              <w:t>לָמָּה</w:t>
            </w:r>
          </w:p>
        </w:tc>
        <w:tc>
          <w:tcPr>
            <w:tcW w:w="2158" w:type="dxa"/>
            <w:tcBorders>
              <w:top w:val="single" w:sz="4" w:space="0" w:color="000000"/>
              <w:left w:val="single" w:sz="4" w:space="0" w:color="000000"/>
              <w:bottom w:val="single" w:sz="4" w:space="0" w:color="000000"/>
              <w:right w:val="single" w:sz="4" w:space="0" w:color="000000"/>
            </w:tcBorders>
          </w:tcPr>
          <w:p w14:paraId="2559FC61" w14:textId="45FE1CDA" w:rsidR="00842681" w:rsidRPr="00E306EA" w:rsidRDefault="00842681" w:rsidP="00842681">
            <w:pPr>
              <w:spacing w:before="100" w:beforeAutospacing="1" w:after="100" w:afterAutospacing="1"/>
              <w:rPr>
                <w:b/>
                <w:bCs/>
              </w:rPr>
            </w:pPr>
            <w:r>
              <w:rPr>
                <w:b/>
                <w:bCs/>
              </w:rPr>
              <w:t>why</w:t>
            </w:r>
          </w:p>
        </w:tc>
        <w:tc>
          <w:tcPr>
            <w:tcW w:w="2158" w:type="dxa"/>
            <w:tcBorders>
              <w:top w:val="single" w:sz="4" w:space="0" w:color="000000"/>
              <w:left w:val="single" w:sz="4" w:space="0" w:color="000000"/>
              <w:bottom w:val="single" w:sz="4" w:space="0" w:color="000000"/>
              <w:right w:val="single" w:sz="4" w:space="0" w:color="000000"/>
            </w:tcBorders>
          </w:tcPr>
          <w:p w14:paraId="0833D0E3" w14:textId="77777777" w:rsidR="00842681" w:rsidRPr="00E306EA" w:rsidRDefault="00842681" w:rsidP="00842681">
            <w:pPr>
              <w:spacing w:before="100" w:beforeAutospacing="1" w:after="100" w:afterAutospacing="1"/>
              <w:rPr>
                <w:b/>
                <w:bCs/>
              </w:rPr>
            </w:pPr>
          </w:p>
        </w:tc>
        <w:tc>
          <w:tcPr>
            <w:tcW w:w="2158" w:type="dxa"/>
            <w:tcBorders>
              <w:top w:val="single" w:sz="4" w:space="0" w:color="000000"/>
              <w:left w:val="single" w:sz="4" w:space="0" w:color="000000"/>
              <w:bottom w:val="single" w:sz="4" w:space="0" w:color="000000"/>
              <w:right w:val="single" w:sz="4" w:space="0" w:color="000000"/>
            </w:tcBorders>
          </w:tcPr>
          <w:p w14:paraId="46E1380E" w14:textId="77777777" w:rsidR="00842681" w:rsidRPr="00E306EA" w:rsidRDefault="00842681" w:rsidP="00842681">
            <w:pPr>
              <w:spacing w:before="100" w:beforeAutospacing="1" w:after="100" w:afterAutospacing="1"/>
              <w:rPr>
                <w:b/>
                <w:bCs/>
              </w:rPr>
            </w:pPr>
          </w:p>
        </w:tc>
        <w:tc>
          <w:tcPr>
            <w:tcW w:w="2158" w:type="dxa"/>
            <w:tcBorders>
              <w:top w:val="single" w:sz="4" w:space="0" w:color="000000"/>
              <w:left w:val="single" w:sz="4" w:space="0" w:color="000000"/>
              <w:bottom w:val="single" w:sz="4" w:space="0" w:color="000000"/>
              <w:right w:val="single" w:sz="4" w:space="0" w:color="000000"/>
            </w:tcBorders>
          </w:tcPr>
          <w:p w14:paraId="493055A4" w14:textId="77777777" w:rsidR="00842681" w:rsidRPr="00E306EA" w:rsidRDefault="00842681" w:rsidP="00842681">
            <w:pPr>
              <w:spacing w:before="100" w:beforeAutospacing="1" w:after="100" w:afterAutospacing="1"/>
              <w:rPr>
                <w:b/>
                <w:bCs/>
              </w:rPr>
            </w:pPr>
          </w:p>
        </w:tc>
      </w:tr>
      <w:tr w:rsidR="00842681" w:rsidRPr="00065635" w14:paraId="61B874F5"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66F45B89" w14:textId="7F8E51FB" w:rsidR="00842681" w:rsidRPr="00AA70C6" w:rsidRDefault="00842681" w:rsidP="00842681">
            <w:pPr>
              <w:spacing w:before="100" w:beforeAutospacing="1" w:after="100" w:afterAutospacing="1"/>
              <w:rPr>
                <w:rFonts w:asciiTheme="majorBidi" w:hAnsiTheme="majorBidi" w:cstheme="majorBidi"/>
                <w:b/>
                <w:bCs/>
                <w:sz w:val="32"/>
                <w:szCs w:val="32"/>
              </w:rPr>
            </w:pPr>
            <w:r w:rsidRPr="00A935CA">
              <w:rPr>
                <w:rFonts w:asciiTheme="majorBidi" w:hAnsiTheme="majorBidi" w:cstheme="majorBidi" w:hint="cs"/>
                <w:b/>
                <w:bCs/>
                <w:sz w:val="32"/>
                <w:szCs w:val="32"/>
                <w:rtl/>
              </w:rPr>
              <w:t>תִקְרֶאנָה</w:t>
            </w:r>
          </w:p>
        </w:tc>
        <w:tc>
          <w:tcPr>
            <w:tcW w:w="2158" w:type="dxa"/>
            <w:tcBorders>
              <w:top w:val="single" w:sz="4" w:space="0" w:color="000000"/>
              <w:left w:val="single" w:sz="4" w:space="0" w:color="000000"/>
              <w:bottom w:val="single" w:sz="4" w:space="0" w:color="000000"/>
              <w:right w:val="single" w:sz="4" w:space="0" w:color="000000"/>
            </w:tcBorders>
          </w:tcPr>
          <w:p w14:paraId="4768861D" w14:textId="21BB10D8" w:rsidR="00842681" w:rsidRPr="00E306EA" w:rsidRDefault="00842681" w:rsidP="00842681">
            <w:pPr>
              <w:spacing w:before="100" w:beforeAutospacing="1" w:after="100" w:afterAutospacing="1"/>
              <w:rPr>
                <w:b/>
                <w:bCs/>
              </w:rPr>
            </w:pPr>
            <w:r>
              <w:rPr>
                <w:b/>
                <w:bCs/>
              </w:rPr>
              <w:t>Do you call</w:t>
            </w:r>
          </w:p>
        </w:tc>
        <w:tc>
          <w:tcPr>
            <w:tcW w:w="2158" w:type="dxa"/>
            <w:tcBorders>
              <w:top w:val="single" w:sz="4" w:space="0" w:color="000000"/>
              <w:left w:val="single" w:sz="4" w:space="0" w:color="000000"/>
              <w:bottom w:val="single" w:sz="4" w:space="0" w:color="000000"/>
              <w:right w:val="single" w:sz="4" w:space="0" w:color="000000"/>
            </w:tcBorders>
          </w:tcPr>
          <w:p w14:paraId="0FEDDD3B" w14:textId="77777777" w:rsidR="00842681" w:rsidRPr="00E306EA" w:rsidRDefault="00842681" w:rsidP="00842681">
            <w:pPr>
              <w:spacing w:before="100" w:beforeAutospacing="1" w:after="100" w:afterAutospacing="1"/>
              <w:rPr>
                <w:b/>
                <w:bCs/>
              </w:rPr>
            </w:pPr>
          </w:p>
        </w:tc>
        <w:tc>
          <w:tcPr>
            <w:tcW w:w="2158" w:type="dxa"/>
            <w:tcBorders>
              <w:top w:val="single" w:sz="4" w:space="0" w:color="000000"/>
              <w:left w:val="single" w:sz="4" w:space="0" w:color="000000"/>
              <w:bottom w:val="single" w:sz="4" w:space="0" w:color="000000"/>
              <w:right w:val="single" w:sz="4" w:space="0" w:color="000000"/>
            </w:tcBorders>
          </w:tcPr>
          <w:p w14:paraId="334CD9FB" w14:textId="77777777" w:rsidR="00842681" w:rsidRPr="00E306EA" w:rsidRDefault="00842681" w:rsidP="00842681">
            <w:pPr>
              <w:spacing w:before="100" w:beforeAutospacing="1" w:after="100" w:afterAutospacing="1"/>
              <w:rPr>
                <w:b/>
                <w:bCs/>
              </w:rPr>
            </w:pPr>
          </w:p>
        </w:tc>
        <w:tc>
          <w:tcPr>
            <w:tcW w:w="2158" w:type="dxa"/>
            <w:tcBorders>
              <w:top w:val="single" w:sz="4" w:space="0" w:color="000000"/>
              <w:left w:val="single" w:sz="4" w:space="0" w:color="000000"/>
              <w:bottom w:val="single" w:sz="4" w:space="0" w:color="000000"/>
              <w:right w:val="single" w:sz="4" w:space="0" w:color="000000"/>
            </w:tcBorders>
          </w:tcPr>
          <w:p w14:paraId="265338D8" w14:textId="77777777" w:rsidR="00842681" w:rsidRPr="00E306EA" w:rsidRDefault="00842681" w:rsidP="00842681">
            <w:pPr>
              <w:spacing w:before="100" w:beforeAutospacing="1" w:after="100" w:afterAutospacing="1"/>
              <w:rPr>
                <w:b/>
                <w:bCs/>
              </w:rPr>
            </w:pPr>
          </w:p>
        </w:tc>
      </w:tr>
      <w:tr w:rsidR="00842681" w:rsidRPr="00065635" w14:paraId="6235A4E1"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4BAE5DB1" w14:textId="11EEE35F" w:rsidR="00842681" w:rsidRPr="00A935CA" w:rsidRDefault="00842681" w:rsidP="00842681">
            <w:pPr>
              <w:jc w:val="left"/>
              <w:rPr>
                <w:rFonts w:asciiTheme="majorBidi" w:hAnsiTheme="majorBidi" w:cstheme="majorBidi"/>
                <w:b/>
                <w:bCs/>
                <w:iCs/>
                <w:sz w:val="32"/>
                <w:szCs w:val="32"/>
              </w:rPr>
            </w:pPr>
            <w:bookmarkStart w:id="29" w:name="_Hlk73082262"/>
            <w:bookmarkEnd w:id="26"/>
            <w:r w:rsidRPr="00A935CA">
              <w:rPr>
                <w:rFonts w:asciiTheme="majorBidi" w:hAnsiTheme="majorBidi" w:cstheme="majorBidi"/>
                <w:b/>
                <w:bCs/>
                <w:color w:val="000000"/>
                <w:sz w:val="32"/>
                <w:szCs w:val="32"/>
                <w:shd w:val="clear" w:color="auto" w:fill="FFFFFF"/>
                <w:rtl/>
              </w:rPr>
              <w:t>לִי</w:t>
            </w:r>
          </w:p>
        </w:tc>
        <w:tc>
          <w:tcPr>
            <w:tcW w:w="2158" w:type="dxa"/>
            <w:tcBorders>
              <w:top w:val="single" w:sz="4" w:space="0" w:color="000000"/>
              <w:left w:val="single" w:sz="4" w:space="0" w:color="000000"/>
              <w:bottom w:val="single" w:sz="4" w:space="0" w:color="000000"/>
              <w:right w:val="single" w:sz="4" w:space="0" w:color="000000"/>
            </w:tcBorders>
          </w:tcPr>
          <w:p w14:paraId="7DA7FF98" w14:textId="0FEFA1AB" w:rsidR="00842681" w:rsidRPr="00B41B00" w:rsidRDefault="00842681" w:rsidP="00842681">
            <w:pPr>
              <w:jc w:val="left"/>
              <w:rPr>
                <w:b/>
                <w:iCs/>
              </w:rPr>
            </w:pPr>
            <w:r>
              <w:rPr>
                <w:b/>
                <w:iCs/>
              </w:rPr>
              <w:t>me</w:t>
            </w:r>
          </w:p>
        </w:tc>
        <w:tc>
          <w:tcPr>
            <w:tcW w:w="2158" w:type="dxa"/>
            <w:tcBorders>
              <w:top w:val="single" w:sz="4" w:space="0" w:color="000000"/>
              <w:left w:val="single" w:sz="4" w:space="0" w:color="000000"/>
              <w:bottom w:val="single" w:sz="4" w:space="0" w:color="000000"/>
              <w:right w:val="single" w:sz="4" w:space="0" w:color="000000"/>
            </w:tcBorders>
          </w:tcPr>
          <w:p w14:paraId="310556F1" w14:textId="344364DC" w:rsidR="00842681" w:rsidRPr="00E4732A" w:rsidRDefault="00842681" w:rsidP="00842681">
            <w:pPr>
              <w:jc w:val="left"/>
              <w:rPr>
                <w:bCs/>
                <w:iCs/>
              </w:rPr>
            </w:pPr>
          </w:p>
        </w:tc>
        <w:tc>
          <w:tcPr>
            <w:tcW w:w="2158" w:type="dxa"/>
            <w:tcBorders>
              <w:top w:val="single" w:sz="4" w:space="0" w:color="000000"/>
              <w:left w:val="single" w:sz="4" w:space="0" w:color="000000"/>
              <w:bottom w:val="single" w:sz="4" w:space="0" w:color="000000"/>
              <w:right w:val="single" w:sz="4" w:space="0" w:color="000000"/>
            </w:tcBorders>
          </w:tcPr>
          <w:p w14:paraId="34E5249B" w14:textId="33E35BBE" w:rsidR="00842681" w:rsidRPr="00B41B00" w:rsidRDefault="00842681" w:rsidP="00842681">
            <w:pPr>
              <w:jc w:val="left"/>
              <w:rPr>
                <w:b/>
                <w:iCs/>
              </w:rPr>
            </w:pPr>
          </w:p>
        </w:tc>
        <w:tc>
          <w:tcPr>
            <w:tcW w:w="2158" w:type="dxa"/>
            <w:tcBorders>
              <w:top w:val="single" w:sz="4" w:space="0" w:color="000000"/>
              <w:left w:val="single" w:sz="4" w:space="0" w:color="000000"/>
              <w:bottom w:val="single" w:sz="4" w:space="0" w:color="000000"/>
              <w:right w:val="single" w:sz="4" w:space="0" w:color="000000"/>
            </w:tcBorders>
          </w:tcPr>
          <w:p w14:paraId="55BA2BF8" w14:textId="7BDEF82A" w:rsidR="00842681" w:rsidRPr="00B41B00" w:rsidRDefault="00842681" w:rsidP="00842681">
            <w:pPr>
              <w:jc w:val="left"/>
              <w:rPr>
                <w:b/>
                <w:iCs/>
              </w:rPr>
            </w:pPr>
          </w:p>
        </w:tc>
      </w:tr>
      <w:bookmarkEnd w:id="29"/>
      <w:tr w:rsidR="00A41C83" w:rsidRPr="00065635" w14:paraId="7485DBA6"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5A8657DE" w14:textId="00376E45" w:rsidR="00A41C83" w:rsidRPr="00AA70C6" w:rsidRDefault="00A41C83" w:rsidP="00A41C83">
            <w:pPr>
              <w:jc w:val="left"/>
              <w:rPr>
                <w:rFonts w:asciiTheme="majorBidi" w:hAnsiTheme="majorBidi" w:cstheme="majorBidi"/>
                <w:b/>
                <w:bCs/>
                <w:sz w:val="32"/>
                <w:szCs w:val="32"/>
              </w:rPr>
            </w:pPr>
            <w:r w:rsidRPr="00A935CA">
              <w:rPr>
                <w:rFonts w:asciiTheme="majorBidi" w:hAnsiTheme="majorBidi" w:cstheme="majorBidi" w:hint="cs"/>
                <w:b/>
                <w:bCs/>
                <w:sz w:val="32"/>
                <w:szCs w:val="32"/>
                <w:rtl/>
              </w:rPr>
              <w:t>נָעֳמִי</w:t>
            </w:r>
          </w:p>
        </w:tc>
        <w:tc>
          <w:tcPr>
            <w:tcW w:w="2158" w:type="dxa"/>
            <w:tcBorders>
              <w:top w:val="single" w:sz="4" w:space="0" w:color="000000"/>
              <w:left w:val="single" w:sz="4" w:space="0" w:color="000000"/>
              <w:bottom w:val="single" w:sz="4" w:space="0" w:color="000000"/>
              <w:right w:val="single" w:sz="4" w:space="0" w:color="000000"/>
            </w:tcBorders>
          </w:tcPr>
          <w:p w14:paraId="3F033922" w14:textId="1DCD7E9D" w:rsidR="00A41C83" w:rsidRPr="00A41C83" w:rsidRDefault="00A41C83" w:rsidP="00A41C83">
            <w:pPr>
              <w:jc w:val="left"/>
              <w:rPr>
                <w:b/>
                <w:bCs/>
              </w:rPr>
            </w:pPr>
            <w:r w:rsidRPr="00DF1E05">
              <w:rPr>
                <w:b/>
                <w:bCs/>
              </w:rPr>
              <w:t xml:space="preserve">Naomi: </w:t>
            </w:r>
            <w:r w:rsidRPr="00DF1E05">
              <w:rPr>
                <w:bCs/>
              </w:rPr>
              <w:t>Pleasant</w:t>
            </w:r>
            <w:r w:rsidRPr="00DF1E05">
              <w:rPr>
                <w:bCs/>
                <w:vertAlign w:val="superscript"/>
              </w:rPr>
              <w:endnoteReference w:id="246"/>
            </w:r>
          </w:p>
        </w:tc>
        <w:tc>
          <w:tcPr>
            <w:tcW w:w="2158" w:type="dxa"/>
            <w:tcBorders>
              <w:top w:val="single" w:sz="4" w:space="0" w:color="000000"/>
              <w:left w:val="single" w:sz="4" w:space="0" w:color="000000"/>
              <w:bottom w:val="single" w:sz="4" w:space="0" w:color="000000"/>
              <w:right w:val="single" w:sz="4" w:space="0" w:color="000000"/>
            </w:tcBorders>
          </w:tcPr>
          <w:p w14:paraId="79B3AEAE" w14:textId="144C537D" w:rsidR="00A41C83" w:rsidRPr="00A41C83" w:rsidRDefault="00A41C83" w:rsidP="00A41C83">
            <w:pPr>
              <w:jc w:val="left"/>
              <w:rPr>
                <w:b/>
                <w:bCs/>
              </w:rPr>
            </w:pPr>
            <w:r w:rsidRPr="00DF1E05">
              <w:rPr>
                <w:b/>
                <w:bCs/>
              </w:rPr>
              <w:t xml:space="preserve">Naomi: </w:t>
            </w:r>
            <w:r w:rsidRPr="00DF1E05">
              <w:rPr>
                <w:bCs/>
              </w:rPr>
              <w:t>Ami – (my people)</w:t>
            </w:r>
            <w:r w:rsidRPr="00DF1E05">
              <w:rPr>
                <w:bCs/>
                <w:vertAlign w:val="superscript"/>
              </w:rPr>
              <w:endnoteReference w:id="247"/>
            </w:r>
          </w:p>
        </w:tc>
        <w:tc>
          <w:tcPr>
            <w:tcW w:w="2158" w:type="dxa"/>
            <w:tcBorders>
              <w:top w:val="single" w:sz="4" w:space="0" w:color="000000"/>
              <w:left w:val="single" w:sz="4" w:space="0" w:color="000000"/>
              <w:bottom w:val="single" w:sz="4" w:space="0" w:color="000000"/>
              <w:right w:val="single" w:sz="4" w:space="0" w:color="000000"/>
            </w:tcBorders>
          </w:tcPr>
          <w:p w14:paraId="7D414789" w14:textId="0DD15322" w:rsidR="00A41C83" w:rsidRPr="00A41C83" w:rsidRDefault="00A41C83" w:rsidP="00A41C83">
            <w:pPr>
              <w:jc w:val="left"/>
              <w:rPr>
                <w:b/>
                <w:bCs/>
              </w:rPr>
            </w:pPr>
            <w:r w:rsidRPr="00DF1E05">
              <w:rPr>
                <w:b/>
                <w:bCs/>
              </w:rPr>
              <w:t xml:space="preserve">Naomi: </w:t>
            </w:r>
            <w:r w:rsidRPr="00DF1E05">
              <w:rPr>
                <w:bCs/>
              </w:rPr>
              <w:t>Pleasant and sweet [the Torah].</w:t>
            </w:r>
            <w:r w:rsidRPr="00DF1E05">
              <w:rPr>
                <w:bCs/>
                <w:vertAlign w:val="superscript"/>
              </w:rPr>
              <w:endnoteReference w:id="248"/>
            </w:r>
            <w:r w:rsidRPr="00DF1E05">
              <w:rPr>
                <w:b/>
                <w:bCs/>
              </w:rPr>
              <w:t xml:space="preserve"> </w:t>
            </w:r>
          </w:p>
        </w:tc>
        <w:tc>
          <w:tcPr>
            <w:tcW w:w="2158" w:type="dxa"/>
            <w:tcBorders>
              <w:top w:val="single" w:sz="4" w:space="0" w:color="000000"/>
              <w:left w:val="single" w:sz="4" w:space="0" w:color="000000"/>
              <w:bottom w:val="single" w:sz="4" w:space="0" w:color="000000"/>
              <w:right w:val="single" w:sz="4" w:space="0" w:color="000000"/>
            </w:tcBorders>
          </w:tcPr>
          <w:p w14:paraId="4C625C90" w14:textId="1221AC74" w:rsidR="00A41C83" w:rsidRPr="00A41C83" w:rsidRDefault="00A41C83" w:rsidP="00A41C83">
            <w:pPr>
              <w:jc w:val="left"/>
              <w:rPr>
                <w:b/>
                <w:bCs/>
              </w:rPr>
            </w:pPr>
            <w:r w:rsidRPr="00DF1E05">
              <w:rPr>
                <w:b/>
                <w:bCs/>
              </w:rPr>
              <w:t xml:space="preserve">Naomi: </w:t>
            </w:r>
            <w:r w:rsidRPr="00DF1E05">
              <w:rPr>
                <w:bCs/>
              </w:rPr>
              <w:t>Chava</w:t>
            </w:r>
            <w:r w:rsidRPr="00DF1E05">
              <w:rPr>
                <w:bCs/>
                <w:vertAlign w:val="superscript"/>
              </w:rPr>
              <w:endnoteReference w:id="249"/>
            </w:r>
            <w:r w:rsidRPr="00DF1E05">
              <w:rPr>
                <w:bCs/>
              </w:rPr>
              <w:t xml:space="preserve"> Repentance of the sefira of Binah</w:t>
            </w:r>
            <w:r w:rsidRPr="00DF1E05">
              <w:rPr>
                <w:bCs/>
                <w:vertAlign w:val="superscript"/>
              </w:rPr>
              <w:endnoteReference w:id="250"/>
            </w:r>
          </w:p>
        </w:tc>
      </w:tr>
      <w:tr w:rsidR="00842681" w:rsidRPr="00065635" w14:paraId="759151E0"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07589DC7" w14:textId="3FD60D05" w:rsidR="00842681" w:rsidRPr="00A935CA" w:rsidRDefault="00842681" w:rsidP="00842681">
            <w:pPr>
              <w:jc w:val="left"/>
              <w:rPr>
                <w:rFonts w:asciiTheme="majorBidi" w:hAnsiTheme="majorBidi" w:cstheme="majorBidi"/>
                <w:b/>
                <w:bCs/>
                <w:iCs/>
                <w:sz w:val="32"/>
                <w:szCs w:val="32"/>
              </w:rPr>
            </w:pPr>
            <w:r w:rsidRPr="00C02AB2">
              <w:rPr>
                <w:rFonts w:asciiTheme="majorBidi" w:hAnsiTheme="majorBidi" w:cstheme="majorBidi" w:hint="cs"/>
                <w:b/>
                <w:bCs/>
                <w:color w:val="000000"/>
                <w:sz w:val="32"/>
                <w:szCs w:val="32"/>
                <w:shd w:val="clear" w:color="auto" w:fill="FFFFFF"/>
                <w:rtl/>
              </w:rPr>
              <w:t>וַיהוָה</w:t>
            </w:r>
          </w:p>
        </w:tc>
        <w:tc>
          <w:tcPr>
            <w:tcW w:w="2158" w:type="dxa"/>
            <w:tcBorders>
              <w:top w:val="single" w:sz="4" w:space="0" w:color="000000"/>
              <w:left w:val="single" w:sz="4" w:space="0" w:color="000000"/>
              <w:bottom w:val="single" w:sz="4" w:space="0" w:color="000000"/>
              <w:right w:val="single" w:sz="4" w:space="0" w:color="000000"/>
            </w:tcBorders>
          </w:tcPr>
          <w:p w14:paraId="6DA99A01" w14:textId="77777777" w:rsidR="00842681" w:rsidRPr="00065635" w:rsidRDefault="00842681" w:rsidP="00842681">
            <w:pPr>
              <w:jc w:val="left"/>
              <w:rPr>
                <w:b/>
                <w:bCs/>
              </w:rPr>
            </w:pPr>
            <w:r w:rsidRPr="00F900E6">
              <w:rPr>
                <w:b/>
                <w:iCs/>
              </w:rPr>
              <w:t>HaShem</w:t>
            </w:r>
            <w:r>
              <w:rPr>
                <w:iCs/>
              </w:rPr>
              <w:t xml:space="preserve">: </w:t>
            </w:r>
            <w:r>
              <w:t>The Name of Existence</w:t>
            </w:r>
          </w:p>
        </w:tc>
        <w:tc>
          <w:tcPr>
            <w:tcW w:w="2158" w:type="dxa"/>
            <w:tcBorders>
              <w:top w:val="single" w:sz="4" w:space="0" w:color="000000"/>
              <w:left w:val="single" w:sz="4" w:space="0" w:color="000000"/>
              <w:bottom w:val="single" w:sz="4" w:space="0" w:color="000000"/>
              <w:right w:val="single" w:sz="4" w:space="0" w:color="000000"/>
            </w:tcBorders>
          </w:tcPr>
          <w:p w14:paraId="1E8619D7" w14:textId="77777777" w:rsidR="00842681" w:rsidRPr="00065635" w:rsidRDefault="00842681" w:rsidP="00842681">
            <w:pPr>
              <w:jc w:val="left"/>
              <w:rPr>
                <w:bCs/>
              </w:rPr>
            </w:pPr>
            <w:r w:rsidRPr="00956DDF">
              <w:rPr>
                <w:b/>
                <w:iCs/>
              </w:rPr>
              <w:t>HaShem</w:t>
            </w:r>
            <w:r>
              <w:rPr>
                <w:iCs/>
              </w:rPr>
              <w:t>: Loving-Kindness</w:t>
            </w:r>
          </w:p>
        </w:tc>
        <w:tc>
          <w:tcPr>
            <w:tcW w:w="2158" w:type="dxa"/>
            <w:tcBorders>
              <w:top w:val="single" w:sz="4" w:space="0" w:color="000000"/>
              <w:left w:val="single" w:sz="4" w:space="0" w:color="000000"/>
              <w:bottom w:val="single" w:sz="4" w:space="0" w:color="000000"/>
              <w:right w:val="single" w:sz="4" w:space="0" w:color="000000"/>
            </w:tcBorders>
          </w:tcPr>
          <w:p w14:paraId="199A2227" w14:textId="77777777" w:rsidR="00842681" w:rsidRPr="00065635" w:rsidRDefault="00842681" w:rsidP="00842681">
            <w:pPr>
              <w:jc w:val="left"/>
              <w:rPr>
                <w:szCs w:val="20"/>
              </w:rPr>
            </w:pPr>
            <w:r w:rsidRPr="00956DDF">
              <w:rPr>
                <w:b/>
                <w:iCs/>
              </w:rPr>
              <w:t>HaShem</w:t>
            </w:r>
            <w:r>
              <w:rPr>
                <w:iCs/>
              </w:rPr>
              <w:t>: Mercy / ruthlessness</w:t>
            </w:r>
          </w:p>
        </w:tc>
        <w:tc>
          <w:tcPr>
            <w:tcW w:w="2158" w:type="dxa"/>
            <w:tcBorders>
              <w:top w:val="single" w:sz="4" w:space="0" w:color="000000"/>
              <w:left w:val="single" w:sz="4" w:space="0" w:color="000000"/>
              <w:bottom w:val="single" w:sz="4" w:space="0" w:color="000000"/>
              <w:right w:val="single" w:sz="4" w:space="0" w:color="000000"/>
            </w:tcBorders>
          </w:tcPr>
          <w:p w14:paraId="491CEBDD" w14:textId="77777777" w:rsidR="00842681" w:rsidRPr="00065635" w:rsidRDefault="00842681" w:rsidP="00842681">
            <w:pPr>
              <w:jc w:val="left"/>
              <w:rPr>
                <w:bCs/>
              </w:rPr>
            </w:pPr>
            <w:r w:rsidRPr="00956DDF">
              <w:rPr>
                <w:b/>
                <w:iCs/>
              </w:rPr>
              <w:t>HaShem</w:t>
            </w:r>
            <w:r>
              <w:rPr>
                <w:iCs/>
              </w:rPr>
              <w:t xml:space="preserve">: </w:t>
            </w:r>
            <w:r>
              <w:t>Shekinah</w:t>
            </w:r>
          </w:p>
        </w:tc>
      </w:tr>
      <w:tr w:rsidR="00842681" w:rsidRPr="00065635" w14:paraId="5E84696C"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447B1245" w14:textId="438D92A8" w:rsidR="00842681" w:rsidRPr="00C02AB2" w:rsidRDefault="00842681" w:rsidP="00842681">
            <w:pPr>
              <w:jc w:val="left"/>
              <w:rPr>
                <w:rFonts w:asciiTheme="majorBidi" w:hAnsiTheme="majorBidi" w:cstheme="majorBidi"/>
                <w:b/>
                <w:bCs/>
                <w:iCs/>
                <w:sz w:val="32"/>
                <w:szCs w:val="32"/>
              </w:rPr>
            </w:pPr>
            <w:r w:rsidRPr="00C02AB2">
              <w:rPr>
                <w:rFonts w:asciiTheme="majorBidi" w:hAnsiTheme="majorBidi" w:cstheme="majorBidi"/>
                <w:b/>
                <w:bCs/>
                <w:color w:val="000000"/>
                <w:sz w:val="32"/>
                <w:szCs w:val="32"/>
                <w:shd w:val="clear" w:color="auto" w:fill="FFFFFF"/>
                <w:rtl/>
              </w:rPr>
              <w:t>עָנָה</w:t>
            </w:r>
          </w:p>
        </w:tc>
        <w:tc>
          <w:tcPr>
            <w:tcW w:w="2158" w:type="dxa"/>
            <w:tcBorders>
              <w:top w:val="single" w:sz="4" w:space="0" w:color="000000"/>
              <w:left w:val="single" w:sz="4" w:space="0" w:color="000000"/>
              <w:bottom w:val="single" w:sz="4" w:space="0" w:color="000000"/>
              <w:right w:val="single" w:sz="4" w:space="0" w:color="000000"/>
            </w:tcBorders>
          </w:tcPr>
          <w:p w14:paraId="6348B7E1" w14:textId="5421CE70" w:rsidR="00842681" w:rsidRPr="00B41B00" w:rsidRDefault="00842681" w:rsidP="00842681">
            <w:pPr>
              <w:jc w:val="left"/>
              <w:rPr>
                <w:b/>
                <w:iCs/>
              </w:rPr>
            </w:pPr>
            <w:r w:rsidRPr="004657EB">
              <w:rPr>
                <w:bCs/>
                <w:iCs/>
              </w:rPr>
              <w:t>Has</w:t>
            </w:r>
            <w:r>
              <w:rPr>
                <w:b/>
                <w:iCs/>
              </w:rPr>
              <w:t xml:space="preserve"> testified</w:t>
            </w:r>
            <w:r w:rsidR="00B51A33">
              <w:rPr>
                <w:b/>
                <w:iCs/>
              </w:rPr>
              <w:t>:</w:t>
            </w:r>
            <w:r w:rsidR="004657EB">
              <w:rPr>
                <w:b/>
                <w:iCs/>
              </w:rPr>
              <w:t xml:space="preserve"> </w:t>
            </w:r>
            <w:r w:rsidR="004657EB" w:rsidRPr="004657EB">
              <w:rPr>
                <w:bCs/>
                <w:iCs/>
              </w:rPr>
              <w:t>with strict justice</w:t>
            </w:r>
            <w:r w:rsidR="004657EB">
              <w:rPr>
                <w:bCs/>
                <w:iCs/>
              </w:rPr>
              <w:t xml:space="preserve"> regarding the death of Elimelech</w:t>
            </w:r>
            <w:r w:rsidR="004657EB" w:rsidRPr="004657EB">
              <w:rPr>
                <w:bCs/>
                <w:iCs/>
              </w:rPr>
              <w:t>.</w:t>
            </w:r>
            <w:r w:rsidR="004657EB">
              <w:rPr>
                <w:rStyle w:val="EndnoteReference"/>
                <w:bCs/>
                <w:iCs/>
              </w:rPr>
              <w:endnoteReference w:id="251"/>
            </w:r>
          </w:p>
        </w:tc>
        <w:tc>
          <w:tcPr>
            <w:tcW w:w="2158" w:type="dxa"/>
            <w:tcBorders>
              <w:top w:val="single" w:sz="4" w:space="0" w:color="000000"/>
              <w:left w:val="single" w:sz="4" w:space="0" w:color="000000"/>
              <w:bottom w:val="single" w:sz="4" w:space="0" w:color="000000"/>
              <w:right w:val="single" w:sz="4" w:space="0" w:color="000000"/>
            </w:tcBorders>
          </w:tcPr>
          <w:p w14:paraId="77C323E0" w14:textId="231B0C41" w:rsidR="00842681" w:rsidRPr="00B41B00" w:rsidRDefault="00B51A33" w:rsidP="00B51A33">
            <w:pPr>
              <w:jc w:val="left"/>
              <w:rPr>
                <w:b/>
                <w:iCs/>
              </w:rPr>
            </w:pPr>
            <w:r w:rsidRPr="00B51A33">
              <w:rPr>
                <w:b/>
                <w:bCs/>
                <w:iCs/>
              </w:rPr>
              <w:t>Has</w:t>
            </w:r>
            <w:r w:rsidRPr="00B51A33">
              <w:rPr>
                <w:b/>
                <w:iCs/>
              </w:rPr>
              <w:t xml:space="preserve"> testified:</w:t>
            </w:r>
            <w:r>
              <w:rPr>
                <w:b/>
                <w:iCs/>
              </w:rPr>
              <w:t xml:space="preserve"> </w:t>
            </w:r>
            <w:r w:rsidRPr="00B51A33">
              <w:rPr>
                <w:bCs/>
                <w:iCs/>
              </w:rPr>
              <w:t>The Divine Standard of Justice has humbled me</w:t>
            </w:r>
            <w:r>
              <w:rPr>
                <w:bCs/>
                <w:iCs/>
              </w:rPr>
              <w:t>.</w:t>
            </w:r>
            <w:r>
              <w:rPr>
                <w:rStyle w:val="EndnoteReference"/>
                <w:bCs/>
                <w:iCs/>
              </w:rPr>
              <w:endnoteReference w:id="252"/>
            </w:r>
          </w:p>
        </w:tc>
        <w:tc>
          <w:tcPr>
            <w:tcW w:w="2158" w:type="dxa"/>
            <w:tcBorders>
              <w:top w:val="single" w:sz="4" w:space="0" w:color="000000"/>
              <w:left w:val="single" w:sz="4" w:space="0" w:color="000000"/>
              <w:bottom w:val="single" w:sz="4" w:space="0" w:color="000000"/>
              <w:right w:val="single" w:sz="4" w:space="0" w:color="000000"/>
            </w:tcBorders>
          </w:tcPr>
          <w:p w14:paraId="14445338" w14:textId="6968D305" w:rsidR="00842681" w:rsidRPr="00B41B00" w:rsidRDefault="00842681" w:rsidP="00842681">
            <w:pPr>
              <w:jc w:val="left"/>
              <w:rPr>
                <w:b/>
                <w:iCs/>
              </w:rPr>
            </w:pPr>
          </w:p>
        </w:tc>
        <w:tc>
          <w:tcPr>
            <w:tcW w:w="2158" w:type="dxa"/>
            <w:tcBorders>
              <w:top w:val="single" w:sz="4" w:space="0" w:color="000000"/>
              <w:left w:val="single" w:sz="4" w:space="0" w:color="000000"/>
              <w:bottom w:val="single" w:sz="4" w:space="0" w:color="000000"/>
              <w:right w:val="single" w:sz="4" w:space="0" w:color="000000"/>
            </w:tcBorders>
          </w:tcPr>
          <w:p w14:paraId="1C395527" w14:textId="1DBFFD65" w:rsidR="00842681" w:rsidRPr="00B41B00" w:rsidRDefault="00842681" w:rsidP="00842681">
            <w:pPr>
              <w:jc w:val="left"/>
              <w:rPr>
                <w:b/>
                <w:iCs/>
              </w:rPr>
            </w:pPr>
          </w:p>
        </w:tc>
      </w:tr>
      <w:tr w:rsidR="00842681" w:rsidRPr="00065635" w14:paraId="336C8640"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0FD775BB" w14:textId="76D8F66B" w:rsidR="00842681" w:rsidRPr="00C02AB2" w:rsidRDefault="00842681" w:rsidP="00842681">
            <w:pPr>
              <w:jc w:val="left"/>
              <w:rPr>
                <w:b/>
                <w:bCs/>
                <w:iCs/>
                <w:sz w:val="32"/>
                <w:szCs w:val="32"/>
              </w:rPr>
            </w:pPr>
            <w:r w:rsidRPr="00C02AB2">
              <w:rPr>
                <w:b/>
                <w:bCs/>
                <w:color w:val="000000"/>
                <w:sz w:val="32"/>
                <w:szCs w:val="32"/>
                <w:shd w:val="clear" w:color="auto" w:fill="FFFFFF"/>
                <w:rtl/>
              </w:rPr>
              <w:t>בִי</w:t>
            </w:r>
          </w:p>
        </w:tc>
        <w:tc>
          <w:tcPr>
            <w:tcW w:w="2158" w:type="dxa"/>
            <w:tcBorders>
              <w:top w:val="single" w:sz="4" w:space="0" w:color="000000"/>
              <w:left w:val="single" w:sz="4" w:space="0" w:color="000000"/>
              <w:bottom w:val="single" w:sz="4" w:space="0" w:color="000000"/>
              <w:right w:val="single" w:sz="4" w:space="0" w:color="000000"/>
            </w:tcBorders>
          </w:tcPr>
          <w:p w14:paraId="40446DB8" w14:textId="3CB35661" w:rsidR="00842681" w:rsidRPr="00B41B00" w:rsidRDefault="00842681" w:rsidP="00842681">
            <w:pPr>
              <w:jc w:val="left"/>
              <w:rPr>
                <w:b/>
                <w:iCs/>
              </w:rPr>
            </w:pPr>
            <w:r>
              <w:rPr>
                <w:b/>
                <w:iCs/>
              </w:rPr>
              <w:t>Against me</w:t>
            </w:r>
          </w:p>
        </w:tc>
        <w:tc>
          <w:tcPr>
            <w:tcW w:w="2158" w:type="dxa"/>
            <w:tcBorders>
              <w:top w:val="single" w:sz="4" w:space="0" w:color="000000"/>
              <w:left w:val="single" w:sz="4" w:space="0" w:color="000000"/>
              <w:bottom w:val="single" w:sz="4" w:space="0" w:color="000000"/>
              <w:right w:val="single" w:sz="4" w:space="0" w:color="000000"/>
            </w:tcBorders>
          </w:tcPr>
          <w:p w14:paraId="1C31F640" w14:textId="05AB1F87" w:rsidR="00842681" w:rsidRPr="00B41B00" w:rsidRDefault="00842681" w:rsidP="00842681">
            <w:pPr>
              <w:jc w:val="left"/>
              <w:rPr>
                <w:b/>
                <w:iCs/>
              </w:rPr>
            </w:pPr>
          </w:p>
        </w:tc>
        <w:tc>
          <w:tcPr>
            <w:tcW w:w="2158" w:type="dxa"/>
            <w:tcBorders>
              <w:top w:val="single" w:sz="4" w:space="0" w:color="000000"/>
              <w:left w:val="single" w:sz="4" w:space="0" w:color="000000"/>
              <w:bottom w:val="single" w:sz="4" w:space="0" w:color="000000"/>
              <w:right w:val="single" w:sz="4" w:space="0" w:color="000000"/>
            </w:tcBorders>
          </w:tcPr>
          <w:p w14:paraId="43C0B6E3" w14:textId="6828F0CF" w:rsidR="00842681" w:rsidRPr="00B41B00" w:rsidRDefault="00842681" w:rsidP="00842681">
            <w:pPr>
              <w:jc w:val="left"/>
              <w:rPr>
                <w:b/>
                <w:iCs/>
              </w:rPr>
            </w:pPr>
          </w:p>
        </w:tc>
        <w:tc>
          <w:tcPr>
            <w:tcW w:w="2158" w:type="dxa"/>
            <w:tcBorders>
              <w:top w:val="single" w:sz="4" w:space="0" w:color="000000"/>
              <w:left w:val="single" w:sz="4" w:space="0" w:color="000000"/>
              <w:bottom w:val="single" w:sz="4" w:space="0" w:color="000000"/>
              <w:right w:val="single" w:sz="4" w:space="0" w:color="000000"/>
            </w:tcBorders>
          </w:tcPr>
          <w:p w14:paraId="533500CC" w14:textId="5494B678" w:rsidR="00842681" w:rsidRPr="00B41B00" w:rsidRDefault="00842681" w:rsidP="00842681">
            <w:pPr>
              <w:jc w:val="left"/>
              <w:rPr>
                <w:b/>
                <w:iCs/>
              </w:rPr>
            </w:pPr>
          </w:p>
        </w:tc>
      </w:tr>
      <w:tr w:rsidR="00842681" w:rsidRPr="00065635" w14:paraId="218EA7AA"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1492DDD0" w14:textId="5564E2FF" w:rsidR="00842681" w:rsidRPr="009F42EA" w:rsidRDefault="00842681" w:rsidP="00842681">
            <w:pPr>
              <w:jc w:val="left"/>
              <w:rPr>
                <w:rFonts w:asciiTheme="majorBidi" w:hAnsiTheme="majorBidi" w:cstheme="majorBidi"/>
                <w:b/>
                <w:bCs/>
                <w:iCs/>
                <w:sz w:val="32"/>
                <w:szCs w:val="32"/>
              </w:rPr>
            </w:pPr>
            <w:r w:rsidRPr="00FD3EBC">
              <w:rPr>
                <w:rFonts w:asciiTheme="majorBidi" w:hAnsiTheme="majorBidi" w:cstheme="majorBidi" w:hint="cs"/>
                <w:b/>
                <w:bCs/>
                <w:color w:val="000000"/>
                <w:sz w:val="32"/>
                <w:szCs w:val="32"/>
                <w:shd w:val="clear" w:color="auto" w:fill="FFFFFF"/>
                <w:rtl/>
              </w:rPr>
              <w:t>וְשַׁדַּי</w:t>
            </w:r>
          </w:p>
        </w:tc>
        <w:tc>
          <w:tcPr>
            <w:tcW w:w="2158" w:type="dxa"/>
            <w:tcBorders>
              <w:top w:val="single" w:sz="4" w:space="0" w:color="000000"/>
              <w:left w:val="single" w:sz="4" w:space="0" w:color="000000"/>
              <w:bottom w:val="single" w:sz="4" w:space="0" w:color="000000"/>
              <w:right w:val="single" w:sz="4" w:space="0" w:color="000000"/>
            </w:tcBorders>
          </w:tcPr>
          <w:p w14:paraId="615425CA" w14:textId="63A86063" w:rsidR="00842681" w:rsidRPr="00B41B00" w:rsidRDefault="00842681" w:rsidP="00842681">
            <w:pPr>
              <w:jc w:val="left"/>
              <w:rPr>
                <w:b/>
                <w:iCs/>
              </w:rPr>
            </w:pPr>
            <w:r>
              <w:rPr>
                <w:b/>
                <w:iCs/>
              </w:rPr>
              <w:t>And the Almighty</w:t>
            </w:r>
            <w:r w:rsidR="00133E15">
              <w:rPr>
                <w:b/>
                <w:iCs/>
              </w:rPr>
              <w:t xml:space="preserve"> (Sufficient</w:t>
            </w:r>
            <w:r w:rsidR="00133E15">
              <w:rPr>
                <w:rStyle w:val="EndnoteReference"/>
                <w:b/>
                <w:iCs/>
              </w:rPr>
              <w:endnoteReference w:id="253"/>
            </w:r>
            <w:r w:rsidR="00133E15">
              <w:rPr>
                <w:b/>
                <w:iCs/>
              </w:rPr>
              <w:t>)</w:t>
            </w:r>
            <w:r>
              <w:rPr>
                <w:b/>
                <w:iCs/>
              </w:rPr>
              <w:t xml:space="preserve">: </w:t>
            </w:r>
            <w:r>
              <w:rPr>
                <w:bCs/>
                <w:iCs/>
              </w:rPr>
              <w:t>Despoiler, Vanquisher [of constellations]</w:t>
            </w:r>
          </w:p>
        </w:tc>
        <w:tc>
          <w:tcPr>
            <w:tcW w:w="2158" w:type="dxa"/>
            <w:tcBorders>
              <w:top w:val="single" w:sz="4" w:space="0" w:color="000000"/>
              <w:left w:val="single" w:sz="4" w:space="0" w:color="000000"/>
              <w:bottom w:val="single" w:sz="4" w:space="0" w:color="000000"/>
              <w:right w:val="single" w:sz="4" w:space="0" w:color="000000"/>
            </w:tcBorders>
          </w:tcPr>
          <w:p w14:paraId="743A9D2E" w14:textId="6811F8E0" w:rsidR="00842681" w:rsidRPr="00B41B00" w:rsidRDefault="00842681" w:rsidP="00842681">
            <w:pPr>
              <w:jc w:val="left"/>
              <w:rPr>
                <w:b/>
                <w:iCs/>
              </w:rPr>
            </w:pPr>
            <w:r w:rsidRPr="00FD3EBC">
              <w:rPr>
                <w:b/>
                <w:iCs/>
              </w:rPr>
              <w:t>And the Almighty</w:t>
            </w:r>
            <w:r>
              <w:rPr>
                <w:b/>
                <w:iCs/>
              </w:rPr>
              <w:t xml:space="preserve">: </w:t>
            </w:r>
            <w:r w:rsidRPr="00302545">
              <w:rPr>
                <w:bCs/>
                <w:iCs/>
              </w:rPr>
              <w:t xml:space="preserve">dayenu </w:t>
            </w:r>
            <w:r>
              <w:rPr>
                <w:bCs/>
                <w:iCs/>
              </w:rPr>
              <w:t>–</w:t>
            </w:r>
            <w:r>
              <w:rPr>
                <w:b/>
                <w:iCs/>
              </w:rPr>
              <w:t xml:space="preserve"> </w:t>
            </w:r>
            <w:r>
              <w:t>enough (suffering)</w:t>
            </w:r>
          </w:p>
        </w:tc>
        <w:tc>
          <w:tcPr>
            <w:tcW w:w="2158" w:type="dxa"/>
            <w:tcBorders>
              <w:top w:val="single" w:sz="4" w:space="0" w:color="000000"/>
              <w:left w:val="single" w:sz="4" w:space="0" w:color="000000"/>
              <w:bottom w:val="single" w:sz="4" w:space="0" w:color="000000"/>
              <w:right w:val="single" w:sz="4" w:space="0" w:color="000000"/>
            </w:tcBorders>
          </w:tcPr>
          <w:p w14:paraId="07ACF602" w14:textId="5D2DF1AF" w:rsidR="00842681" w:rsidRPr="00B41B00" w:rsidRDefault="00842681" w:rsidP="00842681">
            <w:pPr>
              <w:jc w:val="left"/>
              <w:rPr>
                <w:b/>
                <w:iCs/>
              </w:rPr>
            </w:pPr>
            <w:r w:rsidRPr="00FD3EBC">
              <w:rPr>
                <w:b/>
                <w:iCs/>
              </w:rPr>
              <w:t>And the Almighty</w:t>
            </w:r>
            <w:r>
              <w:rPr>
                <w:b/>
                <w:iCs/>
              </w:rPr>
              <w:t xml:space="preserve">: </w:t>
            </w:r>
            <w:r w:rsidRPr="00873650">
              <w:rPr>
                <w:bCs/>
                <w:iCs/>
              </w:rPr>
              <w:t>Guardian of the doors of Israel</w:t>
            </w:r>
          </w:p>
        </w:tc>
        <w:tc>
          <w:tcPr>
            <w:tcW w:w="2158" w:type="dxa"/>
            <w:tcBorders>
              <w:top w:val="single" w:sz="4" w:space="0" w:color="000000"/>
              <w:left w:val="single" w:sz="4" w:space="0" w:color="000000"/>
              <w:bottom w:val="single" w:sz="4" w:space="0" w:color="000000"/>
              <w:right w:val="single" w:sz="4" w:space="0" w:color="000000"/>
            </w:tcBorders>
          </w:tcPr>
          <w:p w14:paraId="11666DCA" w14:textId="0F2350D3" w:rsidR="00842681" w:rsidRPr="00B41B00" w:rsidRDefault="00842681" w:rsidP="00842681">
            <w:pPr>
              <w:jc w:val="left"/>
              <w:rPr>
                <w:b/>
                <w:iCs/>
              </w:rPr>
            </w:pPr>
            <w:r w:rsidRPr="00FD3EBC">
              <w:rPr>
                <w:b/>
                <w:iCs/>
              </w:rPr>
              <w:t>And the Almighty</w:t>
            </w:r>
            <w:r>
              <w:rPr>
                <w:b/>
                <w:iCs/>
              </w:rPr>
              <w:t xml:space="preserve">: </w:t>
            </w:r>
            <w:r w:rsidRPr="002670DC">
              <w:rPr>
                <w:bCs/>
                <w:iCs/>
              </w:rPr>
              <w:t>manipulate</w:t>
            </w:r>
          </w:p>
        </w:tc>
      </w:tr>
      <w:tr w:rsidR="00842681" w:rsidRPr="00065635" w14:paraId="6E621547"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536AA2FA" w14:textId="2207B592" w:rsidR="00842681" w:rsidRPr="00AA70C6" w:rsidRDefault="00842681" w:rsidP="00842681">
            <w:pPr>
              <w:jc w:val="left"/>
              <w:rPr>
                <w:rFonts w:asciiTheme="majorBidi" w:hAnsiTheme="majorBidi" w:cstheme="majorBidi"/>
                <w:b/>
                <w:bCs/>
                <w:sz w:val="32"/>
                <w:szCs w:val="32"/>
              </w:rPr>
            </w:pPr>
            <w:r w:rsidRPr="00FD3EBC">
              <w:rPr>
                <w:rFonts w:asciiTheme="majorBidi" w:hAnsiTheme="majorBidi" w:cstheme="majorBidi" w:hint="cs"/>
                <w:b/>
                <w:bCs/>
                <w:sz w:val="32"/>
                <w:szCs w:val="32"/>
                <w:rtl/>
              </w:rPr>
              <w:t>הֵרַע</w:t>
            </w:r>
          </w:p>
        </w:tc>
        <w:tc>
          <w:tcPr>
            <w:tcW w:w="2158" w:type="dxa"/>
            <w:tcBorders>
              <w:top w:val="single" w:sz="4" w:space="0" w:color="000000"/>
              <w:left w:val="single" w:sz="4" w:space="0" w:color="000000"/>
              <w:bottom w:val="single" w:sz="4" w:space="0" w:color="000000"/>
              <w:right w:val="single" w:sz="4" w:space="0" w:color="000000"/>
            </w:tcBorders>
          </w:tcPr>
          <w:p w14:paraId="65670D8E" w14:textId="04815427" w:rsidR="00842681" w:rsidRPr="007D1D8D" w:rsidRDefault="00842681" w:rsidP="00842681">
            <w:pPr>
              <w:jc w:val="left"/>
              <w:rPr>
                <w:b/>
                <w:bCs/>
                <w:iCs/>
              </w:rPr>
            </w:pPr>
            <w:r>
              <w:rPr>
                <w:b/>
                <w:bCs/>
                <w:iCs/>
              </w:rPr>
              <w:t>Has afflicted</w:t>
            </w:r>
          </w:p>
        </w:tc>
        <w:tc>
          <w:tcPr>
            <w:tcW w:w="2158" w:type="dxa"/>
            <w:tcBorders>
              <w:top w:val="single" w:sz="4" w:space="0" w:color="000000"/>
              <w:left w:val="single" w:sz="4" w:space="0" w:color="000000"/>
              <w:bottom w:val="single" w:sz="4" w:space="0" w:color="000000"/>
              <w:right w:val="single" w:sz="4" w:space="0" w:color="000000"/>
            </w:tcBorders>
          </w:tcPr>
          <w:p w14:paraId="3D7FE54A" w14:textId="2D8EEB5D" w:rsidR="00842681" w:rsidRDefault="00842681" w:rsidP="00842681"/>
        </w:tc>
        <w:tc>
          <w:tcPr>
            <w:tcW w:w="2158" w:type="dxa"/>
            <w:tcBorders>
              <w:top w:val="single" w:sz="4" w:space="0" w:color="000000"/>
              <w:left w:val="single" w:sz="4" w:space="0" w:color="000000"/>
              <w:bottom w:val="single" w:sz="4" w:space="0" w:color="000000"/>
              <w:right w:val="single" w:sz="4" w:space="0" w:color="000000"/>
            </w:tcBorders>
          </w:tcPr>
          <w:p w14:paraId="6E8C2684" w14:textId="7A5BC484" w:rsidR="00842681" w:rsidRDefault="00842681" w:rsidP="00842681"/>
        </w:tc>
        <w:tc>
          <w:tcPr>
            <w:tcW w:w="2158" w:type="dxa"/>
            <w:tcBorders>
              <w:top w:val="single" w:sz="4" w:space="0" w:color="000000"/>
              <w:left w:val="single" w:sz="4" w:space="0" w:color="000000"/>
              <w:bottom w:val="single" w:sz="4" w:space="0" w:color="000000"/>
              <w:right w:val="single" w:sz="4" w:space="0" w:color="000000"/>
            </w:tcBorders>
          </w:tcPr>
          <w:p w14:paraId="11AE7F9B" w14:textId="0CE9A496" w:rsidR="00842681" w:rsidRDefault="00842681" w:rsidP="00842681"/>
        </w:tc>
      </w:tr>
      <w:tr w:rsidR="00842681" w:rsidRPr="00065635" w14:paraId="4B230F87"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242C20A3" w14:textId="77777777" w:rsidR="00842681" w:rsidRPr="00A935CA" w:rsidRDefault="00842681" w:rsidP="00842681">
            <w:pPr>
              <w:jc w:val="left"/>
              <w:rPr>
                <w:rFonts w:asciiTheme="majorBidi" w:hAnsiTheme="majorBidi" w:cstheme="majorBidi"/>
                <w:b/>
                <w:bCs/>
                <w:iCs/>
                <w:sz w:val="32"/>
                <w:szCs w:val="32"/>
              </w:rPr>
            </w:pPr>
            <w:r w:rsidRPr="00A935CA">
              <w:rPr>
                <w:rFonts w:asciiTheme="majorBidi" w:hAnsiTheme="majorBidi" w:cstheme="majorBidi"/>
                <w:b/>
                <w:bCs/>
                <w:color w:val="000000"/>
                <w:sz w:val="32"/>
                <w:szCs w:val="32"/>
                <w:shd w:val="clear" w:color="auto" w:fill="FFFFFF"/>
                <w:rtl/>
              </w:rPr>
              <w:t>לִי</w:t>
            </w:r>
          </w:p>
        </w:tc>
        <w:tc>
          <w:tcPr>
            <w:tcW w:w="2158" w:type="dxa"/>
            <w:tcBorders>
              <w:top w:val="single" w:sz="4" w:space="0" w:color="000000"/>
              <w:left w:val="single" w:sz="4" w:space="0" w:color="000000"/>
              <w:bottom w:val="single" w:sz="4" w:space="0" w:color="000000"/>
              <w:right w:val="single" w:sz="4" w:space="0" w:color="000000"/>
            </w:tcBorders>
          </w:tcPr>
          <w:p w14:paraId="4BECC915" w14:textId="77777777" w:rsidR="00842681" w:rsidRPr="00B41B00" w:rsidRDefault="00842681" w:rsidP="00842681">
            <w:pPr>
              <w:jc w:val="left"/>
              <w:rPr>
                <w:b/>
                <w:iCs/>
              </w:rPr>
            </w:pPr>
            <w:r>
              <w:rPr>
                <w:b/>
                <w:iCs/>
              </w:rPr>
              <w:t>me</w:t>
            </w:r>
          </w:p>
        </w:tc>
        <w:tc>
          <w:tcPr>
            <w:tcW w:w="2158" w:type="dxa"/>
            <w:tcBorders>
              <w:top w:val="single" w:sz="4" w:space="0" w:color="000000"/>
              <w:left w:val="single" w:sz="4" w:space="0" w:color="000000"/>
              <w:bottom w:val="single" w:sz="4" w:space="0" w:color="000000"/>
              <w:right w:val="single" w:sz="4" w:space="0" w:color="000000"/>
            </w:tcBorders>
          </w:tcPr>
          <w:p w14:paraId="55EB097D" w14:textId="77777777" w:rsidR="00842681" w:rsidRPr="00E4732A" w:rsidRDefault="00842681" w:rsidP="00842681">
            <w:pPr>
              <w:jc w:val="left"/>
              <w:rPr>
                <w:bCs/>
                <w:iCs/>
              </w:rPr>
            </w:pPr>
          </w:p>
        </w:tc>
        <w:tc>
          <w:tcPr>
            <w:tcW w:w="2158" w:type="dxa"/>
            <w:tcBorders>
              <w:top w:val="single" w:sz="4" w:space="0" w:color="000000"/>
              <w:left w:val="single" w:sz="4" w:space="0" w:color="000000"/>
              <w:bottom w:val="single" w:sz="4" w:space="0" w:color="000000"/>
              <w:right w:val="single" w:sz="4" w:space="0" w:color="000000"/>
            </w:tcBorders>
          </w:tcPr>
          <w:p w14:paraId="34D7D89A" w14:textId="77777777" w:rsidR="00842681" w:rsidRPr="00B41B00" w:rsidRDefault="00842681" w:rsidP="00842681">
            <w:pPr>
              <w:jc w:val="left"/>
              <w:rPr>
                <w:b/>
                <w:iCs/>
              </w:rPr>
            </w:pPr>
          </w:p>
        </w:tc>
        <w:tc>
          <w:tcPr>
            <w:tcW w:w="2158" w:type="dxa"/>
            <w:tcBorders>
              <w:top w:val="single" w:sz="4" w:space="0" w:color="000000"/>
              <w:left w:val="single" w:sz="4" w:space="0" w:color="000000"/>
              <w:bottom w:val="single" w:sz="4" w:space="0" w:color="000000"/>
              <w:right w:val="single" w:sz="4" w:space="0" w:color="000000"/>
            </w:tcBorders>
          </w:tcPr>
          <w:p w14:paraId="579D5DC4" w14:textId="77777777" w:rsidR="00842681" w:rsidRPr="00B41B00" w:rsidRDefault="00842681" w:rsidP="00842681">
            <w:pPr>
              <w:jc w:val="left"/>
              <w:rPr>
                <w:b/>
                <w:iCs/>
              </w:rPr>
            </w:pPr>
          </w:p>
        </w:tc>
      </w:tr>
      <w:tr w:rsidR="00842681" w:rsidRPr="00065635" w14:paraId="1F0D778A"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493EE90F" w14:textId="67ED3364" w:rsidR="00842681" w:rsidRPr="004B3208" w:rsidRDefault="00F540DE" w:rsidP="00842681">
            <w:pPr>
              <w:jc w:val="left"/>
              <w:rPr>
                <w:rFonts w:asciiTheme="majorBidi" w:hAnsiTheme="majorBidi" w:cstheme="majorBidi"/>
                <w:b/>
                <w:bCs/>
                <w:iCs/>
                <w:sz w:val="32"/>
                <w:szCs w:val="32"/>
              </w:rPr>
            </w:pPr>
            <w:r w:rsidRPr="00F540DE">
              <w:rPr>
                <w:rFonts w:asciiTheme="majorBidi" w:hAnsiTheme="majorBidi" w:cstheme="majorBidi"/>
                <w:iCs/>
              </w:rPr>
              <w:t>1:22</w:t>
            </w:r>
            <w:r>
              <w:rPr>
                <w:rFonts w:asciiTheme="majorBidi" w:hAnsiTheme="majorBidi" w:cstheme="majorBidi"/>
                <w:b/>
                <w:bCs/>
                <w:iCs/>
                <w:sz w:val="32"/>
                <w:szCs w:val="32"/>
              </w:rPr>
              <w:t xml:space="preserve"> </w:t>
            </w:r>
            <w:r w:rsidRPr="004B3208">
              <w:rPr>
                <w:rFonts w:asciiTheme="majorBidi" w:hAnsiTheme="majorBidi" w:cstheme="majorBidi"/>
                <w:b/>
                <w:bCs/>
                <w:color w:val="000000"/>
                <w:sz w:val="32"/>
                <w:szCs w:val="32"/>
                <w:shd w:val="clear" w:color="auto" w:fill="FFFFFF"/>
                <w:rtl/>
              </w:rPr>
              <w:t>וַתָּשָׁב</w:t>
            </w:r>
          </w:p>
        </w:tc>
        <w:tc>
          <w:tcPr>
            <w:tcW w:w="2158" w:type="dxa"/>
            <w:tcBorders>
              <w:top w:val="single" w:sz="4" w:space="0" w:color="000000"/>
              <w:left w:val="single" w:sz="4" w:space="0" w:color="000000"/>
              <w:bottom w:val="single" w:sz="4" w:space="0" w:color="000000"/>
              <w:right w:val="single" w:sz="4" w:space="0" w:color="000000"/>
            </w:tcBorders>
          </w:tcPr>
          <w:p w14:paraId="72ED9706" w14:textId="44634F7F" w:rsidR="00842681" w:rsidRPr="00065635" w:rsidRDefault="00842681" w:rsidP="00842681">
            <w:pPr>
              <w:jc w:val="left"/>
              <w:rPr>
                <w:b/>
                <w:bCs/>
              </w:rPr>
            </w:pPr>
            <w:r>
              <w:rPr>
                <w:b/>
                <w:iCs/>
              </w:rPr>
              <w:t>And R</w:t>
            </w:r>
            <w:r w:rsidRPr="00D7714A">
              <w:rPr>
                <w:b/>
                <w:iCs/>
              </w:rPr>
              <w:t>eturned</w:t>
            </w:r>
            <w:r>
              <w:rPr>
                <w:iCs/>
              </w:rPr>
              <w:t>: turn back</w:t>
            </w:r>
          </w:p>
        </w:tc>
        <w:tc>
          <w:tcPr>
            <w:tcW w:w="2158" w:type="dxa"/>
            <w:tcBorders>
              <w:top w:val="single" w:sz="4" w:space="0" w:color="000000"/>
              <w:left w:val="single" w:sz="4" w:space="0" w:color="000000"/>
              <w:bottom w:val="single" w:sz="4" w:space="0" w:color="000000"/>
              <w:right w:val="single" w:sz="4" w:space="0" w:color="000000"/>
            </w:tcBorders>
          </w:tcPr>
          <w:p w14:paraId="1FC7BF96" w14:textId="3389561D" w:rsidR="00842681" w:rsidRPr="00065635" w:rsidRDefault="00842681" w:rsidP="00842681">
            <w:pPr>
              <w:jc w:val="left"/>
              <w:rPr>
                <w:bCs/>
              </w:rPr>
            </w:pPr>
            <w:r>
              <w:rPr>
                <w:b/>
                <w:iCs/>
              </w:rPr>
              <w:t>And R</w:t>
            </w:r>
            <w:r w:rsidRPr="00934D53">
              <w:rPr>
                <w:b/>
                <w:iCs/>
              </w:rPr>
              <w:t>eturned</w:t>
            </w:r>
            <w:r>
              <w:rPr>
                <w:iCs/>
              </w:rPr>
              <w:t>: Shabbat [sitting]</w:t>
            </w:r>
          </w:p>
        </w:tc>
        <w:tc>
          <w:tcPr>
            <w:tcW w:w="2158" w:type="dxa"/>
            <w:tcBorders>
              <w:top w:val="single" w:sz="4" w:space="0" w:color="000000"/>
              <w:left w:val="single" w:sz="4" w:space="0" w:color="000000"/>
              <w:bottom w:val="single" w:sz="4" w:space="0" w:color="000000"/>
              <w:right w:val="single" w:sz="4" w:space="0" w:color="000000"/>
            </w:tcBorders>
          </w:tcPr>
          <w:p w14:paraId="4D0DA174" w14:textId="6D6A699B" w:rsidR="00842681" w:rsidRPr="00065635" w:rsidRDefault="00842681" w:rsidP="00842681">
            <w:pPr>
              <w:jc w:val="left"/>
              <w:rPr>
                <w:szCs w:val="20"/>
              </w:rPr>
            </w:pPr>
            <w:r>
              <w:rPr>
                <w:b/>
                <w:iCs/>
              </w:rPr>
              <w:t xml:space="preserve">And </w:t>
            </w:r>
            <w:r w:rsidRPr="00934D53">
              <w:rPr>
                <w:b/>
                <w:iCs/>
              </w:rPr>
              <w:t>Returned</w:t>
            </w:r>
            <w:r>
              <w:rPr>
                <w:iCs/>
              </w:rPr>
              <w:t xml:space="preserve">: </w:t>
            </w:r>
            <w:r w:rsidR="005E59D3">
              <w:rPr>
                <w:iCs/>
              </w:rPr>
              <w:t>to inspire klal Israel.</w:t>
            </w:r>
            <w:r w:rsidR="005E59D3">
              <w:rPr>
                <w:rStyle w:val="EndnoteReference"/>
                <w:iCs/>
              </w:rPr>
              <w:endnoteReference w:id="254"/>
            </w:r>
          </w:p>
        </w:tc>
        <w:tc>
          <w:tcPr>
            <w:tcW w:w="2158" w:type="dxa"/>
            <w:tcBorders>
              <w:top w:val="single" w:sz="4" w:space="0" w:color="000000"/>
              <w:left w:val="single" w:sz="4" w:space="0" w:color="000000"/>
              <w:bottom w:val="single" w:sz="4" w:space="0" w:color="000000"/>
              <w:right w:val="single" w:sz="4" w:space="0" w:color="000000"/>
            </w:tcBorders>
          </w:tcPr>
          <w:p w14:paraId="1EF7AF51" w14:textId="4A1EF226" w:rsidR="00842681" w:rsidRPr="00065635" w:rsidRDefault="00842681" w:rsidP="00842681">
            <w:pPr>
              <w:jc w:val="left"/>
              <w:rPr>
                <w:bCs/>
              </w:rPr>
            </w:pPr>
            <w:r>
              <w:rPr>
                <w:b/>
                <w:iCs/>
              </w:rPr>
              <w:t xml:space="preserve">And </w:t>
            </w:r>
            <w:r w:rsidRPr="00934D53">
              <w:rPr>
                <w:b/>
                <w:iCs/>
              </w:rPr>
              <w:t>Returned</w:t>
            </w:r>
            <w:r>
              <w:rPr>
                <w:iCs/>
              </w:rPr>
              <w:t xml:space="preserve">: Covering nakedness [in Eden] </w:t>
            </w:r>
          </w:p>
        </w:tc>
      </w:tr>
      <w:tr w:rsidR="00A41C83" w:rsidRPr="00065635" w14:paraId="2BBD9856"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1DB97FC5" w14:textId="77777777" w:rsidR="00A41C83" w:rsidRPr="00AA70C6" w:rsidRDefault="00A41C83" w:rsidP="00A41C83">
            <w:pPr>
              <w:jc w:val="left"/>
              <w:rPr>
                <w:rFonts w:asciiTheme="majorBidi" w:hAnsiTheme="majorBidi" w:cstheme="majorBidi"/>
                <w:b/>
                <w:bCs/>
                <w:sz w:val="32"/>
                <w:szCs w:val="32"/>
              </w:rPr>
            </w:pPr>
            <w:r w:rsidRPr="00A935CA">
              <w:rPr>
                <w:rFonts w:asciiTheme="majorBidi" w:hAnsiTheme="majorBidi" w:cstheme="majorBidi" w:hint="cs"/>
                <w:b/>
                <w:bCs/>
                <w:sz w:val="32"/>
                <w:szCs w:val="32"/>
                <w:rtl/>
              </w:rPr>
              <w:t>נָעֳמִי</w:t>
            </w:r>
          </w:p>
        </w:tc>
        <w:tc>
          <w:tcPr>
            <w:tcW w:w="2158" w:type="dxa"/>
            <w:tcBorders>
              <w:top w:val="single" w:sz="4" w:space="0" w:color="000000"/>
              <w:left w:val="single" w:sz="4" w:space="0" w:color="000000"/>
              <w:bottom w:val="single" w:sz="4" w:space="0" w:color="000000"/>
              <w:right w:val="single" w:sz="4" w:space="0" w:color="000000"/>
            </w:tcBorders>
          </w:tcPr>
          <w:p w14:paraId="706766C1" w14:textId="2108343E" w:rsidR="00A41C83" w:rsidRPr="00A41C83" w:rsidRDefault="00A41C83" w:rsidP="00A41C83">
            <w:pPr>
              <w:jc w:val="left"/>
              <w:rPr>
                <w:b/>
                <w:bCs/>
              </w:rPr>
            </w:pPr>
            <w:r w:rsidRPr="00DF1E05">
              <w:rPr>
                <w:b/>
                <w:bCs/>
              </w:rPr>
              <w:t xml:space="preserve">Naomi: </w:t>
            </w:r>
            <w:r w:rsidRPr="00DF1E05">
              <w:rPr>
                <w:bCs/>
              </w:rPr>
              <w:t>Pleasant</w:t>
            </w:r>
            <w:r w:rsidRPr="00DF1E05">
              <w:rPr>
                <w:bCs/>
                <w:vertAlign w:val="superscript"/>
              </w:rPr>
              <w:endnoteReference w:id="255"/>
            </w:r>
            <w:r w:rsidR="00716140">
              <w:rPr>
                <w:bCs/>
              </w:rPr>
              <w:t xml:space="preserve"> Not Mara.</w:t>
            </w:r>
            <w:r w:rsidR="00716140">
              <w:rPr>
                <w:rStyle w:val="EndnoteReference"/>
                <w:bCs/>
              </w:rPr>
              <w:endnoteReference w:id="256"/>
            </w:r>
          </w:p>
        </w:tc>
        <w:tc>
          <w:tcPr>
            <w:tcW w:w="2158" w:type="dxa"/>
            <w:tcBorders>
              <w:top w:val="single" w:sz="4" w:space="0" w:color="000000"/>
              <w:left w:val="single" w:sz="4" w:space="0" w:color="000000"/>
              <w:bottom w:val="single" w:sz="4" w:space="0" w:color="000000"/>
              <w:right w:val="single" w:sz="4" w:space="0" w:color="000000"/>
            </w:tcBorders>
          </w:tcPr>
          <w:p w14:paraId="49DDF12D" w14:textId="0D818565" w:rsidR="00A41C83" w:rsidRPr="00A41C83" w:rsidRDefault="00A41C83" w:rsidP="00A41C83">
            <w:pPr>
              <w:jc w:val="left"/>
              <w:rPr>
                <w:b/>
                <w:bCs/>
              </w:rPr>
            </w:pPr>
            <w:r w:rsidRPr="00DF1E05">
              <w:rPr>
                <w:b/>
                <w:bCs/>
              </w:rPr>
              <w:t xml:space="preserve">Naomi: </w:t>
            </w:r>
            <w:r w:rsidRPr="00DF1E05">
              <w:rPr>
                <w:bCs/>
              </w:rPr>
              <w:t>Ami – (my people)</w:t>
            </w:r>
            <w:r w:rsidRPr="00DF1E05">
              <w:rPr>
                <w:bCs/>
                <w:vertAlign w:val="superscript"/>
              </w:rPr>
              <w:endnoteReference w:id="257"/>
            </w:r>
          </w:p>
        </w:tc>
        <w:tc>
          <w:tcPr>
            <w:tcW w:w="2158" w:type="dxa"/>
            <w:tcBorders>
              <w:top w:val="single" w:sz="4" w:space="0" w:color="000000"/>
              <w:left w:val="single" w:sz="4" w:space="0" w:color="000000"/>
              <w:bottom w:val="single" w:sz="4" w:space="0" w:color="000000"/>
              <w:right w:val="single" w:sz="4" w:space="0" w:color="000000"/>
            </w:tcBorders>
          </w:tcPr>
          <w:p w14:paraId="627A16F3" w14:textId="51663EA7" w:rsidR="00A41C83" w:rsidRPr="00A41C83" w:rsidRDefault="00A41C83" w:rsidP="00A41C83">
            <w:pPr>
              <w:jc w:val="left"/>
              <w:rPr>
                <w:b/>
                <w:bCs/>
              </w:rPr>
            </w:pPr>
            <w:r w:rsidRPr="00DF1E05">
              <w:rPr>
                <w:b/>
                <w:bCs/>
              </w:rPr>
              <w:t xml:space="preserve">Naomi: </w:t>
            </w:r>
            <w:r w:rsidRPr="00DF1E05">
              <w:rPr>
                <w:bCs/>
              </w:rPr>
              <w:t>Pleasant and sweet [the Torah].</w:t>
            </w:r>
            <w:r w:rsidRPr="00DF1E05">
              <w:rPr>
                <w:bCs/>
                <w:vertAlign w:val="superscript"/>
              </w:rPr>
              <w:endnoteReference w:id="258"/>
            </w:r>
            <w:r w:rsidRPr="00DF1E05">
              <w:rPr>
                <w:b/>
                <w:bCs/>
              </w:rPr>
              <w:t xml:space="preserve"> </w:t>
            </w:r>
          </w:p>
        </w:tc>
        <w:tc>
          <w:tcPr>
            <w:tcW w:w="2158" w:type="dxa"/>
            <w:tcBorders>
              <w:top w:val="single" w:sz="4" w:space="0" w:color="000000"/>
              <w:left w:val="single" w:sz="4" w:space="0" w:color="000000"/>
              <w:bottom w:val="single" w:sz="4" w:space="0" w:color="000000"/>
              <w:right w:val="single" w:sz="4" w:space="0" w:color="000000"/>
            </w:tcBorders>
          </w:tcPr>
          <w:p w14:paraId="00CF4CAF" w14:textId="2F81DFFC" w:rsidR="00A41C83" w:rsidRPr="00A41C83" w:rsidRDefault="00A41C83" w:rsidP="00A41C83">
            <w:pPr>
              <w:jc w:val="left"/>
              <w:rPr>
                <w:b/>
                <w:bCs/>
              </w:rPr>
            </w:pPr>
            <w:r w:rsidRPr="00DF1E05">
              <w:rPr>
                <w:b/>
                <w:bCs/>
              </w:rPr>
              <w:t xml:space="preserve">Naomi: </w:t>
            </w:r>
            <w:r w:rsidRPr="00DF1E05">
              <w:rPr>
                <w:bCs/>
              </w:rPr>
              <w:t>Chava</w:t>
            </w:r>
            <w:r w:rsidRPr="00DF1E05">
              <w:rPr>
                <w:bCs/>
                <w:vertAlign w:val="superscript"/>
              </w:rPr>
              <w:endnoteReference w:id="259"/>
            </w:r>
            <w:r w:rsidRPr="00DF1E05">
              <w:rPr>
                <w:bCs/>
              </w:rPr>
              <w:t xml:space="preserve"> Repentance of the sefira of Binah</w:t>
            </w:r>
            <w:r w:rsidRPr="00DF1E05">
              <w:rPr>
                <w:bCs/>
                <w:vertAlign w:val="superscript"/>
              </w:rPr>
              <w:endnoteReference w:id="260"/>
            </w:r>
          </w:p>
        </w:tc>
      </w:tr>
      <w:tr w:rsidR="00842681" w:rsidRPr="00065635" w14:paraId="114234D6"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78C24DE8" w14:textId="63F1C5EB" w:rsidR="00842681" w:rsidRPr="00AA70C6" w:rsidRDefault="00842681" w:rsidP="00842681">
            <w:pPr>
              <w:tabs>
                <w:tab w:val="center" w:pos="1085"/>
              </w:tabs>
              <w:jc w:val="left"/>
              <w:rPr>
                <w:rFonts w:asciiTheme="majorBidi" w:hAnsiTheme="majorBidi" w:cstheme="majorBidi"/>
                <w:b/>
                <w:bCs/>
                <w:sz w:val="32"/>
                <w:szCs w:val="32"/>
              </w:rPr>
            </w:pPr>
            <w:r w:rsidRPr="004B3208">
              <w:rPr>
                <w:rFonts w:asciiTheme="majorBidi" w:hAnsiTheme="majorBidi" w:cstheme="majorBidi" w:hint="cs"/>
                <w:b/>
                <w:bCs/>
                <w:sz w:val="32"/>
                <w:szCs w:val="32"/>
                <w:rtl/>
              </w:rPr>
              <w:t>וְרוּת</w:t>
            </w:r>
          </w:p>
        </w:tc>
        <w:tc>
          <w:tcPr>
            <w:tcW w:w="2158" w:type="dxa"/>
            <w:tcBorders>
              <w:top w:val="single" w:sz="4" w:space="0" w:color="000000"/>
              <w:left w:val="single" w:sz="4" w:space="0" w:color="000000"/>
              <w:bottom w:val="single" w:sz="4" w:space="0" w:color="000000"/>
              <w:right w:val="single" w:sz="4" w:space="0" w:color="000000"/>
            </w:tcBorders>
          </w:tcPr>
          <w:p w14:paraId="62AFBD0D" w14:textId="70CD8828" w:rsidR="00842681" w:rsidRPr="00082D82" w:rsidRDefault="00842681" w:rsidP="00842681">
            <w:pPr>
              <w:tabs>
                <w:tab w:val="center" w:pos="1085"/>
              </w:tabs>
              <w:jc w:val="left"/>
              <w:rPr>
                <w:b/>
                <w:bCs/>
              </w:rPr>
            </w:pPr>
            <w:r>
              <w:rPr>
                <w:b/>
                <w:bCs/>
              </w:rPr>
              <w:t xml:space="preserve">And </w:t>
            </w:r>
            <w:r w:rsidRPr="00082D82">
              <w:rPr>
                <w:b/>
                <w:bCs/>
              </w:rPr>
              <w:t xml:space="preserve">Ruth: </w:t>
            </w:r>
            <w:r w:rsidRPr="00082D82">
              <w:rPr>
                <w:bCs/>
              </w:rPr>
              <w:t>Friend or companion.</w:t>
            </w:r>
          </w:p>
        </w:tc>
        <w:tc>
          <w:tcPr>
            <w:tcW w:w="2158" w:type="dxa"/>
            <w:tcBorders>
              <w:top w:val="single" w:sz="4" w:space="0" w:color="000000"/>
              <w:left w:val="single" w:sz="4" w:space="0" w:color="000000"/>
              <w:bottom w:val="single" w:sz="4" w:space="0" w:color="000000"/>
              <w:right w:val="single" w:sz="4" w:space="0" w:color="000000"/>
            </w:tcBorders>
          </w:tcPr>
          <w:p w14:paraId="0AF48659" w14:textId="35310FAC" w:rsidR="00842681" w:rsidRPr="00082D82" w:rsidRDefault="00842681" w:rsidP="00842681">
            <w:pPr>
              <w:jc w:val="left"/>
              <w:rPr>
                <w:b/>
                <w:bCs/>
              </w:rPr>
            </w:pPr>
            <w:r>
              <w:rPr>
                <w:b/>
                <w:bCs/>
              </w:rPr>
              <w:t xml:space="preserve">And </w:t>
            </w:r>
            <w:r w:rsidRPr="00082D82">
              <w:rPr>
                <w:b/>
                <w:bCs/>
              </w:rPr>
              <w:t xml:space="preserve">Ruth: </w:t>
            </w:r>
            <w:r w:rsidRPr="00082D82">
              <w:rPr>
                <w:bCs/>
              </w:rPr>
              <w:t>To saturate or replenish.</w:t>
            </w:r>
          </w:p>
        </w:tc>
        <w:tc>
          <w:tcPr>
            <w:tcW w:w="2158" w:type="dxa"/>
            <w:tcBorders>
              <w:top w:val="single" w:sz="4" w:space="0" w:color="000000"/>
              <w:left w:val="single" w:sz="4" w:space="0" w:color="000000"/>
              <w:bottom w:val="single" w:sz="4" w:space="0" w:color="000000"/>
              <w:right w:val="single" w:sz="4" w:space="0" w:color="000000"/>
            </w:tcBorders>
          </w:tcPr>
          <w:p w14:paraId="61D2CA03" w14:textId="21D6C412" w:rsidR="00842681" w:rsidRPr="00082D82" w:rsidRDefault="00842681" w:rsidP="00842681">
            <w:pPr>
              <w:jc w:val="left"/>
              <w:rPr>
                <w:b/>
                <w:bCs/>
              </w:rPr>
            </w:pPr>
            <w:r>
              <w:rPr>
                <w:b/>
                <w:bCs/>
              </w:rPr>
              <w:t xml:space="preserve">And </w:t>
            </w:r>
            <w:r w:rsidRPr="00082D82">
              <w:rPr>
                <w:b/>
                <w:bCs/>
              </w:rPr>
              <w:t xml:space="preserve">Ruth: </w:t>
            </w:r>
            <w:r w:rsidRPr="00082D82">
              <w:rPr>
                <w:bCs/>
              </w:rPr>
              <w:t>Considered well. (‘she saw’) [Israel]</w:t>
            </w:r>
          </w:p>
        </w:tc>
        <w:tc>
          <w:tcPr>
            <w:tcW w:w="2158" w:type="dxa"/>
            <w:tcBorders>
              <w:top w:val="single" w:sz="4" w:space="0" w:color="000000"/>
              <w:left w:val="single" w:sz="4" w:space="0" w:color="000000"/>
              <w:bottom w:val="single" w:sz="4" w:space="0" w:color="000000"/>
              <w:right w:val="single" w:sz="4" w:space="0" w:color="000000"/>
            </w:tcBorders>
          </w:tcPr>
          <w:p w14:paraId="6E9CD271" w14:textId="543E6060" w:rsidR="00842681" w:rsidRPr="00082D82" w:rsidRDefault="00842681" w:rsidP="00842681">
            <w:pPr>
              <w:jc w:val="left"/>
              <w:rPr>
                <w:b/>
                <w:bCs/>
              </w:rPr>
            </w:pPr>
            <w:r>
              <w:rPr>
                <w:b/>
                <w:bCs/>
              </w:rPr>
              <w:t xml:space="preserve">And </w:t>
            </w:r>
            <w:r w:rsidRPr="00082D82">
              <w:rPr>
                <w:b/>
                <w:bCs/>
              </w:rPr>
              <w:t xml:space="preserve">Ruth: </w:t>
            </w:r>
            <w:r w:rsidRPr="00082D82">
              <w:rPr>
                <w:szCs w:val="22"/>
              </w:rPr>
              <w:t>Turtle dove (faithful spouse)</w:t>
            </w:r>
          </w:p>
        </w:tc>
      </w:tr>
      <w:tr w:rsidR="00842681" w:rsidRPr="00065635" w14:paraId="355346B4"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45D15436" w14:textId="65B0094E" w:rsidR="00842681" w:rsidRPr="004B3208" w:rsidRDefault="00842681" w:rsidP="00842681">
            <w:pPr>
              <w:jc w:val="left"/>
              <w:rPr>
                <w:rFonts w:asciiTheme="majorBidi" w:hAnsiTheme="majorBidi" w:cstheme="majorBidi"/>
                <w:b/>
                <w:bCs/>
                <w:iCs/>
                <w:sz w:val="32"/>
                <w:szCs w:val="32"/>
              </w:rPr>
            </w:pPr>
            <w:r w:rsidRPr="004B3208">
              <w:rPr>
                <w:rFonts w:asciiTheme="majorBidi" w:hAnsiTheme="majorBidi" w:cstheme="majorBidi"/>
                <w:b/>
                <w:bCs/>
                <w:color w:val="000000"/>
                <w:sz w:val="32"/>
                <w:szCs w:val="32"/>
                <w:shd w:val="clear" w:color="auto" w:fill="FFFFFF"/>
                <w:rtl/>
              </w:rPr>
              <w:lastRenderedPageBreak/>
              <w:t>הַמּוֹאֲבִיָּה</w:t>
            </w:r>
          </w:p>
        </w:tc>
        <w:tc>
          <w:tcPr>
            <w:tcW w:w="2158" w:type="dxa"/>
            <w:tcBorders>
              <w:top w:val="single" w:sz="4" w:space="0" w:color="000000"/>
              <w:left w:val="single" w:sz="4" w:space="0" w:color="000000"/>
              <w:bottom w:val="single" w:sz="4" w:space="0" w:color="000000"/>
              <w:right w:val="single" w:sz="4" w:space="0" w:color="000000"/>
            </w:tcBorders>
          </w:tcPr>
          <w:p w14:paraId="33F1ABEB" w14:textId="5133A86E" w:rsidR="00842681" w:rsidRPr="00B41B00" w:rsidRDefault="00842681" w:rsidP="00842681">
            <w:pPr>
              <w:jc w:val="left"/>
              <w:rPr>
                <w:b/>
                <w:iCs/>
              </w:rPr>
            </w:pPr>
            <w:r>
              <w:rPr>
                <w:b/>
                <w:iCs/>
              </w:rPr>
              <w:t xml:space="preserve">Moabitess: </w:t>
            </w:r>
            <w:r w:rsidRPr="00082D82">
              <w:t>“</w:t>
            </w:r>
            <w:r>
              <w:t xml:space="preserve">daughter </w:t>
            </w:r>
            <w:r w:rsidRPr="00082D82">
              <w:t>by my father”.</w:t>
            </w:r>
          </w:p>
        </w:tc>
        <w:tc>
          <w:tcPr>
            <w:tcW w:w="2158" w:type="dxa"/>
            <w:tcBorders>
              <w:top w:val="single" w:sz="4" w:space="0" w:color="000000"/>
              <w:left w:val="single" w:sz="4" w:space="0" w:color="000000"/>
              <w:bottom w:val="single" w:sz="4" w:space="0" w:color="000000"/>
              <w:right w:val="single" w:sz="4" w:space="0" w:color="000000"/>
            </w:tcBorders>
          </w:tcPr>
          <w:p w14:paraId="595D165C" w14:textId="77777777" w:rsidR="00842681" w:rsidRPr="00B41B00" w:rsidRDefault="00842681" w:rsidP="00842681">
            <w:pPr>
              <w:jc w:val="left"/>
              <w:rPr>
                <w:b/>
                <w:iCs/>
              </w:rPr>
            </w:pPr>
            <w:r>
              <w:rPr>
                <w:b/>
                <w:iCs/>
              </w:rPr>
              <w:t xml:space="preserve">Moabitess: </w:t>
            </w:r>
            <w:r w:rsidRPr="00BD36B1">
              <w:rPr>
                <w:bCs/>
                <w:iCs/>
              </w:rPr>
              <w:t>daughter from</w:t>
            </w:r>
            <w:r>
              <w:rPr>
                <w:b/>
                <w:iCs/>
              </w:rPr>
              <w:t xml:space="preserve"> </w:t>
            </w:r>
            <w:r w:rsidRPr="00082D82">
              <w:rPr>
                <w:bCs/>
              </w:rPr>
              <w:t>The forty-ninth level of impurity.</w:t>
            </w:r>
          </w:p>
        </w:tc>
        <w:tc>
          <w:tcPr>
            <w:tcW w:w="2158" w:type="dxa"/>
            <w:tcBorders>
              <w:top w:val="single" w:sz="4" w:space="0" w:color="000000"/>
              <w:left w:val="single" w:sz="4" w:space="0" w:color="000000"/>
              <w:bottom w:val="single" w:sz="4" w:space="0" w:color="000000"/>
              <w:right w:val="single" w:sz="4" w:space="0" w:color="000000"/>
            </w:tcBorders>
          </w:tcPr>
          <w:p w14:paraId="632FA5E8" w14:textId="77777777" w:rsidR="00842681" w:rsidRPr="00B41B00" w:rsidRDefault="00842681" w:rsidP="00842681">
            <w:pPr>
              <w:jc w:val="left"/>
              <w:rPr>
                <w:b/>
                <w:iCs/>
              </w:rPr>
            </w:pPr>
            <w:r>
              <w:rPr>
                <w:b/>
                <w:iCs/>
              </w:rPr>
              <w:t xml:space="preserve">Moabitess: </w:t>
            </w:r>
          </w:p>
        </w:tc>
        <w:tc>
          <w:tcPr>
            <w:tcW w:w="2158" w:type="dxa"/>
            <w:tcBorders>
              <w:top w:val="single" w:sz="4" w:space="0" w:color="000000"/>
              <w:left w:val="single" w:sz="4" w:space="0" w:color="000000"/>
              <w:bottom w:val="single" w:sz="4" w:space="0" w:color="000000"/>
              <w:right w:val="single" w:sz="4" w:space="0" w:color="000000"/>
            </w:tcBorders>
          </w:tcPr>
          <w:p w14:paraId="35FC90FF" w14:textId="77777777" w:rsidR="00842681" w:rsidRPr="00B41B00" w:rsidRDefault="00842681" w:rsidP="00842681">
            <w:pPr>
              <w:jc w:val="left"/>
              <w:rPr>
                <w:b/>
                <w:iCs/>
              </w:rPr>
            </w:pPr>
            <w:r>
              <w:rPr>
                <w:b/>
                <w:iCs/>
              </w:rPr>
              <w:t xml:space="preserve">Moabitess: </w:t>
            </w:r>
            <w:r w:rsidRPr="00D66D17">
              <w:rPr>
                <w:bCs/>
                <w:iCs/>
              </w:rPr>
              <w:t xml:space="preserve">Daughter from the </w:t>
            </w:r>
            <w:r w:rsidRPr="00082D82">
              <w:rPr>
                <w:bCs/>
              </w:rPr>
              <w:t>Place of Lions, of the Temple.</w:t>
            </w:r>
          </w:p>
        </w:tc>
      </w:tr>
      <w:tr w:rsidR="00842681" w:rsidRPr="00065635" w14:paraId="39E7F623"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133599D4" w14:textId="6CD346A6" w:rsidR="00842681" w:rsidRPr="004B3208" w:rsidRDefault="00842681" w:rsidP="00842681">
            <w:pPr>
              <w:jc w:val="left"/>
              <w:rPr>
                <w:rFonts w:asciiTheme="majorBidi" w:hAnsiTheme="majorBidi" w:cstheme="majorBidi"/>
                <w:b/>
                <w:bCs/>
                <w:iCs/>
                <w:sz w:val="32"/>
                <w:szCs w:val="32"/>
              </w:rPr>
            </w:pPr>
            <w:bookmarkStart w:id="30" w:name="_Hlk72802960"/>
            <w:r w:rsidRPr="004B3208">
              <w:rPr>
                <w:rFonts w:asciiTheme="majorBidi" w:hAnsiTheme="majorBidi" w:cstheme="majorBidi"/>
                <w:b/>
                <w:bCs/>
                <w:color w:val="000000"/>
                <w:sz w:val="32"/>
                <w:szCs w:val="32"/>
                <w:shd w:val="clear" w:color="auto" w:fill="FFFFFF"/>
                <w:rtl/>
              </w:rPr>
              <w:t>כַלָּתָהּ</w:t>
            </w:r>
          </w:p>
        </w:tc>
        <w:tc>
          <w:tcPr>
            <w:tcW w:w="2158" w:type="dxa"/>
            <w:tcBorders>
              <w:top w:val="single" w:sz="4" w:space="0" w:color="000000"/>
              <w:left w:val="single" w:sz="4" w:space="0" w:color="000000"/>
              <w:bottom w:val="single" w:sz="4" w:space="0" w:color="000000"/>
              <w:right w:val="single" w:sz="4" w:space="0" w:color="000000"/>
            </w:tcBorders>
          </w:tcPr>
          <w:p w14:paraId="56CC267B" w14:textId="4AF0955E" w:rsidR="00842681" w:rsidRPr="00113A27" w:rsidRDefault="00842681" w:rsidP="00842681">
            <w:pPr>
              <w:jc w:val="left"/>
              <w:rPr>
                <w:b/>
                <w:bCs/>
              </w:rPr>
            </w:pPr>
            <w:r>
              <w:rPr>
                <w:b/>
                <w:iCs/>
              </w:rPr>
              <w:t>Her D</w:t>
            </w:r>
            <w:r w:rsidRPr="00113A27">
              <w:rPr>
                <w:b/>
                <w:iCs/>
              </w:rPr>
              <w:t>aughters-in-law</w:t>
            </w:r>
            <w:r>
              <w:rPr>
                <w:b/>
                <w:iCs/>
              </w:rPr>
              <w:t xml:space="preserve">: </w:t>
            </w:r>
            <w:r>
              <w:rPr>
                <w:iCs/>
              </w:rPr>
              <w:t>c</w:t>
            </w:r>
            <w:r w:rsidRPr="00113A27">
              <w:rPr>
                <w:iCs/>
              </w:rPr>
              <w:t>ompletion</w:t>
            </w:r>
            <w:r>
              <w:rPr>
                <w:iCs/>
              </w:rPr>
              <w:t xml:space="preserve"> / perfect</w:t>
            </w:r>
          </w:p>
        </w:tc>
        <w:tc>
          <w:tcPr>
            <w:tcW w:w="2158" w:type="dxa"/>
            <w:tcBorders>
              <w:top w:val="single" w:sz="4" w:space="0" w:color="000000"/>
              <w:left w:val="single" w:sz="4" w:space="0" w:color="000000"/>
              <w:bottom w:val="single" w:sz="4" w:space="0" w:color="000000"/>
              <w:right w:val="single" w:sz="4" w:space="0" w:color="000000"/>
            </w:tcBorders>
          </w:tcPr>
          <w:p w14:paraId="70ED1446" w14:textId="548AED1A" w:rsidR="00842681" w:rsidRPr="00065635" w:rsidRDefault="00842681" w:rsidP="00842681">
            <w:pPr>
              <w:jc w:val="left"/>
              <w:rPr>
                <w:bCs/>
              </w:rPr>
            </w:pPr>
            <w:r>
              <w:rPr>
                <w:b/>
                <w:iCs/>
              </w:rPr>
              <w:t>Her Daughters</w:t>
            </w:r>
            <w:r w:rsidRPr="00113A27">
              <w:rPr>
                <w:b/>
                <w:iCs/>
              </w:rPr>
              <w:t>-in-law</w:t>
            </w:r>
            <w:r>
              <w:rPr>
                <w:iCs/>
              </w:rPr>
              <w:t>:  bride</w:t>
            </w:r>
          </w:p>
        </w:tc>
        <w:tc>
          <w:tcPr>
            <w:tcW w:w="2158" w:type="dxa"/>
            <w:tcBorders>
              <w:top w:val="single" w:sz="4" w:space="0" w:color="000000"/>
              <w:left w:val="single" w:sz="4" w:space="0" w:color="000000"/>
              <w:bottom w:val="single" w:sz="4" w:space="0" w:color="000000"/>
              <w:right w:val="single" w:sz="4" w:space="0" w:color="000000"/>
            </w:tcBorders>
          </w:tcPr>
          <w:p w14:paraId="522FA83B" w14:textId="59444DAC" w:rsidR="00842681" w:rsidRPr="00065635" w:rsidRDefault="00842681" w:rsidP="00842681">
            <w:pPr>
              <w:jc w:val="left"/>
              <w:rPr>
                <w:szCs w:val="20"/>
              </w:rPr>
            </w:pPr>
            <w:r>
              <w:rPr>
                <w:b/>
                <w:iCs/>
              </w:rPr>
              <w:t>Her D</w:t>
            </w:r>
            <w:r w:rsidRPr="00113A27">
              <w:rPr>
                <w:b/>
                <w:iCs/>
              </w:rPr>
              <w:t>aughters-in-law:</w:t>
            </w:r>
            <w:r>
              <w:rPr>
                <w:iCs/>
              </w:rPr>
              <w:t xml:space="preserve"> shabbat</w:t>
            </w:r>
          </w:p>
        </w:tc>
        <w:tc>
          <w:tcPr>
            <w:tcW w:w="2158" w:type="dxa"/>
            <w:tcBorders>
              <w:top w:val="single" w:sz="4" w:space="0" w:color="000000"/>
              <w:left w:val="single" w:sz="4" w:space="0" w:color="000000"/>
              <w:bottom w:val="single" w:sz="4" w:space="0" w:color="000000"/>
              <w:right w:val="single" w:sz="4" w:space="0" w:color="000000"/>
            </w:tcBorders>
          </w:tcPr>
          <w:p w14:paraId="0955C15E" w14:textId="0923C8AB" w:rsidR="00842681" w:rsidRPr="00065635" w:rsidRDefault="00842681" w:rsidP="00842681">
            <w:pPr>
              <w:jc w:val="left"/>
              <w:rPr>
                <w:bCs/>
              </w:rPr>
            </w:pPr>
            <w:r>
              <w:rPr>
                <w:b/>
                <w:iCs/>
              </w:rPr>
              <w:t>Her D</w:t>
            </w:r>
            <w:r w:rsidRPr="00113A27">
              <w:rPr>
                <w:b/>
                <w:iCs/>
              </w:rPr>
              <w:t>aughters-in-law</w:t>
            </w:r>
            <w:r>
              <w:rPr>
                <w:iCs/>
              </w:rPr>
              <w:t>: Israel / Mashiach</w:t>
            </w:r>
          </w:p>
        </w:tc>
      </w:tr>
      <w:tr w:rsidR="00842681" w:rsidRPr="00082D82" w14:paraId="180D3FF9" w14:textId="77777777" w:rsidTr="009453D0">
        <w:trPr>
          <w:cantSplit/>
          <w:jc w:val="center"/>
        </w:trPr>
        <w:tc>
          <w:tcPr>
            <w:tcW w:w="2158" w:type="dxa"/>
          </w:tcPr>
          <w:p w14:paraId="2A89F740" w14:textId="14322CFA" w:rsidR="00842681" w:rsidRPr="00AA70C6" w:rsidRDefault="00842681" w:rsidP="00842681">
            <w:pPr>
              <w:jc w:val="left"/>
              <w:rPr>
                <w:rFonts w:asciiTheme="majorBidi" w:hAnsiTheme="majorBidi" w:cstheme="majorBidi"/>
                <w:b/>
                <w:bCs/>
                <w:sz w:val="32"/>
                <w:szCs w:val="32"/>
              </w:rPr>
            </w:pPr>
            <w:r w:rsidRPr="004B3208">
              <w:rPr>
                <w:rFonts w:asciiTheme="majorBidi" w:hAnsiTheme="majorBidi" w:cstheme="majorBidi" w:hint="cs"/>
                <w:b/>
                <w:bCs/>
                <w:sz w:val="32"/>
                <w:szCs w:val="32"/>
                <w:rtl/>
              </w:rPr>
              <w:t>עִמָּהּ</w:t>
            </w:r>
          </w:p>
        </w:tc>
        <w:tc>
          <w:tcPr>
            <w:tcW w:w="2158" w:type="dxa"/>
          </w:tcPr>
          <w:p w14:paraId="09DF1337" w14:textId="66551BE2" w:rsidR="00842681" w:rsidRPr="00082D82" w:rsidRDefault="00842681" w:rsidP="00842681">
            <w:pPr>
              <w:jc w:val="left"/>
              <w:rPr>
                <w:b/>
                <w:bCs/>
              </w:rPr>
            </w:pPr>
            <w:r>
              <w:rPr>
                <w:b/>
                <w:bCs/>
              </w:rPr>
              <w:t>With her</w:t>
            </w:r>
          </w:p>
        </w:tc>
        <w:tc>
          <w:tcPr>
            <w:tcW w:w="2158" w:type="dxa"/>
          </w:tcPr>
          <w:p w14:paraId="4DF0EAF7" w14:textId="77777777" w:rsidR="00842681" w:rsidRPr="00082D82" w:rsidRDefault="00842681" w:rsidP="00842681">
            <w:pPr>
              <w:jc w:val="left"/>
              <w:rPr>
                <w:b/>
                <w:bCs/>
              </w:rPr>
            </w:pPr>
          </w:p>
        </w:tc>
        <w:tc>
          <w:tcPr>
            <w:tcW w:w="2158" w:type="dxa"/>
          </w:tcPr>
          <w:p w14:paraId="2E72D23C" w14:textId="77777777" w:rsidR="00842681" w:rsidRPr="00082D82" w:rsidRDefault="00842681" w:rsidP="00842681">
            <w:pPr>
              <w:jc w:val="left"/>
              <w:rPr>
                <w:b/>
                <w:bCs/>
              </w:rPr>
            </w:pPr>
          </w:p>
        </w:tc>
        <w:tc>
          <w:tcPr>
            <w:tcW w:w="2158" w:type="dxa"/>
          </w:tcPr>
          <w:p w14:paraId="05F80CBC" w14:textId="77777777" w:rsidR="00842681" w:rsidRPr="00082D82" w:rsidRDefault="00842681" w:rsidP="00842681">
            <w:pPr>
              <w:jc w:val="left"/>
              <w:rPr>
                <w:b/>
                <w:bCs/>
              </w:rPr>
            </w:pPr>
          </w:p>
        </w:tc>
      </w:tr>
      <w:bookmarkEnd w:id="30"/>
      <w:tr w:rsidR="00842681" w:rsidRPr="007A2EDD" w14:paraId="3B252C73" w14:textId="77777777" w:rsidTr="009453D0">
        <w:trPr>
          <w:cantSplit/>
          <w:jc w:val="center"/>
        </w:trPr>
        <w:tc>
          <w:tcPr>
            <w:tcW w:w="2158" w:type="dxa"/>
          </w:tcPr>
          <w:p w14:paraId="23BA7A00" w14:textId="66B5235F" w:rsidR="00842681" w:rsidRPr="00537F96" w:rsidRDefault="00842681" w:rsidP="00842681">
            <w:pPr>
              <w:jc w:val="left"/>
              <w:rPr>
                <w:rFonts w:asciiTheme="majorBidi" w:hAnsiTheme="majorBidi" w:cstheme="majorBidi"/>
                <w:bCs/>
                <w:i/>
                <w:sz w:val="32"/>
                <w:szCs w:val="32"/>
              </w:rPr>
            </w:pPr>
            <w:r w:rsidRPr="004B3208">
              <w:rPr>
                <w:rFonts w:asciiTheme="majorBidi" w:hAnsiTheme="majorBidi" w:cstheme="majorBidi" w:hint="cs"/>
                <w:bCs/>
                <w:i/>
                <w:sz w:val="32"/>
                <w:szCs w:val="32"/>
                <w:rtl/>
              </w:rPr>
              <w:t>הַשָּׁבָה</w:t>
            </w:r>
          </w:p>
        </w:tc>
        <w:tc>
          <w:tcPr>
            <w:tcW w:w="2158" w:type="dxa"/>
          </w:tcPr>
          <w:p w14:paraId="43E727CB" w14:textId="4E3DC293" w:rsidR="00842681" w:rsidRPr="007A2EDD" w:rsidRDefault="00842681" w:rsidP="00842681">
            <w:pPr>
              <w:jc w:val="left"/>
              <w:rPr>
                <w:b/>
                <w:bCs/>
              </w:rPr>
            </w:pPr>
            <w:r>
              <w:rPr>
                <w:b/>
                <w:iCs/>
              </w:rPr>
              <w:t xml:space="preserve">Who </w:t>
            </w:r>
            <w:r w:rsidRPr="007A2EDD">
              <w:rPr>
                <w:b/>
                <w:iCs/>
              </w:rPr>
              <w:t>Returned</w:t>
            </w:r>
            <w:r w:rsidRPr="007A2EDD">
              <w:rPr>
                <w:iCs/>
              </w:rPr>
              <w:t>: turn</w:t>
            </w:r>
            <w:r w:rsidR="00B92E18">
              <w:rPr>
                <w:iCs/>
              </w:rPr>
              <w:t>ed</w:t>
            </w:r>
            <w:r w:rsidRPr="007A2EDD">
              <w:rPr>
                <w:iCs/>
              </w:rPr>
              <w:t xml:space="preserve"> back</w:t>
            </w:r>
          </w:p>
        </w:tc>
        <w:tc>
          <w:tcPr>
            <w:tcW w:w="2158" w:type="dxa"/>
          </w:tcPr>
          <w:p w14:paraId="15EE6FC4" w14:textId="6ACC0C00" w:rsidR="00842681" w:rsidRPr="007A2EDD" w:rsidRDefault="00842681" w:rsidP="00842681">
            <w:pPr>
              <w:jc w:val="left"/>
              <w:rPr>
                <w:bCs/>
              </w:rPr>
            </w:pPr>
            <w:r>
              <w:rPr>
                <w:b/>
                <w:iCs/>
              </w:rPr>
              <w:t xml:space="preserve">Who </w:t>
            </w:r>
            <w:r w:rsidRPr="007A2EDD">
              <w:rPr>
                <w:b/>
                <w:iCs/>
              </w:rPr>
              <w:t>Returned</w:t>
            </w:r>
            <w:r w:rsidRPr="007A2EDD">
              <w:rPr>
                <w:iCs/>
              </w:rPr>
              <w:t xml:space="preserve">: </w:t>
            </w:r>
            <w:r w:rsidR="00E4296A">
              <w:rPr>
                <w:iCs/>
              </w:rPr>
              <w:t>who converted.</w:t>
            </w:r>
          </w:p>
        </w:tc>
        <w:tc>
          <w:tcPr>
            <w:tcW w:w="2158" w:type="dxa"/>
          </w:tcPr>
          <w:p w14:paraId="77425D95" w14:textId="126B79D7" w:rsidR="00842681" w:rsidRPr="007A2EDD" w:rsidRDefault="00842681" w:rsidP="00650E8F">
            <w:pPr>
              <w:jc w:val="left"/>
              <w:rPr>
                <w:szCs w:val="20"/>
              </w:rPr>
            </w:pPr>
            <w:r>
              <w:rPr>
                <w:b/>
                <w:iCs/>
              </w:rPr>
              <w:t xml:space="preserve">Who </w:t>
            </w:r>
            <w:r w:rsidRPr="007A2EDD">
              <w:rPr>
                <w:b/>
                <w:iCs/>
              </w:rPr>
              <w:t>Returned</w:t>
            </w:r>
            <w:r w:rsidRPr="007A2EDD">
              <w:rPr>
                <w:iCs/>
              </w:rPr>
              <w:t xml:space="preserve">: </w:t>
            </w:r>
            <w:r w:rsidR="00650E8F">
              <w:rPr>
                <w:iCs/>
              </w:rPr>
              <w:t>first female convert.</w:t>
            </w:r>
            <w:r w:rsidR="00650E8F" w:rsidRPr="00650E8F">
              <w:rPr>
                <w:iCs/>
                <w:sz w:val="20"/>
                <w:vertAlign w:val="superscript"/>
              </w:rPr>
              <w:t xml:space="preserve"> </w:t>
            </w:r>
            <w:r w:rsidR="00650E8F" w:rsidRPr="00650E8F">
              <w:rPr>
                <w:iCs/>
                <w:vertAlign w:val="superscript"/>
              </w:rPr>
              <w:endnoteReference w:id="261"/>
            </w:r>
          </w:p>
        </w:tc>
        <w:tc>
          <w:tcPr>
            <w:tcW w:w="2158" w:type="dxa"/>
          </w:tcPr>
          <w:p w14:paraId="480D23DA" w14:textId="234DD4AC" w:rsidR="00842681" w:rsidRPr="007A2EDD" w:rsidRDefault="00842681" w:rsidP="00BA0F76">
            <w:pPr>
              <w:jc w:val="left"/>
              <w:rPr>
                <w:bCs/>
              </w:rPr>
            </w:pPr>
            <w:r>
              <w:rPr>
                <w:b/>
                <w:iCs/>
              </w:rPr>
              <w:t xml:space="preserve">Who </w:t>
            </w:r>
            <w:r w:rsidRPr="007A2EDD">
              <w:rPr>
                <w:b/>
                <w:iCs/>
              </w:rPr>
              <w:t>Returned</w:t>
            </w:r>
            <w:r w:rsidRPr="007A2EDD">
              <w:rPr>
                <w:iCs/>
              </w:rPr>
              <w:t xml:space="preserve">: </w:t>
            </w:r>
            <w:r w:rsidR="00BA0F76" w:rsidRPr="00BA0F76">
              <w:rPr>
                <w:iCs/>
              </w:rPr>
              <w:t>(The firs</w:t>
            </w:r>
            <w:r w:rsidR="00BA0F76">
              <w:rPr>
                <w:iCs/>
              </w:rPr>
              <w:t>t) who returned from Moab.</w:t>
            </w:r>
            <w:r w:rsidR="00BA0F76">
              <w:rPr>
                <w:rStyle w:val="EndnoteReference"/>
                <w:iCs/>
              </w:rPr>
              <w:endnoteReference w:id="262"/>
            </w:r>
          </w:p>
        </w:tc>
      </w:tr>
      <w:tr w:rsidR="00842681" w:rsidRPr="00082D82" w14:paraId="31DA10C4" w14:textId="77777777" w:rsidTr="009453D0">
        <w:trPr>
          <w:cantSplit/>
          <w:jc w:val="center"/>
        </w:trPr>
        <w:tc>
          <w:tcPr>
            <w:tcW w:w="2158" w:type="dxa"/>
          </w:tcPr>
          <w:p w14:paraId="64B3AED4" w14:textId="4DA72C8D" w:rsidR="00842681" w:rsidRPr="00AA70C6" w:rsidRDefault="00842681" w:rsidP="00842681">
            <w:pPr>
              <w:jc w:val="left"/>
              <w:rPr>
                <w:rFonts w:asciiTheme="majorBidi" w:hAnsiTheme="majorBidi" w:cstheme="majorBidi"/>
                <w:b/>
                <w:bCs/>
                <w:sz w:val="32"/>
                <w:szCs w:val="32"/>
              </w:rPr>
            </w:pPr>
            <w:r w:rsidRPr="004B3208">
              <w:rPr>
                <w:rFonts w:asciiTheme="majorBidi" w:hAnsiTheme="majorBidi" w:cstheme="majorBidi" w:hint="cs"/>
                <w:b/>
                <w:bCs/>
                <w:sz w:val="32"/>
                <w:szCs w:val="32"/>
                <w:rtl/>
              </w:rPr>
              <w:t>מִשְּׂדֵי</w:t>
            </w:r>
          </w:p>
        </w:tc>
        <w:tc>
          <w:tcPr>
            <w:tcW w:w="2158" w:type="dxa"/>
          </w:tcPr>
          <w:p w14:paraId="12DA5F08" w14:textId="6446C56C" w:rsidR="00842681" w:rsidRPr="00082D82" w:rsidRDefault="00842681" w:rsidP="00842681">
            <w:pPr>
              <w:jc w:val="left"/>
              <w:rPr>
                <w:b/>
                <w:bCs/>
              </w:rPr>
            </w:pPr>
            <w:r>
              <w:rPr>
                <w:b/>
                <w:bCs/>
              </w:rPr>
              <w:t xml:space="preserve">out of the </w:t>
            </w:r>
            <w:r w:rsidRPr="00082D82">
              <w:rPr>
                <w:b/>
                <w:bCs/>
              </w:rPr>
              <w:t>Field</w:t>
            </w:r>
            <w:r w:rsidR="00287D86">
              <w:rPr>
                <w:b/>
                <w:bCs/>
              </w:rPr>
              <w:t>s</w:t>
            </w:r>
            <w:r w:rsidRPr="00082D82">
              <w:rPr>
                <w:b/>
                <w:bCs/>
              </w:rPr>
              <w:t xml:space="preserve">: </w:t>
            </w:r>
            <w:r w:rsidRPr="00082D82">
              <w:t>A working place for nourishment.</w:t>
            </w:r>
          </w:p>
        </w:tc>
        <w:tc>
          <w:tcPr>
            <w:tcW w:w="2158" w:type="dxa"/>
          </w:tcPr>
          <w:p w14:paraId="5E7C5FDD" w14:textId="0A1099B4" w:rsidR="00842681" w:rsidRPr="00082D82" w:rsidRDefault="00842681" w:rsidP="00842681">
            <w:pPr>
              <w:jc w:val="left"/>
              <w:rPr>
                <w:bCs/>
              </w:rPr>
            </w:pPr>
            <w:r w:rsidRPr="004B3208">
              <w:rPr>
                <w:b/>
                <w:bCs/>
              </w:rPr>
              <w:t>out of the Field</w:t>
            </w:r>
            <w:r w:rsidR="00287D86">
              <w:rPr>
                <w:b/>
                <w:bCs/>
              </w:rPr>
              <w:t>s</w:t>
            </w:r>
            <w:r w:rsidRPr="00082D82">
              <w:rPr>
                <w:b/>
                <w:bCs/>
              </w:rPr>
              <w:t>:</w:t>
            </w:r>
            <w:r w:rsidRPr="00082D82">
              <w:rPr>
                <w:bCs/>
              </w:rPr>
              <w:t xml:space="preserve">  A place where Torah Scholars work.</w:t>
            </w:r>
          </w:p>
        </w:tc>
        <w:tc>
          <w:tcPr>
            <w:tcW w:w="2158" w:type="dxa"/>
          </w:tcPr>
          <w:p w14:paraId="647696B2" w14:textId="39E53D39" w:rsidR="00842681" w:rsidRPr="00082D82" w:rsidRDefault="00842681" w:rsidP="00842681">
            <w:pPr>
              <w:jc w:val="left"/>
              <w:rPr>
                <w:bCs/>
              </w:rPr>
            </w:pPr>
            <w:r w:rsidRPr="004B3208">
              <w:rPr>
                <w:b/>
                <w:bCs/>
              </w:rPr>
              <w:t>out of the Field</w:t>
            </w:r>
            <w:r w:rsidR="00287D86">
              <w:rPr>
                <w:b/>
                <w:bCs/>
              </w:rPr>
              <w:t>s</w:t>
            </w:r>
            <w:r w:rsidRPr="00082D82">
              <w:rPr>
                <w:b/>
                <w:bCs/>
              </w:rPr>
              <w:t xml:space="preserve">: </w:t>
            </w:r>
            <w:r w:rsidRPr="00082D82">
              <w:t>A city (Edom) / the world.</w:t>
            </w:r>
          </w:p>
        </w:tc>
        <w:tc>
          <w:tcPr>
            <w:tcW w:w="2158" w:type="dxa"/>
          </w:tcPr>
          <w:p w14:paraId="34801CB5" w14:textId="2A6A7B57" w:rsidR="00842681" w:rsidRPr="00082D82" w:rsidRDefault="00842681" w:rsidP="00842681">
            <w:pPr>
              <w:jc w:val="left"/>
              <w:rPr>
                <w:bCs/>
              </w:rPr>
            </w:pPr>
            <w:r w:rsidRPr="004B3208">
              <w:rPr>
                <w:b/>
                <w:bCs/>
              </w:rPr>
              <w:t>out of the Field</w:t>
            </w:r>
            <w:r w:rsidR="00287D86">
              <w:rPr>
                <w:b/>
                <w:bCs/>
              </w:rPr>
              <w:t>s</w:t>
            </w:r>
            <w:r w:rsidRPr="00082D82">
              <w:rPr>
                <w:b/>
                <w:bCs/>
              </w:rPr>
              <w:t xml:space="preserve">: </w:t>
            </w:r>
            <w:r w:rsidRPr="00082D82">
              <w:rPr>
                <w:bCs/>
              </w:rPr>
              <w:t>A woman.</w:t>
            </w:r>
          </w:p>
        </w:tc>
      </w:tr>
      <w:tr w:rsidR="00842681" w:rsidRPr="00082D82" w14:paraId="3E2FBABC" w14:textId="77777777" w:rsidTr="009453D0">
        <w:trPr>
          <w:cantSplit/>
          <w:jc w:val="center"/>
        </w:trPr>
        <w:tc>
          <w:tcPr>
            <w:tcW w:w="2158" w:type="dxa"/>
          </w:tcPr>
          <w:p w14:paraId="269CAD7F" w14:textId="5C65A8CD" w:rsidR="00842681" w:rsidRPr="00AA70C6" w:rsidRDefault="00842681" w:rsidP="00842681">
            <w:pPr>
              <w:jc w:val="left"/>
              <w:rPr>
                <w:rFonts w:asciiTheme="majorBidi" w:hAnsiTheme="majorBidi" w:cstheme="majorBidi"/>
                <w:b/>
                <w:bCs/>
                <w:sz w:val="32"/>
                <w:szCs w:val="32"/>
              </w:rPr>
            </w:pPr>
            <w:r w:rsidRPr="004B3208">
              <w:rPr>
                <w:rFonts w:asciiTheme="majorBidi" w:hAnsiTheme="majorBidi" w:cstheme="majorBidi" w:hint="cs"/>
                <w:b/>
                <w:bCs/>
                <w:sz w:val="32"/>
                <w:szCs w:val="32"/>
                <w:rtl/>
              </w:rPr>
              <w:t>מוֹאָב</w:t>
            </w:r>
          </w:p>
        </w:tc>
        <w:tc>
          <w:tcPr>
            <w:tcW w:w="2158" w:type="dxa"/>
          </w:tcPr>
          <w:p w14:paraId="15C1EDD9" w14:textId="5C46E3C4" w:rsidR="00842681" w:rsidRPr="00082D82" w:rsidRDefault="00842681" w:rsidP="00842681">
            <w:pPr>
              <w:jc w:val="left"/>
              <w:rPr>
                <w:bCs/>
              </w:rPr>
            </w:pPr>
            <w:r w:rsidRPr="00082D82">
              <w:rPr>
                <w:b/>
                <w:bCs/>
              </w:rPr>
              <w:t>Moab:</w:t>
            </w:r>
            <w:r w:rsidRPr="00082D82">
              <w:rPr>
                <w:bCs/>
              </w:rPr>
              <w:t xml:space="preserve"> </w:t>
            </w:r>
            <w:r w:rsidRPr="00082D82">
              <w:t>“by my father”.</w:t>
            </w:r>
          </w:p>
        </w:tc>
        <w:tc>
          <w:tcPr>
            <w:tcW w:w="2158" w:type="dxa"/>
          </w:tcPr>
          <w:p w14:paraId="4BCE4B9D" w14:textId="77777777" w:rsidR="00842681" w:rsidRPr="00082D82" w:rsidRDefault="00842681" w:rsidP="00842681">
            <w:pPr>
              <w:jc w:val="left"/>
              <w:rPr>
                <w:bCs/>
              </w:rPr>
            </w:pPr>
            <w:r w:rsidRPr="00082D82">
              <w:rPr>
                <w:b/>
                <w:bCs/>
              </w:rPr>
              <w:t xml:space="preserve">Moab: </w:t>
            </w:r>
            <w:r w:rsidRPr="00082D82">
              <w:rPr>
                <w:bCs/>
              </w:rPr>
              <w:t>The forty-ninth level of impurity.</w:t>
            </w:r>
          </w:p>
        </w:tc>
        <w:tc>
          <w:tcPr>
            <w:tcW w:w="2158" w:type="dxa"/>
          </w:tcPr>
          <w:p w14:paraId="44379F33" w14:textId="43D58F00" w:rsidR="00842681" w:rsidRPr="00082D82" w:rsidRDefault="00842681" w:rsidP="00842681">
            <w:pPr>
              <w:tabs>
                <w:tab w:val="left" w:pos="1164"/>
              </w:tabs>
              <w:jc w:val="left"/>
              <w:rPr>
                <w:bCs/>
              </w:rPr>
            </w:pPr>
            <w:r w:rsidRPr="00082D82">
              <w:rPr>
                <w:b/>
                <w:bCs/>
              </w:rPr>
              <w:t xml:space="preserve">Field of Moab: </w:t>
            </w:r>
            <w:r w:rsidRPr="00082D82">
              <w:rPr>
                <w:bCs/>
              </w:rPr>
              <w:t>Beit din of Moab.</w:t>
            </w:r>
          </w:p>
        </w:tc>
        <w:tc>
          <w:tcPr>
            <w:tcW w:w="2158" w:type="dxa"/>
          </w:tcPr>
          <w:p w14:paraId="24E34736" w14:textId="77777777" w:rsidR="00842681" w:rsidRPr="00082D82" w:rsidRDefault="00842681" w:rsidP="00842681">
            <w:pPr>
              <w:jc w:val="left"/>
              <w:rPr>
                <w:bCs/>
              </w:rPr>
            </w:pPr>
            <w:r w:rsidRPr="00082D82">
              <w:rPr>
                <w:b/>
                <w:bCs/>
              </w:rPr>
              <w:t xml:space="preserve">Moab: </w:t>
            </w:r>
            <w:r w:rsidRPr="00082D82">
              <w:rPr>
                <w:bCs/>
              </w:rPr>
              <w:t>Place of Lions, of the Temple.</w:t>
            </w:r>
          </w:p>
        </w:tc>
      </w:tr>
      <w:tr w:rsidR="00842681" w:rsidRPr="00065635" w14:paraId="081A407C"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7ACBF5BA" w14:textId="15ED563A" w:rsidR="00842681" w:rsidRPr="002826EC" w:rsidRDefault="00842681" w:rsidP="00842681">
            <w:pPr>
              <w:jc w:val="left"/>
              <w:rPr>
                <w:rFonts w:asciiTheme="majorBidi" w:hAnsiTheme="majorBidi" w:cstheme="majorBidi"/>
                <w:b/>
                <w:bCs/>
                <w:iCs/>
                <w:sz w:val="32"/>
                <w:szCs w:val="32"/>
              </w:rPr>
            </w:pPr>
            <w:r w:rsidRPr="002826EC">
              <w:rPr>
                <w:rFonts w:asciiTheme="majorBidi" w:hAnsiTheme="majorBidi" w:cstheme="majorBidi"/>
                <w:b/>
                <w:bCs/>
                <w:color w:val="000000"/>
                <w:sz w:val="32"/>
                <w:szCs w:val="32"/>
                <w:shd w:val="clear" w:color="auto" w:fill="FFFFFF"/>
                <w:rtl/>
              </w:rPr>
              <w:t>וְהֵמָּה</w:t>
            </w:r>
          </w:p>
        </w:tc>
        <w:tc>
          <w:tcPr>
            <w:tcW w:w="2158" w:type="dxa"/>
            <w:tcBorders>
              <w:top w:val="single" w:sz="4" w:space="0" w:color="000000"/>
              <w:left w:val="single" w:sz="4" w:space="0" w:color="000000"/>
              <w:bottom w:val="single" w:sz="4" w:space="0" w:color="000000"/>
              <w:right w:val="single" w:sz="4" w:space="0" w:color="000000"/>
            </w:tcBorders>
          </w:tcPr>
          <w:p w14:paraId="7D9EC977" w14:textId="54D3C6BB" w:rsidR="00842681" w:rsidRDefault="00842681" w:rsidP="00842681">
            <w:pPr>
              <w:jc w:val="left"/>
              <w:rPr>
                <w:b/>
                <w:iCs/>
              </w:rPr>
            </w:pPr>
            <w:r>
              <w:rPr>
                <w:b/>
                <w:iCs/>
              </w:rPr>
              <w:t>And they</w:t>
            </w:r>
          </w:p>
        </w:tc>
        <w:tc>
          <w:tcPr>
            <w:tcW w:w="2158" w:type="dxa"/>
            <w:tcBorders>
              <w:top w:val="single" w:sz="4" w:space="0" w:color="000000"/>
              <w:left w:val="single" w:sz="4" w:space="0" w:color="000000"/>
              <w:bottom w:val="single" w:sz="4" w:space="0" w:color="000000"/>
              <w:right w:val="single" w:sz="4" w:space="0" w:color="000000"/>
            </w:tcBorders>
          </w:tcPr>
          <w:p w14:paraId="4FA3E5D2" w14:textId="77777777" w:rsidR="00842681" w:rsidRDefault="00842681" w:rsidP="00842681">
            <w:pPr>
              <w:jc w:val="left"/>
              <w:rPr>
                <w:b/>
                <w:iCs/>
              </w:rPr>
            </w:pPr>
          </w:p>
        </w:tc>
        <w:tc>
          <w:tcPr>
            <w:tcW w:w="2158" w:type="dxa"/>
            <w:tcBorders>
              <w:top w:val="single" w:sz="4" w:space="0" w:color="000000"/>
              <w:left w:val="single" w:sz="4" w:space="0" w:color="000000"/>
              <w:bottom w:val="single" w:sz="4" w:space="0" w:color="000000"/>
              <w:right w:val="single" w:sz="4" w:space="0" w:color="000000"/>
            </w:tcBorders>
          </w:tcPr>
          <w:p w14:paraId="5DB49269" w14:textId="77777777" w:rsidR="00842681" w:rsidRDefault="00842681" w:rsidP="00842681">
            <w:pPr>
              <w:jc w:val="left"/>
              <w:rPr>
                <w:b/>
                <w:iCs/>
              </w:rPr>
            </w:pPr>
          </w:p>
        </w:tc>
        <w:tc>
          <w:tcPr>
            <w:tcW w:w="2158" w:type="dxa"/>
            <w:tcBorders>
              <w:top w:val="single" w:sz="4" w:space="0" w:color="000000"/>
              <w:left w:val="single" w:sz="4" w:space="0" w:color="000000"/>
              <w:bottom w:val="single" w:sz="4" w:space="0" w:color="000000"/>
              <w:right w:val="single" w:sz="4" w:space="0" w:color="000000"/>
            </w:tcBorders>
          </w:tcPr>
          <w:p w14:paraId="7361C046" w14:textId="77777777" w:rsidR="00842681" w:rsidRDefault="00842681" w:rsidP="00842681">
            <w:pPr>
              <w:jc w:val="left"/>
              <w:rPr>
                <w:b/>
                <w:iCs/>
              </w:rPr>
            </w:pPr>
          </w:p>
        </w:tc>
      </w:tr>
      <w:tr w:rsidR="00842681" w:rsidRPr="00065635" w14:paraId="3E7855A6"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68E8EB3B" w14:textId="1382BB1C" w:rsidR="00842681" w:rsidRPr="002826EC" w:rsidRDefault="00842681" w:rsidP="00842681">
            <w:pPr>
              <w:jc w:val="left"/>
              <w:rPr>
                <w:rFonts w:asciiTheme="majorBidi" w:hAnsiTheme="majorBidi" w:cstheme="majorBidi"/>
                <w:b/>
                <w:bCs/>
                <w:iCs/>
                <w:sz w:val="32"/>
                <w:szCs w:val="32"/>
              </w:rPr>
            </w:pPr>
            <w:r w:rsidRPr="002826EC">
              <w:rPr>
                <w:rFonts w:asciiTheme="majorBidi" w:hAnsiTheme="majorBidi" w:cstheme="majorBidi"/>
                <w:b/>
                <w:bCs/>
                <w:color w:val="000000"/>
                <w:sz w:val="32"/>
                <w:szCs w:val="32"/>
                <w:shd w:val="clear" w:color="auto" w:fill="FFFFFF"/>
                <w:rtl/>
              </w:rPr>
              <w:t>בָּאוּ</w:t>
            </w:r>
          </w:p>
        </w:tc>
        <w:tc>
          <w:tcPr>
            <w:tcW w:w="2158" w:type="dxa"/>
            <w:tcBorders>
              <w:top w:val="single" w:sz="4" w:space="0" w:color="000000"/>
              <w:left w:val="single" w:sz="4" w:space="0" w:color="000000"/>
              <w:bottom w:val="single" w:sz="4" w:space="0" w:color="000000"/>
              <w:right w:val="single" w:sz="4" w:space="0" w:color="000000"/>
            </w:tcBorders>
          </w:tcPr>
          <w:p w14:paraId="4A952D45" w14:textId="70D1EF3B" w:rsidR="00842681" w:rsidRDefault="00842681" w:rsidP="00842681">
            <w:pPr>
              <w:jc w:val="left"/>
              <w:rPr>
                <w:b/>
                <w:iCs/>
              </w:rPr>
            </w:pPr>
            <w:r>
              <w:rPr>
                <w:b/>
                <w:iCs/>
              </w:rPr>
              <w:t>Came to</w:t>
            </w:r>
          </w:p>
        </w:tc>
        <w:tc>
          <w:tcPr>
            <w:tcW w:w="2158" w:type="dxa"/>
            <w:tcBorders>
              <w:top w:val="single" w:sz="4" w:space="0" w:color="000000"/>
              <w:left w:val="single" w:sz="4" w:space="0" w:color="000000"/>
              <w:bottom w:val="single" w:sz="4" w:space="0" w:color="000000"/>
              <w:right w:val="single" w:sz="4" w:space="0" w:color="000000"/>
            </w:tcBorders>
          </w:tcPr>
          <w:p w14:paraId="57F68D0D" w14:textId="77777777" w:rsidR="00842681" w:rsidRDefault="00842681" w:rsidP="00842681">
            <w:pPr>
              <w:jc w:val="left"/>
              <w:rPr>
                <w:b/>
                <w:iCs/>
              </w:rPr>
            </w:pPr>
          </w:p>
        </w:tc>
        <w:tc>
          <w:tcPr>
            <w:tcW w:w="2158" w:type="dxa"/>
            <w:tcBorders>
              <w:top w:val="single" w:sz="4" w:space="0" w:color="000000"/>
              <w:left w:val="single" w:sz="4" w:space="0" w:color="000000"/>
              <w:bottom w:val="single" w:sz="4" w:space="0" w:color="000000"/>
              <w:right w:val="single" w:sz="4" w:space="0" w:color="000000"/>
            </w:tcBorders>
          </w:tcPr>
          <w:p w14:paraId="288E1586" w14:textId="77777777" w:rsidR="00842681" w:rsidRDefault="00842681" w:rsidP="00842681">
            <w:pPr>
              <w:jc w:val="left"/>
              <w:rPr>
                <w:b/>
                <w:iCs/>
              </w:rPr>
            </w:pPr>
          </w:p>
        </w:tc>
        <w:tc>
          <w:tcPr>
            <w:tcW w:w="2158" w:type="dxa"/>
            <w:tcBorders>
              <w:top w:val="single" w:sz="4" w:space="0" w:color="000000"/>
              <w:left w:val="single" w:sz="4" w:space="0" w:color="000000"/>
              <w:bottom w:val="single" w:sz="4" w:space="0" w:color="000000"/>
              <w:right w:val="single" w:sz="4" w:space="0" w:color="000000"/>
            </w:tcBorders>
          </w:tcPr>
          <w:p w14:paraId="6DDC7B6F" w14:textId="77777777" w:rsidR="00842681" w:rsidRDefault="00842681" w:rsidP="00842681">
            <w:pPr>
              <w:jc w:val="left"/>
              <w:rPr>
                <w:b/>
                <w:iCs/>
              </w:rPr>
            </w:pPr>
          </w:p>
        </w:tc>
      </w:tr>
      <w:tr w:rsidR="00842681" w:rsidRPr="00065635" w14:paraId="2BFF0835" w14:textId="77777777" w:rsidTr="009453D0">
        <w:trPr>
          <w:cantSplit/>
          <w:jc w:val="center"/>
        </w:trPr>
        <w:tc>
          <w:tcPr>
            <w:tcW w:w="2158" w:type="dxa"/>
          </w:tcPr>
          <w:p w14:paraId="3D35C0DC" w14:textId="77777777" w:rsidR="00842681" w:rsidRPr="00AA70C6" w:rsidRDefault="00842681" w:rsidP="00842681">
            <w:pPr>
              <w:jc w:val="left"/>
              <w:rPr>
                <w:rFonts w:asciiTheme="majorBidi" w:hAnsiTheme="majorBidi" w:cstheme="majorBidi"/>
                <w:b/>
                <w:bCs/>
                <w:sz w:val="32"/>
                <w:szCs w:val="32"/>
              </w:rPr>
            </w:pPr>
            <w:r w:rsidRPr="00F76A2D">
              <w:rPr>
                <w:rFonts w:asciiTheme="majorBidi" w:hAnsiTheme="majorBidi" w:cstheme="majorBidi" w:hint="cs"/>
                <w:b/>
                <w:bCs/>
                <w:sz w:val="32"/>
                <w:szCs w:val="32"/>
                <w:rtl/>
              </w:rPr>
              <w:t>בֵּית לָחֶם</w:t>
            </w:r>
          </w:p>
        </w:tc>
        <w:tc>
          <w:tcPr>
            <w:tcW w:w="2158" w:type="dxa"/>
          </w:tcPr>
          <w:p w14:paraId="52348300" w14:textId="77777777" w:rsidR="00842681" w:rsidRPr="00082D82" w:rsidRDefault="00842681" w:rsidP="00842681">
            <w:pPr>
              <w:jc w:val="left"/>
              <w:rPr>
                <w:bCs/>
              </w:rPr>
            </w:pPr>
            <w:r w:rsidRPr="00082D82">
              <w:rPr>
                <w:b/>
                <w:bCs/>
              </w:rPr>
              <w:t>Bethlehem:</w:t>
            </w:r>
            <w:r w:rsidRPr="00082D82">
              <w:rPr>
                <w:bCs/>
              </w:rPr>
              <w:t xml:space="preserve"> “Bread House” or ‘House of War”</w:t>
            </w:r>
          </w:p>
        </w:tc>
        <w:tc>
          <w:tcPr>
            <w:tcW w:w="2158" w:type="dxa"/>
          </w:tcPr>
          <w:p w14:paraId="439270FD" w14:textId="77777777" w:rsidR="00842681" w:rsidRPr="00082D82" w:rsidRDefault="00842681" w:rsidP="00842681">
            <w:pPr>
              <w:jc w:val="left"/>
              <w:rPr>
                <w:bCs/>
              </w:rPr>
            </w:pPr>
            <w:r w:rsidRPr="00082D82">
              <w:rPr>
                <w:b/>
                <w:bCs/>
              </w:rPr>
              <w:t xml:space="preserve">Bethlehem: </w:t>
            </w:r>
            <w:r w:rsidRPr="00082D82">
              <w:rPr>
                <w:bCs/>
              </w:rPr>
              <w:t>The House of Torah.</w:t>
            </w:r>
          </w:p>
        </w:tc>
        <w:tc>
          <w:tcPr>
            <w:tcW w:w="2158" w:type="dxa"/>
          </w:tcPr>
          <w:p w14:paraId="64057984" w14:textId="77777777" w:rsidR="00842681" w:rsidRPr="00082D82" w:rsidRDefault="00842681" w:rsidP="00842681">
            <w:pPr>
              <w:jc w:val="left"/>
              <w:rPr>
                <w:bCs/>
              </w:rPr>
            </w:pPr>
            <w:r w:rsidRPr="00082D82">
              <w:rPr>
                <w:b/>
                <w:bCs/>
              </w:rPr>
              <w:t>Bethlehem: “</w:t>
            </w:r>
            <w:r w:rsidRPr="00082D82">
              <w:rPr>
                <w:bCs/>
              </w:rPr>
              <w:t>Royal House”.</w:t>
            </w:r>
          </w:p>
        </w:tc>
        <w:tc>
          <w:tcPr>
            <w:tcW w:w="2158" w:type="dxa"/>
          </w:tcPr>
          <w:p w14:paraId="4113B477" w14:textId="77777777" w:rsidR="00842681" w:rsidRPr="00082D82" w:rsidRDefault="00842681" w:rsidP="00842681">
            <w:pPr>
              <w:jc w:val="left"/>
              <w:rPr>
                <w:bCs/>
              </w:rPr>
            </w:pPr>
            <w:r w:rsidRPr="00082D82">
              <w:rPr>
                <w:b/>
                <w:bCs/>
              </w:rPr>
              <w:t xml:space="preserve">Bethlehem: </w:t>
            </w:r>
            <w:r w:rsidRPr="00082D82">
              <w:rPr>
                <w:bCs/>
              </w:rPr>
              <w:t>The universal capital of the world.</w:t>
            </w:r>
          </w:p>
        </w:tc>
      </w:tr>
      <w:tr w:rsidR="00842681" w:rsidRPr="00065635" w14:paraId="53911A1A"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2D967BF3" w14:textId="429362E0" w:rsidR="00842681" w:rsidRPr="002826EC" w:rsidRDefault="00D02A09" w:rsidP="00842681">
            <w:pPr>
              <w:jc w:val="left"/>
              <w:rPr>
                <w:rFonts w:asciiTheme="majorBidi" w:hAnsiTheme="majorBidi" w:cstheme="majorBidi"/>
                <w:b/>
                <w:bCs/>
                <w:iCs/>
                <w:sz w:val="32"/>
                <w:szCs w:val="32"/>
              </w:rPr>
            </w:pPr>
            <w:r w:rsidRPr="002826EC">
              <w:rPr>
                <w:rFonts w:asciiTheme="majorBidi" w:hAnsiTheme="majorBidi" w:cstheme="majorBidi"/>
                <w:b/>
                <w:bCs/>
                <w:color w:val="000000"/>
                <w:sz w:val="32"/>
                <w:szCs w:val="32"/>
                <w:shd w:val="clear" w:color="auto" w:fill="FFFFFF"/>
                <w:rtl/>
              </w:rPr>
              <w:t>בִּתְחִלַּת</w:t>
            </w:r>
            <w:r>
              <w:rPr>
                <w:rFonts w:asciiTheme="majorBidi" w:hAnsiTheme="majorBidi" w:cstheme="majorBidi"/>
                <w:b/>
                <w:bCs/>
                <w:iCs/>
                <w:sz w:val="32"/>
                <w:szCs w:val="32"/>
              </w:rPr>
              <w:t xml:space="preserve"> </w:t>
            </w:r>
            <w:r w:rsidRPr="002826EC">
              <w:rPr>
                <w:rFonts w:asciiTheme="majorBidi" w:hAnsiTheme="majorBidi" w:cstheme="majorBidi"/>
                <w:b/>
                <w:bCs/>
                <w:color w:val="000000"/>
                <w:sz w:val="32"/>
                <w:szCs w:val="32"/>
                <w:shd w:val="clear" w:color="auto" w:fill="FFFFFF"/>
                <w:rtl/>
              </w:rPr>
              <w:t>קְצִיר</w:t>
            </w:r>
          </w:p>
        </w:tc>
        <w:tc>
          <w:tcPr>
            <w:tcW w:w="2158" w:type="dxa"/>
            <w:tcBorders>
              <w:top w:val="single" w:sz="4" w:space="0" w:color="000000"/>
              <w:left w:val="single" w:sz="4" w:space="0" w:color="000000"/>
              <w:bottom w:val="single" w:sz="4" w:space="0" w:color="000000"/>
              <w:right w:val="single" w:sz="4" w:space="0" w:color="000000"/>
            </w:tcBorders>
          </w:tcPr>
          <w:p w14:paraId="011DEA5B" w14:textId="6C22F73E" w:rsidR="00842681" w:rsidRDefault="00842681" w:rsidP="00D02A09">
            <w:pPr>
              <w:jc w:val="left"/>
              <w:rPr>
                <w:b/>
                <w:iCs/>
              </w:rPr>
            </w:pPr>
            <w:r>
              <w:rPr>
                <w:b/>
                <w:iCs/>
              </w:rPr>
              <w:t>At the beginning</w:t>
            </w:r>
            <w:r w:rsidR="00D02A09">
              <w:rPr>
                <w:b/>
                <w:iCs/>
              </w:rPr>
              <w:t xml:space="preserve"> o</w:t>
            </w:r>
            <w:r w:rsidR="00D02A09" w:rsidRPr="00D02A09">
              <w:rPr>
                <w:b/>
                <w:iCs/>
              </w:rPr>
              <w:t>f the harvest</w:t>
            </w:r>
            <w:r w:rsidR="00D02A09">
              <w:rPr>
                <w:b/>
                <w:iCs/>
              </w:rPr>
              <w:t xml:space="preserve">:  </w:t>
            </w:r>
            <w:r w:rsidR="00D02A09" w:rsidRPr="00D02A09">
              <w:rPr>
                <w:bCs/>
                <w:iCs/>
              </w:rPr>
              <w:t>Harvest of the omer</w:t>
            </w:r>
            <w:r w:rsidR="00BC3CA7">
              <w:rPr>
                <w:bCs/>
                <w:iCs/>
              </w:rPr>
              <w:t xml:space="preserve"> on Nisan 16</w:t>
            </w:r>
            <w:r w:rsidR="00D02A09" w:rsidRPr="00D02A09">
              <w:rPr>
                <w:bCs/>
                <w:iCs/>
              </w:rPr>
              <w:t>.</w:t>
            </w:r>
            <w:bookmarkStart w:id="31" w:name="_Ref75324804"/>
            <w:r w:rsidR="00D02A09">
              <w:rPr>
                <w:rStyle w:val="EndnoteReference"/>
                <w:bCs/>
                <w:iCs/>
              </w:rPr>
              <w:endnoteReference w:id="263"/>
            </w:r>
            <w:bookmarkEnd w:id="31"/>
          </w:p>
        </w:tc>
        <w:tc>
          <w:tcPr>
            <w:tcW w:w="2158" w:type="dxa"/>
            <w:tcBorders>
              <w:top w:val="single" w:sz="4" w:space="0" w:color="000000"/>
              <w:left w:val="single" w:sz="4" w:space="0" w:color="000000"/>
              <w:bottom w:val="single" w:sz="4" w:space="0" w:color="000000"/>
              <w:right w:val="single" w:sz="4" w:space="0" w:color="000000"/>
            </w:tcBorders>
          </w:tcPr>
          <w:p w14:paraId="73B446B3" w14:textId="72D0808D" w:rsidR="00842681" w:rsidRDefault="00D02A09" w:rsidP="00D02A09">
            <w:pPr>
              <w:jc w:val="left"/>
              <w:rPr>
                <w:b/>
                <w:iCs/>
              </w:rPr>
            </w:pPr>
            <w:r w:rsidRPr="00D02A09">
              <w:rPr>
                <w:b/>
                <w:iCs/>
              </w:rPr>
              <w:t xml:space="preserve">At the beginning </w:t>
            </w:r>
            <w:r>
              <w:rPr>
                <w:b/>
                <w:iCs/>
              </w:rPr>
              <w:t>o</w:t>
            </w:r>
            <w:r w:rsidRPr="00D02A09">
              <w:rPr>
                <w:b/>
                <w:iCs/>
              </w:rPr>
              <w:t>f the harvest:</w:t>
            </w:r>
            <w:r w:rsidR="00273565">
              <w:rPr>
                <w:b/>
                <w:iCs/>
              </w:rPr>
              <w:t xml:space="preserve"> </w:t>
            </w:r>
            <w:r w:rsidR="00273565" w:rsidRPr="00273565">
              <w:rPr>
                <w:bCs/>
                <w:iCs/>
              </w:rPr>
              <w:t>On the day</w:t>
            </w:r>
            <w:r w:rsidR="00273565">
              <w:rPr>
                <w:bCs/>
                <w:iCs/>
              </w:rPr>
              <w:t xml:space="preserve"> before or the day after</w:t>
            </w:r>
            <w:r w:rsidR="00273565" w:rsidRPr="00273565">
              <w:rPr>
                <w:bCs/>
                <w:iCs/>
              </w:rPr>
              <w:t xml:space="preserve"> the Pesach.</w:t>
            </w:r>
            <w:r w:rsidR="00D968C7">
              <w:rPr>
                <w:rStyle w:val="EndnoteReference"/>
                <w:bCs/>
                <w:iCs/>
              </w:rPr>
              <w:endnoteReference w:id="264"/>
            </w:r>
          </w:p>
        </w:tc>
        <w:tc>
          <w:tcPr>
            <w:tcW w:w="2158" w:type="dxa"/>
            <w:tcBorders>
              <w:top w:val="single" w:sz="4" w:space="0" w:color="000000"/>
              <w:left w:val="single" w:sz="4" w:space="0" w:color="000000"/>
              <w:bottom w:val="single" w:sz="4" w:space="0" w:color="000000"/>
              <w:right w:val="single" w:sz="4" w:space="0" w:color="000000"/>
            </w:tcBorders>
          </w:tcPr>
          <w:p w14:paraId="66093038" w14:textId="6640424D" w:rsidR="00842681" w:rsidRDefault="00D02A09" w:rsidP="00D02A09">
            <w:pPr>
              <w:jc w:val="left"/>
              <w:rPr>
                <w:b/>
                <w:iCs/>
              </w:rPr>
            </w:pPr>
            <w:r w:rsidRPr="00D02A09">
              <w:rPr>
                <w:b/>
                <w:iCs/>
              </w:rPr>
              <w:t xml:space="preserve">At the beginning </w:t>
            </w:r>
            <w:r>
              <w:rPr>
                <w:b/>
                <w:iCs/>
              </w:rPr>
              <w:t>o</w:t>
            </w:r>
            <w:r w:rsidRPr="00D02A09">
              <w:rPr>
                <w:b/>
                <w:iCs/>
              </w:rPr>
              <w:t>f the harvest:</w:t>
            </w:r>
            <w:r>
              <w:rPr>
                <w:b/>
                <w:iCs/>
              </w:rPr>
              <w:t xml:space="preserve"> </w:t>
            </w:r>
            <w:r w:rsidRPr="00D02A09">
              <w:rPr>
                <w:iCs/>
              </w:rPr>
              <w:t>the greatness of Israel. The end of the world.</w:t>
            </w:r>
            <w:r w:rsidR="006344AA">
              <w:rPr>
                <w:rStyle w:val="EndnoteReference"/>
                <w:iCs/>
              </w:rPr>
              <w:endnoteReference w:id="265"/>
            </w:r>
          </w:p>
        </w:tc>
        <w:tc>
          <w:tcPr>
            <w:tcW w:w="2158" w:type="dxa"/>
            <w:tcBorders>
              <w:top w:val="single" w:sz="4" w:space="0" w:color="000000"/>
              <w:left w:val="single" w:sz="4" w:space="0" w:color="000000"/>
              <w:bottom w:val="single" w:sz="4" w:space="0" w:color="000000"/>
              <w:right w:val="single" w:sz="4" w:space="0" w:color="000000"/>
            </w:tcBorders>
          </w:tcPr>
          <w:p w14:paraId="098BCF01" w14:textId="2718DB30" w:rsidR="00842681" w:rsidRDefault="00D02A09" w:rsidP="00D02A09">
            <w:pPr>
              <w:jc w:val="left"/>
              <w:rPr>
                <w:b/>
                <w:iCs/>
              </w:rPr>
            </w:pPr>
            <w:r w:rsidRPr="00D02A09">
              <w:rPr>
                <w:b/>
                <w:iCs/>
              </w:rPr>
              <w:t xml:space="preserve">At the beginning </w:t>
            </w:r>
            <w:r>
              <w:rPr>
                <w:b/>
                <w:iCs/>
              </w:rPr>
              <w:t>o</w:t>
            </w:r>
            <w:r w:rsidRPr="00D02A09">
              <w:rPr>
                <w:b/>
                <w:iCs/>
              </w:rPr>
              <w:t>f the harvest:</w:t>
            </w:r>
            <w:r w:rsidR="00BC3CA7">
              <w:rPr>
                <w:b/>
                <w:iCs/>
              </w:rPr>
              <w:t xml:space="preserve"> </w:t>
            </w:r>
            <w:r w:rsidR="00BC3CA7" w:rsidRPr="00BC3CA7">
              <w:rPr>
                <w:bCs/>
                <w:iCs/>
              </w:rPr>
              <w:t>when a Moabitess was permitted to marry into Israel.</w:t>
            </w:r>
            <w:r w:rsidR="00BC3CA7">
              <w:rPr>
                <w:rStyle w:val="EndnoteReference"/>
                <w:bCs/>
                <w:iCs/>
              </w:rPr>
              <w:endnoteReference w:id="266"/>
            </w:r>
          </w:p>
        </w:tc>
      </w:tr>
      <w:tr w:rsidR="00842681" w:rsidRPr="00065635" w14:paraId="5B0860F6" w14:textId="77777777" w:rsidTr="009453D0">
        <w:trPr>
          <w:cantSplit/>
          <w:jc w:val="center"/>
        </w:trPr>
        <w:tc>
          <w:tcPr>
            <w:tcW w:w="2158" w:type="dxa"/>
            <w:tcBorders>
              <w:top w:val="single" w:sz="4" w:space="0" w:color="000000"/>
              <w:left w:val="single" w:sz="4" w:space="0" w:color="000000"/>
              <w:bottom w:val="single" w:sz="4" w:space="0" w:color="000000"/>
              <w:right w:val="single" w:sz="4" w:space="0" w:color="000000"/>
            </w:tcBorders>
          </w:tcPr>
          <w:p w14:paraId="5E97DA22" w14:textId="453E60C5" w:rsidR="00842681" w:rsidRPr="003B159A" w:rsidRDefault="00842681" w:rsidP="00842681">
            <w:pPr>
              <w:jc w:val="left"/>
              <w:rPr>
                <w:rFonts w:asciiTheme="majorBidi" w:hAnsiTheme="majorBidi" w:cstheme="majorBidi"/>
                <w:b/>
                <w:bCs/>
                <w:iCs/>
                <w:sz w:val="32"/>
                <w:szCs w:val="32"/>
              </w:rPr>
            </w:pPr>
            <w:r w:rsidRPr="003B159A">
              <w:rPr>
                <w:rFonts w:asciiTheme="majorBidi" w:hAnsiTheme="majorBidi" w:cstheme="majorBidi"/>
                <w:b/>
                <w:bCs/>
                <w:color w:val="000000"/>
                <w:sz w:val="32"/>
                <w:szCs w:val="32"/>
                <w:shd w:val="clear" w:color="auto" w:fill="FFFFFF"/>
                <w:rtl/>
              </w:rPr>
              <w:t>שְׂעֹרִים</w:t>
            </w:r>
          </w:p>
        </w:tc>
        <w:tc>
          <w:tcPr>
            <w:tcW w:w="2158" w:type="dxa"/>
            <w:tcBorders>
              <w:top w:val="single" w:sz="4" w:space="0" w:color="000000"/>
              <w:left w:val="single" w:sz="4" w:space="0" w:color="000000"/>
              <w:bottom w:val="single" w:sz="4" w:space="0" w:color="000000"/>
              <w:right w:val="single" w:sz="4" w:space="0" w:color="000000"/>
            </w:tcBorders>
          </w:tcPr>
          <w:p w14:paraId="1D873C1F" w14:textId="10A78898" w:rsidR="00842681" w:rsidRPr="00B41B00" w:rsidRDefault="00842681" w:rsidP="00842681">
            <w:pPr>
              <w:jc w:val="left"/>
              <w:rPr>
                <w:b/>
                <w:iCs/>
              </w:rPr>
            </w:pPr>
            <w:r>
              <w:rPr>
                <w:b/>
                <w:iCs/>
              </w:rPr>
              <w:t xml:space="preserve">Barley: </w:t>
            </w:r>
            <w:r w:rsidRPr="00812CD4">
              <w:rPr>
                <w:bCs/>
                <w:iCs/>
              </w:rPr>
              <w:t>barley</w:t>
            </w:r>
            <w:r>
              <w:rPr>
                <w:bCs/>
                <w:iCs/>
              </w:rPr>
              <w:t xml:space="preserve"> grain </w:t>
            </w:r>
            <w:r w:rsidR="00BC3CA7">
              <w:rPr>
                <w:bCs/>
                <w:iCs/>
              </w:rPr>
              <w:t>–</w:t>
            </w:r>
            <w:r>
              <w:rPr>
                <w:bCs/>
                <w:iCs/>
              </w:rPr>
              <w:t xml:space="preserve"> </w:t>
            </w:r>
            <w:r w:rsidR="00BC3CA7">
              <w:rPr>
                <w:bCs/>
                <w:iCs/>
              </w:rPr>
              <w:t>animal food.</w:t>
            </w:r>
            <w:r w:rsidR="00BC3CA7">
              <w:rPr>
                <w:rStyle w:val="EndnoteReference"/>
                <w:bCs/>
                <w:iCs/>
              </w:rPr>
              <w:endnoteReference w:id="267"/>
            </w:r>
          </w:p>
        </w:tc>
        <w:tc>
          <w:tcPr>
            <w:tcW w:w="2158" w:type="dxa"/>
            <w:tcBorders>
              <w:top w:val="single" w:sz="4" w:space="0" w:color="000000"/>
              <w:left w:val="single" w:sz="4" w:space="0" w:color="000000"/>
              <w:bottom w:val="single" w:sz="4" w:space="0" w:color="000000"/>
              <w:right w:val="single" w:sz="4" w:space="0" w:color="000000"/>
            </w:tcBorders>
          </w:tcPr>
          <w:p w14:paraId="681A34C5" w14:textId="63B9E6D6" w:rsidR="00842681" w:rsidRDefault="00842681" w:rsidP="00842681">
            <w:pPr>
              <w:jc w:val="left"/>
              <w:rPr>
                <w:bCs/>
                <w:iCs/>
              </w:rPr>
            </w:pPr>
            <w:r>
              <w:rPr>
                <w:b/>
                <w:iCs/>
              </w:rPr>
              <w:t xml:space="preserve">Barley: </w:t>
            </w:r>
            <w:r w:rsidRPr="008B3EAD">
              <w:rPr>
                <w:bCs/>
                <w:iCs/>
              </w:rPr>
              <w:t>animal fo</w:t>
            </w:r>
            <w:r>
              <w:rPr>
                <w:bCs/>
                <w:iCs/>
              </w:rPr>
              <w:t>dde</w:t>
            </w:r>
            <w:r w:rsidR="00E21269">
              <w:rPr>
                <w:bCs/>
                <w:iCs/>
              </w:rPr>
              <w:t>r</w:t>
            </w:r>
          </w:p>
          <w:p w14:paraId="50675CA8" w14:textId="77777777" w:rsidR="00842681" w:rsidRPr="00B41B00" w:rsidRDefault="00842681" w:rsidP="00842681">
            <w:pPr>
              <w:jc w:val="left"/>
              <w:rPr>
                <w:b/>
                <w:iCs/>
              </w:rPr>
            </w:pPr>
            <w:r>
              <w:t>[animal soul (</w:t>
            </w:r>
            <w:r>
              <w:rPr>
                <w:i/>
                <w:iCs/>
              </w:rPr>
              <w:t>nefesh behami</w:t>
            </w:r>
            <w:r>
              <w:t>)]</w:t>
            </w:r>
          </w:p>
        </w:tc>
        <w:tc>
          <w:tcPr>
            <w:tcW w:w="2158" w:type="dxa"/>
            <w:tcBorders>
              <w:top w:val="single" w:sz="4" w:space="0" w:color="000000"/>
              <w:left w:val="single" w:sz="4" w:space="0" w:color="000000"/>
              <w:bottom w:val="single" w:sz="4" w:space="0" w:color="000000"/>
              <w:right w:val="single" w:sz="4" w:space="0" w:color="000000"/>
            </w:tcBorders>
          </w:tcPr>
          <w:p w14:paraId="285A72DF" w14:textId="77777777" w:rsidR="00842681" w:rsidRPr="00B41B00" w:rsidRDefault="00842681" w:rsidP="00842681">
            <w:pPr>
              <w:jc w:val="left"/>
              <w:rPr>
                <w:b/>
                <w:iCs/>
              </w:rPr>
            </w:pPr>
            <w:r>
              <w:rPr>
                <w:b/>
                <w:iCs/>
              </w:rPr>
              <w:t xml:space="preserve">Barley: </w:t>
            </w:r>
            <w:r w:rsidRPr="00B15C4B">
              <w:rPr>
                <w:bCs/>
                <w:iCs/>
              </w:rPr>
              <w:t>righteous men</w:t>
            </w:r>
          </w:p>
        </w:tc>
        <w:tc>
          <w:tcPr>
            <w:tcW w:w="2158" w:type="dxa"/>
            <w:tcBorders>
              <w:top w:val="single" w:sz="4" w:space="0" w:color="000000"/>
              <w:left w:val="single" w:sz="4" w:space="0" w:color="000000"/>
              <w:bottom w:val="single" w:sz="4" w:space="0" w:color="000000"/>
              <w:right w:val="single" w:sz="4" w:space="0" w:color="000000"/>
            </w:tcBorders>
          </w:tcPr>
          <w:p w14:paraId="30F5A6AF" w14:textId="77777777" w:rsidR="00842681" w:rsidRPr="00B41B00" w:rsidRDefault="00842681" w:rsidP="00842681">
            <w:pPr>
              <w:jc w:val="left"/>
              <w:rPr>
                <w:b/>
                <w:iCs/>
              </w:rPr>
            </w:pPr>
            <w:r>
              <w:rPr>
                <w:b/>
                <w:iCs/>
              </w:rPr>
              <w:t xml:space="preserve">Barley: </w:t>
            </w:r>
            <w:r w:rsidRPr="00B15C4B">
              <w:rPr>
                <w:bCs/>
                <w:iCs/>
              </w:rPr>
              <w:t>undefiled</w:t>
            </w:r>
          </w:p>
        </w:tc>
      </w:tr>
    </w:tbl>
    <w:p w14:paraId="06AF1E80" w14:textId="532E463B" w:rsidR="007A2EDD" w:rsidRDefault="007A2EDD" w:rsidP="003772F3"/>
    <w:p w14:paraId="4C754D88" w14:textId="77777777" w:rsidR="00391B7B" w:rsidRDefault="00391B7B">
      <w:pPr>
        <w:jc w:val="left"/>
        <w:rPr>
          <w:rFonts w:cs="Arial"/>
          <w:b/>
          <w:bCs/>
          <w:kern w:val="28"/>
        </w:rPr>
      </w:pPr>
      <w:r>
        <w:br w:type="page"/>
      </w:r>
    </w:p>
    <w:p w14:paraId="31493933" w14:textId="0CE35E70" w:rsidR="007A2EDD" w:rsidRDefault="007A2EDD" w:rsidP="007A2EDD">
      <w:pPr>
        <w:pStyle w:val="Heading1"/>
      </w:pPr>
      <w:bookmarkStart w:id="32" w:name="_Toc75843334"/>
      <w:r>
        <w:lastRenderedPageBreak/>
        <w:t xml:space="preserve">Ruth </w:t>
      </w:r>
      <w:r w:rsidR="00C0337A">
        <w:t xml:space="preserve">Chapter </w:t>
      </w:r>
      <w:r>
        <w:t>2</w:t>
      </w:r>
      <w:bookmarkEnd w:id="32"/>
    </w:p>
    <w:p w14:paraId="42B9E701" w14:textId="70DFEE1F" w:rsidR="007A2EDD" w:rsidRDefault="007A2EDD" w:rsidP="003772F3"/>
    <w:tbl>
      <w:tblPr>
        <w:tblW w:w="107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1"/>
        <w:gridCol w:w="2141"/>
        <w:gridCol w:w="2142"/>
        <w:gridCol w:w="2141"/>
        <w:gridCol w:w="2142"/>
      </w:tblGrid>
      <w:tr w:rsidR="00391B7B" w:rsidRPr="007A2EDD" w14:paraId="74F79B04" w14:textId="77777777" w:rsidTr="009453D0">
        <w:trPr>
          <w:cantSplit/>
          <w:tblHeader/>
          <w:jc w:val="center"/>
        </w:trPr>
        <w:tc>
          <w:tcPr>
            <w:tcW w:w="2141" w:type="dxa"/>
          </w:tcPr>
          <w:p w14:paraId="53F79ED8" w14:textId="1C061A52" w:rsidR="004776E2" w:rsidRPr="004776E2" w:rsidRDefault="004776E2" w:rsidP="007A2EDD">
            <w:pPr>
              <w:jc w:val="center"/>
              <w:rPr>
                <w:b/>
                <w:bCs/>
                <w:color w:val="CC00CC"/>
                <w:rtl/>
              </w:rPr>
            </w:pPr>
            <w:bookmarkStart w:id="33" w:name="_Hlk77667014"/>
            <w:r w:rsidRPr="004776E2">
              <w:rPr>
                <w:b/>
                <w:bCs/>
                <w:color w:val="CC00CC"/>
              </w:rPr>
              <w:t>Text</w:t>
            </w:r>
          </w:p>
        </w:tc>
        <w:tc>
          <w:tcPr>
            <w:tcW w:w="2141" w:type="dxa"/>
          </w:tcPr>
          <w:p w14:paraId="4F4D46EB" w14:textId="1EB6556B" w:rsidR="004776E2" w:rsidRPr="007A2EDD" w:rsidRDefault="004776E2" w:rsidP="007A2EDD">
            <w:pPr>
              <w:jc w:val="center"/>
              <w:rPr>
                <w:bCs/>
                <w:color w:val="CC00CC"/>
              </w:rPr>
            </w:pPr>
            <w:r w:rsidRPr="007A2EDD">
              <w:rPr>
                <w:b/>
                <w:bCs/>
                <w:color w:val="CC00CC"/>
                <w:sz w:val="28"/>
                <w:szCs w:val="28"/>
                <w:rtl/>
              </w:rPr>
              <w:t>פשת</w:t>
            </w:r>
            <w:r w:rsidRPr="007A2EDD">
              <w:rPr>
                <w:b/>
                <w:bCs/>
                <w:color w:val="CC00CC"/>
              </w:rPr>
              <w:t xml:space="preserve"> P</w:t>
            </w:r>
            <w:r w:rsidRPr="007A2EDD">
              <w:rPr>
                <w:bCs/>
                <w:iCs/>
                <w:color w:val="CC00CC"/>
              </w:rPr>
              <w:t>shat</w:t>
            </w:r>
          </w:p>
          <w:p w14:paraId="62A68B92" w14:textId="77777777" w:rsidR="004776E2" w:rsidRPr="007A2EDD" w:rsidRDefault="004776E2" w:rsidP="007A2EDD">
            <w:pPr>
              <w:jc w:val="center"/>
              <w:rPr>
                <w:bCs/>
                <w:color w:val="CC00CC"/>
              </w:rPr>
            </w:pPr>
            <w:r w:rsidRPr="007A2EDD">
              <w:rPr>
                <w:b/>
                <w:bCs/>
                <w:color w:val="CC00CC"/>
              </w:rPr>
              <w:t>simple</w:t>
            </w:r>
            <w:r w:rsidRPr="007A2EDD">
              <w:rPr>
                <w:bCs/>
                <w:color w:val="CC00CC"/>
              </w:rPr>
              <w:t xml:space="preserve"> meaning</w:t>
            </w:r>
          </w:p>
        </w:tc>
        <w:tc>
          <w:tcPr>
            <w:tcW w:w="2142" w:type="dxa"/>
          </w:tcPr>
          <w:p w14:paraId="2A4556F4" w14:textId="77777777" w:rsidR="004776E2" w:rsidRPr="007A2EDD" w:rsidRDefault="004776E2" w:rsidP="007A2EDD">
            <w:pPr>
              <w:jc w:val="center"/>
              <w:rPr>
                <w:bCs/>
                <w:color w:val="CC00CC"/>
              </w:rPr>
            </w:pPr>
            <w:r w:rsidRPr="007A2EDD">
              <w:rPr>
                <w:b/>
                <w:bCs/>
                <w:color w:val="CC00CC"/>
                <w:sz w:val="28"/>
                <w:szCs w:val="28"/>
                <w:rtl/>
              </w:rPr>
              <w:t>רמ</w:t>
            </w:r>
            <w:r w:rsidRPr="007A2EDD">
              <w:rPr>
                <w:b/>
                <w:bCs/>
                <w:color w:val="CC00CC"/>
                <w:sz w:val="28"/>
                <w:szCs w:val="28"/>
                <w:rtl/>
                <w:lang w:bidi="he-IL"/>
              </w:rPr>
              <w:t>ז</w:t>
            </w:r>
            <w:r w:rsidRPr="007A2EDD">
              <w:rPr>
                <w:b/>
                <w:bCs/>
                <w:color w:val="CC00CC"/>
              </w:rPr>
              <w:t xml:space="preserve"> R</w:t>
            </w:r>
            <w:r w:rsidRPr="007A2EDD">
              <w:rPr>
                <w:bCs/>
                <w:iCs/>
                <w:color w:val="CC00CC"/>
              </w:rPr>
              <w:t>emez</w:t>
            </w:r>
          </w:p>
          <w:p w14:paraId="41258C3B" w14:textId="77777777" w:rsidR="004776E2" w:rsidRPr="007A2EDD" w:rsidRDefault="004776E2" w:rsidP="007A2EDD">
            <w:pPr>
              <w:jc w:val="center"/>
              <w:rPr>
                <w:bCs/>
                <w:color w:val="CC00CC"/>
              </w:rPr>
            </w:pPr>
            <w:r w:rsidRPr="007A2EDD">
              <w:rPr>
                <w:b/>
                <w:bCs/>
                <w:color w:val="CC00CC"/>
              </w:rPr>
              <w:t>Hinted / allegorical</w:t>
            </w:r>
            <w:r w:rsidRPr="007A2EDD">
              <w:rPr>
                <w:bCs/>
                <w:color w:val="CC00CC"/>
              </w:rPr>
              <w:t xml:space="preserve"> meaning</w:t>
            </w:r>
          </w:p>
        </w:tc>
        <w:tc>
          <w:tcPr>
            <w:tcW w:w="2141" w:type="dxa"/>
          </w:tcPr>
          <w:p w14:paraId="5881991C" w14:textId="77777777" w:rsidR="004776E2" w:rsidRPr="007A2EDD" w:rsidRDefault="004776E2" w:rsidP="007A2EDD">
            <w:pPr>
              <w:jc w:val="center"/>
              <w:rPr>
                <w:bCs/>
                <w:color w:val="CC00CC"/>
              </w:rPr>
            </w:pPr>
            <w:r w:rsidRPr="007A2EDD">
              <w:rPr>
                <w:b/>
                <w:bCs/>
                <w:color w:val="CC00CC"/>
                <w:sz w:val="28"/>
                <w:szCs w:val="28"/>
                <w:rtl/>
              </w:rPr>
              <w:t>דרש</w:t>
            </w:r>
            <w:r w:rsidRPr="007A2EDD">
              <w:rPr>
                <w:b/>
                <w:bCs/>
                <w:color w:val="CC00CC"/>
              </w:rPr>
              <w:t xml:space="preserve"> </w:t>
            </w:r>
            <w:r w:rsidRPr="007A2EDD">
              <w:rPr>
                <w:b/>
                <w:bCs/>
                <w:color w:val="CC00CC"/>
              </w:rPr>
              <w:tab/>
              <w:t>D</w:t>
            </w:r>
            <w:r w:rsidRPr="007A2EDD">
              <w:rPr>
                <w:bCs/>
                <w:iCs/>
                <w:color w:val="CC00CC"/>
              </w:rPr>
              <w:t>rush</w:t>
            </w:r>
            <w:r w:rsidRPr="007A2EDD">
              <w:rPr>
                <w:bCs/>
                <w:color w:val="CC00CC"/>
              </w:rPr>
              <w:t xml:space="preserve"> </w:t>
            </w:r>
          </w:p>
          <w:p w14:paraId="7EDBB3AA" w14:textId="77777777" w:rsidR="004776E2" w:rsidRPr="007A2EDD" w:rsidRDefault="004776E2" w:rsidP="007A2EDD">
            <w:pPr>
              <w:jc w:val="center"/>
              <w:rPr>
                <w:bCs/>
                <w:color w:val="CC00CC"/>
              </w:rPr>
            </w:pPr>
            <w:r w:rsidRPr="007A2EDD">
              <w:rPr>
                <w:b/>
                <w:bCs/>
                <w:color w:val="CC00CC"/>
              </w:rPr>
              <w:t>Metaphoric</w:t>
            </w:r>
            <w:r w:rsidRPr="007A2EDD">
              <w:rPr>
                <w:bCs/>
                <w:color w:val="CC00CC"/>
              </w:rPr>
              <w:t xml:space="preserve"> Meaning</w:t>
            </w:r>
          </w:p>
        </w:tc>
        <w:tc>
          <w:tcPr>
            <w:tcW w:w="2142" w:type="dxa"/>
          </w:tcPr>
          <w:p w14:paraId="4D88818F" w14:textId="77777777" w:rsidR="004776E2" w:rsidRPr="007A2EDD" w:rsidRDefault="004776E2" w:rsidP="007A2EDD">
            <w:pPr>
              <w:jc w:val="center"/>
              <w:rPr>
                <w:bCs/>
                <w:color w:val="CC00CC"/>
              </w:rPr>
            </w:pPr>
            <w:r w:rsidRPr="007A2EDD">
              <w:rPr>
                <w:b/>
                <w:bCs/>
                <w:color w:val="CC00CC"/>
                <w:sz w:val="28"/>
                <w:szCs w:val="28"/>
                <w:rtl/>
              </w:rPr>
              <w:t>סוד</w:t>
            </w:r>
            <w:r w:rsidRPr="007A2EDD">
              <w:rPr>
                <w:b/>
                <w:bCs/>
                <w:color w:val="CC00CC"/>
              </w:rPr>
              <w:t xml:space="preserve"> S</w:t>
            </w:r>
            <w:r w:rsidRPr="007A2EDD">
              <w:rPr>
                <w:bCs/>
                <w:iCs/>
                <w:color w:val="CC00CC"/>
              </w:rPr>
              <w:t>od</w:t>
            </w:r>
          </w:p>
          <w:p w14:paraId="08DF2E15" w14:textId="77777777" w:rsidR="004776E2" w:rsidRPr="007A2EDD" w:rsidRDefault="004776E2" w:rsidP="007A2EDD">
            <w:pPr>
              <w:jc w:val="center"/>
              <w:rPr>
                <w:bCs/>
                <w:color w:val="CC00CC"/>
              </w:rPr>
            </w:pPr>
            <w:r w:rsidRPr="007A2EDD">
              <w:rPr>
                <w:b/>
                <w:bCs/>
                <w:color w:val="CC00CC"/>
              </w:rPr>
              <w:t>Symbolic</w:t>
            </w:r>
            <w:r w:rsidRPr="007A2EDD">
              <w:rPr>
                <w:bCs/>
                <w:color w:val="CC00CC"/>
              </w:rPr>
              <w:t xml:space="preserve"> meaning</w:t>
            </w:r>
          </w:p>
        </w:tc>
      </w:tr>
      <w:bookmarkEnd w:id="33"/>
      <w:tr w:rsidR="00A41C83" w:rsidRPr="007A2EDD" w14:paraId="0DCD2355" w14:textId="77777777" w:rsidTr="009453D0">
        <w:trPr>
          <w:cantSplit/>
          <w:jc w:val="center"/>
        </w:trPr>
        <w:tc>
          <w:tcPr>
            <w:tcW w:w="2141" w:type="dxa"/>
          </w:tcPr>
          <w:p w14:paraId="52511291" w14:textId="4C733F02" w:rsidR="00A41C83" w:rsidRPr="00621532" w:rsidRDefault="00A41C83" w:rsidP="00A41C83">
            <w:pPr>
              <w:jc w:val="left"/>
              <w:rPr>
                <w:b/>
                <w:bCs/>
                <w:sz w:val="32"/>
                <w:szCs w:val="32"/>
              </w:rPr>
            </w:pPr>
            <w:r>
              <w:t xml:space="preserve">2:1 </w:t>
            </w:r>
            <w:r w:rsidRPr="004776E2">
              <w:rPr>
                <w:rFonts w:hint="cs"/>
                <w:b/>
                <w:bCs/>
                <w:sz w:val="32"/>
                <w:szCs w:val="32"/>
                <w:rtl/>
              </w:rPr>
              <w:t>וּלְנָעֳמִי</w:t>
            </w:r>
          </w:p>
        </w:tc>
        <w:tc>
          <w:tcPr>
            <w:tcW w:w="2141" w:type="dxa"/>
          </w:tcPr>
          <w:p w14:paraId="5A02DBEB" w14:textId="1599090F" w:rsidR="00A41C83" w:rsidRPr="00A41C83" w:rsidRDefault="00412D60" w:rsidP="00A41C83">
            <w:pPr>
              <w:jc w:val="left"/>
              <w:rPr>
                <w:b/>
                <w:bCs/>
              </w:rPr>
            </w:pPr>
            <w:r>
              <w:rPr>
                <w:b/>
                <w:bCs/>
              </w:rPr>
              <w:t xml:space="preserve">And to </w:t>
            </w:r>
            <w:r w:rsidR="00A41C83" w:rsidRPr="00DF1E05">
              <w:rPr>
                <w:b/>
                <w:bCs/>
              </w:rPr>
              <w:t xml:space="preserve">Naomi: </w:t>
            </w:r>
            <w:r w:rsidR="00A41C83" w:rsidRPr="00DF1E05">
              <w:rPr>
                <w:bCs/>
              </w:rPr>
              <w:t>Pleasant</w:t>
            </w:r>
            <w:r w:rsidR="00A41C83" w:rsidRPr="00DF1E05">
              <w:rPr>
                <w:bCs/>
                <w:vertAlign w:val="superscript"/>
              </w:rPr>
              <w:endnoteReference w:id="268"/>
            </w:r>
          </w:p>
        </w:tc>
        <w:tc>
          <w:tcPr>
            <w:tcW w:w="2142" w:type="dxa"/>
          </w:tcPr>
          <w:p w14:paraId="3ABB9CC4" w14:textId="61999E7A" w:rsidR="00A41C83" w:rsidRPr="00A41C83" w:rsidRDefault="00412D60" w:rsidP="00A41C83">
            <w:pPr>
              <w:jc w:val="left"/>
              <w:rPr>
                <w:b/>
                <w:bCs/>
              </w:rPr>
            </w:pPr>
            <w:r>
              <w:rPr>
                <w:b/>
                <w:bCs/>
              </w:rPr>
              <w:t xml:space="preserve">And to </w:t>
            </w:r>
            <w:r w:rsidR="00A41C83" w:rsidRPr="00DF1E05">
              <w:rPr>
                <w:b/>
                <w:bCs/>
              </w:rPr>
              <w:t xml:space="preserve">Naomi: </w:t>
            </w:r>
            <w:r w:rsidR="00A41C83" w:rsidRPr="00DF1E05">
              <w:rPr>
                <w:bCs/>
              </w:rPr>
              <w:t>Ami – (my people)</w:t>
            </w:r>
            <w:r w:rsidR="00A41C83" w:rsidRPr="00DF1E05">
              <w:rPr>
                <w:bCs/>
                <w:vertAlign w:val="superscript"/>
              </w:rPr>
              <w:endnoteReference w:id="269"/>
            </w:r>
          </w:p>
        </w:tc>
        <w:tc>
          <w:tcPr>
            <w:tcW w:w="2141" w:type="dxa"/>
          </w:tcPr>
          <w:p w14:paraId="4A79CF3D" w14:textId="74078D66" w:rsidR="00A41C83" w:rsidRPr="00A41C83" w:rsidRDefault="00412D60" w:rsidP="00A41C83">
            <w:pPr>
              <w:jc w:val="left"/>
              <w:rPr>
                <w:b/>
                <w:bCs/>
              </w:rPr>
            </w:pPr>
            <w:r>
              <w:rPr>
                <w:b/>
                <w:bCs/>
              </w:rPr>
              <w:t xml:space="preserve">And to </w:t>
            </w:r>
            <w:r w:rsidR="00A41C83" w:rsidRPr="00DF1E05">
              <w:rPr>
                <w:b/>
                <w:bCs/>
              </w:rPr>
              <w:t xml:space="preserve">Naomi: </w:t>
            </w:r>
            <w:r w:rsidR="00A41C83" w:rsidRPr="00DF1E05">
              <w:rPr>
                <w:bCs/>
              </w:rPr>
              <w:t>Pleasant and sweet [the Torah].</w:t>
            </w:r>
            <w:r w:rsidR="00A41C83" w:rsidRPr="00DF1E05">
              <w:rPr>
                <w:bCs/>
                <w:vertAlign w:val="superscript"/>
              </w:rPr>
              <w:endnoteReference w:id="270"/>
            </w:r>
            <w:r w:rsidR="00A41C83" w:rsidRPr="00DF1E05">
              <w:rPr>
                <w:b/>
                <w:bCs/>
              </w:rPr>
              <w:t xml:space="preserve"> </w:t>
            </w:r>
          </w:p>
        </w:tc>
        <w:tc>
          <w:tcPr>
            <w:tcW w:w="2142" w:type="dxa"/>
          </w:tcPr>
          <w:p w14:paraId="3E102E4D" w14:textId="39D40F0B" w:rsidR="00A41C83" w:rsidRPr="00A41C83" w:rsidRDefault="00412D60" w:rsidP="00A41C83">
            <w:pPr>
              <w:jc w:val="left"/>
              <w:rPr>
                <w:b/>
                <w:bCs/>
              </w:rPr>
            </w:pPr>
            <w:r>
              <w:rPr>
                <w:b/>
                <w:bCs/>
              </w:rPr>
              <w:t xml:space="preserve">And to </w:t>
            </w:r>
            <w:r w:rsidR="00A41C83" w:rsidRPr="00DF1E05">
              <w:rPr>
                <w:b/>
                <w:bCs/>
              </w:rPr>
              <w:t xml:space="preserve">Naomi: </w:t>
            </w:r>
            <w:r w:rsidR="00A41C83" w:rsidRPr="00DF1E05">
              <w:rPr>
                <w:bCs/>
              </w:rPr>
              <w:t>Chava</w:t>
            </w:r>
            <w:r w:rsidR="00A41C83" w:rsidRPr="00DF1E05">
              <w:rPr>
                <w:bCs/>
                <w:vertAlign w:val="superscript"/>
              </w:rPr>
              <w:endnoteReference w:id="271"/>
            </w:r>
            <w:r w:rsidR="00A41C83" w:rsidRPr="00DF1E05">
              <w:rPr>
                <w:bCs/>
              </w:rPr>
              <w:t xml:space="preserve"> Repentance of the sefira of Binah</w:t>
            </w:r>
            <w:r w:rsidR="00A41C83" w:rsidRPr="00DF1E05">
              <w:rPr>
                <w:bCs/>
                <w:vertAlign w:val="superscript"/>
              </w:rPr>
              <w:endnoteReference w:id="272"/>
            </w:r>
          </w:p>
        </w:tc>
      </w:tr>
      <w:tr w:rsidR="00391B7B" w:rsidRPr="007A2EDD" w14:paraId="094CCBB1" w14:textId="77777777" w:rsidTr="009453D0">
        <w:trPr>
          <w:cantSplit/>
          <w:trHeight w:val="414"/>
          <w:jc w:val="center"/>
        </w:trPr>
        <w:tc>
          <w:tcPr>
            <w:tcW w:w="2141" w:type="dxa"/>
          </w:tcPr>
          <w:p w14:paraId="15D4B43E" w14:textId="2F024768" w:rsidR="00391B7B" w:rsidRDefault="00391B7B" w:rsidP="00391B7B">
            <w:pPr>
              <w:jc w:val="left"/>
              <w:rPr>
                <w:b/>
                <w:bCs/>
                <w:sz w:val="32"/>
                <w:szCs w:val="32"/>
              </w:rPr>
            </w:pPr>
            <w:r w:rsidRPr="00391B7B">
              <w:rPr>
                <w:b/>
                <w:bCs/>
                <w:sz w:val="32"/>
                <w:szCs w:val="32"/>
                <w:rtl/>
                <w:lang w:bidi="he-IL"/>
              </w:rPr>
              <w:t>מוֺדַע</w:t>
            </w:r>
            <w:r w:rsidRPr="00391B7B">
              <w:rPr>
                <w:b/>
                <w:bCs/>
                <w:sz w:val="32"/>
                <w:szCs w:val="32"/>
              </w:rPr>
              <w:t xml:space="preserve"> </w:t>
            </w:r>
            <w:r w:rsidRPr="003D1A35">
              <w:t>–</w:t>
            </w:r>
            <w:r w:rsidRPr="00391B7B">
              <w:rPr>
                <w:b/>
                <w:bCs/>
                <w:sz w:val="32"/>
                <w:szCs w:val="32"/>
              </w:rPr>
              <w:t xml:space="preserve"> </w:t>
            </w:r>
            <w:r w:rsidRPr="003D1A35">
              <w:rPr>
                <w:rtl/>
              </w:rPr>
              <w:t>קרי</w:t>
            </w:r>
          </w:p>
          <w:p w14:paraId="01FB66BE" w14:textId="34C1159E" w:rsidR="00391B7B" w:rsidRPr="00391B7B" w:rsidRDefault="00391B7B" w:rsidP="00391B7B">
            <w:pPr>
              <w:jc w:val="left"/>
            </w:pPr>
            <w:r w:rsidRPr="00391B7B">
              <w:t>kinsman. Can mean “relative” or imply “sexual knowledge”.</w:t>
            </w:r>
            <w:r w:rsidR="00EE1188">
              <w:rPr>
                <w:rStyle w:val="EndnoteReference"/>
              </w:rPr>
              <w:endnoteReference w:id="273"/>
            </w:r>
          </w:p>
        </w:tc>
        <w:tc>
          <w:tcPr>
            <w:tcW w:w="2141" w:type="dxa"/>
            <w:vMerge w:val="restart"/>
          </w:tcPr>
          <w:p w14:paraId="11D121D0" w14:textId="5EBBE435" w:rsidR="00391B7B" w:rsidRPr="007A2EDD" w:rsidRDefault="00391B7B" w:rsidP="007A2EDD">
            <w:pPr>
              <w:jc w:val="left"/>
              <w:rPr>
                <w:b/>
                <w:bCs/>
              </w:rPr>
            </w:pPr>
            <w:r>
              <w:rPr>
                <w:b/>
                <w:bCs/>
              </w:rPr>
              <w:t>Kinsman</w:t>
            </w:r>
            <w:r w:rsidR="003D1A35">
              <w:rPr>
                <w:b/>
                <w:bCs/>
              </w:rPr>
              <w:t xml:space="preserve">: </w:t>
            </w:r>
            <w:r w:rsidR="003D1A35" w:rsidRPr="003D1A35">
              <w:t>Kinsman.</w:t>
            </w:r>
            <w:r w:rsidRPr="003D1A35">
              <w:rPr>
                <w:rStyle w:val="EndnoteReference"/>
              </w:rPr>
              <w:endnoteReference w:id="274"/>
            </w:r>
          </w:p>
        </w:tc>
        <w:tc>
          <w:tcPr>
            <w:tcW w:w="2142" w:type="dxa"/>
            <w:vMerge w:val="restart"/>
          </w:tcPr>
          <w:p w14:paraId="1F0AE94E" w14:textId="1C02FEFA" w:rsidR="00391B7B" w:rsidRPr="007A2EDD" w:rsidRDefault="00391B7B" w:rsidP="00365A71">
            <w:pPr>
              <w:jc w:val="left"/>
              <w:rPr>
                <w:bCs/>
              </w:rPr>
            </w:pPr>
            <w:r>
              <w:rPr>
                <w:b/>
                <w:bCs/>
              </w:rPr>
              <w:t xml:space="preserve">Kinsman: </w:t>
            </w:r>
            <w:r w:rsidRPr="007079A4">
              <w:t>An intimate Kinsman</w:t>
            </w:r>
            <w:r>
              <w:rPr>
                <w:rStyle w:val="EndnoteReference"/>
                <w:b/>
                <w:bCs/>
              </w:rPr>
              <w:endnoteReference w:id="275"/>
            </w:r>
          </w:p>
        </w:tc>
        <w:tc>
          <w:tcPr>
            <w:tcW w:w="2141" w:type="dxa"/>
            <w:vMerge w:val="restart"/>
          </w:tcPr>
          <w:p w14:paraId="00A5066B" w14:textId="49E72871" w:rsidR="00391B7B" w:rsidRPr="007A2EDD" w:rsidRDefault="00391B7B" w:rsidP="00365A71">
            <w:pPr>
              <w:jc w:val="left"/>
              <w:rPr>
                <w:szCs w:val="20"/>
              </w:rPr>
            </w:pPr>
            <w:r w:rsidRPr="00365A71">
              <w:rPr>
                <w:b/>
                <w:bCs/>
              </w:rPr>
              <w:t>Kinsman</w:t>
            </w:r>
            <w:r>
              <w:rPr>
                <w:b/>
                <w:bCs/>
              </w:rPr>
              <w:t xml:space="preserve">: </w:t>
            </w:r>
          </w:p>
        </w:tc>
        <w:tc>
          <w:tcPr>
            <w:tcW w:w="2142" w:type="dxa"/>
            <w:vMerge w:val="restart"/>
          </w:tcPr>
          <w:p w14:paraId="55F3E95F" w14:textId="351944BA" w:rsidR="00391B7B" w:rsidRPr="007A2EDD" w:rsidRDefault="00391B7B" w:rsidP="00B91CB7">
            <w:pPr>
              <w:jc w:val="left"/>
              <w:rPr>
                <w:bCs/>
              </w:rPr>
            </w:pPr>
            <w:r w:rsidRPr="00365A71">
              <w:rPr>
                <w:b/>
                <w:bCs/>
              </w:rPr>
              <w:t>Kinsman</w:t>
            </w:r>
            <w:r w:rsidR="00B91CB7">
              <w:rPr>
                <w:b/>
                <w:bCs/>
              </w:rPr>
              <w:t xml:space="preserve">: </w:t>
            </w:r>
            <w:r w:rsidR="00B91CB7" w:rsidRPr="00B91CB7">
              <w:t>Intimate associate and beloved friend.</w:t>
            </w:r>
            <w:r w:rsidR="00B91CB7" w:rsidRPr="00B91CB7">
              <w:rPr>
                <w:vertAlign w:val="superscript"/>
              </w:rPr>
              <w:endnoteReference w:id="276"/>
            </w:r>
          </w:p>
        </w:tc>
      </w:tr>
      <w:tr w:rsidR="00391B7B" w:rsidRPr="007A2EDD" w14:paraId="76EB981A" w14:textId="77777777" w:rsidTr="009453D0">
        <w:trPr>
          <w:cantSplit/>
          <w:trHeight w:val="414"/>
          <w:jc w:val="center"/>
        </w:trPr>
        <w:tc>
          <w:tcPr>
            <w:tcW w:w="2141" w:type="dxa"/>
          </w:tcPr>
          <w:p w14:paraId="4EDE38CC" w14:textId="77777777" w:rsidR="00391B7B" w:rsidRDefault="00391B7B" w:rsidP="00391B7B">
            <w:pPr>
              <w:jc w:val="left"/>
              <w:rPr>
                <w:b/>
                <w:bCs/>
                <w:sz w:val="32"/>
                <w:szCs w:val="32"/>
              </w:rPr>
            </w:pPr>
            <w:r w:rsidRPr="00391B7B">
              <w:rPr>
                <w:b/>
                <w:bCs/>
                <w:sz w:val="32"/>
                <w:szCs w:val="32"/>
                <w:rtl/>
                <w:lang w:bidi="he-IL"/>
              </w:rPr>
              <w:t>מידע</w:t>
            </w:r>
            <w:r w:rsidRPr="00391B7B">
              <w:rPr>
                <w:b/>
                <w:bCs/>
                <w:sz w:val="32"/>
                <w:szCs w:val="32"/>
              </w:rPr>
              <w:t xml:space="preserve"> </w:t>
            </w:r>
            <w:r>
              <w:rPr>
                <w:b/>
                <w:bCs/>
                <w:sz w:val="32"/>
                <w:szCs w:val="32"/>
              </w:rPr>
              <w:t xml:space="preserve"> </w:t>
            </w:r>
            <w:r w:rsidRPr="00391B7B">
              <w:rPr>
                <w:b/>
                <w:bCs/>
                <w:sz w:val="32"/>
                <w:szCs w:val="32"/>
              </w:rPr>
              <w:t xml:space="preserve">- </w:t>
            </w:r>
            <w:r w:rsidRPr="003D1A35">
              <w:rPr>
                <w:rtl/>
              </w:rPr>
              <w:t>כתיב</w:t>
            </w:r>
          </w:p>
          <w:p w14:paraId="0AD321A2" w14:textId="46998B7C" w:rsidR="00391B7B" w:rsidRPr="00391B7B" w:rsidRDefault="00391B7B" w:rsidP="00391B7B">
            <w:pPr>
              <w:jc w:val="left"/>
            </w:pPr>
            <w:r w:rsidRPr="00391B7B">
              <w:t>A kinsman</w:t>
            </w:r>
            <w:r w:rsidR="00D53EF7">
              <w:rPr>
                <w:rStyle w:val="EndnoteReference"/>
              </w:rPr>
              <w:endnoteReference w:id="277"/>
            </w:r>
          </w:p>
        </w:tc>
        <w:tc>
          <w:tcPr>
            <w:tcW w:w="2141" w:type="dxa"/>
            <w:vMerge/>
          </w:tcPr>
          <w:p w14:paraId="60BDEE8F" w14:textId="77777777" w:rsidR="00391B7B" w:rsidRDefault="00391B7B" w:rsidP="007A2EDD">
            <w:pPr>
              <w:jc w:val="left"/>
              <w:rPr>
                <w:b/>
                <w:bCs/>
              </w:rPr>
            </w:pPr>
          </w:p>
        </w:tc>
        <w:tc>
          <w:tcPr>
            <w:tcW w:w="2142" w:type="dxa"/>
            <w:vMerge/>
          </w:tcPr>
          <w:p w14:paraId="7175D251" w14:textId="77777777" w:rsidR="00391B7B" w:rsidRDefault="00391B7B" w:rsidP="00365A71">
            <w:pPr>
              <w:jc w:val="left"/>
              <w:rPr>
                <w:b/>
                <w:bCs/>
              </w:rPr>
            </w:pPr>
          </w:p>
        </w:tc>
        <w:tc>
          <w:tcPr>
            <w:tcW w:w="2141" w:type="dxa"/>
            <w:vMerge/>
          </w:tcPr>
          <w:p w14:paraId="50125C9E" w14:textId="77777777" w:rsidR="00391B7B" w:rsidRPr="00365A71" w:rsidRDefault="00391B7B" w:rsidP="00365A71">
            <w:pPr>
              <w:jc w:val="left"/>
              <w:rPr>
                <w:b/>
                <w:bCs/>
              </w:rPr>
            </w:pPr>
          </w:p>
        </w:tc>
        <w:tc>
          <w:tcPr>
            <w:tcW w:w="2142" w:type="dxa"/>
            <w:vMerge/>
          </w:tcPr>
          <w:p w14:paraId="6B780884" w14:textId="77777777" w:rsidR="00391B7B" w:rsidRPr="00365A71" w:rsidRDefault="00391B7B" w:rsidP="00365A71">
            <w:pPr>
              <w:jc w:val="left"/>
              <w:rPr>
                <w:b/>
                <w:bCs/>
              </w:rPr>
            </w:pPr>
          </w:p>
        </w:tc>
      </w:tr>
      <w:tr w:rsidR="00391B7B" w:rsidRPr="007A2EDD" w14:paraId="215D3063" w14:textId="77777777" w:rsidTr="009453D0">
        <w:trPr>
          <w:cantSplit/>
          <w:jc w:val="center"/>
        </w:trPr>
        <w:tc>
          <w:tcPr>
            <w:tcW w:w="2141" w:type="dxa"/>
          </w:tcPr>
          <w:p w14:paraId="57B5B907" w14:textId="70DA5C17" w:rsidR="004776E2" w:rsidRPr="004776E2" w:rsidRDefault="00391B7B" w:rsidP="00391B7B">
            <w:pPr>
              <w:jc w:val="left"/>
              <w:rPr>
                <w:b/>
                <w:bCs/>
                <w:sz w:val="32"/>
                <w:szCs w:val="32"/>
              </w:rPr>
            </w:pPr>
            <w:r w:rsidRPr="00391B7B">
              <w:rPr>
                <w:rFonts w:hint="cs"/>
                <w:b/>
                <w:bCs/>
                <w:sz w:val="32"/>
                <w:szCs w:val="32"/>
                <w:rtl/>
              </w:rPr>
              <w:t>לְאִישָׁהּ</w:t>
            </w:r>
          </w:p>
        </w:tc>
        <w:tc>
          <w:tcPr>
            <w:tcW w:w="2141" w:type="dxa"/>
          </w:tcPr>
          <w:p w14:paraId="622EECA3" w14:textId="0983D749" w:rsidR="004776E2" w:rsidRPr="007A2EDD" w:rsidRDefault="00391B7B" w:rsidP="007A2EDD">
            <w:pPr>
              <w:jc w:val="left"/>
              <w:rPr>
                <w:b/>
                <w:bCs/>
              </w:rPr>
            </w:pPr>
            <w:r>
              <w:rPr>
                <w:b/>
                <w:bCs/>
              </w:rPr>
              <w:t xml:space="preserve">Of her </w:t>
            </w:r>
            <w:r w:rsidR="004776E2" w:rsidRPr="007A2EDD">
              <w:rPr>
                <w:b/>
                <w:bCs/>
              </w:rPr>
              <w:t xml:space="preserve">Husband: </w:t>
            </w:r>
            <w:r w:rsidR="004776E2" w:rsidRPr="007A2EDD">
              <w:rPr>
                <w:bCs/>
              </w:rPr>
              <w:t>Husband</w:t>
            </w:r>
          </w:p>
        </w:tc>
        <w:tc>
          <w:tcPr>
            <w:tcW w:w="2142" w:type="dxa"/>
          </w:tcPr>
          <w:p w14:paraId="3D3910EB" w14:textId="35EDD8D5" w:rsidR="004776E2" w:rsidRPr="007A2EDD" w:rsidRDefault="00391B7B" w:rsidP="007A2EDD">
            <w:pPr>
              <w:jc w:val="left"/>
              <w:rPr>
                <w:b/>
                <w:bCs/>
              </w:rPr>
            </w:pPr>
            <w:r>
              <w:rPr>
                <w:b/>
                <w:bCs/>
              </w:rPr>
              <w:t xml:space="preserve">Of her </w:t>
            </w:r>
            <w:r w:rsidR="004776E2" w:rsidRPr="007A2EDD">
              <w:rPr>
                <w:b/>
                <w:bCs/>
              </w:rPr>
              <w:t xml:space="preserve">Husband: </w:t>
            </w:r>
            <w:r w:rsidR="004776E2" w:rsidRPr="007A2EDD">
              <w:rPr>
                <w:bCs/>
              </w:rPr>
              <w:t>The</w:t>
            </w:r>
            <w:r w:rsidR="004776E2" w:rsidRPr="007A2EDD">
              <w:rPr>
                <w:b/>
                <w:bCs/>
              </w:rPr>
              <w:t xml:space="preserve"> </w:t>
            </w:r>
            <w:r w:rsidR="004776E2" w:rsidRPr="007A2EDD">
              <w:rPr>
                <w:bCs/>
              </w:rPr>
              <w:t>Giver</w:t>
            </w:r>
          </w:p>
        </w:tc>
        <w:tc>
          <w:tcPr>
            <w:tcW w:w="2141" w:type="dxa"/>
          </w:tcPr>
          <w:p w14:paraId="514AC9D5" w14:textId="5A59BF56" w:rsidR="004776E2" w:rsidRPr="007A2EDD" w:rsidRDefault="00391B7B" w:rsidP="007A2EDD">
            <w:pPr>
              <w:jc w:val="left"/>
              <w:rPr>
                <w:b/>
                <w:bCs/>
              </w:rPr>
            </w:pPr>
            <w:r>
              <w:rPr>
                <w:b/>
                <w:bCs/>
              </w:rPr>
              <w:t xml:space="preserve">Of her </w:t>
            </w:r>
            <w:r w:rsidR="004776E2" w:rsidRPr="007A2EDD">
              <w:rPr>
                <w:b/>
                <w:bCs/>
              </w:rPr>
              <w:t xml:space="preserve">Husband: </w:t>
            </w:r>
            <w:r w:rsidR="004776E2" w:rsidRPr="007A2EDD">
              <w:rPr>
                <w:bCs/>
              </w:rPr>
              <w:t>Dweller in the house.</w:t>
            </w:r>
          </w:p>
        </w:tc>
        <w:tc>
          <w:tcPr>
            <w:tcW w:w="2142" w:type="dxa"/>
          </w:tcPr>
          <w:p w14:paraId="3D2DCEA4" w14:textId="644CB545" w:rsidR="004776E2" w:rsidRPr="007A2EDD" w:rsidRDefault="00391B7B" w:rsidP="007A2EDD">
            <w:pPr>
              <w:jc w:val="left"/>
              <w:rPr>
                <w:bCs/>
              </w:rPr>
            </w:pPr>
            <w:r>
              <w:rPr>
                <w:b/>
                <w:bCs/>
              </w:rPr>
              <w:t xml:space="preserve">Of her </w:t>
            </w:r>
            <w:r w:rsidR="004776E2" w:rsidRPr="007A2EDD">
              <w:rPr>
                <w:b/>
                <w:bCs/>
              </w:rPr>
              <w:t xml:space="preserve">Husband: </w:t>
            </w:r>
            <w:r w:rsidR="004776E2" w:rsidRPr="007A2EDD">
              <w:rPr>
                <w:bCs/>
              </w:rPr>
              <w:t>Provider of the house.</w:t>
            </w:r>
          </w:p>
        </w:tc>
      </w:tr>
      <w:tr w:rsidR="00364ACD" w:rsidRPr="00AA70C6" w14:paraId="2A032F18" w14:textId="77777777" w:rsidTr="009453D0">
        <w:trPr>
          <w:cantSplit/>
          <w:jc w:val="center"/>
        </w:trPr>
        <w:tc>
          <w:tcPr>
            <w:tcW w:w="2141" w:type="dxa"/>
          </w:tcPr>
          <w:p w14:paraId="2D66CF23" w14:textId="77777777" w:rsidR="00364ACD" w:rsidRPr="00AA70C6" w:rsidRDefault="00364ACD" w:rsidP="003B1FA9">
            <w:pPr>
              <w:jc w:val="left"/>
              <w:rPr>
                <w:rFonts w:asciiTheme="majorBidi" w:hAnsiTheme="majorBidi" w:cstheme="majorBidi"/>
                <w:b/>
                <w:bCs/>
                <w:sz w:val="32"/>
                <w:szCs w:val="32"/>
              </w:rPr>
            </w:pPr>
            <w:r w:rsidRPr="00065026">
              <w:rPr>
                <w:rFonts w:asciiTheme="majorBidi" w:hAnsiTheme="majorBidi" w:cstheme="majorBidi" w:hint="cs"/>
                <w:b/>
                <w:bCs/>
                <w:sz w:val="32"/>
                <w:szCs w:val="32"/>
                <w:rtl/>
              </w:rPr>
              <w:t>אִישׁ</w:t>
            </w:r>
          </w:p>
        </w:tc>
        <w:tc>
          <w:tcPr>
            <w:tcW w:w="2141" w:type="dxa"/>
          </w:tcPr>
          <w:p w14:paraId="5C253C6B" w14:textId="77777777" w:rsidR="00364ACD" w:rsidRPr="00AA70C6" w:rsidRDefault="00364ACD" w:rsidP="003B1FA9">
            <w:pPr>
              <w:jc w:val="left"/>
              <w:rPr>
                <w:rFonts w:asciiTheme="majorBidi" w:hAnsiTheme="majorBidi" w:cstheme="majorBidi"/>
                <w:bCs/>
              </w:rPr>
            </w:pPr>
            <w:r w:rsidRPr="00AA70C6">
              <w:rPr>
                <w:rFonts w:asciiTheme="majorBidi" w:hAnsiTheme="majorBidi" w:cstheme="majorBidi"/>
                <w:b/>
                <w:bCs/>
              </w:rPr>
              <w:t>Ish (Man)</w:t>
            </w:r>
            <w:r w:rsidRPr="00AA70C6">
              <w:rPr>
                <w:rFonts w:asciiTheme="majorBidi" w:hAnsiTheme="majorBidi" w:cstheme="majorBidi"/>
                <w:bCs/>
              </w:rPr>
              <w:t>: a very wealthy man and the leader of the generation.</w:t>
            </w:r>
            <w:r w:rsidRPr="00AA70C6">
              <w:rPr>
                <w:rFonts w:asciiTheme="majorBidi" w:hAnsiTheme="majorBidi" w:cstheme="majorBidi"/>
                <w:bCs/>
                <w:vertAlign w:val="superscript"/>
              </w:rPr>
              <w:endnoteReference w:id="278"/>
            </w:r>
          </w:p>
        </w:tc>
        <w:tc>
          <w:tcPr>
            <w:tcW w:w="2142" w:type="dxa"/>
          </w:tcPr>
          <w:p w14:paraId="1B8BB262" w14:textId="77777777" w:rsidR="00364ACD" w:rsidRPr="00AA70C6" w:rsidRDefault="00364ACD" w:rsidP="003B1FA9">
            <w:pPr>
              <w:jc w:val="left"/>
              <w:rPr>
                <w:rFonts w:asciiTheme="majorBidi" w:hAnsiTheme="majorBidi" w:cstheme="majorBidi"/>
                <w:bCs/>
              </w:rPr>
            </w:pPr>
            <w:r w:rsidRPr="00AA70C6">
              <w:rPr>
                <w:rFonts w:asciiTheme="majorBidi" w:hAnsiTheme="majorBidi" w:cstheme="majorBidi"/>
                <w:b/>
                <w:bCs/>
              </w:rPr>
              <w:t>Ish (Man)</w:t>
            </w:r>
            <w:r w:rsidRPr="00AA70C6">
              <w:rPr>
                <w:rFonts w:asciiTheme="majorBidi" w:hAnsiTheme="majorBidi" w:cstheme="majorBidi"/>
                <w:bCs/>
              </w:rPr>
              <w:t>: A noble / scholarly man like Adam HaRishon.</w:t>
            </w:r>
            <w:r w:rsidRPr="00AA70C6">
              <w:rPr>
                <w:rFonts w:asciiTheme="majorBidi" w:hAnsiTheme="majorBidi" w:cstheme="majorBidi"/>
                <w:bCs/>
                <w:vertAlign w:val="superscript"/>
              </w:rPr>
              <w:endnoteReference w:id="279"/>
            </w:r>
          </w:p>
        </w:tc>
        <w:tc>
          <w:tcPr>
            <w:tcW w:w="2141" w:type="dxa"/>
          </w:tcPr>
          <w:p w14:paraId="59472773" w14:textId="77777777" w:rsidR="00364ACD" w:rsidRPr="00AA70C6" w:rsidRDefault="00364ACD" w:rsidP="003B1FA9">
            <w:pPr>
              <w:jc w:val="left"/>
              <w:rPr>
                <w:rFonts w:asciiTheme="majorBidi" w:hAnsiTheme="majorBidi" w:cstheme="majorBidi"/>
                <w:bCs/>
              </w:rPr>
            </w:pPr>
            <w:r w:rsidRPr="00AA70C6">
              <w:rPr>
                <w:rFonts w:asciiTheme="majorBidi" w:hAnsiTheme="majorBidi" w:cstheme="majorBidi"/>
                <w:b/>
                <w:bCs/>
              </w:rPr>
              <w:t>Ish (Man)</w:t>
            </w:r>
            <w:r w:rsidRPr="00AA70C6">
              <w:rPr>
                <w:rFonts w:asciiTheme="majorBidi" w:hAnsiTheme="majorBidi" w:cstheme="majorBidi"/>
                <w:bCs/>
              </w:rPr>
              <w:t>:  A stump of a King.</w:t>
            </w:r>
            <w:r w:rsidRPr="00AA70C6">
              <w:rPr>
                <w:rFonts w:asciiTheme="majorBidi" w:hAnsiTheme="majorBidi" w:cstheme="majorBidi"/>
                <w:bCs/>
                <w:vertAlign w:val="superscript"/>
              </w:rPr>
              <w:endnoteReference w:id="280"/>
            </w:r>
          </w:p>
        </w:tc>
        <w:tc>
          <w:tcPr>
            <w:tcW w:w="2142" w:type="dxa"/>
          </w:tcPr>
          <w:p w14:paraId="19C15C6B" w14:textId="77777777" w:rsidR="00364ACD" w:rsidRPr="00AA70C6" w:rsidRDefault="00364ACD" w:rsidP="003B1FA9">
            <w:pPr>
              <w:jc w:val="left"/>
              <w:rPr>
                <w:rFonts w:asciiTheme="majorBidi" w:hAnsiTheme="majorBidi" w:cstheme="majorBidi"/>
                <w:bCs/>
              </w:rPr>
            </w:pPr>
            <w:r w:rsidRPr="00AA70C6">
              <w:rPr>
                <w:rFonts w:asciiTheme="majorBidi" w:hAnsiTheme="majorBidi" w:cstheme="majorBidi"/>
                <w:b/>
                <w:bCs/>
              </w:rPr>
              <w:t>Ish (Man)</w:t>
            </w:r>
            <w:r w:rsidRPr="00AA70C6">
              <w:rPr>
                <w:rFonts w:asciiTheme="majorBidi" w:hAnsiTheme="majorBidi" w:cstheme="majorBidi"/>
                <w:bCs/>
              </w:rPr>
              <w:t>: A Living Torah named Adam.</w:t>
            </w:r>
            <w:r w:rsidRPr="00AA70C6">
              <w:rPr>
                <w:rFonts w:asciiTheme="majorBidi" w:hAnsiTheme="majorBidi" w:cstheme="majorBidi"/>
                <w:bCs/>
                <w:vertAlign w:val="superscript"/>
              </w:rPr>
              <w:endnoteReference w:id="281"/>
            </w:r>
          </w:p>
        </w:tc>
      </w:tr>
      <w:tr w:rsidR="00364ACD" w:rsidRPr="007A2EDD" w14:paraId="354A7203" w14:textId="77777777" w:rsidTr="009453D0">
        <w:trPr>
          <w:cantSplit/>
          <w:jc w:val="center"/>
        </w:trPr>
        <w:tc>
          <w:tcPr>
            <w:tcW w:w="2141" w:type="dxa"/>
          </w:tcPr>
          <w:p w14:paraId="10F0B2D7" w14:textId="2289ADE3" w:rsidR="00364ACD" w:rsidRPr="004776E2" w:rsidRDefault="00364ACD" w:rsidP="000E4346">
            <w:pPr>
              <w:jc w:val="left"/>
              <w:rPr>
                <w:b/>
                <w:bCs/>
                <w:sz w:val="32"/>
                <w:szCs w:val="32"/>
              </w:rPr>
            </w:pPr>
            <w:r w:rsidRPr="00364ACD">
              <w:rPr>
                <w:rFonts w:hint="cs"/>
                <w:b/>
                <w:bCs/>
                <w:sz w:val="32"/>
                <w:szCs w:val="32"/>
                <w:rtl/>
              </w:rPr>
              <w:t>חַיִל</w:t>
            </w:r>
            <w:r w:rsidR="000E4346">
              <w:rPr>
                <w:b/>
                <w:bCs/>
                <w:sz w:val="32"/>
                <w:szCs w:val="32"/>
              </w:rPr>
              <w:t xml:space="preserve"> </w:t>
            </w:r>
            <w:r w:rsidR="000E4346" w:rsidRPr="000E4346">
              <w:rPr>
                <w:rFonts w:hint="cs"/>
                <w:b/>
                <w:bCs/>
                <w:sz w:val="32"/>
                <w:szCs w:val="32"/>
                <w:rtl/>
              </w:rPr>
              <w:t>גִּבּוֹר</w:t>
            </w:r>
          </w:p>
        </w:tc>
        <w:tc>
          <w:tcPr>
            <w:tcW w:w="2141" w:type="dxa"/>
          </w:tcPr>
          <w:p w14:paraId="7D09A4CA" w14:textId="7008FB31" w:rsidR="00364ACD" w:rsidRPr="007A2EDD" w:rsidRDefault="000E4346" w:rsidP="007A2EDD">
            <w:pPr>
              <w:jc w:val="left"/>
              <w:rPr>
                <w:b/>
                <w:bCs/>
              </w:rPr>
            </w:pPr>
            <w:r w:rsidRPr="000E4346">
              <w:rPr>
                <w:rFonts w:eastAsia="Microsoft Sans Serif"/>
                <w:b/>
                <w:bCs/>
                <w:color w:val="000000"/>
                <w:lang w:bidi="en-US"/>
              </w:rPr>
              <w:t>a man of substance</w:t>
            </w:r>
            <w:r w:rsidR="0027796D">
              <w:rPr>
                <w:b/>
                <w:bCs/>
              </w:rPr>
              <w:t xml:space="preserve">:  </w:t>
            </w:r>
            <w:r w:rsidRPr="000E4346">
              <w:t>A man of</w:t>
            </w:r>
            <w:r>
              <w:rPr>
                <w:b/>
                <w:bCs/>
              </w:rPr>
              <w:t xml:space="preserve"> </w:t>
            </w:r>
            <w:r w:rsidR="0027796D" w:rsidRPr="0027796D">
              <w:t>Valor</w:t>
            </w:r>
            <w:r>
              <w:t>.</w:t>
            </w:r>
            <w:r>
              <w:rPr>
                <w:rStyle w:val="EndnoteReference"/>
              </w:rPr>
              <w:endnoteReference w:id="282"/>
            </w:r>
          </w:p>
        </w:tc>
        <w:tc>
          <w:tcPr>
            <w:tcW w:w="2142" w:type="dxa"/>
          </w:tcPr>
          <w:p w14:paraId="7603CC8B" w14:textId="313C177E" w:rsidR="00364ACD" w:rsidRPr="007A2EDD" w:rsidRDefault="000E4346" w:rsidP="000E4346">
            <w:pPr>
              <w:jc w:val="left"/>
              <w:rPr>
                <w:b/>
                <w:bCs/>
              </w:rPr>
            </w:pPr>
            <w:r w:rsidRPr="000E4346">
              <w:rPr>
                <w:b/>
                <w:bCs/>
                <w:lang w:bidi="en-US"/>
              </w:rPr>
              <w:t>a man of substance</w:t>
            </w:r>
            <w:r w:rsidR="0027796D" w:rsidRPr="0027796D">
              <w:rPr>
                <w:b/>
                <w:bCs/>
              </w:rPr>
              <w:t>:</w:t>
            </w:r>
            <w:r w:rsidR="001F3BA0">
              <w:rPr>
                <w:b/>
                <w:bCs/>
              </w:rPr>
              <w:t xml:space="preserve"> </w:t>
            </w:r>
          </w:p>
        </w:tc>
        <w:tc>
          <w:tcPr>
            <w:tcW w:w="2141" w:type="dxa"/>
          </w:tcPr>
          <w:p w14:paraId="0ACAF7BF" w14:textId="0F0F9823" w:rsidR="00364ACD" w:rsidRPr="007A2EDD" w:rsidRDefault="000E4346" w:rsidP="000E4346">
            <w:pPr>
              <w:jc w:val="left"/>
              <w:rPr>
                <w:b/>
                <w:bCs/>
              </w:rPr>
            </w:pPr>
            <w:r w:rsidRPr="000E4346">
              <w:rPr>
                <w:b/>
                <w:bCs/>
                <w:lang w:bidi="en-US"/>
              </w:rPr>
              <w:t>a man of substance</w:t>
            </w:r>
            <w:r w:rsidR="0027796D" w:rsidRPr="0027796D">
              <w:rPr>
                <w:b/>
                <w:bCs/>
              </w:rPr>
              <w:t>:</w:t>
            </w:r>
            <w:r w:rsidR="0027796D">
              <w:rPr>
                <w:b/>
                <w:bCs/>
              </w:rPr>
              <w:t xml:space="preserve"> </w:t>
            </w:r>
            <w:r w:rsidR="0027796D" w:rsidRPr="0027796D">
              <w:t>A man endowed with the highest human qualities</w:t>
            </w:r>
            <w:r w:rsidR="0027796D">
              <w:t>.</w:t>
            </w:r>
            <w:r w:rsidR="0027796D">
              <w:rPr>
                <w:rStyle w:val="EndnoteReference"/>
              </w:rPr>
              <w:endnoteReference w:id="283"/>
            </w:r>
          </w:p>
        </w:tc>
        <w:tc>
          <w:tcPr>
            <w:tcW w:w="2142" w:type="dxa"/>
          </w:tcPr>
          <w:p w14:paraId="278F089F" w14:textId="01838F34" w:rsidR="00364ACD" w:rsidRPr="007A2EDD" w:rsidRDefault="000E4346" w:rsidP="000E4346">
            <w:pPr>
              <w:jc w:val="left"/>
              <w:rPr>
                <w:b/>
                <w:bCs/>
              </w:rPr>
            </w:pPr>
            <w:r w:rsidRPr="000E4346">
              <w:rPr>
                <w:b/>
                <w:bCs/>
                <w:lang w:bidi="en-US"/>
              </w:rPr>
              <w:t>a man of substance</w:t>
            </w:r>
            <w:r w:rsidR="0027796D" w:rsidRPr="0027796D">
              <w:rPr>
                <w:b/>
                <w:bCs/>
              </w:rPr>
              <w:t>:</w:t>
            </w:r>
            <w:r w:rsidR="0027796D">
              <w:rPr>
                <w:b/>
                <w:bCs/>
              </w:rPr>
              <w:t xml:space="preserve"> </w:t>
            </w:r>
          </w:p>
        </w:tc>
      </w:tr>
      <w:tr w:rsidR="00391B7B" w:rsidRPr="007A2EDD" w14:paraId="667990D3" w14:textId="77777777" w:rsidTr="009453D0">
        <w:trPr>
          <w:cantSplit/>
          <w:jc w:val="center"/>
        </w:trPr>
        <w:tc>
          <w:tcPr>
            <w:tcW w:w="2141" w:type="dxa"/>
          </w:tcPr>
          <w:p w14:paraId="0F2D3DA7" w14:textId="74F53388" w:rsidR="004776E2" w:rsidRPr="004776E2" w:rsidRDefault="00364ACD" w:rsidP="00364ACD">
            <w:pPr>
              <w:jc w:val="left"/>
              <w:rPr>
                <w:b/>
                <w:bCs/>
                <w:sz w:val="32"/>
                <w:szCs w:val="32"/>
              </w:rPr>
            </w:pPr>
            <w:r w:rsidRPr="00364ACD">
              <w:rPr>
                <w:rFonts w:hint="cs"/>
                <w:b/>
                <w:bCs/>
                <w:sz w:val="32"/>
                <w:szCs w:val="32"/>
                <w:rtl/>
              </w:rPr>
              <w:t>מִמִּשְׁפַּחַת</w:t>
            </w:r>
          </w:p>
        </w:tc>
        <w:tc>
          <w:tcPr>
            <w:tcW w:w="2141" w:type="dxa"/>
          </w:tcPr>
          <w:p w14:paraId="0F161265" w14:textId="5DF72F0B" w:rsidR="004776E2" w:rsidRPr="007A2EDD" w:rsidRDefault="00364ACD" w:rsidP="007A2EDD">
            <w:pPr>
              <w:jc w:val="left"/>
              <w:rPr>
                <w:b/>
                <w:bCs/>
              </w:rPr>
            </w:pPr>
            <w:r>
              <w:rPr>
                <w:b/>
                <w:bCs/>
              </w:rPr>
              <w:t>family</w:t>
            </w:r>
            <w:r w:rsidR="004776E2" w:rsidRPr="007A2EDD">
              <w:rPr>
                <w:b/>
                <w:bCs/>
              </w:rPr>
              <w:t xml:space="preserve">: </w:t>
            </w:r>
            <w:r w:rsidR="004776E2" w:rsidRPr="007A2EDD">
              <w:t>family</w:t>
            </w:r>
          </w:p>
        </w:tc>
        <w:tc>
          <w:tcPr>
            <w:tcW w:w="2142" w:type="dxa"/>
          </w:tcPr>
          <w:p w14:paraId="5CCC6AA8" w14:textId="5AE852B4" w:rsidR="004776E2" w:rsidRPr="007A2EDD" w:rsidRDefault="00364ACD" w:rsidP="00364ACD">
            <w:pPr>
              <w:jc w:val="left"/>
              <w:rPr>
                <w:bCs/>
              </w:rPr>
            </w:pPr>
            <w:r w:rsidRPr="00364ACD">
              <w:rPr>
                <w:b/>
                <w:bCs/>
              </w:rPr>
              <w:t>family</w:t>
            </w:r>
            <w:r w:rsidR="004776E2" w:rsidRPr="007A2EDD">
              <w:rPr>
                <w:b/>
                <w:bCs/>
              </w:rPr>
              <w:t xml:space="preserve">: </w:t>
            </w:r>
            <w:r w:rsidR="004776E2" w:rsidRPr="007A2EDD">
              <w:t>Israel</w:t>
            </w:r>
          </w:p>
        </w:tc>
        <w:tc>
          <w:tcPr>
            <w:tcW w:w="2141" w:type="dxa"/>
          </w:tcPr>
          <w:p w14:paraId="29249130" w14:textId="12DB298C" w:rsidR="004776E2" w:rsidRPr="007A2EDD" w:rsidRDefault="00364ACD" w:rsidP="00364ACD">
            <w:pPr>
              <w:jc w:val="left"/>
              <w:rPr>
                <w:bCs/>
              </w:rPr>
            </w:pPr>
            <w:r w:rsidRPr="00364ACD">
              <w:rPr>
                <w:b/>
                <w:bCs/>
              </w:rPr>
              <w:t>family</w:t>
            </w:r>
            <w:r w:rsidR="004776E2" w:rsidRPr="007A2EDD">
              <w:rPr>
                <w:b/>
                <w:bCs/>
              </w:rPr>
              <w:t xml:space="preserve">: </w:t>
            </w:r>
            <w:r w:rsidR="004776E2" w:rsidRPr="007A2EDD">
              <w:t>house</w:t>
            </w:r>
          </w:p>
        </w:tc>
        <w:tc>
          <w:tcPr>
            <w:tcW w:w="2142" w:type="dxa"/>
          </w:tcPr>
          <w:p w14:paraId="7AE2B653" w14:textId="60AC52B3" w:rsidR="004776E2" w:rsidRPr="007A2EDD" w:rsidRDefault="00364ACD" w:rsidP="00364ACD">
            <w:pPr>
              <w:jc w:val="left"/>
              <w:rPr>
                <w:bCs/>
              </w:rPr>
            </w:pPr>
            <w:r w:rsidRPr="00364ACD">
              <w:rPr>
                <w:b/>
                <w:bCs/>
              </w:rPr>
              <w:t>family</w:t>
            </w:r>
            <w:r w:rsidR="004776E2" w:rsidRPr="007A2EDD">
              <w:rPr>
                <w:b/>
                <w:bCs/>
              </w:rPr>
              <w:t xml:space="preserve">: </w:t>
            </w:r>
            <w:r w:rsidR="004776E2" w:rsidRPr="007A2EDD">
              <w:t>heavenly hosts</w:t>
            </w:r>
          </w:p>
        </w:tc>
      </w:tr>
      <w:tr w:rsidR="00391B7B" w:rsidRPr="007A2EDD" w14:paraId="3278332A" w14:textId="77777777" w:rsidTr="009453D0">
        <w:trPr>
          <w:cantSplit/>
          <w:jc w:val="center"/>
        </w:trPr>
        <w:tc>
          <w:tcPr>
            <w:tcW w:w="2141" w:type="dxa"/>
          </w:tcPr>
          <w:p w14:paraId="67F33174" w14:textId="60E7DA2B" w:rsidR="004776E2" w:rsidRPr="004776E2" w:rsidRDefault="00364ACD" w:rsidP="00364ACD">
            <w:pPr>
              <w:jc w:val="left"/>
              <w:rPr>
                <w:b/>
                <w:bCs/>
                <w:sz w:val="32"/>
                <w:szCs w:val="32"/>
              </w:rPr>
            </w:pPr>
            <w:r w:rsidRPr="00364ACD">
              <w:rPr>
                <w:rFonts w:hint="cs"/>
                <w:b/>
                <w:bCs/>
                <w:sz w:val="32"/>
                <w:szCs w:val="32"/>
                <w:rtl/>
              </w:rPr>
              <w:t>אֱלִימֶלֶךְ</w:t>
            </w:r>
          </w:p>
        </w:tc>
        <w:tc>
          <w:tcPr>
            <w:tcW w:w="2141" w:type="dxa"/>
          </w:tcPr>
          <w:p w14:paraId="60B5E676" w14:textId="55A2F739" w:rsidR="004776E2" w:rsidRPr="007A2EDD" w:rsidRDefault="004776E2" w:rsidP="007A2EDD">
            <w:pPr>
              <w:jc w:val="left"/>
              <w:rPr>
                <w:b/>
                <w:bCs/>
              </w:rPr>
            </w:pPr>
            <w:r w:rsidRPr="007A2EDD">
              <w:rPr>
                <w:b/>
                <w:bCs/>
              </w:rPr>
              <w:t xml:space="preserve">Elimelech: </w:t>
            </w:r>
            <w:r w:rsidRPr="007A2EDD">
              <w:rPr>
                <w:bCs/>
              </w:rPr>
              <w:t>My God is king.</w:t>
            </w:r>
          </w:p>
        </w:tc>
        <w:tc>
          <w:tcPr>
            <w:tcW w:w="2142" w:type="dxa"/>
          </w:tcPr>
          <w:p w14:paraId="3D5727B7" w14:textId="77777777" w:rsidR="004776E2" w:rsidRPr="007A2EDD" w:rsidRDefault="004776E2" w:rsidP="007A2EDD">
            <w:pPr>
              <w:jc w:val="left"/>
              <w:rPr>
                <w:b/>
                <w:bCs/>
              </w:rPr>
            </w:pPr>
            <w:r w:rsidRPr="007A2EDD">
              <w:rPr>
                <w:b/>
                <w:bCs/>
              </w:rPr>
              <w:t xml:space="preserve">Elimelech: </w:t>
            </w:r>
            <w:r w:rsidRPr="007A2EDD">
              <w:rPr>
                <w:bCs/>
              </w:rPr>
              <w:t>Torah scholars will emanate from me”</w:t>
            </w:r>
          </w:p>
        </w:tc>
        <w:tc>
          <w:tcPr>
            <w:tcW w:w="2141" w:type="dxa"/>
          </w:tcPr>
          <w:p w14:paraId="539B7211" w14:textId="77777777" w:rsidR="004776E2" w:rsidRPr="007A2EDD" w:rsidRDefault="004776E2" w:rsidP="007A2EDD">
            <w:pPr>
              <w:jc w:val="left"/>
              <w:rPr>
                <w:b/>
                <w:bCs/>
              </w:rPr>
            </w:pPr>
            <w:r w:rsidRPr="007A2EDD">
              <w:rPr>
                <w:b/>
                <w:bCs/>
              </w:rPr>
              <w:t xml:space="preserve">Elimelech: </w:t>
            </w:r>
            <w:r w:rsidRPr="007A2EDD">
              <w:rPr>
                <w:bCs/>
              </w:rPr>
              <w:t>‘To me shall the kingdom come’</w:t>
            </w:r>
          </w:p>
        </w:tc>
        <w:tc>
          <w:tcPr>
            <w:tcW w:w="2142" w:type="dxa"/>
          </w:tcPr>
          <w:p w14:paraId="0D73E72C" w14:textId="77777777" w:rsidR="004776E2" w:rsidRPr="007A2EDD" w:rsidRDefault="004776E2" w:rsidP="007A2EDD">
            <w:pPr>
              <w:jc w:val="left"/>
              <w:rPr>
                <w:b/>
                <w:bCs/>
              </w:rPr>
            </w:pPr>
            <w:r w:rsidRPr="007A2EDD">
              <w:rPr>
                <w:b/>
                <w:bCs/>
              </w:rPr>
              <w:t xml:space="preserve">Elimelech: </w:t>
            </w:r>
            <w:r w:rsidRPr="007A2EDD">
              <w:rPr>
                <w:bCs/>
              </w:rPr>
              <w:t>Adam</w:t>
            </w:r>
          </w:p>
        </w:tc>
      </w:tr>
      <w:tr w:rsidR="00364ACD" w:rsidRPr="008A16EA" w14:paraId="64771018" w14:textId="77777777" w:rsidTr="009453D0">
        <w:trPr>
          <w:cantSplit/>
          <w:jc w:val="center"/>
        </w:trPr>
        <w:tc>
          <w:tcPr>
            <w:tcW w:w="2141" w:type="dxa"/>
          </w:tcPr>
          <w:p w14:paraId="63DCAC30" w14:textId="0D23A3E4" w:rsidR="00364ACD" w:rsidRPr="00AA70C6" w:rsidRDefault="00364ACD" w:rsidP="00364ACD">
            <w:pPr>
              <w:jc w:val="left"/>
              <w:rPr>
                <w:rFonts w:asciiTheme="majorBidi" w:hAnsiTheme="majorBidi" w:cstheme="majorBidi"/>
                <w:b/>
                <w:bCs/>
                <w:sz w:val="32"/>
                <w:szCs w:val="32"/>
              </w:rPr>
            </w:pPr>
            <w:r w:rsidRPr="00364ACD">
              <w:rPr>
                <w:rFonts w:asciiTheme="majorBidi" w:hAnsiTheme="majorBidi" w:cstheme="majorBidi" w:hint="cs"/>
                <w:b/>
                <w:bCs/>
                <w:sz w:val="32"/>
                <w:szCs w:val="32"/>
                <w:rtl/>
              </w:rPr>
              <w:t>וּשְׁמוֹ</w:t>
            </w:r>
          </w:p>
        </w:tc>
        <w:tc>
          <w:tcPr>
            <w:tcW w:w="2141" w:type="dxa"/>
          </w:tcPr>
          <w:p w14:paraId="23C68FE5" w14:textId="3C6CA961" w:rsidR="00364ACD" w:rsidRPr="008A16EA" w:rsidRDefault="00364ACD" w:rsidP="003B1FA9">
            <w:pPr>
              <w:jc w:val="left"/>
              <w:rPr>
                <w:b/>
                <w:bCs/>
              </w:rPr>
            </w:pPr>
            <w:r w:rsidRPr="00E86275">
              <w:t xml:space="preserve">And </w:t>
            </w:r>
            <w:r>
              <w:t>his</w:t>
            </w:r>
            <w:r>
              <w:rPr>
                <w:b/>
                <w:bCs/>
              </w:rPr>
              <w:t xml:space="preserve"> </w:t>
            </w:r>
            <w:r w:rsidRPr="008A16EA">
              <w:rPr>
                <w:b/>
                <w:bCs/>
              </w:rPr>
              <w:t xml:space="preserve">Name: </w:t>
            </w:r>
            <w:r w:rsidRPr="008A16EA">
              <w:rPr>
                <w:bCs/>
              </w:rPr>
              <w:t>Name</w:t>
            </w:r>
          </w:p>
        </w:tc>
        <w:tc>
          <w:tcPr>
            <w:tcW w:w="2142" w:type="dxa"/>
          </w:tcPr>
          <w:p w14:paraId="138B1198" w14:textId="7CBDBB16" w:rsidR="00364ACD" w:rsidRPr="008A16EA" w:rsidRDefault="00364ACD" w:rsidP="003B1FA9">
            <w:pPr>
              <w:jc w:val="left"/>
              <w:rPr>
                <w:b/>
                <w:bCs/>
              </w:rPr>
            </w:pPr>
            <w:r w:rsidRPr="00E86275">
              <w:t xml:space="preserve">And </w:t>
            </w:r>
            <w:r>
              <w:t>his</w:t>
            </w:r>
            <w:r w:rsidRPr="00E86275">
              <w:rPr>
                <w:b/>
                <w:bCs/>
              </w:rPr>
              <w:t xml:space="preserve"> </w:t>
            </w:r>
            <w:r w:rsidRPr="008A16EA">
              <w:rPr>
                <w:b/>
                <w:bCs/>
              </w:rPr>
              <w:t xml:space="preserve">Name: </w:t>
            </w:r>
            <w:r w:rsidRPr="008A16EA">
              <w:rPr>
                <w:bCs/>
              </w:rPr>
              <w:t>In the authority of</w:t>
            </w:r>
          </w:p>
        </w:tc>
        <w:tc>
          <w:tcPr>
            <w:tcW w:w="2141" w:type="dxa"/>
          </w:tcPr>
          <w:p w14:paraId="592EC00C" w14:textId="54623B23" w:rsidR="00364ACD" w:rsidRPr="008A16EA" w:rsidRDefault="00364ACD" w:rsidP="003B1FA9">
            <w:pPr>
              <w:jc w:val="left"/>
              <w:rPr>
                <w:b/>
                <w:bCs/>
              </w:rPr>
            </w:pPr>
            <w:r w:rsidRPr="00E86275">
              <w:t xml:space="preserve">And </w:t>
            </w:r>
            <w:r>
              <w:t>his</w:t>
            </w:r>
            <w:r w:rsidRPr="00E86275">
              <w:rPr>
                <w:b/>
                <w:bCs/>
              </w:rPr>
              <w:t xml:space="preserve"> </w:t>
            </w:r>
            <w:r w:rsidRPr="008A16EA">
              <w:rPr>
                <w:b/>
                <w:bCs/>
              </w:rPr>
              <w:t xml:space="preserve">Name: </w:t>
            </w:r>
            <w:r w:rsidRPr="008A16EA">
              <w:rPr>
                <w:bCs/>
              </w:rPr>
              <w:t>His mission</w:t>
            </w:r>
          </w:p>
        </w:tc>
        <w:tc>
          <w:tcPr>
            <w:tcW w:w="2142" w:type="dxa"/>
          </w:tcPr>
          <w:p w14:paraId="718A5F4D" w14:textId="21DE58CF" w:rsidR="00364ACD" w:rsidRPr="008A16EA" w:rsidRDefault="00364ACD" w:rsidP="003B1FA9">
            <w:pPr>
              <w:jc w:val="left"/>
              <w:rPr>
                <w:b/>
                <w:bCs/>
              </w:rPr>
            </w:pPr>
            <w:r w:rsidRPr="00E86275">
              <w:t xml:space="preserve">And </w:t>
            </w:r>
            <w:r>
              <w:t>his</w:t>
            </w:r>
            <w:r w:rsidRPr="00E86275">
              <w:rPr>
                <w:b/>
                <w:bCs/>
              </w:rPr>
              <w:t xml:space="preserve"> </w:t>
            </w:r>
            <w:r w:rsidRPr="008A16EA">
              <w:rPr>
                <w:b/>
                <w:bCs/>
              </w:rPr>
              <w:t xml:space="preserve">Name: </w:t>
            </w:r>
            <w:r w:rsidRPr="008A16EA">
              <w:rPr>
                <w:bCs/>
              </w:rPr>
              <w:t>The essence</w:t>
            </w:r>
          </w:p>
        </w:tc>
      </w:tr>
      <w:tr w:rsidR="00391B7B" w:rsidRPr="007A2EDD" w14:paraId="50E95678" w14:textId="77777777" w:rsidTr="009453D0">
        <w:trPr>
          <w:cantSplit/>
          <w:jc w:val="center"/>
        </w:trPr>
        <w:tc>
          <w:tcPr>
            <w:tcW w:w="2141" w:type="dxa"/>
          </w:tcPr>
          <w:p w14:paraId="2B3389AA" w14:textId="745FB876" w:rsidR="004776E2" w:rsidRPr="004776E2" w:rsidRDefault="00364ACD" w:rsidP="00364ACD">
            <w:pPr>
              <w:jc w:val="left"/>
              <w:rPr>
                <w:b/>
                <w:bCs/>
                <w:sz w:val="32"/>
                <w:szCs w:val="32"/>
              </w:rPr>
            </w:pPr>
            <w:bookmarkStart w:id="34" w:name="_Hlk79748359"/>
            <w:r w:rsidRPr="00364ACD">
              <w:rPr>
                <w:rFonts w:hint="cs"/>
                <w:b/>
                <w:bCs/>
                <w:sz w:val="32"/>
                <w:szCs w:val="32"/>
                <w:rtl/>
              </w:rPr>
              <w:t>בֹּעַז</w:t>
            </w:r>
          </w:p>
        </w:tc>
        <w:tc>
          <w:tcPr>
            <w:tcW w:w="2141" w:type="dxa"/>
          </w:tcPr>
          <w:p w14:paraId="484FA43B" w14:textId="7F41D61C" w:rsidR="004776E2" w:rsidRPr="007A2EDD" w:rsidRDefault="004776E2" w:rsidP="00506A0A">
            <w:pPr>
              <w:jc w:val="left"/>
              <w:rPr>
                <w:b/>
                <w:bCs/>
              </w:rPr>
            </w:pPr>
            <w:r w:rsidRPr="007A2EDD">
              <w:rPr>
                <w:b/>
                <w:bCs/>
              </w:rPr>
              <w:t xml:space="preserve">Boaz:  </w:t>
            </w:r>
            <w:r w:rsidRPr="007A2EDD">
              <w:t>he comes with strength</w:t>
            </w:r>
            <w:r w:rsidR="0026053E">
              <w:t>.</w:t>
            </w:r>
            <w:r w:rsidR="009365BC">
              <w:rPr>
                <w:rStyle w:val="EndnoteReference"/>
              </w:rPr>
              <w:endnoteReference w:id="284"/>
            </w:r>
            <w:r w:rsidR="00506A0A">
              <w:t xml:space="preserve"> </w:t>
            </w:r>
            <w:r w:rsidR="00506A0A" w:rsidRPr="00506A0A">
              <w:t>In him there is strength.</w:t>
            </w:r>
            <w:r w:rsidR="00506A0A" w:rsidRPr="00506A0A">
              <w:rPr>
                <w:vertAlign w:val="superscript"/>
              </w:rPr>
              <w:endnoteReference w:id="285"/>
            </w:r>
          </w:p>
        </w:tc>
        <w:tc>
          <w:tcPr>
            <w:tcW w:w="2142" w:type="dxa"/>
          </w:tcPr>
          <w:p w14:paraId="325C3A56" w14:textId="0FE2EEA7" w:rsidR="004776E2" w:rsidRPr="007A2EDD" w:rsidRDefault="004776E2" w:rsidP="007A2EDD">
            <w:pPr>
              <w:jc w:val="left"/>
              <w:rPr>
                <w:bCs/>
              </w:rPr>
            </w:pPr>
            <w:r w:rsidRPr="007A2EDD">
              <w:rPr>
                <w:b/>
                <w:bCs/>
              </w:rPr>
              <w:t xml:space="preserve">Boaz: </w:t>
            </w:r>
            <w:r w:rsidRPr="007A2EDD">
              <w:t>Ib</w:t>
            </w:r>
            <w:r w:rsidR="00EC05A3">
              <w:t>t</w:t>
            </w:r>
            <w:r w:rsidRPr="007A2EDD">
              <w:t>zan</w:t>
            </w:r>
            <w:r w:rsidR="0026053E">
              <w:rPr>
                <w:rStyle w:val="EndnoteReference"/>
              </w:rPr>
              <w:endnoteReference w:id="286"/>
            </w:r>
            <w:r w:rsidRPr="007A2EDD">
              <w:t xml:space="preserve"> - splendid</w:t>
            </w:r>
            <w:r w:rsidR="00230142">
              <w:t xml:space="preserve">, </w:t>
            </w:r>
            <w:r w:rsidRPr="007A2EDD">
              <w:t>whiteness. "Illustrious"</w:t>
            </w:r>
            <w:r w:rsidR="00950817">
              <w:rPr>
                <w:rStyle w:val="EndnoteReference"/>
              </w:rPr>
              <w:endnoteReference w:id="287"/>
            </w:r>
          </w:p>
        </w:tc>
        <w:tc>
          <w:tcPr>
            <w:tcW w:w="2141" w:type="dxa"/>
          </w:tcPr>
          <w:p w14:paraId="1736B2FC" w14:textId="77777777" w:rsidR="004776E2" w:rsidRPr="007A2EDD" w:rsidRDefault="004776E2" w:rsidP="007A2EDD">
            <w:pPr>
              <w:jc w:val="left"/>
            </w:pPr>
            <w:r w:rsidRPr="007A2EDD">
              <w:rPr>
                <w:b/>
                <w:bCs/>
              </w:rPr>
              <w:t xml:space="preserve">Boaz:  </w:t>
            </w:r>
            <w:r w:rsidRPr="007A2EDD">
              <w:t>A wise man is strong.</w:t>
            </w:r>
          </w:p>
          <w:p w14:paraId="287D3ACD" w14:textId="5364D103" w:rsidR="004776E2" w:rsidRPr="007A2EDD" w:rsidRDefault="004776E2" w:rsidP="007A2EDD">
            <w:pPr>
              <w:jc w:val="left"/>
            </w:pPr>
            <w:r w:rsidRPr="007A2EDD">
              <w:t>Shaharaim:</w:t>
            </w:r>
            <w:r w:rsidR="00A93EC9">
              <w:rPr>
                <w:rStyle w:val="EndnoteReference"/>
              </w:rPr>
              <w:endnoteReference w:id="288"/>
            </w:r>
            <w:r w:rsidRPr="007A2EDD">
              <w:t xml:space="preserve"> Free from Iniquity</w:t>
            </w:r>
            <w:r w:rsidR="00361887">
              <w:t xml:space="preserve"> (double dawn)</w:t>
            </w:r>
            <w:r w:rsidRPr="007A2EDD">
              <w:t>.</w:t>
            </w:r>
          </w:p>
          <w:p w14:paraId="6745885D" w14:textId="77777777" w:rsidR="004776E2" w:rsidRPr="007A2EDD" w:rsidRDefault="004776E2" w:rsidP="007A2EDD">
            <w:pPr>
              <w:jc w:val="left"/>
              <w:rPr>
                <w:szCs w:val="20"/>
              </w:rPr>
            </w:pPr>
            <w:r w:rsidRPr="007A2EDD">
              <w:t>A wise man.</w:t>
            </w:r>
          </w:p>
        </w:tc>
        <w:tc>
          <w:tcPr>
            <w:tcW w:w="2142" w:type="dxa"/>
          </w:tcPr>
          <w:p w14:paraId="718D32F8" w14:textId="552311BA" w:rsidR="004776E2" w:rsidRPr="007A2EDD" w:rsidRDefault="004776E2" w:rsidP="0003522D">
            <w:pPr>
              <w:jc w:val="left"/>
              <w:rPr>
                <w:bCs/>
              </w:rPr>
            </w:pPr>
            <w:r w:rsidRPr="007A2EDD">
              <w:rPr>
                <w:b/>
                <w:bCs/>
              </w:rPr>
              <w:t xml:space="preserve">Boaz: </w:t>
            </w:r>
            <w:r w:rsidRPr="007A2EDD">
              <w:t>Mashiach ben David</w:t>
            </w:r>
            <w:r w:rsidR="00B109CD">
              <w:t>.</w:t>
            </w:r>
            <w:r w:rsidR="00B109CD">
              <w:rPr>
                <w:rStyle w:val="EndnoteReference"/>
              </w:rPr>
              <w:endnoteReference w:id="289"/>
            </w:r>
            <w:r w:rsidR="0003522D">
              <w:t xml:space="preserve"> A gilgul of </w:t>
            </w:r>
            <w:r w:rsidR="0003522D" w:rsidRPr="0003522D">
              <w:rPr>
                <w:lang w:bidi="en-US"/>
              </w:rPr>
              <w:t>Peretz and Zerach. Peretz and Zerach were reincarnations of Er and Onan</w:t>
            </w:r>
            <w:r w:rsidR="0003522D">
              <w:rPr>
                <w:lang w:bidi="en-US"/>
              </w:rPr>
              <w:t>.</w:t>
            </w:r>
            <w:r w:rsidR="0003522D">
              <w:rPr>
                <w:rStyle w:val="EndnoteReference"/>
                <w:lang w:bidi="en-US"/>
              </w:rPr>
              <w:endnoteReference w:id="290"/>
            </w:r>
            <w:r w:rsidR="009F44E4">
              <w:rPr>
                <w:lang w:bidi="en-US"/>
              </w:rPr>
              <w:t xml:space="preserve"> Boaz = Gevurah (strength)</w:t>
            </w:r>
          </w:p>
        </w:tc>
      </w:tr>
      <w:bookmarkEnd w:id="34"/>
      <w:tr w:rsidR="00621532" w:rsidRPr="007A2EDD" w14:paraId="21D3FDFD" w14:textId="77777777" w:rsidTr="009453D0">
        <w:trPr>
          <w:cantSplit/>
          <w:jc w:val="center"/>
        </w:trPr>
        <w:tc>
          <w:tcPr>
            <w:tcW w:w="2141" w:type="dxa"/>
          </w:tcPr>
          <w:p w14:paraId="59393FC1" w14:textId="37D8F6E7" w:rsidR="00621532" w:rsidRPr="004776E2" w:rsidRDefault="00621532" w:rsidP="00621532">
            <w:pPr>
              <w:tabs>
                <w:tab w:val="center" w:pos="1085"/>
              </w:tabs>
              <w:jc w:val="left"/>
              <w:rPr>
                <w:b/>
                <w:bCs/>
                <w:sz w:val="32"/>
                <w:szCs w:val="32"/>
              </w:rPr>
            </w:pPr>
            <w:r w:rsidRPr="00621532">
              <w:rPr>
                <w:rFonts w:hint="cs"/>
                <w:b/>
                <w:bCs/>
                <w:sz w:val="32"/>
                <w:szCs w:val="32"/>
                <w:rtl/>
              </w:rPr>
              <w:t>וַתֹּאמֶר</w:t>
            </w:r>
          </w:p>
        </w:tc>
        <w:tc>
          <w:tcPr>
            <w:tcW w:w="2141" w:type="dxa"/>
          </w:tcPr>
          <w:p w14:paraId="044FC0ED" w14:textId="01884FAD" w:rsidR="00621532" w:rsidRPr="007A2EDD" w:rsidRDefault="00621532" w:rsidP="007A2EDD">
            <w:pPr>
              <w:tabs>
                <w:tab w:val="center" w:pos="1085"/>
              </w:tabs>
              <w:jc w:val="left"/>
              <w:rPr>
                <w:b/>
                <w:bCs/>
              </w:rPr>
            </w:pPr>
            <w:r>
              <w:rPr>
                <w:b/>
                <w:bCs/>
              </w:rPr>
              <w:t>And said</w:t>
            </w:r>
          </w:p>
        </w:tc>
        <w:tc>
          <w:tcPr>
            <w:tcW w:w="2142" w:type="dxa"/>
          </w:tcPr>
          <w:p w14:paraId="02A8E4EC" w14:textId="77777777" w:rsidR="00621532" w:rsidRPr="007A2EDD" w:rsidRDefault="00621532" w:rsidP="007A2EDD">
            <w:pPr>
              <w:jc w:val="left"/>
              <w:rPr>
                <w:b/>
                <w:bCs/>
              </w:rPr>
            </w:pPr>
          </w:p>
        </w:tc>
        <w:tc>
          <w:tcPr>
            <w:tcW w:w="2141" w:type="dxa"/>
          </w:tcPr>
          <w:p w14:paraId="2462D447" w14:textId="77777777" w:rsidR="00621532" w:rsidRPr="007A2EDD" w:rsidRDefault="00621532" w:rsidP="007A2EDD">
            <w:pPr>
              <w:jc w:val="left"/>
              <w:rPr>
                <w:b/>
                <w:bCs/>
              </w:rPr>
            </w:pPr>
          </w:p>
        </w:tc>
        <w:tc>
          <w:tcPr>
            <w:tcW w:w="2142" w:type="dxa"/>
          </w:tcPr>
          <w:p w14:paraId="7E767784" w14:textId="77777777" w:rsidR="00621532" w:rsidRPr="007A2EDD" w:rsidRDefault="00621532" w:rsidP="007A2EDD">
            <w:pPr>
              <w:jc w:val="left"/>
              <w:rPr>
                <w:b/>
                <w:bCs/>
              </w:rPr>
            </w:pPr>
          </w:p>
        </w:tc>
      </w:tr>
      <w:tr w:rsidR="00391B7B" w:rsidRPr="007A2EDD" w14:paraId="6A874385" w14:textId="77777777" w:rsidTr="009453D0">
        <w:trPr>
          <w:cantSplit/>
          <w:jc w:val="center"/>
        </w:trPr>
        <w:tc>
          <w:tcPr>
            <w:tcW w:w="2141" w:type="dxa"/>
          </w:tcPr>
          <w:p w14:paraId="572B752F" w14:textId="0B3D78D3" w:rsidR="004776E2" w:rsidRPr="004776E2" w:rsidRDefault="005D0427" w:rsidP="005D0427">
            <w:pPr>
              <w:tabs>
                <w:tab w:val="center" w:pos="1085"/>
              </w:tabs>
              <w:jc w:val="left"/>
              <w:rPr>
                <w:b/>
                <w:bCs/>
                <w:sz w:val="32"/>
                <w:szCs w:val="32"/>
              </w:rPr>
            </w:pPr>
            <w:r w:rsidRPr="005D0427">
              <w:lastRenderedPageBreak/>
              <w:t>2:2</w:t>
            </w:r>
            <w:r>
              <w:rPr>
                <w:b/>
                <w:bCs/>
                <w:sz w:val="32"/>
                <w:szCs w:val="32"/>
              </w:rPr>
              <w:t xml:space="preserve"> </w:t>
            </w:r>
            <w:r w:rsidRPr="005D0427">
              <w:rPr>
                <w:rFonts w:hint="cs"/>
                <w:b/>
                <w:bCs/>
                <w:sz w:val="32"/>
                <w:szCs w:val="32"/>
                <w:rtl/>
              </w:rPr>
              <w:t>רוּת</w:t>
            </w:r>
          </w:p>
        </w:tc>
        <w:tc>
          <w:tcPr>
            <w:tcW w:w="2141" w:type="dxa"/>
          </w:tcPr>
          <w:p w14:paraId="22A71588" w14:textId="733519CB" w:rsidR="004776E2" w:rsidRPr="007A2EDD" w:rsidRDefault="004776E2" w:rsidP="007A2EDD">
            <w:pPr>
              <w:tabs>
                <w:tab w:val="center" w:pos="1085"/>
              </w:tabs>
              <w:jc w:val="left"/>
              <w:rPr>
                <w:b/>
                <w:bCs/>
              </w:rPr>
            </w:pPr>
            <w:r w:rsidRPr="007A2EDD">
              <w:rPr>
                <w:b/>
                <w:bCs/>
              </w:rPr>
              <w:t xml:space="preserve">Ruth: </w:t>
            </w:r>
            <w:r w:rsidRPr="007A2EDD">
              <w:rPr>
                <w:bCs/>
              </w:rPr>
              <w:t>Friend or companion.</w:t>
            </w:r>
          </w:p>
        </w:tc>
        <w:tc>
          <w:tcPr>
            <w:tcW w:w="2142" w:type="dxa"/>
          </w:tcPr>
          <w:p w14:paraId="7EF1D75F" w14:textId="77777777" w:rsidR="004776E2" w:rsidRPr="007A2EDD" w:rsidRDefault="004776E2" w:rsidP="007A2EDD">
            <w:pPr>
              <w:jc w:val="left"/>
              <w:rPr>
                <w:b/>
                <w:bCs/>
              </w:rPr>
            </w:pPr>
            <w:r w:rsidRPr="007A2EDD">
              <w:rPr>
                <w:b/>
                <w:bCs/>
              </w:rPr>
              <w:t xml:space="preserve">Ruth: </w:t>
            </w:r>
            <w:r w:rsidRPr="007A2EDD">
              <w:rPr>
                <w:bCs/>
              </w:rPr>
              <w:t>To saturate or replenish.</w:t>
            </w:r>
          </w:p>
        </w:tc>
        <w:tc>
          <w:tcPr>
            <w:tcW w:w="2141" w:type="dxa"/>
          </w:tcPr>
          <w:p w14:paraId="1EE056F8" w14:textId="77777777" w:rsidR="004776E2" w:rsidRPr="007A2EDD" w:rsidRDefault="004776E2" w:rsidP="007A2EDD">
            <w:pPr>
              <w:jc w:val="left"/>
              <w:rPr>
                <w:b/>
                <w:bCs/>
              </w:rPr>
            </w:pPr>
            <w:r w:rsidRPr="007A2EDD">
              <w:rPr>
                <w:b/>
                <w:bCs/>
              </w:rPr>
              <w:t xml:space="preserve">Ruth: </w:t>
            </w:r>
            <w:r w:rsidRPr="007A2EDD">
              <w:rPr>
                <w:bCs/>
              </w:rPr>
              <w:t>Considered well. (‘she saw’) [Israel]</w:t>
            </w:r>
          </w:p>
        </w:tc>
        <w:tc>
          <w:tcPr>
            <w:tcW w:w="2142" w:type="dxa"/>
          </w:tcPr>
          <w:p w14:paraId="1F751A86" w14:textId="77777777" w:rsidR="004776E2" w:rsidRPr="007A2EDD" w:rsidRDefault="004776E2" w:rsidP="007A2EDD">
            <w:pPr>
              <w:jc w:val="left"/>
              <w:rPr>
                <w:b/>
                <w:bCs/>
              </w:rPr>
            </w:pPr>
            <w:r w:rsidRPr="007A2EDD">
              <w:rPr>
                <w:b/>
                <w:bCs/>
              </w:rPr>
              <w:t xml:space="preserve">Ruth: </w:t>
            </w:r>
            <w:r w:rsidRPr="007A2EDD">
              <w:rPr>
                <w:szCs w:val="22"/>
              </w:rPr>
              <w:t>Turtle dove (faithful spouse)</w:t>
            </w:r>
          </w:p>
        </w:tc>
      </w:tr>
      <w:tr w:rsidR="00391B7B" w:rsidRPr="007A2EDD" w14:paraId="5460D757" w14:textId="77777777" w:rsidTr="009453D0">
        <w:trPr>
          <w:cantSplit/>
          <w:jc w:val="center"/>
        </w:trPr>
        <w:tc>
          <w:tcPr>
            <w:tcW w:w="2141" w:type="dxa"/>
          </w:tcPr>
          <w:p w14:paraId="38540193" w14:textId="2946D034" w:rsidR="004776E2" w:rsidRPr="004776E2" w:rsidRDefault="00621532" w:rsidP="00621532">
            <w:pPr>
              <w:jc w:val="left"/>
              <w:rPr>
                <w:b/>
                <w:bCs/>
                <w:sz w:val="32"/>
                <w:szCs w:val="32"/>
              </w:rPr>
            </w:pPr>
            <w:r w:rsidRPr="00621532">
              <w:rPr>
                <w:rFonts w:hint="cs"/>
                <w:b/>
                <w:bCs/>
                <w:sz w:val="32"/>
                <w:szCs w:val="32"/>
                <w:rtl/>
              </w:rPr>
              <w:t>הַמּוֹאֲבִיָּה</w:t>
            </w:r>
          </w:p>
        </w:tc>
        <w:tc>
          <w:tcPr>
            <w:tcW w:w="2141" w:type="dxa"/>
          </w:tcPr>
          <w:p w14:paraId="62363209" w14:textId="7351E020" w:rsidR="004776E2" w:rsidRPr="007A2EDD" w:rsidRDefault="00621532" w:rsidP="007A2EDD">
            <w:pPr>
              <w:jc w:val="left"/>
              <w:rPr>
                <w:bCs/>
              </w:rPr>
            </w:pPr>
            <w:r>
              <w:rPr>
                <w:b/>
                <w:bCs/>
              </w:rPr>
              <w:t xml:space="preserve">The </w:t>
            </w:r>
            <w:r w:rsidR="004776E2" w:rsidRPr="007A2EDD">
              <w:rPr>
                <w:b/>
                <w:bCs/>
              </w:rPr>
              <w:t>Moab</w:t>
            </w:r>
            <w:r>
              <w:rPr>
                <w:b/>
                <w:bCs/>
              </w:rPr>
              <w:t>itess</w:t>
            </w:r>
            <w:r w:rsidR="004776E2" w:rsidRPr="007A2EDD">
              <w:rPr>
                <w:b/>
                <w:bCs/>
              </w:rPr>
              <w:t>:</w:t>
            </w:r>
            <w:r w:rsidR="004776E2" w:rsidRPr="007A2EDD">
              <w:rPr>
                <w:bCs/>
              </w:rPr>
              <w:t xml:space="preserve"> </w:t>
            </w:r>
            <w:r w:rsidR="004776E2" w:rsidRPr="007A2EDD">
              <w:t>“by my father”.</w:t>
            </w:r>
          </w:p>
        </w:tc>
        <w:tc>
          <w:tcPr>
            <w:tcW w:w="2142" w:type="dxa"/>
          </w:tcPr>
          <w:p w14:paraId="542A729D" w14:textId="5B59AF6D" w:rsidR="004776E2" w:rsidRPr="007A2EDD" w:rsidRDefault="00621532" w:rsidP="00621532">
            <w:pPr>
              <w:jc w:val="left"/>
              <w:rPr>
                <w:bCs/>
              </w:rPr>
            </w:pPr>
            <w:r w:rsidRPr="00621532">
              <w:rPr>
                <w:b/>
                <w:bCs/>
              </w:rPr>
              <w:t>The Moabitess</w:t>
            </w:r>
            <w:r w:rsidR="004776E2" w:rsidRPr="007A2EDD">
              <w:rPr>
                <w:b/>
                <w:bCs/>
              </w:rPr>
              <w:t xml:space="preserve">: </w:t>
            </w:r>
            <w:r w:rsidR="004776E2" w:rsidRPr="007A2EDD">
              <w:rPr>
                <w:bCs/>
              </w:rPr>
              <w:t>The forty-ninth level of impurity.</w:t>
            </w:r>
          </w:p>
        </w:tc>
        <w:tc>
          <w:tcPr>
            <w:tcW w:w="2141" w:type="dxa"/>
          </w:tcPr>
          <w:p w14:paraId="7B7BC7B9" w14:textId="73A1BE74" w:rsidR="004776E2" w:rsidRPr="007A2EDD" w:rsidRDefault="00621532" w:rsidP="00621532">
            <w:pPr>
              <w:tabs>
                <w:tab w:val="left" w:pos="1164"/>
              </w:tabs>
              <w:jc w:val="left"/>
              <w:rPr>
                <w:bCs/>
              </w:rPr>
            </w:pPr>
            <w:r w:rsidRPr="00621532">
              <w:rPr>
                <w:b/>
                <w:bCs/>
              </w:rPr>
              <w:t>The Moabitess</w:t>
            </w:r>
            <w:r w:rsidR="004776E2" w:rsidRPr="007A2EDD">
              <w:rPr>
                <w:b/>
                <w:bCs/>
              </w:rPr>
              <w:t>:</w:t>
            </w:r>
          </w:p>
        </w:tc>
        <w:tc>
          <w:tcPr>
            <w:tcW w:w="2142" w:type="dxa"/>
          </w:tcPr>
          <w:p w14:paraId="56AA0A7A" w14:textId="5890CD1D" w:rsidR="004776E2" w:rsidRPr="007A2EDD" w:rsidRDefault="00621532" w:rsidP="00621532">
            <w:pPr>
              <w:jc w:val="left"/>
              <w:rPr>
                <w:bCs/>
              </w:rPr>
            </w:pPr>
            <w:r w:rsidRPr="00621532">
              <w:rPr>
                <w:b/>
                <w:bCs/>
              </w:rPr>
              <w:t>The Moabitess</w:t>
            </w:r>
            <w:r w:rsidR="004776E2" w:rsidRPr="007A2EDD">
              <w:rPr>
                <w:b/>
                <w:bCs/>
              </w:rPr>
              <w:t xml:space="preserve">: </w:t>
            </w:r>
            <w:r w:rsidR="004776E2" w:rsidRPr="007A2EDD">
              <w:rPr>
                <w:bCs/>
              </w:rPr>
              <w:t>Place of Lions, of the Temple.</w:t>
            </w:r>
          </w:p>
        </w:tc>
      </w:tr>
      <w:tr w:rsidR="00A41C83" w:rsidRPr="007A2EDD" w14:paraId="2E209316" w14:textId="77777777" w:rsidTr="009453D0">
        <w:trPr>
          <w:cantSplit/>
          <w:jc w:val="center"/>
        </w:trPr>
        <w:tc>
          <w:tcPr>
            <w:tcW w:w="2141" w:type="dxa"/>
          </w:tcPr>
          <w:p w14:paraId="218EE58F" w14:textId="5CA3F4A3" w:rsidR="00A41C83" w:rsidRPr="004776E2" w:rsidRDefault="00A41C83" w:rsidP="00A41C83">
            <w:pPr>
              <w:jc w:val="left"/>
              <w:rPr>
                <w:b/>
                <w:bCs/>
                <w:sz w:val="32"/>
                <w:szCs w:val="32"/>
              </w:rPr>
            </w:pPr>
            <w:r w:rsidRPr="00320B10">
              <w:rPr>
                <w:rFonts w:hint="cs"/>
                <w:b/>
                <w:bCs/>
                <w:sz w:val="32"/>
                <w:szCs w:val="32"/>
                <w:rtl/>
              </w:rPr>
              <w:t>אֶל-נָעֳמִי</w:t>
            </w:r>
          </w:p>
        </w:tc>
        <w:tc>
          <w:tcPr>
            <w:tcW w:w="2141" w:type="dxa"/>
          </w:tcPr>
          <w:p w14:paraId="22320976" w14:textId="26A4C198" w:rsidR="00A41C83" w:rsidRPr="00A41C83" w:rsidRDefault="00412D60" w:rsidP="00A41C83">
            <w:pPr>
              <w:jc w:val="left"/>
              <w:rPr>
                <w:b/>
                <w:bCs/>
              </w:rPr>
            </w:pPr>
            <w:r>
              <w:rPr>
                <w:b/>
                <w:bCs/>
              </w:rPr>
              <w:t xml:space="preserve">To </w:t>
            </w:r>
            <w:r w:rsidR="00A41C83" w:rsidRPr="00DF1E05">
              <w:rPr>
                <w:b/>
                <w:bCs/>
              </w:rPr>
              <w:t xml:space="preserve">Naomi: </w:t>
            </w:r>
            <w:r w:rsidR="00A41C83" w:rsidRPr="00DF1E05">
              <w:rPr>
                <w:bCs/>
              </w:rPr>
              <w:t>Pleasant</w:t>
            </w:r>
            <w:r w:rsidR="00A41C83" w:rsidRPr="00DF1E05">
              <w:rPr>
                <w:bCs/>
                <w:vertAlign w:val="superscript"/>
              </w:rPr>
              <w:endnoteReference w:id="291"/>
            </w:r>
          </w:p>
        </w:tc>
        <w:tc>
          <w:tcPr>
            <w:tcW w:w="2142" w:type="dxa"/>
          </w:tcPr>
          <w:p w14:paraId="74A1BA12" w14:textId="4A393AEC" w:rsidR="00A41C83" w:rsidRPr="00A41C83" w:rsidRDefault="00412D60" w:rsidP="00A41C83">
            <w:pPr>
              <w:jc w:val="left"/>
              <w:rPr>
                <w:b/>
                <w:bCs/>
              </w:rPr>
            </w:pPr>
            <w:r>
              <w:rPr>
                <w:b/>
                <w:bCs/>
              </w:rPr>
              <w:t xml:space="preserve">To </w:t>
            </w:r>
            <w:r w:rsidR="00A41C83" w:rsidRPr="00DF1E05">
              <w:rPr>
                <w:b/>
                <w:bCs/>
              </w:rPr>
              <w:t xml:space="preserve">Naomi: </w:t>
            </w:r>
            <w:r w:rsidR="00A41C83" w:rsidRPr="00DF1E05">
              <w:rPr>
                <w:bCs/>
              </w:rPr>
              <w:t>Ami – (my people)</w:t>
            </w:r>
            <w:r w:rsidR="00A41C83" w:rsidRPr="00DF1E05">
              <w:rPr>
                <w:bCs/>
                <w:vertAlign w:val="superscript"/>
              </w:rPr>
              <w:endnoteReference w:id="292"/>
            </w:r>
          </w:p>
        </w:tc>
        <w:tc>
          <w:tcPr>
            <w:tcW w:w="2141" w:type="dxa"/>
          </w:tcPr>
          <w:p w14:paraId="7B6C4C4E" w14:textId="7EF3DE45" w:rsidR="00A41C83" w:rsidRPr="00A41C83" w:rsidRDefault="00412D60" w:rsidP="00A41C83">
            <w:pPr>
              <w:jc w:val="left"/>
              <w:rPr>
                <w:b/>
                <w:bCs/>
              </w:rPr>
            </w:pPr>
            <w:r>
              <w:rPr>
                <w:b/>
                <w:bCs/>
              </w:rPr>
              <w:t xml:space="preserve">To </w:t>
            </w:r>
            <w:r w:rsidR="00A41C83" w:rsidRPr="00DF1E05">
              <w:rPr>
                <w:b/>
                <w:bCs/>
              </w:rPr>
              <w:t xml:space="preserve">Naomi: </w:t>
            </w:r>
            <w:r w:rsidR="00A41C83" w:rsidRPr="00DF1E05">
              <w:rPr>
                <w:bCs/>
              </w:rPr>
              <w:t>Pleasant and sweet [the Torah].</w:t>
            </w:r>
            <w:r w:rsidR="00A41C83" w:rsidRPr="00DF1E05">
              <w:rPr>
                <w:bCs/>
                <w:vertAlign w:val="superscript"/>
              </w:rPr>
              <w:endnoteReference w:id="293"/>
            </w:r>
            <w:r w:rsidR="00A41C83" w:rsidRPr="00DF1E05">
              <w:rPr>
                <w:b/>
                <w:bCs/>
              </w:rPr>
              <w:t xml:space="preserve"> </w:t>
            </w:r>
          </w:p>
        </w:tc>
        <w:tc>
          <w:tcPr>
            <w:tcW w:w="2142" w:type="dxa"/>
          </w:tcPr>
          <w:p w14:paraId="04B851A3" w14:textId="0BC53598" w:rsidR="00A41C83" w:rsidRPr="00A41C83" w:rsidRDefault="00412D60" w:rsidP="00A41C83">
            <w:pPr>
              <w:jc w:val="left"/>
              <w:rPr>
                <w:b/>
                <w:bCs/>
              </w:rPr>
            </w:pPr>
            <w:r>
              <w:rPr>
                <w:b/>
                <w:bCs/>
              </w:rPr>
              <w:t xml:space="preserve">To </w:t>
            </w:r>
            <w:r w:rsidR="00A41C83" w:rsidRPr="00DF1E05">
              <w:rPr>
                <w:b/>
                <w:bCs/>
              </w:rPr>
              <w:t xml:space="preserve">Naomi: </w:t>
            </w:r>
            <w:r w:rsidR="00A41C83" w:rsidRPr="00DF1E05">
              <w:rPr>
                <w:bCs/>
              </w:rPr>
              <w:t>Chava</w:t>
            </w:r>
            <w:r w:rsidR="00A41C83" w:rsidRPr="00DF1E05">
              <w:rPr>
                <w:bCs/>
                <w:vertAlign w:val="superscript"/>
              </w:rPr>
              <w:endnoteReference w:id="294"/>
            </w:r>
            <w:r w:rsidR="00A41C83" w:rsidRPr="00DF1E05">
              <w:rPr>
                <w:bCs/>
              </w:rPr>
              <w:t xml:space="preserve"> Repentance of the sefira of Binah</w:t>
            </w:r>
            <w:r w:rsidR="00A41C83" w:rsidRPr="00DF1E05">
              <w:rPr>
                <w:bCs/>
                <w:vertAlign w:val="superscript"/>
              </w:rPr>
              <w:endnoteReference w:id="295"/>
            </w:r>
          </w:p>
        </w:tc>
      </w:tr>
      <w:tr w:rsidR="001F0AF3" w:rsidRPr="007A2EDD" w14:paraId="1B169615" w14:textId="77777777" w:rsidTr="009453D0">
        <w:trPr>
          <w:cantSplit/>
          <w:jc w:val="center"/>
        </w:trPr>
        <w:tc>
          <w:tcPr>
            <w:tcW w:w="2141" w:type="dxa"/>
          </w:tcPr>
          <w:p w14:paraId="7CC983F5" w14:textId="65D27B58" w:rsidR="001F0AF3" w:rsidRPr="004776E2" w:rsidRDefault="001F0AF3" w:rsidP="001F0AF3">
            <w:pPr>
              <w:jc w:val="left"/>
              <w:rPr>
                <w:b/>
                <w:bCs/>
                <w:sz w:val="32"/>
                <w:szCs w:val="32"/>
              </w:rPr>
            </w:pPr>
            <w:r w:rsidRPr="001F0AF3">
              <w:rPr>
                <w:rFonts w:hint="cs"/>
                <w:b/>
                <w:bCs/>
                <w:sz w:val="32"/>
                <w:szCs w:val="32"/>
                <w:rtl/>
              </w:rPr>
              <w:t>אֵלְכָה-נָּא</w:t>
            </w:r>
          </w:p>
        </w:tc>
        <w:tc>
          <w:tcPr>
            <w:tcW w:w="2141" w:type="dxa"/>
          </w:tcPr>
          <w:p w14:paraId="59D8491C" w14:textId="765B1A44" w:rsidR="001F0AF3" w:rsidRPr="007A2EDD" w:rsidRDefault="001F0AF3" w:rsidP="007A2EDD">
            <w:pPr>
              <w:jc w:val="left"/>
              <w:rPr>
                <w:b/>
                <w:bCs/>
              </w:rPr>
            </w:pPr>
            <w:r>
              <w:rPr>
                <w:b/>
                <w:bCs/>
              </w:rPr>
              <w:t>Please let me go</w:t>
            </w:r>
          </w:p>
        </w:tc>
        <w:tc>
          <w:tcPr>
            <w:tcW w:w="2142" w:type="dxa"/>
          </w:tcPr>
          <w:p w14:paraId="5979A1CB" w14:textId="77777777" w:rsidR="001F0AF3" w:rsidRPr="007A2EDD" w:rsidRDefault="001F0AF3" w:rsidP="007A2EDD">
            <w:pPr>
              <w:jc w:val="left"/>
              <w:rPr>
                <w:b/>
                <w:bCs/>
              </w:rPr>
            </w:pPr>
          </w:p>
        </w:tc>
        <w:tc>
          <w:tcPr>
            <w:tcW w:w="2141" w:type="dxa"/>
          </w:tcPr>
          <w:p w14:paraId="2A40D4CB" w14:textId="77777777" w:rsidR="001F0AF3" w:rsidRPr="007A2EDD" w:rsidRDefault="001F0AF3" w:rsidP="007A2EDD">
            <w:pPr>
              <w:jc w:val="left"/>
              <w:rPr>
                <w:b/>
                <w:bCs/>
              </w:rPr>
            </w:pPr>
          </w:p>
        </w:tc>
        <w:tc>
          <w:tcPr>
            <w:tcW w:w="2142" w:type="dxa"/>
          </w:tcPr>
          <w:p w14:paraId="143046BE" w14:textId="77777777" w:rsidR="001F0AF3" w:rsidRPr="007A2EDD" w:rsidRDefault="001F0AF3" w:rsidP="007A2EDD">
            <w:pPr>
              <w:jc w:val="left"/>
              <w:rPr>
                <w:b/>
                <w:bCs/>
              </w:rPr>
            </w:pPr>
          </w:p>
        </w:tc>
      </w:tr>
      <w:tr w:rsidR="00391B7B" w:rsidRPr="007A2EDD" w14:paraId="159DEF22" w14:textId="77777777" w:rsidTr="009453D0">
        <w:trPr>
          <w:cantSplit/>
          <w:jc w:val="center"/>
        </w:trPr>
        <w:tc>
          <w:tcPr>
            <w:tcW w:w="2141" w:type="dxa"/>
          </w:tcPr>
          <w:p w14:paraId="3F29BD8A" w14:textId="712B7EB7" w:rsidR="004776E2" w:rsidRPr="004776E2" w:rsidRDefault="001F0AF3" w:rsidP="001F0AF3">
            <w:pPr>
              <w:jc w:val="left"/>
              <w:rPr>
                <w:b/>
                <w:bCs/>
                <w:sz w:val="32"/>
                <w:szCs w:val="32"/>
              </w:rPr>
            </w:pPr>
            <w:r w:rsidRPr="001F0AF3">
              <w:rPr>
                <w:rFonts w:hint="cs"/>
                <w:b/>
                <w:bCs/>
                <w:sz w:val="32"/>
                <w:szCs w:val="32"/>
                <w:rtl/>
              </w:rPr>
              <w:t>הַשָּׂדֶה</w:t>
            </w:r>
          </w:p>
        </w:tc>
        <w:tc>
          <w:tcPr>
            <w:tcW w:w="2141" w:type="dxa"/>
          </w:tcPr>
          <w:p w14:paraId="32B787AA" w14:textId="5F6D5D45" w:rsidR="004776E2" w:rsidRPr="007A2EDD" w:rsidRDefault="00F42246" w:rsidP="007A2EDD">
            <w:pPr>
              <w:jc w:val="left"/>
              <w:rPr>
                <w:b/>
                <w:bCs/>
              </w:rPr>
            </w:pPr>
            <w:r>
              <w:rPr>
                <w:b/>
                <w:bCs/>
              </w:rPr>
              <w:t xml:space="preserve">The </w:t>
            </w:r>
            <w:r w:rsidR="004776E2" w:rsidRPr="007A2EDD">
              <w:rPr>
                <w:b/>
                <w:bCs/>
              </w:rPr>
              <w:t xml:space="preserve">Field: </w:t>
            </w:r>
            <w:r w:rsidR="004776E2" w:rsidRPr="007A2EDD">
              <w:t>A working place for nourishment.</w:t>
            </w:r>
          </w:p>
        </w:tc>
        <w:tc>
          <w:tcPr>
            <w:tcW w:w="2142" w:type="dxa"/>
          </w:tcPr>
          <w:p w14:paraId="45DC41F9" w14:textId="629B5FEF" w:rsidR="004776E2" w:rsidRPr="007A2EDD" w:rsidRDefault="00F42246" w:rsidP="007A2EDD">
            <w:pPr>
              <w:jc w:val="left"/>
              <w:rPr>
                <w:bCs/>
              </w:rPr>
            </w:pPr>
            <w:r>
              <w:rPr>
                <w:b/>
                <w:bCs/>
              </w:rPr>
              <w:t xml:space="preserve">The </w:t>
            </w:r>
            <w:r w:rsidR="004776E2" w:rsidRPr="007A2EDD">
              <w:rPr>
                <w:b/>
                <w:bCs/>
              </w:rPr>
              <w:t>Field:</w:t>
            </w:r>
            <w:r w:rsidR="004776E2" w:rsidRPr="007A2EDD">
              <w:rPr>
                <w:bCs/>
              </w:rPr>
              <w:t xml:space="preserve">  A place where Torah Scholars work.</w:t>
            </w:r>
          </w:p>
        </w:tc>
        <w:tc>
          <w:tcPr>
            <w:tcW w:w="2141" w:type="dxa"/>
          </w:tcPr>
          <w:p w14:paraId="2DDBD6A8" w14:textId="3EEFEC40" w:rsidR="004776E2" w:rsidRPr="007A2EDD" w:rsidRDefault="00F42246" w:rsidP="007A2EDD">
            <w:pPr>
              <w:jc w:val="left"/>
              <w:rPr>
                <w:bCs/>
              </w:rPr>
            </w:pPr>
            <w:r>
              <w:rPr>
                <w:b/>
                <w:bCs/>
              </w:rPr>
              <w:t xml:space="preserve">The </w:t>
            </w:r>
            <w:r w:rsidR="004776E2" w:rsidRPr="007A2EDD">
              <w:rPr>
                <w:b/>
                <w:bCs/>
              </w:rPr>
              <w:t xml:space="preserve">Field: </w:t>
            </w:r>
            <w:r w:rsidR="004776E2" w:rsidRPr="007A2EDD">
              <w:t>A city (Edom) / the world.</w:t>
            </w:r>
          </w:p>
        </w:tc>
        <w:tc>
          <w:tcPr>
            <w:tcW w:w="2142" w:type="dxa"/>
          </w:tcPr>
          <w:p w14:paraId="65C6C5C4" w14:textId="11E96855" w:rsidR="004776E2" w:rsidRPr="007A2EDD" w:rsidRDefault="00F42246" w:rsidP="007A2EDD">
            <w:pPr>
              <w:jc w:val="left"/>
              <w:rPr>
                <w:bCs/>
              </w:rPr>
            </w:pPr>
            <w:r>
              <w:rPr>
                <w:b/>
                <w:bCs/>
              </w:rPr>
              <w:t xml:space="preserve">The </w:t>
            </w:r>
            <w:r w:rsidR="004776E2" w:rsidRPr="007A2EDD">
              <w:rPr>
                <w:b/>
                <w:bCs/>
              </w:rPr>
              <w:t xml:space="preserve">Field: </w:t>
            </w:r>
            <w:r w:rsidR="004776E2" w:rsidRPr="007A2EDD">
              <w:rPr>
                <w:bCs/>
              </w:rPr>
              <w:t>A woman. Zion. Jerusalem</w:t>
            </w:r>
          </w:p>
        </w:tc>
      </w:tr>
      <w:tr w:rsidR="00F42246" w:rsidRPr="007A2EDD" w14:paraId="4C7864D0" w14:textId="77777777" w:rsidTr="009453D0">
        <w:trPr>
          <w:cantSplit/>
          <w:jc w:val="center"/>
        </w:trPr>
        <w:tc>
          <w:tcPr>
            <w:tcW w:w="2141" w:type="dxa"/>
          </w:tcPr>
          <w:p w14:paraId="66194054" w14:textId="77777777" w:rsidR="00F42246" w:rsidRPr="004776E2" w:rsidRDefault="00F42246" w:rsidP="003B1FA9">
            <w:pPr>
              <w:jc w:val="left"/>
              <w:rPr>
                <w:b/>
                <w:bCs/>
                <w:sz w:val="32"/>
                <w:szCs w:val="32"/>
              </w:rPr>
            </w:pPr>
            <w:r w:rsidRPr="00F42246">
              <w:rPr>
                <w:rFonts w:hint="cs"/>
                <w:b/>
                <w:bCs/>
                <w:sz w:val="32"/>
                <w:szCs w:val="32"/>
                <w:rtl/>
              </w:rPr>
              <w:t>וַאֲלַקֳּטָה</w:t>
            </w:r>
          </w:p>
        </w:tc>
        <w:tc>
          <w:tcPr>
            <w:tcW w:w="2141" w:type="dxa"/>
          </w:tcPr>
          <w:p w14:paraId="71C5BC1E" w14:textId="13017CED" w:rsidR="00F42246" w:rsidRPr="007A2EDD" w:rsidRDefault="00F42246" w:rsidP="003B1FA9">
            <w:pPr>
              <w:jc w:val="left"/>
              <w:rPr>
                <w:b/>
                <w:bCs/>
              </w:rPr>
            </w:pPr>
            <w:r>
              <w:rPr>
                <w:b/>
                <w:bCs/>
              </w:rPr>
              <w:t xml:space="preserve">And </w:t>
            </w:r>
            <w:r w:rsidRPr="007A2EDD">
              <w:rPr>
                <w:b/>
                <w:bCs/>
              </w:rPr>
              <w:t>Glean</w:t>
            </w:r>
          </w:p>
        </w:tc>
        <w:tc>
          <w:tcPr>
            <w:tcW w:w="2142" w:type="dxa"/>
          </w:tcPr>
          <w:p w14:paraId="49CEB06D" w14:textId="3B224CCB" w:rsidR="00F42246" w:rsidRPr="007A2EDD" w:rsidRDefault="00F42246" w:rsidP="003B1FA9">
            <w:pPr>
              <w:jc w:val="left"/>
              <w:rPr>
                <w:bCs/>
              </w:rPr>
            </w:pPr>
          </w:p>
        </w:tc>
        <w:tc>
          <w:tcPr>
            <w:tcW w:w="2141" w:type="dxa"/>
          </w:tcPr>
          <w:p w14:paraId="1953243C" w14:textId="2DE8CE89" w:rsidR="00F42246" w:rsidRPr="007A2EDD" w:rsidRDefault="00F42246" w:rsidP="003B1FA9">
            <w:pPr>
              <w:jc w:val="left"/>
              <w:rPr>
                <w:szCs w:val="20"/>
              </w:rPr>
            </w:pPr>
          </w:p>
        </w:tc>
        <w:tc>
          <w:tcPr>
            <w:tcW w:w="2142" w:type="dxa"/>
          </w:tcPr>
          <w:p w14:paraId="25A1D516" w14:textId="57483210" w:rsidR="00F42246" w:rsidRPr="007A2EDD" w:rsidRDefault="00F42246" w:rsidP="003B1FA9">
            <w:pPr>
              <w:jc w:val="left"/>
              <w:rPr>
                <w:bCs/>
              </w:rPr>
            </w:pPr>
          </w:p>
        </w:tc>
      </w:tr>
      <w:tr w:rsidR="00391B7B" w:rsidRPr="007A2EDD" w14:paraId="5D0853D2" w14:textId="77777777" w:rsidTr="009453D0">
        <w:trPr>
          <w:cantSplit/>
          <w:jc w:val="center"/>
        </w:trPr>
        <w:tc>
          <w:tcPr>
            <w:tcW w:w="2141" w:type="dxa"/>
          </w:tcPr>
          <w:p w14:paraId="5BD567D6" w14:textId="1459DE53" w:rsidR="004776E2" w:rsidRPr="004776E2" w:rsidRDefault="006D42FF" w:rsidP="006D42FF">
            <w:pPr>
              <w:jc w:val="left"/>
              <w:rPr>
                <w:b/>
                <w:bCs/>
                <w:sz w:val="32"/>
                <w:szCs w:val="32"/>
              </w:rPr>
            </w:pPr>
            <w:r w:rsidRPr="006D42FF">
              <w:rPr>
                <w:rFonts w:hint="cs"/>
                <w:b/>
                <w:bCs/>
                <w:sz w:val="32"/>
                <w:szCs w:val="32"/>
                <w:rtl/>
              </w:rPr>
              <w:t>בַשִּׁבֳּלִים</w:t>
            </w:r>
          </w:p>
        </w:tc>
        <w:tc>
          <w:tcPr>
            <w:tcW w:w="2141" w:type="dxa"/>
          </w:tcPr>
          <w:p w14:paraId="66EBB9A6" w14:textId="3F5931B9" w:rsidR="004776E2" w:rsidRPr="007A2EDD" w:rsidRDefault="004776E2" w:rsidP="007A2EDD">
            <w:pPr>
              <w:jc w:val="left"/>
              <w:rPr>
                <w:b/>
                <w:bCs/>
              </w:rPr>
            </w:pPr>
            <w:r w:rsidRPr="007A2EDD">
              <w:rPr>
                <w:b/>
                <w:bCs/>
              </w:rPr>
              <w:t xml:space="preserve">Grains: </w:t>
            </w:r>
            <w:r w:rsidRPr="007A2EDD">
              <w:t>stream  current / ear of grain</w:t>
            </w:r>
          </w:p>
        </w:tc>
        <w:tc>
          <w:tcPr>
            <w:tcW w:w="2142" w:type="dxa"/>
          </w:tcPr>
          <w:p w14:paraId="7C3E0E63" w14:textId="77777777" w:rsidR="004776E2" w:rsidRPr="007A2EDD" w:rsidRDefault="004776E2" w:rsidP="007A2EDD">
            <w:pPr>
              <w:jc w:val="left"/>
              <w:rPr>
                <w:bCs/>
              </w:rPr>
            </w:pPr>
            <w:r w:rsidRPr="007A2EDD">
              <w:rPr>
                <w:b/>
                <w:bCs/>
              </w:rPr>
              <w:t xml:space="preserve">Grains: </w:t>
            </w:r>
            <w:r w:rsidRPr="007A2EDD">
              <w:t>linguistic password</w:t>
            </w:r>
          </w:p>
        </w:tc>
        <w:tc>
          <w:tcPr>
            <w:tcW w:w="2141" w:type="dxa"/>
          </w:tcPr>
          <w:p w14:paraId="73BADA2E" w14:textId="77777777" w:rsidR="004776E2" w:rsidRPr="007A2EDD" w:rsidRDefault="004776E2" w:rsidP="007A2EDD">
            <w:pPr>
              <w:jc w:val="left"/>
              <w:rPr>
                <w:szCs w:val="20"/>
              </w:rPr>
            </w:pPr>
            <w:r w:rsidRPr="007A2EDD">
              <w:rPr>
                <w:b/>
                <w:bCs/>
              </w:rPr>
              <w:t xml:space="preserve">Grains: </w:t>
            </w:r>
            <w:r w:rsidRPr="007A2EDD">
              <w:t>Torah thought</w:t>
            </w:r>
          </w:p>
        </w:tc>
        <w:tc>
          <w:tcPr>
            <w:tcW w:w="2142" w:type="dxa"/>
          </w:tcPr>
          <w:p w14:paraId="62511E68" w14:textId="77777777" w:rsidR="004776E2" w:rsidRPr="007A2EDD" w:rsidRDefault="004776E2" w:rsidP="007A2EDD">
            <w:pPr>
              <w:jc w:val="left"/>
              <w:rPr>
                <w:bCs/>
              </w:rPr>
            </w:pPr>
            <w:r w:rsidRPr="007A2EDD">
              <w:rPr>
                <w:b/>
                <w:bCs/>
              </w:rPr>
              <w:t xml:space="preserve">Grains: </w:t>
            </w:r>
            <w:r w:rsidRPr="007A2EDD">
              <w:t>human beings</w:t>
            </w:r>
          </w:p>
        </w:tc>
      </w:tr>
      <w:tr w:rsidR="006D42FF" w:rsidRPr="007A2EDD" w14:paraId="34C91D2A" w14:textId="77777777" w:rsidTr="009453D0">
        <w:trPr>
          <w:cantSplit/>
          <w:jc w:val="center"/>
        </w:trPr>
        <w:tc>
          <w:tcPr>
            <w:tcW w:w="2141" w:type="dxa"/>
          </w:tcPr>
          <w:p w14:paraId="5DBCDBF2" w14:textId="4932E365" w:rsidR="006D42FF" w:rsidRPr="004776E2" w:rsidRDefault="006D42FF" w:rsidP="006D42FF">
            <w:pPr>
              <w:jc w:val="left"/>
              <w:rPr>
                <w:b/>
                <w:bCs/>
                <w:sz w:val="32"/>
                <w:szCs w:val="32"/>
              </w:rPr>
            </w:pPr>
            <w:r w:rsidRPr="006D42FF">
              <w:rPr>
                <w:rFonts w:hint="cs"/>
                <w:b/>
                <w:bCs/>
                <w:sz w:val="32"/>
                <w:szCs w:val="32"/>
                <w:rtl/>
              </w:rPr>
              <w:t>אַחַר</w:t>
            </w:r>
          </w:p>
        </w:tc>
        <w:tc>
          <w:tcPr>
            <w:tcW w:w="2141" w:type="dxa"/>
          </w:tcPr>
          <w:p w14:paraId="314EC88D" w14:textId="4584F4F8" w:rsidR="006D42FF" w:rsidRPr="007A2EDD" w:rsidRDefault="006D42FF" w:rsidP="007A2EDD">
            <w:pPr>
              <w:jc w:val="left"/>
              <w:rPr>
                <w:b/>
                <w:bCs/>
              </w:rPr>
            </w:pPr>
            <w:r>
              <w:rPr>
                <w:b/>
                <w:bCs/>
              </w:rPr>
              <w:t>after</w:t>
            </w:r>
          </w:p>
        </w:tc>
        <w:tc>
          <w:tcPr>
            <w:tcW w:w="2142" w:type="dxa"/>
          </w:tcPr>
          <w:p w14:paraId="3670A9CE" w14:textId="77777777" w:rsidR="006D42FF" w:rsidRPr="007A2EDD" w:rsidRDefault="006D42FF" w:rsidP="007A2EDD">
            <w:pPr>
              <w:jc w:val="left"/>
              <w:rPr>
                <w:b/>
                <w:bCs/>
              </w:rPr>
            </w:pPr>
          </w:p>
        </w:tc>
        <w:tc>
          <w:tcPr>
            <w:tcW w:w="2141" w:type="dxa"/>
          </w:tcPr>
          <w:p w14:paraId="1B2F22D9" w14:textId="77777777" w:rsidR="006D42FF" w:rsidRPr="007A2EDD" w:rsidRDefault="006D42FF" w:rsidP="007A2EDD">
            <w:pPr>
              <w:jc w:val="left"/>
              <w:rPr>
                <w:b/>
                <w:bCs/>
              </w:rPr>
            </w:pPr>
          </w:p>
        </w:tc>
        <w:tc>
          <w:tcPr>
            <w:tcW w:w="2142" w:type="dxa"/>
          </w:tcPr>
          <w:p w14:paraId="7A589E98" w14:textId="77777777" w:rsidR="006D42FF" w:rsidRPr="007A2EDD" w:rsidRDefault="006D42FF" w:rsidP="007A2EDD">
            <w:pPr>
              <w:jc w:val="left"/>
              <w:rPr>
                <w:b/>
                <w:bCs/>
              </w:rPr>
            </w:pPr>
          </w:p>
        </w:tc>
      </w:tr>
      <w:tr w:rsidR="00391B7B" w:rsidRPr="007A2EDD" w14:paraId="646FB773" w14:textId="77777777" w:rsidTr="009453D0">
        <w:trPr>
          <w:cantSplit/>
          <w:jc w:val="center"/>
        </w:trPr>
        <w:tc>
          <w:tcPr>
            <w:tcW w:w="2141" w:type="dxa"/>
          </w:tcPr>
          <w:p w14:paraId="29D4D6ED" w14:textId="06441224" w:rsidR="004776E2" w:rsidRPr="004776E2" w:rsidRDefault="006D42FF" w:rsidP="005F2302">
            <w:pPr>
              <w:jc w:val="left"/>
              <w:rPr>
                <w:b/>
                <w:bCs/>
                <w:sz w:val="32"/>
                <w:szCs w:val="32"/>
              </w:rPr>
            </w:pPr>
            <w:r w:rsidRPr="006D42FF">
              <w:rPr>
                <w:rFonts w:hint="cs"/>
                <w:b/>
                <w:bCs/>
                <w:sz w:val="32"/>
                <w:szCs w:val="32"/>
                <w:rtl/>
              </w:rPr>
              <w:t>אֶמְצָא-חֵן</w:t>
            </w:r>
            <w:r w:rsidR="005F2302">
              <w:rPr>
                <w:b/>
                <w:bCs/>
                <w:sz w:val="32"/>
                <w:szCs w:val="32"/>
              </w:rPr>
              <w:t xml:space="preserve"> </w:t>
            </w:r>
            <w:r w:rsidR="005F2302" w:rsidRPr="005F2302">
              <w:rPr>
                <w:rFonts w:hint="cs"/>
                <w:b/>
                <w:bCs/>
                <w:sz w:val="32"/>
                <w:szCs w:val="32"/>
                <w:rtl/>
              </w:rPr>
              <w:t>אֲשֶׁר</w:t>
            </w:r>
          </w:p>
        </w:tc>
        <w:tc>
          <w:tcPr>
            <w:tcW w:w="2141" w:type="dxa"/>
          </w:tcPr>
          <w:p w14:paraId="2384898A" w14:textId="7758D928" w:rsidR="004776E2" w:rsidRPr="007A2EDD" w:rsidRDefault="005F2302" w:rsidP="005F2302">
            <w:pPr>
              <w:jc w:val="left"/>
              <w:rPr>
                <w:b/>
                <w:bCs/>
              </w:rPr>
            </w:pPr>
            <w:r w:rsidRPr="005F2302">
              <w:rPr>
                <w:b/>
                <w:bCs/>
              </w:rPr>
              <w:t xml:space="preserve">In whose </w:t>
            </w:r>
            <w:r w:rsidR="006D42FF">
              <w:rPr>
                <w:b/>
                <w:bCs/>
              </w:rPr>
              <w:t xml:space="preserve">I shall find </w:t>
            </w:r>
            <w:r w:rsidR="004776E2" w:rsidRPr="007A2EDD">
              <w:rPr>
                <w:b/>
                <w:bCs/>
              </w:rPr>
              <w:t>Favor</w:t>
            </w:r>
            <w:r>
              <w:rPr>
                <w:b/>
                <w:bCs/>
              </w:rPr>
              <w:t>:</w:t>
            </w:r>
          </w:p>
        </w:tc>
        <w:tc>
          <w:tcPr>
            <w:tcW w:w="2142" w:type="dxa"/>
          </w:tcPr>
          <w:p w14:paraId="2E9D3C57" w14:textId="206C9059" w:rsidR="004776E2" w:rsidRPr="007A2EDD" w:rsidRDefault="005F2302" w:rsidP="005F2302">
            <w:pPr>
              <w:jc w:val="left"/>
              <w:rPr>
                <w:bCs/>
              </w:rPr>
            </w:pPr>
            <w:r w:rsidRPr="005F2302">
              <w:rPr>
                <w:b/>
                <w:bCs/>
              </w:rPr>
              <w:t>In whose I shall find Favor</w:t>
            </w:r>
            <w:r w:rsidR="00F87EE3">
              <w:rPr>
                <w:b/>
                <w:bCs/>
              </w:rPr>
              <w:t xml:space="preserve">: </w:t>
            </w:r>
            <w:r w:rsidR="00F87EE3" w:rsidRPr="00F87EE3">
              <w:t xml:space="preserve">Do </w:t>
            </w:r>
            <w:r w:rsidR="00F87EE3" w:rsidRPr="00F87EE3">
              <w:rPr>
                <w:lang w:bidi="en-US"/>
              </w:rPr>
              <w:t>not to take money from those who are stingy.</w:t>
            </w:r>
            <w:r w:rsidR="00F87EE3">
              <w:rPr>
                <w:rStyle w:val="EndnoteReference"/>
                <w:lang w:bidi="en-US"/>
              </w:rPr>
              <w:endnoteReference w:id="296"/>
            </w:r>
          </w:p>
        </w:tc>
        <w:tc>
          <w:tcPr>
            <w:tcW w:w="2141" w:type="dxa"/>
          </w:tcPr>
          <w:p w14:paraId="61209AD6" w14:textId="3A80B97E" w:rsidR="004776E2" w:rsidRPr="007A2EDD" w:rsidRDefault="005F2302" w:rsidP="005F2302">
            <w:pPr>
              <w:jc w:val="left"/>
              <w:rPr>
                <w:szCs w:val="20"/>
              </w:rPr>
            </w:pPr>
            <w:r w:rsidRPr="005F2302">
              <w:rPr>
                <w:b/>
                <w:bCs/>
                <w:szCs w:val="20"/>
              </w:rPr>
              <w:t>In whose I shall find Favor</w:t>
            </w:r>
            <w:r>
              <w:rPr>
                <w:b/>
                <w:bCs/>
                <w:szCs w:val="20"/>
              </w:rPr>
              <w:t>:</w:t>
            </w:r>
          </w:p>
        </w:tc>
        <w:tc>
          <w:tcPr>
            <w:tcW w:w="2142" w:type="dxa"/>
          </w:tcPr>
          <w:p w14:paraId="3AE0FDA7" w14:textId="53533763" w:rsidR="004776E2" w:rsidRPr="007A2EDD" w:rsidRDefault="005F2302" w:rsidP="005F2302">
            <w:pPr>
              <w:jc w:val="left"/>
              <w:rPr>
                <w:bCs/>
              </w:rPr>
            </w:pPr>
            <w:r w:rsidRPr="005F2302">
              <w:rPr>
                <w:b/>
                <w:bCs/>
              </w:rPr>
              <w:t>In whose I shall find Favor</w:t>
            </w:r>
            <w:r>
              <w:rPr>
                <w:b/>
                <w:bCs/>
              </w:rPr>
              <w:t>:</w:t>
            </w:r>
          </w:p>
        </w:tc>
      </w:tr>
      <w:tr w:rsidR="005A385B" w:rsidRPr="007A2EDD" w14:paraId="114A0E33" w14:textId="77777777" w:rsidTr="009453D0">
        <w:trPr>
          <w:cantSplit/>
          <w:jc w:val="center"/>
        </w:trPr>
        <w:tc>
          <w:tcPr>
            <w:tcW w:w="2141" w:type="dxa"/>
          </w:tcPr>
          <w:p w14:paraId="4D5BD3C4" w14:textId="1837FD99" w:rsidR="005A385B" w:rsidRPr="005A385B" w:rsidRDefault="005A385B" w:rsidP="005A385B">
            <w:pPr>
              <w:jc w:val="left"/>
              <w:rPr>
                <w:bCs/>
                <w:sz w:val="32"/>
                <w:szCs w:val="32"/>
              </w:rPr>
            </w:pPr>
            <w:r w:rsidRPr="005A385B">
              <w:rPr>
                <w:rFonts w:hint="cs"/>
                <w:bCs/>
                <w:sz w:val="32"/>
                <w:szCs w:val="32"/>
                <w:rtl/>
              </w:rPr>
              <w:t>בְּעֵינָיו</w:t>
            </w:r>
          </w:p>
        </w:tc>
        <w:tc>
          <w:tcPr>
            <w:tcW w:w="2141" w:type="dxa"/>
          </w:tcPr>
          <w:p w14:paraId="56D7DC12" w14:textId="4411879D" w:rsidR="005A385B" w:rsidRPr="007A2EDD" w:rsidRDefault="005A385B" w:rsidP="005A385B">
            <w:pPr>
              <w:jc w:val="left"/>
              <w:rPr>
                <w:b/>
              </w:rPr>
            </w:pPr>
            <w:r w:rsidRPr="007A2EDD">
              <w:rPr>
                <w:b/>
              </w:rPr>
              <w:t xml:space="preserve">Eyes: </w:t>
            </w:r>
            <w:r w:rsidRPr="007A2EDD">
              <w:rPr>
                <w:bCs/>
              </w:rPr>
              <w:t>spies</w:t>
            </w:r>
          </w:p>
        </w:tc>
        <w:tc>
          <w:tcPr>
            <w:tcW w:w="2142" w:type="dxa"/>
          </w:tcPr>
          <w:p w14:paraId="32227E86" w14:textId="6F8C637B" w:rsidR="005A385B" w:rsidRPr="007A2EDD" w:rsidRDefault="005A385B" w:rsidP="005A385B">
            <w:pPr>
              <w:jc w:val="left"/>
              <w:rPr>
                <w:b/>
              </w:rPr>
            </w:pPr>
            <w:r w:rsidRPr="007A2EDD">
              <w:rPr>
                <w:b/>
              </w:rPr>
              <w:t>Eyes</w:t>
            </w:r>
          </w:p>
        </w:tc>
        <w:tc>
          <w:tcPr>
            <w:tcW w:w="2141" w:type="dxa"/>
          </w:tcPr>
          <w:p w14:paraId="705CA84E" w14:textId="0747EEF6" w:rsidR="005A385B" w:rsidRPr="007A2EDD" w:rsidRDefault="005A385B" w:rsidP="005A385B">
            <w:pPr>
              <w:jc w:val="left"/>
              <w:rPr>
                <w:b/>
              </w:rPr>
            </w:pPr>
            <w:r w:rsidRPr="007A2EDD">
              <w:rPr>
                <w:b/>
              </w:rPr>
              <w:t xml:space="preserve">Eyes:  </w:t>
            </w:r>
            <w:r w:rsidRPr="007A2EDD">
              <w:rPr>
                <w:bCs/>
              </w:rPr>
              <w:t>the Sanhedrin</w:t>
            </w:r>
            <w:r w:rsidR="005F5EB7">
              <w:rPr>
                <w:bCs/>
              </w:rPr>
              <w:t>.</w:t>
            </w:r>
            <w:r w:rsidR="005F5EB7">
              <w:rPr>
                <w:rStyle w:val="EndnoteReference"/>
                <w:bCs/>
              </w:rPr>
              <w:endnoteReference w:id="297"/>
            </w:r>
          </w:p>
        </w:tc>
        <w:tc>
          <w:tcPr>
            <w:tcW w:w="2142" w:type="dxa"/>
          </w:tcPr>
          <w:p w14:paraId="2DB19912" w14:textId="340B4C25" w:rsidR="005A385B" w:rsidRPr="007A2EDD" w:rsidRDefault="005A385B" w:rsidP="005A385B">
            <w:pPr>
              <w:jc w:val="left"/>
              <w:rPr>
                <w:b/>
              </w:rPr>
            </w:pPr>
            <w:r w:rsidRPr="007A2EDD">
              <w:rPr>
                <w:b/>
              </w:rPr>
              <w:t xml:space="preserve">Eyes: </w:t>
            </w:r>
            <w:r w:rsidRPr="007A2EDD">
              <w:rPr>
                <w:bCs/>
              </w:rPr>
              <w:t>yod / patriarchs</w:t>
            </w:r>
          </w:p>
        </w:tc>
      </w:tr>
      <w:tr w:rsidR="005A385B" w:rsidRPr="007A2EDD" w14:paraId="3A0A5562" w14:textId="77777777" w:rsidTr="009453D0">
        <w:trPr>
          <w:cantSplit/>
          <w:jc w:val="center"/>
        </w:trPr>
        <w:tc>
          <w:tcPr>
            <w:tcW w:w="2141" w:type="dxa"/>
            <w:tcBorders>
              <w:top w:val="single" w:sz="4" w:space="0" w:color="000000"/>
              <w:left w:val="single" w:sz="4" w:space="0" w:color="000000"/>
              <w:bottom w:val="single" w:sz="4" w:space="0" w:color="000000"/>
              <w:right w:val="single" w:sz="4" w:space="0" w:color="000000"/>
            </w:tcBorders>
          </w:tcPr>
          <w:p w14:paraId="20B385D6" w14:textId="390AC90D" w:rsidR="005A385B" w:rsidRPr="005A385B" w:rsidRDefault="005A385B" w:rsidP="007A2EDD">
            <w:pPr>
              <w:jc w:val="left"/>
              <w:rPr>
                <w:rFonts w:asciiTheme="majorBidi" w:hAnsiTheme="majorBidi" w:cstheme="majorBidi"/>
                <w:b/>
                <w:bCs/>
                <w:iCs/>
                <w:sz w:val="32"/>
                <w:szCs w:val="32"/>
              </w:rPr>
            </w:pPr>
            <w:r w:rsidRPr="005A385B">
              <w:rPr>
                <w:rFonts w:asciiTheme="majorBidi" w:hAnsiTheme="majorBidi" w:cstheme="majorBidi"/>
                <w:b/>
                <w:bCs/>
                <w:color w:val="000000"/>
                <w:sz w:val="32"/>
                <w:szCs w:val="32"/>
                <w:shd w:val="clear" w:color="auto" w:fill="FFFFFF"/>
                <w:rtl/>
              </w:rPr>
              <w:t>וַתֹּאמֶר</w:t>
            </w:r>
          </w:p>
        </w:tc>
        <w:tc>
          <w:tcPr>
            <w:tcW w:w="2141" w:type="dxa"/>
            <w:tcBorders>
              <w:top w:val="single" w:sz="4" w:space="0" w:color="000000"/>
              <w:left w:val="single" w:sz="4" w:space="0" w:color="000000"/>
              <w:bottom w:val="single" w:sz="4" w:space="0" w:color="000000"/>
              <w:right w:val="single" w:sz="4" w:space="0" w:color="000000"/>
            </w:tcBorders>
          </w:tcPr>
          <w:p w14:paraId="22223444" w14:textId="67B8CE96" w:rsidR="005A385B" w:rsidRPr="007A2EDD" w:rsidRDefault="005A385B" w:rsidP="007A2EDD">
            <w:pPr>
              <w:jc w:val="left"/>
              <w:rPr>
                <w:b/>
                <w:iCs/>
              </w:rPr>
            </w:pPr>
            <w:r>
              <w:rPr>
                <w:b/>
                <w:iCs/>
              </w:rPr>
              <w:t>And she said</w:t>
            </w:r>
          </w:p>
        </w:tc>
        <w:tc>
          <w:tcPr>
            <w:tcW w:w="2142" w:type="dxa"/>
            <w:tcBorders>
              <w:top w:val="single" w:sz="4" w:space="0" w:color="000000"/>
              <w:left w:val="single" w:sz="4" w:space="0" w:color="000000"/>
              <w:bottom w:val="single" w:sz="4" w:space="0" w:color="000000"/>
              <w:right w:val="single" w:sz="4" w:space="0" w:color="000000"/>
            </w:tcBorders>
          </w:tcPr>
          <w:p w14:paraId="153BE029" w14:textId="77777777" w:rsidR="005A385B" w:rsidRPr="007A2EDD" w:rsidRDefault="005A385B" w:rsidP="007A2EDD">
            <w:pPr>
              <w:jc w:val="left"/>
              <w:rPr>
                <w:b/>
                <w:iCs/>
              </w:rPr>
            </w:pPr>
          </w:p>
        </w:tc>
        <w:tc>
          <w:tcPr>
            <w:tcW w:w="2141" w:type="dxa"/>
            <w:tcBorders>
              <w:top w:val="single" w:sz="4" w:space="0" w:color="000000"/>
              <w:left w:val="single" w:sz="4" w:space="0" w:color="000000"/>
              <w:bottom w:val="single" w:sz="4" w:space="0" w:color="000000"/>
              <w:right w:val="single" w:sz="4" w:space="0" w:color="000000"/>
            </w:tcBorders>
          </w:tcPr>
          <w:p w14:paraId="35133500" w14:textId="77777777" w:rsidR="005A385B" w:rsidRPr="007A2EDD" w:rsidRDefault="005A385B" w:rsidP="007A2EDD">
            <w:pPr>
              <w:jc w:val="left"/>
              <w:rPr>
                <w:b/>
                <w:iCs/>
              </w:rPr>
            </w:pPr>
          </w:p>
        </w:tc>
        <w:tc>
          <w:tcPr>
            <w:tcW w:w="2142" w:type="dxa"/>
            <w:tcBorders>
              <w:top w:val="single" w:sz="4" w:space="0" w:color="000000"/>
              <w:left w:val="single" w:sz="4" w:space="0" w:color="000000"/>
              <w:bottom w:val="single" w:sz="4" w:space="0" w:color="000000"/>
              <w:right w:val="single" w:sz="4" w:space="0" w:color="000000"/>
            </w:tcBorders>
          </w:tcPr>
          <w:p w14:paraId="3CE50C01" w14:textId="77777777" w:rsidR="005A385B" w:rsidRPr="007A2EDD" w:rsidRDefault="005A385B" w:rsidP="007A2EDD">
            <w:pPr>
              <w:jc w:val="left"/>
              <w:rPr>
                <w:b/>
                <w:iCs/>
              </w:rPr>
            </w:pPr>
          </w:p>
        </w:tc>
      </w:tr>
      <w:tr w:rsidR="005A385B" w:rsidRPr="007A2EDD" w14:paraId="19DEA063" w14:textId="77777777" w:rsidTr="009453D0">
        <w:trPr>
          <w:cantSplit/>
          <w:jc w:val="center"/>
        </w:trPr>
        <w:tc>
          <w:tcPr>
            <w:tcW w:w="2141" w:type="dxa"/>
            <w:tcBorders>
              <w:top w:val="single" w:sz="4" w:space="0" w:color="000000"/>
              <w:left w:val="single" w:sz="4" w:space="0" w:color="000000"/>
              <w:bottom w:val="single" w:sz="4" w:space="0" w:color="000000"/>
              <w:right w:val="single" w:sz="4" w:space="0" w:color="000000"/>
            </w:tcBorders>
          </w:tcPr>
          <w:p w14:paraId="1B88C1E2" w14:textId="718A451B" w:rsidR="005A385B" w:rsidRPr="005A385B" w:rsidRDefault="005A385B" w:rsidP="007A2EDD">
            <w:pPr>
              <w:jc w:val="left"/>
              <w:rPr>
                <w:rFonts w:asciiTheme="majorBidi" w:hAnsiTheme="majorBidi" w:cstheme="majorBidi"/>
                <w:b/>
                <w:bCs/>
                <w:iCs/>
                <w:sz w:val="32"/>
                <w:szCs w:val="32"/>
              </w:rPr>
            </w:pPr>
            <w:r w:rsidRPr="005A385B">
              <w:rPr>
                <w:rFonts w:asciiTheme="majorBidi" w:hAnsiTheme="majorBidi" w:cstheme="majorBidi"/>
                <w:b/>
                <w:bCs/>
                <w:color w:val="000000"/>
                <w:sz w:val="32"/>
                <w:szCs w:val="32"/>
                <w:shd w:val="clear" w:color="auto" w:fill="FFFFFF"/>
                <w:rtl/>
              </w:rPr>
              <w:t>לָהּ</w:t>
            </w:r>
          </w:p>
        </w:tc>
        <w:tc>
          <w:tcPr>
            <w:tcW w:w="2141" w:type="dxa"/>
            <w:tcBorders>
              <w:top w:val="single" w:sz="4" w:space="0" w:color="000000"/>
              <w:left w:val="single" w:sz="4" w:space="0" w:color="000000"/>
              <w:bottom w:val="single" w:sz="4" w:space="0" w:color="000000"/>
              <w:right w:val="single" w:sz="4" w:space="0" w:color="000000"/>
            </w:tcBorders>
          </w:tcPr>
          <w:p w14:paraId="6882C487" w14:textId="28DCBCC8" w:rsidR="005A385B" w:rsidRPr="007A2EDD" w:rsidRDefault="005A385B" w:rsidP="007A2EDD">
            <w:pPr>
              <w:jc w:val="left"/>
              <w:rPr>
                <w:b/>
                <w:iCs/>
              </w:rPr>
            </w:pPr>
            <w:r>
              <w:rPr>
                <w:b/>
                <w:iCs/>
              </w:rPr>
              <w:t>To her</w:t>
            </w:r>
          </w:p>
        </w:tc>
        <w:tc>
          <w:tcPr>
            <w:tcW w:w="2142" w:type="dxa"/>
            <w:tcBorders>
              <w:top w:val="single" w:sz="4" w:space="0" w:color="000000"/>
              <w:left w:val="single" w:sz="4" w:space="0" w:color="000000"/>
              <w:bottom w:val="single" w:sz="4" w:space="0" w:color="000000"/>
              <w:right w:val="single" w:sz="4" w:space="0" w:color="000000"/>
            </w:tcBorders>
          </w:tcPr>
          <w:p w14:paraId="7BBA6F8B" w14:textId="77777777" w:rsidR="005A385B" w:rsidRPr="007A2EDD" w:rsidRDefault="005A385B" w:rsidP="007A2EDD">
            <w:pPr>
              <w:jc w:val="left"/>
              <w:rPr>
                <w:b/>
                <w:iCs/>
              </w:rPr>
            </w:pPr>
          </w:p>
        </w:tc>
        <w:tc>
          <w:tcPr>
            <w:tcW w:w="2141" w:type="dxa"/>
            <w:tcBorders>
              <w:top w:val="single" w:sz="4" w:space="0" w:color="000000"/>
              <w:left w:val="single" w:sz="4" w:space="0" w:color="000000"/>
              <w:bottom w:val="single" w:sz="4" w:space="0" w:color="000000"/>
              <w:right w:val="single" w:sz="4" w:space="0" w:color="000000"/>
            </w:tcBorders>
          </w:tcPr>
          <w:p w14:paraId="3A56150B" w14:textId="77777777" w:rsidR="005A385B" w:rsidRPr="007A2EDD" w:rsidRDefault="005A385B" w:rsidP="007A2EDD">
            <w:pPr>
              <w:jc w:val="left"/>
              <w:rPr>
                <w:b/>
                <w:iCs/>
              </w:rPr>
            </w:pPr>
          </w:p>
        </w:tc>
        <w:tc>
          <w:tcPr>
            <w:tcW w:w="2142" w:type="dxa"/>
            <w:tcBorders>
              <w:top w:val="single" w:sz="4" w:space="0" w:color="000000"/>
              <w:left w:val="single" w:sz="4" w:space="0" w:color="000000"/>
              <w:bottom w:val="single" w:sz="4" w:space="0" w:color="000000"/>
              <w:right w:val="single" w:sz="4" w:space="0" w:color="000000"/>
            </w:tcBorders>
          </w:tcPr>
          <w:p w14:paraId="1372100E" w14:textId="77777777" w:rsidR="005A385B" w:rsidRPr="007A2EDD" w:rsidRDefault="005A385B" w:rsidP="007A2EDD">
            <w:pPr>
              <w:jc w:val="left"/>
              <w:rPr>
                <w:b/>
                <w:iCs/>
              </w:rPr>
            </w:pPr>
          </w:p>
        </w:tc>
      </w:tr>
      <w:tr w:rsidR="005A385B" w:rsidRPr="007A2EDD" w14:paraId="2AE803A5" w14:textId="77777777" w:rsidTr="009453D0">
        <w:trPr>
          <w:cantSplit/>
          <w:jc w:val="center"/>
        </w:trPr>
        <w:tc>
          <w:tcPr>
            <w:tcW w:w="2141" w:type="dxa"/>
            <w:tcBorders>
              <w:top w:val="single" w:sz="4" w:space="0" w:color="000000"/>
              <w:left w:val="single" w:sz="4" w:space="0" w:color="000000"/>
              <w:bottom w:val="single" w:sz="4" w:space="0" w:color="000000"/>
              <w:right w:val="single" w:sz="4" w:space="0" w:color="000000"/>
            </w:tcBorders>
          </w:tcPr>
          <w:p w14:paraId="159D3B63" w14:textId="5408BBEE" w:rsidR="005A385B" w:rsidRPr="005A385B" w:rsidRDefault="005A385B" w:rsidP="007A2EDD">
            <w:pPr>
              <w:jc w:val="left"/>
              <w:rPr>
                <w:rFonts w:asciiTheme="majorBidi" w:hAnsiTheme="majorBidi" w:cstheme="majorBidi"/>
                <w:b/>
                <w:bCs/>
                <w:iCs/>
                <w:sz w:val="32"/>
                <w:szCs w:val="32"/>
              </w:rPr>
            </w:pPr>
            <w:r w:rsidRPr="005A385B">
              <w:rPr>
                <w:rFonts w:asciiTheme="majorBidi" w:hAnsiTheme="majorBidi" w:cstheme="majorBidi"/>
                <w:b/>
                <w:bCs/>
                <w:color w:val="000000"/>
                <w:sz w:val="32"/>
                <w:szCs w:val="32"/>
                <w:shd w:val="clear" w:color="auto" w:fill="FFFFFF"/>
                <w:rtl/>
              </w:rPr>
              <w:t>לְכִי</w:t>
            </w:r>
          </w:p>
        </w:tc>
        <w:tc>
          <w:tcPr>
            <w:tcW w:w="2141" w:type="dxa"/>
            <w:tcBorders>
              <w:top w:val="single" w:sz="4" w:space="0" w:color="000000"/>
              <w:left w:val="single" w:sz="4" w:space="0" w:color="000000"/>
              <w:bottom w:val="single" w:sz="4" w:space="0" w:color="000000"/>
              <w:right w:val="single" w:sz="4" w:space="0" w:color="000000"/>
            </w:tcBorders>
          </w:tcPr>
          <w:p w14:paraId="4BFBF931" w14:textId="562EC900" w:rsidR="005A385B" w:rsidRPr="007A2EDD" w:rsidRDefault="005A385B" w:rsidP="007A2EDD">
            <w:pPr>
              <w:jc w:val="left"/>
              <w:rPr>
                <w:b/>
                <w:iCs/>
              </w:rPr>
            </w:pPr>
            <w:r>
              <w:rPr>
                <w:b/>
                <w:iCs/>
              </w:rPr>
              <w:t>go</w:t>
            </w:r>
          </w:p>
        </w:tc>
        <w:tc>
          <w:tcPr>
            <w:tcW w:w="2142" w:type="dxa"/>
            <w:tcBorders>
              <w:top w:val="single" w:sz="4" w:space="0" w:color="000000"/>
              <w:left w:val="single" w:sz="4" w:space="0" w:color="000000"/>
              <w:bottom w:val="single" w:sz="4" w:space="0" w:color="000000"/>
              <w:right w:val="single" w:sz="4" w:space="0" w:color="000000"/>
            </w:tcBorders>
          </w:tcPr>
          <w:p w14:paraId="1C93976F" w14:textId="77777777" w:rsidR="005A385B" w:rsidRPr="007A2EDD" w:rsidRDefault="005A385B" w:rsidP="007A2EDD">
            <w:pPr>
              <w:jc w:val="left"/>
              <w:rPr>
                <w:b/>
                <w:iCs/>
              </w:rPr>
            </w:pPr>
          </w:p>
        </w:tc>
        <w:tc>
          <w:tcPr>
            <w:tcW w:w="2141" w:type="dxa"/>
            <w:tcBorders>
              <w:top w:val="single" w:sz="4" w:space="0" w:color="000000"/>
              <w:left w:val="single" w:sz="4" w:space="0" w:color="000000"/>
              <w:bottom w:val="single" w:sz="4" w:space="0" w:color="000000"/>
              <w:right w:val="single" w:sz="4" w:space="0" w:color="000000"/>
            </w:tcBorders>
          </w:tcPr>
          <w:p w14:paraId="65252D80" w14:textId="77777777" w:rsidR="005A385B" w:rsidRPr="007A2EDD" w:rsidRDefault="005A385B" w:rsidP="007A2EDD">
            <w:pPr>
              <w:jc w:val="left"/>
              <w:rPr>
                <w:b/>
                <w:iCs/>
              </w:rPr>
            </w:pPr>
          </w:p>
        </w:tc>
        <w:tc>
          <w:tcPr>
            <w:tcW w:w="2142" w:type="dxa"/>
            <w:tcBorders>
              <w:top w:val="single" w:sz="4" w:space="0" w:color="000000"/>
              <w:left w:val="single" w:sz="4" w:space="0" w:color="000000"/>
              <w:bottom w:val="single" w:sz="4" w:space="0" w:color="000000"/>
              <w:right w:val="single" w:sz="4" w:space="0" w:color="000000"/>
            </w:tcBorders>
          </w:tcPr>
          <w:p w14:paraId="5E4F7FD5" w14:textId="77777777" w:rsidR="005A385B" w:rsidRPr="007A2EDD" w:rsidRDefault="005A385B" w:rsidP="007A2EDD">
            <w:pPr>
              <w:jc w:val="left"/>
              <w:rPr>
                <w:b/>
                <w:iCs/>
              </w:rPr>
            </w:pPr>
          </w:p>
        </w:tc>
      </w:tr>
      <w:tr w:rsidR="00391B7B" w:rsidRPr="007A2EDD" w14:paraId="5D4043EA" w14:textId="77777777" w:rsidTr="009453D0">
        <w:trPr>
          <w:cantSplit/>
          <w:jc w:val="center"/>
        </w:trPr>
        <w:tc>
          <w:tcPr>
            <w:tcW w:w="2141" w:type="dxa"/>
            <w:tcBorders>
              <w:top w:val="single" w:sz="4" w:space="0" w:color="000000"/>
              <w:left w:val="single" w:sz="4" w:space="0" w:color="000000"/>
              <w:bottom w:val="single" w:sz="4" w:space="0" w:color="000000"/>
              <w:right w:val="single" w:sz="4" w:space="0" w:color="000000"/>
            </w:tcBorders>
          </w:tcPr>
          <w:p w14:paraId="785D397A" w14:textId="229B2825" w:rsidR="004776E2" w:rsidRPr="005A385B" w:rsidRDefault="005A385B" w:rsidP="007A2EDD">
            <w:pPr>
              <w:jc w:val="left"/>
              <w:rPr>
                <w:rFonts w:asciiTheme="majorBidi" w:hAnsiTheme="majorBidi" w:cstheme="majorBidi"/>
                <w:b/>
                <w:bCs/>
                <w:iCs/>
                <w:sz w:val="32"/>
                <w:szCs w:val="32"/>
              </w:rPr>
            </w:pPr>
            <w:r w:rsidRPr="005A385B">
              <w:rPr>
                <w:rFonts w:asciiTheme="majorBidi" w:hAnsiTheme="majorBidi" w:cstheme="majorBidi"/>
                <w:b/>
                <w:bCs/>
                <w:color w:val="000000"/>
                <w:sz w:val="32"/>
                <w:szCs w:val="32"/>
                <w:shd w:val="clear" w:color="auto" w:fill="FFFFFF"/>
                <w:rtl/>
              </w:rPr>
              <w:t>בִתִּי</w:t>
            </w:r>
          </w:p>
        </w:tc>
        <w:tc>
          <w:tcPr>
            <w:tcW w:w="2141" w:type="dxa"/>
            <w:tcBorders>
              <w:top w:val="single" w:sz="4" w:space="0" w:color="000000"/>
              <w:left w:val="single" w:sz="4" w:space="0" w:color="000000"/>
              <w:bottom w:val="single" w:sz="4" w:space="0" w:color="000000"/>
              <w:right w:val="single" w:sz="4" w:space="0" w:color="000000"/>
            </w:tcBorders>
          </w:tcPr>
          <w:p w14:paraId="387870CB" w14:textId="139A2900" w:rsidR="004776E2" w:rsidRPr="007A2EDD" w:rsidRDefault="004776E2" w:rsidP="007A2EDD">
            <w:pPr>
              <w:jc w:val="left"/>
              <w:rPr>
                <w:b/>
                <w:bCs/>
              </w:rPr>
            </w:pPr>
            <w:r w:rsidRPr="007A2EDD">
              <w:rPr>
                <w:b/>
                <w:iCs/>
              </w:rPr>
              <w:t>My Daughter</w:t>
            </w:r>
            <w:r w:rsidRPr="007A2EDD">
              <w:rPr>
                <w:iCs/>
              </w:rPr>
              <w:t>: Daughter</w:t>
            </w:r>
            <w:r w:rsidR="00A1650C">
              <w:rPr>
                <w:rStyle w:val="EndnoteReference"/>
                <w:iCs/>
              </w:rPr>
              <w:endnoteReference w:id="298"/>
            </w:r>
          </w:p>
        </w:tc>
        <w:tc>
          <w:tcPr>
            <w:tcW w:w="2142" w:type="dxa"/>
            <w:tcBorders>
              <w:top w:val="single" w:sz="4" w:space="0" w:color="000000"/>
              <w:left w:val="single" w:sz="4" w:space="0" w:color="000000"/>
              <w:bottom w:val="single" w:sz="4" w:space="0" w:color="000000"/>
              <w:right w:val="single" w:sz="4" w:space="0" w:color="000000"/>
            </w:tcBorders>
          </w:tcPr>
          <w:p w14:paraId="7F8BE878" w14:textId="57DEBE9A" w:rsidR="004776E2" w:rsidRPr="007A2EDD" w:rsidRDefault="004776E2" w:rsidP="007A2EDD">
            <w:pPr>
              <w:jc w:val="left"/>
              <w:rPr>
                <w:bCs/>
              </w:rPr>
            </w:pPr>
            <w:r w:rsidRPr="007A2EDD">
              <w:rPr>
                <w:b/>
                <w:iCs/>
              </w:rPr>
              <w:t>My Daughter</w:t>
            </w:r>
            <w:r w:rsidRPr="007A2EDD">
              <w:rPr>
                <w:iCs/>
              </w:rPr>
              <w:t>:  Israel</w:t>
            </w:r>
          </w:p>
        </w:tc>
        <w:tc>
          <w:tcPr>
            <w:tcW w:w="2141" w:type="dxa"/>
            <w:tcBorders>
              <w:top w:val="single" w:sz="4" w:space="0" w:color="000000"/>
              <w:left w:val="single" w:sz="4" w:space="0" w:color="000000"/>
              <w:bottom w:val="single" w:sz="4" w:space="0" w:color="000000"/>
              <w:right w:val="single" w:sz="4" w:space="0" w:color="000000"/>
            </w:tcBorders>
          </w:tcPr>
          <w:p w14:paraId="356243CC" w14:textId="3DCF6BE4" w:rsidR="004776E2" w:rsidRPr="007A2EDD" w:rsidRDefault="004776E2" w:rsidP="007A2EDD">
            <w:pPr>
              <w:jc w:val="left"/>
              <w:rPr>
                <w:szCs w:val="20"/>
              </w:rPr>
            </w:pPr>
            <w:r w:rsidRPr="007A2EDD">
              <w:rPr>
                <w:b/>
                <w:iCs/>
              </w:rPr>
              <w:t>My Daughter</w:t>
            </w:r>
            <w:r w:rsidRPr="007A2EDD">
              <w:rPr>
                <w:iCs/>
              </w:rPr>
              <w:t xml:space="preserve">:  </w:t>
            </w:r>
            <w:r w:rsidR="001E3E22">
              <w:rPr>
                <w:iCs/>
              </w:rPr>
              <w:t>She looked like a girl of fourteen.</w:t>
            </w:r>
            <w:r w:rsidR="001E3E22">
              <w:rPr>
                <w:rStyle w:val="EndnoteReference"/>
                <w:iCs/>
              </w:rPr>
              <w:endnoteReference w:id="299"/>
            </w:r>
            <w:r w:rsidR="001E3E22">
              <w:rPr>
                <w:iCs/>
              </w:rPr>
              <w:t xml:space="preserve"> </w:t>
            </w:r>
            <w:r w:rsidRPr="007A2EDD">
              <w:rPr>
                <w:iCs/>
              </w:rPr>
              <w:t>The righteous</w:t>
            </w:r>
            <w:r w:rsidR="001E3E22">
              <w:rPr>
                <w:iCs/>
              </w:rPr>
              <w:t>.</w:t>
            </w:r>
          </w:p>
        </w:tc>
        <w:tc>
          <w:tcPr>
            <w:tcW w:w="2142" w:type="dxa"/>
            <w:tcBorders>
              <w:top w:val="single" w:sz="4" w:space="0" w:color="000000"/>
              <w:left w:val="single" w:sz="4" w:space="0" w:color="000000"/>
              <w:bottom w:val="single" w:sz="4" w:space="0" w:color="000000"/>
              <w:right w:val="single" w:sz="4" w:space="0" w:color="000000"/>
            </w:tcBorders>
          </w:tcPr>
          <w:p w14:paraId="15CFBADC" w14:textId="7E195CFE" w:rsidR="004776E2" w:rsidRPr="007A2EDD" w:rsidRDefault="004776E2" w:rsidP="007A2EDD">
            <w:pPr>
              <w:jc w:val="left"/>
              <w:rPr>
                <w:bCs/>
              </w:rPr>
            </w:pPr>
            <w:r w:rsidRPr="007A2EDD">
              <w:rPr>
                <w:b/>
                <w:iCs/>
              </w:rPr>
              <w:t>My Daughter</w:t>
            </w:r>
            <w:r w:rsidRPr="007A2EDD">
              <w:rPr>
                <w:iCs/>
              </w:rPr>
              <w:t>: the 12 tribes</w:t>
            </w:r>
          </w:p>
        </w:tc>
      </w:tr>
      <w:tr w:rsidR="0065587A" w:rsidRPr="0065587A" w14:paraId="366DA634" w14:textId="77777777" w:rsidTr="009453D0">
        <w:trPr>
          <w:cantSplit/>
          <w:jc w:val="center"/>
        </w:trPr>
        <w:tc>
          <w:tcPr>
            <w:tcW w:w="2141" w:type="dxa"/>
          </w:tcPr>
          <w:p w14:paraId="0ABAA730" w14:textId="2F61277C" w:rsidR="0065587A" w:rsidRPr="0065587A" w:rsidRDefault="005D0427" w:rsidP="00D17631">
            <w:pPr>
              <w:jc w:val="left"/>
              <w:rPr>
                <w:b/>
                <w:bCs/>
                <w:sz w:val="32"/>
                <w:szCs w:val="32"/>
              </w:rPr>
            </w:pPr>
            <w:r w:rsidRPr="005D0427">
              <w:t>2:3</w:t>
            </w:r>
            <w:r>
              <w:rPr>
                <w:b/>
                <w:bCs/>
                <w:sz w:val="32"/>
                <w:szCs w:val="32"/>
              </w:rPr>
              <w:t xml:space="preserve"> </w:t>
            </w:r>
            <w:r w:rsidR="00D17631" w:rsidRPr="00D17631">
              <w:rPr>
                <w:rFonts w:hint="cs"/>
                <w:b/>
                <w:bCs/>
                <w:sz w:val="32"/>
                <w:szCs w:val="32"/>
                <w:rtl/>
              </w:rPr>
              <w:t>וַתֵּלֶךְ</w:t>
            </w:r>
            <w:r w:rsidR="00D17631">
              <w:rPr>
                <w:b/>
                <w:bCs/>
                <w:sz w:val="32"/>
                <w:szCs w:val="32"/>
              </w:rPr>
              <w:t xml:space="preserve"> </w:t>
            </w:r>
            <w:r w:rsidR="00D17631" w:rsidRPr="00D17631">
              <w:rPr>
                <w:rFonts w:hint="cs"/>
                <w:b/>
                <w:bCs/>
                <w:sz w:val="32"/>
                <w:szCs w:val="32"/>
                <w:rtl/>
              </w:rPr>
              <w:t>וַתָּבוֹא</w:t>
            </w:r>
          </w:p>
        </w:tc>
        <w:tc>
          <w:tcPr>
            <w:tcW w:w="2141" w:type="dxa"/>
          </w:tcPr>
          <w:p w14:paraId="35AC9CCD" w14:textId="470CAD48" w:rsidR="0065587A" w:rsidRPr="0065587A" w:rsidRDefault="0065587A" w:rsidP="004D4403">
            <w:pPr>
              <w:jc w:val="left"/>
              <w:rPr>
                <w:b/>
                <w:bCs/>
              </w:rPr>
            </w:pPr>
            <w:r w:rsidRPr="0065587A">
              <w:rPr>
                <w:b/>
                <w:bCs/>
              </w:rPr>
              <w:t xml:space="preserve">And </w:t>
            </w:r>
            <w:r>
              <w:rPr>
                <w:b/>
                <w:bCs/>
              </w:rPr>
              <w:t xml:space="preserve">she </w:t>
            </w:r>
            <w:r w:rsidR="0028110B">
              <w:rPr>
                <w:b/>
                <w:bCs/>
              </w:rPr>
              <w:t>went</w:t>
            </w:r>
            <w:r w:rsidR="00173F0B">
              <w:rPr>
                <w:b/>
                <w:bCs/>
              </w:rPr>
              <w:t xml:space="preserve"> a</w:t>
            </w:r>
            <w:r w:rsidR="00173F0B" w:rsidRPr="00173F0B">
              <w:rPr>
                <w:b/>
                <w:bCs/>
              </w:rPr>
              <w:t>nd she came:</w:t>
            </w:r>
            <w:r w:rsidR="004D4403">
              <w:rPr>
                <w:b/>
                <w:bCs/>
              </w:rPr>
              <w:t xml:space="preserve"> </w:t>
            </w:r>
            <w:r w:rsidR="004D4403" w:rsidRPr="004D4403">
              <w:t>she marked the roads before she entered the field, and she went and came and returned to the city.</w:t>
            </w:r>
            <w:r w:rsidR="004D4403">
              <w:rPr>
                <w:rStyle w:val="EndnoteReference"/>
              </w:rPr>
              <w:endnoteReference w:id="300"/>
            </w:r>
          </w:p>
        </w:tc>
        <w:tc>
          <w:tcPr>
            <w:tcW w:w="2142" w:type="dxa"/>
          </w:tcPr>
          <w:p w14:paraId="3A083F70" w14:textId="215AA06B" w:rsidR="0065587A" w:rsidRPr="0065587A" w:rsidRDefault="00173F0B" w:rsidP="00173F0B">
            <w:pPr>
              <w:jc w:val="left"/>
              <w:rPr>
                <w:b/>
                <w:bCs/>
              </w:rPr>
            </w:pPr>
            <w:r w:rsidRPr="00173F0B">
              <w:rPr>
                <w:b/>
                <w:bCs/>
              </w:rPr>
              <w:t>And she went and she came:</w:t>
            </w:r>
            <w:r w:rsidR="00A224F1">
              <w:rPr>
                <w:b/>
                <w:bCs/>
              </w:rPr>
              <w:t xml:space="preserve"> </w:t>
            </w:r>
            <w:r w:rsidR="00A224F1" w:rsidRPr="00A224F1">
              <w:t>She repeatedly went and came until she found decent men whom to accompany</w:t>
            </w:r>
            <w:r w:rsidR="00A224F1">
              <w:t>.</w:t>
            </w:r>
            <w:r w:rsidR="00A224F1">
              <w:rPr>
                <w:rStyle w:val="EndnoteReference"/>
              </w:rPr>
              <w:endnoteReference w:id="301"/>
            </w:r>
          </w:p>
        </w:tc>
        <w:tc>
          <w:tcPr>
            <w:tcW w:w="2141" w:type="dxa"/>
          </w:tcPr>
          <w:p w14:paraId="697672CB" w14:textId="08D36B10" w:rsidR="0065587A" w:rsidRPr="0065587A" w:rsidRDefault="00173F0B" w:rsidP="00173F0B">
            <w:pPr>
              <w:jc w:val="left"/>
              <w:rPr>
                <w:b/>
                <w:bCs/>
              </w:rPr>
            </w:pPr>
            <w:r w:rsidRPr="00173F0B">
              <w:rPr>
                <w:b/>
                <w:bCs/>
              </w:rPr>
              <w:t>And she went and she came:</w:t>
            </w:r>
            <w:r>
              <w:rPr>
                <w:b/>
                <w:bCs/>
              </w:rPr>
              <w:t xml:space="preserve"> </w:t>
            </w:r>
            <w:r w:rsidR="001E3E22">
              <w:t>She began to mark out the ways.</w:t>
            </w:r>
            <w:r w:rsidR="001E3E22">
              <w:rPr>
                <w:rStyle w:val="EndnoteReference"/>
              </w:rPr>
              <w:endnoteReference w:id="302"/>
            </w:r>
          </w:p>
        </w:tc>
        <w:tc>
          <w:tcPr>
            <w:tcW w:w="2142" w:type="dxa"/>
          </w:tcPr>
          <w:p w14:paraId="001EBE0D" w14:textId="698EFECD" w:rsidR="0065587A" w:rsidRPr="0065587A" w:rsidRDefault="00173F0B" w:rsidP="00173F0B">
            <w:pPr>
              <w:jc w:val="left"/>
              <w:rPr>
                <w:b/>
                <w:bCs/>
              </w:rPr>
            </w:pPr>
            <w:r w:rsidRPr="00173F0B">
              <w:rPr>
                <w:b/>
                <w:bCs/>
              </w:rPr>
              <w:t>And she went and she came:</w:t>
            </w:r>
          </w:p>
        </w:tc>
      </w:tr>
      <w:tr w:rsidR="0065587A" w:rsidRPr="0065587A" w14:paraId="78FC420D" w14:textId="77777777" w:rsidTr="009453D0">
        <w:trPr>
          <w:cantSplit/>
          <w:jc w:val="center"/>
        </w:trPr>
        <w:tc>
          <w:tcPr>
            <w:tcW w:w="2141" w:type="dxa"/>
          </w:tcPr>
          <w:p w14:paraId="537B3FB3" w14:textId="58D2311F" w:rsidR="0065587A" w:rsidRPr="0065587A" w:rsidRDefault="0065587A" w:rsidP="0065587A">
            <w:pPr>
              <w:jc w:val="left"/>
              <w:rPr>
                <w:b/>
                <w:bCs/>
                <w:sz w:val="32"/>
                <w:szCs w:val="32"/>
              </w:rPr>
            </w:pPr>
            <w:r w:rsidRPr="0065587A">
              <w:rPr>
                <w:rFonts w:hint="cs"/>
                <w:b/>
                <w:bCs/>
                <w:sz w:val="32"/>
                <w:szCs w:val="32"/>
                <w:rtl/>
              </w:rPr>
              <w:t>וַתְּלַקֵּט</w:t>
            </w:r>
          </w:p>
        </w:tc>
        <w:tc>
          <w:tcPr>
            <w:tcW w:w="2141" w:type="dxa"/>
          </w:tcPr>
          <w:p w14:paraId="3A4797CF" w14:textId="609A576D" w:rsidR="0065587A" w:rsidRPr="0065587A" w:rsidRDefault="0065587A" w:rsidP="0065587A">
            <w:pPr>
              <w:jc w:val="left"/>
              <w:rPr>
                <w:b/>
                <w:bCs/>
              </w:rPr>
            </w:pPr>
            <w:r>
              <w:rPr>
                <w:b/>
                <w:bCs/>
              </w:rPr>
              <w:t>And gleaned (leket)</w:t>
            </w:r>
          </w:p>
        </w:tc>
        <w:tc>
          <w:tcPr>
            <w:tcW w:w="2142" w:type="dxa"/>
          </w:tcPr>
          <w:p w14:paraId="6797BB9C" w14:textId="77777777" w:rsidR="0065587A" w:rsidRPr="0065587A" w:rsidRDefault="0065587A" w:rsidP="0065587A">
            <w:pPr>
              <w:jc w:val="left"/>
              <w:rPr>
                <w:b/>
                <w:bCs/>
              </w:rPr>
            </w:pPr>
          </w:p>
        </w:tc>
        <w:tc>
          <w:tcPr>
            <w:tcW w:w="2141" w:type="dxa"/>
          </w:tcPr>
          <w:p w14:paraId="43054097" w14:textId="77777777" w:rsidR="0065587A" w:rsidRPr="0065587A" w:rsidRDefault="0065587A" w:rsidP="0065587A">
            <w:pPr>
              <w:jc w:val="left"/>
              <w:rPr>
                <w:b/>
                <w:bCs/>
              </w:rPr>
            </w:pPr>
          </w:p>
        </w:tc>
        <w:tc>
          <w:tcPr>
            <w:tcW w:w="2142" w:type="dxa"/>
          </w:tcPr>
          <w:p w14:paraId="3B8BB06E" w14:textId="77777777" w:rsidR="0065587A" w:rsidRPr="0065587A" w:rsidRDefault="0065587A" w:rsidP="0065587A">
            <w:pPr>
              <w:jc w:val="left"/>
              <w:rPr>
                <w:b/>
                <w:bCs/>
              </w:rPr>
            </w:pPr>
          </w:p>
        </w:tc>
      </w:tr>
      <w:tr w:rsidR="00FB2D1B" w:rsidRPr="0065587A" w14:paraId="4A771CE0" w14:textId="77777777" w:rsidTr="009453D0">
        <w:trPr>
          <w:cantSplit/>
          <w:jc w:val="center"/>
        </w:trPr>
        <w:tc>
          <w:tcPr>
            <w:tcW w:w="2141" w:type="dxa"/>
          </w:tcPr>
          <w:p w14:paraId="1FE53A88" w14:textId="622CFCFE" w:rsidR="00FB2D1B" w:rsidRPr="0065587A" w:rsidRDefault="00FB2D1B" w:rsidP="00FB2D1B">
            <w:pPr>
              <w:jc w:val="left"/>
              <w:rPr>
                <w:b/>
                <w:bCs/>
                <w:sz w:val="32"/>
                <w:szCs w:val="32"/>
              </w:rPr>
            </w:pPr>
            <w:r w:rsidRPr="0065587A">
              <w:rPr>
                <w:rFonts w:hint="cs"/>
                <w:b/>
                <w:bCs/>
                <w:sz w:val="32"/>
                <w:szCs w:val="32"/>
                <w:rtl/>
              </w:rPr>
              <w:lastRenderedPageBreak/>
              <w:t>בַּשָּׂדֶה</w:t>
            </w:r>
          </w:p>
        </w:tc>
        <w:tc>
          <w:tcPr>
            <w:tcW w:w="2141" w:type="dxa"/>
          </w:tcPr>
          <w:p w14:paraId="380335DE" w14:textId="7C43FB6B" w:rsidR="00FB2D1B" w:rsidRPr="0065587A" w:rsidRDefault="00FB2D1B" w:rsidP="00FB2D1B">
            <w:pPr>
              <w:jc w:val="left"/>
              <w:rPr>
                <w:b/>
                <w:bCs/>
              </w:rPr>
            </w:pPr>
            <w:r>
              <w:rPr>
                <w:b/>
                <w:bCs/>
              </w:rPr>
              <w:t xml:space="preserve">In the </w:t>
            </w:r>
            <w:r w:rsidRPr="008A16EA">
              <w:rPr>
                <w:b/>
                <w:bCs/>
              </w:rPr>
              <w:t xml:space="preserve">Field: </w:t>
            </w:r>
            <w:r w:rsidRPr="008A16EA">
              <w:rPr>
                <w:szCs w:val="20"/>
              </w:rPr>
              <w:t>A working place for nourishment.</w:t>
            </w:r>
          </w:p>
        </w:tc>
        <w:tc>
          <w:tcPr>
            <w:tcW w:w="2142" w:type="dxa"/>
          </w:tcPr>
          <w:p w14:paraId="6E3663E8" w14:textId="2223CD64" w:rsidR="00FB2D1B" w:rsidRPr="0065587A" w:rsidRDefault="00FB2D1B" w:rsidP="00FB2D1B">
            <w:pPr>
              <w:jc w:val="left"/>
              <w:rPr>
                <w:b/>
                <w:bCs/>
              </w:rPr>
            </w:pPr>
            <w:r w:rsidRPr="00FB2D1B">
              <w:rPr>
                <w:b/>
                <w:bCs/>
              </w:rPr>
              <w:t>In the Field</w:t>
            </w:r>
            <w:r w:rsidRPr="008A16EA">
              <w:rPr>
                <w:b/>
                <w:bCs/>
              </w:rPr>
              <w:t>:</w:t>
            </w:r>
            <w:r w:rsidRPr="008A16EA">
              <w:rPr>
                <w:bCs/>
              </w:rPr>
              <w:t xml:space="preserve">  A place where Torah Scholars work.</w:t>
            </w:r>
          </w:p>
        </w:tc>
        <w:tc>
          <w:tcPr>
            <w:tcW w:w="2141" w:type="dxa"/>
          </w:tcPr>
          <w:p w14:paraId="37A3A874" w14:textId="23D2D002" w:rsidR="00FB2D1B" w:rsidRPr="0065587A" w:rsidRDefault="00FB2D1B" w:rsidP="00FB2D1B">
            <w:pPr>
              <w:jc w:val="left"/>
              <w:rPr>
                <w:b/>
                <w:bCs/>
              </w:rPr>
            </w:pPr>
            <w:r w:rsidRPr="00FB2D1B">
              <w:rPr>
                <w:b/>
                <w:bCs/>
              </w:rPr>
              <w:t>In the Field</w:t>
            </w:r>
            <w:r w:rsidRPr="008A16EA">
              <w:rPr>
                <w:b/>
                <w:bCs/>
              </w:rPr>
              <w:t xml:space="preserve">: </w:t>
            </w:r>
            <w:r w:rsidRPr="008A16EA">
              <w:rPr>
                <w:szCs w:val="20"/>
              </w:rPr>
              <w:t>A city (Edom) / the world.</w:t>
            </w:r>
          </w:p>
        </w:tc>
        <w:tc>
          <w:tcPr>
            <w:tcW w:w="2142" w:type="dxa"/>
          </w:tcPr>
          <w:p w14:paraId="1C8236A5" w14:textId="26B421EB" w:rsidR="00FB2D1B" w:rsidRPr="0065587A" w:rsidRDefault="00FB2D1B" w:rsidP="00FB2D1B">
            <w:pPr>
              <w:jc w:val="left"/>
              <w:rPr>
                <w:b/>
                <w:bCs/>
              </w:rPr>
            </w:pPr>
            <w:r w:rsidRPr="00FB2D1B">
              <w:rPr>
                <w:b/>
                <w:bCs/>
              </w:rPr>
              <w:t>In the Field</w:t>
            </w:r>
            <w:r w:rsidRPr="008A16EA">
              <w:rPr>
                <w:b/>
                <w:bCs/>
              </w:rPr>
              <w:t xml:space="preserve">: </w:t>
            </w:r>
            <w:r w:rsidRPr="008A16EA">
              <w:rPr>
                <w:bCs/>
              </w:rPr>
              <w:t xml:space="preserve">A </w:t>
            </w:r>
            <w:r w:rsidR="0028110B">
              <w:rPr>
                <w:bCs/>
              </w:rPr>
              <w:t>wife</w:t>
            </w:r>
            <w:r w:rsidRPr="008A16EA">
              <w:rPr>
                <w:bCs/>
              </w:rPr>
              <w:t>.</w:t>
            </w:r>
          </w:p>
        </w:tc>
      </w:tr>
      <w:tr w:rsidR="0065587A" w:rsidRPr="0065587A" w14:paraId="3BB5F381" w14:textId="77777777" w:rsidTr="009453D0">
        <w:trPr>
          <w:cantSplit/>
          <w:jc w:val="center"/>
        </w:trPr>
        <w:tc>
          <w:tcPr>
            <w:tcW w:w="2141" w:type="dxa"/>
          </w:tcPr>
          <w:p w14:paraId="4FD44B94" w14:textId="48D3203B" w:rsidR="0065587A" w:rsidRPr="0065587A" w:rsidRDefault="00FB2D1B" w:rsidP="00FB2D1B">
            <w:pPr>
              <w:jc w:val="left"/>
              <w:rPr>
                <w:b/>
                <w:bCs/>
                <w:sz w:val="32"/>
                <w:szCs w:val="32"/>
              </w:rPr>
            </w:pPr>
            <w:r w:rsidRPr="00FB2D1B">
              <w:rPr>
                <w:rFonts w:hint="cs"/>
                <w:b/>
                <w:bCs/>
                <w:sz w:val="32"/>
                <w:szCs w:val="32"/>
                <w:rtl/>
              </w:rPr>
              <w:t>אַחֲרֵי</w:t>
            </w:r>
          </w:p>
        </w:tc>
        <w:tc>
          <w:tcPr>
            <w:tcW w:w="2141" w:type="dxa"/>
          </w:tcPr>
          <w:p w14:paraId="1E645478" w14:textId="1BD03362" w:rsidR="0065587A" w:rsidRPr="0065587A" w:rsidRDefault="00FB2D1B" w:rsidP="0065587A">
            <w:pPr>
              <w:jc w:val="left"/>
              <w:rPr>
                <w:b/>
                <w:bCs/>
              </w:rPr>
            </w:pPr>
            <w:r>
              <w:rPr>
                <w:b/>
                <w:bCs/>
              </w:rPr>
              <w:t>after</w:t>
            </w:r>
          </w:p>
        </w:tc>
        <w:tc>
          <w:tcPr>
            <w:tcW w:w="2142" w:type="dxa"/>
          </w:tcPr>
          <w:p w14:paraId="0A09420F" w14:textId="77777777" w:rsidR="0065587A" w:rsidRPr="0065587A" w:rsidRDefault="0065587A" w:rsidP="0065587A">
            <w:pPr>
              <w:jc w:val="left"/>
              <w:rPr>
                <w:b/>
                <w:bCs/>
              </w:rPr>
            </w:pPr>
          </w:p>
        </w:tc>
        <w:tc>
          <w:tcPr>
            <w:tcW w:w="2141" w:type="dxa"/>
          </w:tcPr>
          <w:p w14:paraId="2037F159" w14:textId="77777777" w:rsidR="0065587A" w:rsidRPr="0065587A" w:rsidRDefault="0065587A" w:rsidP="0065587A">
            <w:pPr>
              <w:jc w:val="left"/>
              <w:rPr>
                <w:b/>
                <w:bCs/>
              </w:rPr>
            </w:pPr>
          </w:p>
        </w:tc>
        <w:tc>
          <w:tcPr>
            <w:tcW w:w="2142" w:type="dxa"/>
          </w:tcPr>
          <w:p w14:paraId="1D32AA24" w14:textId="77777777" w:rsidR="0065587A" w:rsidRPr="0065587A" w:rsidRDefault="0065587A" w:rsidP="0065587A">
            <w:pPr>
              <w:jc w:val="left"/>
              <w:rPr>
                <w:b/>
                <w:bCs/>
              </w:rPr>
            </w:pPr>
          </w:p>
        </w:tc>
      </w:tr>
      <w:tr w:rsidR="00391B7B" w:rsidRPr="007A2EDD" w14:paraId="358DF519" w14:textId="77777777" w:rsidTr="009453D0">
        <w:trPr>
          <w:cantSplit/>
          <w:jc w:val="center"/>
        </w:trPr>
        <w:tc>
          <w:tcPr>
            <w:tcW w:w="2141" w:type="dxa"/>
          </w:tcPr>
          <w:p w14:paraId="194F3C8D" w14:textId="101E1658" w:rsidR="004776E2" w:rsidRPr="004776E2" w:rsidRDefault="00FB2D1B" w:rsidP="00FB2D1B">
            <w:pPr>
              <w:jc w:val="left"/>
              <w:rPr>
                <w:b/>
                <w:bCs/>
                <w:sz w:val="32"/>
                <w:szCs w:val="32"/>
              </w:rPr>
            </w:pPr>
            <w:r w:rsidRPr="00FB2D1B">
              <w:rPr>
                <w:rFonts w:hint="cs"/>
                <w:b/>
                <w:bCs/>
                <w:sz w:val="32"/>
                <w:szCs w:val="32"/>
                <w:rtl/>
              </w:rPr>
              <w:t>הַקֹּצְרִים</w:t>
            </w:r>
          </w:p>
        </w:tc>
        <w:tc>
          <w:tcPr>
            <w:tcW w:w="2141" w:type="dxa"/>
          </w:tcPr>
          <w:p w14:paraId="7B0734A4" w14:textId="160690E8" w:rsidR="004776E2" w:rsidRPr="007A2EDD" w:rsidRDefault="00FB2D1B" w:rsidP="007A2EDD">
            <w:pPr>
              <w:jc w:val="left"/>
              <w:rPr>
                <w:b/>
                <w:bCs/>
              </w:rPr>
            </w:pPr>
            <w:r>
              <w:rPr>
                <w:b/>
                <w:bCs/>
              </w:rPr>
              <w:t xml:space="preserve">Reapers </w:t>
            </w:r>
          </w:p>
        </w:tc>
        <w:tc>
          <w:tcPr>
            <w:tcW w:w="2142" w:type="dxa"/>
          </w:tcPr>
          <w:p w14:paraId="5E7B7515" w14:textId="588BD3AB" w:rsidR="004776E2" w:rsidRPr="007A2EDD" w:rsidRDefault="004776E2" w:rsidP="007A2EDD">
            <w:pPr>
              <w:jc w:val="left"/>
              <w:rPr>
                <w:bCs/>
              </w:rPr>
            </w:pPr>
          </w:p>
        </w:tc>
        <w:tc>
          <w:tcPr>
            <w:tcW w:w="2141" w:type="dxa"/>
          </w:tcPr>
          <w:p w14:paraId="41478A0F" w14:textId="07443C2A" w:rsidR="004776E2" w:rsidRPr="007A2EDD" w:rsidRDefault="004776E2" w:rsidP="007A2EDD">
            <w:pPr>
              <w:jc w:val="left"/>
              <w:rPr>
                <w:szCs w:val="20"/>
              </w:rPr>
            </w:pPr>
          </w:p>
        </w:tc>
        <w:tc>
          <w:tcPr>
            <w:tcW w:w="2142" w:type="dxa"/>
          </w:tcPr>
          <w:p w14:paraId="70883CB6" w14:textId="5FC4C018" w:rsidR="004776E2" w:rsidRPr="007A2EDD" w:rsidRDefault="004776E2" w:rsidP="007A2EDD">
            <w:pPr>
              <w:jc w:val="left"/>
              <w:rPr>
                <w:bCs/>
              </w:rPr>
            </w:pPr>
          </w:p>
        </w:tc>
      </w:tr>
      <w:tr w:rsidR="005D0427" w:rsidRPr="005D0427" w14:paraId="090BC347" w14:textId="77777777" w:rsidTr="009453D0">
        <w:trPr>
          <w:cantSplit/>
          <w:jc w:val="center"/>
        </w:trPr>
        <w:tc>
          <w:tcPr>
            <w:tcW w:w="2141" w:type="dxa"/>
          </w:tcPr>
          <w:p w14:paraId="5E6FFD56" w14:textId="6AAF3BCB" w:rsidR="005D0427" w:rsidRPr="005D0427" w:rsidRDefault="005D0427" w:rsidP="005D0427">
            <w:pPr>
              <w:jc w:val="left"/>
              <w:rPr>
                <w:b/>
                <w:bCs/>
                <w:sz w:val="32"/>
                <w:szCs w:val="32"/>
              </w:rPr>
            </w:pPr>
            <w:r w:rsidRPr="005D0427">
              <w:rPr>
                <w:rFonts w:hint="cs"/>
                <w:b/>
                <w:bCs/>
                <w:sz w:val="32"/>
                <w:szCs w:val="32"/>
                <w:rtl/>
              </w:rPr>
              <w:t>וַיִּקֶר</w:t>
            </w:r>
          </w:p>
        </w:tc>
        <w:tc>
          <w:tcPr>
            <w:tcW w:w="2141" w:type="dxa"/>
          </w:tcPr>
          <w:p w14:paraId="0956B4FF" w14:textId="66490315" w:rsidR="005D0427" w:rsidRPr="005D0427" w:rsidRDefault="005D0427" w:rsidP="005D0427">
            <w:pPr>
              <w:jc w:val="left"/>
              <w:rPr>
                <w:b/>
                <w:bCs/>
              </w:rPr>
            </w:pPr>
            <w:r w:rsidRPr="005D0427">
              <w:rPr>
                <w:b/>
                <w:bCs/>
              </w:rPr>
              <w:t>And she</w:t>
            </w:r>
            <w:r>
              <w:rPr>
                <w:b/>
                <w:bCs/>
              </w:rPr>
              <w:t xml:space="preserve"> happened</w:t>
            </w:r>
          </w:p>
        </w:tc>
        <w:tc>
          <w:tcPr>
            <w:tcW w:w="2142" w:type="dxa"/>
          </w:tcPr>
          <w:p w14:paraId="5E6A4B90" w14:textId="77777777" w:rsidR="005D0427" w:rsidRPr="005D0427" w:rsidRDefault="005D0427" w:rsidP="005D0427">
            <w:pPr>
              <w:jc w:val="left"/>
              <w:rPr>
                <w:b/>
                <w:bCs/>
              </w:rPr>
            </w:pPr>
          </w:p>
        </w:tc>
        <w:tc>
          <w:tcPr>
            <w:tcW w:w="2141" w:type="dxa"/>
          </w:tcPr>
          <w:p w14:paraId="2EE1C49B" w14:textId="77777777" w:rsidR="005D0427" w:rsidRPr="005D0427" w:rsidRDefault="005D0427" w:rsidP="005D0427">
            <w:pPr>
              <w:jc w:val="left"/>
              <w:rPr>
                <w:b/>
                <w:bCs/>
              </w:rPr>
            </w:pPr>
          </w:p>
        </w:tc>
        <w:tc>
          <w:tcPr>
            <w:tcW w:w="2142" w:type="dxa"/>
          </w:tcPr>
          <w:p w14:paraId="26403A5D" w14:textId="77777777" w:rsidR="005D0427" w:rsidRPr="005D0427" w:rsidRDefault="005D0427" w:rsidP="005D0427">
            <w:pPr>
              <w:jc w:val="left"/>
              <w:rPr>
                <w:b/>
                <w:bCs/>
              </w:rPr>
            </w:pPr>
          </w:p>
        </w:tc>
      </w:tr>
      <w:tr w:rsidR="005D0427" w:rsidRPr="005D0427" w14:paraId="1ED2A0D4" w14:textId="77777777" w:rsidTr="009453D0">
        <w:trPr>
          <w:cantSplit/>
          <w:jc w:val="center"/>
        </w:trPr>
        <w:tc>
          <w:tcPr>
            <w:tcW w:w="2141" w:type="dxa"/>
          </w:tcPr>
          <w:p w14:paraId="54012097" w14:textId="32376057" w:rsidR="005D0427" w:rsidRPr="005D0427" w:rsidRDefault="005D0427" w:rsidP="005D0427">
            <w:pPr>
              <w:jc w:val="left"/>
              <w:rPr>
                <w:b/>
                <w:bCs/>
                <w:sz w:val="32"/>
                <w:szCs w:val="32"/>
              </w:rPr>
            </w:pPr>
            <w:r w:rsidRPr="005D0427">
              <w:rPr>
                <w:rFonts w:hint="cs"/>
                <w:b/>
                <w:bCs/>
                <w:sz w:val="32"/>
                <w:szCs w:val="32"/>
                <w:rtl/>
              </w:rPr>
              <w:t>מִקְרֶהָ</w:t>
            </w:r>
          </w:p>
        </w:tc>
        <w:tc>
          <w:tcPr>
            <w:tcW w:w="2141" w:type="dxa"/>
          </w:tcPr>
          <w:p w14:paraId="4A4C3166" w14:textId="6659FE28" w:rsidR="005D0427" w:rsidRPr="005D0427" w:rsidRDefault="007357A9" w:rsidP="00ED382B">
            <w:pPr>
              <w:jc w:val="left"/>
              <w:rPr>
                <w:b/>
                <w:bCs/>
              </w:rPr>
            </w:pPr>
            <w:r>
              <w:rPr>
                <w:b/>
                <w:bCs/>
              </w:rPr>
              <w:t>A happening</w:t>
            </w:r>
            <w:r w:rsidR="001E3E22">
              <w:rPr>
                <w:b/>
                <w:bCs/>
              </w:rPr>
              <w:t>:</w:t>
            </w:r>
            <w:r w:rsidR="00ED382B">
              <w:rPr>
                <w:b/>
                <w:bCs/>
              </w:rPr>
              <w:t xml:space="preserve"> </w:t>
            </w:r>
            <w:r w:rsidR="00ED382B" w:rsidRPr="00ED382B">
              <w:t>to come to the portion of the field belonging to Boaz.</w:t>
            </w:r>
            <w:r w:rsidR="00ED382B">
              <w:rPr>
                <w:rStyle w:val="EndnoteReference"/>
              </w:rPr>
              <w:endnoteReference w:id="303"/>
            </w:r>
          </w:p>
        </w:tc>
        <w:tc>
          <w:tcPr>
            <w:tcW w:w="2142" w:type="dxa"/>
          </w:tcPr>
          <w:p w14:paraId="680FE926" w14:textId="261CA60F" w:rsidR="005D0427" w:rsidRPr="00832D50" w:rsidRDefault="00832D50" w:rsidP="00832D50">
            <w:pPr>
              <w:jc w:val="left"/>
            </w:pPr>
            <w:r w:rsidRPr="00832D50">
              <w:rPr>
                <w:b/>
                <w:bCs/>
              </w:rPr>
              <w:t>A happening:</w:t>
            </w:r>
            <w:r>
              <w:rPr>
                <w:b/>
                <w:bCs/>
              </w:rPr>
              <w:t xml:space="preserve"> </w:t>
            </w:r>
            <w:r w:rsidRPr="00832D50">
              <w:rPr>
                <w:lang w:bidi="en-US"/>
              </w:rPr>
              <w:t>Divine intervention</w:t>
            </w:r>
            <w:r>
              <w:rPr>
                <w:lang w:bidi="en-US"/>
              </w:rPr>
              <w:t>.</w:t>
            </w:r>
            <w:r>
              <w:rPr>
                <w:rStyle w:val="EndnoteReference"/>
                <w:lang w:bidi="en-US"/>
              </w:rPr>
              <w:endnoteReference w:id="304"/>
            </w:r>
          </w:p>
        </w:tc>
        <w:tc>
          <w:tcPr>
            <w:tcW w:w="2141" w:type="dxa"/>
          </w:tcPr>
          <w:p w14:paraId="45704181" w14:textId="3EAF98D7" w:rsidR="005D0427" w:rsidRPr="005D0427" w:rsidRDefault="007357A9" w:rsidP="007357A9">
            <w:pPr>
              <w:jc w:val="left"/>
              <w:rPr>
                <w:b/>
                <w:bCs/>
              </w:rPr>
            </w:pPr>
            <w:r w:rsidRPr="007357A9">
              <w:rPr>
                <w:b/>
                <w:bCs/>
              </w:rPr>
              <w:t>A happening</w:t>
            </w:r>
            <w:r w:rsidR="001E3E22">
              <w:rPr>
                <w:b/>
                <w:bCs/>
              </w:rPr>
              <w:t xml:space="preserve">: </w:t>
            </w:r>
            <w:r w:rsidR="001E3E22" w:rsidRPr="001E3E22">
              <w:t>Whoever saw her was sexually excited.</w:t>
            </w:r>
            <w:r w:rsidR="001E3E22">
              <w:rPr>
                <w:rStyle w:val="EndnoteReference"/>
              </w:rPr>
              <w:endnoteReference w:id="305"/>
            </w:r>
          </w:p>
        </w:tc>
        <w:tc>
          <w:tcPr>
            <w:tcW w:w="2142" w:type="dxa"/>
          </w:tcPr>
          <w:p w14:paraId="7E8DBE83" w14:textId="77777777" w:rsidR="005D0427" w:rsidRPr="005D0427" w:rsidRDefault="005D0427" w:rsidP="005D0427">
            <w:pPr>
              <w:jc w:val="left"/>
              <w:rPr>
                <w:b/>
                <w:bCs/>
              </w:rPr>
            </w:pPr>
          </w:p>
        </w:tc>
      </w:tr>
      <w:tr w:rsidR="005D0427" w:rsidRPr="005D0427" w14:paraId="6BBD48E9" w14:textId="77777777" w:rsidTr="009453D0">
        <w:trPr>
          <w:cantSplit/>
          <w:jc w:val="center"/>
        </w:trPr>
        <w:tc>
          <w:tcPr>
            <w:tcW w:w="2141" w:type="dxa"/>
          </w:tcPr>
          <w:p w14:paraId="6FA71C47" w14:textId="6F2EA2A5" w:rsidR="005D0427" w:rsidRPr="005D0427" w:rsidRDefault="005D0427" w:rsidP="005D0427">
            <w:pPr>
              <w:jc w:val="left"/>
              <w:rPr>
                <w:b/>
                <w:bCs/>
                <w:sz w:val="32"/>
                <w:szCs w:val="32"/>
              </w:rPr>
            </w:pPr>
            <w:r w:rsidRPr="005D0427">
              <w:rPr>
                <w:rFonts w:hint="cs"/>
                <w:b/>
                <w:bCs/>
                <w:sz w:val="32"/>
                <w:szCs w:val="32"/>
                <w:rtl/>
              </w:rPr>
              <w:t>חֶלְקַת</w:t>
            </w:r>
          </w:p>
        </w:tc>
        <w:tc>
          <w:tcPr>
            <w:tcW w:w="2141" w:type="dxa"/>
          </w:tcPr>
          <w:p w14:paraId="78F4C67A" w14:textId="6941D005" w:rsidR="005D0427" w:rsidRPr="005D0427" w:rsidRDefault="005D0427" w:rsidP="005D0427">
            <w:pPr>
              <w:jc w:val="left"/>
              <w:rPr>
                <w:b/>
                <w:bCs/>
              </w:rPr>
            </w:pPr>
            <w:r>
              <w:rPr>
                <w:b/>
                <w:bCs/>
              </w:rPr>
              <w:t>To the part</w:t>
            </w:r>
          </w:p>
        </w:tc>
        <w:tc>
          <w:tcPr>
            <w:tcW w:w="2142" w:type="dxa"/>
          </w:tcPr>
          <w:p w14:paraId="616F2BBB" w14:textId="77777777" w:rsidR="005D0427" w:rsidRPr="005D0427" w:rsidRDefault="005D0427" w:rsidP="005D0427">
            <w:pPr>
              <w:jc w:val="left"/>
              <w:rPr>
                <w:b/>
                <w:bCs/>
              </w:rPr>
            </w:pPr>
          </w:p>
        </w:tc>
        <w:tc>
          <w:tcPr>
            <w:tcW w:w="2141" w:type="dxa"/>
          </w:tcPr>
          <w:p w14:paraId="00ED970E" w14:textId="77777777" w:rsidR="005D0427" w:rsidRPr="005D0427" w:rsidRDefault="005D0427" w:rsidP="005D0427">
            <w:pPr>
              <w:jc w:val="left"/>
              <w:rPr>
                <w:b/>
                <w:bCs/>
              </w:rPr>
            </w:pPr>
          </w:p>
        </w:tc>
        <w:tc>
          <w:tcPr>
            <w:tcW w:w="2142" w:type="dxa"/>
          </w:tcPr>
          <w:p w14:paraId="35C899B3" w14:textId="77777777" w:rsidR="005D0427" w:rsidRPr="005D0427" w:rsidRDefault="005D0427" w:rsidP="005D0427">
            <w:pPr>
              <w:jc w:val="left"/>
              <w:rPr>
                <w:b/>
                <w:bCs/>
              </w:rPr>
            </w:pPr>
          </w:p>
        </w:tc>
      </w:tr>
      <w:tr w:rsidR="005D0427" w:rsidRPr="0065587A" w14:paraId="6E9218D3" w14:textId="77777777" w:rsidTr="009453D0">
        <w:trPr>
          <w:cantSplit/>
          <w:jc w:val="center"/>
        </w:trPr>
        <w:tc>
          <w:tcPr>
            <w:tcW w:w="2141" w:type="dxa"/>
          </w:tcPr>
          <w:p w14:paraId="2BD12774" w14:textId="6C4E656E" w:rsidR="005D0427" w:rsidRPr="0065587A" w:rsidRDefault="005D0427" w:rsidP="005D0427">
            <w:pPr>
              <w:jc w:val="left"/>
              <w:rPr>
                <w:b/>
                <w:bCs/>
                <w:sz w:val="32"/>
                <w:szCs w:val="32"/>
              </w:rPr>
            </w:pPr>
            <w:r w:rsidRPr="005D0427">
              <w:rPr>
                <w:rFonts w:hint="cs"/>
                <w:b/>
                <w:bCs/>
                <w:sz w:val="32"/>
                <w:szCs w:val="32"/>
                <w:rtl/>
              </w:rPr>
              <w:t>הַשָּׂדֶה</w:t>
            </w:r>
          </w:p>
        </w:tc>
        <w:tc>
          <w:tcPr>
            <w:tcW w:w="2141" w:type="dxa"/>
          </w:tcPr>
          <w:p w14:paraId="11E3596C" w14:textId="11F47A30" w:rsidR="005D0427" w:rsidRPr="0065587A" w:rsidRDefault="005D0427" w:rsidP="003B1FA9">
            <w:pPr>
              <w:jc w:val="left"/>
              <w:rPr>
                <w:b/>
                <w:bCs/>
              </w:rPr>
            </w:pPr>
            <w:r>
              <w:rPr>
                <w:b/>
                <w:bCs/>
              </w:rPr>
              <w:t xml:space="preserve">of the </w:t>
            </w:r>
            <w:r w:rsidRPr="008A16EA">
              <w:rPr>
                <w:b/>
                <w:bCs/>
              </w:rPr>
              <w:t xml:space="preserve">Field: </w:t>
            </w:r>
            <w:r w:rsidRPr="008A16EA">
              <w:rPr>
                <w:szCs w:val="20"/>
              </w:rPr>
              <w:t>A working place for nourishment.</w:t>
            </w:r>
          </w:p>
        </w:tc>
        <w:tc>
          <w:tcPr>
            <w:tcW w:w="2142" w:type="dxa"/>
          </w:tcPr>
          <w:p w14:paraId="59EA3443" w14:textId="6E049553" w:rsidR="005D0427" w:rsidRPr="0065587A" w:rsidRDefault="005D0427" w:rsidP="003B1FA9">
            <w:pPr>
              <w:jc w:val="left"/>
              <w:rPr>
                <w:b/>
                <w:bCs/>
              </w:rPr>
            </w:pPr>
            <w:r>
              <w:rPr>
                <w:b/>
                <w:bCs/>
              </w:rPr>
              <w:t>of</w:t>
            </w:r>
            <w:r w:rsidRPr="00FB2D1B">
              <w:rPr>
                <w:b/>
                <w:bCs/>
              </w:rPr>
              <w:t xml:space="preserve"> the Field</w:t>
            </w:r>
            <w:r w:rsidRPr="008A16EA">
              <w:rPr>
                <w:b/>
                <w:bCs/>
              </w:rPr>
              <w:t>:</w:t>
            </w:r>
            <w:r w:rsidRPr="008A16EA">
              <w:rPr>
                <w:bCs/>
              </w:rPr>
              <w:t xml:space="preserve">  A place where Torah Scholars work.</w:t>
            </w:r>
          </w:p>
        </w:tc>
        <w:tc>
          <w:tcPr>
            <w:tcW w:w="2141" w:type="dxa"/>
          </w:tcPr>
          <w:p w14:paraId="08E3D8BE" w14:textId="17166A0C" w:rsidR="005D0427" w:rsidRPr="0065587A" w:rsidRDefault="005D0427" w:rsidP="003B1FA9">
            <w:pPr>
              <w:jc w:val="left"/>
              <w:rPr>
                <w:b/>
                <w:bCs/>
              </w:rPr>
            </w:pPr>
            <w:r>
              <w:rPr>
                <w:b/>
                <w:bCs/>
              </w:rPr>
              <w:t>of</w:t>
            </w:r>
            <w:r w:rsidRPr="00FB2D1B">
              <w:rPr>
                <w:b/>
                <w:bCs/>
              </w:rPr>
              <w:t xml:space="preserve"> the Field</w:t>
            </w:r>
            <w:r w:rsidRPr="008A16EA">
              <w:rPr>
                <w:b/>
                <w:bCs/>
              </w:rPr>
              <w:t xml:space="preserve">: </w:t>
            </w:r>
            <w:r w:rsidRPr="008A16EA">
              <w:rPr>
                <w:szCs w:val="20"/>
              </w:rPr>
              <w:t>A city (Edom) / the world.</w:t>
            </w:r>
          </w:p>
        </w:tc>
        <w:tc>
          <w:tcPr>
            <w:tcW w:w="2142" w:type="dxa"/>
          </w:tcPr>
          <w:p w14:paraId="27FEA1CE" w14:textId="63E0F4D1" w:rsidR="005D0427" w:rsidRPr="0065587A" w:rsidRDefault="005D0427" w:rsidP="003B1FA9">
            <w:pPr>
              <w:jc w:val="left"/>
              <w:rPr>
                <w:b/>
                <w:bCs/>
              </w:rPr>
            </w:pPr>
            <w:r>
              <w:rPr>
                <w:b/>
                <w:bCs/>
              </w:rPr>
              <w:t>of</w:t>
            </w:r>
            <w:r w:rsidRPr="00FB2D1B">
              <w:rPr>
                <w:b/>
                <w:bCs/>
              </w:rPr>
              <w:t xml:space="preserve"> the Field</w:t>
            </w:r>
            <w:r w:rsidRPr="008A16EA">
              <w:rPr>
                <w:b/>
                <w:bCs/>
              </w:rPr>
              <w:t xml:space="preserve">: </w:t>
            </w:r>
            <w:r w:rsidRPr="008A16EA">
              <w:rPr>
                <w:bCs/>
              </w:rPr>
              <w:t>A woman.</w:t>
            </w:r>
          </w:p>
        </w:tc>
      </w:tr>
      <w:tr w:rsidR="00506A0A" w:rsidRPr="005D0427" w14:paraId="3A1381AD" w14:textId="77777777" w:rsidTr="009453D0">
        <w:trPr>
          <w:cantSplit/>
          <w:jc w:val="center"/>
        </w:trPr>
        <w:tc>
          <w:tcPr>
            <w:tcW w:w="2141" w:type="dxa"/>
          </w:tcPr>
          <w:p w14:paraId="1EF935CC" w14:textId="56744FD9" w:rsidR="00506A0A" w:rsidRPr="005D0427" w:rsidRDefault="00506A0A" w:rsidP="00506A0A">
            <w:pPr>
              <w:jc w:val="left"/>
              <w:rPr>
                <w:b/>
                <w:bCs/>
                <w:sz w:val="32"/>
                <w:szCs w:val="32"/>
              </w:rPr>
            </w:pPr>
            <w:r w:rsidRPr="005D0427">
              <w:rPr>
                <w:rFonts w:hint="cs"/>
                <w:b/>
                <w:bCs/>
                <w:sz w:val="32"/>
                <w:szCs w:val="32"/>
                <w:rtl/>
              </w:rPr>
              <w:t>לְבֹעַז</w:t>
            </w:r>
          </w:p>
        </w:tc>
        <w:tc>
          <w:tcPr>
            <w:tcW w:w="2141" w:type="dxa"/>
          </w:tcPr>
          <w:p w14:paraId="599192DF" w14:textId="36F6A6F0" w:rsidR="00506A0A" w:rsidRPr="005D0427" w:rsidRDefault="00506A0A" w:rsidP="00506A0A">
            <w:pPr>
              <w:jc w:val="left"/>
              <w:rPr>
                <w:b/>
                <w:bCs/>
              </w:rPr>
            </w:pPr>
            <w:r w:rsidRPr="007A2EDD">
              <w:rPr>
                <w:b/>
                <w:bCs/>
              </w:rPr>
              <w:t xml:space="preserve">Boaz:  </w:t>
            </w:r>
            <w:r w:rsidRPr="007A2EDD">
              <w:t>he comes with strength</w:t>
            </w:r>
            <w:r>
              <w:t>.</w:t>
            </w:r>
            <w:r>
              <w:rPr>
                <w:rStyle w:val="EndnoteReference"/>
              </w:rPr>
              <w:endnoteReference w:id="306"/>
            </w:r>
            <w:r>
              <w:t xml:space="preserve"> </w:t>
            </w:r>
            <w:r w:rsidRPr="00506A0A">
              <w:t>In him there is strength.</w:t>
            </w:r>
            <w:r w:rsidRPr="00506A0A">
              <w:rPr>
                <w:vertAlign w:val="superscript"/>
              </w:rPr>
              <w:endnoteReference w:id="307"/>
            </w:r>
          </w:p>
        </w:tc>
        <w:tc>
          <w:tcPr>
            <w:tcW w:w="2142" w:type="dxa"/>
          </w:tcPr>
          <w:p w14:paraId="40BC64F4" w14:textId="60EF7659" w:rsidR="00506A0A" w:rsidRPr="005D0427" w:rsidRDefault="00506A0A" w:rsidP="00506A0A">
            <w:pPr>
              <w:jc w:val="left"/>
              <w:rPr>
                <w:b/>
                <w:bCs/>
              </w:rPr>
            </w:pPr>
            <w:r w:rsidRPr="007A2EDD">
              <w:rPr>
                <w:b/>
                <w:bCs/>
              </w:rPr>
              <w:t xml:space="preserve">Boaz: </w:t>
            </w:r>
            <w:r w:rsidRPr="007A2EDD">
              <w:t>Ibzan</w:t>
            </w:r>
            <w:r>
              <w:rPr>
                <w:rStyle w:val="EndnoteReference"/>
              </w:rPr>
              <w:endnoteReference w:id="308"/>
            </w:r>
            <w:r w:rsidRPr="007A2EDD">
              <w:t xml:space="preserve"> - splendid – whiteness. "Illustrious"</w:t>
            </w:r>
            <w:r>
              <w:rPr>
                <w:rStyle w:val="EndnoteReference"/>
              </w:rPr>
              <w:endnoteReference w:id="309"/>
            </w:r>
          </w:p>
        </w:tc>
        <w:tc>
          <w:tcPr>
            <w:tcW w:w="2141" w:type="dxa"/>
          </w:tcPr>
          <w:p w14:paraId="7E44BC6E" w14:textId="77777777" w:rsidR="00506A0A" w:rsidRPr="007A2EDD" w:rsidRDefault="00506A0A" w:rsidP="00506A0A">
            <w:pPr>
              <w:jc w:val="left"/>
            </w:pPr>
            <w:r w:rsidRPr="007A2EDD">
              <w:rPr>
                <w:b/>
                <w:bCs/>
              </w:rPr>
              <w:t xml:space="preserve">Boaz:  </w:t>
            </w:r>
            <w:r w:rsidRPr="007A2EDD">
              <w:t>A wise man is strong.</w:t>
            </w:r>
          </w:p>
          <w:p w14:paraId="2DFDBA01" w14:textId="77777777" w:rsidR="00506A0A" w:rsidRPr="007A2EDD" w:rsidRDefault="00506A0A" w:rsidP="00506A0A">
            <w:pPr>
              <w:jc w:val="left"/>
            </w:pPr>
            <w:r w:rsidRPr="007A2EDD">
              <w:t>Shaharaim:</w:t>
            </w:r>
            <w:r>
              <w:rPr>
                <w:rStyle w:val="EndnoteReference"/>
              </w:rPr>
              <w:endnoteReference w:id="310"/>
            </w:r>
            <w:r w:rsidRPr="007A2EDD">
              <w:t xml:space="preserve"> Free from Iniquity.</w:t>
            </w:r>
          </w:p>
          <w:p w14:paraId="1679CCB8" w14:textId="79D57D85" w:rsidR="00506A0A" w:rsidRPr="005D0427" w:rsidRDefault="00506A0A" w:rsidP="00506A0A">
            <w:pPr>
              <w:jc w:val="left"/>
              <w:rPr>
                <w:b/>
                <w:bCs/>
              </w:rPr>
            </w:pPr>
            <w:r w:rsidRPr="007A2EDD">
              <w:t>A wise man.</w:t>
            </w:r>
          </w:p>
        </w:tc>
        <w:tc>
          <w:tcPr>
            <w:tcW w:w="2142" w:type="dxa"/>
          </w:tcPr>
          <w:p w14:paraId="59AF6DC8" w14:textId="742CFE64" w:rsidR="00506A0A" w:rsidRPr="005D0427" w:rsidRDefault="00506A0A" w:rsidP="00506A0A">
            <w:pPr>
              <w:jc w:val="left"/>
              <w:rPr>
                <w:b/>
                <w:bCs/>
              </w:rPr>
            </w:pPr>
            <w:r w:rsidRPr="007A2EDD">
              <w:rPr>
                <w:b/>
                <w:bCs/>
              </w:rPr>
              <w:t xml:space="preserve">Boaz: </w:t>
            </w:r>
            <w:r w:rsidRPr="007A2EDD">
              <w:t>Mashiach ben David</w:t>
            </w:r>
            <w:r>
              <w:t>.</w:t>
            </w:r>
            <w:r>
              <w:rPr>
                <w:rStyle w:val="EndnoteReference"/>
              </w:rPr>
              <w:endnoteReference w:id="311"/>
            </w:r>
            <w:r>
              <w:t xml:space="preserve"> A gilgul of </w:t>
            </w:r>
            <w:r w:rsidRPr="0003522D">
              <w:rPr>
                <w:lang w:bidi="en-US"/>
              </w:rPr>
              <w:t>Peretz and Zerach. Peretz and Zerach were reincarnations of Er and Onan</w:t>
            </w:r>
            <w:r>
              <w:rPr>
                <w:lang w:bidi="en-US"/>
              </w:rPr>
              <w:t>.</w:t>
            </w:r>
            <w:r>
              <w:rPr>
                <w:rStyle w:val="EndnoteReference"/>
                <w:lang w:bidi="en-US"/>
              </w:rPr>
              <w:endnoteReference w:id="312"/>
            </w:r>
            <w:r>
              <w:rPr>
                <w:lang w:bidi="en-US"/>
              </w:rPr>
              <w:t xml:space="preserve"> Boaz = Gevurah (strength)</w:t>
            </w:r>
          </w:p>
        </w:tc>
      </w:tr>
      <w:tr w:rsidR="005D0427" w:rsidRPr="005D0427" w14:paraId="4B2C06D8" w14:textId="77777777" w:rsidTr="009453D0">
        <w:trPr>
          <w:cantSplit/>
          <w:jc w:val="center"/>
        </w:trPr>
        <w:tc>
          <w:tcPr>
            <w:tcW w:w="2141" w:type="dxa"/>
          </w:tcPr>
          <w:p w14:paraId="5B68A15B" w14:textId="49892FEA" w:rsidR="005D0427" w:rsidRPr="005D0427" w:rsidRDefault="005D0427" w:rsidP="005D0427">
            <w:pPr>
              <w:jc w:val="left"/>
              <w:rPr>
                <w:b/>
                <w:bCs/>
                <w:sz w:val="32"/>
                <w:szCs w:val="32"/>
              </w:rPr>
            </w:pPr>
            <w:r w:rsidRPr="005D0427">
              <w:rPr>
                <w:rFonts w:hint="cs"/>
                <w:b/>
                <w:bCs/>
                <w:sz w:val="32"/>
                <w:szCs w:val="32"/>
                <w:rtl/>
              </w:rPr>
              <w:t>אֲשֶׁר</w:t>
            </w:r>
          </w:p>
        </w:tc>
        <w:tc>
          <w:tcPr>
            <w:tcW w:w="2141" w:type="dxa"/>
          </w:tcPr>
          <w:p w14:paraId="580307FC" w14:textId="3C3C9884" w:rsidR="005D0427" w:rsidRPr="005D0427" w:rsidRDefault="005D0427" w:rsidP="005D0427">
            <w:pPr>
              <w:jc w:val="left"/>
              <w:rPr>
                <w:b/>
                <w:bCs/>
              </w:rPr>
            </w:pPr>
            <w:r>
              <w:rPr>
                <w:b/>
                <w:bCs/>
              </w:rPr>
              <w:t>Who was</w:t>
            </w:r>
          </w:p>
        </w:tc>
        <w:tc>
          <w:tcPr>
            <w:tcW w:w="2142" w:type="dxa"/>
          </w:tcPr>
          <w:p w14:paraId="075625EB" w14:textId="77777777" w:rsidR="005D0427" w:rsidRPr="005D0427" w:rsidRDefault="005D0427" w:rsidP="005D0427">
            <w:pPr>
              <w:jc w:val="left"/>
              <w:rPr>
                <w:b/>
                <w:bCs/>
              </w:rPr>
            </w:pPr>
          </w:p>
        </w:tc>
        <w:tc>
          <w:tcPr>
            <w:tcW w:w="2141" w:type="dxa"/>
          </w:tcPr>
          <w:p w14:paraId="0EF953E8" w14:textId="77777777" w:rsidR="005D0427" w:rsidRPr="005D0427" w:rsidRDefault="005D0427" w:rsidP="005D0427">
            <w:pPr>
              <w:jc w:val="left"/>
              <w:rPr>
                <w:b/>
                <w:bCs/>
              </w:rPr>
            </w:pPr>
          </w:p>
        </w:tc>
        <w:tc>
          <w:tcPr>
            <w:tcW w:w="2142" w:type="dxa"/>
          </w:tcPr>
          <w:p w14:paraId="0E14B337" w14:textId="77777777" w:rsidR="005D0427" w:rsidRPr="005D0427" w:rsidRDefault="005D0427" w:rsidP="005D0427">
            <w:pPr>
              <w:jc w:val="left"/>
              <w:rPr>
                <w:b/>
                <w:bCs/>
              </w:rPr>
            </w:pPr>
          </w:p>
        </w:tc>
      </w:tr>
      <w:tr w:rsidR="005D0427" w:rsidRPr="005D0427" w14:paraId="7E486761" w14:textId="77777777" w:rsidTr="009453D0">
        <w:trPr>
          <w:cantSplit/>
          <w:jc w:val="center"/>
        </w:trPr>
        <w:tc>
          <w:tcPr>
            <w:tcW w:w="2141" w:type="dxa"/>
          </w:tcPr>
          <w:p w14:paraId="136C775D" w14:textId="22033F07" w:rsidR="005D0427" w:rsidRPr="005D0427" w:rsidRDefault="005D0427" w:rsidP="005D0427">
            <w:pPr>
              <w:jc w:val="left"/>
              <w:rPr>
                <w:b/>
                <w:bCs/>
                <w:sz w:val="32"/>
                <w:szCs w:val="32"/>
              </w:rPr>
            </w:pPr>
            <w:r w:rsidRPr="005D0427">
              <w:rPr>
                <w:rFonts w:hint="cs"/>
                <w:b/>
                <w:bCs/>
                <w:sz w:val="32"/>
                <w:szCs w:val="32"/>
                <w:rtl/>
              </w:rPr>
              <w:t>מִמִּשְׁפַּחַת</w:t>
            </w:r>
          </w:p>
        </w:tc>
        <w:tc>
          <w:tcPr>
            <w:tcW w:w="2141" w:type="dxa"/>
          </w:tcPr>
          <w:p w14:paraId="432BE322" w14:textId="272CA148" w:rsidR="005D0427" w:rsidRPr="005D0427" w:rsidRDefault="005D0427" w:rsidP="005D0427">
            <w:pPr>
              <w:jc w:val="left"/>
              <w:rPr>
                <w:b/>
                <w:bCs/>
              </w:rPr>
            </w:pPr>
            <w:r>
              <w:rPr>
                <w:b/>
                <w:bCs/>
              </w:rPr>
              <w:t>Of the family of</w:t>
            </w:r>
          </w:p>
        </w:tc>
        <w:tc>
          <w:tcPr>
            <w:tcW w:w="2142" w:type="dxa"/>
          </w:tcPr>
          <w:p w14:paraId="05B5599C" w14:textId="77777777" w:rsidR="005D0427" w:rsidRPr="005D0427" w:rsidRDefault="005D0427" w:rsidP="005D0427">
            <w:pPr>
              <w:jc w:val="left"/>
              <w:rPr>
                <w:b/>
                <w:bCs/>
              </w:rPr>
            </w:pPr>
          </w:p>
        </w:tc>
        <w:tc>
          <w:tcPr>
            <w:tcW w:w="2141" w:type="dxa"/>
          </w:tcPr>
          <w:p w14:paraId="193B6960" w14:textId="7F003393" w:rsidR="005D0427" w:rsidRPr="005D0427" w:rsidRDefault="007357A9" w:rsidP="007357A9">
            <w:pPr>
              <w:jc w:val="left"/>
              <w:rPr>
                <w:b/>
                <w:bCs/>
              </w:rPr>
            </w:pPr>
            <w:r w:rsidRPr="007357A9">
              <w:rPr>
                <w:b/>
                <w:bCs/>
              </w:rPr>
              <w:t>Of the family of</w:t>
            </w:r>
            <w:r>
              <w:rPr>
                <w:b/>
                <w:bCs/>
              </w:rPr>
              <w:t xml:space="preserve">: </w:t>
            </w:r>
            <w:r w:rsidRPr="007357A9">
              <w:t>it was given to her from what was due to be her portion [i.e. heritage].</w:t>
            </w:r>
            <w:r>
              <w:rPr>
                <w:rStyle w:val="EndnoteReference"/>
              </w:rPr>
              <w:endnoteReference w:id="313"/>
            </w:r>
          </w:p>
        </w:tc>
        <w:tc>
          <w:tcPr>
            <w:tcW w:w="2142" w:type="dxa"/>
          </w:tcPr>
          <w:p w14:paraId="17464817" w14:textId="77777777" w:rsidR="005D0427" w:rsidRPr="005D0427" w:rsidRDefault="005D0427" w:rsidP="005D0427">
            <w:pPr>
              <w:jc w:val="left"/>
              <w:rPr>
                <w:b/>
                <w:bCs/>
              </w:rPr>
            </w:pPr>
          </w:p>
        </w:tc>
      </w:tr>
      <w:tr w:rsidR="005D0427" w:rsidRPr="008A16EA" w14:paraId="255C392E" w14:textId="77777777" w:rsidTr="009453D0">
        <w:trPr>
          <w:cantSplit/>
          <w:jc w:val="center"/>
        </w:trPr>
        <w:tc>
          <w:tcPr>
            <w:tcW w:w="2141" w:type="dxa"/>
            <w:tcBorders>
              <w:top w:val="single" w:sz="4" w:space="0" w:color="000000"/>
              <w:left w:val="single" w:sz="4" w:space="0" w:color="000000"/>
              <w:bottom w:val="single" w:sz="4" w:space="0" w:color="000000"/>
              <w:right w:val="single" w:sz="4" w:space="0" w:color="000000"/>
            </w:tcBorders>
          </w:tcPr>
          <w:p w14:paraId="5DDE0611" w14:textId="77777777" w:rsidR="005D0427" w:rsidRPr="00AA70C6" w:rsidRDefault="005D0427" w:rsidP="003B1FA9">
            <w:pPr>
              <w:jc w:val="left"/>
              <w:rPr>
                <w:rFonts w:asciiTheme="majorBidi" w:hAnsiTheme="majorBidi" w:cstheme="majorBidi"/>
                <w:b/>
                <w:bCs/>
                <w:sz w:val="32"/>
                <w:szCs w:val="32"/>
              </w:rPr>
            </w:pPr>
            <w:r w:rsidRPr="003E3E26">
              <w:rPr>
                <w:rFonts w:asciiTheme="majorBidi" w:hAnsiTheme="majorBidi" w:cstheme="majorBidi" w:hint="cs"/>
                <w:b/>
                <w:bCs/>
                <w:sz w:val="32"/>
                <w:szCs w:val="32"/>
                <w:rtl/>
              </w:rPr>
              <w:t>אֱלִימֶלֶךְ</w:t>
            </w:r>
          </w:p>
        </w:tc>
        <w:tc>
          <w:tcPr>
            <w:tcW w:w="2141" w:type="dxa"/>
            <w:tcBorders>
              <w:top w:val="single" w:sz="4" w:space="0" w:color="000000"/>
              <w:left w:val="single" w:sz="4" w:space="0" w:color="000000"/>
              <w:bottom w:val="single" w:sz="4" w:space="0" w:color="000000"/>
              <w:right w:val="single" w:sz="4" w:space="0" w:color="000000"/>
            </w:tcBorders>
          </w:tcPr>
          <w:p w14:paraId="299BACD1" w14:textId="03CE818A" w:rsidR="005D0427" w:rsidRPr="008A16EA" w:rsidRDefault="005D0427" w:rsidP="003B1FA9">
            <w:pPr>
              <w:jc w:val="left"/>
              <w:rPr>
                <w:b/>
                <w:bCs/>
              </w:rPr>
            </w:pPr>
            <w:r w:rsidRPr="008A16EA">
              <w:rPr>
                <w:b/>
                <w:bCs/>
              </w:rPr>
              <w:t xml:space="preserve">Elimelech: </w:t>
            </w:r>
            <w:r w:rsidRPr="008A16EA">
              <w:rPr>
                <w:bCs/>
              </w:rPr>
              <w:t>My God is king.</w:t>
            </w:r>
          </w:p>
        </w:tc>
        <w:tc>
          <w:tcPr>
            <w:tcW w:w="2142" w:type="dxa"/>
            <w:tcBorders>
              <w:top w:val="single" w:sz="4" w:space="0" w:color="000000"/>
              <w:left w:val="single" w:sz="4" w:space="0" w:color="000000"/>
              <w:bottom w:val="single" w:sz="4" w:space="0" w:color="000000"/>
              <w:right w:val="single" w:sz="4" w:space="0" w:color="000000"/>
            </w:tcBorders>
          </w:tcPr>
          <w:p w14:paraId="5441A451" w14:textId="244C3EC3" w:rsidR="005D0427" w:rsidRPr="008A16EA" w:rsidRDefault="005D0427" w:rsidP="003B1FA9">
            <w:pPr>
              <w:jc w:val="left"/>
              <w:rPr>
                <w:b/>
                <w:bCs/>
              </w:rPr>
            </w:pPr>
            <w:r w:rsidRPr="008A16EA">
              <w:rPr>
                <w:b/>
                <w:bCs/>
              </w:rPr>
              <w:t xml:space="preserve">Elimelech: </w:t>
            </w:r>
            <w:r w:rsidRPr="008A16EA">
              <w:rPr>
                <w:bCs/>
              </w:rPr>
              <w:t>Torah scholars will emanate from me”</w:t>
            </w:r>
          </w:p>
        </w:tc>
        <w:tc>
          <w:tcPr>
            <w:tcW w:w="2141" w:type="dxa"/>
            <w:tcBorders>
              <w:top w:val="single" w:sz="4" w:space="0" w:color="000000"/>
              <w:left w:val="single" w:sz="4" w:space="0" w:color="000000"/>
              <w:bottom w:val="single" w:sz="4" w:space="0" w:color="000000"/>
              <w:right w:val="single" w:sz="4" w:space="0" w:color="000000"/>
            </w:tcBorders>
          </w:tcPr>
          <w:p w14:paraId="7549A1D2" w14:textId="1C107816" w:rsidR="005D0427" w:rsidRPr="008A16EA" w:rsidRDefault="005D0427" w:rsidP="003B1FA9">
            <w:pPr>
              <w:jc w:val="left"/>
              <w:rPr>
                <w:b/>
                <w:bCs/>
              </w:rPr>
            </w:pPr>
            <w:r w:rsidRPr="008A16EA">
              <w:rPr>
                <w:b/>
                <w:bCs/>
              </w:rPr>
              <w:t xml:space="preserve">Elimelech: </w:t>
            </w:r>
            <w:r w:rsidRPr="008A16EA">
              <w:rPr>
                <w:bCs/>
              </w:rPr>
              <w:t>‘To me shall the kingdom come’</w:t>
            </w:r>
          </w:p>
        </w:tc>
        <w:tc>
          <w:tcPr>
            <w:tcW w:w="2142" w:type="dxa"/>
            <w:tcBorders>
              <w:top w:val="single" w:sz="4" w:space="0" w:color="000000"/>
              <w:left w:val="single" w:sz="4" w:space="0" w:color="000000"/>
              <w:bottom w:val="single" w:sz="4" w:space="0" w:color="000000"/>
              <w:right w:val="single" w:sz="4" w:space="0" w:color="000000"/>
            </w:tcBorders>
          </w:tcPr>
          <w:p w14:paraId="24D1F2CC" w14:textId="3EDBB524" w:rsidR="005D0427" w:rsidRPr="008A16EA" w:rsidRDefault="005D0427" w:rsidP="003B1FA9">
            <w:pPr>
              <w:jc w:val="left"/>
              <w:rPr>
                <w:b/>
                <w:bCs/>
              </w:rPr>
            </w:pPr>
            <w:r w:rsidRPr="008A16EA">
              <w:rPr>
                <w:b/>
                <w:bCs/>
              </w:rPr>
              <w:t xml:space="preserve">Elimelech: </w:t>
            </w:r>
            <w:r w:rsidRPr="008A16EA">
              <w:rPr>
                <w:bCs/>
              </w:rPr>
              <w:t>Adam</w:t>
            </w:r>
          </w:p>
        </w:tc>
      </w:tr>
      <w:tr w:rsidR="00295A41" w:rsidRPr="007A2EDD" w14:paraId="47EA0CC7" w14:textId="77777777" w:rsidTr="009453D0">
        <w:trPr>
          <w:cantSplit/>
          <w:jc w:val="center"/>
        </w:trPr>
        <w:tc>
          <w:tcPr>
            <w:tcW w:w="2141" w:type="dxa"/>
          </w:tcPr>
          <w:p w14:paraId="1E96E2C3" w14:textId="77270360" w:rsidR="00295A41" w:rsidRPr="004776E2" w:rsidRDefault="00295A41" w:rsidP="00295A41">
            <w:pPr>
              <w:jc w:val="left"/>
              <w:rPr>
                <w:b/>
                <w:bCs/>
                <w:sz w:val="32"/>
                <w:szCs w:val="32"/>
              </w:rPr>
            </w:pPr>
            <w:r w:rsidRPr="005D0427">
              <w:t>2:4</w:t>
            </w:r>
            <w:r>
              <w:rPr>
                <w:b/>
                <w:bCs/>
                <w:sz w:val="32"/>
                <w:szCs w:val="32"/>
              </w:rPr>
              <w:t xml:space="preserve"> </w:t>
            </w:r>
            <w:r w:rsidRPr="005D0427">
              <w:rPr>
                <w:rFonts w:hint="cs"/>
                <w:b/>
                <w:bCs/>
                <w:sz w:val="32"/>
                <w:szCs w:val="32"/>
                <w:rtl/>
              </w:rPr>
              <w:t>וְהִנֵּה-בֹעַז</w:t>
            </w:r>
          </w:p>
        </w:tc>
        <w:tc>
          <w:tcPr>
            <w:tcW w:w="2141" w:type="dxa"/>
          </w:tcPr>
          <w:p w14:paraId="34466DF1" w14:textId="77777777" w:rsidR="00506A0A" w:rsidRPr="00506A0A" w:rsidRDefault="00295A41" w:rsidP="00506A0A">
            <w:pPr>
              <w:rPr>
                <w:rFonts w:eastAsia="Calibri"/>
                <w:szCs w:val="22"/>
              </w:rPr>
            </w:pPr>
            <w:r>
              <w:rPr>
                <w:b/>
                <w:bCs/>
              </w:rPr>
              <w:t xml:space="preserve">And behold </w:t>
            </w:r>
            <w:r w:rsidRPr="007A2EDD">
              <w:rPr>
                <w:b/>
                <w:bCs/>
              </w:rPr>
              <w:t xml:space="preserve">Boaz:  </w:t>
            </w:r>
            <w:r w:rsidRPr="00832D50">
              <w:t>a sudden and unusual occurance.</w:t>
            </w:r>
            <w:r>
              <w:rPr>
                <w:rStyle w:val="EndnoteReference"/>
              </w:rPr>
              <w:endnoteReference w:id="314"/>
            </w:r>
            <w:r>
              <w:rPr>
                <w:b/>
                <w:bCs/>
              </w:rPr>
              <w:t xml:space="preserve"> - </w:t>
            </w:r>
            <w:r w:rsidRPr="007A2EDD">
              <w:t>he comes with strength</w:t>
            </w:r>
            <w:r>
              <w:t>.</w:t>
            </w:r>
            <w:r>
              <w:rPr>
                <w:rStyle w:val="EndnoteReference"/>
              </w:rPr>
              <w:endnoteReference w:id="315"/>
            </w:r>
            <w:r w:rsidR="00506A0A">
              <w:t xml:space="preserve"> </w:t>
            </w:r>
            <w:r w:rsidR="00506A0A" w:rsidRPr="00506A0A">
              <w:rPr>
                <w:b/>
                <w:bCs/>
              </w:rPr>
              <w:t xml:space="preserve">Boaz: </w:t>
            </w:r>
            <w:r w:rsidR="00506A0A" w:rsidRPr="00506A0A">
              <w:t>In him there is strength.</w:t>
            </w:r>
            <w:r w:rsidR="00506A0A" w:rsidRPr="00506A0A">
              <w:rPr>
                <w:vertAlign w:val="superscript"/>
              </w:rPr>
              <w:endnoteReference w:id="316"/>
            </w:r>
          </w:p>
          <w:p w14:paraId="220097FA" w14:textId="0CF48C46" w:rsidR="00295A41" w:rsidRPr="007A2EDD" w:rsidRDefault="00295A41" w:rsidP="00295A41">
            <w:pPr>
              <w:jc w:val="left"/>
              <w:rPr>
                <w:b/>
                <w:bCs/>
              </w:rPr>
            </w:pPr>
          </w:p>
        </w:tc>
        <w:tc>
          <w:tcPr>
            <w:tcW w:w="2142" w:type="dxa"/>
          </w:tcPr>
          <w:p w14:paraId="0BD307C6" w14:textId="61B67275" w:rsidR="00295A41" w:rsidRPr="007A2EDD" w:rsidRDefault="00295A41" w:rsidP="00295A41">
            <w:pPr>
              <w:jc w:val="left"/>
              <w:rPr>
                <w:b/>
                <w:bCs/>
              </w:rPr>
            </w:pPr>
            <w:r w:rsidRPr="00BC7CE1">
              <w:rPr>
                <w:b/>
                <w:bCs/>
              </w:rPr>
              <w:t xml:space="preserve">Boaz: </w:t>
            </w:r>
            <w:r w:rsidRPr="00BC7CE1">
              <w:t>Ibzan</w:t>
            </w:r>
            <w:r w:rsidRPr="00BC7CE1">
              <w:rPr>
                <w:vertAlign w:val="superscript"/>
              </w:rPr>
              <w:endnoteReference w:id="317"/>
            </w:r>
            <w:r w:rsidRPr="00BC7CE1">
              <w:t xml:space="preserve"> - splendid – whiteness. "Illustrious"</w:t>
            </w:r>
            <w:r w:rsidRPr="00BC7CE1">
              <w:rPr>
                <w:vertAlign w:val="superscript"/>
              </w:rPr>
              <w:endnoteReference w:id="318"/>
            </w:r>
          </w:p>
        </w:tc>
        <w:tc>
          <w:tcPr>
            <w:tcW w:w="2141" w:type="dxa"/>
          </w:tcPr>
          <w:p w14:paraId="06BAB619" w14:textId="77777777" w:rsidR="00295A41" w:rsidRPr="00BC7CE1" w:rsidRDefault="00295A41" w:rsidP="00295A41">
            <w:pPr>
              <w:jc w:val="left"/>
            </w:pPr>
            <w:r w:rsidRPr="00BC7CE1">
              <w:rPr>
                <w:b/>
                <w:bCs/>
              </w:rPr>
              <w:t xml:space="preserve">Boaz:  </w:t>
            </w:r>
            <w:r w:rsidRPr="00BC7CE1">
              <w:t>A wise man is strong.</w:t>
            </w:r>
          </w:p>
          <w:p w14:paraId="43E88ACA" w14:textId="77777777" w:rsidR="00295A41" w:rsidRPr="00BC7CE1" w:rsidRDefault="00295A41" w:rsidP="00295A41">
            <w:pPr>
              <w:jc w:val="left"/>
            </w:pPr>
            <w:r w:rsidRPr="00BC7CE1">
              <w:t>Shaharaim:</w:t>
            </w:r>
            <w:r w:rsidRPr="00BC7CE1">
              <w:rPr>
                <w:vertAlign w:val="superscript"/>
              </w:rPr>
              <w:endnoteReference w:id="319"/>
            </w:r>
            <w:r w:rsidRPr="00BC7CE1">
              <w:t xml:space="preserve"> Free from Iniquity.</w:t>
            </w:r>
          </w:p>
          <w:p w14:paraId="39DDE204" w14:textId="4B213994" w:rsidR="00295A41" w:rsidRPr="007A2EDD" w:rsidRDefault="00295A41" w:rsidP="00295A41">
            <w:pPr>
              <w:jc w:val="left"/>
              <w:rPr>
                <w:b/>
                <w:bCs/>
              </w:rPr>
            </w:pPr>
            <w:r w:rsidRPr="00BC7CE1">
              <w:t>A wise man.</w:t>
            </w:r>
          </w:p>
        </w:tc>
        <w:tc>
          <w:tcPr>
            <w:tcW w:w="2142" w:type="dxa"/>
          </w:tcPr>
          <w:p w14:paraId="103477F1" w14:textId="665B1507" w:rsidR="00295A41" w:rsidRPr="007A2EDD" w:rsidRDefault="00295A41" w:rsidP="00295A41">
            <w:pPr>
              <w:jc w:val="left"/>
              <w:rPr>
                <w:b/>
                <w:bCs/>
              </w:rPr>
            </w:pPr>
            <w:r w:rsidRPr="00BC7CE1">
              <w:rPr>
                <w:b/>
                <w:bCs/>
              </w:rPr>
              <w:t xml:space="preserve">Boaz: </w:t>
            </w:r>
            <w:r w:rsidRPr="00BC7CE1">
              <w:t>Mashiach ben David.</w:t>
            </w:r>
            <w:r w:rsidRPr="00BC7CE1">
              <w:rPr>
                <w:vertAlign w:val="superscript"/>
              </w:rPr>
              <w:endnoteReference w:id="320"/>
            </w:r>
            <w:r w:rsidRPr="00BC7CE1">
              <w:t xml:space="preserve"> A gilgul of </w:t>
            </w:r>
            <w:r w:rsidRPr="00BC7CE1">
              <w:rPr>
                <w:lang w:bidi="en-US"/>
              </w:rPr>
              <w:t>Peretz and Zerach. Peretz and Zerach were reincarnations of Er and Onan.</w:t>
            </w:r>
            <w:r w:rsidRPr="00BC7CE1">
              <w:rPr>
                <w:vertAlign w:val="superscript"/>
                <w:lang w:bidi="en-US"/>
              </w:rPr>
              <w:endnoteReference w:id="321"/>
            </w:r>
            <w:r w:rsidRPr="00BC7CE1">
              <w:rPr>
                <w:lang w:bidi="en-US"/>
              </w:rPr>
              <w:t xml:space="preserve"> Boaz = Gevurah (strength)</w:t>
            </w:r>
          </w:p>
        </w:tc>
      </w:tr>
      <w:tr w:rsidR="005D0427" w:rsidRPr="005D0427" w14:paraId="53C70EB6" w14:textId="77777777" w:rsidTr="009453D0">
        <w:trPr>
          <w:cantSplit/>
          <w:jc w:val="center"/>
        </w:trPr>
        <w:tc>
          <w:tcPr>
            <w:tcW w:w="2141" w:type="dxa"/>
          </w:tcPr>
          <w:p w14:paraId="5951460F" w14:textId="1B8205FD" w:rsidR="005D0427" w:rsidRPr="005D0427" w:rsidRDefault="005D0427" w:rsidP="005D0427">
            <w:pPr>
              <w:jc w:val="left"/>
              <w:rPr>
                <w:b/>
                <w:bCs/>
                <w:sz w:val="32"/>
                <w:szCs w:val="32"/>
              </w:rPr>
            </w:pPr>
            <w:r w:rsidRPr="005D0427">
              <w:rPr>
                <w:rFonts w:hint="cs"/>
                <w:b/>
                <w:bCs/>
                <w:sz w:val="32"/>
                <w:szCs w:val="32"/>
                <w:rtl/>
              </w:rPr>
              <w:t>בָּא</w:t>
            </w:r>
          </w:p>
        </w:tc>
        <w:tc>
          <w:tcPr>
            <w:tcW w:w="2141" w:type="dxa"/>
          </w:tcPr>
          <w:p w14:paraId="1DF990F5" w14:textId="2234EDA7" w:rsidR="005D0427" w:rsidRPr="005D0427" w:rsidRDefault="005D0427" w:rsidP="005D0427">
            <w:pPr>
              <w:jc w:val="left"/>
              <w:rPr>
                <w:b/>
                <w:bCs/>
              </w:rPr>
            </w:pPr>
            <w:r>
              <w:rPr>
                <w:b/>
                <w:bCs/>
              </w:rPr>
              <w:t>came</w:t>
            </w:r>
          </w:p>
        </w:tc>
        <w:tc>
          <w:tcPr>
            <w:tcW w:w="2142" w:type="dxa"/>
          </w:tcPr>
          <w:p w14:paraId="0A3AC2E0" w14:textId="77777777" w:rsidR="005D0427" w:rsidRPr="005D0427" w:rsidRDefault="005D0427" w:rsidP="005D0427">
            <w:pPr>
              <w:jc w:val="left"/>
              <w:rPr>
                <w:b/>
                <w:bCs/>
              </w:rPr>
            </w:pPr>
          </w:p>
        </w:tc>
        <w:tc>
          <w:tcPr>
            <w:tcW w:w="2141" w:type="dxa"/>
          </w:tcPr>
          <w:p w14:paraId="0B52C3E0" w14:textId="77777777" w:rsidR="005D0427" w:rsidRPr="005D0427" w:rsidRDefault="005D0427" w:rsidP="005D0427">
            <w:pPr>
              <w:jc w:val="left"/>
              <w:rPr>
                <w:b/>
                <w:bCs/>
              </w:rPr>
            </w:pPr>
          </w:p>
        </w:tc>
        <w:tc>
          <w:tcPr>
            <w:tcW w:w="2142" w:type="dxa"/>
          </w:tcPr>
          <w:p w14:paraId="01311A35" w14:textId="77777777" w:rsidR="005D0427" w:rsidRPr="005D0427" w:rsidRDefault="005D0427" w:rsidP="005D0427">
            <w:pPr>
              <w:jc w:val="left"/>
              <w:rPr>
                <w:b/>
                <w:bCs/>
              </w:rPr>
            </w:pPr>
          </w:p>
        </w:tc>
      </w:tr>
      <w:tr w:rsidR="005F625F" w:rsidRPr="008A16EA" w14:paraId="02CB631B" w14:textId="77777777" w:rsidTr="009453D0">
        <w:trPr>
          <w:cantSplit/>
          <w:jc w:val="center"/>
        </w:trPr>
        <w:tc>
          <w:tcPr>
            <w:tcW w:w="2141" w:type="dxa"/>
          </w:tcPr>
          <w:p w14:paraId="1784A6DE" w14:textId="77777777" w:rsidR="005F625F" w:rsidRPr="00AA70C6" w:rsidRDefault="005F625F" w:rsidP="003B1FA9">
            <w:pPr>
              <w:jc w:val="left"/>
              <w:rPr>
                <w:rFonts w:asciiTheme="majorBidi" w:hAnsiTheme="majorBidi" w:cstheme="majorBidi"/>
                <w:b/>
                <w:bCs/>
                <w:sz w:val="32"/>
                <w:szCs w:val="32"/>
              </w:rPr>
            </w:pPr>
            <w:r w:rsidRPr="00065026">
              <w:rPr>
                <w:rFonts w:asciiTheme="majorBidi" w:hAnsiTheme="majorBidi" w:cstheme="majorBidi" w:hint="cs"/>
                <w:b/>
                <w:bCs/>
                <w:sz w:val="32"/>
                <w:szCs w:val="32"/>
                <w:rtl/>
              </w:rPr>
              <w:lastRenderedPageBreak/>
              <w:t>מִבֵּית לֶחֶם</w:t>
            </w:r>
          </w:p>
        </w:tc>
        <w:tc>
          <w:tcPr>
            <w:tcW w:w="2141" w:type="dxa"/>
          </w:tcPr>
          <w:p w14:paraId="57024F1D" w14:textId="4CB667C8" w:rsidR="005F625F" w:rsidRPr="008A16EA" w:rsidRDefault="005F625F" w:rsidP="003B1FA9">
            <w:pPr>
              <w:jc w:val="left"/>
              <w:rPr>
                <w:bCs/>
              </w:rPr>
            </w:pPr>
            <w:r>
              <w:t>from</w:t>
            </w:r>
            <w:r>
              <w:rPr>
                <w:b/>
                <w:bCs/>
              </w:rPr>
              <w:t xml:space="preserve"> </w:t>
            </w:r>
            <w:r w:rsidRPr="008A16EA">
              <w:rPr>
                <w:b/>
                <w:bCs/>
              </w:rPr>
              <w:t>Bethlehem:</w:t>
            </w:r>
            <w:r w:rsidRPr="008A16EA">
              <w:rPr>
                <w:bCs/>
              </w:rPr>
              <w:t xml:space="preserve"> “Bread House” or ‘House of War”</w:t>
            </w:r>
          </w:p>
        </w:tc>
        <w:tc>
          <w:tcPr>
            <w:tcW w:w="2142" w:type="dxa"/>
          </w:tcPr>
          <w:p w14:paraId="0EA1FBC8" w14:textId="1583EEE1" w:rsidR="005F625F" w:rsidRPr="008A16EA" w:rsidRDefault="005F625F" w:rsidP="003B1FA9">
            <w:pPr>
              <w:jc w:val="left"/>
              <w:rPr>
                <w:bCs/>
              </w:rPr>
            </w:pPr>
            <w:r>
              <w:t>from</w:t>
            </w:r>
            <w:r>
              <w:rPr>
                <w:b/>
                <w:bCs/>
              </w:rPr>
              <w:t xml:space="preserve"> </w:t>
            </w:r>
            <w:r w:rsidRPr="008A16EA">
              <w:rPr>
                <w:b/>
                <w:bCs/>
              </w:rPr>
              <w:t xml:space="preserve">Bethlehem: </w:t>
            </w:r>
            <w:r w:rsidRPr="008A16EA">
              <w:rPr>
                <w:bCs/>
              </w:rPr>
              <w:t>The House of Torah.</w:t>
            </w:r>
          </w:p>
        </w:tc>
        <w:tc>
          <w:tcPr>
            <w:tcW w:w="2141" w:type="dxa"/>
          </w:tcPr>
          <w:p w14:paraId="7744DEE0" w14:textId="2CC190B5" w:rsidR="005F625F" w:rsidRPr="008A16EA" w:rsidRDefault="005F625F" w:rsidP="003B1FA9">
            <w:pPr>
              <w:jc w:val="left"/>
              <w:rPr>
                <w:bCs/>
              </w:rPr>
            </w:pPr>
            <w:r>
              <w:t>from</w:t>
            </w:r>
            <w:r>
              <w:rPr>
                <w:b/>
                <w:bCs/>
              </w:rPr>
              <w:t xml:space="preserve"> </w:t>
            </w:r>
            <w:r w:rsidRPr="008A16EA">
              <w:rPr>
                <w:b/>
                <w:bCs/>
              </w:rPr>
              <w:t>Bethlehem: “</w:t>
            </w:r>
            <w:r w:rsidRPr="008A16EA">
              <w:rPr>
                <w:bCs/>
              </w:rPr>
              <w:t>Royal House”.</w:t>
            </w:r>
          </w:p>
        </w:tc>
        <w:tc>
          <w:tcPr>
            <w:tcW w:w="2142" w:type="dxa"/>
          </w:tcPr>
          <w:p w14:paraId="2827328F" w14:textId="3E95DB93" w:rsidR="005F625F" w:rsidRPr="008A16EA" w:rsidRDefault="005F625F" w:rsidP="003B1FA9">
            <w:pPr>
              <w:jc w:val="left"/>
              <w:rPr>
                <w:bCs/>
              </w:rPr>
            </w:pPr>
            <w:r>
              <w:t>from</w:t>
            </w:r>
            <w:r>
              <w:rPr>
                <w:b/>
                <w:bCs/>
              </w:rPr>
              <w:t xml:space="preserve"> </w:t>
            </w:r>
            <w:r w:rsidRPr="008A16EA">
              <w:rPr>
                <w:b/>
                <w:bCs/>
              </w:rPr>
              <w:t xml:space="preserve">Bethlehem: </w:t>
            </w:r>
            <w:r w:rsidRPr="008A16EA">
              <w:rPr>
                <w:bCs/>
              </w:rPr>
              <w:t>The universal capital of the world.</w:t>
            </w:r>
          </w:p>
        </w:tc>
      </w:tr>
      <w:tr w:rsidR="005D0427" w:rsidRPr="005D0427" w14:paraId="028D8EE1" w14:textId="77777777" w:rsidTr="009453D0">
        <w:trPr>
          <w:cantSplit/>
          <w:jc w:val="center"/>
        </w:trPr>
        <w:tc>
          <w:tcPr>
            <w:tcW w:w="2141" w:type="dxa"/>
          </w:tcPr>
          <w:p w14:paraId="7C30B766" w14:textId="66F8FF6A" w:rsidR="005D0427" w:rsidRPr="005D0427" w:rsidRDefault="003443BC" w:rsidP="003443BC">
            <w:pPr>
              <w:jc w:val="left"/>
              <w:rPr>
                <w:b/>
                <w:bCs/>
                <w:sz w:val="32"/>
                <w:szCs w:val="32"/>
              </w:rPr>
            </w:pPr>
            <w:r w:rsidRPr="003443BC">
              <w:rPr>
                <w:rFonts w:hint="cs"/>
                <w:b/>
                <w:bCs/>
                <w:sz w:val="32"/>
                <w:szCs w:val="32"/>
                <w:rtl/>
              </w:rPr>
              <w:t>וַיֹּאמֶר</w:t>
            </w:r>
          </w:p>
        </w:tc>
        <w:tc>
          <w:tcPr>
            <w:tcW w:w="2141" w:type="dxa"/>
          </w:tcPr>
          <w:p w14:paraId="73F8B545" w14:textId="50CD8CEF" w:rsidR="005D0427" w:rsidRPr="005D0427" w:rsidRDefault="005F625F" w:rsidP="005D0427">
            <w:pPr>
              <w:jc w:val="left"/>
              <w:rPr>
                <w:b/>
                <w:bCs/>
              </w:rPr>
            </w:pPr>
            <w:r>
              <w:rPr>
                <w:b/>
                <w:bCs/>
              </w:rPr>
              <w:t>And said</w:t>
            </w:r>
          </w:p>
        </w:tc>
        <w:tc>
          <w:tcPr>
            <w:tcW w:w="2142" w:type="dxa"/>
          </w:tcPr>
          <w:p w14:paraId="274F0397" w14:textId="77777777" w:rsidR="005D0427" w:rsidRPr="005D0427" w:rsidRDefault="005D0427" w:rsidP="005D0427">
            <w:pPr>
              <w:jc w:val="left"/>
              <w:rPr>
                <w:b/>
                <w:bCs/>
              </w:rPr>
            </w:pPr>
          </w:p>
        </w:tc>
        <w:tc>
          <w:tcPr>
            <w:tcW w:w="2141" w:type="dxa"/>
          </w:tcPr>
          <w:p w14:paraId="1D498482" w14:textId="77777777" w:rsidR="005D0427" w:rsidRPr="005D0427" w:rsidRDefault="005D0427" w:rsidP="005D0427">
            <w:pPr>
              <w:jc w:val="left"/>
              <w:rPr>
                <w:b/>
                <w:bCs/>
              </w:rPr>
            </w:pPr>
          </w:p>
        </w:tc>
        <w:tc>
          <w:tcPr>
            <w:tcW w:w="2142" w:type="dxa"/>
          </w:tcPr>
          <w:p w14:paraId="286D4219" w14:textId="77777777" w:rsidR="005D0427" w:rsidRPr="005D0427" w:rsidRDefault="005D0427" w:rsidP="005D0427">
            <w:pPr>
              <w:jc w:val="left"/>
              <w:rPr>
                <w:b/>
                <w:bCs/>
              </w:rPr>
            </w:pPr>
          </w:p>
        </w:tc>
      </w:tr>
      <w:tr w:rsidR="005D0427" w:rsidRPr="005D0427" w14:paraId="18F3E49A" w14:textId="77777777" w:rsidTr="009453D0">
        <w:trPr>
          <w:cantSplit/>
          <w:jc w:val="center"/>
        </w:trPr>
        <w:tc>
          <w:tcPr>
            <w:tcW w:w="2141" w:type="dxa"/>
          </w:tcPr>
          <w:p w14:paraId="5D7E4AD2" w14:textId="07EAC6CF" w:rsidR="005D0427" w:rsidRPr="005D0427" w:rsidRDefault="00BE7B80" w:rsidP="00BE7B80">
            <w:pPr>
              <w:jc w:val="left"/>
              <w:rPr>
                <w:b/>
                <w:bCs/>
                <w:sz w:val="32"/>
                <w:szCs w:val="32"/>
              </w:rPr>
            </w:pPr>
            <w:r w:rsidRPr="00BE7B80">
              <w:rPr>
                <w:rFonts w:hint="cs"/>
                <w:b/>
                <w:bCs/>
                <w:sz w:val="32"/>
                <w:szCs w:val="32"/>
                <w:rtl/>
              </w:rPr>
              <w:t>לַקּוֹצְרִים</w:t>
            </w:r>
          </w:p>
        </w:tc>
        <w:tc>
          <w:tcPr>
            <w:tcW w:w="2141" w:type="dxa"/>
          </w:tcPr>
          <w:p w14:paraId="51093F84" w14:textId="442DA300" w:rsidR="005D0427" w:rsidRPr="005D0427" w:rsidRDefault="00BE7B80" w:rsidP="005D0427">
            <w:pPr>
              <w:jc w:val="left"/>
              <w:rPr>
                <w:b/>
                <w:bCs/>
              </w:rPr>
            </w:pPr>
            <w:r>
              <w:rPr>
                <w:b/>
                <w:bCs/>
              </w:rPr>
              <w:t>To the reapers</w:t>
            </w:r>
          </w:p>
        </w:tc>
        <w:tc>
          <w:tcPr>
            <w:tcW w:w="2142" w:type="dxa"/>
          </w:tcPr>
          <w:p w14:paraId="6AD69400" w14:textId="77777777" w:rsidR="005D0427" w:rsidRPr="005D0427" w:rsidRDefault="005D0427" w:rsidP="005D0427">
            <w:pPr>
              <w:jc w:val="left"/>
              <w:rPr>
                <w:b/>
                <w:bCs/>
              </w:rPr>
            </w:pPr>
          </w:p>
        </w:tc>
        <w:tc>
          <w:tcPr>
            <w:tcW w:w="2141" w:type="dxa"/>
          </w:tcPr>
          <w:p w14:paraId="44F8B72A" w14:textId="77777777" w:rsidR="005D0427" w:rsidRPr="005D0427" w:rsidRDefault="005D0427" w:rsidP="005D0427">
            <w:pPr>
              <w:jc w:val="left"/>
              <w:rPr>
                <w:b/>
                <w:bCs/>
              </w:rPr>
            </w:pPr>
          </w:p>
        </w:tc>
        <w:tc>
          <w:tcPr>
            <w:tcW w:w="2142" w:type="dxa"/>
          </w:tcPr>
          <w:p w14:paraId="1497A725" w14:textId="77777777" w:rsidR="005D0427" w:rsidRPr="005D0427" w:rsidRDefault="005D0427" w:rsidP="005D0427">
            <w:pPr>
              <w:jc w:val="left"/>
              <w:rPr>
                <w:b/>
                <w:bCs/>
              </w:rPr>
            </w:pPr>
          </w:p>
        </w:tc>
      </w:tr>
      <w:tr w:rsidR="0036230A" w:rsidRPr="007A2EDD" w14:paraId="25A9ACE6" w14:textId="77777777" w:rsidTr="009453D0">
        <w:trPr>
          <w:cantSplit/>
          <w:jc w:val="center"/>
        </w:trPr>
        <w:tc>
          <w:tcPr>
            <w:tcW w:w="2141" w:type="dxa"/>
          </w:tcPr>
          <w:p w14:paraId="255D8AD4" w14:textId="77777777" w:rsidR="0036230A" w:rsidRPr="00956181" w:rsidRDefault="0036230A" w:rsidP="003B1FA9">
            <w:pPr>
              <w:jc w:val="left"/>
              <w:rPr>
                <w:rFonts w:asciiTheme="majorBidi" w:hAnsiTheme="majorBidi" w:cstheme="majorBidi"/>
                <w:bCs/>
                <w:i/>
                <w:sz w:val="32"/>
                <w:szCs w:val="32"/>
              </w:rPr>
            </w:pPr>
            <w:r w:rsidRPr="00956181">
              <w:rPr>
                <w:rFonts w:asciiTheme="majorBidi" w:hAnsiTheme="majorBidi" w:cstheme="majorBidi" w:hint="cs"/>
                <w:bCs/>
                <w:i/>
                <w:sz w:val="32"/>
                <w:szCs w:val="32"/>
                <w:rtl/>
              </w:rPr>
              <w:t>יְהוָה</w:t>
            </w:r>
          </w:p>
        </w:tc>
        <w:tc>
          <w:tcPr>
            <w:tcW w:w="2141" w:type="dxa"/>
          </w:tcPr>
          <w:p w14:paraId="10A3B0E6" w14:textId="77777777" w:rsidR="0036230A" w:rsidRPr="007A2EDD" w:rsidRDefault="0036230A" w:rsidP="003B1FA9">
            <w:pPr>
              <w:jc w:val="left"/>
              <w:rPr>
                <w:b/>
                <w:bCs/>
              </w:rPr>
            </w:pPr>
            <w:r w:rsidRPr="007A2EDD">
              <w:rPr>
                <w:b/>
                <w:iCs/>
              </w:rPr>
              <w:t>HaShem</w:t>
            </w:r>
            <w:r w:rsidRPr="007A2EDD">
              <w:rPr>
                <w:iCs/>
              </w:rPr>
              <w:t xml:space="preserve">: </w:t>
            </w:r>
            <w:r w:rsidRPr="007A2EDD">
              <w:t>The Name of Existence</w:t>
            </w:r>
          </w:p>
        </w:tc>
        <w:tc>
          <w:tcPr>
            <w:tcW w:w="2142" w:type="dxa"/>
          </w:tcPr>
          <w:p w14:paraId="72C61EC6" w14:textId="77777777" w:rsidR="0036230A" w:rsidRPr="007A2EDD" w:rsidRDefault="0036230A" w:rsidP="003B1FA9">
            <w:pPr>
              <w:jc w:val="left"/>
              <w:rPr>
                <w:bCs/>
              </w:rPr>
            </w:pPr>
            <w:r w:rsidRPr="007A2EDD">
              <w:rPr>
                <w:b/>
                <w:iCs/>
              </w:rPr>
              <w:t>HaShem</w:t>
            </w:r>
            <w:r w:rsidRPr="007A2EDD">
              <w:rPr>
                <w:iCs/>
              </w:rPr>
              <w:t>: Loving-Kindness</w:t>
            </w:r>
          </w:p>
        </w:tc>
        <w:tc>
          <w:tcPr>
            <w:tcW w:w="2141" w:type="dxa"/>
          </w:tcPr>
          <w:p w14:paraId="35978D1D" w14:textId="77777777" w:rsidR="0036230A" w:rsidRPr="007A2EDD" w:rsidRDefault="0036230A" w:rsidP="003B1FA9">
            <w:pPr>
              <w:jc w:val="left"/>
              <w:rPr>
                <w:szCs w:val="20"/>
              </w:rPr>
            </w:pPr>
            <w:r w:rsidRPr="007A2EDD">
              <w:rPr>
                <w:b/>
                <w:iCs/>
              </w:rPr>
              <w:t>HaShem</w:t>
            </w:r>
            <w:r w:rsidRPr="007A2EDD">
              <w:rPr>
                <w:iCs/>
              </w:rPr>
              <w:t>: Mercy / ruthlessness</w:t>
            </w:r>
          </w:p>
        </w:tc>
        <w:tc>
          <w:tcPr>
            <w:tcW w:w="2142" w:type="dxa"/>
          </w:tcPr>
          <w:p w14:paraId="120D5CB1" w14:textId="77777777" w:rsidR="0036230A" w:rsidRPr="007A2EDD" w:rsidRDefault="0036230A" w:rsidP="003B1FA9">
            <w:pPr>
              <w:jc w:val="left"/>
              <w:rPr>
                <w:bCs/>
              </w:rPr>
            </w:pPr>
            <w:r w:rsidRPr="007A2EDD">
              <w:rPr>
                <w:b/>
                <w:iCs/>
              </w:rPr>
              <w:t>HaShem</w:t>
            </w:r>
            <w:r w:rsidRPr="007A2EDD">
              <w:rPr>
                <w:iCs/>
              </w:rPr>
              <w:t xml:space="preserve">: </w:t>
            </w:r>
            <w:r w:rsidRPr="007A2EDD">
              <w:t>Shekinah</w:t>
            </w:r>
          </w:p>
        </w:tc>
      </w:tr>
      <w:tr w:rsidR="005D0427" w:rsidRPr="005D0427" w14:paraId="36FCC3B2" w14:textId="77777777" w:rsidTr="009453D0">
        <w:trPr>
          <w:cantSplit/>
          <w:jc w:val="center"/>
        </w:trPr>
        <w:tc>
          <w:tcPr>
            <w:tcW w:w="2141" w:type="dxa"/>
          </w:tcPr>
          <w:p w14:paraId="52B23955" w14:textId="5E7A2115" w:rsidR="005D0427" w:rsidRPr="005D0427" w:rsidRDefault="0036230A" w:rsidP="0036230A">
            <w:pPr>
              <w:jc w:val="left"/>
              <w:rPr>
                <w:b/>
                <w:bCs/>
                <w:sz w:val="32"/>
                <w:szCs w:val="32"/>
              </w:rPr>
            </w:pPr>
            <w:r w:rsidRPr="0036230A">
              <w:rPr>
                <w:rFonts w:hint="cs"/>
                <w:b/>
                <w:bCs/>
                <w:sz w:val="32"/>
                <w:szCs w:val="32"/>
                <w:rtl/>
              </w:rPr>
              <w:t>עִמָּכֶם</w:t>
            </w:r>
          </w:p>
        </w:tc>
        <w:tc>
          <w:tcPr>
            <w:tcW w:w="2141" w:type="dxa"/>
          </w:tcPr>
          <w:p w14:paraId="1A4E65DF" w14:textId="53321E9D" w:rsidR="005D0427" w:rsidRPr="005D0427" w:rsidRDefault="0036230A" w:rsidP="005D0427">
            <w:pPr>
              <w:jc w:val="left"/>
              <w:rPr>
                <w:b/>
                <w:bCs/>
              </w:rPr>
            </w:pPr>
            <w:r>
              <w:rPr>
                <w:b/>
                <w:bCs/>
              </w:rPr>
              <w:t>Be with you</w:t>
            </w:r>
            <w:r w:rsidR="00E30814">
              <w:rPr>
                <w:b/>
                <w:bCs/>
              </w:rPr>
              <w:t xml:space="preserve">. </w:t>
            </w:r>
          </w:p>
        </w:tc>
        <w:tc>
          <w:tcPr>
            <w:tcW w:w="2142" w:type="dxa"/>
          </w:tcPr>
          <w:p w14:paraId="4CA6D661" w14:textId="2849D18D" w:rsidR="005D0427" w:rsidRPr="005D0427" w:rsidRDefault="00D516DF" w:rsidP="00D516DF">
            <w:pPr>
              <w:jc w:val="left"/>
              <w:rPr>
                <w:b/>
                <w:bCs/>
              </w:rPr>
            </w:pPr>
            <w:r w:rsidRPr="00D516DF">
              <w:rPr>
                <w:b/>
                <w:bCs/>
              </w:rPr>
              <w:t xml:space="preserve">Be with you. </w:t>
            </w:r>
            <w:r w:rsidRPr="00D516DF">
              <w:t>A new innovation.</w:t>
            </w:r>
            <w:r w:rsidRPr="00D516DF">
              <w:rPr>
                <w:vertAlign w:val="superscript"/>
              </w:rPr>
              <w:endnoteReference w:id="322"/>
            </w:r>
          </w:p>
        </w:tc>
        <w:tc>
          <w:tcPr>
            <w:tcW w:w="2141" w:type="dxa"/>
          </w:tcPr>
          <w:p w14:paraId="377B342F" w14:textId="77777777" w:rsidR="005D0427" w:rsidRPr="005D0427" w:rsidRDefault="005D0427" w:rsidP="005D0427">
            <w:pPr>
              <w:jc w:val="left"/>
              <w:rPr>
                <w:b/>
                <w:bCs/>
              </w:rPr>
            </w:pPr>
          </w:p>
        </w:tc>
        <w:tc>
          <w:tcPr>
            <w:tcW w:w="2142" w:type="dxa"/>
          </w:tcPr>
          <w:p w14:paraId="0C8DCCF6" w14:textId="77777777" w:rsidR="005D0427" w:rsidRPr="005D0427" w:rsidRDefault="005D0427" w:rsidP="005D0427">
            <w:pPr>
              <w:jc w:val="left"/>
              <w:rPr>
                <w:b/>
                <w:bCs/>
              </w:rPr>
            </w:pPr>
          </w:p>
        </w:tc>
      </w:tr>
      <w:tr w:rsidR="005D0427" w:rsidRPr="005D0427" w14:paraId="4CBF4EAF" w14:textId="77777777" w:rsidTr="009453D0">
        <w:trPr>
          <w:cantSplit/>
          <w:jc w:val="center"/>
        </w:trPr>
        <w:tc>
          <w:tcPr>
            <w:tcW w:w="2141" w:type="dxa"/>
          </w:tcPr>
          <w:p w14:paraId="464CD09D" w14:textId="03D5133A" w:rsidR="005D0427" w:rsidRPr="005D0427" w:rsidRDefault="0036230A" w:rsidP="0036230A">
            <w:pPr>
              <w:jc w:val="left"/>
              <w:rPr>
                <w:b/>
                <w:bCs/>
                <w:sz w:val="32"/>
                <w:szCs w:val="32"/>
              </w:rPr>
            </w:pPr>
            <w:r w:rsidRPr="0036230A">
              <w:rPr>
                <w:rFonts w:hint="cs"/>
                <w:b/>
                <w:bCs/>
                <w:sz w:val="32"/>
                <w:szCs w:val="32"/>
                <w:rtl/>
              </w:rPr>
              <w:t>וַיֹּאמְרוּ</w:t>
            </w:r>
          </w:p>
        </w:tc>
        <w:tc>
          <w:tcPr>
            <w:tcW w:w="2141" w:type="dxa"/>
          </w:tcPr>
          <w:p w14:paraId="0BEBEDE1" w14:textId="1FEE3914" w:rsidR="005D0427" w:rsidRPr="005D0427" w:rsidRDefault="0036230A" w:rsidP="005D0427">
            <w:pPr>
              <w:jc w:val="left"/>
              <w:rPr>
                <w:b/>
                <w:bCs/>
              </w:rPr>
            </w:pPr>
            <w:r>
              <w:rPr>
                <w:b/>
                <w:bCs/>
              </w:rPr>
              <w:t>And they answered</w:t>
            </w:r>
          </w:p>
        </w:tc>
        <w:tc>
          <w:tcPr>
            <w:tcW w:w="2142" w:type="dxa"/>
          </w:tcPr>
          <w:p w14:paraId="75119838" w14:textId="77777777" w:rsidR="005D0427" w:rsidRPr="005D0427" w:rsidRDefault="005D0427" w:rsidP="005D0427">
            <w:pPr>
              <w:jc w:val="left"/>
              <w:rPr>
                <w:b/>
                <w:bCs/>
              </w:rPr>
            </w:pPr>
          </w:p>
        </w:tc>
        <w:tc>
          <w:tcPr>
            <w:tcW w:w="2141" w:type="dxa"/>
          </w:tcPr>
          <w:p w14:paraId="3F09811F" w14:textId="77777777" w:rsidR="005D0427" w:rsidRPr="005D0427" w:rsidRDefault="005D0427" w:rsidP="005D0427">
            <w:pPr>
              <w:jc w:val="left"/>
              <w:rPr>
                <w:b/>
                <w:bCs/>
              </w:rPr>
            </w:pPr>
          </w:p>
        </w:tc>
        <w:tc>
          <w:tcPr>
            <w:tcW w:w="2142" w:type="dxa"/>
          </w:tcPr>
          <w:p w14:paraId="6AAB67F0" w14:textId="77777777" w:rsidR="005D0427" w:rsidRPr="005D0427" w:rsidRDefault="005D0427" w:rsidP="005D0427">
            <w:pPr>
              <w:jc w:val="left"/>
              <w:rPr>
                <w:b/>
                <w:bCs/>
              </w:rPr>
            </w:pPr>
          </w:p>
        </w:tc>
      </w:tr>
      <w:tr w:rsidR="005D0427" w:rsidRPr="005D0427" w14:paraId="4B52AC5D" w14:textId="77777777" w:rsidTr="009453D0">
        <w:trPr>
          <w:cantSplit/>
          <w:jc w:val="center"/>
        </w:trPr>
        <w:tc>
          <w:tcPr>
            <w:tcW w:w="2141" w:type="dxa"/>
          </w:tcPr>
          <w:p w14:paraId="61B0FA22" w14:textId="67695C89" w:rsidR="005D0427" w:rsidRPr="005D0427" w:rsidRDefault="00D704FE" w:rsidP="00D704FE">
            <w:pPr>
              <w:jc w:val="left"/>
              <w:rPr>
                <w:b/>
                <w:bCs/>
                <w:sz w:val="32"/>
                <w:szCs w:val="32"/>
              </w:rPr>
            </w:pPr>
            <w:r w:rsidRPr="00D704FE">
              <w:rPr>
                <w:rFonts w:hint="cs"/>
                <w:b/>
                <w:bCs/>
                <w:sz w:val="32"/>
                <w:szCs w:val="32"/>
                <w:rtl/>
              </w:rPr>
              <w:t>לוֹ</w:t>
            </w:r>
          </w:p>
        </w:tc>
        <w:tc>
          <w:tcPr>
            <w:tcW w:w="2141" w:type="dxa"/>
          </w:tcPr>
          <w:p w14:paraId="5D78DFD6" w14:textId="048BDBD3" w:rsidR="005D0427" w:rsidRPr="005D0427" w:rsidRDefault="00D704FE" w:rsidP="005D0427">
            <w:pPr>
              <w:jc w:val="left"/>
              <w:rPr>
                <w:b/>
                <w:bCs/>
              </w:rPr>
            </w:pPr>
            <w:r>
              <w:rPr>
                <w:b/>
                <w:bCs/>
              </w:rPr>
              <w:t>him</w:t>
            </w:r>
          </w:p>
        </w:tc>
        <w:tc>
          <w:tcPr>
            <w:tcW w:w="2142" w:type="dxa"/>
          </w:tcPr>
          <w:p w14:paraId="01300DC1" w14:textId="77777777" w:rsidR="005D0427" w:rsidRPr="005D0427" w:rsidRDefault="005D0427" w:rsidP="005D0427">
            <w:pPr>
              <w:jc w:val="left"/>
              <w:rPr>
                <w:b/>
                <w:bCs/>
              </w:rPr>
            </w:pPr>
          </w:p>
        </w:tc>
        <w:tc>
          <w:tcPr>
            <w:tcW w:w="2141" w:type="dxa"/>
          </w:tcPr>
          <w:p w14:paraId="2B8C6601" w14:textId="77777777" w:rsidR="005D0427" w:rsidRPr="005D0427" w:rsidRDefault="005D0427" w:rsidP="005D0427">
            <w:pPr>
              <w:jc w:val="left"/>
              <w:rPr>
                <w:b/>
                <w:bCs/>
              </w:rPr>
            </w:pPr>
          </w:p>
        </w:tc>
        <w:tc>
          <w:tcPr>
            <w:tcW w:w="2142" w:type="dxa"/>
          </w:tcPr>
          <w:p w14:paraId="4431F361" w14:textId="77777777" w:rsidR="005D0427" w:rsidRPr="005D0427" w:rsidRDefault="005D0427" w:rsidP="005D0427">
            <w:pPr>
              <w:jc w:val="left"/>
              <w:rPr>
                <w:b/>
                <w:bCs/>
              </w:rPr>
            </w:pPr>
          </w:p>
        </w:tc>
      </w:tr>
      <w:tr w:rsidR="005D0427" w:rsidRPr="005D0427" w14:paraId="057628B4" w14:textId="77777777" w:rsidTr="009453D0">
        <w:trPr>
          <w:cantSplit/>
          <w:jc w:val="center"/>
        </w:trPr>
        <w:tc>
          <w:tcPr>
            <w:tcW w:w="2141" w:type="dxa"/>
          </w:tcPr>
          <w:p w14:paraId="20ECAFFA" w14:textId="0F7724B6" w:rsidR="005D0427" w:rsidRPr="005D0427" w:rsidRDefault="00D704FE" w:rsidP="00D704FE">
            <w:pPr>
              <w:jc w:val="left"/>
              <w:rPr>
                <w:b/>
                <w:bCs/>
                <w:sz w:val="32"/>
                <w:szCs w:val="32"/>
              </w:rPr>
            </w:pPr>
            <w:r w:rsidRPr="00D704FE">
              <w:rPr>
                <w:rFonts w:hint="cs"/>
                <w:b/>
                <w:bCs/>
                <w:sz w:val="32"/>
                <w:szCs w:val="32"/>
                <w:rtl/>
              </w:rPr>
              <w:t>יְבָרֶכְךָ</w:t>
            </w:r>
          </w:p>
        </w:tc>
        <w:tc>
          <w:tcPr>
            <w:tcW w:w="2141" w:type="dxa"/>
          </w:tcPr>
          <w:p w14:paraId="3327BDE6" w14:textId="74B0F81E" w:rsidR="005D0427" w:rsidRPr="005D0427" w:rsidRDefault="00D704FE" w:rsidP="005D0427">
            <w:pPr>
              <w:jc w:val="left"/>
              <w:rPr>
                <w:b/>
                <w:bCs/>
              </w:rPr>
            </w:pPr>
            <w:r>
              <w:rPr>
                <w:b/>
                <w:bCs/>
              </w:rPr>
              <w:t>Bless you</w:t>
            </w:r>
          </w:p>
        </w:tc>
        <w:tc>
          <w:tcPr>
            <w:tcW w:w="2142" w:type="dxa"/>
          </w:tcPr>
          <w:p w14:paraId="16ACDD40" w14:textId="77777777" w:rsidR="005D0427" w:rsidRPr="005D0427" w:rsidRDefault="005D0427" w:rsidP="005D0427">
            <w:pPr>
              <w:jc w:val="left"/>
              <w:rPr>
                <w:b/>
                <w:bCs/>
              </w:rPr>
            </w:pPr>
          </w:p>
        </w:tc>
        <w:tc>
          <w:tcPr>
            <w:tcW w:w="2141" w:type="dxa"/>
          </w:tcPr>
          <w:p w14:paraId="00B098AD" w14:textId="77777777" w:rsidR="005D0427" w:rsidRPr="005D0427" w:rsidRDefault="005D0427" w:rsidP="005D0427">
            <w:pPr>
              <w:jc w:val="left"/>
              <w:rPr>
                <w:b/>
                <w:bCs/>
              </w:rPr>
            </w:pPr>
          </w:p>
        </w:tc>
        <w:tc>
          <w:tcPr>
            <w:tcW w:w="2142" w:type="dxa"/>
          </w:tcPr>
          <w:p w14:paraId="11DDCFB6" w14:textId="77777777" w:rsidR="005D0427" w:rsidRPr="005D0427" w:rsidRDefault="005D0427" w:rsidP="005D0427">
            <w:pPr>
              <w:jc w:val="left"/>
              <w:rPr>
                <w:b/>
                <w:bCs/>
              </w:rPr>
            </w:pPr>
          </w:p>
        </w:tc>
      </w:tr>
      <w:tr w:rsidR="00D704FE" w:rsidRPr="007A2EDD" w14:paraId="2F41DB07" w14:textId="77777777" w:rsidTr="009453D0">
        <w:trPr>
          <w:cantSplit/>
          <w:jc w:val="center"/>
        </w:trPr>
        <w:tc>
          <w:tcPr>
            <w:tcW w:w="2141" w:type="dxa"/>
          </w:tcPr>
          <w:p w14:paraId="4C5D4F3A" w14:textId="77777777" w:rsidR="00D704FE" w:rsidRPr="00956181" w:rsidRDefault="00D704FE" w:rsidP="009D643F">
            <w:pPr>
              <w:jc w:val="left"/>
              <w:rPr>
                <w:rFonts w:asciiTheme="majorBidi" w:hAnsiTheme="majorBidi" w:cstheme="majorBidi"/>
                <w:bCs/>
                <w:i/>
                <w:sz w:val="32"/>
                <w:szCs w:val="32"/>
              </w:rPr>
            </w:pPr>
            <w:r w:rsidRPr="00956181">
              <w:rPr>
                <w:rFonts w:asciiTheme="majorBidi" w:hAnsiTheme="majorBidi" w:cstheme="majorBidi" w:hint="cs"/>
                <w:bCs/>
                <w:i/>
                <w:sz w:val="32"/>
                <w:szCs w:val="32"/>
                <w:rtl/>
              </w:rPr>
              <w:t>יְהוָה</w:t>
            </w:r>
          </w:p>
        </w:tc>
        <w:tc>
          <w:tcPr>
            <w:tcW w:w="2141" w:type="dxa"/>
          </w:tcPr>
          <w:p w14:paraId="32B54448" w14:textId="77777777" w:rsidR="00D704FE" w:rsidRPr="007A2EDD" w:rsidRDefault="00D704FE" w:rsidP="009D643F">
            <w:pPr>
              <w:jc w:val="left"/>
              <w:rPr>
                <w:b/>
                <w:bCs/>
              </w:rPr>
            </w:pPr>
            <w:r w:rsidRPr="007A2EDD">
              <w:rPr>
                <w:b/>
                <w:iCs/>
              </w:rPr>
              <w:t>HaShem</w:t>
            </w:r>
            <w:r w:rsidRPr="007A2EDD">
              <w:rPr>
                <w:iCs/>
              </w:rPr>
              <w:t xml:space="preserve">: </w:t>
            </w:r>
            <w:r w:rsidRPr="007A2EDD">
              <w:t>The Name of Existence</w:t>
            </w:r>
          </w:p>
        </w:tc>
        <w:tc>
          <w:tcPr>
            <w:tcW w:w="2142" w:type="dxa"/>
          </w:tcPr>
          <w:p w14:paraId="6F093A52" w14:textId="77777777" w:rsidR="00D704FE" w:rsidRPr="007A2EDD" w:rsidRDefault="00D704FE" w:rsidP="009D643F">
            <w:pPr>
              <w:jc w:val="left"/>
              <w:rPr>
                <w:bCs/>
              </w:rPr>
            </w:pPr>
            <w:r w:rsidRPr="007A2EDD">
              <w:rPr>
                <w:b/>
                <w:iCs/>
              </w:rPr>
              <w:t>HaShem</w:t>
            </w:r>
            <w:r w:rsidRPr="007A2EDD">
              <w:rPr>
                <w:iCs/>
              </w:rPr>
              <w:t>: Loving-Kindness</w:t>
            </w:r>
          </w:p>
        </w:tc>
        <w:tc>
          <w:tcPr>
            <w:tcW w:w="2141" w:type="dxa"/>
          </w:tcPr>
          <w:p w14:paraId="500F5685" w14:textId="77777777" w:rsidR="00D704FE" w:rsidRPr="007A2EDD" w:rsidRDefault="00D704FE" w:rsidP="009D643F">
            <w:pPr>
              <w:jc w:val="left"/>
              <w:rPr>
                <w:szCs w:val="20"/>
              </w:rPr>
            </w:pPr>
            <w:r w:rsidRPr="007A2EDD">
              <w:rPr>
                <w:b/>
                <w:iCs/>
              </w:rPr>
              <w:t>HaShem</w:t>
            </w:r>
            <w:r w:rsidRPr="007A2EDD">
              <w:rPr>
                <w:iCs/>
              </w:rPr>
              <w:t>: Mercy / ruthlessness</w:t>
            </w:r>
          </w:p>
        </w:tc>
        <w:tc>
          <w:tcPr>
            <w:tcW w:w="2142" w:type="dxa"/>
          </w:tcPr>
          <w:p w14:paraId="77771A88" w14:textId="77777777" w:rsidR="00D704FE" w:rsidRPr="007A2EDD" w:rsidRDefault="00D704FE" w:rsidP="009D643F">
            <w:pPr>
              <w:jc w:val="left"/>
              <w:rPr>
                <w:bCs/>
              </w:rPr>
            </w:pPr>
            <w:r w:rsidRPr="007A2EDD">
              <w:rPr>
                <w:b/>
                <w:iCs/>
              </w:rPr>
              <w:t>HaShem</w:t>
            </w:r>
            <w:r w:rsidRPr="007A2EDD">
              <w:rPr>
                <w:iCs/>
              </w:rPr>
              <w:t xml:space="preserve">: </w:t>
            </w:r>
            <w:r w:rsidRPr="007A2EDD">
              <w:t>Shekinah</w:t>
            </w:r>
          </w:p>
        </w:tc>
      </w:tr>
      <w:tr w:rsidR="005D0427" w:rsidRPr="005D0427" w14:paraId="73C42D5B" w14:textId="77777777" w:rsidTr="009453D0">
        <w:trPr>
          <w:cantSplit/>
          <w:jc w:val="center"/>
        </w:trPr>
        <w:tc>
          <w:tcPr>
            <w:tcW w:w="2141" w:type="dxa"/>
          </w:tcPr>
          <w:p w14:paraId="46744357" w14:textId="0E732251" w:rsidR="005D0427" w:rsidRPr="005D0427" w:rsidRDefault="003443BC" w:rsidP="003443BC">
            <w:pPr>
              <w:jc w:val="left"/>
              <w:rPr>
                <w:b/>
                <w:bCs/>
                <w:sz w:val="32"/>
                <w:szCs w:val="32"/>
              </w:rPr>
            </w:pPr>
            <w:r w:rsidRPr="003443BC">
              <w:t>2:5</w:t>
            </w:r>
            <w:r>
              <w:rPr>
                <w:b/>
                <w:bCs/>
                <w:sz w:val="32"/>
                <w:szCs w:val="32"/>
              </w:rPr>
              <w:t xml:space="preserve"> </w:t>
            </w:r>
            <w:r w:rsidRPr="003443BC">
              <w:rPr>
                <w:rFonts w:hint="cs"/>
                <w:b/>
                <w:bCs/>
                <w:sz w:val="32"/>
                <w:szCs w:val="32"/>
                <w:rtl/>
              </w:rPr>
              <w:t>וַיֹּאמֶר</w:t>
            </w:r>
          </w:p>
        </w:tc>
        <w:tc>
          <w:tcPr>
            <w:tcW w:w="2141" w:type="dxa"/>
          </w:tcPr>
          <w:p w14:paraId="754835B9" w14:textId="2342CAE1" w:rsidR="005D0427" w:rsidRPr="005D0427" w:rsidRDefault="00D704FE" w:rsidP="005D0427">
            <w:pPr>
              <w:jc w:val="left"/>
              <w:rPr>
                <w:b/>
                <w:bCs/>
              </w:rPr>
            </w:pPr>
            <w:r>
              <w:rPr>
                <w:b/>
                <w:bCs/>
              </w:rPr>
              <w:t>And then said</w:t>
            </w:r>
          </w:p>
        </w:tc>
        <w:tc>
          <w:tcPr>
            <w:tcW w:w="2142" w:type="dxa"/>
          </w:tcPr>
          <w:p w14:paraId="6E41E13B" w14:textId="77777777" w:rsidR="005D0427" w:rsidRPr="005D0427" w:rsidRDefault="005D0427" w:rsidP="005D0427">
            <w:pPr>
              <w:jc w:val="left"/>
              <w:rPr>
                <w:b/>
                <w:bCs/>
              </w:rPr>
            </w:pPr>
          </w:p>
        </w:tc>
        <w:tc>
          <w:tcPr>
            <w:tcW w:w="2141" w:type="dxa"/>
          </w:tcPr>
          <w:p w14:paraId="706A8B58" w14:textId="77777777" w:rsidR="005D0427" w:rsidRPr="005D0427" w:rsidRDefault="005D0427" w:rsidP="005D0427">
            <w:pPr>
              <w:jc w:val="left"/>
              <w:rPr>
                <w:b/>
                <w:bCs/>
              </w:rPr>
            </w:pPr>
          </w:p>
        </w:tc>
        <w:tc>
          <w:tcPr>
            <w:tcW w:w="2142" w:type="dxa"/>
          </w:tcPr>
          <w:p w14:paraId="42709300" w14:textId="77777777" w:rsidR="005D0427" w:rsidRPr="005D0427" w:rsidRDefault="005D0427" w:rsidP="005D0427">
            <w:pPr>
              <w:jc w:val="left"/>
              <w:rPr>
                <w:b/>
                <w:bCs/>
              </w:rPr>
            </w:pPr>
          </w:p>
        </w:tc>
      </w:tr>
      <w:tr w:rsidR="00295A41" w:rsidRPr="007A2EDD" w14:paraId="1B8A70A8" w14:textId="77777777" w:rsidTr="009453D0">
        <w:trPr>
          <w:cantSplit/>
          <w:jc w:val="center"/>
        </w:trPr>
        <w:tc>
          <w:tcPr>
            <w:tcW w:w="2141" w:type="dxa"/>
          </w:tcPr>
          <w:p w14:paraId="7264049A" w14:textId="77777777" w:rsidR="00295A41" w:rsidRPr="004776E2" w:rsidRDefault="00295A41" w:rsidP="00295A41">
            <w:pPr>
              <w:jc w:val="left"/>
              <w:rPr>
                <w:b/>
                <w:bCs/>
                <w:sz w:val="32"/>
                <w:szCs w:val="32"/>
              </w:rPr>
            </w:pPr>
            <w:r w:rsidRPr="00364ACD">
              <w:rPr>
                <w:rFonts w:hint="cs"/>
                <w:b/>
                <w:bCs/>
                <w:sz w:val="32"/>
                <w:szCs w:val="32"/>
                <w:rtl/>
              </w:rPr>
              <w:t>בֹּעַז</w:t>
            </w:r>
          </w:p>
        </w:tc>
        <w:tc>
          <w:tcPr>
            <w:tcW w:w="2141" w:type="dxa"/>
          </w:tcPr>
          <w:p w14:paraId="0211847B" w14:textId="75A41617" w:rsidR="00295A41" w:rsidRPr="007A2EDD" w:rsidRDefault="00295A41" w:rsidP="00295A41">
            <w:pPr>
              <w:jc w:val="left"/>
              <w:rPr>
                <w:b/>
                <w:bCs/>
              </w:rPr>
            </w:pPr>
            <w:r w:rsidRPr="00BC7CE1">
              <w:rPr>
                <w:b/>
                <w:bCs/>
              </w:rPr>
              <w:t xml:space="preserve">Boaz: </w:t>
            </w:r>
            <w:r w:rsidRPr="00BC7CE1">
              <w:t>Ibzan</w:t>
            </w:r>
            <w:r w:rsidRPr="00BC7CE1">
              <w:rPr>
                <w:vertAlign w:val="superscript"/>
              </w:rPr>
              <w:endnoteReference w:id="323"/>
            </w:r>
            <w:r w:rsidRPr="00BC7CE1">
              <w:t xml:space="preserve"> - splendid – whiteness. "Illustrious"</w:t>
            </w:r>
            <w:r w:rsidRPr="00BC7CE1">
              <w:rPr>
                <w:vertAlign w:val="superscript"/>
              </w:rPr>
              <w:endnoteReference w:id="324"/>
            </w:r>
            <w:r w:rsidR="00506A0A">
              <w:t xml:space="preserve"> </w:t>
            </w:r>
            <w:r w:rsidR="00506A0A" w:rsidRPr="00BC7CE1">
              <w:t>he comes with strength.</w:t>
            </w:r>
            <w:r w:rsidR="00506A0A" w:rsidRPr="00BC7CE1">
              <w:rPr>
                <w:vertAlign w:val="superscript"/>
              </w:rPr>
              <w:endnoteReference w:id="325"/>
            </w:r>
            <w:r w:rsidR="00506A0A" w:rsidRPr="00506A0A">
              <w:t xml:space="preserve"> </w:t>
            </w:r>
            <w:r w:rsidR="00506A0A" w:rsidRPr="00506A0A">
              <w:rPr>
                <w:b/>
                <w:bCs/>
              </w:rPr>
              <w:t xml:space="preserve">Boaz: </w:t>
            </w:r>
            <w:r w:rsidR="00506A0A" w:rsidRPr="00506A0A">
              <w:t>In him there is strength.</w:t>
            </w:r>
            <w:r w:rsidR="00506A0A" w:rsidRPr="00506A0A">
              <w:rPr>
                <w:vertAlign w:val="superscript"/>
              </w:rPr>
              <w:endnoteReference w:id="326"/>
            </w:r>
          </w:p>
        </w:tc>
        <w:tc>
          <w:tcPr>
            <w:tcW w:w="2142" w:type="dxa"/>
          </w:tcPr>
          <w:p w14:paraId="2E4EC63D" w14:textId="77777777" w:rsidR="00295A41" w:rsidRPr="00BC7CE1" w:rsidRDefault="00295A41" w:rsidP="00295A41">
            <w:pPr>
              <w:jc w:val="left"/>
            </w:pPr>
            <w:r w:rsidRPr="00BC7CE1">
              <w:rPr>
                <w:b/>
                <w:bCs/>
              </w:rPr>
              <w:t xml:space="preserve">Boaz:  </w:t>
            </w:r>
            <w:r w:rsidRPr="00BC7CE1">
              <w:t>A wise man is strong.</w:t>
            </w:r>
          </w:p>
          <w:p w14:paraId="1F17D812" w14:textId="77777777" w:rsidR="00295A41" w:rsidRPr="00BC7CE1" w:rsidRDefault="00295A41" w:rsidP="00295A41">
            <w:pPr>
              <w:jc w:val="left"/>
            </w:pPr>
            <w:r w:rsidRPr="00BC7CE1">
              <w:t>Shaharaim:</w:t>
            </w:r>
            <w:r w:rsidRPr="00BC7CE1">
              <w:rPr>
                <w:vertAlign w:val="superscript"/>
              </w:rPr>
              <w:endnoteReference w:id="327"/>
            </w:r>
            <w:r w:rsidRPr="00BC7CE1">
              <w:t xml:space="preserve"> Free from Iniquity.</w:t>
            </w:r>
          </w:p>
          <w:p w14:paraId="751411F6" w14:textId="70C8F012" w:rsidR="00295A41" w:rsidRPr="007A2EDD" w:rsidRDefault="00295A41" w:rsidP="00295A41">
            <w:pPr>
              <w:jc w:val="left"/>
              <w:rPr>
                <w:bCs/>
              </w:rPr>
            </w:pPr>
            <w:r w:rsidRPr="00BC7CE1">
              <w:t>A wise man.</w:t>
            </w:r>
          </w:p>
        </w:tc>
        <w:tc>
          <w:tcPr>
            <w:tcW w:w="2141" w:type="dxa"/>
          </w:tcPr>
          <w:p w14:paraId="4B707F37" w14:textId="3FB3126A" w:rsidR="00295A41" w:rsidRPr="007A2EDD" w:rsidRDefault="00295A41" w:rsidP="00295A41">
            <w:pPr>
              <w:jc w:val="left"/>
              <w:rPr>
                <w:szCs w:val="20"/>
              </w:rPr>
            </w:pPr>
            <w:r w:rsidRPr="00BC7CE1">
              <w:rPr>
                <w:b/>
                <w:bCs/>
              </w:rPr>
              <w:t xml:space="preserve">Boaz: </w:t>
            </w:r>
            <w:r w:rsidRPr="00BC7CE1">
              <w:t>Mashiach ben David.</w:t>
            </w:r>
            <w:r w:rsidRPr="00BC7CE1">
              <w:rPr>
                <w:vertAlign w:val="superscript"/>
              </w:rPr>
              <w:endnoteReference w:id="328"/>
            </w:r>
            <w:r w:rsidRPr="00BC7CE1">
              <w:t xml:space="preserve"> A gilgul of </w:t>
            </w:r>
            <w:r w:rsidRPr="00BC7CE1">
              <w:rPr>
                <w:lang w:bidi="en-US"/>
              </w:rPr>
              <w:t>Peretz and Zerach. Peretz and Zerach were reincarnations of Er and Onan.</w:t>
            </w:r>
            <w:r w:rsidRPr="00BC7CE1">
              <w:rPr>
                <w:vertAlign w:val="superscript"/>
                <w:lang w:bidi="en-US"/>
              </w:rPr>
              <w:endnoteReference w:id="329"/>
            </w:r>
            <w:r w:rsidRPr="00BC7CE1">
              <w:rPr>
                <w:lang w:bidi="en-US"/>
              </w:rPr>
              <w:t xml:space="preserve"> Boaz = Gevurah (strength)</w:t>
            </w:r>
          </w:p>
        </w:tc>
        <w:tc>
          <w:tcPr>
            <w:tcW w:w="2142" w:type="dxa"/>
          </w:tcPr>
          <w:p w14:paraId="35CD2ED5" w14:textId="2F15AD1C" w:rsidR="00295A41" w:rsidRPr="007A2EDD" w:rsidRDefault="00295A41" w:rsidP="00295A41">
            <w:pPr>
              <w:jc w:val="left"/>
              <w:rPr>
                <w:bCs/>
              </w:rPr>
            </w:pPr>
            <w:r w:rsidRPr="00BC7CE1">
              <w:rPr>
                <w:b/>
                <w:bCs/>
              </w:rPr>
              <w:t xml:space="preserve">Boaz: </w:t>
            </w:r>
            <w:r w:rsidRPr="00BC7CE1">
              <w:t>Ibzan</w:t>
            </w:r>
            <w:r w:rsidRPr="00BC7CE1">
              <w:rPr>
                <w:vertAlign w:val="superscript"/>
              </w:rPr>
              <w:endnoteReference w:id="330"/>
            </w:r>
            <w:r w:rsidRPr="00BC7CE1">
              <w:t xml:space="preserve"> - splendid – whiteness. "Illustrious"</w:t>
            </w:r>
            <w:r w:rsidRPr="00BC7CE1">
              <w:rPr>
                <w:vertAlign w:val="superscript"/>
              </w:rPr>
              <w:endnoteReference w:id="331"/>
            </w:r>
          </w:p>
        </w:tc>
      </w:tr>
      <w:tr w:rsidR="005D0427" w:rsidRPr="005D0427" w14:paraId="67772B16" w14:textId="77777777" w:rsidTr="009453D0">
        <w:trPr>
          <w:cantSplit/>
          <w:jc w:val="center"/>
        </w:trPr>
        <w:tc>
          <w:tcPr>
            <w:tcW w:w="2141" w:type="dxa"/>
          </w:tcPr>
          <w:p w14:paraId="7713F149" w14:textId="5CE31640" w:rsidR="005D0427" w:rsidRPr="005D0427" w:rsidRDefault="00D704FE" w:rsidP="00D704FE">
            <w:pPr>
              <w:jc w:val="left"/>
              <w:rPr>
                <w:b/>
                <w:bCs/>
                <w:sz w:val="32"/>
                <w:szCs w:val="32"/>
              </w:rPr>
            </w:pPr>
            <w:r w:rsidRPr="00D704FE">
              <w:rPr>
                <w:rFonts w:hint="cs"/>
                <w:b/>
                <w:bCs/>
                <w:sz w:val="32"/>
                <w:szCs w:val="32"/>
                <w:rtl/>
              </w:rPr>
              <w:t>לְנַעֲרוֹ</w:t>
            </w:r>
          </w:p>
        </w:tc>
        <w:tc>
          <w:tcPr>
            <w:tcW w:w="2141" w:type="dxa"/>
          </w:tcPr>
          <w:p w14:paraId="531C6F56" w14:textId="035AED82" w:rsidR="005D0427" w:rsidRPr="005D0427" w:rsidRDefault="00D704FE" w:rsidP="005D0427">
            <w:pPr>
              <w:jc w:val="left"/>
              <w:rPr>
                <w:b/>
                <w:bCs/>
              </w:rPr>
            </w:pPr>
            <w:r>
              <w:rPr>
                <w:b/>
                <w:bCs/>
              </w:rPr>
              <w:t>To his servant</w:t>
            </w:r>
          </w:p>
        </w:tc>
        <w:tc>
          <w:tcPr>
            <w:tcW w:w="2142" w:type="dxa"/>
          </w:tcPr>
          <w:p w14:paraId="04E80CCA" w14:textId="77777777" w:rsidR="005D0427" w:rsidRPr="005D0427" w:rsidRDefault="005D0427" w:rsidP="005D0427">
            <w:pPr>
              <w:jc w:val="left"/>
              <w:rPr>
                <w:b/>
                <w:bCs/>
              </w:rPr>
            </w:pPr>
          </w:p>
        </w:tc>
        <w:tc>
          <w:tcPr>
            <w:tcW w:w="2141" w:type="dxa"/>
          </w:tcPr>
          <w:p w14:paraId="553F4CFD" w14:textId="77777777" w:rsidR="005D0427" w:rsidRPr="005D0427" w:rsidRDefault="005D0427" w:rsidP="005D0427">
            <w:pPr>
              <w:jc w:val="left"/>
              <w:rPr>
                <w:b/>
                <w:bCs/>
              </w:rPr>
            </w:pPr>
          </w:p>
        </w:tc>
        <w:tc>
          <w:tcPr>
            <w:tcW w:w="2142" w:type="dxa"/>
          </w:tcPr>
          <w:p w14:paraId="78797B2B" w14:textId="77777777" w:rsidR="005D0427" w:rsidRPr="005D0427" w:rsidRDefault="005D0427" w:rsidP="005D0427">
            <w:pPr>
              <w:jc w:val="left"/>
              <w:rPr>
                <w:b/>
                <w:bCs/>
              </w:rPr>
            </w:pPr>
          </w:p>
        </w:tc>
      </w:tr>
      <w:tr w:rsidR="005D0427" w:rsidRPr="005D0427" w14:paraId="3B18CD95" w14:textId="77777777" w:rsidTr="009453D0">
        <w:trPr>
          <w:cantSplit/>
          <w:jc w:val="center"/>
        </w:trPr>
        <w:tc>
          <w:tcPr>
            <w:tcW w:w="2141" w:type="dxa"/>
          </w:tcPr>
          <w:p w14:paraId="254F7621" w14:textId="5FF5943C" w:rsidR="005D0427" w:rsidRPr="005D0427" w:rsidRDefault="00D704FE" w:rsidP="00D704FE">
            <w:pPr>
              <w:jc w:val="left"/>
              <w:rPr>
                <w:b/>
                <w:bCs/>
                <w:sz w:val="32"/>
                <w:szCs w:val="32"/>
              </w:rPr>
            </w:pPr>
            <w:r w:rsidRPr="00D704FE">
              <w:rPr>
                <w:rFonts w:hint="cs"/>
                <w:b/>
                <w:bCs/>
                <w:sz w:val="32"/>
                <w:szCs w:val="32"/>
                <w:rtl/>
              </w:rPr>
              <w:t>הַנִּצָּב</w:t>
            </w:r>
          </w:p>
        </w:tc>
        <w:tc>
          <w:tcPr>
            <w:tcW w:w="2141" w:type="dxa"/>
          </w:tcPr>
          <w:p w14:paraId="74738A21" w14:textId="22C2BE05" w:rsidR="005D0427" w:rsidRPr="005D0427" w:rsidRDefault="00D704FE" w:rsidP="005D0427">
            <w:pPr>
              <w:jc w:val="left"/>
              <w:rPr>
                <w:b/>
                <w:bCs/>
              </w:rPr>
            </w:pPr>
            <w:r>
              <w:rPr>
                <w:b/>
                <w:bCs/>
              </w:rPr>
              <w:t>Who was set over</w:t>
            </w:r>
          </w:p>
        </w:tc>
        <w:tc>
          <w:tcPr>
            <w:tcW w:w="2142" w:type="dxa"/>
          </w:tcPr>
          <w:p w14:paraId="0F871265" w14:textId="77777777" w:rsidR="005D0427" w:rsidRPr="005D0427" w:rsidRDefault="005D0427" w:rsidP="005D0427">
            <w:pPr>
              <w:jc w:val="left"/>
              <w:rPr>
                <w:b/>
                <w:bCs/>
              </w:rPr>
            </w:pPr>
          </w:p>
        </w:tc>
        <w:tc>
          <w:tcPr>
            <w:tcW w:w="2141" w:type="dxa"/>
          </w:tcPr>
          <w:p w14:paraId="4BD970A7" w14:textId="77777777" w:rsidR="005D0427" w:rsidRPr="005D0427" w:rsidRDefault="005D0427" w:rsidP="005D0427">
            <w:pPr>
              <w:jc w:val="left"/>
              <w:rPr>
                <w:b/>
                <w:bCs/>
              </w:rPr>
            </w:pPr>
          </w:p>
        </w:tc>
        <w:tc>
          <w:tcPr>
            <w:tcW w:w="2142" w:type="dxa"/>
          </w:tcPr>
          <w:p w14:paraId="6FC386D7" w14:textId="77777777" w:rsidR="005D0427" w:rsidRPr="005D0427" w:rsidRDefault="005D0427" w:rsidP="005D0427">
            <w:pPr>
              <w:jc w:val="left"/>
              <w:rPr>
                <w:b/>
                <w:bCs/>
              </w:rPr>
            </w:pPr>
          </w:p>
        </w:tc>
      </w:tr>
      <w:tr w:rsidR="005D0427" w:rsidRPr="005D0427" w14:paraId="5AD05F2D" w14:textId="77777777" w:rsidTr="009453D0">
        <w:trPr>
          <w:cantSplit/>
          <w:jc w:val="center"/>
        </w:trPr>
        <w:tc>
          <w:tcPr>
            <w:tcW w:w="2141" w:type="dxa"/>
          </w:tcPr>
          <w:p w14:paraId="02D89EA5" w14:textId="74DCC888" w:rsidR="005D0427" w:rsidRPr="005D0427" w:rsidRDefault="00D704FE" w:rsidP="00D704FE">
            <w:pPr>
              <w:jc w:val="left"/>
              <w:rPr>
                <w:b/>
                <w:bCs/>
                <w:sz w:val="32"/>
                <w:szCs w:val="32"/>
              </w:rPr>
            </w:pPr>
            <w:r w:rsidRPr="00D704FE">
              <w:rPr>
                <w:rFonts w:hint="cs"/>
                <w:b/>
                <w:bCs/>
                <w:sz w:val="32"/>
                <w:szCs w:val="32"/>
                <w:rtl/>
              </w:rPr>
              <w:t>עַל-הַקּוֹצְרִים</w:t>
            </w:r>
          </w:p>
        </w:tc>
        <w:tc>
          <w:tcPr>
            <w:tcW w:w="2141" w:type="dxa"/>
          </w:tcPr>
          <w:p w14:paraId="4B4ABFDC" w14:textId="11529461" w:rsidR="005D0427" w:rsidRPr="005D0427" w:rsidRDefault="00D704FE" w:rsidP="005D0427">
            <w:pPr>
              <w:jc w:val="left"/>
              <w:rPr>
                <w:b/>
                <w:bCs/>
              </w:rPr>
            </w:pPr>
            <w:r>
              <w:rPr>
                <w:b/>
                <w:bCs/>
              </w:rPr>
              <w:t>Of the reapers</w:t>
            </w:r>
          </w:p>
        </w:tc>
        <w:tc>
          <w:tcPr>
            <w:tcW w:w="2142" w:type="dxa"/>
          </w:tcPr>
          <w:p w14:paraId="0DAF434D" w14:textId="77777777" w:rsidR="005D0427" w:rsidRPr="005D0427" w:rsidRDefault="005D0427" w:rsidP="005D0427">
            <w:pPr>
              <w:jc w:val="left"/>
              <w:rPr>
                <w:b/>
                <w:bCs/>
              </w:rPr>
            </w:pPr>
          </w:p>
        </w:tc>
        <w:tc>
          <w:tcPr>
            <w:tcW w:w="2141" w:type="dxa"/>
          </w:tcPr>
          <w:p w14:paraId="17B5AC6E" w14:textId="77777777" w:rsidR="005D0427" w:rsidRPr="005D0427" w:rsidRDefault="005D0427" w:rsidP="005D0427">
            <w:pPr>
              <w:jc w:val="left"/>
              <w:rPr>
                <w:b/>
                <w:bCs/>
              </w:rPr>
            </w:pPr>
          </w:p>
        </w:tc>
        <w:tc>
          <w:tcPr>
            <w:tcW w:w="2142" w:type="dxa"/>
          </w:tcPr>
          <w:p w14:paraId="2FA4A811" w14:textId="77777777" w:rsidR="005D0427" w:rsidRPr="005D0427" w:rsidRDefault="005D0427" w:rsidP="005D0427">
            <w:pPr>
              <w:jc w:val="left"/>
              <w:rPr>
                <w:b/>
                <w:bCs/>
              </w:rPr>
            </w:pPr>
          </w:p>
        </w:tc>
      </w:tr>
      <w:tr w:rsidR="005D0427" w:rsidRPr="005D0427" w14:paraId="1C9B3380" w14:textId="77777777" w:rsidTr="009453D0">
        <w:trPr>
          <w:cantSplit/>
          <w:jc w:val="center"/>
        </w:trPr>
        <w:tc>
          <w:tcPr>
            <w:tcW w:w="2141" w:type="dxa"/>
          </w:tcPr>
          <w:p w14:paraId="33B5E85D" w14:textId="61016BE9" w:rsidR="005D0427" w:rsidRPr="005D0427" w:rsidRDefault="00D704FE" w:rsidP="00D704FE">
            <w:pPr>
              <w:jc w:val="left"/>
              <w:rPr>
                <w:b/>
                <w:bCs/>
                <w:sz w:val="32"/>
                <w:szCs w:val="32"/>
              </w:rPr>
            </w:pPr>
            <w:r w:rsidRPr="00D704FE">
              <w:rPr>
                <w:rFonts w:hint="cs"/>
                <w:b/>
                <w:bCs/>
                <w:sz w:val="32"/>
                <w:szCs w:val="32"/>
                <w:rtl/>
              </w:rPr>
              <w:t>לְמִי</w:t>
            </w:r>
          </w:p>
        </w:tc>
        <w:tc>
          <w:tcPr>
            <w:tcW w:w="2141" w:type="dxa"/>
          </w:tcPr>
          <w:p w14:paraId="64A0172B" w14:textId="7D65C2C6" w:rsidR="005D0427" w:rsidRPr="005D0427" w:rsidRDefault="00D704FE" w:rsidP="005D0427">
            <w:pPr>
              <w:jc w:val="left"/>
              <w:rPr>
                <w:b/>
                <w:bCs/>
              </w:rPr>
            </w:pPr>
            <w:r>
              <w:rPr>
                <w:b/>
                <w:bCs/>
              </w:rPr>
              <w:t>To whom</w:t>
            </w:r>
            <w:r w:rsidR="00FD167D">
              <w:rPr>
                <w:b/>
                <w:bCs/>
              </w:rPr>
              <w:t xml:space="preserve"> does</w:t>
            </w:r>
          </w:p>
        </w:tc>
        <w:tc>
          <w:tcPr>
            <w:tcW w:w="2142" w:type="dxa"/>
          </w:tcPr>
          <w:p w14:paraId="6CA5AF39" w14:textId="4113BCAF" w:rsidR="005D0427" w:rsidRPr="005D0427" w:rsidRDefault="001F3BA0" w:rsidP="005D0427">
            <w:pPr>
              <w:jc w:val="left"/>
              <w:rPr>
                <w:b/>
                <w:bCs/>
              </w:rPr>
            </w:pPr>
            <w:r>
              <w:rPr>
                <w:b/>
                <w:bCs/>
              </w:rPr>
              <w:t xml:space="preserve">To whom does:  </w:t>
            </w:r>
            <w:r w:rsidRPr="001F3BA0">
              <w:t>which family does she come from</w:t>
            </w:r>
            <w:r>
              <w:t>?</w:t>
            </w:r>
            <w:r>
              <w:rPr>
                <w:rStyle w:val="EndnoteReference"/>
              </w:rPr>
              <w:endnoteReference w:id="332"/>
            </w:r>
          </w:p>
        </w:tc>
        <w:tc>
          <w:tcPr>
            <w:tcW w:w="2141" w:type="dxa"/>
          </w:tcPr>
          <w:p w14:paraId="2B401F69" w14:textId="77777777" w:rsidR="005D0427" w:rsidRPr="005D0427" w:rsidRDefault="005D0427" w:rsidP="005D0427">
            <w:pPr>
              <w:jc w:val="left"/>
              <w:rPr>
                <w:b/>
                <w:bCs/>
              </w:rPr>
            </w:pPr>
          </w:p>
        </w:tc>
        <w:tc>
          <w:tcPr>
            <w:tcW w:w="2142" w:type="dxa"/>
          </w:tcPr>
          <w:p w14:paraId="5601C2CE" w14:textId="77777777" w:rsidR="005D0427" w:rsidRPr="005D0427" w:rsidRDefault="005D0427" w:rsidP="005D0427">
            <w:pPr>
              <w:jc w:val="left"/>
              <w:rPr>
                <w:b/>
                <w:bCs/>
              </w:rPr>
            </w:pPr>
          </w:p>
        </w:tc>
      </w:tr>
      <w:tr w:rsidR="005D0427" w:rsidRPr="005D0427" w14:paraId="38213392" w14:textId="77777777" w:rsidTr="009453D0">
        <w:trPr>
          <w:cantSplit/>
          <w:jc w:val="center"/>
        </w:trPr>
        <w:tc>
          <w:tcPr>
            <w:tcW w:w="2141" w:type="dxa"/>
          </w:tcPr>
          <w:p w14:paraId="72F8EFEF" w14:textId="03295915" w:rsidR="005D0427" w:rsidRPr="005D0427" w:rsidRDefault="00D704FE" w:rsidP="00D704FE">
            <w:pPr>
              <w:jc w:val="left"/>
              <w:rPr>
                <w:b/>
                <w:bCs/>
                <w:sz w:val="32"/>
                <w:szCs w:val="32"/>
              </w:rPr>
            </w:pPr>
            <w:r w:rsidRPr="00D704FE">
              <w:rPr>
                <w:rFonts w:hint="cs"/>
                <w:b/>
                <w:bCs/>
                <w:sz w:val="32"/>
                <w:szCs w:val="32"/>
                <w:rtl/>
              </w:rPr>
              <w:t>הַנַּעֲרָה</w:t>
            </w:r>
          </w:p>
        </w:tc>
        <w:tc>
          <w:tcPr>
            <w:tcW w:w="2141" w:type="dxa"/>
          </w:tcPr>
          <w:p w14:paraId="5319865B" w14:textId="5FAD6E0E" w:rsidR="005D0427" w:rsidRPr="005D0427" w:rsidRDefault="004F120D" w:rsidP="005D0427">
            <w:pPr>
              <w:jc w:val="left"/>
              <w:rPr>
                <w:b/>
                <w:bCs/>
              </w:rPr>
            </w:pPr>
            <w:r>
              <w:rPr>
                <w:b/>
                <w:bCs/>
              </w:rPr>
              <w:t xml:space="preserve">The young woman:  </w:t>
            </w:r>
            <w:r w:rsidRPr="004F120D">
              <w:t xml:space="preserve">The </w:t>
            </w:r>
            <w:r>
              <w:t>m</w:t>
            </w:r>
            <w:r w:rsidRPr="004F120D">
              <w:t>odest and wise young woman.</w:t>
            </w:r>
            <w:r w:rsidRPr="004F120D">
              <w:rPr>
                <w:vertAlign w:val="superscript"/>
              </w:rPr>
              <w:endnoteReference w:id="333"/>
            </w:r>
          </w:p>
        </w:tc>
        <w:tc>
          <w:tcPr>
            <w:tcW w:w="2142" w:type="dxa"/>
          </w:tcPr>
          <w:p w14:paraId="15442581" w14:textId="0C00E4EF" w:rsidR="005D0427" w:rsidRPr="005D0427" w:rsidRDefault="004F120D" w:rsidP="004F120D">
            <w:pPr>
              <w:jc w:val="left"/>
              <w:rPr>
                <w:b/>
                <w:bCs/>
              </w:rPr>
            </w:pPr>
            <w:r>
              <w:rPr>
                <w:b/>
                <w:bCs/>
              </w:rPr>
              <w:t xml:space="preserve">The young woman:  </w:t>
            </w:r>
            <w:r w:rsidRPr="004F120D">
              <w:t xml:space="preserve">The </w:t>
            </w:r>
            <w:r>
              <w:t>m</w:t>
            </w:r>
            <w:r w:rsidRPr="004F120D">
              <w:t>odest and wise young woman.</w:t>
            </w:r>
            <w:r w:rsidRPr="004F120D">
              <w:rPr>
                <w:vertAlign w:val="superscript"/>
              </w:rPr>
              <w:endnoteReference w:id="334"/>
            </w:r>
          </w:p>
        </w:tc>
        <w:tc>
          <w:tcPr>
            <w:tcW w:w="2141" w:type="dxa"/>
          </w:tcPr>
          <w:p w14:paraId="725F9489" w14:textId="68378E4C" w:rsidR="005D0427" w:rsidRPr="005D0427" w:rsidRDefault="00EF572F" w:rsidP="00EF572F">
            <w:pPr>
              <w:jc w:val="left"/>
              <w:rPr>
                <w:b/>
                <w:bCs/>
              </w:rPr>
            </w:pPr>
            <w:r w:rsidRPr="00EF572F">
              <w:rPr>
                <w:b/>
                <w:bCs/>
              </w:rPr>
              <w:t xml:space="preserve">The young woman:  </w:t>
            </w:r>
            <w:r w:rsidRPr="00EF572F">
              <w:t>The exemplary woman suitable to be Boa</w:t>
            </w:r>
            <w:r>
              <w:t>z</w:t>
            </w:r>
            <w:r w:rsidRPr="00EF572F">
              <w:t>’s wife.</w:t>
            </w:r>
            <w:r>
              <w:rPr>
                <w:rStyle w:val="EndnoteReference"/>
              </w:rPr>
              <w:endnoteReference w:id="335"/>
            </w:r>
          </w:p>
        </w:tc>
        <w:tc>
          <w:tcPr>
            <w:tcW w:w="2142" w:type="dxa"/>
          </w:tcPr>
          <w:p w14:paraId="57D24155" w14:textId="77777777" w:rsidR="005D0427" w:rsidRPr="005D0427" w:rsidRDefault="005D0427" w:rsidP="005D0427">
            <w:pPr>
              <w:jc w:val="left"/>
              <w:rPr>
                <w:b/>
                <w:bCs/>
              </w:rPr>
            </w:pPr>
          </w:p>
        </w:tc>
      </w:tr>
      <w:tr w:rsidR="005D0427" w:rsidRPr="005D0427" w14:paraId="4AD2EEBC" w14:textId="77777777" w:rsidTr="009453D0">
        <w:trPr>
          <w:cantSplit/>
          <w:jc w:val="center"/>
        </w:trPr>
        <w:tc>
          <w:tcPr>
            <w:tcW w:w="2141" w:type="dxa"/>
          </w:tcPr>
          <w:p w14:paraId="783BF6DA" w14:textId="78704898" w:rsidR="005D0427" w:rsidRPr="005D0427" w:rsidRDefault="00D704FE" w:rsidP="00D704FE">
            <w:pPr>
              <w:jc w:val="left"/>
              <w:rPr>
                <w:b/>
                <w:bCs/>
                <w:sz w:val="32"/>
                <w:szCs w:val="32"/>
              </w:rPr>
            </w:pPr>
            <w:r w:rsidRPr="00D704FE">
              <w:rPr>
                <w:rFonts w:hint="cs"/>
                <w:b/>
                <w:bCs/>
                <w:sz w:val="32"/>
                <w:szCs w:val="32"/>
                <w:rtl/>
              </w:rPr>
              <w:t>הַזֹּאת</w:t>
            </w:r>
          </w:p>
        </w:tc>
        <w:tc>
          <w:tcPr>
            <w:tcW w:w="2141" w:type="dxa"/>
          </w:tcPr>
          <w:p w14:paraId="2F79F911" w14:textId="35D130F1" w:rsidR="005D0427" w:rsidRPr="005D0427" w:rsidRDefault="00FD167D" w:rsidP="005D0427">
            <w:pPr>
              <w:jc w:val="left"/>
              <w:rPr>
                <w:b/>
                <w:bCs/>
              </w:rPr>
            </w:pPr>
            <w:r>
              <w:rPr>
                <w:b/>
                <w:bCs/>
              </w:rPr>
              <w:t xml:space="preserve">belong: </w:t>
            </w:r>
          </w:p>
        </w:tc>
        <w:tc>
          <w:tcPr>
            <w:tcW w:w="2142" w:type="dxa"/>
          </w:tcPr>
          <w:p w14:paraId="7554BBFE" w14:textId="77777777" w:rsidR="005D0427" w:rsidRPr="005D0427" w:rsidRDefault="005D0427" w:rsidP="005D0427">
            <w:pPr>
              <w:jc w:val="left"/>
              <w:rPr>
                <w:b/>
                <w:bCs/>
              </w:rPr>
            </w:pPr>
          </w:p>
        </w:tc>
        <w:tc>
          <w:tcPr>
            <w:tcW w:w="2141" w:type="dxa"/>
          </w:tcPr>
          <w:p w14:paraId="4EBCEFAA" w14:textId="77777777" w:rsidR="005D0427" w:rsidRPr="005D0427" w:rsidRDefault="005D0427" w:rsidP="005D0427">
            <w:pPr>
              <w:jc w:val="left"/>
              <w:rPr>
                <w:b/>
                <w:bCs/>
              </w:rPr>
            </w:pPr>
          </w:p>
        </w:tc>
        <w:tc>
          <w:tcPr>
            <w:tcW w:w="2142" w:type="dxa"/>
          </w:tcPr>
          <w:p w14:paraId="41433848" w14:textId="77777777" w:rsidR="005D0427" w:rsidRPr="005D0427" w:rsidRDefault="005D0427" w:rsidP="005D0427">
            <w:pPr>
              <w:jc w:val="left"/>
              <w:rPr>
                <w:b/>
                <w:bCs/>
              </w:rPr>
            </w:pPr>
          </w:p>
        </w:tc>
      </w:tr>
      <w:tr w:rsidR="005D0427" w:rsidRPr="005D0427" w14:paraId="41AA1C50" w14:textId="77777777" w:rsidTr="009453D0">
        <w:trPr>
          <w:cantSplit/>
          <w:jc w:val="center"/>
        </w:trPr>
        <w:tc>
          <w:tcPr>
            <w:tcW w:w="2141" w:type="dxa"/>
          </w:tcPr>
          <w:p w14:paraId="27FDD1BF" w14:textId="5D6CB5AF" w:rsidR="005D0427" w:rsidRPr="005D0427" w:rsidRDefault="003443BC" w:rsidP="003443BC">
            <w:pPr>
              <w:jc w:val="left"/>
              <w:rPr>
                <w:b/>
                <w:bCs/>
                <w:sz w:val="32"/>
                <w:szCs w:val="32"/>
              </w:rPr>
            </w:pPr>
            <w:r w:rsidRPr="00C260C6">
              <w:t>2:6</w:t>
            </w:r>
            <w:r>
              <w:rPr>
                <w:b/>
                <w:bCs/>
                <w:sz w:val="32"/>
                <w:szCs w:val="32"/>
              </w:rPr>
              <w:t xml:space="preserve"> </w:t>
            </w:r>
            <w:r w:rsidRPr="003443BC">
              <w:rPr>
                <w:rFonts w:hint="cs"/>
                <w:b/>
                <w:bCs/>
                <w:sz w:val="32"/>
                <w:szCs w:val="32"/>
                <w:rtl/>
              </w:rPr>
              <w:t>וַיַּעַן</w:t>
            </w:r>
          </w:p>
        </w:tc>
        <w:tc>
          <w:tcPr>
            <w:tcW w:w="2141" w:type="dxa"/>
          </w:tcPr>
          <w:p w14:paraId="4F6443C2" w14:textId="2851E54C" w:rsidR="005D0427" w:rsidRPr="005D0427" w:rsidRDefault="00C260C6" w:rsidP="005D0427">
            <w:pPr>
              <w:jc w:val="left"/>
              <w:rPr>
                <w:b/>
                <w:bCs/>
              </w:rPr>
            </w:pPr>
            <w:r>
              <w:rPr>
                <w:b/>
                <w:bCs/>
              </w:rPr>
              <w:t>And answered</w:t>
            </w:r>
          </w:p>
        </w:tc>
        <w:tc>
          <w:tcPr>
            <w:tcW w:w="2142" w:type="dxa"/>
          </w:tcPr>
          <w:p w14:paraId="54884C3B" w14:textId="630F90CC" w:rsidR="005D0427" w:rsidRPr="005D0427" w:rsidRDefault="00443450" w:rsidP="00443450">
            <w:pPr>
              <w:jc w:val="left"/>
              <w:rPr>
                <w:b/>
                <w:bCs/>
              </w:rPr>
            </w:pPr>
            <w:r w:rsidRPr="00443450">
              <w:rPr>
                <w:b/>
                <w:bCs/>
              </w:rPr>
              <w:t>And answered</w:t>
            </w:r>
            <w:r>
              <w:rPr>
                <w:b/>
                <w:bCs/>
              </w:rPr>
              <w:t xml:space="preserve">: </w:t>
            </w:r>
            <w:r w:rsidRPr="00443450">
              <w:t>A lo</w:t>
            </w:r>
            <w:r w:rsidR="0015207E">
              <w:t>u</w:t>
            </w:r>
            <w:r w:rsidRPr="00443450">
              <w:t>d retort.</w:t>
            </w:r>
            <w:r>
              <w:rPr>
                <w:rStyle w:val="EndnoteReference"/>
              </w:rPr>
              <w:endnoteReference w:id="336"/>
            </w:r>
          </w:p>
        </w:tc>
        <w:tc>
          <w:tcPr>
            <w:tcW w:w="2141" w:type="dxa"/>
          </w:tcPr>
          <w:p w14:paraId="0BE15CB6" w14:textId="77777777" w:rsidR="005D0427" w:rsidRPr="005D0427" w:rsidRDefault="005D0427" w:rsidP="005D0427">
            <w:pPr>
              <w:jc w:val="left"/>
              <w:rPr>
                <w:b/>
                <w:bCs/>
              </w:rPr>
            </w:pPr>
          </w:p>
        </w:tc>
        <w:tc>
          <w:tcPr>
            <w:tcW w:w="2142" w:type="dxa"/>
          </w:tcPr>
          <w:p w14:paraId="5FAE6D75" w14:textId="77777777" w:rsidR="005D0427" w:rsidRPr="005D0427" w:rsidRDefault="005D0427" w:rsidP="005D0427">
            <w:pPr>
              <w:jc w:val="left"/>
              <w:rPr>
                <w:b/>
                <w:bCs/>
              </w:rPr>
            </w:pPr>
          </w:p>
        </w:tc>
      </w:tr>
      <w:tr w:rsidR="005D0427" w:rsidRPr="005D0427" w14:paraId="6780A7BC" w14:textId="77777777" w:rsidTr="009453D0">
        <w:trPr>
          <w:cantSplit/>
          <w:jc w:val="center"/>
        </w:trPr>
        <w:tc>
          <w:tcPr>
            <w:tcW w:w="2141" w:type="dxa"/>
          </w:tcPr>
          <w:p w14:paraId="457F3344" w14:textId="16DDD620" w:rsidR="005D0427" w:rsidRPr="005D0427" w:rsidRDefault="00C260C6" w:rsidP="00C260C6">
            <w:pPr>
              <w:jc w:val="left"/>
              <w:rPr>
                <w:b/>
                <w:bCs/>
                <w:sz w:val="32"/>
                <w:szCs w:val="32"/>
              </w:rPr>
            </w:pPr>
            <w:r w:rsidRPr="00C260C6">
              <w:rPr>
                <w:rFonts w:hint="cs"/>
                <w:b/>
                <w:bCs/>
                <w:sz w:val="32"/>
                <w:szCs w:val="32"/>
                <w:rtl/>
              </w:rPr>
              <w:t>הַנַּעַר</w:t>
            </w:r>
          </w:p>
        </w:tc>
        <w:tc>
          <w:tcPr>
            <w:tcW w:w="2141" w:type="dxa"/>
          </w:tcPr>
          <w:p w14:paraId="3BDE8135" w14:textId="71C1E488" w:rsidR="005D0427" w:rsidRPr="005D0427" w:rsidRDefault="00C260C6" w:rsidP="005D0427">
            <w:pPr>
              <w:jc w:val="left"/>
              <w:rPr>
                <w:b/>
                <w:bCs/>
              </w:rPr>
            </w:pPr>
            <w:r>
              <w:rPr>
                <w:b/>
                <w:bCs/>
              </w:rPr>
              <w:t>The servant</w:t>
            </w:r>
          </w:p>
        </w:tc>
        <w:tc>
          <w:tcPr>
            <w:tcW w:w="2142" w:type="dxa"/>
          </w:tcPr>
          <w:p w14:paraId="620FAF5C" w14:textId="77777777" w:rsidR="005D0427" w:rsidRPr="005D0427" w:rsidRDefault="005D0427" w:rsidP="005D0427">
            <w:pPr>
              <w:jc w:val="left"/>
              <w:rPr>
                <w:b/>
                <w:bCs/>
              </w:rPr>
            </w:pPr>
          </w:p>
        </w:tc>
        <w:tc>
          <w:tcPr>
            <w:tcW w:w="2141" w:type="dxa"/>
          </w:tcPr>
          <w:p w14:paraId="0EC745D9" w14:textId="77777777" w:rsidR="005D0427" w:rsidRPr="005D0427" w:rsidRDefault="005D0427" w:rsidP="005D0427">
            <w:pPr>
              <w:jc w:val="left"/>
              <w:rPr>
                <w:b/>
                <w:bCs/>
              </w:rPr>
            </w:pPr>
          </w:p>
        </w:tc>
        <w:tc>
          <w:tcPr>
            <w:tcW w:w="2142" w:type="dxa"/>
          </w:tcPr>
          <w:p w14:paraId="0DCF5F1E" w14:textId="77777777" w:rsidR="005D0427" w:rsidRPr="005D0427" w:rsidRDefault="005D0427" w:rsidP="005D0427">
            <w:pPr>
              <w:jc w:val="left"/>
              <w:rPr>
                <w:b/>
                <w:bCs/>
              </w:rPr>
            </w:pPr>
          </w:p>
        </w:tc>
      </w:tr>
      <w:tr w:rsidR="005D0427" w:rsidRPr="005D0427" w14:paraId="295F252E" w14:textId="77777777" w:rsidTr="009453D0">
        <w:trPr>
          <w:cantSplit/>
          <w:jc w:val="center"/>
        </w:trPr>
        <w:tc>
          <w:tcPr>
            <w:tcW w:w="2141" w:type="dxa"/>
          </w:tcPr>
          <w:p w14:paraId="5F0F91B5" w14:textId="4FD9E692" w:rsidR="005D0427" w:rsidRPr="005D0427" w:rsidRDefault="00F43BC6" w:rsidP="00F43BC6">
            <w:pPr>
              <w:jc w:val="left"/>
              <w:rPr>
                <w:b/>
                <w:bCs/>
                <w:sz w:val="32"/>
                <w:szCs w:val="32"/>
              </w:rPr>
            </w:pPr>
            <w:r w:rsidRPr="00F43BC6">
              <w:rPr>
                <w:rFonts w:hint="cs"/>
                <w:b/>
                <w:bCs/>
                <w:sz w:val="32"/>
                <w:szCs w:val="32"/>
                <w:rtl/>
              </w:rPr>
              <w:lastRenderedPageBreak/>
              <w:t>הַנִּצָּב</w:t>
            </w:r>
          </w:p>
        </w:tc>
        <w:tc>
          <w:tcPr>
            <w:tcW w:w="2141" w:type="dxa"/>
          </w:tcPr>
          <w:p w14:paraId="7355BE44" w14:textId="71061446" w:rsidR="005D0427" w:rsidRPr="005D0427" w:rsidRDefault="00F43BC6" w:rsidP="005D0427">
            <w:pPr>
              <w:jc w:val="left"/>
              <w:rPr>
                <w:b/>
                <w:bCs/>
              </w:rPr>
            </w:pPr>
            <w:r>
              <w:rPr>
                <w:b/>
                <w:bCs/>
              </w:rPr>
              <w:t>The one set over</w:t>
            </w:r>
          </w:p>
        </w:tc>
        <w:tc>
          <w:tcPr>
            <w:tcW w:w="2142" w:type="dxa"/>
          </w:tcPr>
          <w:p w14:paraId="3B713E06" w14:textId="77777777" w:rsidR="005D0427" w:rsidRPr="005D0427" w:rsidRDefault="005D0427" w:rsidP="005D0427">
            <w:pPr>
              <w:jc w:val="left"/>
              <w:rPr>
                <w:b/>
                <w:bCs/>
              </w:rPr>
            </w:pPr>
          </w:p>
        </w:tc>
        <w:tc>
          <w:tcPr>
            <w:tcW w:w="2141" w:type="dxa"/>
          </w:tcPr>
          <w:p w14:paraId="026547D2" w14:textId="77777777" w:rsidR="005D0427" w:rsidRPr="005D0427" w:rsidRDefault="005D0427" w:rsidP="005D0427">
            <w:pPr>
              <w:jc w:val="left"/>
              <w:rPr>
                <w:b/>
                <w:bCs/>
              </w:rPr>
            </w:pPr>
          </w:p>
        </w:tc>
        <w:tc>
          <w:tcPr>
            <w:tcW w:w="2142" w:type="dxa"/>
          </w:tcPr>
          <w:p w14:paraId="0280FC63" w14:textId="77777777" w:rsidR="005D0427" w:rsidRPr="005D0427" w:rsidRDefault="005D0427" w:rsidP="005D0427">
            <w:pPr>
              <w:jc w:val="left"/>
              <w:rPr>
                <w:b/>
                <w:bCs/>
              </w:rPr>
            </w:pPr>
          </w:p>
        </w:tc>
      </w:tr>
      <w:tr w:rsidR="00F43BC6" w:rsidRPr="005D0427" w14:paraId="3D8BCB38" w14:textId="77777777" w:rsidTr="009453D0">
        <w:trPr>
          <w:cantSplit/>
          <w:jc w:val="center"/>
        </w:trPr>
        <w:tc>
          <w:tcPr>
            <w:tcW w:w="2141" w:type="dxa"/>
          </w:tcPr>
          <w:p w14:paraId="14BAEA5B" w14:textId="77777777" w:rsidR="00F43BC6" w:rsidRPr="005D0427" w:rsidRDefault="00F43BC6" w:rsidP="009D643F">
            <w:pPr>
              <w:jc w:val="left"/>
              <w:rPr>
                <w:b/>
                <w:bCs/>
                <w:sz w:val="32"/>
                <w:szCs w:val="32"/>
              </w:rPr>
            </w:pPr>
            <w:r w:rsidRPr="00D704FE">
              <w:rPr>
                <w:rFonts w:hint="cs"/>
                <w:b/>
                <w:bCs/>
                <w:sz w:val="32"/>
                <w:szCs w:val="32"/>
                <w:rtl/>
              </w:rPr>
              <w:t>עַל-הַקּוֹצְרִים</w:t>
            </w:r>
          </w:p>
        </w:tc>
        <w:tc>
          <w:tcPr>
            <w:tcW w:w="2141" w:type="dxa"/>
          </w:tcPr>
          <w:p w14:paraId="61BD7275" w14:textId="77777777" w:rsidR="00F43BC6" w:rsidRPr="005D0427" w:rsidRDefault="00F43BC6" w:rsidP="009D643F">
            <w:pPr>
              <w:jc w:val="left"/>
              <w:rPr>
                <w:b/>
                <w:bCs/>
              </w:rPr>
            </w:pPr>
            <w:r>
              <w:rPr>
                <w:b/>
                <w:bCs/>
              </w:rPr>
              <w:t>Of the reapers</w:t>
            </w:r>
          </w:p>
        </w:tc>
        <w:tc>
          <w:tcPr>
            <w:tcW w:w="2142" w:type="dxa"/>
          </w:tcPr>
          <w:p w14:paraId="3BDCE4B2" w14:textId="77777777" w:rsidR="00F43BC6" w:rsidRPr="005D0427" w:rsidRDefault="00F43BC6" w:rsidP="009D643F">
            <w:pPr>
              <w:jc w:val="left"/>
              <w:rPr>
                <w:b/>
                <w:bCs/>
              </w:rPr>
            </w:pPr>
          </w:p>
        </w:tc>
        <w:tc>
          <w:tcPr>
            <w:tcW w:w="2141" w:type="dxa"/>
          </w:tcPr>
          <w:p w14:paraId="243E539D" w14:textId="77777777" w:rsidR="00F43BC6" w:rsidRPr="005D0427" w:rsidRDefault="00F43BC6" w:rsidP="009D643F">
            <w:pPr>
              <w:jc w:val="left"/>
              <w:rPr>
                <w:b/>
                <w:bCs/>
              </w:rPr>
            </w:pPr>
          </w:p>
        </w:tc>
        <w:tc>
          <w:tcPr>
            <w:tcW w:w="2142" w:type="dxa"/>
          </w:tcPr>
          <w:p w14:paraId="061A6470" w14:textId="77777777" w:rsidR="00F43BC6" w:rsidRPr="005D0427" w:rsidRDefault="00F43BC6" w:rsidP="009D643F">
            <w:pPr>
              <w:jc w:val="left"/>
              <w:rPr>
                <w:b/>
                <w:bCs/>
              </w:rPr>
            </w:pPr>
          </w:p>
        </w:tc>
      </w:tr>
      <w:tr w:rsidR="005D0427" w:rsidRPr="005D0427" w14:paraId="379D026B" w14:textId="77777777" w:rsidTr="009453D0">
        <w:trPr>
          <w:cantSplit/>
          <w:jc w:val="center"/>
        </w:trPr>
        <w:tc>
          <w:tcPr>
            <w:tcW w:w="2141" w:type="dxa"/>
          </w:tcPr>
          <w:p w14:paraId="5C8358C8" w14:textId="7EC03EB0" w:rsidR="005D0427" w:rsidRPr="005D0427" w:rsidRDefault="000963AD" w:rsidP="000963AD">
            <w:pPr>
              <w:jc w:val="left"/>
              <w:rPr>
                <w:b/>
                <w:bCs/>
                <w:sz w:val="32"/>
                <w:szCs w:val="32"/>
              </w:rPr>
            </w:pPr>
            <w:r w:rsidRPr="000963AD">
              <w:rPr>
                <w:rFonts w:hint="cs"/>
                <w:b/>
                <w:bCs/>
                <w:sz w:val="32"/>
                <w:szCs w:val="32"/>
                <w:rtl/>
              </w:rPr>
              <w:t>וַיֹּאמַר</w:t>
            </w:r>
          </w:p>
        </w:tc>
        <w:tc>
          <w:tcPr>
            <w:tcW w:w="2141" w:type="dxa"/>
          </w:tcPr>
          <w:p w14:paraId="35F1C879" w14:textId="336E4E19" w:rsidR="005D0427" w:rsidRPr="005D0427" w:rsidRDefault="000963AD" w:rsidP="005D0427">
            <w:pPr>
              <w:jc w:val="left"/>
              <w:rPr>
                <w:b/>
                <w:bCs/>
              </w:rPr>
            </w:pPr>
            <w:r>
              <w:rPr>
                <w:b/>
                <w:bCs/>
              </w:rPr>
              <w:t>And said</w:t>
            </w:r>
          </w:p>
        </w:tc>
        <w:tc>
          <w:tcPr>
            <w:tcW w:w="2142" w:type="dxa"/>
          </w:tcPr>
          <w:p w14:paraId="17A49F4E" w14:textId="77777777" w:rsidR="005D0427" w:rsidRPr="005D0427" w:rsidRDefault="005D0427" w:rsidP="005D0427">
            <w:pPr>
              <w:jc w:val="left"/>
              <w:rPr>
                <w:b/>
                <w:bCs/>
              </w:rPr>
            </w:pPr>
          </w:p>
        </w:tc>
        <w:tc>
          <w:tcPr>
            <w:tcW w:w="2141" w:type="dxa"/>
          </w:tcPr>
          <w:p w14:paraId="2180228B" w14:textId="77777777" w:rsidR="005D0427" w:rsidRPr="005D0427" w:rsidRDefault="005D0427" w:rsidP="005D0427">
            <w:pPr>
              <w:jc w:val="left"/>
              <w:rPr>
                <w:b/>
                <w:bCs/>
              </w:rPr>
            </w:pPr>
          </w:p>
        </w:tc>
        <w:tc>
          <w:tcPr>
            <w:tcW w:w="2142" w:type="dxa"/>
          </w:tcPr>
          <w:p w14:paraId="4BB9F29B" w14:textId="77777777" w:rsidR="005D0427" w:rsidRPr="005D0427" w:rsidRDefault="005D0427" w:rsidP="005D0427">
            <w:pPr>
              <w:jc w:val="left"/>
              <w:rPr>
                <w:b/>
                <w:bCs/>
              </w:rPr>
            </w:pPr>
          </w:p>
        </w:tc>
      </w:tr>
      <w:tr w:rsidR="000963AD" w:rsidRPr="000963AD" w14:paraId="5B5F0C1E" w14:textId="77777777" w:rsidTr="009453D0">
        <w:trPr>
          <w:cantSplit/>
          <w:jc w:val="center"/>
        </w:trPr>
        <w:tc>
          <w:tcPr>
            <w:tcW w:w="2141" w:type="dxa"/>
          </w:tcPr>
          <w:p w14:paraId="405593A6" w14:textId="29AEEE9E" w:rsidR="000963AD" w:rsidRPr="000963AD" w:rsidRDefault="000963AD" w:rsidP="000963AD">
            <w:pPr>
              <w:jc w:val="left"/>
              <w:rPr>
                <w:b/>
                <w:bCs/>
                <w:sz w:val="32"/>
                <w:szCs w:val="32"/>
              </w:rPr>
            </w:pPr>
            <w:r w:rsidRPr="000963AD">
              <w:rPr>
                <w:rFonts w:hint="cs"/>
                <w:b/>
                <w:bCs/>
                <w:sz w:val="32"/>
                <w:szCs w:val="32"/>
                <w:rtl/>
              </w:rPr>
              <w:t>נַעֲרָה</w:t>
            </w:r>
          </w:p>
        </w:tc>
        <w:tc>
          <w:tcPr>
            <w:tcW w:w="2141" w:type="dxa"/>
          </w:tcPr>
          <w:p w14:paraId="2E0E136F" w14:textId="59590DD8" w:rsidR="000963AD" w:rsidRPr="000963AD" w:rsidRDefault="000963AD" w:rsidP="000963AD">
            <w:pPr>
              <w:jc w:val="left"/>
              <w:rPr>
                <w:rFonts w:asciiTheme="majorBidi" w:hAnsiTheme="majorBidi" w:cstheme="majorBidi"/>
                <w:b/>
                <w:bCs/>
              </w:rPr>
            </w:pPr>
            <w:r w:rsidRPr="000963AD">
              <w:rPr>
                <w:rFonts w:asciiTheme="majorBidi" w:hAnsiTheme="majorBidi" w:cstheme="majorBidi"/>
                <w:b/>
                <w:bCs/>
              </w:rPr>
              <w:t xml:space="preserve">Young </w:t>
            </w:r>
            <w:r>
              <w:rPr>
                <w:rFonts w:asciiTheme="majorBidi" w:hAnsiTheme="majorBidi" w:cstheme="majorBidi"/>
                <w:b/>
                <w:bCs/>
              </w:rPr>
              <w:t>woman</w:t>
            </w:r>
          </w:p>
        </w:tc>
        <w:tc>
          <w:tcPr>
            <w:tcW w:w="2142" w:type="dxa"/>
          </w:tcPr>
          <w:p w14:paraId="6D0C51C7" w14:textId="77777777" w:rsidR="000963AD" w:rsidRPr="000963AD" w:rsidRDefault="000963AD" w:rsidP="000963AD">
            <w:pPr>
              <w:jc w:val="left"/>
              <w:rPr>
                <w:rFonts w:asciiTheme="majorBidi" w:hAnsiTheme="majorBidi" w:cstheme="majorBidi"/>
                <w:b/>
                <w:bCs/>
              </w:rPr>
            </w:pPr>
          </w:p>
        </w:tc>
        <w:tc>
          <w:tcPr>
            <w:tcW w:w="2141" w:type="dxa"/>
          </w:tcPr>
          <w:p w14:paraId="0CAA31F0" w14:textId="77777777" w:rsidR="000963AD" w:rsidRPr="000963AD" w:rsidRDefault="000963AD" w:rsidP="000963AD">
            <w:pPr>
              <w:jc w:val="left"/>
              <w:rPr>
                <w:rFonts w:asciiTheme="majorBidi" w:hAnsiTheme="majorBidi" w:cstheme="majorBidi"/>
                <w:b/>
                <w:bCs/>
              </w:rPr>
            </w:pPr>
          </w:p>
        </w:tc>
        <w:tc>
          <w:tcPr>
            <w:tcW w:w="2142" w:type="dxa"/>
          </w:tcPr>
          <w:p w14:paraId="784A745D" w14:textId="77777777" w:rsidR="000963AD" w:rsidRPr="000963AD" w:rsidRDefault="000963AD" w:rsidP="000963AD">
            <w:pPr>
              <w:jc w:val="left"/>
              <w:rPr>
                <w:rFonts w:asciiTheme="majorBidi" w:hAnsiTheme="majorBidi" w:cstheme="majorBidi"/>
                <w:b/>
                <w:bCs/>
              </w:rPr>
            </w:pPr>
          </w:p>
        </w:tc>
      </w:tr>
      <w:tr w:rsidR="000963AD" w:rsidRPr="000963AD" w14:paraId="6C14419F" w14:textId="77777777" w:rsidTr="009453D0">
        <w:trPr>
          <w:cantSplit/>
          <w:jc w:val="center"/>
        </w:trPr>
        <w:tc>
          <w:tcPr>
            <w:tcW w:w="2141" w:type="dxa"/>
          </w:tcPr>
          <w:p w14:paraId="6860D04F" w14:textId="064A15BD" w:rsidR="000963AD" w:rsidRPr="000963AD" w:rsidRDefault="000963AD" w:rsidP="000963AD">
            <w:pPr>
              <w:jc w:val="left"/>
              <w:rPr>
                <w:b/>
                <w:bCs/>
                <w:sz w:val="32"/>
                <w:szCs w:val="32"/>
              </w:rPr>
            </w:pPr>
            <w:r w:rsidRPr="000963AD">
              <w:rPr>
                <w:rFonts w:hint="cs"/>
                <w:b/>
                <w:bCs/>
                <w:sz w:val="32"/>
                <w:szCs w:val="32"/>
                <w:rtl/>
              </w:rPr>
              <w:t>מוֹאֲבִיָּה</w:t>
            </w:r>
          </w:p>
        </w:tc>
        <w:tc>
          <w:tcPr>
            <w:tcW w:w="2141" w:type="dxa"/>
          </w:tcPr>
          <w:p w14:paraId="652458BD" w14:textId="701F872A" w:rsidR="000963AD" w:rsidRPr="000963AD" w:rsidRDefault="000963AD" w:rsidP="000963AD">
            <w:pPr>
              <w:jc w:val="left"/>
              <w:rPr>
                <w:rFonts w:asciiTheme="majorBidi" w:hAnsiTheme="majorBidi" w:cstheme="majorBidi"/>
                <w:b/>
                <w:bCs/>
              </w:rPr>
            </w:pPr>
            <w:r>
              <w:rPr>
                <w:rFonts w:asciiTheme="majorBidi" w:hAnsiTheme="majorBidi" w:cstheme="majorBidi"/>
                <w:b/>
                <w:bCs/>
              </w:rPr>
              <w:t>Moabitess</w:t>
            </w:r>
          </w:p>
        </w:tc>
        <w:tc>
          <w:tcPr>
            <w:tcW w:w="2142" w:type="dxa"/>
          </w:tcPr>
          <w:p w14:paraId="3E6D3608" w14:textId="77777777" w:rsidR="000963AD" w:rsidRPr="000963AD" w:rsidRDefault="000963AD" w:rsidP="000963AD">
            <w:pPr>
              <w:jc w:val="left"/>
              <w:rPr>
                <w:rFonts w:asciiTheme="majorBidi" w:hAnsiTheme="majorBidi" w:cstheme="majorBidi"/>
                <w:b/>
                <w:bCs/>
              </w:rPr>
            </w:pPr>
          </w:p>
        </w:tc>
        <w:tc>
          <w:tcPr>
            <w:tcW w:w="2141" w:type="dxa"/>
          </w:tcPr>
          <w:p w14:paraId="7EBEB5E8" w14:textId="77777777" w:rsidR="000963AD" w:rsidRPr="000963AD" w:rsidRDefault="000963AD" w:rsidP="000963AD">
            <w:pPr>
              <w:jc w:val="left"/>
              <w:rPr>
                <w:rFonts w:asciiTheme="majorBidi" w:hAnsiTheme="majorBidi" w:cstheme="majorBidi"/>
                <w:b/>
                <w:bCs/>
              </w:rPr>
            </w:pPr>
          </w:p>
        </w:tc>
        <w:tc>
          <w:tcPr>
            <w:tcW w:w="2142" w:type="dxa"/>
          </w:tcPr>
          <w:p w14:paraId="75557FC9" w14:textId="77777777" w:rsidR="000963AD" w:rsidRPr="000963AD" w:rsidRDefault="000963AD" w:rsidP="000963AD">
            <w:pPr>
              <w:jc w:val="left"/>
              <w:rPr>
                <w:rFonts w:asciiTheme="majorBidi" w:hAnsiTheme="majorBidi" w:cstheme="majorBidi"/>
                <w:b/>
                <w:bCs/>
              </w:rPr>
            </w:pPr>
          </w:p>
        </w:tc>
      </w:tr>
      <w:tr w:rsidR="000963AD" w:rsidRPr="000963AD" w14:paraId="7999E8D9" w14:textId="77777777" w:rsidTr="009453D0">
        <w:trPr>
          <w:cantSplit/>
          <w:jc w:val="center"/>
        </w:trPr>
        <w:tc>
          <w:tcPr>
            <w:tcW w:w="2141" w:type="dxa"/>
          </w:tcPr>
          <w:p w14:paraId="6026577D" w14:textId="2E5AA334" w:rsidR="000963AD" w:rsidRPr="000963AD" w:rsidRDefault="000963AD" w:rsidP="000963AD">
            <w:pPr>
              <w:jc w:val="left"/>
              <w:rPr>
                <w:b/>
                <w:bCs/>
                <w:sz w:val="32"/>
                <w:szCs w:val="32"/>
              </w:rPr>
            </w:pPr>
            <w:r w:rsidRPr="000963AD">
              <w:rPr>
                <w:rFonts w:hint="cs"/>
                <w:b/>
                <w:bCs/>
                <w:sz w:val="32"/>
                <w:szCs w:val="32"/>
                <w:rtl/>
              </w:rPr>
              <w:t>הִיא</w:t>
            </w:r>
          </w:p>
        </w:tc>
        <w:tc>
          <w:tcPr>
            <w:tcW w:w="2141" w:type="dxa"/>
          </w:tcPr>
          <w:p w14:paraId="39F73173" w14:textId="1F70DAE1" w:rsidR="000963AD" w:rsidRPr="000963AD" w:rsidRDefault="000963AD" w:rsidP="000963AD">
            <w:pPr>
              <w:jc w:val="left"/>
              <w:rPr>
                <w:rFonts w:asciiTheme="majorBidi" w:hAnsiTheme="majorBidi" w:cstheme="majorBidi"/>
                <w:b/>
                <w:bCs/>
              </w:rPr>
            </w:pPr>
            <w:r>
              <w:rPr>
                <w:rFonts w:asciiTheme="majorBidi" w:hAnsiTheme="majorBidi" w:cstheme="majorBidi"/>
                <w:b/>
                <w:bCs/>
              </w:rPr>
              <w:t>It is</w:t>
            </w:r>
          </w:p>
        </w:tc>
        <w:tc>
          <w:tcPr>
            <w:tcW w:w="2142" w:type="dxa"/>
          </w:tcPr>
          <w:p w14:paraId="5B30D6DA" w14:textId="77777777" w:rsidR="000963AD" w:rsidRPr="000963AD" w:rsidRDefault="000963AD" w:rsidP="000963AD">
            <w:pPr>
              <w:jc w:val="left"/>
              <w:rPr>
                <w:rFonts w:asciiTheme="majorBidi" w:hAnsiTheme="majorBidi" w:cstheme="majorBidi"/>
                <w:b/>
                <w:bCs/>
              </w:rPr>
            </w:pPr>
          </w:p>
        </w:tc>
        <w:tc>
          <w:tcPr>
            <w:tcW w:w="2141" w:type="dxa"/>
          </w:tcPr>
          <w:p w14:paraId="7BAF4D5F" w14:textId="77777777" w:rsidR="000963AD" w:rsidRPr="000963AD" w:rsidRDefault="000963AD" w:rsidP="000963AD">
            <w:pPr>
              <w:jc w:val="left"/>
              <w:rPr>
                <w:rFonts w:asciiTheme="majorBidi" w:hAnsiTheme="majorBidi" w:cstheme="majorBidi"/>
                <w:b/>
                <w:bCs/>
              </w:rPr>
            </w:pPr>
          </w:p>
        </w:tc>
        <w:tc>
          <w:tcPr>
            <w:tcW w:w="2142" w:type="dxa"/>
          </w:tcPr>
          <w:p w14:paraId="0F383019" w14:textId="77777777" w:rsidR="000963AD" w:rsidRPr="000963AD" w:rsidRDefault="000963AD" w:rsidP="000963AD">
            <w:pPr>
              <w:jc w:val="left"/>
              <w:rPr>
                <w:rFonts w:asciiTheme="majorBidi" w:hAnsiTheme="majorBidi" w:cstheme="majorBidi"/>
                <w:b/>
                <w:bCs/>
              </w:rPr>
            </w:pPr>
          </w:p>
        </w:tc>
      </w:tr>
      <w:tr w:rsidR="000963AD" w:rsidRPr="000963AD" w14:paraId="66A044F2" w14:textId="77777777" w:rsidTr="009453D0">
        <w:trPr>
          <w:cantSplit/>
          <w:jc w:val="center"/>
        </w:trPr>
        <w:tc>
          <w:tcPr>
            <w:tcW w:w="2141" w:type="dxa"/>
          </w:tcPr>
          <w:p w14:paraId="5CF072BF" w14:textId="08278D0D" w:rsidR="000963AD" w:rsidRPr="000963AD" w:rsidRDefault="000963AD" w:rsidP="000963AD">
            <w:pPr>
              <w:jc w:val="left"/>
              <w:rPr>
                <w:b/>
                <w:bCs/>
                <w:sz w:val="32"/>
                <w:szCs w:val="32"/>
              </w:rPr>
            </w:pPr>
            <w:r w:rsidRPr="000963AD">
              <w:rPr>
                <w:rFonts w:hint="cs"/>
                <w:b/>
                <w:bCs/>
                <w:sz w:val="32"/>
                <w:szCs w:val="32"/>
                <w:rtl/>
              </w:rPr>
              <w:t>הַשָּׁבָה</w:t>
            </w:r>
          </w:p>
        </w:tc>
        <w:tc>
          <w:tcPr>
            <w:tcW w:w="2141" w:type="dxa"/>
          </w:tcPr>
          <w:p w14:paraId="0F6EFF07" w14:textId="40DFA508" w:rsidR="000963AD" w:rsidRPr="000963AD" w:rsidRDefault="000963AD" w:rsidP="000963AD">
            <w:pPr>
              <w:jc w:val="left"/>
              <w:rPr>
                <w:rFonts w:asciiTheme="majorBidi" w:hAnsiTheme="majorBidi" w:cstheme="majorBidi"/>
                <w:b/>
                <w:bCs/>
              </w:rPr>
            </w:pPr>
            <w:r>
              <w:rPr>
                <w:rFonts w:asciiTheme="majorBidi" w:hAnsiTheme="majorBidi" w:cstheme="majorBidi"/>
                <w:b/>
                <w:bCs/>
              </w:rPr>
              <w:t xml:space="preserve">who </w:t>
            </w:r>
            <w:r w:rsidR="00464980">
              <w:rPr>
                <w:rFonts w:asciiTheme="majorBidi" w:hAnsiTheme="majorBidi" w:cstheme="majorBidi"/>
                <w:b/>
                <w:bCs/>
              </w:rPr>
              <w:t xml:space="preserve">returned: </w:t>
            </w:r>
          </w:p>
        </w:tc>
        <w:tc>
          <w:tcPr>
            <w:tcW w:w="2142" w:type="dxa"/>
          </w:tcPr>
          <w:p w14:paraId="303A69C3" w14:textId="77777777" w:rsidR="000963AD" w:rsidRPr="000963AD" w:rsidRDefault="000963AD" w:rsidP="000963AD">
            <w:pPr>
              <w:jc w:val="left"/>
              <w:rPr>
                <w:rFonts w:asciiTheme="majorBidi" w:hAnsiTheme="majorBidi" w:cstheme="majorBidi"/>
                <w:b/>
                <w:bCs/>
              </w:rPr>
            </w:pPr>
          </w:p>
        </w:tc>
        <w:tc>
          <w:tcPr>
            <w:tcW w:w="2141" w:type="dxa"/>
          </w:tcPr>
          <w:p w14:paraId="4BF83CD9" w14:textId="77777777" w:rsidR="000963AD" w:rsidRPr="000963AD" w:rsidRDefault="000963AD" w:rsidP="000963AD">
            <w:pPr>
              <w:jc w:val="left"/>
              <w:rPr>
                <w:rFonts w:asciiTheme="majorBidi" w:hAnsiTheme="majorBidi" w:cstheme="majorBidi"/>
                <w:b/>
                <w:bCs/>
              </w:rPr>
            </w:pPr>
          </w:p>
        </w:tc>
        <w:tc>
          <w:tcPr>
            <w:tcW w:w="2142" w:type="dxa"/>
          </w:tcPr>
          <w:p w14:paraId="0D4336F6" w14:textId="77777777" w:rsidR="000963AD" w:rsidRPr="000963AD" w:rsidRDefault="000963AD" w:rsidP="000963AD">
            <w:pPr>
              <w:jc w:val="left"/>
              <w:rPr>
                <w:rFonts w:asciiTheme="majorBidi" w:hAnsiTheme="majorBidi" w:cstheme="majorBidi"/>
                <w:b/>
                <w:bCs/>
              </w:rPr>
            </w:pPr>
          </w:p>
        </w:tc>
      </w:tr>
      <w:tr w:rsidR="00412D60" w:rsidRPr="000963AD" w14:paraId="22A888E8" w14:textId="77777777" w:rsidTr="009453D0">
        <w:trPr>
          <w:cantSplit/>
          <w:jc w:val="center"/>
        </w:trPr>
        <w:tc>
          <w:tcPr>
            <w:tcW w:w="2141" w:type="dxa"/>
          </w:tcPr>
          <w:p w14:paraId="2D81DFFE" w14:textId="4399F058" w:rsidR="00412D60" w:rsidRPr="000963AD" w:rsidRDefault="00412D60" w:rsidP="00412D60">
            <w:pPr>
              <w:jc w:val="left"/>
              <w:rPr>
                <w:b/>
                <w:bCs/>
                <w:sz w:val="32"/>
                <w:szCs w:val="32"/>
              </w:rPr>
            </w:pPr>
            <w:r w:rsidRPr="000963AD">
              <w:rPr>
                <w:rFonts w:hint="cs"/>
                <w:b/>
                <w:bCs/>
                <w:sz w:val="32"/>
                <w:szCs w:val="32"/>
                <w:rtl/>
              </w:rPr>
              <w:t>עִם-נָעֳמִי</w:t>
            </w:r>
          </w:p>
        </w:tc>
        <w:tc>
          <w:tcPr>
            <w:tcW w:w="2141" w:type="dxa"/>
          </w:tcPr>
          <w:p w14:paraId="6A7AD236" w14:textId="36B85657" w:rsidR="00412D60" w:rsidRPr="00412D60" w:rsidRDefault="00412D60" w:rsidP="00412D60">
            <w:pPr>
              <w:jc w:val="left"/>
              <w:rPr>
                <w:rFonts w:asciiTheme="majorBidi" w:hAnsiTheme="majorBidi" w:cstheme="majorBidi"/>
                <w:b/>
                <w:bCs/>
              </w:rPr>
            </w:pPr>
            <w:r>
              <w:rPr>
                <w:b/>
                <w:bCs/>
              </w:rPr>
              <w:t xml:space="preserve">With </w:t>
            </w:r>
            <w:r w:rsidRPr="00DF1E05">
              <w:rPr>
                <w:b/>
                <w:bCs/>
              </w:rPr>
              <w:t xml:space="preserve">Naomi: </w:t>
            </w:r>
            <w:r w:rsidRPr="00DF1E05">
              <w:rPr>
                <w:bCs/>
              </w:rPr>
              <w:t>Pleasant</w:t>
            </w:r>
            <w:r w:rsidRPr="00DF1E05">
              <w:rPr>
                <w:bCs/>
                <w:vertAlign w:val="superscript"/>
              </w:rPr>
              <w:endnoteReference w:id="337"/>
            </w:r>
          </w:p>
        </w:tc>
        <w:tc>
          <w:tcPr>
            <w:tcW w:w="2142" w:type="dxa"/>
          </w:tcPr>
          <w:p w14:paraId="04DF51A4" w14:textId="766D7332" w:rsidR="00412D60" w:rsidRPr="00412D60" w:rsidRDefault="00412D60" w:rsidP="00412D60">
            <w:pPr>
              <w:jc w:val="left"/>
              <w:rPr>
                <w:rFonts w:asciiTheme="majorBidi" w:hAnsiTheme="majorBidi" w:cstheme="majorBidi"/>
                <w:b/>
                <w:bCs/>
              </w:rPr>
            </w:pPr>
            <w:r>
              <w:rPr>
                <w:b/>
                <w:bCs/>
              </w:rPr>
              <w:t xml:space="preserve">With </w:t>
            </w:r>
            <w:r w:rsidRPr="00DF1E05">
              <w:rPr>
                <w:b/>
                <w:bCs/>
              </w:rPr>
              <w:t xml:space="preserve">Naomi: </w:t>
            </w:r>
            <w:r w:rsidRPr="00DF1E05">
              <w:rPr>
                <w:bCs/>
              </w:rPr>
              <w:t>Ami – (my people)</w:t>
            </w:r>
            <w:r w:rsidRPr="00DF1E05">
              <w:rPr>
                <w:bCs/>
                <w:vertAlign w:val="superscript"/>
              </w:rPr>
              <w:endnoteReference w:id="338"/>
            </w:r>
          </w:p>
        </w:tc>
        <w:tc>
          <w:tcPr>
            <w:tcW w:w="2141" w:type="dxa"/>
          </w:tcPr>
          <w:p w14:paraId="064BA2E6" w14:textId="68A3C83E" w:rsidR="00412D60" w:rsidRPr="00412D60" w:rsidRDefault="00412D60" w:rsidP="00412D60">
            <w:pPr>
              <w:jc w:val="left"/>
              <w:rPr>
                <w:rFonts w:asciiTheme="majorBidi" w:hAnsiTheme="majorBidi" w:cstheme="majorBidi"/>
                <w:b/>
                <w:bCs/>
              </w:rPr>
            </w:pPr>
            <w:r>
              <w:rPr>
                <w:b/>
                <w:bCs/>
              </w:rPr>
              <w:t xml:space="preserve">With </w:t>
            </w:r>
            <w:r w:rsidRPr="00DF1E05">
              <w:rPr>
                <w:b/>
                <w:bCs/>
              </w:rPr>
              <w:t xml:space="preserve">Naomi: </w:t>
            </w:r>
            <w:r w:rsidRPr="00DF1E05">
              <w:rPr>
                <w:bCs/>
              </w:rPr>
              <w:t>Pleasant and sweet [the Torah].</w:t>
            </w:r>
            <w:r w:rsidRPr="00DF1E05">
              <w:rPr>
                <w:bCs/>
                <w:vertAlign w:val="superscript"/>
              </w:rPr>
              <w:endnoteReference w:id="339"/>
            </w:r>
            <w:r w:rsidRPr="00DF1E05">
              <w:rPr>
                <w:b/>
                <w:bCs/>
              </w:rPr>
              <w:t xml:space="preserve"> </w:t>
            </w:r>
          </w:p>
        </w:tc>
        <w:tc>
          <w:tcPr>
            <w:tcW w:w="2142" w:type="dxa"/>
          </w:tcPr>
          <w:p w14:paraId="1EB50C60" w14:textId="25C28B26" w:rsidR="00412D60" w:rsidRPr="00412D60" w:rsidRDefault="00412D60" w:rsidP="00412D60">
            <w:pPr>
              <w:jc w:val="left"/>
              <w:rPr>
                <w:rFonts w:asciiTheme="majorBidi" w:hAnsiTheme="majorBidi" w:cstheme="majorBidi"/>
                <w:b/>
                <w:bCs/>
              </w:rPr>
            </w:pPr>
            <w:r>
              <w:rPr>
                <w:b/>
                <w:bCs/>
              </w:rPr>
              <w:t xml:space="preserve">With </w:t>
            </w:r>
            <w:r w:rsidRPr="00DF1E05">
              <w:rPr>
                <w:b/>
                <w:bCs/>
              </w:rPr>
              <w:t xml:space="preserve">Naomi: </w:t>
            </w:r>
            <w:r w:rsidRPr="00DF1E05">
              <w:rPr>
                <w:bCs/>
              </w:rPr>
              <w:t>Chava</w:t>
            </w:r>
            <w:r w:rsidRPr="00DF1E05">
              <w:rPr>
                <w:bCs/>
                <w:vertAlign w:val="superscript"/>
              </w:rPr>
              <w:endnoteReference w:id="340"/>
            </w:r>
            <w:r w:rsidRPr="00DF1E05">
              <w:rPr>
                <w:bCs/>
              </w:rPr>
              <w:t xml:space="preserve"> Repentance of the sefira of Binah</w:t>
            </w:r>
            <w:r w:rsidRPr="00DF1E05">
              <w:rPr>
                <w:bCs/>
                <w:vertAlign w:val="superscript"/>
              </w:rPr>
              <w:endnoteReference w:id="341"/>
            </w:r>
          </w:p>
        </w:tc>
      </w:tr>
      <w:tr w:rsidR="000963AD" w:rsidRPr="000963AD" w14:paraId="43574187" w14:textId="77777777" w:rsidTr="009453D0">
        <w:trPr>
          <w:cantSplit/>
          <w:jc w:val="center"/>
        </w:trPr>
        <w:tc>
          <w:tcPr>
            <w:tcW w:w="2141" w:type="dxa"/>
          </w:tcPr>
          <w:p w14:paraId="3698F171" w14:textId="049478BE" w:rsidR="000963AD" w:rsidRPr="000963AD" w:rsidRDefault="000963AD" w:rsidP="000963AD">
            <w:pPr>
              <w:jc w:val="left"/>
              <w:rPr>
                <w:b/>
                <w:bCs/>
                <w:sz w:val="32"/>
                <w:szCs w:val="32"/>
              </w:rPr>
            </w:pPr>
            <w:r w:rsidRPr="000963AD">
              <w:rPr>
                <w:rFonts w:hint="cs"/>
                <w:b/>
                <w:bCs/>
                <w:sz w:val="32"/>
                <w:szCs w:val="32"/>
                <w:rtl/>
              </w:rPr>
              <w:t>מִשְּׂדֵי</w:t>
            </w:r>
          </w:p>
        </w:tc>
        <w:tc>
          <w:tcPr>
            <w:tcW w:w="2141" w:type="dxa"/>
          </w:tcPr>
          <w:p w14:paraId="247348A1" w14:textId="735FB69D" w:rsidR="000963AD" w:rsidRPr="000963AD" w:rsidRDefault="000963AD" w:rsidP="000963AD">
            <w:pPr>
              <w:jc w:val="left"/>
              <w:rPr>
                <w:rFonts w:asciiTheme="majorBidi" w:hAnsiTheme="majorBidi" w:cstheme="majorBidi"/>
                <w:b/>
                <w:bCs/>
              </w:rPr>
            </w:pPr>
            <w:r>
              <w:rPr>
                <w:rFonts w:asciiTheme="majorBidi" w:hAnsiTheme="majorBidi" w:cstheme="majorBidi"/>
                <w:b/>
                <w:bCs/>
              </w:rPr>
              <w:t>From the fields</w:t>
            </w:r>
          </w:p>
        </w:tc>
        <w:tc>
          <w:tcPr>
            <w:tcW w:w="2142" w:type="dxa"/>
          </w:tcPr>
          <w:p w14:paraId="75B61463" w14:textId="77777777" w:rsidR="000963AD" w:rsidRPr="000963AD" w:rsidRDefault="000963AD" w:rsidP="000963AD">
            <w:pPr>
              <w:jc w:val="left"/>
              <w:rPr>
                <w:rFonts w:asciiTheme="majorBidi" w:hAnsiTheme="majorBidi" w:cstheme="majorBidi"/>
                <w:b/>
                <w:bCs/>
              </w:rPr>
            </w:pPr>
          </w:p>
        </w:tc>
        <w:tc>
          <w:tcPr>
            <w:tcW w:w="2141" w:type="dxa"/>
          </w:tcPr>
          <w:p w14:paraId="65391A3D" w14:textId="77777777" w:rsidR="000963AD" w:rsidRPr="000963AD" w:rsidRDefault="000963AD" w:rsidP="000963AD">
            <w:pPr>
              <w:jc w:val="left"/>
              <w:rPr>
                <w:rFonts w:asciiTheme="majorBidi" w:hAnsiTheme="majorBidi" w:cstheme="majorBidi"/>
                <w:b/>
                <w:bCs/>
              </w:rPr>
            </w:pPr>
          </w:p>
        </w:tc>
        <w:tc>
          <w:tcPr>
            <w:tcW w:w="2142" w:type="dxa"/>
          </w:tcPr>
          <w:p w14:paraId="5AB0952A" w14:textId="77777777" w:rsidR="000963AD" w:rsidRPr="000963AD" w:rsidRDefault="000963AD" w:rsidP="000963AD">
            <w:pPr>
              <w:jc w:val="left"/>
              <w:rPr>
                <w:rFonts w:asciiTheme="majorBidi" w:hAnsiTheme="majorBidi" w:cstheme="majorBidi"/>
                <w:b/>
                <w:bCs/>
              </w:rPr>
            </w:pPr>
          </w:p>
        </w:tc>
      </w:tr>
      <w:tr w:rsidR="000963AD" w:rsidRPr="000963AD" w14:paraId="55B038E3" w14:textId="77777777" w:rsidTr="009453D0">
        <w:trPr>
          <w:cantSplit/>
          <w:jc w:val="center"/>
        </w:trPr>
        <w:tc>
          <w:tcPr>
            <w:tcW w:w="2141" w:type="dxa"/>
          </w:tcPr>
          <w:p w14:paraId="7C79291B" w14:textId="3993E722" w:rsidR="000963AD" w:rsidRPr="000963AD" w:rsidRDefault="000963AD" w:rsidP="000963AD">
            <w:pPr>
              <w:jc w:val="left"/>
              <w:rPr>
                <w:b/>
                <w:bCs/>
                <w:sz w:val="32"/>
                <w:szCs w:val="32"/>
              </w:rPr>
            </w:pPr>
            <w:r w:rsidRPr="000963AD">
              <w:rPr>
                <w:rFonts w:hint="cs"/>
                <w:b/>
                <w:bCs/>
                <w:sz w:val="32"/>
                <w:szCs w:val="32"/>
                <w:rtl/>
              </w:rPr>
              <w:t>מוֹאָב</w:t>
            </w:r>
          </w:p>
        </w:tc>
        <w:tc>
          <w:tcPr>
            <w:tcW w:w="2141" w:type="dxa"/>
          </w:tcPr>
          <w:p w14:paraId="4F2ADDD4" w14:textId="01E679CC" w:rsidR="000963AD" w:rsidRPr="000963AD" w:rsidRDefault="000963AD" w:rsidP="000963AD">
            <w:pPr>
              <w:jc w:val="left"/>
              <w:rPr>
                <w:rFonts w:asciiTheme="majorBidi" w:hAnsiTheme="majorBidi" w:cstheme="majorBidi"/>
                <w:b/>
                <w:bCs/>
              </w:rPr>
            </w:pPr>
            <w:r>
              <w:rPr>
                <w:rFonts w:asciiTheme="majorBidi" w:hAnsiTheme="majorBidi" w:cstheme="majorBidi"/>
                <w:b/>
                <w:bCs/>
              </w:rPr>
              <w:t>Of Moab</w:t>
            </w:r>
          </w:p>
        </w:tc>
        <w:tc>
          <w:tcPr>
            <w:tcW w:w="2142" w:type="dxa"/>
          </w:tcPr>
          <w:p w14:paraId="3A8CF2F2" w14:textId="77777777" w:rsidR="000963AD" w:rsidRPr="000963AD" w:rsidRDefault="000963AD" w:rsidP="000963AD">
            <w:pPr>
              <w:jc w:val="left"/>
              <w:rPr>
                <w:rFonts w:asciiTheme="majorBidi" w:hAnsiTheme="majorBidi" w:cstheme="majorBidi"/>
                <w:b/>
                <w:bCs/>
              </w:rPr>
            </w:pPr>
          </w:p>
        </w:tc>
        <w:tc>
          <w:tcPr>
            <w:tcW w:w="2141" w:type="dxa"/>
          </w:tcPr>
          <w:p w14:paraId="4C50FB17" w14:textId="77777777" w:rsidR="000963AD" w:rsidRPr="000963AD" w:rsidRDefault="000963AD" w:rsidP="000963AD">
            <w:pPr>
              <w:jc w:val="left"/>
              <w:rPr>
                <w:rFonts w:asciiTheme="majorBidi" w:hAnsiTheme="majorBidi" w:cstheme="majorBidi"/>
                <w:b/>
                <w:bCs/>
              </w:rPr>
            </w:pPr>
          </w:p>
        </w:tc>
        <w:tc>
          <w:tcPr>
            <w:tcW w:w="2142" w:type="dxa"/>
          </w:tcPr>
          <w:p w14:paraId="59BD7EA4" w14:textId="77777777" w:rsidR="000963AD" w:rsidRPr="000963AD" w:rsidRDefault="000963AD" w:rsidP="000963AD">
            <w:pPr>
              <w:jc w:val="left"/>
              <w:rPr>
                <w:rFonts w:asciiTheme="majorBidi" w:hAnsiTheme="majorBidi" w:cstheme="majorBidi"/>
                <w:b/>
                <w:bCs/>
              </w:rPr>
            </w:pPr>
          </w:p>
        </w:tc>
      </w:tr>
      <w:tr w:rsidR="000963AD" w:rsidRPr="000963AD" w14:paraId="4750D479" w14:textId="77777777" w:rsidTr="009453D0">
        <w:trPr>
          <w:cantSplit/>
          <w:jc w:val="center"/>
        </w:trPr>
        <w:tc>
          <w:tcPr>
            <w:tcW w:w="2141" w:type="dxa"/>
          </w:tcPr>
          <w:p w14:paraId="6483381A" w14:textId="2BA34EAA" w:rsidR="000963AD" w:rsidRPr="000963AD" w:rsidRDefault="000963AD" w:rsidP="000963AD">
            <w:pPr>
              <w:jc w:val="left"/>
              <w:rPr>
                <w:b/>
                <w:bCs/>
                <w:sz w:val="32"/>
                <w:szCs w:val="32"/>
              </w:rPr>
            </w:pPr>
            <w:r w:rsidRPr="000963AD">
              <w:t>2:7</w:t>
            </w:r>
            <w:r>
              <w:rPr>
                <w:b/>
                <w:bCs/>
                <w:sz w:val="32"/>
                <w:szCs w:val="32"/>
              </w:rPr>
              <w:t xml:space="preserve"> </w:t>
            </w:r>
            <w:r w:rsidRPr="000963AD">
              <w:rPr>
                <w:rFonts w:hint="cs"/>
                <w:b/>
                <w:bCs/>
                <w:sz w:val="32"/>
                <w:szCs w:val="32"/>
                <w:rtl/>
              </w:rPr>
              <w:t>וַתֹּאמֶר</w:t>
            </w:r>
          </w:p>
        </w:tc>
        <w:tc>
          <w:tcPr>
            <w:tcW w:w="2141" w:type="dxa"/>
          </w:tcPr>
          <w:p w14:paraId="190C1CE8" w14:textId="788C7041" w:rsidR="000963AD" w:rsidRPr="000963AD" w:rsidRDefault="000963AD" w:rsidP="000963AD">
            <w:pPr>
              <w:jc w:val="left"/>
              <w:rPr>
                <w:rFonts w:asciiTheme="majorBidi" w:hAnsiTheme="majorBidi" w:cstheme="majorBidi"/>
                <w:b/>
                <w:bCs/>
              </w:rPr>
            </w:pPr>
            <w:r>
              <w:rPr>
                <w:rFonts w:asciiTheme="majorBidi" w:hAnsiTheme="majorBidi" w:cstheme="majorBidi"/>
                <w:b/>
                <w:bCs/>
              </w:rPr>
              <w:t>And she said</w:t>
            </w:r>
            <w:r w:rsidR="00464980">
              <w:rPr>
                <w:rFonts w:asciiTheme="majorBidi" w:hAnsiTheme="majorBidi" w:cstheme="majorBidi"/>
                <w:b/>
                <w:bCs/>
              </w:rPr>
              <w:t xml:space="preserve">: </w:t>
            </w:r>
            <w:r w:rsidR="00464980" w:rsidRPr="00464980">
              <w:rPr>
                <w:rFonts w:asciiTheme="majorBidi" w:hAnsiTheme="majorBidi" w:cstheme="majorBidi"/>
              </w:rPr>
              <w:t>To herself.</w:t>
            </w:r>
            <w:r w:rsidR="00464980">
              <w:rPr>
                <w:rStyle w:val="EndnoteReference"/>
                <w:rFonts w:asciiTheme="majorBidi" w:hAnsiTheme="majorBidi" w:cstheme="majorBidi"/>
              </w:rPr>
              <w:endnoteReference w:id="342"/>
            </w:r>
          </w:p>
        </w:tc>
        <w:tc>
          <w:tcPr>
            <w:tcW w:w="2142" w:type="dxa"/>
          </w:tcPr>
          <w:p w14:paraId="00BDB37F" w14:textId="77777777" w:rsidR="000963AD" w:rsidRPr="000963AD" w:rsidRDefault="000963AD" w:rsidP="000963AD">
            <w:pPr>
              <w:jc w:val="left"/>
              <w:rPr>
                <w:rFonts w:asciiTheme="majorBidi" w:hAnsiTheme="majorBidi" w:cstheme="majorBidi"/>
                <w:b/>
                <w:bCs/>
              </w:rPr>
            </w:pPr>
          </w:p>
        </w:tc>
        <w:tc>
          <w:tcPr>
            <w:tcW w:w="2141" w:type="dxa"/>
          </w:tcPr>
          <w:p w14:paraId="089BBFFE" w14:textId="77777777" w:rsidR="000963AD" w:rsidRPr="000963AD" w:rsidRDefault="000963AD" w:rsidP="000963AD">
            <w:pPr>
              <w:jc w:val="left"/>
              <w:rPr>
                <w:rFonts w:asciiTheme="majorBidi" w:hAnsiTheme="majorBidi" w:cstheme="majorBidi"/>
                <w:b/>
                <w:bCs/>
              </w:rPr>
            </w:pPr>
          </w:p>
        </w:tc>
        <w:tc>
          <w:tcPr>
            <w:tcW w:w="2142" w:type="dxa"/>
          </w:tcPr>
          <w:p w14:paraId="5A21373C" w14:textId="77777777" w:rsidR="000963AD" w:rsidRPr="000963AD" w:rsidRDefault="000963AD" w:rsidP="000963AD">
            <w:pPr>
              <w:jc w:val="left"/>
              <w:rPr>
                <w:rFonts w:asciiTheme="majorBidi" w:hAnsiTheme="majorBidi" w:cstheme="majorBidi"/>
                <w:b/>
                <w:bCs/>
              </w:rPr>
            </w:pPr>
          </w:p>
        </w:tc>
      </w:tr>
      <w:tr w:rsidR="000963AD" w:rsidRPr="000963AD" w14:paraId="024548EF" w14:textId="77777777" w:rsidTr="009453D0">
        <w:trPr>
          <w:cantSplit/>
          <w:jc w:val="center"/>
        </w:trPr>
        <w:tc>
          <w:tcPr>
            <w:tcW w:w="2141" w:type="dxa"/>
          </w:tcPr>
          <w:p w14:paraId="02F3F5AF" w14:textId="6EBD09DA" w:rsidR="000963AD" w:rsidRPr="000963AD" w:rsidRDefault="000963AD" w:rsidP="000963AD">
            <w:pPr>
              <w:jc w:val="left"/>
              <w:rPr>
                <w:b/>
                <w:bCs/>
                <w:sz w:val="32"/>
                <w:szCs w:val="32"/>
              </w:rPr>
            </w:pPr>
            <w:r w:rsidRPr="000963AD">
              <w:rPr>
                <w:rFonts w:hint="cs"/>
                <w:b/>
                <w:bCs/>
                <w:sz w:val="32"/>
                <w:szCs w:val="32"/>
                <w:rtl/>
              </w:rPr>
              <w:t>אֲלַקֳּטָה-נָּא</w:t>
            </w:r>
          </w:p>
        </w:tc>
        <w:tc>
          <w:tcPr>
            <w:tcW w:w="2141" w:type="dxa"/>
          </w:tcPr>
          <w:p w14:paraId="6424F83D" w14:textId="31C4FB82" w:rsidR="000963AD" w:rsidRPr="000963AD" w:rsidRDefault="007B07E9" w:rsidP="000963AD">
            <w:pPr>
              <w:jc w:val="left"/>
              <w:rPr>
                <w:rFonts w:asciiTheme="majorBidi" w:hAnsiTheme="majorBidi" w:cstheme="majorBidi"/>
                <w:b/>
                <w:bCs/>
              </w:rPr>
            </w:pPr>
            <w:r>
              <w:rPr>
                <w:rFonts w:asciiTheme="majorBidi" w:hAnsiTheme="majorBidi" w:cstheme="majorBidi"/>
                <w:b/>
                <w:bCs/>
              </w:rPr>
              <w:t>Please let me</w:t>
            </w:r>
            <w:r w:rsidR="000963AD">
              <w:rPr>
                <w:rFonts w:asciiTheme="majorBidi" w:hAnsiTheme="majorBidi" w:cstheme="majorBidi"/>
                <w:b/>
                <w:bCs/>
              </w:rPr>
              <w:t xml:space="preserve"> glean</w:t>
            </w:r>
            <w:r w:rsidR="00464980">
              <w:rPr>
                <w:rFonts w:asciiTheme="majorBidi" w:hAnsiTheme="majorBidi" w:cstheme="majorBidi"/>
                <w:b/>
                <w:bCs/>
              </w:rPr>
              <w:t xml:space="preserve">: </w:t>
            </w:r>
            <w:r w:rsidR="00464980" w:rsidRPr="00464980">
              <w:rPr>
                <w:rFonts w:asciiTheme="majorBidi" w:hAnsiTheme="majorBidi" w:cstheme="majorBidi"/>
              </w:rPr>
              <w:t>Glean kernals of barley.</w:t>
            </w:r>
            <w:r w:rsidR="00464980">
              <w:rPr>
                <w:rStyle w:val="EndnoteReference"/>
                <w:rFonts w:asciiTheme="majorBidi" w:hAnsiTheme="majorBidi" w:cstheme="majorBidi"/>
              </w:rPr>
              <w:endnoteReference w:id="343"/>
            </w:r>
          </w:p>
        </w:tc>
        <w:tc>
          <w:tcPr>
            <w:tcW w:w="2142" w:type="dxa"/>
          </w:tcPr>
          <w:p w14:paraId="795428CE" w14:textId="183B9953" w:rsidR="000963AD" w:rsidRPr="000963AD" w:rsidRDefault="007B07E9" w:rsidP="007B07E9">
            <w:pPr>
              <w:jc w:val="left"/>
              <w:rPr>
                <w:rFonts w:asciiTheme="majorBidi" w:hAnsiTheme="majorBidi" w:cstheme="majorBidi"/>
                <w:b/>
                <w:bCs/>
              </w:rPr>
            </w:pPr>
            <w:r w:rsidRPr="007B07E9">
              <w:rPr>
                <w:rFonts w:asciiTheme="majorBidi" w:hAnsiTheme="majorBidi" w:cstheme="majorBidi"/>
                <w:b/>
                <w:bCs/>
              </w:rPr>
              <w:t>Please let me glean:</w:t>
            </w:r>
          </w:p>
        </w:tc>
        <w:tc>
          <w:tcPr>
            <w:tcW w:w="2141" w:type="dxa"/>
          </w:tcPr>
          <w:p w14:paraId="2CAE6637" w14:textId="1A92D737" w:rsidR="000963AD" w:rsidRPr="000963AD" w:rsidRDefault="007B07E9" w:rsidP="007B07E9">
            <w:pPr>
              <w:jc w:val="left"/>
              <w:rPr>
                <w:rFonts w:asciiTheme="majorBidi" w:hAnsiTheme="majorBidi" w:cstheme="majorBidi"/>
                <w:b/>
                <w:bCs/>
              </w:rPr>
            </w:pPr>
            <w:r w:rsidRPr="007B07E9">
              <w:rPr>
                <w:rFonts w:asciiTheme="majorBidi" w:hAnsiTheme="majorBidi" w:cstheme="majorBidi"/>
                <w:b/>
                <w:bCs/>
              </w:rPr>
              <w:t>Please let me glean:</w:t>
            </w:r>
            <w:r>
              <w:rPr>
                <w:rFonts w:asciiTheme="majorBidi" w:hAnsiTheme="majorBidi" w:cstheme="majorBidi"/>
                <w:b/>
                <w:bCs/>
              </w:rPr>
              <w:t xml:space="preserve"> </w:t>
            </w:r>
            <w:r w:rsidRPr="007B07E9">
              <w:rPr>
                <w:rFonts w:asciiTheme="majorBidi" w:hAnsiTheme="majorBidi" w:cstheme="majorBidi"/>
              </w:rPr>
              <w:t>from one who is happy to give.</w:t>
            </w:r>
            <w:r>
              <w:rPr>
                <w:rStyle w:val="EndnoteReference"/>
                <w:rFonts w:asciiTheme="majorBidi" w:hAnsiTheme="majorBidi" w:cstheme="majorBidi"/>
              </w:rPr>
              <w:endnoteReference w:id="344"/>
            </w:r>
          </w:p>
        </w:tc>
        <w:tc>
          <w:tcPr>
            <w:tcW w:w="2142" w:type="dxa"/>
          </w:tcPr>
          <w:p w14:paraId="39941DBA" w14:textId="4231930D" w:rsidR="000963AD" w:rsidRPr="000963AD" w:rsidRDefault="007B07E9" w:rsidP="007B07E9">
            <w:pPr>
              <w:jc w:val="left"/>
              <w:rPr>
                <w:rFonts w:asciiTheme="majorBidi" w:hAnsiTheme="majorBidi" w:cstheme="majorBidi"/>
                <w:b/>
                <w:bCs/>
              </w:rPr>
            </w:pPr>
            <w:r w:rsidRPr="007B07E9">
              <w:rPr>
                <w:rFonts w:asciiTheme="majorBidi" w:hAnsiTheme="majorBidi" w:cstheme="majorBidi"/>
                <w:b/>
                <w:bCs/>
              </w:rPr>
              <w:t>Please let me glean:</w:t>
            </w:r>
          </w:p>
        </w:tc>
      </w:tr>
      <w:tr w:rsidR="000963AD" w:rsidRPr="000963AD" w14:paraId="3F15C379" w14:textId="77777777" w:rsidTr="009453D0">
        <w:trPr>
          <w:cantSplit/>
          <w:jc w:val="center"/>
        </w:trPr>
        <w:tc>
          <w:tcPr>
            <w:tcW w:w="2141" w:type="dxa"/>
          </w:tcPr>
          <w:p w14:paraId="471CE992" w14:textId="54AD404E" w:rsidR="000963AD" w:rsidRPr="000963AD" w:rsidRDefault="00567289" w:rsidP="00567289">
            <w:pPr>
              <w:jc w:val="left"/>
              <w:rPr>
                <w:b/>
                <w:bCs/>
                <w:sz w:val="32"/>
                <w:szCs w:val="32"/>
              </w:rPr>
            </w:pPr>
            <w:r w:rsidRPr="00567289">
              <w:rPr>
                <w:rFonts w:hint="cs"/>
                <w:b/>
                <w:bCs/>
                <w:sz w:val="32"/>
                <w:szCs w:val="32"/>
                <w:rtl/>
              </w:rPr>
              <w:t>וְאָסַפְתִּי</w:t>
            </w:r>
          </w:p>
        </w:tc>
        <w:tc>
          <w:tcPr>
            <w:tcW w:w="2141" w:type="dxa"/>
          </w:tcPr>
          <w:p w14:paraId="3B396799" w14:textId="4BE2DCC7" w:rsidR="000963AD" w:rsidRPr="000963AD" w:rsidRDefault="00567289" w:rsidP="000963AD">
            <w:pPr>
              <w:jc w:val="left"/>
              <w:rPr>
                <w:rFonts w:asciiTheme="majorBidi" w:hAnsiTheme="majorBidi" w:cstheme="majorBidi"/>
                <w:b/>
                <w:bCs/>
              </w:rPr>
            </w:pPr>
            <w:r>
              <w:rPr>
                <w:rFonts w:asciiTheme="majorBidi" w:hAnsiTheme="majorBidi" w:cstheme="majorBidi"/>
                <w:b/>
                <w:bCs/>
              </w:rPr>
              <w:t>And gather</w:t>
            </w:r>
          </w:p>
        </w:tc>
        <w:tc>
          <w:tcPr>
            <w:tcW w:w="2142" w:type="dxa"/>
          </w:tcPr>
          <w:p w14:paraId="24481F17" w14:textId="77777777" w:rsidR="000963AD" w:rsidRPr="000963AD" w:rsidRDefault="000963AD" w:rsidP="000963AD">
            <w:pPr>
              <w:jc w:val="left"/>
              <w:rPr>
                <w:rFonts w:asciiTheme="majorBidi" w:hAnsiTheme="majorBidi" w:cstheme="majorBidi"/>
                <w:b/>
                <w:bCs/>
              </w:rPr>
            </w:pPr>
          </w:p>
        </w:tc>
        <w:tc>
          <w:tcPr>
            <w:tcW w:w="2141" w:type="dxa"/>
          </w:tcPr>
          <w:p w14:paraId="7DDD8C45" w14:textId="77777777" w:rsidR="000963AD" w:rsidRPr="000963AD" w:rsidRDefault="000963AD" w:rsidP="000963AD">
            <w:pPr>
              <w:jc w:val="left"/>
              <w:rPr>
                <w:rFonts w:asciiTheme="majorBidi" w:hAnsiTheme="majorBidi" w:cstheme="majorBidi"/>
                <w:b/>
                <w:bCs/>
              </w:rPr>
            </w:pPr>
          </w:p>
        </w:tc>
        <w:tc>
          <w:tcPr>
            <w:tcW w:w="2142" w:type="dxa"/>
          </w:tcPr>
          <w:p w14:paraId="375B27E1" w14:textId="77777777" w:rsidR="000963AD" w:rsidRPr="000963AD" w:rsidRDefault="000963AD" w:rsidP="000963AD">
            <w:pPr>
              <w:jc w:val="left"/>
              <w:rPr>
                <w:rFonts w:asciiTheme="majorBidi" w:hAnsiTheme="majorBidi" w:cstheme="majorBidi"/>
                <w:b/>
                <w:bCs/>
              </w:rPr>
            </w:pPr>
          </w:p>
        </w:tc>
      </w:tr>
      <w:tr w:rsidR="000963AD" w:rsidRPr="000963AD" w14:paraId="2283C110" w14:textId="77777777" w:rsidTr="009453D0">
        <w:trPr>
          <w:cantSplit/>
          <w:jc w:val="center"/>
        </w:trPr>
        <w:tc>
          <w:tcPr>
            <w:tcW w:w="2141" w:type="dxa"/>
          </w:tcPr>
          <w:p w14:paraId="40F8BF8A" w14:textId="24295FD1" w:rsidR="000963AD" w:rsidRPr="000963AD" w:rsidRDefault="00567289" w:rsidP="00567289">
            <w:pPr>
              <w:jc w:val="left"/>
              <w:rPr>
                <w:b/>
                <w:bCs/>
                <w:sz w:val="32"/>
                <w:szCs w:val="32"/>
              </w:rPr>
            </w:pPr>
            <w:r w:rsidRPr="00567289">
              <w:rPr>
                <w:rFonts w:hint="cs"/>
                <w:b/>
                <w:bCs/>
                <w:sz w:val="32"/>
                <w:szCs w:val="32"/>
                <w:rtl/>
              </w:rPr>
              <w:t>בָעֳמָרִים</w:t>
            </w:r>
          </w:p>
        </w:tc>
        <w:tc>
          <w:tcPr>
            <w:tcW w:w="2141" w:type="dxa"/>
          </w:tcPr>
          <w:p w14:paraId="21D8EF05" w14:textId="1D784E7E" w:rsidR="000963AD" w:rsidRPr="000963AD" w:rsidRDefault="00567289" w:rsidP="000963AD">
            <w:pPr>
              <w:jc w:val="left"/>
              <w:rPr>
                <w:rFonts w:asciiTheme="majorBidi" w:hAnsiTheme="majorBidi" w:cstheme="majorBidi"/>
                <w:b/>
                <w:bCs/>
              </w:rPr>
            </w:pPr>
            <w:r>
              <w:rPr>
                <w:rFonts w:asciiTheme="majorBidi" w:hAnsiTheme="majorBidi" w:cstheme="majorBidi"/>
                <w:b/>
                <w:bCs/>
              </w:rPr>
              <w:t>Among the sheaves</w:t>
            </w:r>
            <w:r w:rsidR="00630C24">
              <w:rPr>
                <w:rFonts w:asciiTheme="majorBidi" w:hAnsiTheme="majorBidi" w:cstheme="majorBidi"/>
                <w:b/>
                <w:bCs/>
              </w:rPr>
              <w:t xml:space="preserve">: </w:t>
            </w:r>
            <w:r w:rsidR="00630C24" w:rsidRPr="00630C24">
              <w:rPr>
                <w:rFonts w:asciiTheme="majorBidi" w:hAnsiTheme="majorBidi" w:cstheme="majorBidi"/>
              </w:rPr>
              <w:t>Forgotten sheaves.</w:t>
            </w:r>
            <w:r w:rsidR="00630C24">
              <w:rPr>
                <w:rStyle w:val="EndnoteReference"/>
                <w:rFonts w:asciiTheme="majorBidi" w:hAnsiTheme="majorBidi" w:cstheme="majorBidi"/>
              </w:rPr>
              <w:endnoteReference w:id="345"/>
            </w:r>
          </w:p>
        </w:tc>
        <w:tc>
          <w:tcPr>
            <w:tcW w:w="2142" w:type="dxa"/>
          </w:tcPr>
          <w:p w14:paraId="1A565D26" w14:textId="77777777" w:rsidR="000963AD" w:rsidRPr="000963AD" w:rsidRDefault="000963AD" w:rsidP="000963AD">
            <w:pPr>
              <w:jc w:val="left"/>
              <w:rPr>
                <w:rFonts w:asciiTheme="majorBidi" w:hAnsiTheme="majorBidi" w:cstheme="majorBidi"/>
                <w:b/>
                <w:bCs/>
              </w:rPr>
            </w:pPr>
          </w:p>
        </w:tc>
        <w:tc>
          <w:tcPr>
            <w:tcW w:w="2141" w:type="dxa"/>
          </w:tcPr>
          <w:p w14:paraId="7E403578" w14:textId="77777777" w:rsidR="000963AD" w:rsidRPr="000963AD" w:rsidRDefault="000963AD" w:rsidP="000963AD">
            <w:pPr>
              <w:jc w:val="left"/>
              <w:rPr>
                <w:rFonts w:asciiTheme="majorBidi" w:hAnsiTheme="majorBidi" w:cstheme="majorBidi"/>
                <w:b/>
                <w:bCs/>
              </w:rPr>
            </w:pPr>
          </w:p>
        </w:tc>
        <w:tc>
          <w:tcPr>
            <w:tcW w:w="2142" w:type="dxa"/>
          </w:tcPr>
          <w:p w14:paraId="0050456B" w14:textId="77777777" w:rsidR="000963AD" w:rsidRPr="000963AD" w:rsidRDefault="000963AD" w:rsidP="000963AD">
            <w:pPr>
              <w:jc w:val="left"/>
              <w:rPr>
                <w:rFonts w:asciiTheme="majorBidi" w:hAnsiTheme="majorBidi" w:cstheme="majorBidi"/>
                <w:b/>
                <w:bCs/>
              </w:rPr>
            </w:pPr>
          </w:p>
        </w:tc>
      </w:tr>
      <w:tr w:rsidR="000963AD" w:rsidRPr="000963AD" w14:paraId="5C1DD39A" w14:textId="77777777" w:rsidTr="009453D0">
        <w:trPr>
          <w:cantSplit/>
          <w:jc w:val="center"/>
        </w:trPr>
        <w:tc>
          <w:tcPr>
            <w:tcW w:w="2141" w:type="dxa"/>
          </w:tcPr>
          <w:p w14:paraId="33923637" w14:textId="6F61FD0A" w:rsidR="000963AD" w:rsidRPr="000963AD" w:rsidRDefault="00567289" w:rsidP="00567289">
            <w:pPr>
              <w:jc w:val="left"/>
              <w:rPr>
                <w:b/>
                <w:bCs/>
                <w:sz w:val="32"/>
                <w:szCs w:val="32"/>
              </w:rPr>
            </w:pPr>
            <w:r w:rsidRPr="00567289">
              <w:rPr>
                <w:rFonts w:hint="cs"/>
                <w:b/>
                <w:bCs/>
                <w:sz w:val="32"/>
                <w:szCs w:val="32"/>
                <w:rtl/>
              </w:rPr>
              <w:t>אַחֲרֵי</w:t>
            </w:r>
          </w:p>
        </w:tc>
        <w:tc>
          <w:tcPr>
            <w:tcW w:w="2141" w:type="dxa"/>
          </w:tcPr>
          <w:p w14:paraId="0B36B513" w14:textId="3A84BD4B" w:rsidR="000963AD" w:rsidRPr="000963AD" w:rsidRDefault="00567289" w:rsidP="000963AD">
            <w:pPr>
              <w:jc w:val="left"/>
              <w:rPr>
                <w:rFonts w:asciiTheme="majorBidi" w:hAnsiTheme="majorBidi" w:cstheme="majorBidi"/>
                <w:b/>
                <w:bCs/>
              </w:rPr>
            </w:pPr>
            <w:r>
              <w:rPr>
                <w:rFonts w:asciiTheme="majorBidi" w:hAnsiTheme="majorBidi" w:cstheme="majorBidi"/>
                <w:b/>
                <w:bCs/>
              </w:rPr>
              <w:t>after</w:t>
            </w:r>
          </w:p>
        </w:tc>
        <w:tc>
          <w:tcPr>
            <w:tcW w:w="2142" w:type="dxa"/>
          </w:tcPr>
          <w:p w14:paraId="4CCD4C41" w14:textId="77777777" w:rsidR="000963AD" w:rsidRPr="000963AD" w:rsidRDefault="000963AD" w:rsidP="000963AD">
            <w:pPr>
              <w:jc w:val="left"/>
              <w:rPr>
                <w:rFonts w:asciiTheme="majorBidi" w:hAnsiTheme="majorBidi" w:cstheme="majorBidi"/>
                <w:b/>
                <w:bCs/>
              </w:rPr>
            </w:pPr>
          </w:p>
        </w:tc>
        <w:tc>
          <w:tcPr>
            <w:tcW w:w="2141" w:type="dxa"/>
          </w:tcPr>
          <w:p w14:paraId="7AF335D9" w14:textId="77777777" w:rsidR="000963AD" w:rsidRPr="000963AD" w:rsidRDefault="000963AD" w:rsidP="000963AD">
            <w:pPr>
              <w:jc w:val="left"/>
              <w:rPr>
                <w:rFonts w:asciiTheme="majorBidi" w:hAnsiTheme="majorBidi" w:cstheme="majorBidi"/>
                <w:b/>
                <w:bCs/>
              </w:rPr>
            </w:pPr>
          </w:p>
        </w:tc>
        <w:tc>
          <w:tcPr>
            <w:tcW w:w="2142" w:type="dxa"/>
          </w:tcPr>
          <w:p w14:paraId="5F65B6AC" w14:textId="77777777" w:rsidR="000963AD" w:rsidRPr="000963AD" w:rsidRDefault="000963AD" w:rsidP="000963AD">
            <w:pPr>
              <w:jc w:val="left"/>
              <w:rPr>
                <w:rFonts w:asciiTheme="majorBidi" w:hAnsiTheme="majorBidi" w:cstheme="majorBidi"/>
                <w:b/>
                <w:bCs/>
              </w:rPr>
            </w:pPr>
          </w:p>
        </w:tc>
      </w:tr>
      <w:tr w:rsidR="000963AD" w:rsidRPr="000963AD" w14:paraId="57FD3075" w14:textId="77777777" w:rsidTr="009453D0">
        <w:trPr>
          <w:cantSplit/>
          <w:jc w:val="center"/>
        </w:trPr>
        <w:tc>
          <w:tcPr>
            <w:tcW w:w="2141" w:type="dxa"/>
          </w:tcPr>
          <w:p w14:paraId="10549808" w14:textId="7D7F3434" w:rsidR="000963AD" w:rsidRPr="000963AD" w:rsidRDefault="00567289" w:rsidP="00567289">
            <w:pPr>
              <w:jc w:val="left"/>
              <w:rPr>
                <w:b/>
                <w:bCs/>
                <w:sz w:val="32"/>
                <w:szCs w:val="32"/>
              </w:rPr>
            </w:pPr>
            <w:r w:rsidRPr="00567289">
              <w:rPr>
                <w:rFonts w:hint="cs"/>
                <w:b/>
                <w:bCs/>
                <w:sz w:val="32"/>
                <w:szCs w:val="32"/>
                <w:rtl/>
              </w:rPr>
              <w:t>הַקּוֹצְרִים</w:t>
            </w:r>
          </w:p>
        </w:tc>
        <w:tc>
          <w:tcPr>
            <w:tcW w:w="2141" w:type="dxa"/>
          </w:tcPr>
          <w:p w14:paraId="185934FA" w14:textId="1D72ED2E" w:rsidR="000963AD" w:rsidRPr="000963AD" w:rsidRDefault="00567289" w:rsidP="000963AD">
            <w:pPr>
              <w:jc w:val="left"/>
              <w:rPr>
                <w:rFonts w:asciiTheme="majorBidi" w:hAnsiTheme="majorBidi" w:cstheme="majorBidi"/>
                <w:b/>
                <w:bCs/>
              </w:rPr>
            </w:pPr>
            <w:r>
              <w:rPr>
                <w:rFonts w:asciiTheme="majorBidi" w:hAnsiTheme="majorBidi" w:cstheme="majorBidi"/>
                <w:b/>
                <w:bCs/>
              </w:rPr>
              <w:t>The reapers</w:t>
            </w:r>
          </w:p>
        </w:tc>
        <w:tc>
          <w:tcPr>
            <w:tcW w:w="2142" w:type="dxa"/>
          </w:tcPr>
          <w:p w14:paraId="31521048" w14:textId="77777777" w:rsidR="000963AD" w:rsidRPr="000963AD" w:rsidRDefault="000963AD" w:rsidP="000963AD">
            <w:pPr>
              <w:jc w:val="left"/>
              <w:rPr>
                <w:rFonts w:asciiTheme="majorBidi" w:hAnsiTheme="majorBidi" w:cstheme="majorBidi"/>
                <w:b/>
                <w:bCs/>
              </w:rPr>
            </w:pPr>
          </w:p>
        </w:tc>
        <w:tc>
          <w:tcPr>
            <w:tcW w:w="2141" w:type="dxa"/>
          </w:tcPr>
          <w:p w14:paraId="344777DB" w14:textId="77777777" w:rsidR="000963AD" w:rsidRPr="000963AD" w:rsidRDefault="000963AD" w:rsidP="000963AD">
            <w:pPr>
              <w:jc w:val="left"/>
              <w:rPr>
                <w:rFonts w:asciiTheme="majorBidi" w:hAnsiTheme="majorBidi" w:cstheme="majorBidi"/>
                <w:b/>
                <w:bCs/>
              </w:rPr>
            </w:pPr>
          </w:p>
        </w:tc>
        <w:tc>
          <w:tcPr>
            <w:tcW w:w="2142" w:type="dxa"/>
          </w:tcPr>
          <w:p w14:paraId="34CDD8A6" w14:textId="77777777" w:rsidR="000963AD" w:rsidRPr="000963AD" w:rsidRDefault="000963AD" w:rsidP="000963AD">
            <w:pPr>
              <w:jc w:val="left"/>
              <w:rPr>
                <w:rFonts w:asciiTheme="majorBidi" w:hAnsiTheme="majorBidi" w:cstheme="majorBidi"/>
                <w:b/>
                <w:bCs/>
              </w:rPr>
            </w:pPr>
          </w:p>
        </w:tc>
      </w:tr>
      <w:tr w:rsidR="000963AD" w:rsidRPr="000963AD" w14:paraId="30E0AEB3" w14:textId="77777777" w:rsidTr="009453D0">
        <w:trPr>
          <w:cantSplit/>
          <w:jc w:val="center"/>
        </w:trPr>
        <w:tc>
          <w:tcPr>
            <w:tcW w:w="2141" w:type="dxa"/>
          </w:tcPr>
          <w:p w14:paraId="2738DA06" w14:textId="0274F527" w:rsidR="000963AD" w:rsidRPr="000963AD" w:rsidRDefault="00567289" w:rsidP="00567289">
            <w:pPr>
              <w:jc w:val="left"/>
              <w:rPr>
                <w:b/>
                <w:bCs/>
                <w:sz w:val="32"/>
                <w:szCs w:val="32"/>
              </w:rPr>
            </w:pPr>
            <w:r w:rsidRPr="00567289">
              <w:rPr>
                <w:rFonts w:hint="cs"/>
                <w:b/>
                <w:bCs/>
                <w:sz w:val="32"/>
                <w:szCs w:val="32"/>
                <w:rtl/>
              </w:rPr>
              <w:t>וַתָּבוֹא</w:t>
            </w:r>
          </w:p>
        </w:tc>
        <w:tc>
          <w:tcPr>
            <w:tcW w:w="2141" w:type="dxa"/>
          </w:tcPr>
          <w:p w14:paraId="4B10EE59" w14:textId="139821E0" w:rsidR="000963AD" w:rsidRPr="000963AD" w:rsidRDefault="00567289" w:rsidP="000963AD">
            <w:pPr>
              <w:jc w:val="left"/>
              <w:rPr>
                <w:rFonts w:asciiTheme="majorBidi" w:hAnsiTheme="majorBidi" w:cstheme="majorBidi"/>
                <w:b/>
                <w:bCs/>
              </w:rPr>
            </w:pPr>
            <w:r>
              <w:rPr>
                <w:rFonts w:asciiTheme="majorBidi" w:hAnsiTheme="majorBidi" w:cstheme="majorBidi"/>
                <w:b/>
                <w:bCs/>
              </w:rPr>
              <w:t>And she came</w:t>
            </w:r>
          </w:p>
        </w:tc>
        <w:tc>
          <w:tcPr>
            <w:tcW w:w="2142" w:type="dxa"/>
          </w:tcPr>
          <w:p w14:paraId="6394A1D3" w14:textId="77777777" w:rsidR="000963AD" w:rsidRPr="000963AD" w:rsidRDefault="000963AD" w:rsidP="000963AD">
            <w:pPr>
              <w:jc w:val="left"/>
              <w:rPr>
                <w:rFonts w:asciiTheme="majorBidi" w:hAnsiTheme="majorBidi" w:cstheme="majorBidi"/>
                <w:b/>
                <w:bCs/>
              </w:rPr>
            </w:pPr>
          </w:p>
        </w:tc>
        <w:tc>
          <w:tcPr>
            <w:tcW w:w="2141" w:type="dxa"/>
          </w:tcPr>
          <w:p w14:paraId="5810FF28" w14:textId="77777777" w:rsidR="000963AD" w:rsidRPr="000963AD" w:rsidRDefault="000963AD" w:rsidP="000963AD">
            <w:pPr>
              <w:jc w:val="left"/>
              <w:rPr>
                <w:rFonts w:asciiTheme="majorBidi" w:hAnsiTheme="majorBidi" w:cstheme="majorBidi"/>
                <w:b/>
                <w:bCs/>
              </w:rPr>
            </w:pPr>
          </w:p>
        </w:tc>
        <w:tc>
          <w:tcPr>
            <w:tcW w:w="2142" w:type="dxa"/>
          </w:tcPr>
          <w:p w14:paraId="1F1983C4" w14:textId="77777777" w:rsidR="000963AD" w:rsidRPr="000963AD" w:rsidRDefault="000963AD" w:rsidP="000963AD">
            <w:pPr>
              <w:jc w:val="left"/>
              <w:rPr>
                <w:rFonts w:asciiTheme="majorBidi" w:hAnsiTheme="majorBidi" w:cstheme="majorBidi"/>
                <w:b/>
                <w:bCs/>
              </w:rPr>
            </w:pPr>
          </w:p>
        </w:tc>
      </w:tr>
      <w:tr w:rsidR="000963AD" w:rsidRPr="000963AD" w14:paraId="6FBBAE79" w14:textId="77777777" w:rsidTr="009453D0">
        <w:trPr>
          <w:cantSplit/>
          <w:jc w:val="center"/>
        </w:trPr>
        <w:tc>
          <w:tcPr>
            <w:tcW w:w="2141" w:type="dxa"/>
          </w:tcPr>
          <w:p w14:paraId="369AE138" w14:textId="6EB9DCE4" w:rsidR="000963AD" w:rsidRPr="000963AD" w:rsidRDefault="00567289" w:rsidP="00567289">
            <w:pPr>
              <w:jc w:val="left"/>
              <w:rPr>
                <w:b/>
                <w:bCs/>
                <w:sz w:val="32"/>
                <w:szCs w:val="32"/>
              </w:rPr>
            </w:pPr>
            <w:r w:rsidRPr="00567289">
              <w:rPr>
                <w:rFonts w:hint="cs"/>
                <w:b/>
                <w:bCs/>
                <w:sz w:val="32"/>
                <w:szCs w:val="32"/>
                <w:rtl/>
              </w:rPr>
              <w:t>וַתַּעֲמוֹד</w:t>
            </w:r>
          </w:p>
        </w:tc>
        <w:tc>
          <w:tcPr>
            <w:tcW w:w="2141" w:type="dxa"/>
          </w:tcPr>
          <w:p w14:paraId="6EBEF32A" w14:textId="71B97FE9" w:rsidR="000963AD" w:rsidRPr="000963AD" w:rsidRDefault="00567289" w:rsidP="000963AD">
            <w:pPr>
              <w:jc w:val="left"/>
              <w:rPr>
                <w:rFonts w:asciiTheme="majorBidi" w:hAnsiTheme="majorBidi" w:cstheme="majorBidi"/>
                <w:b/>
                <w:bCs/>
              </w:rPr>
            </w:pPr>
            <w:r>
              <w:rPr>
                <w:rFonts w:asciiTheme="majorBidi" w:hAnsiTheme="majorBidi" w:cstheme="majorBidi"/>
                <w:b/>
                <w:bCs/>
              </w:rPr>
              <w:t>And has continued</w:t>
            </w:r>
          </w:p>
        </w:tc>
        <w:tc>
          <w:tcPr>
            <w:tcW w:w="2142" w:type="dxa"/>
          </w:tcPr>
          <w:p w14:paraId="2E837996" w14:textId="77777777" w:rsidR="000963AD" w:rsidRPr="000963AD" w:rsidRDefault="000963AD" w:rsidP="000963AD">
            <w:pPr>
              <w:jc w:val="left"/>
              <w:rPr>
                <w:rFonts w:asciiTheme="majorBidi" w:hAnsiTheme="majorBidi" w:cstheme="majorBidi"/>
                <w:b/>
                <w:bCs/>
              </w:rPr>
            </w:pPr>
          </w:p>
        </w:tc>
        <w:tc>
          <w:tcPr>
            <w:tcW w:w="2141" w:type="dxa"/>
          </w:tcPr>
          <w:p w14:paraId="04DC358E" w14:textId="77777777" w:rsidR="000963AD" w:rsidRPr="000963AD" w:rsidRDefault="000963AD" w:rsidP="000963AD">
            <w:pPr>
              <w:jc w:val="left"/>
              <w:rPr>
                <w:rFonts w:asciiTheme="majorBidi" w:hAnsiTheme="majorBidi" w:cstheme="majorBidi"/>
                <w:b/>
                <w:bCs/>
              </w:rPr>
            </w:pPr>
          </w:p>
        </w:tc>
        <w:tc>
          <w:tcPr>
            <w:tcW w:w="2142" w:type="dxa"/>
          </w:tcPr>
          <w:p w14:paraId="0EFF35B2" w14:textId="77777777" w:rsidR="000963AD" w:rsidRPr="000963AD" w:rsidRDefault="000963AD" w:rsidP="000963AD">
            <w:pPr>
              <w:jc w:val="left"/>
              <w:rPr>
                <w:rFonts w:asciiTheme="majorBidi" w:hAnsiTheme="majorBidi" w:cstheme="majorBidi"/>
                <w:b/>
                <w:bCs/>
              </w:rPr>
            </w:pPr>
          </w:p>
        </w:tc>
      </w:tr>
      <w:tr w:rsidR="000963AD" w:rsidRPr="000963AD" w14:paraId="708D9CBA" w14:textId="77777777" w:rsidTr="009453D0">
        <w:trPr>
          <w:cantSplit/>
          <w:jc w:val="center"/>
        </w:trPr>
        <w:tc>
          <w:tcPr>
            <w:tcW w:w="2141" w:type="dxa"/>
          </w:tcPr>
          <w:p w14:paraId="63691D2C" w14:textId="73317676" w:rsidR="000963AD" w:rsidRPr="000963AD" w:rsidRDefault="00567289" w:rsidP="00567289">
            <w:pPr>
              <w:jc w:val="left"/>
              <w:rPr>
                <w:b/>
                <w:bCs/>
                <w:sz w:val="32"/>
                <w:szCs w:val="32"/>
              </w:rPr>
            </w:pPr>
            <w:r w:rsidRPr="00567289">
              <w:rPr>
                <w:rFonts w:hint="cs"/>
                <w:b/>
                <w:bCs/>
                <w:sz w:val="32"/>
                <w:szCs w:val="32"/>
                <w:rtl/>
              </w:rPr>
              <w:t>מֵאָז</w:t>
            </w:r>
          </w:p>
        </w:tc>
        <w:tc>
          <w:tcPr>
            <w:tcW w:w="2141" w:type="dxa"/>
          </w:tcPr>
          <w:p w14:paraId="5290FF3E" w14:textId="309F2E8B" w:rsidR="000963AD" w:rsidRPr="000963AD" w:rsidRDefault="00567289" w:rsidP="000963AD">
            <w:pPr>
              <w:jc w:val="left"/>
              <w:rPr>
                <w:rFonts w:asciiTheme="majorBidi" w:hAnsiTheme="majorBidi" w:cstheme="majorBidi"/>
                <w:b/>
                <w:bCs/>
              </w:rPr>
            </w:pPr>
            <w:r>
              <w:rPr>
                <w:rFonts w:asciiTheme="majorBidi" w:hAnsiTheme="majorBidi" w:cstheme="majorBidi"/>
                <w:b/>
                <w:bCs/>
              </w:rPr>
              <w:t>from</w:t>
            </w:r>
          </w:p>
        </w:tc>
        <w:tc>
          <w:tcPr>
            <w:tcW w:w="2142" w:type="dxa"/>
          </w:tcPr>
          <w:p w14:paraId="1F9CDAB2" w14:textId="77777777" w:rsidR="000963AD" w:rsidRPr="000963AD" w:rsidRDefault="000963AD" w:rsidP="000963AD">
            <w:pPr>
              <w:jc w:val="left"/>
              <w:rPr>
                <w:rFonts w:asciiTheme="majorBidi" w:hAnsiTheme="majorBidi" w:cstheme="majorBidi"/>
                <w:b/>
                <w:bCs/>
              </w:rPr>
            </w:pPr>
          </w:p>
        </w:tc>
        <w:tc>
          <w:tcPr>
            <w:tcW w:w="2141" w:type="dxa"/>
          </w:tcPr>
          <w:p w14:paraId="5F7EAB17" w14:textId="77777777" w:rsidR="000963AD" w:rsidRPr="000963AD" w:rsidRDefault="000963AD" w:rsidP="000963AD">
            <w:pPr>
              <w:jc w:val="left"/>
              <w:rPr>
                <w:rFonts w:asciiTheme="majorBidi" w:hAnsiTheme="majorBidi" w:cstheme="majorBidi"/>
                <w:b/>
                <w:bCs/>
              </w:rPr>
            </w:pPr>
          </w:p>
        </w:tc>
        <w:tc>
          <w:tcPr>
            <w:tcW w:w="2142" w:type="dxa"/>
          </w:tcPr>
          <w:p w14:paraId="197675B0" w14:textId="77777777" w:rsidR="000963AD" w:rsidRPr="000963AD" w:rsidRDefault="000963AD" w:rsidP="000963AD">
            <w:pPr>
              <w:jc w:val="left"/>
              <w:rPr>
                <w:rFonts w:asciiTheme="majorBidi" w:hAnsiTheme="majorBidi" w:cstheme="majorBidi"/>
                <w:b/>
                <w:bCs/>
              </w:rPr>
            </w:pPr>
          </w:p>
        </w:tc>
      </w:tr>
      <w:tr w:rsidR="000963AD" w:rsidRPr="000963AD" w14:paraId="29EECF43" w14:textId="77777777" w:rsidTr="009453D0">
        <w:trPr>
          <w:cantSplit/>
          <w:jc w:val="center"/>
        </w:trPr>
        <w:tc>
          <w:tcPr>
            <w:tcW w:w="2141" w:type="dxa"/>
          </w:tcPr>
          <w:p w14:paraId="03C289D4" w14:textId="6E634A7D" w:rsidR="000963AD" w:rsidRPr="000963AD" w:rsidRDefault="00567289" w:rsidP="00567289">
            <w:pPr>
              <w:jc w:val="left"/>
              <w:rPr>
                <w:b/>
                <w:bCs/>
                <w:sz w:val="32"/>
                <w:szCs w:val="32"/>
              </w:rPr>
            </w:pPr>
            <w:r w:rsidRPr="00567289">
              <w:rPr>
                <w:rFonts w:hint="cs"/>
                <w:b/>
                <w:bCs/>
                <w:sz w:val="32"/>
                <w:szCs w:val="32"/>
                <w:rtl/>
              </w:rPr>
              <w:t>הַבֹּקֶר</w:t>
            </w:r>
          </w:p>
        </w:tc>
        <w:tc>
          <w:tcPr>
            <w:tcW w:w="2141" w:type="dxa"/>
          </w:tcPr>
          <w:p w14:paraId="592E400A" w14:textId="12D80D5B" w:rsidR="000963AD" w:rsidRPr="000963AD" w:rsidRDefault="00567289" w:rsidP="000963AD">
            <w:pPr>
              <w:jc w:val="left"/>
              <w:rPr>
                <w:rFonts w:asciiTheme="majorBidi" w:hAnsiTheme="majorBidi" w:cstheme="majorBidi"/>
                <w:b/>
                <w:bCs/>
              </w:rPr>
            </w:pPr>
            <w:r>
              <w:rPr>
                <w:rFonts w:asciiTheme="majorBidi" w:hAnsiTheme="majorBidi" w:cstheme="majorBidi"/>
                <w:b/>
                <w:bCs/>
              </w:rPr>
              <w:t>morning</w:t>
            </w:r>
          </w:p>
        </w:tc>
        <w:tc>
          <w:tcPr>
            <w:tcW w:w="2142" w:type="dxa"/>
          </w:tcPr>
          <w:p w14:paraId="5E5B980C" w14:textId="77777777" w:rsidR="000963AD" w:rsidRPr="000963AD" w:rsidRDefault="000963AD" w:rsidP="000963AD">
            <w:pPr>
              <w:jc w:val="left"/>
              <w:rPr>
                <w:rFonts w:asciiTheme="majorBidi" w:hAnsiTheme="majorBidi" w:cstheme="majorBidi"/>
                <w:b/>
                <w:bCs/>
              </w:rPr>
            </w:pPr>
          </w:p>
        </w:tc>
        <w:tc>
          <w:tcPr>
            <w:tcW w:w="2141" w:type="dxa"/>
          </w:tcPr>
          <w:p w14:paraId="7AE4EB15" w14:textId="77777777" w:rsidR="000963AD" w:rsidRPr="000963AD" w:rsidRDefault="000963AD" w:rsidP="000963AD">
            <w:pPr>
              <w:jc w:val="left"/>
              <w:rPr>
                <w:rFonts w:asciiTheme="majorBidi" w:hAnsiTheme="majorBidi" w:cstheme="majorBidi"/>
                <w:b/>
                <w:bCs/>
              </w:rPr>
            </w:pPr>
          </w:p>
        </w:tc>
        <w:tc>
          <w:tcPr>
            <w:tcW w:w="2142" w:type="dxa"/>
          </w:tcPr>
          <w:p w14:paraId="3B1B85F5" w14:textId="77777777" w:rsidR="000963AD" w:rsidRPr="000963AD" w:rsidRDefault="000963AD" w:rsidP="000963AD">
            <w:pPr>
              <w:jc w:val="left"/>
              <w:rPr>
                <w:rFonts w:asciiTheme="majorBidi" w:hAnsiTheme="majorBidi" w:cstheme="majorBidi"/>
                <w:b/>
                <w:bCs/>
              </w:rPr>
            </w:pPr>
          </w:p>
        </w:tc>
      </w:tr>
      <w:tr w:rsidR="000963AD" w:rsidRPr="000963AD" w14:paraId="1836E869" w14:textId="77777777" w:rsidTr="009453D0">
        <w:trPr>
          <w:cantSplit/>
          <w:jc w:val="center"/>
        </w:trPr>
        <w:tc>
          <w:tcPr>
            <w:tcW w:w="2141" w:type="dxa"/>
          </w:tcPr>
          <w:p w14:paraId="49920D37" w14:textId="699AC9B1" w:rsidR="000963AD" w:rsidRPr="000963AD" w:rsidRDefault="00567289" w:rsidP="00567289">
            <w:pPr>
              <w:jc w:val="left"/>
              <w:rPr>
                <w:b/>
                <w:bCs/>
                <w:sz w:val="32"/>
                <w:szCs w:val="32"/>
              </w:rPr>
            </w:pPr>
            <w:r w:rsidRPr="00567289">
              <w:rPr>
                <w:rFonts w:hint="cs"/>
                <w:b/>
                <w:bCs/>
                <w:sz w:val="32"/>
                <w:szCs w:val="32"/>
                <w:rtl/>
              </w:rPr>
              <w:t>וְעַד-עַתָּה</w:t>
            </w:r>
          </w:p>
        </w:tc>
        <w:tc>
          <w:tcPr>
            <w:tcW w:w="2141" w:type="dxa"/>
          </w:tcPr>
          <w:p w14:paraId="0311C296" w14:textId="3D6C4A08" w:rsidR="000963AD" w:rsidRPr="000963AD" w:rsidRDefault="00567289" w:rsidP="000963AD">
            <w:pPr>
              <w:jc w:val="left"/>
              <w:rPr>
                <w:rFonts w:asciiTheme="majorBidi" w:hAnsiTheme="majorBidi" w:cstheme="majorBidi"/>
                <w:b/>
                <w:bCs/>
              </w:rPr>
            </w:pPr>
            <w:r>
              <w:rPr>
                <w:rFonts w:asciiTheme="majorBidi" w:hAnsiTheme="majorBidi" w:cstheme="majorBidi"/>
                <w:b/>
                <w:bCs/>
              </w:rPr>
              <w:t>And until now</w:t>
            </w:r>
          </w:p>
        </w:tc>
        <w:tc>
          <w:tcPr>
            <w:tcW w:w="2142" w:type="dxa"/>
          </w:tcPr>
          <w:p w14:paraId="5B62B288" w14:textId="77777777" w:rsidR="000963AD" w:rsidRPr="000963AD" w:rsidRDefault="000963AD" w:rsidP="000963AD">
            <w:pPr>
              <w:jc w:val="left"/>
              <w:rPr>
                <w:rFonts w:asciiTheme="majorBidi" w:hAnsiTheme="majorBidi" w:cstheme="majorBidi"/>
                <w:b/>
                <w:bCs/>
              </w:rPr>
            </w:pPr>
          </w:p>
        </w:tc>
        <w:tc>
          <w:tcPr>
            <w:tcW w:w="2141" w:type="dxa"/>
          </w:tcPr>
          <w:p w14:paraId="7467F488" w14:textId="77777777" w:rsidR="000963AD" w:rsidRPr="000963AD" w:rsidRDefault="000963AD" w:rsidP="000963AD">
            <w:pPr>
              <w:jc w:val="left"/>
              <w:rPr>
                <w:rFonts w:asciiTheme="majorBidi" w:hAnsiTheme="majorBidi" w:cstheme="majorBidi"/>
                <w:b/>
                <w:bCs/>
              </w:rPr>
            </w:pPr>
          </w:p>
        </w:tc>
        <w:tc>
          <w:tcPr>
            <w:tcW w:w="2142" w:type="dxa"/>
          </w:tcPr>
          <w:p w14:paraId="531CF02E" w14:textId="77777777" w:rsidR="000963AD" w:rsidRPr="000963AD" w:rsidRDefault="000963AD" w:rsidP="000963AD">
            <w:pPr>
              <w:jc w:val="left"/>
              <w:rPr>
                <w:rFonts w:asciiTheme="majorBidi" w:hAnsiTheme="majorBidi" w:cstheme="majorBidi"/>
                <w:b/>
                <w:bCs/>
              </w:rPr>
            </w:pPr>
          </w:p>
        </w:tc>
      </w:tr>
      <w:tr w:rsidR="000963AD" w:rsidRPr="000963AD" w14:paraId="60F62FCB" w14:textId="77777777" w:rsidTr="009453D0">
        <w:trPr>
          <w:cantSplit/>
          <w:jc w:val="center"/>
        </w:trPr>
        <w:tc>
          <w:tcPr>
            <w:tcW w:w="2141" w:type="dxa"/>
          </w:tcPr>
          <w:p w14:paraId="5E84E0C4" w14:textId="7298515A" w:rsidR="000963AD" w:rsidRPr="000963AD" w:rsidRDefault="00567289" w:rsidP="00567289">
            <w:pPr>
              <w:jc w:val="left"/>
              <w:rPr>
                <w:b/>
                <w:bCs/>
                <w:sz w:val="32"/>
                <w:szCs w:val="32"/>
              </w:rPr>
            </w:pPr>
            <w:r w:rsidRPr="00567289">
              <w:rPr>
                <w:rFonts w:hint="cs"/>
                <w:b/>
                <w:bCs/>
                <w:sz w:val="32"/>
                <w:szCs w:val="32"/>
                <w:rtl/>
              </w:rPr>
              <w:t>זֶה</w:t>
            </w:r>
          </w:p>
        </w:tc>
        <w:tc>
          <w:tcPr>
            <w:tcW w:w="2141" w:type="dxa"/>
          </w:tcPr>
          <w:p w14:paraId="2AAF9AB1" w14:textId="1541B875" w:rsidR="000963AD" w:rsidRPr="000963AD" w:rsidRDefault="00567289" w:rsidP="000963AD">
            <w:pPr>
              <w:jc w:val="left"/>
              <w:rPr>
                <w:rFonts w:asciiTheme="majorBidi" w:hAnsiTheme="majorBidi" w:cstheme="majorBidi"/>
                <w:b/>
                <w:bCs/>
              </w:rPr>
            </w:pPr>
            <w:r>
              <w:rPr>
                <w:rFonts w:asciiTheme="majorBidi" w:hAnsiTheme="majorBidi" w:cstheme="majorBidi"/>
                <w:b/>
                <w:bCs/>
              </w:rPr>
              <w:t>though</w:t>
            </w:r>
          </w:p>
        </w:tc>
        <w:tc>
          <w:tcPr>
            <w:tcW w:w="2142" w:type="dxa"/>
          </w:tcPr>
          <w:p w14:paraId="2DCE49D3" w14:textId="77777777" w:rsidR="000963AD" w:rsidRPr="000963AD" w:rsidRDefault="000963AD" w:rsidP="000963AD">
            <w:pPr>
              <w:jc w:val="left"/>
              <w:rPr>
                <w:rFonts w:asciiTheme="majorBidi" w:hAnsiTheme="majorBidi" w:cstheme="majorBidi"/>
                <w:b/>
                <w:bCs/>
              </w:rPr>
            </w:pPr>
          </w:p>
        </w:tc>
        <w:tc>
          <w:tcPr>
            <w:tcW w:w="2141" w:type="dxa"/>
          </w:tcPr>
          <w:p w14:paraId="5DF2EF1B" w14:textId="77777777" w:rsidR="000963AD" w:rsidRPr="000963AD" w:rsidRDefault="000963AD" w:rsidP="000963AD">
            <w:pPr>
              <w:jc w:val="left"/>
              <w:rPr>
                <w:rFonts w:asciiTheme="majorBidi" w:hAnsiTheme="majorBidi" w:cstheme="majorBidi"/>
                <w:b/>
                <w:bCs/>
              </w:rPr>
            </w:pPr>
          </w:p>
        </w:tc>
        <w:tc>
          <w:tcPr>
            <w:tcW w:w="2142" w:type="dxa"/>
          </w:tcPr>
          <w:p w14:paraId="4BCBB547" w14:textId="77777777" w:rsidR="000963AD" w:rsidRPr="000963AD" w:rsidRDefault="000963AD" w:rsidP="000963AD">
            <w:pPr>
              <w:jc w:val="left"/>
              <w:rPr>
                <w:rFonts w:asciiTheme="majorBidi" w:hAnsiTheme="majorBidi" w:cstheme="majorBidi"/>
                <w:b/>
                <w:bCs/>
              </w:rPr>
            </w:pPr>
          </w:p>
        </w:tc>
      </w:tr>
      <w:tr w:rsidR="000963AD" w:rsidRPr="000963AD" w14:paraId="26E0277C" w14:textId="77777777" w:rsidTr="009453D0">
        <w:trPr>
          <w:cantSplit/>
          <w:jc w:val="center"/>
        </w:trPr>
        <w:tc>
          <w:tcPr>
            <w:tcW w:w="2141" w:type="dxa"/>
          </w:tcPr>
          <w:p w14:paraId="5F947821" w14:textId="40702D9D" w:rsidR="000963AD" w:rsidRPr="000963AD" w:rsidRDefault="00567289" w:rsidP="00567289">
            <w:pPr>
              <w:jc w:val="left"/>
              <w:rPr>
                <w:b/>
                <w:bCs/>
                <w:sz w:val="32"/>
                <w:szCs w:val="32"/>
              </w:rPr>
            </w:pPr>
            <w:r w:rsidRPr="00567289">
              <w:rPr>
                <w:rFonts w:hint="cs"/>
                <w:b/>
                <w:bCs/>
                <w:sz w:val="32"/>
                <w:szCs w:val="32"/>
                <w:rtl/>
              </w:rPr>
              <w:t>שִׁבְתָּהּ</w:t>
            </w:r>
          </w:p>
        </w:tc>
        <w:tc>
          <w:tcPr>
            <w:tcW w:w="2141" w:type="dxa"/>
          </w:tcPr>
          <w:p w14:paraId="5DD16DB7" w14:textId="126F40F4" w:rsidR="000963AD" w:rsidRPr="000963AD" w:rsidRDefault="00567289" w:rsidP="000963AD">
            <w:pPr>
              <w:jc w:val="left"/>
              <w:rPr>
                <w:rFonts w:asciiTheme="majorBidi" w:hAnsiTheme="majorBidi" w:cstheme="majorBidi"/>
                <w:b/>
                <w:bCs/>
              </w:rPr>
            </w:pPr>
            <w:r>
              <w:rPr>
                <w:rFonts w:asciiTheme="majorBidi" w:hAnsiTheme="majorBidi" w:cstheme="majorBidi"/>
                <w:b/>
                <w:bCs/>
              </w:rPr>
              <w:t>She rested</w:t>
            </w:r>
          </w:p>
        </w:tc>
        <w:tc>
          <w:tcPr>
            <w:tcW w:w="2142" w:type="dxa"/>
          </w:tcPr>
          <w:p w14:paraId="466AFC9E" w14:textId="77777777" w:rsidR="000963AD" w:rsidRPr="000963AD" w:rsidRDefault="000963AD" w:rsidP="000963AD">
            <w:pPr>
              <w:jc w:val="left"/>
              <w:rPr>
                <w:rFonts w:asciiTheme="majorBidi" w:hAnsiTheme="majorBidi" w:cstheme="majorBidi"/>
                <w:b/>
                <w:bCs/>
              </w:rPr>
            </w:pPr>
          </w:p>
        </w:tc>
        <w:tc>
          <w:tcPr>
            <w:tcW w:w="2141" w:type="dxa"/>
          </w:tcPr>
          <w:p w14:paraId="116A0BE6" w14:textId="77777777" w:rsidR="000963AD" w:rsidRPr="000963AD" w:rsidRDefault="000963AD" w:rsidP="000963AD">
            <w:pPr>
              <w:jc w:val="left"/>
              <w:rPr>
                <w:rFonts w:asciiTheme="majorBidi" w:hAnsiTheme="majorBidi" w:cstheme="majorBidi"/>
                <w:b/>
                <w:bCs/>
              </w:rPr>
            </w:pPr>
          </w:p>
        </w:tc>
        <w:tc>
          <w:tcPr>
            <w:tcW w:w="2142" w:type="dxa"/>
          </w:tcPr>
          <w:p w14:paraId="2C572982" w14:textId="77777777" w:rsidR="000963AD" w:rsidRPr="000963AD" w:rsidRDefault="000963AD" w:rsidP="000963AD">
            <w:pPr>
              <w:jc w:val="left"/>
              <w:rPr>
                <w:rFonts w:asciiTheme="majorBidi" w:hAnsiTheme="majorBidi" w:cstheme="majorBidi"/>
                <w:b/>
                <w:bCs/>
              </w:rPr>
            </w:pPr>
          </w:p>
        </w:tc>
      </w:tr>
      <w:tr w:rsidR="000963AD" w:rsidRPr="000963AD" w14:paraId="5670C89B" w14:textId="77777777" w:rsidTr="009453D0">
        <w:trPr>
          <w:cantSplit/>
          <w:jc w:val="center"/>
        </w:trPr>
        <w:tc>
          <w:tcPr>
            <w:tcW w:w="2141" w:type="dxa"/>
          </w:tcPr>
          <w:p w14:paraId="00578FED" w14:textId="581116BA" w:rsidR="000963AD" w:rsidRPr="000963AD" w:rsidRDefault="00567289" w:rsidP="00567289">
            <w:pPr>
              <w:jc w:val="left"/>
              <w:rPr>
                <w:b/>
                <w:bCs/>
                <w:sz w:val="32"/>
                <w:szCs w:val="32"/>
              </w:rPr>
            </w:pPr>
            <w:r w:rsidRPr="00567289">
              <w:rPr>
                <w:rFonts w:hint="cs"/>
                <w:b/>
                <w:bCs/>
                <w:sz w:val="32"/>
                <w:szCs w:val="32"/>
                <w:rtl/>
              </w:rPr>
              <w:t>הַבַּיִת</w:t>
            </w:r>
          </w:p>
        </w:tc>
        <w:tc>
          <w:tcPr>
            <w:tcW w:w="2141" w:type="dxa"/>
          </w:tcPr>
          <w:p w14:paraId="3A391C56" w14:textId="24CAB9DE" w:rsidR="000963AD" w:rsidRPr="000963AD" w:rsidRDefault="00567289" w:rsidP="000963AD">
            <w:pPr>
              <w:jc w:val="left"/>
              <w:rPr>
                <w:rFonts w:asciiTheme="majorBidi" w:hAnsiTheme="majorBidi" w:cstheme="majorBidi"/>
                <w:b/>
                <w:bCs/>
              </w:rPr>
            </w:pPr>
            <w:r>
              <w:rPr>
                <w:rFonts w:asciiTheme="majorBidi" w:hAnsiTheme="majorBidi" w:cstheme="majorBidi"/>
                <w:b/>
                <w:bCs/>
              </w:rPr>
              <w:t>In the house</w:t>
            </w:r>
          </w:p>
        </w:tc>
        <w:tc>
          <w:tcPr>
            <w:tcW w:w="2142" w:type="dxa"/>
          </w:tcPr>
          <w:p w14:paraId="3C00F3A6" w14:textId="77777777" w:rsidR="000963AD" w:rsidRPr="000963AD" w:rsidRDefault="000963AD" w:rsidP="000963AD">
            <w:pPr>
              <w:jc w:val="left"/>
              <w:rPr>
                <w:rFonts w:asciiTheme="majorBidi" w:hAnsiTheme="majorBidi" w:cstheme="majorBidi"/>
                <w:b/>
                <w:bCs/>
              </w:rPr>
            </w:pPr>
          </w:p>
        </w:tc>
        <w:tc>
          <w:tcPr>
            <w:tcW w:w="2141" w:type="dxa"/>
          </w:tcPr>
          <w:p w14:paraId="0B8FF875" w14:textId="77777777" w:rsidR="000963AD" w:rsidRPr="000963AD" w:rsidRDefault="000963AD" w:rsidP="000963AD">
            <w:pPr>
              <w:jc w:val="left"/>
              <w:rPr>
                <w:rFonts w:asciiTheme="majorBidi" w:hAnsiTheme="majorBidi" w:cstheme="majorBidi"/>
                <w:b/>
                <w:bCs/>
              </w:rPr>
            </w:pPr>
          </w:p>
        </w:tc>
        <w:tc>
          <w:tcPr>
            <w:tcW w:w="2142" w:type="dxa"/>
          </w:tcPr>
          <w:p w14:paraId="2D3B491E" w14:textId="77777777" w:rsidR="000963AD" w:rsidRPr="000963AD" w:rsidRDefault="000963AD" w:rsidP="000963AD">
            <w:pPr>
              <w:jc w:val="left"/>
              <w:rPr>
                <w:rFonts w:asciiTheme="majorBidi" w:hAnsiTheme="majorBidi" w:cstheme="majorBidi"/>
                <w:b/>
                <w:bCs/>
              </w:rPr>
            </w:pPr>
          </w:p>
        </w:tc>
      </w:tr>
      <w:tr w:rsidR="000963AD" w:rsidRPr="000963AD" w14:paraId="721BB0B7" w14:textId="77777777" w:rsidTr="009453D0">
        <w:trPr>
          <w:cantSplit/>
          <w:jc w:val="center"/>
        </w:trPr>
        <w:tc>
          <w:tcPr>
            <w:tcW w:w="2141" w:type="dxa"/>
          </w:tcPr>
          <w:p w14:paraId="73FE3800" w14:textId="72E70CD9" w:rsidR="000963AD" w:rsidRPr="000963AD" w:rsidRDefault="00567289" w:rsidP="00567289">
            <w:pPr>
              <w:jc w:val="left"/>
              <w:rPr>
                <w:b/>
                <w:bCs/>
                <w:sz w:val="32"/>
                <w:szCs w:val="32"/>
              </w:rPr>
            </w:pPr>
            <w:r w:rsidRPr="00567289">
              <w:rPr>
                <w:rFonts w:hint="cs"/>
                <w:b/>
                <w:bCs/>
                <w:sz w:val="32"/>
                <w:szCs w:val="32"/>
                <w:rtl/>
              </w:rPr>
              <w:t>מְעָט</w:t>
            </w:r>
          </w:p>
        </w:tc>
        <w:tc>
          <w:tcPr>
            <w:tcW w:w="2141" w:type="dxa"/>
          </w:tcPr>
          <w:p w14:paraId="7AB73C7A" w14:textId="0AF68028" w:rsidR="000963AD" w:rsidRPr="000963AD" w:rsidRDefault="00567289" w:rsidP="000963AD">
            <w:pPr>
              <w:jc w:val="left"/>
              <w:rPr>
                <w:rFonts w:asciiTheme="majorBidi" w:hAnsiTheme="majorBidi" w:cstheme="majorBidi"/>
                <w:b/>
                <w:bCs/>
              </w:rPr>
            </w:pPr>
            <w:r>
              <w:rPr>
                <w:rFonts w:asciiTheme="majorBidi" w:hAnsiTheme="majorBidi" w:cstheme="majorBidi"/>
                <w:b/>
                <w:bCs/>
              </w:rPr>
              <w:t>A little</w:t>
            </w:r>
          </w:p>
        </w:tc>
        <w:tc>
          <w:tcPr>
            <w:tcW w:w="2142" w:type="dxa"/>
          </w:tcPr>
          <w:p w14:paraId="6298047C" w14:textId="77777777" w:rsidR="000963AD" w:rsidRPr="000963AD" w:rsidRDefault="000963AD" w:rsidP="000963AD">
            <w:pPr>
              <w:jc w:val="left"/>
              <w:rPr>
                <w:rFonts w:asciiTheme="majorBidi" w:hAnsiTheme="majorBidi" w:cstheme="majorBidi"/>
                <w:b/>
                <w:bCs/>
              </w:rPr>
            </w:pPr>
          </w:p>
        </w:tc>
        <w:tc>
          <w:tcPr>
            <w:tcW w:w="2141" w:type="dxa"/>
          </w:tcPr>
          <w:p w14:paraId="7CF10619" w14:textId="77777777" w:rsidR="000963AD" w:rsidRPr="000963AD" w:rsidRDefault="000963AD" w:rsidP="000963AD">
            <w:pPr>
              <w:jc w:val="left"/>
              <w:rPr>
                <w:rFonts w:asciiTheme="majorBidi" w:hAnsiTheme="majorBidi" w:cstheme="majorBidi"/>
                <w:b/>
                <w:bCs/>
              </w:rPr>
            </w:pPr>
          </w:p>
        </w:tc>
        <w:tc>
          <w:tcPr>
            <w:tcW w:w="2142" w:type="dxa"/>
          </w:tcPr>
          <w:p w14:paraId="4583F35A" w14:textId="77777777" w:rsidR="000963AD" w:rsidRPr="000963AD" w:rsidRDefault="000963AD" w:rsidP="000963AD">
            <w:pPr>
              <w:jc w:val="left"/>
              <w:rPr>
                <w:rFonts w:asciiTheme="majorBidi" w:hAnsiTheme="majorBidi" w:cstheme="majorBidi"/>
                <w:b/>
                <w:bCs/>
              </w:rPr>
            </w:pPr>
          </w:p>
        </w:tc>
      </w:tr>
      <w:tr w:rsidR="000963AD" w:rsidRPr="000963AD" w14:paraId="66B390E7" w14:textId="77777777" w:rsidTr="009453D0">
        <w:trPr>
          <w:cantSplit/>
          <w:jc w:val="center"/>
        </w:trPr>
        <w:tc>
          <w:tcPr>
            <w:tcW w:w="2141" w:type="dxa"/>
          </w:tcPr>
          <w:p w14:paraId="2B574156" w14:textId="19BC7117" w:rsidR="000963AD" w:rsidRPr="000963AD" w:rsidRDefault="00497B3B" w:rsidP="00497B3B">
            <w:pPr>
              <w:jc w:val="left"/>
              <w:rPr>
                <w:b/>
                <w:bCs/>
                <w:sz w:val="32"/>
                <w:szCs w:val="32"/>
              </w:rPr>
            </w:pPr>
            <w:r w:rsidRPr="00497B3B">
              <w:t>2:8</w:t>
            </w:r>
            <w:r>
              <w:rPr>
                <w:b/>
                <w:bCs/>
                <w:sz w:val="32"/>
                <w:szCs w:val="32"/>
              </w:rPr>
              <w:t xml:space="preserve"> </w:t>
            </w:r>
            <w:r w:rsidRPr="00497B3B">
              <w:rPr>
                <w:rFonts w:hint="cs"/>
                <w:b/>
                <w:bCs/>
                <w:sz w:val="32"/>
                <w:szCs w:val="32"/>
                <w:rtl/>
              </w:rPr>
              <w:t>וַיֹּאמֶר</w:t>
            </w:r>
          </w:p>
        </w:tc>
        <w:tc>
          <w:tcPr>
            <w:tcW w:w="2141" w:type="dxa"/>
          </w:tcPr>
          <w:p w14:paraId="4D724699" w14:textId="66557076" w:rsidR="000963AD" w:rsidRPr="000963AD" w:rsidRDefault="00497B3B" w:rsidP="000963AD">
            <w:pPr>
              <w:jc w:val="left"/>
              <w:rPr>
                <w:rFonts w:asciiTheme="majorBidi" w:hAnsiTheme="majorBidi" w:cstheme="majorBidi"/>
                <w:b/>
                <w:bCs/>
              </w:rPr>
            </w:pPr>
            <w:r>
              <w:rPr>
                <w:rFonts w:asciiTheme="majorBidi" w:hAnsiTheme="majorBidi" w:cstheme="majorBidi"/>
                <w:b/>
                <w:bCs/>
              </w:rPr>
              <w:t>And said</w:t>
            </w:r>
          </w:p>
        </w:tc>
        <w:tc>
          <w:tcPr>
            <w:tcW w:w="2142" w:type="dxa"/>
          </w:tcPr>
          <w:p w14:paraId="340B4AED" w14:textId="77777777" w:rsidR="000963AD" w:rsidRPr="000963AD" w:rsidRDefault="000963AD" w:rsidP="000963AD">
            <w:pPr>
              <w:jc w:val="left"/>
              <w:rPr>
                <w:rFonts w:asciiTheme="majorBidi" w:hAnsiTheme="majorBidi" w:cstheme="majorBidi"/>
                <w:b/>
                <w:bCs/>
              </w:rPr>
            </w:pPr>
          </w:p>
        </w:tc>
        <w:tc>
          <w:tcPr>
            <w:tcW w:w="2141" w:type="dxa"/>
          </w:tcPr>
          <w:p w14:paraId="30463CCA" w14:textId="77777777" w:rsidR="000963AD" w:rsidRPr="000963AD" w:rsidRDefault="000963AD" w:rsidP="000963AD">
            <w:pPr>
              <w:jc w:val="left"/>
              <w:rPr>
                <w:rFonts w:asciiTheme="majorBidi" w:hAnsiTheme="majorBidi" w:cstheme="majorBidi"/>
                <w:b/>
                <w:bCs/>
              </w:rPr>
            </w:pPr>
          </w:p>
        </w:tc>
        <w:tc>
          <w:tcPr>
            <w:tcW w:w="2142" w:type="dxa"/>
          </w:tcPr>
          <w:p w14:paraId="1196F14B" w14:textId="77777777" w:rsidR="000963AD" w:rsidRPr="000963AD" w:rsidRDefault="000963AD" w:rsidP="000963AD">
            <w:pPr>
              <w:jc w:val="left"/>
              <w:rPr>
                <w:rFonts w:asciiTheme="majorBidi" w:hAnsiTheme="majorBidi" w:cstheme="majorBidi"/>
                <w:b/>
                <w:bCs/>
              </w:rPr>
            </w:pPr>
          </w:p>
        </w:tc>
      </w:tr>
      <w:tr w:rsidR="00295A41" w:rsidRPr="000963AD" w14:paraId="5B5DC6DA" w14:textId="77777777" w:rsidTr="009453D0">
        <w:trPr>
          <w:cantSplit/>
          <w:jc w:val="center"/>
        </w:trPr>
        <w:tc>
          <w:tcPr>
            <w:tcW w:w="2141" w:type="dxa"/>
          </w:tcPr>
          <w:p w14:paraId="11CAD2C6" w14:textId="4AAFE9A4" w:rsidR="00295A41" w:rsidRPr="000963AD" w:rsidRDefault="00295A41" w:rsidP="00295A41">
            <w:pPr>
              <w:jc w:val="left"/>
              <w:rPr>
                <w:b/>
                <w:bCs/>
                <w:sz w:val="32"/>
                <w:szCs w:val="32"/>
              </w:rPr>
            </w:pPr>
            <w:bookmarkStart w:id="35" w:name="_Hlk73292138"/>
            <w:r w:rsidRPr="00497B3B">
              <w:rPr>
                <w:rFonts w:hint="cs"/>
                <w:b/>
                <w:bCs/>
                <w:sz w:val="32"/>
                <w:szCs w:val="32"/>
                <w:rtl/>
              </w:rPr>
              <w:lastRenderedPageBreak/>
              <w:t>בֹּעַז</w:t>
            </w:r>
          </w:p>
        </w:tc>
        <w:tc>
          <w:tcPr>
            <w:tcW w:w="2141" w:type="dxa"/>
          </w:tcPr>
          <w:p w14:paraId="2D04BC24" w14:textId="7C62EDDC" w:rsidR="00295A41" w:rsidRPr="000963AD" w:rsidRDefault="00295A41" w:rsidP="00295A41">
            <w:pPr>
              <w:jc w:val="left"/>
              <w:rPr>
                <w:rFonts w:asciiTheme="majorBidi" w:hAnsiTheme="majorBidi" w:cstheme="majorBidi"/>
                <w:b/>
                <w:bCs/>
              </w:rPr>
            </w:pPr>
            <w:r w:rsidRPr="00BC7CE1">
              <w:rPr>
                <w:b/>
                <w:bCs/>
              </w:rPr>
              <w:t xml:space="preserve">Boaz: </w:t>
            </w:r>
            <w:r w:rsidRPr="00BC7CE1">
              <w:t>Ibzan</w:t>
            </w:r>
            <w:r w:rsidRPr="00BC7CE1">
              <w:rPr>
                <w:vertAlign w:val="superscript"/>
              </w:rPr>
              <w:endnoteReference w:id="346"/>
            </w:r>
            <w:r w:rsidRPr="00BC7CE1">
              <w:t xml:space="preserve"> - splendid – whiteness. "Illustrious"</w:t>
            </w:r>
            <w:r w:rsidRPr="00BC7CE1">
              <w:rPr>
                <w:vertAlign w:val="superscript"/>
              </w:rPr>
              <w:endnoteReference w:id="347"/>
            </w:r>
            <w:r w:rsidR="00506A0A">
              <w:t xml:space="preserve"> </w:t>
            </w:r>
            <w:r w:rsidR="00506A0A" w:rsidRPr="00BC7CE1">
              <w:t>he comes with strength.</w:t>
            </w:r>
            <w:r w:rsidR="00506A0A" w:rsidRPr="00BC7CE1">
              <w:rPr>
                <w:vertAlign w:val="superscript"/>
              </w:rPr>
              <w:endnoteReference w:id="348"/>
            </w:r>
            <w:r w:rsidR="00506A0A" w:rsidRPr="00506A0A">
              <w:t xml:space="preserve"> </w:t>
            </w:r>
            <w:r w:rsidR="00506A0A" w:rsidRPr="00506A0A">
              <w:rPr>
                <w:b/>
                <w:bCs/>
              </w:rPr>
              <w:t xml:space="preserve">Boaz: </w:t>
            </w:r>
            <w:r w:rsidR="00506A0A" w:rsidRPr="00506A0A">
              <w:t>In him there is strength.</w:t>
            </w:r>
            <w:r w:rsidR="00506A0A" w:rsidRPr="00506A0A">
              <w:rPr>
                <w:vertAlign w:val="superscript"/>
              </w:rPr>
              <w:endnoteReference w:id="349"/>
            </w:r>
          </w:p>
        </w:tc>
        <w:tc>
          <w:tcPr>
            <w:tcW w:w="2142" w:type="dxa"/>
          </w:tcPr>
          <w:p w14:paraId="076B7005" w14:textId="77777777" w:rsidR="00295A41" w:rsidRPr="00BC7CE1" w:rsidRDefault="00295A41" w:rsidP="00295A41">
            <w:pPr>
              <w:jc w:val="left"/>
            </w:pPr>
            <w:r w:rsidRPr="00BC7CE1">
              <w:rPr>
                <w:b/>
                <w:bCs/>
              </w:rPr>
              <w:t xml:space="preserve">Boaz:  </w:t>
            </w:r>
            <w:r w:rsidRPr="00BC7CE1">
              <w:t>A wise man is strong.</w:t>
            </w:r>
          </w:p>
          <w:p w14:paraId="3FB52E9B" w14:textId="77777777" w:rsidR="00295A41" w:rsidRPr="00BC7CE1" w:rsidRDefault="00295A41" w:rsidP="00295A41">
            <w:pPr>
              <w:jc w:val="left"/>
            </w:pPr>
            <w:r w:rsidRPr="00BC7CE1">
              <w:t>Shaharaim:</w:t>
            </w:r>
            <w:r w:rsidRPr="00BC7CE1">
              <w:rPr>
                <w:vertAlign w:val="superscript"/>
              </w:rPr>
              <w:endnoteReference w:id="350"/>
            </w:r>
            <w:r w:rsidRPr="00BC7CE1">
              <w:t xml:space="preserve"> Free from Iniquity.</w:t>
            </w:r>
          </w:p>
          <w:p w14:paraId="29B26C20" w14:textId="24C9D264" w:rsidR="00295A41" w:rsidRPr="000963AD" w:rsidRDefault="00295A41" w:rsidP="00295A41">
            <w:pPr>
              <w:jc w:val="left"/>
              <w:rPr>
                <w:rFonts w:asciiTheme="majorBidi" w:hAnsiTheme="majorBidi" w:cstheme="majorBidi"/>
                <w:b/>
                <w:bCs/>
              </w:rPr>
            </w:pPr>
            <w:r w:rsidRPr="00BC7CE1">
              <w:t>A wise man.</w:t>
            </w:r>
          </w:p>
        </w:tc>
        <w:tc>
          <w:tcPr>
            <w:tcW w:w="2141" w:type="dxa"/>
          </w:tcPr>
          <w:p w14:paraId="3CEAC032" w14:textId="251DD2AF" w:rsidR="00295A41" w:rsidRPr="000963AD" w:rsidRDefault="00295A41" w:rsidP="00295A41">
            <w:pPr>
              <w:jc w:val="left"/>
              <w:rPr>
                <w:rFonts w:asciiTheme="majorBidi" w:hAnsiTheme="majorBidi" w:cstheme="majorBidi"/>
                <w:b/>
                <w:bCs/>
              </w:rPr>
            </w:pPr>
            <w:r w:rsidRPr="00BC7CE1">
              <w:rPr>
                <w:b/>
                <w:bCs/>
              </w:rPr>
              <w:t xml:space="preserve">Boaz: </w:t>
            </w:r>
            <w:r w:rsidRPr="00BC7CE1">
              <w:t>Mashiach ben David.</w:t>
            </w:r>
            <w:r w:rsidRPr="00BC7CE1">
              <w:rPr>
                <w:vertAlign w:val="superscript"/>
              </w:rPr>
              <w:endnoteReference w:id="351"/>
            </w:r>
            <w:r w:rsidRPr="00BC7CE1">
              <w:t xml:space="preserve"> A gilgul of </w:t>
            </w:r>
            <w:r w:rsidRPr="00BC7CE1">
              <w:rPr>
                <w:lang w:bidi="en-US"/>
              </w:rPr>
              <w:t>Peretz and Zerach. Peretz and Zerach were reincarnations of Er and Onan.</w:t>
            </w:r>
            <w:r w:rsidRPr="00BC7CE1">
              <w:rPr>
                <w:vertAlign w:val="superscript"/>
                <w:lang w:bidi="en-US"/>
              </w:rPr>
              <w:endnoteReference w:id="352"/>
            </w:r>
            <w:r w:rsidRPr="00BC7CE1">
              <w:rPr>
                <w:lang w:bidi="en-US"/>
              </w:rPr>
              <w:t xml:space="preserve"> Boaz = Gevurah (strength)</w:t>
            </w:r>
          </w:p>
        </w:tc>
        <w:tc>
          <w:tcPr>
            <w:tcW w:w="2142" w:type="dxa"/>
          </w:tcPr>
          <w:p w14:paraId="14DC1D53" w14:textId="32AB2BC9" w:rsidR="00295A41" w:rsidRPr="000963AD" w:rsidRDefault="00295A41" w:rsidP="00295A41">
            <w:pPr>
              <w:jc w:val="left"/>
              <w:rPr>
                <w:rFonts w:asciiTheme="majorBidi" w:hAnsiTheme="majorBidi" w:cstheme="majorBidi"/>
                <w:b/>
                <w:bCs/>
              </w:rPr>
            </w:pPr>
            <w:r w:rsidRPr="00BC7CE1">
              <w:rPr>
                <w:b/>
                <w:bCs/>
              </w:rPr>
              <w:t xml:space="preserve">Boaz: </w:t>
            </w:r>
            <w:r w:rsidRPr="00BC7CE1">
              <w:t>Ibzan</w:t>
            </w:r>
            <w:r w:rsidRPr="00BC7CE1">
              <w:rPr>
                <w:vertAlign w:val="superscript"/>
              </w:rPr>
              <w:endnoteReference w:id="353"/>
            </w:r>
            <w:r w:rsidRPr="00BC7CE1">
              <w:t xml:space="preserve"> - splendid – whiteness. "Illustrious"</w:t>
            </w:r>
            <w:r w:rsidRPr="00BC7CE1">
              <w:rPr>
                <w:vertAlign w:val="superscript"/>
              </w:rPr>
              <w:endnoteReference w:id="354"/>
            </w:r>
          </w:p>
        </w:tc>
      </w:tr>
      <w:bookmarkEnd w:id="35"/>
      <w:tr w:rsidR="000963AD" w:rsidRPr="000963AD" w14:paraId="2BEBBDD5" w14:textId="77777777" w:rsidTr="009453D0">
        <w:trPr>
          <w:cantSplit/>
          <w:jc w:val="center"/>
        </w:trPr>
        <w:tc>
          <w:tcPr>
            <w:tcW w:w="2141" w:type="dxa"/>
          </w:tcPr>
          <w:p w14:paraId="7F5BF505" w14:textId="6D094072" w:rsidR="000963AD" w:rsidRPr="000963AD" w:rsidRDefault="00497B3B" w:rsidP="00497B3B">
            <w:pPr>
              <w:jc w:val="left"/>
              <w:rPr>
                <w:b/>
                <w:bCs/>
                <w:sz w:val="32"/>
                <w:szCs w:val="32"/>
              </w:rPr>
            </w:pPr>
            <w:r w:rsidRPr="00497B3B">
              <w:rPr>
                <w:rFonts w:hint="cs"/>
                <w:b/>
                <w:bCs/>
                <w:sz w:val="32"/>
                <w:szCs w:val="32"/>
                <w:rtl/>
              </w:rPr>
              <w:t>אֶל-רוּת</w:t>
            </w:r>
          </w:p>
        </w:tc>
        <w:tc>
          <w:tcPr>
            <w:tcW w:w="2141" w:type="dxa"/>
          </w:tcPr>
          <w:p w14:paraId="05D3CF69" w14:textId="5002BD4C" w:rsidR="000963AD" w:rsidRPr="000963AD" w:rsidRDefault="00497B3B" w:rsidP="000963AD">
            <w:pPr>
              <w:jc w:val="left"/>
              <w:rPr>
                <w:rFonts w:asciiTheme="majorBidi" w:hAnsiTheme="majorBidi" w:cstheme="majorBidi"/>
                <w:b/>
                <w:bCs/>
              </w:rPr>
            </w:pPr>
            <w:r>
              <w:rPr>
                <w:rFonts w:asciiTheme="majorBidi" w:hAnsiTheme="majorBidi" w:cstheme="majorBidi"/>
                <w:b/>
                <w:bCs/>
              </w:rPr>
              <w:t>To Ruth</w:t>
            </w:r>
          </w:p>
        </w:tc>
        <w:tc>
          <w:tcPr>
            <w:tcW w:w="2142" w:type="dxa"/>
          </w:tcPr>
          <w:p w14:paraId="29C895BC" w14:textId="77777777" w:rsidR="000963AD" w:rsidRPr="000963AD" w:rsidRDefault="000963AD" w:rsidP="000963AD">
            <w:pPr>
              <w:jc w:val="left"/>
              <w:rPr>
                <w:rFonts w:asciiTheme="majorBidi" w:hAnsiTheme="majorBidi" w:cstheme="majorBidi"/>
                <w:b/>
                <w:bCs/>
              </w:rPr>
            </w:pPr>
          </w:p>
        </w:tc>
        <w:tc>
          <w:tcPr>
            <w:tcW w:w="2141" w:type="dxa"/>
          </w:tcPr>
          <w:p w14:paraId="0F2515AE" w14:textId="77777777" w:rsidR="000963AD" w:rsidRPr="000963AD" w:rsidRDefault="000963AD" w:rsidP="000963AD">
            <w:pPr>
              <w:jc w:val="left"/>
              <w:rPr>
                <w:rFonts w:asciiTheme="majorBidi" w:hAnsiTheme="majorBidi" w:cstheme="majorBidi"/>
                <w:b/>
                <w:bCs/>
              </w:rPr>
            </w:pPr>
          </w:p>
        </w:tc>
        <w:tc>
          <w:tcPr>
            <w:tcW w:w="2142" w:type="dxa"/>
          </w:tcPr>
          <w:p w14:paraId="1CBD7986" w14:textId="77777777" w:rsidR="000963AD" w:rsidRPr="000963AD" w:rsidRDefault="000963AD" w:rsidP="000963AD">
            <w:pPr>
              <w:jc w:val="left"/>
              <w:rPr>
                <w:rFonts w:asciiTheme="majorBidi" w:hAnsiTheme="majorBidi" w:cstheme="majorBidi"/>
                <w:b/>
                <w:bCs/>
              </w:rPr>
            </w:pPr>
          </w:p>
        </w:tc>
      </w:tr>
      <w:tr w:rsidR="000963AD" w:rsidRPr="000963AD" w14:paraId="790BC28A" w14:textId="77777777" w:rsidTr="009453D0">
        <w:trPr>
          <w:cantSplit/>
          <w:jc w:val="center"/>
        </w:trPr>
        <w:tc>
          <w:tcPr>
            <w:tcW w:w="2141" w:type="dxa"/>
          </w:tcPr>
          <w:p w14:paraId="0DDE580B" w14:textId="662E7C31" w:rsidR="000963AD" w:rsidRPr="000963AD" w:rsidRDefault="00497B3B" w:rsidP="00497B3B">
            <w:pPr>
              <w:jc w:val="left"/>
              <w:rPr>
                <w:b/>
                <w:bCs/>
                <w:sz w:val="32"/>
                <w:szCs w:val="32"/>
              </w:rPr>
            </w:pPr>
            <w:r w:rsidRPr="00497B3B">
              <w:rPr>
                <w:rFonts w:hint="cs"/>
                <w:b/>
                <w:bCs/>
                <w:sz w:val="32"/>
                <w:szCs w:val="32"/>
                <w:rtl/>
              </w:rPr>
              <w:t>הֲלוֹא</w:t>
            </w:r>
          </w:p>
        </w:tc>
        <w:tc>
          <w:tcPr>
            <w:tcW w:w="2141" w:type="dxa"/>
          </w:tcPr>
          <w:p w14:paraId="25E4524C" w14:textId="53FB5FB5" w:rsidR="000963AD" w:rsidRPr="000963AD" w:rsidRDefault="00497B3B" w:rsidP="000963AD">
            <w:pPr>
              <w:jc w:val="left"/>
              <w:rPr>
                <w:rFonts w:asciiTheme="majorBidi" w:hAnsiTheme="majorBidi" w:cstheme="majorBidi"/>
                <w:b/>
                <w:bCs/>
              </w:rPr>
            </w:pPr>
            <w:r>
              <w:rPr>
                <w:rFonts w:asciiTheme="majorBidi" w:hAnsiTheme="majorBidi" w:cstheme="majorBidi"/>
                <w:b/>
                <w:bCs/>
              </w:rPr>
              <w:t>Will you not</w:t>
            </w:r>
          </w:p>
        </w:tc>
        <w:tc>
          <w:tcPr>
            <w:tcW w:w="2142" w:type="dxa"/>
          </w:tcPr>
          <w:p w14:paraId="4335FF35" w14:textId="77777777" w:rsidR="000963AD" w:rsidRPr="000963AD" w:rsidRDefault="000963AD" w:rsidP="000963AD">
            <w:pPr>
              <w:jc w:val="left"/>
              <w:rPr>
                <w:rFonts w:asciiTheme="majorBidi" w:hAnsiTheme="majorBidi" w:cstheme="majorBidi"/>
                <w:b/>
                <w:bCs/>
              </w:rPr>
            </w:pPr>
          </w:p>
        </w:tc>
        <w:tc>
          <w:tcPr>
            <w:tcW w:w="2141" w:type="dxa"/>
          </w:tcPr>
          <w:p w14:paraId="098C66AE" w14:textId="77777777" w:rsidR="000963AD" w:rsidRPr="000963AD" w:rsidRDefault="000963AD" w:rsidP="000963AD">
            <w:pPr>
              <w:jc w:val="left"/>
              <w:rPr>
                <w:rFonts w:asciiTheme="majorBidi" w:hAnsiTheme="majorBidi" w:cstheme="majorBidi"/>
                <w:b/>
                <w:bCs/>
              </w:rPr>
            </w:pPr>
          </w:p>
        </w:tc>
        <w:tc>
          <w:tcPr>
            <w:tcW w:w="2142" w:type="dxa"/>
          </w:tcPr>
          <w:p w14:paraId="6A4BCD31" w14:textId="77777777" w:rsidR="000963AD" w:rsidRPr="000963AD" w:rsidRDefault="000963AD" w:rsidP="000963AD">
            <w:pPr>
              <w:jc w:val="left"/>
              <w:rPr>
                <w:rFonts w:asciiTheme="majorBidi" w:hAnsiTheme="majorBidi" w:cstheme="majorBidi"/>
                <w:b/>
                <w:bCs/>
              </w:rPr>
            </w:pPr>
          </w:p>
        </w:tc>
      </w:tr>
      <w:tr w:rsidR="000963AD" w:rsidRPr="000963AD" w14:paraId="354C3AE7" w14:textId="77777777" w:rsidTr="009453D0">
        <w:trPr>
          <w:cantSplit/>
          <w:jc w:val="center"/>
        </w:trPr>
        <w:tc>
          <w:tcPr>
            <w:tcW w:w="2141" w:type="dxa"/>
          </w:tcPr>
          <w:p w14:paraId="53331DFF" w14:textId="01A6E82B" w:rsidR="000963AD" w:rsidRPr="000963AD" w:rsidRDefault="00497B3B" w:rsidP="00497B3B">
            <w:pPr>
              <w:jc w:val="left"/>
              <w:rPr>
                <w:b/>
                <w:bCs/>
                <w:sz w:val="32"/>
                <w:szCs w:val="32"/>
              </w:rPr>
            </w:pPr>
            <w:r w:rsidRPr="00497B3B">
              <w:rPr>
                <w:rFonts w:hint="cs"/>
                <w:b/>
                <w:bCs/>
                <w:sz w:val="32"/>
                <w:szCs w:val="32"/>
                <w:rtl/>
              </w:rPr>
              <w:t>שָׁמַעַתְּ</w:t>
            </w:r>
          </w:p>
        </w:tc>
        <w:tc>
          <w:tcPr>
            <w:tcW w:w="2141" w:type="dxa"/>
          </w:tcPr>
          <w:p w14:paraId="6B128ED5" w14:textId="5C1E648A" w:rsidR="000963AD" w:rsidRPr="000963AD" w:rsidRDefault="00497B3B" w:rsidP="000963AD">
            <w:pPr>
              <w:jc w:val="left"/>
              <w:rPr>
                <w:rFonts w:asciiTheme="majorBidi" w:hAnsiTheme="majorBidi" w:cstheme="majorBidi"/>
                <w:b/>
                <w:bCs/>
              </w:rPr>
            </w:pPr>
            <w:r>
              <w:rPr>
                <w:rFonts w:asciiTheme="majorBidi" w:hAnsiTheme="majorBidi" w:cstheme="majorBidi"/>
                <w:b/>
                <w:bCs/>
              </w:rPr>
              <w:t>You will listen</w:t>
            </w:r>
          </w:p>
        </w:tc>
        <w:tc>
          <w:tcPr>
            <w:tcW w:w="2142" w:type="dxa"/>
          </w:tcPr>
          <w:p w14:paraId="41FE815B" w14:textId="77777777" w:rsidR="000963AD" w:rsidRPr="000963AD" w:rsidRDefault="000963AD" w:rsidP="000963AD">
            <w:pPr>
              <w:jc w:val="left"/>
              <w:rPr>
                <w:rFonts w:asciiTheme="majorBidi" w:hAnsiTheme="majorBidi" w:cstheme="majorBidi"/>
                <w:b/>
                <w:bCs/>
              </w:rPr>
            </w:pPr>
          </w:p>
        </w:tc>
        <w:tc>
          <w:tcPr>
            <w:tcW w:w="2141" w:type="dxa"/>
          </w:tcPr>
          <w:p w14:paraId="5BB56330" w14:textId="77777777" w:rsidR="000963AD" w:rsidRPr="000963AD" w:rsidRDefault="000963AD" w:rsidP="000963AD">
            <w:pPr>
              <w:jc w:val="left"/>
              <w:rPr>
                <w:rFonts w:asciiTheme="majorBidi" w:hAnsiTheme="majorBidi" w:cstheme="majorBidi"/>
                <w:b/>
                <w:bCs/>
              </w:rPr>
            </w:pPr>
          </w:p>
        </w:tc>
        <w:tc>
          <w:tcPr>
            <w:tcW w:w="2142" w:type="dxa"/>
          </w:tcPr>
          <w:p w14:paraId="58AB0E30" w14:textId="77777777" w:rsidR="000963AD" w:rsidRPr="000963AD" w:rsidRDefault="000963AD" w:rsidP="000963AD">
            <w:pPr>
              <w:jc w:val="left"/>
              <w:rPr>
                <w:rFonts w:asciiTheme="majorBidi" w:hAnsiTheme="majorBidi" w:cstheme="majorBidi"/>
                <w:b/>
                <w:bCs/>
              </w:rPr>
            </w:pPr>
          </w:p>
        </w:tc>
      </w:tr>
      <w:tr w:rsidR="000963AD" w:rsidRPr="000963AD" w14:paraId="20CE1E50" w14:textId="77777777" w:rsidTr="009453D0">
        <w:trPr>
          <w:cantSplit/>
          <w:jc w:val="center"/>
        </w:trPr>
        <w:tc>
          <w:tcPr>
            <w:tcW w:w="2141" w:type="dxa"/>
          </w:tcPr>
          <w:p w14:paraId="7C9441E3" w14:textId="032F323F" w:rsidR="000963AD" w:rsidRPr="000963AD" w:rsidRDefault="00497B3B" w:rsidP="00497B3B">
            <w:pPr>
              <w:jc w:val="left"/>
              <w:rPr>
                <w:b/>
                <w:bCs/>
                <w:sz w:val="32"/>
                <w:szCs w:val="32"/>
              </w:rPr>
            </w:pPr>
            <w:r w:rsidRPr="00497B3B">
              <w:rPr>
                <w:rFonts w:hint="cs"/>
                <w:b/>
                <w:bCs/>
                <w:sz w:val="32"/>
                <w:szCs w:val="32"/>
                <w:rtl/>
              </w:rPr>
              <w:t>בִּתִּי</w:t>
            </w:r>
          </w:p>
        </w:tc>
        <w:tc>
          <w:tcPr>
            <w:tcW w:w="2141" w:type="dxa"/>
          </w:tcPr>
          <w:p w14:paraId="5EB08C16" w14:textId="00A20044" w:rsidR="000963AD" w:rsidRPr="000963AD" w:rsidRDefault="00497B3B" w:rsidP="000963AD">
            <w:pPr>
              <w:jc w:val="left"/>
              <w:rPr>
                <w:rFonts w:asciiTheme="majorBidi" w:hAnsiTheme="majorBidi" w:cstheme="majorBidi"/>
                <w:b/>
                <w:bCs/>
              </w:rPr>
            </w:pPr>
            <w:r>
              <w:rPr>
                <w:rFonts w:asciiTheme="majorBidi" w:hAnsiTheme="majorBidi" w:cstheme="majorBidi"/>
                <w:b/>
                <w:bCs/>
              </w:rPr>
              <w:t>My daughter</w:t>
            </w:r>
          </w:p>
        </w:tc>
        <w:tc>
          <w:tcPr>
            <w:tcW w:w="2142" w:type="dxa"/>
          </w:tcPr>
          <w:p w14:paraId="35FB141D" w14:textId="570977D2" w:rsidR="000963AD" w:rsidRPr="000963AD" w:rsidRDefault="001562B1" w:rsidP="000963AD">
            <w:pPr>
              <w:jc w:val="left"/>
              <w:rPr>
                <w:rFonts w:asciiTheme="majorBidi" w:hAnsiTheme="majorBidi" w:cstheme="majorBidi"/>
                <w:b/>
                <w:bCs/>
              </w:rPr>
            </w:pPr>
            <w:r>
              <w:rPr>
                <w:rFonts w:asciiTheme="majorBidi" w:hAnsiTheme="majorBidi" w:cstheme="majorBidi"/>
                <w:b/>
                <w:bCs/>
              </w:rPr>
              <w:t xml:space="preserve">My daughter: </w:t>
            </w:r>
            <w:r>
              <w:rPr>
                <w:rFonts w:asciiTheme="majorBidi" w:hAnsiTheme="majorBidi" w:cstheme="majorBidi"/>
              </w:rPr>
              <w:t>someone I care about</w:t>
            </w:r>
            <w:r w:rsidRPr="001562B1">
              <w:rPr>
                <w:rFonts w:asciiTheme="majorBidi" w:hAnsiTheme="majorBidi" w:cstheme="majorBidi"/>
              </w:rPr>
              <w:t>.</w:t>
            </w:r>
            <w:r>
              <w:rPr>
                <w:rStyle w:val="EndnoteReference"/>
                <w:rFonts w:asciiTheme="majorBidi" w:hAnsiTheme="majorBidi" w:cstheme="majorBidi"/>
              </w:rPr>
              <w:endnoteReference w:id="355"/>
            </w:r>
          </w:p>
        </w:tc>
        <w:tc>
          <w:tcPr>
            <w:tcW w:w="2141" w:type="dxa"/>
          </w:tcPr>
          <w:p w14:paraId="7C3F7A7E" w14:textId="7310B16B" w:rsidR="000963AD" w:rsidRPr="000963AD" w:rsidRDefault="001562B1" w:rsidP="001562B1">
            <w:pPr>
              <w:jc w:val="left"/>
              <w:rPr>
                <w:rFonts w:asciiTheme="majorBidi" w:hAnsiTheme="majorBidi" w:cstheme="majorBidi"/>
                <w:b/>
                <w:bCs/>
              </w:rPr>
            </w:pPr>
            <w:r w:rsidRPr="001562B1">
              <w:rPr>
                <w:rFonts w:asciiTheme="majorBidi" w:hAnsiTheme="majorBidi" w:cstheme="majorBidi"/>
                <w:b/>
                <w:bCs/>
              </w:rPr>
              <w:t xml:space="preserve">My daughter: </w:t>
            </w:r>
            <w:r w:rsidRPr="001562B1">
              <w:rPr>
                <w:rFonts w:asciiTheme="majorBidi" w:hAnsiTheme="majorBidi" w:cstheme="majorBidi"/>
              </w:rPr>
              <w:t>with whom I have no sexual desire.</w:t>
            </w:r>
            <w:r w:rsidRPr="001562B1">
              <w:rPr>
                <w:rFonts w:asciiTheme="majorBidi" w:hAnsiTheme="majorBidi" w:cstheme="majorBidi"/>
                <w:vertAlign w:val="superscript"/>
              </w:rPr>
              <w:endnoteReference w:id="356"/>
            </w:r>
          </w:p>
        </w:tc>
        <w:tc>
          <w:tcPr>
            <w:tcW w:w="2142" w:type="dxa"/>
          </w:tcPr>
          <w:p w14:paraId="2A4B2B70" w14:textId="77777777" w:rsidR="000963AD" w:rsidRPr="000963AD" w:rsidRDefault="000963AD" w:rsidP="000963AD">
            <w:pPr>
              <w:jc w:val="left"/>
              <w:rPr>
                <w:rFonts w:asciiTheme="majorBidi" w:hAnsiTheme="majorBidi" w:cstheme="majorBidi"/>
                <w:b/>
                <w:bCs/>
              </w:rPr>
            </w:pPr>
          </w:p>
        </w:tc>
      </w:tr>
      <w:tr w:rsidR="00125EBD" w:rsidRPr="00497B3B" w14:paraId="5A7AFEDB" w14:textId="77777777" w:rsidTr="009453D0">
        <w:trPr>
          <w:cantSplit/>
          <w:jc w:val="center"/>
        </w:trPr>
        <w:tc>
          <w:tcPr>
            <w:tcW w:w="2141" w:type="dxa"/>
          </w:tcPr>
          <w:p w14:paraId="5F6C0B48" w14:textId="58054942" w:rsidR="00125EBD" w:rsidRPr="00497B3B" w:rsidRDefault="00125EBD" w:rsidP="00497B3B">
            <w:pPr>
              <w:jc w:val="left"/>
              <w:rPr>
                <w:b/>
                <w:bCs/>
                <w:sz w:val="32"/>
                <w:szCs w:val="32"/>
              </w:rPr>
            </w:pPr>
            <w:r w:rsidRPr="00497B3B">
              <w:rPr>
                <w:rFonts w:hint="cs"/>
                <w:b/>
                <w:bCs/>
                <w:sz w:val="32"/>
                <w:szCs w:val="32"/>
                <w:rtl/>
              </w:rPr>
              <w:t>אַל-תֵּלְכִי</w:t>
            </w:r>
          </w:p>
        </w:tc>
        <w:tc>
          <w:tcPr>
            <w:tcW w:w="2141" w:type="dxa"/>
            <w:vMerge w:val="restart"/>
          </w:tcPr>
          <w:p w14:paraId="4EF9B474" w14:textId="3CB0ED03" w:rsidR="00125EBD" w:rsidRPr="00497B3B" w:rsidRDefault="00125EBD" w:rsidP="00497B3B">
            <w:pPr>
              <w:jc w:val="left"/>
              <w:rPr>
                <w:b/>
                <w:bCs/>
              </w:rPr>
            </w:pPr>
            <w:r w:rsidRPr="00125EBD">
              <w:rPr>
                <w:b/>
                <w:bCs/>
              </w:rPr>
              <w:t>Do not go to glean in another field</w:t>
            </w:r>
            <w:r>
              <w:rPr>
                <w:b/>
                <w:bCs/>
              </w:rPr>
              <w:t xml:space="preserve">: </w:t>
            </w:r>
            <w:r w:rsidRPr="00125EBD">
              <w:t>Boaz is being gracious.</w:t>
            </w:r>
            <w:r>
              <w:rPr>
                <w:rStyle w:val="EndnoteReference"/>
              </w:rPr>
              <w:endnoteReference w:id="357"/>
            </w:r>
          </w:p>
        </w:tc>
        <w:tc>
          <w:tcPr>
            <w:tcW w:w="2142" w:type="dxa"/>
          </w:tcPr>
          <w:p w14:paraId="5C8CA42D" w14:textId="77777777" w:rsidR="00125EBD" w:rsidRPr="00497B3B" w:rsidRDefault="00125EBD" w:rsidP="00497B3B">
            <w:pPr>
              <w:jc w:val="left"/>
              <w:rPr>
                <w:b/>
                <w:bCs/>
              </w:rPr>
            </w:pPr>
          </w:p>
        </w:tc>
        <w:tc>
          <w:tcPr>
            <w:tcW w:w="2141" w:type="dxa"/>
            <w:vMerge w:val="restart"/>
          </w:tcPr>
          <w:p w14:paraId="1A832A9E" w14:textId="4C1E5FDB" w:rsidR="00125EBD" w:rsidRPr="00497B3B" w:rsidRDefault="00125EBD" w:rsidP="00125EBD">
            <w:pPr>
              <w:jc w:val="left"/>
              <w:rPr>
                <w:b/>
                <w:bCs/>
              </w:rPr>
            </w:pPr>
            <w:r w:rsidRPr="00125EBD">
              <w:rPr>
                <w:b/>
                <w:bCs/>
              </w:rPr>
              <w:t>Do not go to glean in another field</w:t>
            </w:r>
            <w:r>
              <w:rPr>
                <w:b/>
                <w:bCs/>
              </w:rPr>
              <w:t xml:space="preserve">: </w:t>
            </w:r>
            <w:r w:rsidRPr="00125EBD">
              <w:rPr>
                <w:lang w:bidi="en-US"/>
              </w:rPr>
              <w:t>Do not leave here”</w:t>
            </w:r>
            <w:r>
              <w:rPr>
                <w:lang w:bidi="en-US"/>
              </w:rPr>
              <w:t xml:space="preserve">, </w:t>
            </w:r>
            <w:r w:rsidRPr="00125EBD">
              <w:rPr>
                <w:lang w:bidi="en-US"/>
              </w:rPr>
              <w:t>do not leave HaShem</w:t>
            </w:r>
            <w:r>
              <w:rPr>
                <w:lang w:bidi="en-US"/>
              </w:rPr>
              <w:t>.</w:t>
            </w:r>
            <w:r>
              <w:rPr>
                <w:rStyle w:val="EndnoteReference"/>
                <w:lang w:bidi="en-US"/>
              </w:rPr>
              <w:endnoteReference w:id="358"/>
            </w:r>
          </w:p>
        </w:tc>
        <w:tc>
          <w:tcPr>
            <w:tcW w:w="2142" w:type="dxa"/>
          </w:tcPr>
          <w:p w14:paraId="3506A1D4" w14:textId="77777777" w:rsidR="00125EBD" w:rsidRPr="00497B3B" w:rsidRDefault="00125EBD" w:rsidP="00497B3B">
            <w:pPr>
              <w:jc w:val="left"/>
              <w:rPr>
                <w:b/>
                <w:bCs/>
              </w:rPr>
            </w:pPr>
          </w:p>
        </w:tc>
      </w:tr>
      <w:tr w:rsidR="00125EBD" w:rsidRPr="00497B3B" w14:paraId="74E334EE" w14:textId="77777777" w:rsidTr="009453D0">
        <w:trPr>
          <w:cantSplit/>
          <w:jc w:val="center"/>
        </w:trPr>
        <w:tc>
          <w:tcPr>
            <w:tcW w:w="2141" w:type="dxa"/>
          </w:tcPr>
          <w:p w14:paraId="3B900448" w14:textId="3142436B" w:rsidR="00125EBD" w:rsidRPr="00497B3B" w:rsidRDefault="00125EBD" w:rsidP="00497B3B">
            <w:pPr>
              <w:jc w:val="left"/>
              <w:rPr>
                <w:b/>
                <w:bCs/>
                <w:sz w:val="32"/>
                <w:szCs w:val="32"/>
              </w:rPr>
            </w:pPr>
            <w:r w:rsidRPr="00497B3B">
              <w:rPr>
                <w:rFonts w:hint="cs"/>
                <w:b/>
                <w:bCs/>
                <w:sz w:val="32"/>
                <w:szCs w:val="32"/>
                <w:rtl/>
              </w:rPr>
              <w:t>לִלְקֹט</w:t>
            </w:r>
          </w:p>
        </w:tc>
        <w:tc>
          <w:tcPr>
            <w:tcW w:w="2141" w:type="dxa"/>
            <w:vMerge/>
          </w:tcPr>
          <w:p w14:paraId="1F010724" w14:textId="1C5EAA86" w:rsidR="00125EBD" w:rsidRPr="00497B3B" w:rsidRDefault="00125EBD" w:rsidP="00497B3B">
            <w:pPr>
              <w:jc w:val="left"/>
              <w:rPr>
                <w:b/>
                <w:bCs/>
              </w:rPr>
            </w:pPr>
          </w:p>
        </w:tc>
        <w:tc>
          <w:tcPr>
            <w:tcW w:w="2142" w:type="dxa"/>
          </w:tcPr>
          <w:p w14:paraId="057BA069" w14:textId="77777777" w:rsidR="00125EBD" w:rsidRPr="00497B3B" w:rsidRDefault="00125EBD" w:rsidP="00497B3B">
            <w:pPr>
              <w:jc w:val="left"/>
              <w:rPr>
                <w:b/>
                <w:bCs/>
              </w:rPr>
            </w:pPr>
          </w:p>
        </w:tc>
        <w:tc>
          <w:tcPr>
            <w:tcW w:w="2141" w:type="dxa"/>
            <w:vMerge/>
          </w:tcPr>
          <w:p w14:paraId="72C595B0" w14:textId="77777777" w:rsidR="00125EBD" w:rsidRPr="00497B3B" w:rsidRDefault="00125EBD" w:rsidP="00497B3B">
            <w:pPr>
              <w:jc w:val="left"/>
              <w:rPr>
                <w:b/>
                <w:bCs/>
              </w:rPr>
            </w:pPr>
          </w:p>
        </w:tc>
        <w:tc>
          <w:tcPr>
            <w:tcW w:w="2142" w:type="dxa"/>
          </w:tcPr>
          <w:p w14:paraId="210C6DF6" w14:textId="77777777" w:rsidR="00125EBD" w:rsidRPr="00497B3B" w:rsidRDefault="00125EBD" w:rsidP="00497B3B">
            <w:pPr>
              <w:jc w:val="left"/>
              <w:rPr>
                <w:b/>
                <w:bCs/>
              </w:rPr>
            </w:pPr>
          </w:p>
        </w:tc>
      </w:tr>
      <w:tr w:rsidR="00125EBD" w:rsidRPr="00497B3B" w14:paraId="3DECDC3C" w14:textId="77777777" w:rsidTr="009453D0">
        <w:trPr>
          <w:cantSplit/>
          <w:jc w:val="center"/>
        </w:trPr>
        <w:tc>
          <w:tcPr>
            <w:tcW w:w="2141" w:type="dxa"/>
          </w:tcPr>
          <w:p w14:paraId="4B728200" w14:textId="157A446E" w:rsidR="00125EBD" w:rsidRPr="00497B3B" w:rsidRDefault="00125EBD" w:rsidP="00497B3B">
            <w:pPr>
              <w:jc w:val="left"/>
              <w:rPr>
                <w:b/>
                <w:bCs/>
                <w:sz w:val="32"/>
                <w:szCs w:val="32"/>
              </w:rPr>
            </w:pPr>
            <w:r w:rsidRPr="00497B3B">
              <w:rPr>
                <w:rFonts w:hint="cs"/>
                <w:b/>
                <w:bCs/>
                <w:sz w:val="32"/>
                <w:szCs w:val="32"/>
                <w:rtl/>
              </w:rPr>
              <w:t>בְּשָׂדֶה</w:t>
            </w:r>
          </w:p>
        </w:tc>
        <w:tc>
          <w:tcPr>
            <w:tcW w:w="2141" w:type="dxa"/>
            <w:vMerge/>
          </w:tcPr>
          <w:p w14:paraId="02F21771" w14:textId="17FD06F6" w:rsidR="00125EBD" w:rsidRPr="00497B3B" w:rsidRDefault="00125EBD" w:rsidP="00497B3B">
            <w:pPr>
              <w:jc w:val="left"/>
              <w:rPr>
                <w:b/>
                <w:bCs/>
              </w:rPr>
            </w:pPr>
          </w:p>
        </w:tc>
        <w:tc>
          <w:tcPr>
            <w:tcW w:w="2142" w:type="dxa"/>
          </w:tcPr>
          <w:p w14:paraId="1C79EA92" w14:textId="77777777" w:rsidR="00125EBD" w:rsidRPr="00497B3B" w:rsidRDefault="00125EBD" w:rsidP="00497B3B">
            <w:pPr>
              <w:jc w:val="left"/>
              <w:rPr>
                <w:b/>
                <w:bCs/>
              </w:rPr>
            </w:pPr>
          </w:p>
        </w:tc>
        <w:tc>
          <w:tcPr>
            <w:tcW w:w="2141" w:type="dxa"/>
            <w:vMerge/>
          </w:tcPr>
          <w:p w14:paraId="0C28B671" w14:textId="77777777" w:rsidR="00125EBD" w:rsidRPr="00497B3B" w:rsidRDefault="00125EBD" w:rsidP="00497B3B">
            <w:pPr>
              <w:jc w:val="left"/>
              <w:rPr>
                <w:b/>
                <w:bCs/>
              </w:rPr>
            </w:pPr>
          </w:p>
        </w:tc>
        <w:tc>
          <w:tcPr>
            <w:tcW w:w="2142" w:type="dxa"/>
          </w:tcPr>
          <w:p w14:paraId="10EBB78A" w14:textId="77777777" w:rsidR="00125EBD" w:rsidRPr="00497B3B" w:rsidRDefault="00125EBD" w:rsidP="00497B3B">
            <w:pPr>
              <w:jc w:val="left"/>
              <w:rPr>
                <w:b/>
                <w:bCs/>
              </w:rPr>
            </w:pPr>
          </w:p>
        </w:tc>
      </w:tr>
      <w:tr w:rsidR="00125EBD" w:rsidRPr="00497B3B" w14:paraId="30D792B5" w14:textId="77777777" w:rsidTr="009453D0">
        <w:trPr>
          <w:cantSplit/>
          <w:jc w:val="center"/>
        </w:trPr>
        <w:tc>
          <w:tcPr>
            <w:tcW w:w="2141" w:type="dxa"/>
          </w:tcPr>
          <w:p w14:paraId="42C9BEFE" w14:textId="64FCF442" w:rsidR="00125EBD" w:rsidRPr="00497B3B" w:rsidRDefault="00125EBD" w:rsidP="00497B3B">
            <w:pPr>
              <w:jc w:val="left"/>
              <w:rPr>
                <w:b/>
                <w:bCs/>
                <w:sz w:val="32"/>
                <w:szCs w:val="32"/>
              </w:rPr>
            </w:pPr>
            <w:r w:rsidRPr="00497B3B">
              <w:rPr>
                <w:rFonts w:hint="cs"/>
                <w:b/>
                <w:bCs/>
                <w:sz w:val="32"/>
                <w:szCs w:val="32"/>
                <w:rtl/>
              </w:rPr>
              <w:t>אַחֵר</w:t>
            </w:r>
          </w:p>
        </w:tc>
        <w:tc>
          <w:tcPr>
            <w:tcW w:w="2141" w:type="dxa"/>
            <w:vMerge/>
          </w:tcPr>
          <w:p w14:paraId="50B0DDE7" w14:textId="13A9CCB4" w:rsidR="00125EBD" w:rsidRPr="00497B3B" w:rsidRDefault="00125EBD" w:rsidP="00497B3B">
            <w:pPr>
              <w:jc w:val="left"/>
              <w:rPr>
                <w:b/>
                <w:bCs/>
              </w:rPr>
            </w:pPr>
          </w:p>
        </w:tc>
        <w:tc>
          <w:tcPr>
            <w:tcW w:w="2142" w:type="dxa"/>
          </w:tcPr>
          <w:p w14:paraId="2C3DD9A2" w14:textId="77777777" w:rsidR="00125EBD" w:rsidRPr="00497B3B" w:rsidRDefault="00125EBD" w:rsidP="00497B3B">
            <w:pPr>
              <w:jc w:val="left"/>
              <w:rPr>
                <w:b/>
                <w:bCs/>
              </w:rPr>
            </w:pPr>
          </w:p>
        </w:tc>
        <w:tc>
          <w:tcPr>
            <w:tcW w:w="2141" w:type="dxa"/>
            <w:vMerge/>
          </w:tcPr>
          <w:p w14:paraId="5BD2F936" w14:textId="77777777" w:rsidR="00125EBD" w:rsidRPr="00497B3B" w:rsidRDefault="00125EBD" w:rsidP="00497B3B">
            <w:pPr>
              <w:jc w:val="left"/>
              <w:rPr>
                <w:b/>
                <w:bCs/>
              </w:rPr>
            </w:pPr>
          </w:p>
        </w:tc>
        <w:tc>
          <w:tcPr>
            <w:tcW w:w="2142" w:type="dxa"/>
          </w:tcPr>
          <w:p w14:paraId="47AF72E5" w14:textId="77777777" w:rsidR="00125EBD" w:rsidRPr="00497B3B" w:rsidRDefault="00125EBD" w:rsidP="00497B3B">
            <w:pPr>
              <w:jc w:val="left"/>
              <w:rPr>
                <w:b/>
                <w:bCs/>
              </w:rPr>
            </w:pPr>
          </w:p>
        </w:tc>
      </w:tr>
      <w:tr w:rsidR="00497B3B" w:rsidRPr="00497B3B" w14:paraId="7F9BD13C" w14:textId="77777777" w:rsidTr="009453D0">
        <w:trPr>
          <w:cantSplit/>
          <w:jc w:val="center"/>
        </w:trPr>
        <w:tc>
          <w:tcPr>
            <w:tcW w:w="2141" w:type="dxa"/>
          </w:tcPr>
          <w:p w14:paraId="59240996" w14:textId="7BD55FF7" w:rsidR="00497B3B" w:rsidRPr="00497B3B" w:rsidRDefault="00497B3B" w:rsidP="00497B3B">
            <w:pPr>
              <w:jc w:val="left"/>
              <w:rPr>
                <w:b/>
                <w:bCs/>
                <w:sz w:val="32"/>
                <w:szCs w:val="32"/>
              </w:rPr>
            </w:pPr>
            <w:r w:rsidRPr="00497B3B">
              <w:rPr>
                <w:rFonts w:hint="cs"/>
                <w:b/>
                <w:bCs/>
                <w:sz w:val="32"/>
                <w:szCs w:val="32"/>
                <w:rtl/>
              </w:rPr>
              <w:t>וְגַם</w:t>
            </w:r>
          </w:p>
        </w:tc>
        <w:tc>
          <w:tcPr>
            <w:tcW w:w="2141" w:type="dxa"/>
          </w:tcPr>
          <w:p w14:paraId="5690A58B" w14:textId="78400C08" w:rsidR="00497B3B" w:rsidRPr="00497B3B" w:rsidRDefault="00497B3B" w:rsidP="00497B3B">
            <w:pPr>
              <w:jc w:val="left"/>
              <w:rPr>
                <w:b/>
                <w:bCs/>
              </w:rPr>
            </w:pPr>
            <w:r>
              <w:rPr>
                <w:b/>
                <w:bCs/>
              </w:rPr>
              <w:t>And also</w:t>
            </w:r>
          </w:p>
        </w:tc>
        <w:tc>
          <w:tcPr>
            <w:tcW w:w="2142" w:type="dxa"/>
          </w:tcPr>
          <w:p w14:paraId="062BAE79" w14:textId="77777777" w:rsidR="00497B3B" w:rsidRPr="00497B3B" w:rsidRDefault="00497B3B" w:rsidP="00497B3B">
            <w:pPr>
              <w:jc w:val="left"/>
              <w:rPr>
                <w:b/>
                <w:bCs/>
              </w:rPr>
            </w:pPr>
          </w:p>
        </w:tc>
        <w:tc>
          <w:tcPr>
            <w:tcW w:w="2141" w:type="dxa"/>
          </w:tcPr>
          <w:p w14:paraId="54D11DCA" w14:textId="77777777" w:rsidR="00497B3B" w:rsidRPr="00497B3B" w:rsidRDefault="00497B3B" w:rsidP="00497B3B">
            <w:pPr>
              <w:jc w:val="left"/>
              <w:rPr>
                <w:b/>
                <w:bCs/>
              </w:rPr>
            </w:pPr>
          </w:p>
        </w:tc>
        <w:tc>
          <w:tcPr>
            <w:tcW w:w="2142" w:type="dxa"/>
          </w:tcPr>
          <w:p w14:paraId="7570B34F" w14:textId="77777777" w:rsidR="00497B3B" w:rsidRPr="00497B3B" w:rsidRDefault="00497B3B" w:rsidP="00497B3B">
            <w:pPr>
              <w:jc w:val="left"/>
              <w:rPr>
                <w:b/>
                <w:bCs/>
              </w:rPr>
            </w:pPr>
          </w:p>
        </w:tc>
      </w:tr>
      <w:tr w:rsidR="00497B3B" w:rsidRPr="00497B3B" w14:paraId="7449FCAA" w14:textId="77777777" w:rsidTr="009453D0">
        <w:trPr>
          <w:cantSplit/>
          <w:jc w:val="center"/>
        </w:trPr>
        <w:tc>
          <w:tcPr>
            <w:tcW w:w="2141" w:type="dxa"/>
          </w:tcPr>
          <w:p w14:paraId="58F06B65" w14:textId="30C36338" w:rsidR="00497B3B" w:rsidRPr="00497B3B" w:rsidRDefault="00011E9C" w:rsidP="00011E9C">
            <w:pPr>
              <w:jc w:val="left"/>
              <w:rPr>
                <w:b/>
                <w:bCs/>
                <w:sz w:val="32"/>
                <w:szCs w:val="32"/>
              </w:rPr>
            </w:pPr>
            <w:r w:rsidRPr="00011E9C">
              <w:rPr>
                <w:rFonts w:hint="cs"/>
                <w:b/>
                <w:bCs/>
                <w:sz w:val="32"/>
                <w:szCs w:val="32"/>
                <w:rtl/>
              </w:rPr>
              <w:t>לֹא</w:t>
            </w:r>
          </w:p>
        </w:tc>
        <w:tc>
          <w:tcPr>
            <w:tcW w:w="2141" w:type="dxa"/>
          </w:tcPr>
          <w:p w14:paraId="1A54EF04" w14:textId="75E035C4" w:rsidR="00497B3B" w:rsidRPr="00497B3B" w:rsidRDefault="00011E9C" w:rsidP="00497B3B">
            <w:pPr>
              <w:jc w:val="left"/>
              <w:rPr>
                <w:b/>
                <w:bCs/>
              </w:rPr>
            </w:pPr>
            <w:r>
              <w:rPr>
                <w:b/>
                <w:bCs/>
              </w:rPr>
              <w:t>nor</w:t>
            </w:r>
          </w:p>
        </w:tc>
        <w:tc>
          <w:tcPr>
            <w:tcW w:w="2142" w:type="dxa"/>
          </w:tcPr>
          <w:p w14:paraId="47622074" w14:textId="77777777" w:rsidR="00497B3B" w:rsidRPr="00497B3B" w:rsidRDefault="00497B3B" w:rsidP="00497B3B">
            <w:pPr>
              <w:jc w:val="left"/>
              <w:rPr>
                <w:b/>
                <w:bCs/>
              </w:rPr>
            </w:pPr>
          </w:p>
        </w:tc>
        <w:tc>
          <w:tcPr>
            <w:tcW w:w="2141" w:type="dxa"/>
          </w:tcPr>
          <w:p w14:paraId="1A83DE3B" w14:textId="77777777" w:rsidR="00497B3B" w:rsidRPr="00497B3B" w:rsidRDefault="00497B3B" w:rsidP="00497B3B">
            <w:pPr>
              <w:jc w:val="left"/>
              <w:rPr>
                <w:b/>
                <w:bCs/>
              </w:rPr>
            </w:pPr>
          </w:p>
        </w:tc>
        <w:tc>
          <w:tcPr>
            <w:tcW w:w="2142" w:type="dxa"/>
          </w:tcPr>
          <w:p w14:paraId="4FF139FA" w14:textId="77777777" w:rsidR="00497B3B" w:rsidRPr="00497B3B" w:rsidRDefault="00497B3B" w:rsidP="00497B3B">
            <w:pPr>
              <w:jc w:val="left"/>
              <w:rPr>
                <w:b/>
                <w:bCs/>
              </w:rPr>
            </w:pPr>
          </w:p>
        </w:tc>
      </w:tr>
      <w:tr w:rsidR="00497B3B" w:rsidRPr="00497B3B" w14:paraId="23FE61E6" w14:textId="77777777" w:rsidTr="009453D0">
        <w:trPr>
          <w:cantSplit/>
          <w:jc w:val="center"/>
        </w:trPr>
        <w:tc>
          <w:tcPr>
            <w:tcW w:w="2141" w:type="dxa"/>
          </w:tcPr>
          <w:p w14:paraId="556F0596" w14:textId="70A697D4" w:rsidR="00497B3B" w:rsidRPr="00497B3B" w:rsidRDefault="00011E9C" w:rsidP="00011E9C">
            <w:pPr>
              <w:jc w:val="left"/>
              <w:rPr>
                <w:b/>
                <w:bCs/>
                <w:sz w:val="32"/>
                <w:szCs w:val="32"/>
              </w:rPr>
            </w:pPr>
            <w:r w:rsidRPr="00011E9C">
              <w:rPr>
                <w:rFonts w:hint="cs"/>
                <w:b/>
                <w:bCs/>
                <w:sz w:val="32"/>
                <w:szCs w:val="32"/>
                <w:rtl/>
              </w:rPr>
              <w:t>תַעֲבוּרִי</w:t>
            </w:r>
          </w:p>
        </w:tc>
        <w:tc>
          <w:tcPr>
            <w:tcW w:w="2141" w:type="dxa"/>
          </w:tcPr>
          <w:p w14:paraId="1F3620D6" w14:textId="5C5EAFF7" w:rsidR="00497B3B" w:rsidRPr="00497B3B" w:rsidRDefault="00011E9C" w:rsidP="00497B3B">
            <w:pPr>
              <w:jc w:val="left"/>
              <w:rPr>
                <w:b/>
                <w:bCs/>
              </w:rPr>
            </w:pPr>
            <w:r>
              <w:rPr>
                <w:b/>
                <w:bCs/>
              </w:rPr>
              <w:t>go</w:t>
            </w:r>
          </w:p>
        </w:tc>
        <w:tc>
          <w:tcPr>
            <w:tcW w:w="2142" w:type="dxa"/>
          </w:tcPr>
          <w:p w14:paraId="7A96874F" w14:textId="77777777" w:rsidR="00497B3B" w:rsidRPr="00497B3B" w:rsidRDefault="00497B3B" w:rsidP="00497B3B">
            <w:pPr>
              <w:jc w:val="left"/>
              <w:rPr>
                <w:b/>
                <w:bCs/>
              </w:rPr>
            </w:pPr>
          </w:p>
        </w:tc>
        <w:tc>
          <w:tcPr>
            <w:tcW w:w="2141" w:type="dxa"/>
          </w:tcPr>
          <w:p w14:paraId="7BD1CC2B" w14:textId="77777777" w:rsidR="00497B3B" w:rsidRPr="00497B3B" w:rsidRDefault="00497B3B" w:rsidP="00497B3B">
            <w:pPr>
              <w:jc w:val="left"/>
              <w:rPr>
                <w:b/>
                <w:bCs/>
              </w:rPr>
            </w:pPr>
          </w:p>
        </w:tc>
        <w:tc>
          <w:tcPr>
            <w:tcW w:w="2142" w:type="dxa"/>
          </w:tcPr>
          <w:p w14:paraId="3A92922B" w14:textId="77777777" w:rsidR="00497B3B" w:rsidRPr="00497B3B" w:rsidRDefault="00497B3B" w:rsidP="00497B3B">
            <w:pPr>
              <w:jc w:val="left"/>
              <w:rPr>
                <w:b/>
                <w:bCs/>
              </w:rPr>
            </w:pPr>
          </w:p>
        </w:tc>
      </w:tr>
      <w:tr w:rsidR="00497B3B" w:rsidRPr="00497B3B" w14:paraId="046E9482" w14:textId="77777777" w:rsidTr="009453D0">
        <w:trPr>
          <w:cantSplit/>
          <w:jc w:val="center"/>
        </w:trPr>
        <w:tc>
          <w:tcPr>
            <w:tcW w:w="2141" w:type="dxa"/>
          </w:tcPr>
          <w:p w14:paraId="70FE8C11" w14:textId="0ECB98DC" w:rsidR="00497B3B" w:rsidRPr="00497B3B" w:rsidRDefault="00011E9C" w:rsidP="00011E9C">
            <w:pPr>
              <w:jc w:val="left"/>
              <w:rPr>
                <w:b/>
                <w:bCs/>
                <w:sz w:val="32"/>
                <w:szCs w:val="32"/>
              </w:rPr>
            </w:pPr>
            <w:r w:rsidRPr="00011E9C">
              <w:rPr>
                <w:rFonts w:hint="cs"/>
                <w:b/>
                <w:bCs/>
                <w:sz w:val="32"/>
                <w:szCs w:val="32"/>
                <w:rtl/>
              </w:rPr>
              <w:t>מִזֶּה</w:t>
            </w:r>
          </w:p>
        </w:tc>
        <w:tc>
          <w:tcPr>
            <w:tcW w:w="2141" w:type="dxa"/>
          </w:tcPr>
          <w:p w14:paraId="70506E5F" w14:textId="0C3B8F56" w:rsidR="00497B3B" w:rsidRPr="00497B3B" w:rsidRDefault="00011E9C" w:rsidP="00497B3B">
            <w:pPr>
              <w:jc w:val="left"/>
              <w:rPr>
                <w:b/>
                <w:bCs/>
              </w:rPr>
            </w:pPr>
            <w:r>
              <w:rPr>
                <w:b/>
                <w:bCs/>
              </w:rPr>
              <w:t>From this place</w:t>
            </w:r>
          </w:p>
        </w:tc>
        <w:tc>
          <w:tcPr>
            <w:tcW w:w="2142" w:type="dxa"/>
          </w:tcPr>
          <w:p w14:paraId="58A718A3" w14:textId="77777777" w:rsidR="00497B3B" w:rsidRPr="00497B3B" w:rsidRDefault="00497B3B" w:rsidP="00497B3B">
            <w:pPr>
              <w:jc w:val="left"/>
              <w:rPr>
                <w:b/>
                <w:bCs/>
              </w:rPr>
            </w:pPr>
          </w:p>
        </w:tc>
        <w:tc>
          <w:tcPr>
            <w:tcW w:w="2141" w:type="dxa"/>
          </w:tcPr>
          <w:p w14:paraId="1D69153C" w14:textId="77777777" w:rsidR="00497B3B" w:rsidRPr="00497B3B" w:rsidRDefault="00497B3B" w:rsidP="00497B3B">
            <w:pPr>
              <w:jc w:val="left"/>
              <w:rPr>
                <w:b/>
                <w:bCs/>
              </w:rPr>
            </w:pPr>
          </w:p>
        </w:tc>
        <w:tc>
          <w:tcPr>
            <w:tcW w:w="2142" w:type="dxa"/>
          </w:tcPr>
          <w:p w14:paraId="6360677A" w14:textId="77777777" w:rsidR="00497B3B" w:rsidRPr="00497B3B" w:rsidRDefault="00497B3B" w:rsidP="00497B3B">
            <w:pPr>
              <w:jc w:val="left"/>
              <w:rPr>
                <w:b/>
                <w:bCs/>
              </w:rPr>
            </w:pPr>
          </w:p>
        </w:tc>
      </w:tr>
      <w:tr w:rsidR="00497B3B" w:rsidRPr="00497B3B" w14:paraId="0D8EB064" w14:textId="77777777" w:rsidTr="009453D0">
        <w:trPr>
          <w:cantSplit/>
          <w:jc w:val="center"/>
        </w:trPr>
        <w:tc>
          <w:tcPr>
            <w:tcW w:w="2141" w:type="dxa"/>
          </w:tcPr>
          <w:p w14:paraId="2143E2E5" w14:textId="7B836539" w:rsidR="00497B3B" w:rsidRPr="00497B3B" w:rsidRDefault="00011E9C" w:rsidP="00011E9C">
            <w:pPr>
              <w:jc w:val="left"/>
              <w:rPr>
                <w:b/>
                <w:bCs/>
                <w:sz w:val="32"/>
                <w:szCs w:val="32"/>
              </w:rPr>
            </w:pPr>
            <w:r w:rsidRPr="00011E9C">
              <w:rPr>
                <w:rFonts w:hint="cs"/>
                <w:b/>
                <w:bCs/>
                <w:sz w:val="32"/>
                <w:szCs w:val="32"/>
                <w:rtl/>
              </w:rPr>
              <w:t>וְכֹה</w:t>
            </w:r>
          </w:p>
        </w:tc>
        <w:tc>
          <w:tcPr>
            <w:tcW w:w="2141" w:type="dxa"/>
          </w:tcPr>
          <w:p w14:paraId="4464305A" w14:textId="6E910CDB" w:rsidR="00497B3B" w:rsidRPr="00497B3B" w:rsidRDefault="00011E9C" w:rsidP="00497B3B">
            <w:pPr>
              <w:jc w:val="left"/>
              <w:rPr>
                <w:b/>
                <w:bCs/>
              </w:rPr>
            </w:pPr>
            <w:r>
              <w:rPr>
                <w:b/>
                <w:bCs/>
              </w:rPr>
              <w:t>And close</w:t>
            </w:r>
          </w:p>
        </w:tc>
        <w:tc>
          <w:tcPr>
            <w:tcW w:w="2142" w:type="dxa"/>
          </w:tcPr>
          <w:p w14:paraId="529FB945" w14:textId="77777777" w:rsidR="00497B3B" w:rsidRPr="00497B3B" w:rsidRDefault="00497B3B" w:rsidP="00497B3B">
            <w:pPr>
              <w:jc w:val="left"/>
              <w:rPr>
                <w:b/>
                <w:bCs/>
              </w:rPr>
            </w:pPr>
          </w:p>
        </w:tc>
        <w:tc>
          <w:tcPr>
            <w:tcW w:w="2141" w:type="dxa"/>
          </w:tcPr>
          <w:p w14:paraId="54937E55" w14:textId="77777777" w:rsidR="00497B3B" w:rsidRPr="00497B3B" w:rsidRDefault="00497B3B" w:rsidP="00497B3B">
            <w:pPr>
              <w:jc w:val="left"/>
              <w:rPr>
                <w:b/>
                <w:bCs/>
              </w:rPr>
            </w:pPr>
          </w:p>
        </w:tc>
        <w:tc>
          <w:tcPr>
            <w:tcW w:w="2142" w:type="dxa"/>
          </w:tcPr>
          <w:p w14:paraId="39625CCB" w14:textId="77777777" w:rsidR="00497B3B" w:rsidRPr="00497B3B" w:rsidRDefault="00497B3B" w:rsidP="00497B3B">
            <w:pPr>
              <w:jc w:val="left"/>
              <w:rPr>
                <w:b/>
                <w:bCs/>
              </w:rPr>
            </w:pPr>
          </w:p>
        </w:tc>
      </w:tr>
      <w:tr w:rsidR="00497B3B" w:rsidRPr="00497B3B" w14:paraId="08AE3D6D" w14:textId="77777777" w:rsidTr="009453D0">
        <w:trPr>
          <w:cantSplit/>
          <w:jc w:val="center"/>
        </w:trPr>
        <w:tc>
          <w:tcPr>
            <w:tcW w:w="2141" w:type="dxa"/>
          </w:tcPr>
          <w:p w14:paraId="36119B3C" w14:textId="2F676D20" w:rsidR="00497B3B" w:rsidRPr="00497B3B" w:rsidRDefault="00011E9C" w:rsidP="00011E9C">
            <w:pPr>
              <w:jc w:val="left"/>
              <w:rPr>
                <w:b/>
                <w:bCs/>
                <w:sz w:val="32"/>
                <w:szCs w:val="32"/>
              </w:rPr>
            </w:pPr>
            <w:r w:rsidRPr="00011E9C">
              <w:rPr>
                <w:rFonts w:hint="cs"/>
                <w:b/>
                <w:bCs/>
                <w:sz w:val="32"/>
                <w:szCs w:val="32"/>
                <w:rtl/>
              </w:rPr>
              <w:t>תִדְבָּקִין</w:t>
            </w:r>
          </w:p>
        </w:tc>
        <w:tc>
          <w:tcPr>
            <w:tcW w:w="2141" w:type="dxa"/>
          </w:tcPr>
          <w:p w14:paraId="5C7D1B65" w14:textId="7D2EF80E" w:rsidR="00497B3B" w:rsidRPr="00497B3B" w:rsidRDefault="00011E9C" w:rsidP="00497B3B">
            <w:pPr>
              <w:jc w:val="left"/>
              <w:rPr>
                <w:b/>
                <w:bCs/>
              </w:rPr>
            </w:pPr>
            <w:r>
              <w:rPr>
                <w:b/>
                <w:bCs/>
              </w:rPr>
              <w:t>stay</w:t>
            </w:r>
          </w:p>
        </w:tc>
        <w:tc>
          <w:tcPr>
            <w:tcW w:w="2142" w:type="dxa"/>
          </w:tcPr>
          <w:p w14:paraId="4690E049" w14:textId="77777777" w:rsidR="00497B3B" w:rsidRPr="00497B3B" w:rsidRDefault="00497B3B" w:rsidP="00497B3B">
            <w:pPr>
              <w:jc w:val="left"/>
              <w:rPr>
                <w:b/>
                <w:bCs/>
              </w:rPr>
            </w:pPr>
          </w:p>
        </w:tc>
        <w:tc>
          <w:tcPr>
            <w:tcW w:w="2141" w:type="dxa"/>
          </w:tcPr>
          <w:p w14:paraId="3EF92E41" w14:textId="77777777" w:rsidR="00497B3B" w:rsidRPr="00497B3B" w:rsidRDefault="00497B3B" w:rsidP="00497B3B">
            <w:pPr>
              <w:jc w:val="left"/>
              <w:rPr>
                <w:b/>
                <w:bCs/>
              </w:rPr>
            </w:pPr>
          </w:p>
        </w:tc>
        <w:tc>
          <w:tcPr>
            <w:tcW w:w="2142" w:type="dxa"/>
          </w:tcPr>
          <w:p w14:paraId="7870565E" w14:textId="77777777" w:rsidR="00497B3B" w:rsidRPr="00497B3B" w:rsidRDefault="00497B3B" w:rsidP="00497B3B">
            <w:pPr>
              <w:jc w:val="left"/>
              <w:rPr>
                <w:b/>
                <w:bCs/>
              </w:rPr>
            </w:pPr>
          </w:p>
        </w:tc>
      </w:tr>
      <w:tr w:rsidR="00497B3B" w:rsidRPr="00497B3B" w14:paraId="4A4243E4" w14:textId="77777777" w:rsidTr="009453D0">
        <w:trPr>
          <w:cantSplit/>
          <w:jc w:val="center"/>
        </w:trPr>
        <w:tc>
          <w:tcPr>
            <w:tcW w:w="2141" w:type="dxa"/>
          </w:tcPr>
          <w:p w14:paraId="5541D744" w14:textId="05BBAA4C" w:rsidR="00497B3B" w:rsidRPr="00497B3B" w:rsidRDefault="00011E9C" w:rsidP="00011E9C">
            <w:pPr>
              <w:jc w:val="left"/>
              <w:rPr>
                <w:b/>
                <w:bCs/>
                <w:sz w:val="32"/>
                <w:szCs w:val="32"/>
              </w:rPr>
            </w:pPr>
            <w:r w:rsidRPr="00011E9C">
              <w:rPr>
                <w:rFonts w:hint="cs"/>
                <w:b/>
                <w:bCs/>
                <w:sz w:val="32"/>
                <w:szCs w:val="32"/>
                <w:rtl/>
              </w:rPr>
              <w:t>עִם-נַעֲרֹתָי</w:t>
            </w:r>
          </w:p>
        </w:tc>
        <w:tc>
          <w:tcPr>
            <w:tcW w:w="2141" w:type="dxa"/>
          </w:tcPr>
          <w:p w14:paraId="59EC2923" w14:textId="1BAE232F" w:rsidR="00497B3B" w:rsidRPr="00497B3B" w:rsidRDefault="00011E9C" w:rsidP="00497B3B">
            <w:pPr>
              <w:jc w:val="left"/>
              <w:rPr>
                <w:b/>
                <w:bCs/>
              </w:rPr>
            </w:pPr>
            <w:r>
              <w:rPr>
                <w:b/>
                <w:bCs/>
              </w:rPr>
              <w:t>By my maidservants</w:t>
            </w:r>
          </w:p>
        </w:tc>
        <w:tc>
          <w:tcPr>
            <w:tcW w:w="2142" w:type="dxa"/>
          </w:tcPr>
          <w:p w14:paraId="53F310F6" w14:textId="6E947DB3" w:rsidR="00497B3B" w:rsidRPr="00497B3B" w:rsidRDefault="002B6365" w:rsidP="00497B3B">
            <w:pPr>
              <w:jc w:val="left"/>
              <w:rPr>
                <w:b/>
                <w:bCs/>
              </w:rPr>
            </w:pPr>
            <w:r>
              <w:rPr>
                <w:b/>
                <w:bCs/>
              </w:rPr>
              <w:t xml:space="preserve">By my maidservants: </w:t>
            </w:r>
            <w:r w:rsidRPr="002B6365">
              <w:t>The righteous</w:t>
            </w:r>
            <w:r>
              <w:t>.</w:t>
            </w:r>
            <w:r>
              <w:rPr>
                <w:rStyle w:val="EndnoteReference"/>
              </w:rPr>
              <w:endnoteReference w:id="359"/>
            </w:r>
          </w:p>
        </w:tc>
        <w:tc>
          <w:tcPr>
            <w:tcW w:w="2141" w:type="dxa"/>
          </w:tcPr>
          <w:p w14:paraId="2EDE80C4" w14:textId="4EF11EA5" w:rsidR="00497B3B" w:rsidRPr="00497B3B" w:rsidRDefault="004B3F43" w:rsidP="004B3F43">
            <w:pPr>
              <w:jc w:val="left"/>
              <w:rPr>
                <w:b/>
                <w:bCs/>
              </w:rPr>
            </w:pPr>
            <w:r w:rsidRPr="004B3F43">
              <w:rPr>
                <w:b/>
                <w:bCs/>
              </w:rPr>
              <w:t>By my maidservants:</w:t>
            </w:r>
            <w:r>
              <w:rPr>
                <w:b/>
                <w:bCs/>
              </w:rPr>
              <w:t xml:space="preserve"> </w:t>
            </w:r>
            <w:r w:rsidRPr="004B3F43">
              <w:t>Refraining from turning to other religions to find satisfaction</w:t>
            </w:r>
            <w:r>
              <w:t>.</w:t>
            </w:r>
            <w:r>
              <w:rPr>
                <w:rStyle w:val="EndnoteReference"/>
              </w:rPr>
              <w:endnoteReference w:id="360"/>
            </w:r>
          </w:p>
        </w:tc>
        <w:tc>
          <w:tcPr>
            <w:tcW w:w="2142" w:type="dxa"/>
          </w:tcPr>
          <w:p w14:paraId="28FE990D" w14:textId="77777777" w:rsidR="00497B3B" w:rsidRPr="00497B3B" w:rsidRDefault="00497B3B" w:rsidP="00497B3B">
            <w:pPr>
              <w:jc w:val="left"/>
              <w:rPr>
                <w:b/>
                <w:bCs/>
              </w:rPr>
            </w:pPr>
          </w:p>
        </w:tc>
      </w:tr>
      <w:tr w:rsidR="00497B3B" w:rsidRPr="00497B3B" w14:paraId="6A96A258" w14:textId="77777777" w:rsidTr="009453D0">
        <w:trPr>
          <w:cantSplit/>
          <w:jc w:val="center"/>
        </w:trPr>
        <w:tc>
          <w:tcPr>
            <w:tcW w:w="2141" w:type="dxa"/>
          </w:tcPr>
          <w:p w14:paraId="6B335632" w14:textId="5E5ADE17" w:rsidR="00497B3B" w:rsidRPr="00497B3B" w:rsidRDefault="00011E9C" w:rsidP="00011E9C">
            <w:pPr>
              <w:jc w:val="left"/>
              <w:rPr>
                <w:b/>
                <w:bCs/>
                <w:sz w:val="32"/>
                <w:szCs w:val="32"/>
              </w:rPr>
            </w:pPr>
            <w:r w:rsidRPr="00011E9C">
              <w:t xml:space="preserve">2:9 </w:t>
            </w:r>
            <w:r w:rsidRPr="00011E9C">
              <w:rPr>
                <w:rFonts w:hint="cs"/>
                <w:b/>
                <w:bCs/>
                <w:sz w:val="32"/>
                <w:szCs w:val="32"/>
                <w:rtl/>
              </w:rPr>
              <w:t>עֵינַיִךְ</w:t>
            </w:r>
          </w:p>
        </w:tc>
        <w:tc>
          <w:tcPr>
            <w:tcW w:w="2141" w:type="dxa"/>
          </w:tcPr>
          <w:p w14:paraId="2B7EAA3C" w14:textId="4A55BFCA" w:rsidR="00497B3B" w:rsidRPr="00497B3B" w:rsidRDefault="00011E9C" w:rsidP="00497B3B">
            <w:pPr>
              <w:jc w:val="left"/>
              <w:rPr>
                <w:b/>
                <w:bCs/>
              </w:rPr>
            </w:pPr>
            <w:r>
              <w:rPr>
                <w:b/>
                <w:bCs/>
              </w:rPr>
              <w:t>Let your eyes</w:t>
            </w:r>
          </w:p>
        </w:tc>
        <w:tc>
          <w:tcPr>
            <w:tcW w:w="2142" w:type="dxa"/>
          </w:tcPr>
          <w:p w14:paraId="35559331" w14:textId="77777777" w:rsidR="00497B3B" w:rsidRPr="00497B3B" w:rsidRDefault="00497B3B" w:rsidP="00497B3B">
            <w:pPr>
              <w:jc w:val="left"/>
              <w:rPr>
                <w:b/>
                <w:bCs/>
              </w:rPr>
            </w:pPr>
          </w:p>
        </w:tc>
        <w:tc>
          <w:tcPr>
            <w:tcW w:w="2141" w:type="dxa"/>
          </w:tcPr>
          <w:p w14:paraId="2EFC9F03" w14:textId="4F40FBD6" w:rsidR="00497B3B" w:rsidRPr="00497B3B" w:rsidRDefault="008E1692" w:rsidP="00497B3B">
            <w:pPr>
              <w:jc w:val="left"/>
              <w:rPr>
                <w:b/>
                <w:bCs/>
              </w:rPr>
            </w:pPr>
            <w:r>
              <w:rPr>
                <w:b/>
                <w:bCs/>
              </w:rPr>
              <w:t xml:space="preserve">Let your eyes:  </w:t>
            </w:r>
            <w:r w:rsidRPr="008E1692">
              <w:t>The Sanhedrin.</w:t>
            </w:r>
            <w:r>
              <w:rPr>
                <w:rStyle w:val="EndnoteReference"/>
              </w:rPr>
              <w:endnoteReference w:id="361"/>
            </w:r>
          </w:p>
        </w:tc>
        <w:tc>
          <w:tcPr>
            <w:tcW w:w="2142" w:type="dxa"/>
          </w:tcPr>
          <w:p w14:paraId="2C6CF242" w14:textId="77777777" w:rsidR="00497B3B" w:rsidRPr="00497B3B" w:rsidRDefault="00497B3B" w:rsidP="00497B3B">
            <w:pPr>
              <w:jc w:val="left"/>
              <w:rPr>
                <w:b/>
                <w:bCs/>
              </w:rPr>
            </w:pPr>
          </w:p>
        </w:tc>
      </w:tr>
      <w:tr w:rsidR="00497B3B" w:rsidRPr="00497B3B" w14:paraId="1F8D7062" w14:textId="77777777" w:rsidTr="009453D0">
        <w:trPr>
          <w:cantSplit/>
          <w:jc w:val="center"/>
        </w:trPr>
        <w:tc>
          <w:tcPr>
            <w:tcW w:w="2141" w:type="dxa"/>
          </w:tcPr>
          <w:p w14:paraId="2FDEF80A" w14:textId="5C8106FA" w:rsidR="00497B3B" w:rsidRPr="00497B3B" w:rsidRDefault="00011E9C" w:rsidP="00011E9C">
            <w:pPr>
              <w:jc w:val="left"/>
              <w:rPr>
                <w:b/>
                <w:bCs/>
                <w:sz w:val="32"/>
                <w:szCs w:val="32"/>
              </w:rPr>
            </w:pPr>
            <w:r w:rsidRPr="00011E9C">
              <w:rPr>
                <w:rFonts w:hint="cs"/>
                <w:b/>
                <w:bCs/>
                <w:sz w:val="32"/>
                <w:szCs w:val="32"/>
                <w:rtl/>
              </w:rPr>
              <w:t>בַּשָּׂדֶה</w:t>
            </w:r>
          </w:p>
        </w:tc>
        <w:tc>
          <w:tcPr>
            <w:tcW w:w="2141" w:type="dxa"/>
          </w:tcPr>
          <w:p w14:paraId="17DE6AF5" w14:textId="1E4718CF" w:rsidR="00497B3B" w:rsidRPr="00497B3B" w:rsidRDefault="00011E9C" w:rsidP="00497B3B">
            <w:pPr>
              <w:jc w:val="left"/>
              <w:rPr>
                <w:b/>
                <w:bCs/>
              </w:rPr>
            </w:pPr>
            <w:r>
              <w:rPr>
                <w:b/>
                <w:bCs/>
              </w:rPr>
              <w:t>Be on the field</w:t>
            </w:r>
          </w:p>
        </w:tc>
        <w:tc>
          <w:tcPr>
            <w:tcW w:w="2142" w:type="dxa"/>
          </w:tcPr>
          <w:p w14:paraId="4AB9EBE1" w14:textId="77777777" w:rsidR="00497B3B" w:rsidRPr="00497B3B" w:rsidRDefault="00497B3B" w:rsidP="00497B3B">
            <w:pPr>
              <w:jc w:val="left"/>
              <w:rPr>
                <w:b/>
                <w:bCs/>
              </w:rPr>
            </w:pPr>
          </w:p>
        </w:tc>
        <w:tc>
          <w:tcPr>
            <w:tcW w:w="2141" w:type="dxa"/>
          </w:tcPr>
          <w:p w14:paraId="599AFD64" w14:textId="68EFA3B0" w:rsidR="00497B3B" w:rsidRPr="00497B3B" w:rsidRDefault="00F412AF" w:rsidP="00497B3B">
            <w:pPr>
              <w:jc w:val="left"/>
              <w:rPr>
                <w:b/>
                <w:bCs/>
              </w:rPr>
            </w:pPr>
            <w:r>
              <w:rPr>
                <w:b/>
                <w:bCs/>
              </w:rPr>
              <w:t>Be on the field</w:t>
            </w:r>
          </w:p>
        </w:tc>
        <w:tc>
          <w:tcPr>
            <w:tcW w:w="2142" w:type="dxa"/>
          </w:tcPr>
          <w:p w14:paraId="29F7B953" w14:textId="18D542EE" w:rsidR="00497B3B" w:rsidRPr="00497B3B" w:rsidRDefault="00F412AF" w:rsidP="00497B3B">
            <w:pPr>
              <w:jc w:val="left"/>
              <w:rPr>
                <w:b/>
                <w:bCs/>
              </w:rPr>
            </w:pPr>
            <w:r>
              <w:rPr>
                <w:b/>
                <w:bCs/>
              </w:rPr>
              <w:t xml:space="preserve">Be on the field: </w:t>
            </w:r>
            <w:r w:rsidRPr="00F412AF">
              <w:t>Be on Zion and Jerusalem.</w:t>
            </w:r>
            <w:r>
              <w:rPr>
                <w:rStyle w:val="EndnoteReference"/>
              </w:rPr>
              <w:endnoteReference w:id="362"/>
            </w:r>
          </w:p>
        </w:tc>
      </w:tr>
      <w:tr w:rsidR="00497B3B" w:rsidRPr="00497B3B" w14:paraId="58FA7101" w14:textId="77777777" w:rsidTr="009453D0">
        <w:trPr>
          <w:cantSplit/>
          <w:jc w:val="center"/>
        </w:trPr>
        <w:tc>
          <w:tcPr>
            <w:tcW w:w="2141" w:type="dxa"/>
          </w:tcPr>
          <w:p w14:paraId="101D212B" w14:textId="2841147F" w:rsidR="00497B3B" w:rsidRPr="00497B3B" w:rsidRDefault="00011E9C" w:rsidP="00011E9C">
            <w:pPr>
              <w:jc w:val="left"/>
              <w:rPr>
                <w:b/>
                <w:bCs/>
                <w:sz w:val="32"/>
                <w:szCs w:val="32"/>
              </w:rPr>
            </w:pPr>
            <w:r w:rsidRPr="00011E9C">
              <w:rPr>
                <w:rFonts w:hint="cs"/>
                <w:b/>
                <w:bCs/>
                <w:sz w:val="32"/>
                <w:szCs w:val="32"/>
                <w:rtl/>
              </w:rPr>
              <w:t>אֲשֶׁר-יִקְצֹרוּן</w:t>
            </w:r>
          </w:p>
        </w:tc>
        <w:tc>
          <w:tcPr>
            <w:tcW w:w="2141" w:type="dxa"/>
          </w:tcPr>
          <w:p w14:paraId="488E1FA0" w14:textId="61CDEAF6" w:rsidR="00497B3B" w:rsidRPr="00497B3B" w:rsidRDefault="00011E9C" w:rsidP="00497B3B">
            <w:pPr>
              <w:jc w:val="left"/>
              <w:rPr>
                <w:b/>
                <w:bCs/>
              </w:rPr>
            </w:pPr>
            <w:r>
              <w:rPr>
                <w:b/>
                <w:bCs/>
              </w:rPr>
              <w:t>Which they reap</w:t>
            </w:r>
          </w:p>
        </w:tc>
        <w:tc>
          <w:tcPr>
            <w:tcW w:w="2142" w:type="dxa"/>
          </w:tcPr>
          <w:p w14:paraId="0F600F06" w14:textId="77777777" w:rsidR="00497B3B" w:rsidRPr="00497B3B" w:rsidRDefault="00497B3B" w:rsidP="00497B3B">
            <w:pPr>
              <w:jc w:val="left"/>
              <w:rPr>
                <w:b/>
                <w:bCs/>
              </w:rPr>
            </w:pPr>
          </w:p>
        </w:tc>
        <w:tc>
          <w:tcPr>
            <w:tcW w:w="2141" w:type="dxa"/>
          </w:tcPr>
          <w:p w14:paraId="732D211C" w14:textId="77777777" w:rsidR="00497B3B" w:rsidRPr="00497B3B" w:rsidRDefault="00497B3B" w:rsidP="00497B3B">
            <w:pPr>
              <w:jc w:val="left"/>
              <w:rPr>
                <w:b/>
                <w:bCs/>
              </w:rPr>
            </w:pPr>
          </w:p>
        </w:tc>
        <w:tc>
          <w:tcPr>
            <w:tcW w:w="2142" w:type="dxa"/>
          </w:tcPr>
          <w:p w14:paraId="255C1766" w14:textId="77777777" w:rsidR="00497B3B" w:rsidRPr="00497B3B" w:rsidRDefault="00497B3B" w:rsidP="00497B3B">
            <w:pPr>
              <w:jc w:val="left"/>
              <w:rPr>
                <w:b/>
                <w:bCs/>
              </w:rPr>
            </w:pPr>
          </w:p>
        </w:tc>
      </w:tr>
      <w:tr w:rsidR="00497B3B" w:rsidRPr="00497B3B" w14:paraId="149B490C" w14:textId="77777777" w:rsidTr="009453D0">
        <w:trPr>
          <w:cantSplit/>
          <w:jc w:val="center"/>
        </w:trPr>
        <w:tc>
          <w:tcPr>
            <w:tcW w:w="2141" w:type="dxa"/>
          </w:tcPr>
          <w:p w14:paraId="1ACE221C" w14:textId="10E25278" w:rsidR="00497B3B" w:rsidRPr="00497B3B" w:rsidRDefault="00011E9C" w:rsidP="00011E9C">
            <w:pPr>
              <w:jc w:val="left"/>
              <w:rPr>
                <w:b/>
                <w:bCs/>
                <w:sz w:val="32"/>
                <w:szCs w:val="32"/>
              </w:rPr>
            </w:pPr>
            <w:r w:rsidRPr="00011E9C">
              <w:rPr>
                <w:rFonts w:hint="cs"/>
                <w:b/>
                <w:bCs/>
                <w:sz w:val="32"/>
                <w:szCs w:val="32"/>
                <w:rtl/>
              </w:rPr>
              <w:t>וְהָלַכְתְּ</w:t>
            </w:r>
          </w:p>
        </w:tc>
        <w:tc>
          <w:tcPr>
            <w:tcW w:w="2141" w:type="dxa"/>
          </w:tcPr>
          <w:p w14:paraId="70FF517A" w14:textId="6FEFCEE6" w:rsidR="00497B3B" w:rsidRPr="00497B3B" w:rsidRDefault="00011E9C" w:rsidP="00497B3B">
            <w:pPr>
              <w:jc w:val="left"/>
              <w:rPr>
                <w:b/>
                <w:bCs/>
              </w:rPr>
            </w:pPr>
            <w:r>
              <w:rPr>
                <w:b/>
                <w:bCs/>
              </w:rPr>
              <w:t>And walk</w:t>
            </w:r>
          </w:p>
        </w:tc>
        <w:tc>
          <w:tcPr>
            <w:tcW w:w="2142" w:type="dxa"/>
          </w:tcPr>
          <w:p w14:paraId="0DE5B633" w14:textId="77777777" w:rsidR="00497B3B" w:rsidRPr="00497B3B" w:rsidRDefault="00497B3B" w:rsidP="00497B3B">
            <w:pPr>
              <w:jc w:val="left"/>
              <w:rPr>
                <w:b/>
                <w:bCs/>
              </w:rPr>
            </w:pPr>
          </w:p>
        </w:tc>
        <w:tc>
          <w:tcPr>
            <w:tcW w:w="2141" w:type="dxa"/>
          </w:tcPr>
          <w:p w14:paraId="408B8630" w14:textId="77777777" w:rsidR="00497B3B" w:rsidRPr="00497B3B" w:rsidRDefault="00497B3B" w:rsidP="00497B3B">
            <w:pPr>
              <w:jc w:val="left"/>
              <w:rPr>
                <w:b/>
                <w:bCs/>
              </w:rPr>
            </w:pPr>
          </w:p>
        </w:tc>
        <w:tc>
          <w:tcPr>
            <w:tcW w:w="2142" w:type="dxa"/>
          </w:tcPr>
          <w:p w14:paraId="43A7BA1A" w14:textId="77777777" w:rsidR="00497B3B" w:rsidRPr="00497B3B" w:rsidRDefault="00497B3B" w:rsidP="00497B3B">
            <w:pPr>
              <w:jc w:val="left"/>
              <w:rPr>
                <w:b/>
                <w:bCs/>
              </w:rPr>
            </w:pPr>
          </w:p>
        </w:tc>
      </w:tr>
      <w:tr w:rsidR="00497B3B" w:rsidRPr="00497B3B" w14:paraId="1BC8A09A" w14:textId="77777777" w:rsidTr="009453D0">
        <w:trPr>
          <w:cantSplit/>
          <w:jc w:val="center"/>
        </w:trPr>
        <w:tc>
          <w:tcPr>
            <w:tcW w:w="2141" w:type="dxa"/>
          </w:tcPr>
          <w:p w14:paraId="70C63B93" w14:textId="1F0A6A58" w:rsidR="00497B3B" w:rsidRPr="00497B3B" w:rsidRDefault="00011E9C" w:rsidP="00011E9C">
            <w:pPr>
              <w:jc w:val="left"/>
              <w:rPr>
                <w:b/>
                <w:bCs/>
                <w:sz w:val="32"/>
                <w:szCs w:val="32"/>
              </w:rPr>
            </w:pPr>
            <w:r w:rsidRPr="00011E9C">
              <w:rPr>
                <w:rFonts w:hint="cs"/>
                <w:b/>
                <w:bCs/>
                <w:sz w:val="32"/>
                <w:szCs w:val="32"/>
                <w:rtl/>
              </w:rPr>
              <w:t>אַחֲרֵיהֶן</w:t>
            </w:r>
          </w:p>
        </w:tc>
        <w:tc>
          <w:tcPr>
            <w:tcW w:w="2141" w:type="dxa"/>
          </w:tcPr>
          <w:p w14:paraId="7FE86F2F" w14:textId="5CC5B61B" w:rsidR="00497B3B" w:rsidRPr="00497B3B" w:rsidRDefault="00011E9C" w:rsidP="00497B3B">
            <w:pPr>
              <w:jc w:val="left"/>
              <w:rPr>
                <w:b/>
                <w:bCs/>
              </w:rPr>
            </w:pPr>
            <w:r>
              <w:rPr>
                <w:b/>
                <w:bCs/>
              </w:rPr>
              <w:t>After them</w:t>
            </w:r>
          </w:p>
        </w:tc>
        <w:tc>
          <w:tcPr>
            <w:tcW w:w="2142" w:type="dxa"/>
          </w:tcPr>
          <w:p w14:paraId="12FE56C9" w14:textId="77777777" w:rsidR="00497B3B" w:rsidRPr="00497B3B" w:rsidRDefault="00497B3B" w:rsidP="00497B3B">
            <w:pPr>
              <w:jc w:val="left"/>
              <w:rPr>
                <w:b/>
                <w:bCs/>
              </w:rPr>
            </w:pPr>
          </w:p>
        </w:tc>
        <w:tc>
          <w:tcPr>
            <w:tcW w:w="2141" w:type="dxa"/>
          </w:tcPr>
          <w:p w14:paraId="42542879" w14:textId="77777777" w:rsidR="00497B3B" w:rsidRPr="00497B3B" w:rsidRDefault="00497B3B" w:rsidP="00497B3B">
            <w:pPr>
              <w:jc w:val="left"/>
              <w:rPr>
                <w:b/>
                <w:bCs/>
              </w:rPr>
            </w:pPr>
          </w:p>
        </w:tc>
        <w:tc>
          <w:tcPr>
            <w:tcW w:w="2142" w:type="dxa"/>
          </w:tcPr>
          <w:p w14:paraId="31A1806D" w14:textId="70330705" w:rsidR="00497B3B" w:rsidRPr="00497B3B" w:rsidRDefault="00EF21B0" w:rsidP="00EF21B0">
            <w:pPr>
              <w:jc w:val="left"/>
              <w:rPr>
                <w:b/>
                <w:bCs/>
              </w:rPr>
            </w:pPr>
            <w:r w:rsidRPr="00EF21B0">
              <w:rPr>
                <w:b/>
                <w:bCs/>
              </w:rPr>
              <w:t>After them</w:t>
            </w:r>
            <w:r>
              <w:rPr>
                <w:b/>
                <w:bCs/>
              </w:rPr>
              <w:t xml:space="preserve">: </w:t>
            </w:r>
            <w:r w:rsidRPr="00EF21B0">
              <w:t>After her eyes.</w:t>
            </w:r>
            <w:r w:rsidR="0055269E">
              <w:rPr>
                <w:rStyle w:val="EndnoteReference"/>
              </w:rPr>
              <w:endnoteReference w:id="363"/>
            </w:r>
          </w:p>
        </w:tc>
      </w:tr>
      <w:tr w:rsidR="00497B3B" w:rsidRPr="00497B3B" w14:paraId="276C9B8C" w14:textId="77777777" w:rsidTr="009453D0">
        <w:trPr>
          <w:cantSplit/>
          <w:jc w:val="center"/>
        </w:trPr>
        <w:tc>
          <w:tcPr>
            <w:tcW w:w="2141" w:type="dxa"/>
          </w:tcPr>
          <w:p w14:paraId="7AC606F6" w14:textId="2373CC64" w:rsidR="00497B3B" w:rsidRPr="00497B3B" w:rsidRDefault="00011E9C" w:rsidP="00011E9C">
            <w:pPr>
              <w:jc w:val="left"/>
              <w:rPr>
                <w:b/>
                <w:bCs/>
                <w:sz w:val="32"/>
                <w:szCs w:val="32"/>
              </w:rPr>
            </w:pPr>
            <w:r w:rsidRPr="00011E9C">
              <w:rPr>
                <w:rFonts w:hint="cs"/>
                <w:b/>
                <w:bCs/>
                <w:sz w:val="32"/>
                <w:szCs w:val="32"/>
                <w:rtl/>
              </w:rPr>
              <w:lastRenderedPageBreak/>
              <w:t>הֲלוֹא</w:t>
            </w:r>
          </w:p>
        </w:tc>
        <w:tc>
          <w:tcPr>
            <w:tcW w:w="2141" w:type="dxa"/>
          </w:tcPr>
          <w:p w14:paraId="1A061576" w14:textId="04DF9494" w:rsidR="00497B3B" w:rsidRPr="00497B3B" w:rsidRDefault="00011E9C" w:rsidP="00497B3B">
            <w:pPr>
              <w:jc w:val="left"/>
              <w:rPr>
                <w:b/>
                <w:bCs/>
              </w:rPr>
            </w:pPr>
            <w:r>
              <w:rPr>
                <w:b/>
                <w:bCs/>
              </w:rPr>
              <w:t>Have I not</w:t>
            </w:r>
          </w:p>
        </w:tc>
        <w:tc>
          <w:tcPr>
            <w:tcW w:w="2142" w:type="dxa"/>
          </w:tcPr>
          <w:p w14:paraId="767220B6" w14:textId="77777777" w:rsidR="00497B3B" w:rsidRPr="00497B3B" w:rsidRDefault="00497B3B" w:rsidP="00497B3B">
            <w:pPr>
              <w:jc w:val="left"/>
              <w:rPr>
                <w:b/>
                <w:bCs/>
              </w:rPr>
            </w:pPr>
          </w:p>
        </w:tc>
        <w:tc>
          <w:tcPr>
            <w:tcW w:w="2141" w:type="dxa"/>
          </w:tcPr>
          <w:p w14:paraId="135DE5F3" w14:textId="77777777" w:rsidR="00497B3B" w:rsidRPr="00497B3B" w:rsidRDefault="00497B3B" w:rsidP="00497B3B">
            <w:pPr>
              <w:jc w:val="left"/>
              <w:rPr>
                <w:b/>
                <w:bCs/>
              </w:rPr>
            </w:pPr>
          </w:p>
        </w:tc>
        <w:tc>
          <w:tcPr>
            <w:tcW w:w="2142" w:type="dxa"/>
          </w:tcPr>
          <w:p w14:paraId="144B4A43" w14:textId="77777777" w:rsidR="00497B3B" w:rsidRPr="00497B3B" w:rsidRDefault="00497B3B" w:rsidP="00497B3B">
            <w:pPr>
              <w:jc w:val="left"/>
              <w:rPr>
                <w:b/>
                <w:bCs/>
              </w:rPr>
            </w:pPr>
          </w:p>
        </w:tc>
      </w:tr>
      <w:tr w:rsidR="00497B3B" w:rsidRPr="00497B3B" w14:paraId="733EAAD9" w14:textId="77777777" w:rsidTr="009453D0">
        <w:trPr>
          <w:cantSplit/>
          <w:jc w:val="center"/>
        </w:trPr>
        <w:tc>
          <w:tcPr>
            <w:tcW w:w="2141" w:type="dxa"/>
          </w:tcPr>
          <w:p w14:paraId="0C980DF9" w14:textId="6165B71E" w:rsidR="00497B3B" w:rsidRPr="00497B3B" w:rsidRDefault="00011E9C" w:rsidP="00011E9C">
            <w:pPr>
              <w:jc w:val="left"/>
              <w:rPr>
                <w:b/>
                <w:bCs/>
                <w:sz w:val="32"/>
                <w:szCs w:val="32"/>
              </w:rPr>
            </w:pPr>
            <w:r w:rsidRPr="00011E9C">
              <w:rPr>
                <w:rFonts w:hint="cs"/>
                <w:b/>
                <w:bCs/>
                <w:sz w:val="32"/>
                <w:szCs w:val="32"/>
                <w:rtl/>
              </w:rPr>
              <w:t>צִוִּיתִי</w:t>
            </w:r>
          </w:p>
        </w:tc>
        <w:tc>
          <w:tcPr>
            <w:tcW w:w="2141" w:type="dxa"/>
          </w:tcPr>
          <w:p w14:paraId="405CC134" w14:textId="7D7A1100" w:rsidR="00497B3B" w:rsidRPr="00497B3B" w:rsidRDefault="00011E9C" w:rsidP="00497B3B">
            <w:pPr>
              <w:jc w:val="left"/>
              <w:rPr>
                <w:b/>
                <w:bCs/>
              </w:rPr>
            </w:pPr>
            <w:r>
              <w:rPr>
                <w:b/>
                <w:bCs/>
              </w:rPr>
              <w:t>commanded</w:t>
            </w:r>
          </w:p>
        </w:tc>
        <w:tc>
          <w:tcPr>
            <w:tcW w:w="2142" w:type="dxa"/>
          </w:tcPr>
          <w:p w14:paraId="416CC720" w14:textId="77777777" w:rsidR="00497B3B" w:rsidRPr="00497B3B" w:rsidRDefault="00497B3B" w:rsidP="00497B3B">
            <w:pPr>
              <w:jc w:val="left"/>
              <w:rPr>
                <w:b/>
                <w:bCs/>
              </w:rPr>
            </w:pPr>
          </w:p>
        </w:tc>
        <w:tc>
          <w:tcPr>
            <w:tcW w:w="2141" w:type="dxa"/>
          </w:tcPr>
          <w:p w14:paraId="051FEB4C" w14:textId="77777777" w:rsidR="00497B3B" w:rsidRPr="00497B3B" w:rsidRDefault="00497B3B" w:rsidP="00497B3B">
            <w:pPr>
              <w:jc w:val="left"/>
              <w:rPr>
                <w:b/>
                <w:bCs/>
              </w:rPr>
            </w:pPr>
          </w:p>
        </w:tc>
        <w:tc>
          <w:tcPr>
            <w:tcW w:w="2142" w:type="dxa"/>
          </w:tcPr>
          <w:p w14:paraId="34927FD4" w14:textId="77777777" w:rsidR="00497B3B" w:rsidRPr="00497B3B" w:rsidRDefault="00497B3B" w:rsidP="00497B3B">
            <w:pPr>
              <w:jc w:val="left"/>
              <w:rPr>
                <w:b/>
                <w:bCs/>
              </w:rPr>
            </w:pPr>
          </w:p>
        </w:tc>
      </w:tr>
      <w:tr w:rsidR="00497B3B" w:rsidRPr="00497B3B" w14:paraId="11FB4E96" w14:textId="77777777" w:rsidTr="009453D0">
        <w:trPr>
          <w:cantSplit/>
          <w:jc w:val="center"/>
        </w:trPr>
        <w:tc>
          <w:tcPr>
            <w:tcW w:w="2141" w:type="dxa"/>
          </w:tcPr>
          <w:p w14:paraId="462D47EF" w14:textId="20177B4A" w:rsidR="00497B3B" w:rsidRPr="00497B3B" w:rsidRDefault="00011E9C" w:rsidP="00011E9C">
            <w:pPr>
              <w:jc w:val="left"/>
              <w:rPr>
                <w:b/>
                <w:bCs/>
                <w:sz w:val="32"/>
                <w:szCs w:val="32"/>
              </w:rPr>
            </w:pPr>
            <w:r w:rsidRPr="00011E9C">
              <w:rPr>
                <w:rFonts w:hint="cs"/>
                <w:b/>
                <w:bCs/>
                <w:sz w:val="32"/>
                <w:szCs w:val="32"/>
                <w:rtl/>
              </w:rPr>
              <w:t>אֶת-הַנְּעָרִים</w:t>
            </w:r>
          </w:p>
        </w:tc>
        <w:tc>
          <w:tcPr>
            <w:tcW w:w="2141" w:type="dxa"/>
          </w:tcPr>
          <w:p w14:paraId="522D7477" w14:textId="36CBD5AE" w:rsidR="00497B3B" w:rsidRPr="00497B3B" w:rsidRDefault="00011E9C" w:rsidP="00497B3B">
            <w:pPr>
              <w:jc w:val="left"/>
              <w:rPr>
                <w:b/>
                <w:bCs/>
              </w:rPr>
            </w:pPr>
            <w:r>
              <w:rPr>
                <w:b/>
                <w:bCs/>
              </w:rPr>
              <w:t>The young men</w:t>
            </w:r>
          </w:p>
        </w:tc>
        <w:tc>
          <w:tcPr>
            <w:tcW w:w="2142" w:type="dxa"/>
          </w:tcPr>
          <w:p w14:paraId="34D9CE80" w14:textId="77777777" w:rsidR="00497B3B" w:rsidRPr="00497B3B" w:rsidRDefault="00497B3B" w:rsidP="00497B3B">
            <w:pPr>
              <w:jc w:val="left"/>
              <w:rPr>
                <w:b/>
                <w:bCs/>
              </w:rPr>
            </w:pPr>
          </w:p>
        </w:tc>
        <w:tc>
          <w:tcPr>
            <w:tcW w:w="2141" w:type="dxa"/>
          </w:tcPr>
          <w:p w14:paraId="22D3D31A" w14:textId="77777777" w:rsidR="00497B3B" w:rsidRPr="00497B3B" w:rsidRDefault="00497B3B" w:rsidP="00497B3B">
            <w:pPr>
              <w:jc w:val="left"/>
              <w:rPr>
                <w:b/>
                <w:bCs/>
              </w:rPr>
            </w:pPr>
          </w:p>
        </w:tc>
        <w:tc>
          <w:tcPr>
            <w:tcW w:w="2142" w:type="dxa"/>
          </w:tcPr>
          <w:p w14:paraId="335654AD" w14:textId="77777777" w:rsidR="00497B3B" w:rsidRPr="00497B3B" w:rsidRDefault="00497B3B" w:rsidP="00497B3B">
            <w:pPr>
              <w:jc w:val="left"/>
              <w:rPr>
                <w:b/>
                <w:bCs/>
              </w:rPr>
            </w:pPr>
          </w:p>
        </w:tc>
      </w:tr>
      <w:tr w:rsidR="00497B3B" w:rsidRPr="00497B3B" w14:paraId="2AFFABBE" w14:textId="77777777" w:rsidTr="009453D0">
        <w:trPr>
          <w:cantSplit/>
          <w:jc w:val="center"/>
        </w:trPr>
        <w:tc>
          <w:tcPr>
            <w:tcW w:w="2141" w:type="dxa"/>
          </w:tcPr>
          <w:p w14:paraId="71028CE2" w14:textId="1027B0ED" w:rsidR="00497B3B" w:rsidRPr="00497B3B" w:rsidRDefault="00011E9C" w:rsidP="00011E9C">
            <w:pPr>
              <w:jc w:val="left"/>
              <w:rPr>
                <w:b/>
                <w:bCs/>
                <w:sz w:val="32"/>
                <w:szCs w:val="32"/>
              </w:rPr>
            </w:pPr>
            <w:r w:rsidRPr="00011E9C">
              <w:rPr>
                <w:rFonts w:hint="cs"/>
                <w:b/>
                <w:bCs/>
                <w:sz w:val="32"/>
                <w:szCs w:val="32"/>
                <w:rtl/>
              </w:rPr>
              <w:t>לְבִלְתִּי</w:t>
            </w:r>
          </w:p>
        </w:tc>
        <w:tc>
          <w:tcPr>
            <w:tcW w:w="2141" w:type="dxa"/>
          </w:tcPr>
          <w:p w14:paraId="09E3A361" w14:textId="70F327AC" w:rsidR="00497B3B" w:rsidRPr="00497B3B" w:rsidRDefault="00011E9C" w:rsidP="00497B3B">
            <w:pPr>
              <w:jc w:val="left"/>
              <w:rPr>
                <w:b/>
                <w:bCs/>
              </w:rPr>
            </w:pPr>
            <w:r>
              <w:rPr>
                <w:b/>
                <w:bCs/>
              </w:rPr>
              <w:t>To not</w:t>
            </w:r>
          </w:p>
        </w:tc>
        <w:tc>
          <w:tcPr>
            <w:tcW w:w="2142" w:type="dxa"/>
          </w:tcPr>
          <w:p w14:paraId="7CFF7BA7" w14:textId="77777777" w:rsidR="00497B3B" w:rsidRPr="00497B3B" w:rsidRDefault="00497B3B" w:rsidP="00497B3B">
            <w:pPr>
              <w:jc w:val="left"/>
              <w:rPr>
                <w:b/>
                <w:bCs/>
              </w:rPr>
            </w:pPr>
          </w:p>
        </w:tc>
        <w:tc>
          <w:tcPr>
            <w:tcW w:w="2141" w:type="dxa"/>
          </w:tcPr>
          <w:p w14:paraId="7037B771" w14:textId="77777777" w:rsidR="00497B3B" w:rsidRPr="00497B3B" w:rsidRDefault="00497B3B" w:rsidP="00497B3B">
            <w:pPr>
              <w:jc w:val="left"/>
              <w:rPr>
                <w:b/>
                <w:bCs/>
              </w:rPr>
            </w:pPr>
          </w:p>
        </w:tc>
        <w:tc>
          <w:tcPr>
            <w:tcW w:w="2142" w:type="dxa"/>
          </w:tcPr>
          <w:p w14:paraId="24855AF8" w14:textId="77777777" w:rsidR="00497B3B" w:rsidRPr="00497B3B" w:rsidRDefault="00497B3B" w:rsidP="00497B3B">
            <w:pPr>
              <w:jc w:val="left"/>
              <w:rPr>
                <w:b/>
                <w:bCs/>
              </w:rPr>
            </w:pPr>
          </w:p>
        </w:tc>
      </w:tr>
      <w:tr w:rsidR="00497B3B" w:rsidRPr="00497B3B" w14:paraId="64869A89" w14:textId="77777777" w:rsidTr="009453D0">
        <w:trPr>
          <w:cantSplit/>
          <w:jc w:val="center"/>
        </w:trPr>
        <w:tc>
          <w:tcPr>
            <w:tcW w:w="2141" w:type="dxa"/>
          </w:tcPr>
          <w:p w14:paraId="04015CC7" w14:textId="4B177795" w:rsidR="00497B3B" w:rsidRPr="00497B3B" w:rsidRDefault="00011E9C" w:rsidP="00011E9C">
            <w:pPr>
              <w:jc w:val="left"/>
              <w:rPr>
                <w:b/>
                <w:bCs/>
                <w:sz w:val="32"/>
                <w:szCs w:val="32"/>
              </w:rPr>
            </w:pPr>
            <w:r w:rsidRPr="00011E9C">
              <w:rPr>
                <w:rFonts w:hint="cs"/>
                <w:b/>
                <w:bCs/>
                <w:sz w:val="32"/>
                <w:szCs w:val="32"/>
                <w:rtl/>
              </w:rPr>
              <w:t>נָגְעֵךְ</w:t>
            </w:r>
          </w:p>
        </w:tc>
        <w:tc>
          <w:tcPr>
            <w:tcW w:w="2141" w:type="dxa"/>
          </w:tcPr>
          <w:p w14:paraId="4350F97D" w14:textId="03623FB7" w:rsidR="00497B3B" w:rsidRPr="00497B3B" w:rsidRDefault="00011E9C" w:rsidP="00497B3B">
            <w:pPr>
              <w:jc w:val="left"/>
              <w:rPr>
                <w:b/>
                <w:bCs/>
              </w:rPr>
            </w:pPr>
            <w:r>
              <w:rPr>
                <w:b/>
                <w:bCs/>
              </w:rPr>
              <w:t>Touch you</w:t>
            </w:r>
            <w:r w:rsidR="00037B30">
              <w:rPr>
                <w:b/>
                <w:bCs/>
              </w:rPr>
              <w:t xml:space="preserve">: </w:t>
            </w:r>
            <w:r w:rsidR="00037B30" w:rsidRPr="00037B30">
              <w:t>Because you are not Jewish.</w:t>
            </w:r>
            <w:r w:rsidR="00037B30">
              <w:rPr>
                <w:rStyle w:val="EndnoteReference"/>
              </w:rPr>
              <w:endnoteReference w:id="364"/>
            </w:r>
          </w:p>
        </w:tc>
        <w:tc>
          <w:tcPr>
            <w:tcW w:w="2142" w:type="dxa"/>
          </w:tcPr>
          <w:p w14:paraId="147FF6EC" w14:textId="77777777" w:rsidR="00497B3B" w:rsidRPr="00497B3B" w:rsidRDefault="00497B3B" w:rsidP="00497B3B">
            <w:pPr>
              <w:jc w:val="left"/>
              <w:rPr>
                <w:b/>
                <w:bCs/>
              </w:rPr>
            </w:pPr>
          </w:p>
        </w:tc>
        <w:tc>
          <w:tcPr>
            <w:tcW w:w="2141" w:type="dxa"/>
          </w:tcPr>
          <w:p w14:paraId="0C306C4B" w14:textId="77777777" w:rsidR="00497B3B" w:rsidRPr="00497B3B" w:rsidRDefault="00497B3B" w:rsidP="00497B3B">
            <w:pPr>
              <w:jc w:val="left"/>
              <w:rPr>
                <w:b/>
                <w:bCs/>
              </w:rPr>
            </w:pPr>
          </w:p>
        </w:tc>
        <w:tc>
          <w:tcPr>
            <w:tcW w:w="2142" w:type="dxa"/>
          </w:tcPr>
          <w:p w14:paraId="38B72155" w14:textId="77777777" w:rsidR="00497B3B" w:rsidRPr="00497B3B" w:rsidRDefault="00497B3B" w:rsidP="00497B3B">
            <w:pPr>
              <w:jc w:val="left"/>
              <w:rPr>
                <w:b/>
                <w:bCs/>
              </w:rPr>
            </w:pPr>
          </w:p>
        </w:tc>
      </w:tr>
      <w:tr w:rsidR="00497B3B" w:rsidRPr="00497B3B" w14:paraId="73FB0302" w14:textId="77777777" w:rsidTr="009453D0">
        <w:trPr>
          <w:cantSplit/>
          <w:jc w:val="center"/>
        </w:trPr>
        <w:tc>
          <w:tcPr>
            <w:tcW w:w="2141" w:type="dxa"/>
          </w:tcPr>
          <w:p w14:paraId="1AE35FC0" w14:textId="792F3C33" w:rsidR="00497B3B" w:rsidRPr="00497B3B" w:rsidRDefault="00011E9C" w:rsidP="00011E9C">
            <w:pPr>
              <w:jc w:val="left"/>
              <w:rPr>
                <w:b/>
                <w:bCs/>
                <w:sz w:val="32"/>
                <w:szCs w:val="32"/>
              </w:rPr>
            </w:pPr>
            <w:r w:rsidRPr="00011E9C">
              <w:rPr>
                <w:rFonts w:hint="cs"/>
                <w:b/>
                <w:bCs/>
                <w:sz w:val="32"/>
                <w:szCs w:val="32"/>
                <w:rtl/>
              </w:rPr>
              <w:t>וְצָמִת</w:t>
            </w:r>
          </w:p>
        </w:tc>
        <w:tc>
          <w:tcPr>
            <w:tcW w:w="2141" w:type="dxa"/>
          </w:tcPr>
          <w:p w14:paraId="1FDD0465" w14:textId="40E7EAB2" w:rsidR="00497B3B" w:rsidRPr="00497B3B" w:rsidRDefault="00011E9C" w:rsidP="00497B3B">
            <w:pPr>
              <w:jc w:val="left"/>
              <w:rPr>
                <w:b/>
                <w:bCs/>
              </w:rPr>
            </w:pPr>
            <w:r>
              <w:rPr>
                <w:b/>
                <w:bCs/>
              </w:rPr>
              <w:t>And when you are thirsty</w:t>
            </w:r>
          </w:p>
        </w:tc>
        <w:tc>
          <w:tcPr>
            <w:tcW w:w="2142" w:type="dxa"/>
          </w:tcPr>
          <w:p w14:paraId="7CFE60A4" w14:textId="77777777" w:rsidR="00497B3B" w:rsidRPr="00497B3B" w:rsidRDefault="00497B3B" w:rsidP="00497B3B">
            <w:pPr>
              <w:jc w:val="left"/>
              <w:rPr>
                <w:b/>
                <w:bCs/>
              </w:rPr>
            </w:pPr>
          </w:p>
        </w:tc>
        <w:tc>
          <w:tcPr>
            <w:tcW w:w="2141" w:type="dxa"/>
          </w:tcPr>
          <w:p w14:paraId="45CE7E7F" w14:textId="77777777" w:rsidR="00497B3B" w:rsidRPr="00497B3B" w:rsidRDefault="00497B3B" w:rsidP="00497B3B">
            <w:pPr>
              <w:jc w:val="left"/>
              <w:rPr>
                <w:b/>
                <w:bCs/>
              </w:rPr>
            </w:pPr>
          </w:p>
        </w:tc>
        <w:tc>
          <w:tcPr>
            <w:tcW w:w="2142" w:type="dxa"/>
          </w:tcPr>
          <w:p w14:paraId="1DD79EFD" w14:textId="77777777" w:rsidR="00497B3B" w:rsidRPr="00497B3B" w:rsidRDefault="00497B3B" w:rsidP="00497B3B">
            <w:pPr>
              <w:jc w:val="left"/>
              <w:rPr>
                <w:b/>
                <w:bCs/>
              </w:rPr>
            </w:pPr>
          </w:p>
        </w:tc>
      </w:tr>
      <w:tr w:rsidR="00497B3B" w:rsidRPr="00497B3B" w14:paraId="3B0B33B7" w14:textId="77777777" w:rsidTr="009453D0">
        <w:trPr>
          <w:cantSplit/>
          <w:jc w:val="center"/>
        </w:trPr>
        <w:tc>
          <w:tcPr>
            <w:tcW w:w="2141" w:type="dxa"/>
          </w:tcPr>
          <w:p w14:paraId="7FAF5F48" w14:textId="63536142" w:rsidR="00497B3B" w:rsidRPr="00497B3B" w:rsidRDefault="00011E9C" w:rsidP="00011E9C">
            <w:pPr>
              <w:jc w:val="left"/>
              <w:rPr>
                <w:b/>
                <w:bCs/>
                <w:sz w:val="32"/>
                <w:szCs w:val="32"/>
              </w:rPr>
            </w:pPr>
            <w:r w:rsidRPr="00011E9C">
              <w:rPr>
                <w:rFonts w:hint="cs"/>
                <w:b/>
                <w:bCs/>
                <w:sz w:val="32"/>
                <w:szCs w:val="32"/>
                <w:rtl/>
              </w:rPr>
              <w:t>וְהָלַכְתְּ</w:t>
            </w:r>
          </w:p>
        </w:tc>
        <w:tc>
          <w:tcPr>
            <w:tcW w:w="2141" w:type="dxa"/>
          </w:tcPr>
          <w:p w14:paraId="05E73B3B" w14:textId="5E5D00C9" w:rsidR="00497B3B" w:rsidRPr="00497B3B" w:rsidRDefault="00011E9C" w:rsidP="00497B3B">
            <w:pPr>
              <w:jc w:val="left"/>
              <w:rPr>
                <w:b/>
                <w:bCs/>
              </w:rPr>
            </w:pPr>
            <w:r>
              <w:rPr>
                <w:b/>
                <w:bCs/>
              </w:rPr>
              <w:t>And walk</w:t>
            </w:r>
          </w:p>
        </w:tc>
        <w:tc>
          <w:tcPr>
            <w:tcW w:w="2142" w:type="dxa"/>
          </w:tcPr>
          <w:p w14:paraId="12D7F378" w14:textId="77777777" w:rsidR="00497B3B" w:rsidRPr="00497B3B" w:rsidRDefault="00497B3B" w:rsidP="00497B3B">
            <w:pPr>
              <w:jc w:val="left"/>
              <w:rPr>
                <w:b/>
                <w:bCs/>
              </w:rPr>
            </w:pPr>
          </w:p>
        </w:tc>
        <w:tc>
          <w:tcPr>
            <w:tcW w:w="2141" w:type="dxa"/>
          </w:tcPr>
          <w:p w14:paraId="01A3FC71" w14:textId="77777777" w:rsidR="00497B3B" w:rsidRPr="00497B3B" w:rsidRDefault="00497B3B" w:rsidP="00497B3B">
            <w:pPr>
              <w:jc w:val="left"/>
              <w:rPr>
                <w:b/>
                <w:bCs/>
              </w:rPr>
            </w:pPr>
          </w:p>
        </w:tc>
        <w:tc>
          <w:tcPr>
            <w:tcW w:w="2142" w:type="dxa"/>
          </w:tcPr>
          <w:p w14:paraId="0B183739" w14:textId="77777777" w:rsidR="00497B3B" w:rsidRPr="00497B3B" w:rsidRDefault="00497B3B" w:rsidP="00497B3B">
            <w:pPr>
              <w:jc w:val="left"/>
              <w:rPr>
                <w:b/>
                <w:bCs/>
              </w:rPr>
            </w:pPr>
          </w:p>
        </w:tc>
      </w:tr>
      <w:tr w:rsidR="00497B3B" w:rsidRPr="00497B3B" w14:paraId="0B838C63" w14:textId="77777777" w:rsidTr="009453D0">
        <w:trPr>
          <w:cantSplit/>
          <w:jc w:val="center"/>
        </w:trPr>
        <w:tc>
          <w:tcPr>
            <w:tcW w:w="2141" w:type="dxa"/>
          </w:tcPr>
          <w:p w14:paraId="37CBC6B0" w14:textId="4E0B696D" w:rsidR="00497B3B" w:rsidRPr="00497B3B" w:rsidRDefault="00011E9C" w:rsidP="00011E9C">
            <w:pPr>
              <w:jc w:val="left"/>
              <w:rPr>
                <w:b/>
                <w:bCs/>
                <w:sz w:val="32"/>
                <w:szCs w:val="32"/>
              </w:rPr>
            </w:pPr>
            <w:r w:rsidRPr="00011E9C">
              <w:rPr>
                <w:rFonts w:hint="cs"/>
                <w:b/>
                <w:bCs/>
                <w:sz w:val="32"/>
                <w:szCs w:val="32"/>
                <w:rtl/>
              </w:rPr>
              <w:t>אֶל-הַכֵּלִים</w:t>
            </w:r>
          </w:p>
        </w:tc>
        <w:tc>
          <w:tcPr>
            <w:tcW w:w="2141" w:type="dxa"/>
          </w:tcPr>
          <w:p w14:paraId="1F922FF2" w14:textId="6B1A7103" w:rsidR="00497B3B" w:rsidRPr="00497B3B" w:rsidRDefault="00011E9C" w:rsidP="00497B3B">
            <w:pPr>
              <w:jc w:val="left"/>
              <w:rPr>
                <w:b/>
                <w:bCs/>
              </w:rPr>
            </w:pPr>
            <w:r>
              <w:rPr>
                <w:b/>
                <w:bCs/>
              </w:rPr>
              <w:t>To the vessels</w:t>
            </w:r>
            <w:r w:rsidR="006570FB">
              <w:rPr>
                <w:b/>
                <w:bCs/>
              </w:rPr>
              <w:t xml:space="preserve">: </w:t>
            </w:r>
            <w:r w:rsidR="006570FB" w:rsidRPr="006570FB">
              <w:t>Do not be ashamed to drink from the drawn water.</w:t>
            </w:r>
            <w:r w:rsidR="006570FB">
              <w:rPr>
                <w:rStyle w:val="EndnoteReference"/>
              </w:rPr>
              <w:endnoteReference w:id="365"/>
            </w:r>
          </w:p>
        </w:tc>
        <w:tc>
          <w:tcPr>
            <w:tcW w:w="2142" w:type="dxa"/>
          </w:tcPr>
          <w:p w14:paraId="464620DE" w14:textId="77777777" w:rsidR="00497B3B" w:rsidRPr="00497B3B" w:rsidRDefault="00497B3B" w:rsidP="00497B3B">
            <w:pPr>
              <w:jc w:val="left"/>
              <w:rPr>
                <w:b/>
                <w:bCs/>
              </w:rPr>
            </w:pPr>
          </w:p>
        </w:tc>
        <w:tc>
          <w:tcPr>
            <w:tcW w:w="2141" w:type="dxa"/>
          </w:tcPr>
          <w:p w14:paraId="0B67C935" w14:textId="77777777" w:rsidR="00497B3B" w:rsidRPr="00497B3B" w:rsidRDefault="00497B3B" w:rsidP="00497B3B">
            <w:pPr>
              <w:jc w:val="left"/>
              <w:rPr>
                <w:b/>
                <w:bCs/>
              </w:rPr>
            </w:pPr>
          </w:p>
        </w:tc>
        <w:tc>
          <w:tcPr>
            <w:tcW w:w="2142" w:type="dxa"/>
          </w:tcPr>
          <w:p w14:paraId="279EA097" w14:textId="4EAAD543" w:rsidR="00497B3B" w:rsidRPr="00497B3B" w:rsidRDefault="00C40FFD" w:rsidP="00497B3B">
            <w:pPr>
              <w:jc w:val="left"/>
              <w:rPr>
                <w:b/>
                <w:bCs/>
              </w:rPr>
            </w:pPr>
            <w:r>
              <w:rPr>
                <w:b/>
                <w:bCs/>
              </w:rPr>
              <w:t xml:space="preserve">To the vessles: </w:t>
            </w:r>
            <w:r w:rsidRPr="00C40FFD">
              <w:t>To the righteous.</w:t>
            </w:r>
            <w:r>
              <w:rPr>
                <w:rStyle w:val="EndnoteReference"/>
              </w:rPr>
              <w:endnoteReference w:id="366"/>
            </w:r>
          </w:p>
        </w:tc>
      </w:tr>
      <w:tr w:rsidR="00497B3B" w:rsidRPr="00497B3B" w14:paraId="1B5C6621" w14:textId="77777777" w:rsidTr="009453D0">
        <w:trPr>
          <w:cantSplit/>
          <w:jc w:val="center"/>
        </w:trPr>
        <w:tc>
          <w:tcPr>
            <w:tcW w:w="2141" w:type="dxa"/>
          </w:tcPr>
          <w:p w14:paraId="50AD6909" w14:textId="77A3BCC4" w:rsidR="00497B3B" w:rsidRPr="00497B3B" w:rsidRDefault="00011E9C" w:rsidP="00011E9C">
            <w:pPr>
              <w:jc w:val="left"/>
              <w:rPr>
                <w:b/>
                <w:bCs/>
                <w:sz w:val="32"/>
                <w:szCs w:val="32"/>
              </w:rPr>
            </w:pPr>
            <w:r w:rsidRPr="00011E9C">
              <w:rPr>
                <w:rFonts w:hint="cs"/>
                <w:b/>
                <w:bCs/>
                <w:sz w:val="32"/>
                <w:szCs w:val="32"/>
                <w:rtl/>
              </w:rPr>
              <w:t>וְשָׁתִית</w:t>
            </w:r>
          </w:p>
        </w:tc>
        <w:tc>
          <w:tcPr>
            <w:tcW w:w="2141" w:type="dxa"/>
          </w:tcPr>
          <w:p w14:paraId="27A36B84" w14:textId="07FD2315" w:rsidR="00497B3B" w:rsidRPr="00497B3B" w:rsidRDefault="00011E9C" w:rsidP="00497B3B">
            <w:pPr>
              <w:jc w:val="left"/>
              <w:rPr>
                <w:b/>
                <w:bCs/>
              </w:rPr>
            </w:pPr>
            <w:r>
              <w:rPr>
                <w:b/>
                <w:bCs/>
              </w:rPr>
              <w:t>And drink</w:t>
            </w:r>
          </w:p>
        </w:tc>
        <w:tc>
          <w:tcPr>
            <w:tcW w:w="2142" w:type="dxa"/>
          </w:tcPr>
          <w:p w14:paraId="43607A59" w14:textId="77777777" w:rsidR="00497B3B" w:rsidRPr="00497B3B" w:rsidRDefault="00497B3B" w:rsidP="00497B3B">
            <w:pPr>
              <w:jc w:val="left"/>
              <w:rPr>
                <w:b/>
                <w:bCs/>
              </w:rPr>
            </w:pPr>
          </w:p>
        </w:tc>
        <w:tc>
          <w:tcPr>
            <w:tcW w:w="2141" w:type="dxa"/>
          </w:tcPr>
          <w:p w14:paraId="6742888A" w14:textId="77777777" w:rsidR="00497B3B" w:rsidRPr="00497B3B" w:rsidRDefault="00497B3B" w:rsidP="00497B3B">
            <w:pPr>
              <w:jc w:val="left"/>
              <w:rPr>
                <w:b/>
                <w:bCs/>
              </w:rPr>
            </w:pPr>
          </w:p>
        </w:tc>
        <w:tc>
          <w:tcPr>
            <w:tcW w:w="2142" w:type="dxa"/>
          </w:tcPr>
          <w:p w14:paraId="7E7CF8A9" w14:textId="77777777" w:rsidR="00497B3B" w:rsidRPr="00497B3B" w:rsidRDefault="00497B3B" w:rsidP="00497B3B">
            <w:pPr>
              <w:jc w:val="left"/>
              <w:rPr>
                <w:b/>
                <w:bCs/>
              </w:rPr>
            </w:pPr>
          </w:p>
        </w:tc>
      </w:tr>
      <w:tr w:rsidR="00497B3B" w:rsidRPr="00497B3B" w14:paraId="6F6A68C7" w14:textId="77777777" w:rsidTr="009453D0">
        <w:trPr>
          <w:cantSplit/>
          <w:jc w:val="center"/>
        </w:trPr>
        <w:tc>
          <w:tcPr>
            <w:tcW w:w="2141" w:type="dxa"/>
          </w:tcPr>
          <w:p w14:paraId="732C9841" w14:textId="27E2C22A" w:rsidR="00497B3B" w:rsidRPr="00497B3B" w:rsidRDefault="00011E9C" w:rsidP="00011E9C">
            <w:pPr>
              <w:jc w:val="left"/>
              <w:rPr>
                <w:b/>
                <w:bCs/>
                <w:sz w:val="32"/>
                <w:szCs w:val="32"/>
              </w:rPr>
            </w:pPr>
            <w:r w:rsidRPr="00011E9C">
              <w:rPr>
                <w:rFonts w:hint="cs"/>
                <w:b/>
                <w:bCs/>
                <w:sz w:val="32"/>
                <w:szCs w:val="32"/>
                <w:rtl/>
              </w:rPr>
              <w:t>מֵאֲשֶׁר</w:t>
            </w:r>
          </w:p>
        </w:tc>
        <w:tc>
          <w:tcPr>
            <w:tcW w:w="2141" w:type="dxa"/>
          </w:tcPr>
          <w:p w14:paraId="10D9E63C" w14:textId="0DDE7A17" w:rsidR="00497B3B" w:rsidRPr="00497B3B" w:rsidRDefault="00011E9C" w:rsidP="00497B3B">
            <w:pPr>
              <w:jc w:val="left"/>
              <w:rPr>
                <w:b/>
                <w:bCs/>
              </w:rPr>
            </w:pPr>
            <w:r>
              <w:rPr>
                <w:b/>
                <w:bCs/>
              </w:rPr>
              <w:t>From what</w:t>
            </w:r>
          </w:p>
        </w:tc>
        <w:tc>
          <w:tcPr>
            <w:tcW w:w="2142" w:type="dxa"/>
          </w:tcPr>
          <w:p w14:paraId="12623F93" w14:textId="77777777" w:rsidR="00497B3B" w:rsidRPr="00497B3B" w:rsidRDefault="00497B3B" w:rsidP="00497B3B">
            <w:pPr>
              <w:jc w:val="left"/>
              <w:rPr>
                <w:b/>
                <w:bCs/>
              </w:rPr>
            </w:pPr>
          </w:p>
        </w:tc>
        <w:tc>
          <w:tcPr>
            <w:tcW w:w="2141" w:type="dxa"/>
          </w:tcPr>
          <w:p w14:paraId="5E2DB195" w14:textId="77777777" w:rsidR="00497B3B" w:rsidRPr="00497B3B" w:rsidRDefault="00497B3B" w:rsidP="00497B3B">
            <w:pPr>
              <w:jc w:val="left"/>
              <w:rPr>
                <w:b/>
                <w:bCs/>
              </w:rPr>
            </w:pPr>
          </w:p>
        </w:tc>
        <w:tc>
          <w:tcPr>
            <w:tcW w:w="2142" w:type="dxa"/>
          </w:tcPr>
          <w:p w14:paraId="1A029066" w14:textId="77777777" w:rsidR="00497B3B" w:rsidRPr="00497B3B" w:rsidRDefault="00497B3B" w:rsidP="00497B3B">
            <w:pPr>
              <w:jc w:val="left"/>
              <w:rPr>
                <w:b/>
                <w:bCs/>
              </w:rPr>
            </w:pPr>
          </w:p>
        </w:tc>
      </w:tr>
      <w:tr w:rsidR="00497B3B" w:rsidRPr="00497B3B" w14:paraId="32C7A6E9" w14:textId="77777777" w:rsidTr="009453D0">
        <w:trPr>
          <w:cantSplit/>
          <w:jc w:val="center"/>
        </w:trPr>
        <w:tc>
          <w:tcPr>
            <w:tcW w:w="2141" w:type="dxa"/>
          </w:tcPr>
          <w:p w14:paraId="60427E52" w14:textId="07EE03F9" w:rsidR="00497B3B" w:rsidRPr="00497B3B" w:rsidRDefault="00011E9C" w:rsidP="00011E9C">
            <w:pPr>
              <w:jc w:val="left"/>
              <w:rPr>
                <w:b/>
                <w:bCs/>
                <w:sz w:val="32"/>
                <w:szCs w:val="32"/>
              </w:rPr>
            </w:pPr>
            <w:r w:rsidRPr="00011E9C">
              <w:rPr>
                <w:rFonts w:hint="cs"/>
                <w:b/>
                <w:bCs/>
                <w:sz w:val="32"/>
                <w:szCs w:val="32"/>
                <w:rtl/>
              </w:rPr>
              <w:t>יִשְׁאֲבוּן</w:t>
            </w:r>
          </w:p>
        </w:tc>
        <w:tc>
          <w:tcPr>
            <w:tcW w:w="2141" w:type="dxa"/>
          </w:tcPr>
          <w:p w14:paraId="71F4FC82" w14:textId="54D72099" w:rsidR="00497B3B" w:rsidRPr="00497B3B" w:rsidRDefault="00011E9C" w:rsidP="00497B3B">
            <w:pPr>
              <w:jc w:val="left"/>
              <w:rPr>
                <w:b/>
                <w:bCs/>
              </w:rPr>
            </w:pPr>
            <w:r>
              <w:rPr>
                <w:b/>
                <w:bCs/>
              </w:rPr>
              <w:t>Have drawn</w:t>
            </w:r>
          </w:p>
        </w:tc>
        <w:tc>
          <w:tcPr>
            <w:tcW w:w="2142" w:type="dxa"/>
          </w:tcPr>
          <w:p w14:paraId="5E87F692" w14:textId="77777777" w:rsidR="00497B3B" w:rsidRPr="00497B3B" w:rsidRDefault="00497B3B" w:rsidP="00497B3B">
            <w:pPr>
              <w:jc w:val="left"/>
              <w:rPr>
                <w:b/>
                <w:bCs/>
              </w:rPr>
            </w:pPr>
          </w:p>
        </w:tc>
        <w:tc>
          <w:tcPr>
            <w:tcW w:w="2141" w:type="dxa"/>
          </w:tcPr>
          <w:p w14:paraId="210B15E2" w14:textId="07E2C5ED" w:rsidR="00497B3B" w:rsidRPr="00497B3B" w:rsidRDefault="0019654F" w:rsidP="00497B3B">
            <w:pPr>
              <w:jc w:val="left"/>
              <w:rPr>
                <w:b/>
                <w:bCs/>
              </w:rPr>
            </w:pPr>
            <w:r>
              <w:rPr>
                <w:b/>
                <w:bCs/>
              </w:rPr>
              <w:t xml:space="preserve">Have drawn: </w:t>
            </w:r>
            <w:r w:rsidRPr="0019654F">
              <w:t>Festival of Water-Drawing</w:t>
            </w:r>
            <w:r>
              <w:t>.</w:t>
            </w:r>
            <w:r>
              <w:rPr>
                <w:rStyle w:val="EndnoteReference"/>
              </w:rPr>
              <w:endnoteReference w:id="367"/>
            </w:r>
          </w:p>
        </w:tc>
        <w:tc>
          <w:tcPr>
            <w:tcW w:w="2142" w:type="dxa"/>
          </w:tcPr>
          <w:p w14:paraId="41534695" w14:textId="77777777" w:rsidR="00497B3B" w:rsidRPr="00497B3B" w:rsidRDefault="00497B3B" w:rsidP="00497B3B">
            <w:pPr>
              <w:jc w:val="left"/>
              <w:rPr>
                <w:b/>
                <w:bCs/>
              </w:rPr>
            </w:pPr>
          </w:p>
        </w:tc>
      </w:tr>
      <w:tr w:rsidR="00497B3B" w:rsidRPr="00497B3B" w14:paraId="29B85A04" w14:textId="77777777" w:rsidTr="009453D0">
        <w:trPr>
          <w:cantSplit/>
          <w:jc w:val="center"/>
        </w:trPr>
        <w:tc>
          <w:tcPr>
            <w:tcW w:w="2141" w:type="dxa"/>
          </w:tcPr>
          <w:p w14:paraId="305AF7E3" w14:textId="28B06C46" w:rsidR="00497B3B" w:rsidRPr="00497B3B" w:rsidRDefault="00011E9C" w:rsidP="00011E9C">
            <w:pPr>
              <w:jc w:val="left"/>
              <w:rPr>
                <w:b/>
                <w:bCs/>
                <w:sz w:val="32"/>
                <w:szCs w:val="32"/>
              </w:rPr>
            </w:pPr>
            <w:r w:rsidRPr="00011E9C">
              <w:rPr>
                <w:rFonts w:hint="cs"/>
                <w:b/>
                <w:bCs/>
                <w:sz w:val="32"/>
                <w:szCs w:val="32"/>
                <w:rtl/>
              </w:rPr>
              <w:t>הַנְּעָרִים</w:t>
            </w:r>
          </w:p>
        </w:tc>
        <w:tc>
          <w:tcPr>
            <w:tcW w:w="2141" w:type="dxa"/>
          </w:tcPr>
          <w:p w14:paraId="2CE47EA2" w14:textId="0F388E11" w:rsidR="00497B3B" w:rsidRPr="00497B3B" w:rsidRDefault="00011E9C" w:rsidP="00497B3B">
            <w:pPr>
              <w:jc w:val="left"/>
              <w:rPr>
                <w:b/>
                <w:bCs/>
              </w:rPr>
            </w:pPr>
            <w:r>
              <w:rPr>
                <w:b/>
                <w:bCs/>
              </w:rPr>
              <w:t>The young men</w:t>
            </w:r>
          </w:p>
        </w:tc>
        <w:tc>
          <w:tcPr>
            <w:tcW w:w="2142" w:type="dxa"/>
          </w:tcPr>
          <w:p w14:paraId="54DAC50C" w14:textId="77777777" w:rsidR="00497B3B" w:rsidRPr="00497B3B" w:rsidRDefault="00497B3B" w:rsidP="00497B3B">
            <w:pPr>
              <w:jc w:val="left"/>
              <w:rPr>
                <w:b/>
                <w:bCs/>
              </w:rPr>
            </w:pPr>
          </w:p>
        </w:tc>
        <w:tc>
          <w:tcPr>
            <w:tcW w:w="2141" w:type="dxa"/>
          </w:tcPr>
          <w:p w14:paraId="67C6400A" w14:textId="77777777" w:rsidR="00497B3B" w:rsidRPr="00497B3B" w:rsidRDefault="00497B3B" w:rsidP="00497B3B">
            <w:pPr>
              <w:jc w:val="left"/>
              <w:rPr>
                <w:b/>
                <w:bCs/>
              </w:rPr>
            </w:pPr>
          </w:p>
        </w:tc>
        <w:tc>
          <w:tcPr>
            <w:tcW w:w="2142" w:type="dxa"/>
          </w:tcPr>
          <w:p w14:paraId="3B93A1F0" w14:textId="77777777" w:rsidR="00497B3B" w:rsidRPr="00497B3B" w:rsidRDefault="00497B3B" w:rsidP="00497B3B">
            <w:pPr>
              <w:jc w:val="left"/>
              <w:rPr>
                <w:b/>
                <w:bCs/>
              </w:rPr>
            </w:pPr>
          </w:p>
        </w:tc>
      </w:tr>
      <w:tr w:rsidR="00E660B5" w:rsidRPr="00497B3B" w14:paraId="08D36FA5" w14:textId="77777777" w:rsidTr="009453D0">
        <w:trPr>
          <w:cantSplit/>
          <w:jc w:val="center"/>
        </w:trPr>
        <w:tc>
          <w:tcPr>
            <w:tcW w:w="2141" w:type="dxa"/>
          </w:tcPr>
          <w:p w14:paraId="20621F86" w14:textId="1B8CF910" w:rsidR="00E660B5" w:rsidRPr="00497B3B" w:rsidRDefault="00E660B5" w:rsidP="00DE733B">
            <w:pPr>
              <w:jc w:val="left"/>
              <w:rPr>
                <w:b/>
                <w:bCs/>
                <w:sz w:val="32"/>
                <w:szCs w:val="32"/>
              </w:rPr>
            </w:pPr>
            <w:r w:rsidRPr="00DE733B">
              <w:t>2:10</w:t>
            </w:r>
            <w:r>
              <w:rPr>
                <w:b/>
                <w:bCs/>
                <w:sz w:val="32"/>
                <w:szCs w:val="32"/>
              </w:rPr>
              <w:t xml:space="preserve"> </w:t>
            </w:r>
            <w:r w:rsidRPr="00DE733B">
              <w:rPr>
                <w:rFonts w:hint="cs"/>
                <w:b/>
                <w:bCs/>
                <w:sz w:val="32"/>
                <w:szCs w:val="32"/>
                <w:rtl/>
              </w:rPr>
              <w:t>וַתִּפֹּל</w:t>
            </w:r>
          </w:p>
        </w:tc>
        <w:tc>
          <w:tcPr>
            <w:tcW w:w="2141" w:type="dxa"/>
            <w:vMerge w:val="restart"/>
          </w:tcPr>
          <w:p w14:paraId="6F6029E0" w14:textId="7ED0BF8C" w:rsidR="00E660B5" w:rsidRPr="00497B3B" w:rsidRDefault="00E660B5" w:rsidP="00E660B5">
            <w:pPr>
              <w:jc w:val="left"/>
              <w:rPr>
                <w:b/>
                <w:bCs/>
              </w:rPr>
            </w:pPr>
            <w:r>
              <w:rPr>
                <w:b/>
                <w:bCs/>
              </w:rPr>
              <w:t>And she fell on her face</w:t>
            </w:r>
          </w:p>
        </w:tc>
        <w:tc>
          <w:tcPr>
            <w:tcW w:w="2142" w:type="dxa"/>
          </w:tcPr>
          <w:p w14:paraId="57335A2E" w14:textId="77777777" w:rsidR="00E660B5" w:rsidRPr="00497B3B" w:rsidRDefault="00E660B5" w:rsidP="00497B3B">
            <w:pPr>
              <w:jc w:val="left"/>
              <w:rPr>
                <w:b/>
                <w:bCs/>
              </w:rPr>
            </w:pPr>
          </w:p>
        </w:tc>
        <w:tc>
          <w:tcPr>
            <w:tcW w:w="2141" w:type="dxa"/>
            <w:vMerge w:val="restart"/>
          </w:tcPr>
          <w:p w14:paraId="68176E73" w14:textId="4B67A4A3" w:rsidR="00E660B5" w:rsidRPr="00497B3B" w:rsidRDefault="00E660B5" w:rsidP="00E660B5">
            <w:pPr>
              <w:jc w:val="left"/>
              <w:rPr>
                <w:b/>
                <w:bCs/>
              </w:rPr>
            </w:pPr>
            <w:r w:rsidRPr="00E660B5">
              <w:rPr>
                <w:b/>
                <w:bCs/>
              </w:rPr>
              <w:t>And she fell on her face</w:t>
            </w:r>
            <w:r>
              <w:rPr>
                <w:b/>
                <w:bCs/>
              </w:rPr>
              <w:t xml:space="preserve">: </w:t>
            </w:r>
          </w:p>
        </w:tc>
        <w:tc>
          <w:tcPr>
            <w:tcW w:w="2142" w:type="dxa"/>
          </w:tcPr>
          <w:p w14:paraId="65F52683" w14:textId="77777777" w:rsidR="00E660B5" w:rsidRPr="00497B3B" w:rsidRDefault="00E660B5" w:rsidP="00497B3B">
            <w:pPr>
              <w:jc w:val="left"/>
              <w:rPr>
                <w:b/>
                <w:bCs/>
              </w:rPr>
            </w:pPr>
          </w:p>
        </w:tc>
      </w:tr>
      <w:tr w:rsidR="00E660B5" w:rsidRPr="00497B3B" w14:paraId="359B62C3" w14:textId="77777777" w:rsidTr="009453D0">
        <w:trPr>
          <w:cantSplit/>
          <w:jc w:val="center"/>
        </w:trPr>
        <w:tc>
          <w:tcPr>
            <w:tcW w:w="2141" w:type="dxa"/>
          </w:tcPr>
          <w:p w14:paraId="326ED0AE" w14:textId="6D99F1FD" w:rsidR="00E660B5" w:rsidRPr="00497B3B" w:rsidRDefault="00E660B5" w:rsidP="00DE733B">
            <w:pPr>
              <w:jc w:val="left"/>
              <w:rPr>
                <w:b/>
                <w:bCs/>
                <w:sz w:val="32"/>
                <w:szCs w:val="32"/>
              </w:rPr>
            </w:pPr>
            <w:r w:rsidRPr="00DE733B">
              <w:rPr>
                <w:rFonts w:hint="cs"/>
                <w:b/>
                <w:bCs/>
                <w:sz w:val="32"/>
                <w:szCs w:val="32"/>
                <w:rtl/>
              </w:rPr>
              <w:t>עַל-פָּנֶיהָ</w:t>
            </w:r>
          </w:p>
        </w:tc>
        <w:tc>
          <w:tcPr>
            <w:tcW w:w="2141" w:type="dxa"/>
            <w:vMerge/>
          </w:tcPr>
          <w:p w14:paraId="60485E7A" w14:textId="2CF3B895" w:rsidR="00E660B5" w:rsidRPr="00497B3B" w:rsidRDefault="00E660B5" w:rsidP="00497B3B">
            <w:pPr>
              <w:jc w:val="left"/>
              <w:rPr>
                <w:b/>
                <w:bCs/>
              </w:rPr>
            </w:pPr>
          </w:p>
        </w:tc>
        <w:tc>
          <w:tcPr>
            <w:tcW w:w="2142" w:type="dxa"/>
          </w:tcPr>
          <w:p w14:paraId="535D6229" w14:textId="77777777" w:rsidR="00E660B5" w:rsidRPr="00497B3B" w:rsidRDefault="00E660B5" w:rsidP="00497B3B">
            <w:pPr>
              <w:jc w:val="left"/>
              <w:rPr>
                <w:b/>
                <w:bCs/>
              </w:rPr>
            </w:pPr>
          </w:p>
        </w:tc>
        <w:tc>
          <w:tcPr>
            <w:tcW w:w="2141" w:type="dxa"/>
            <w:vMerge/>
          </w:tcPr>
          <w:p w14:paraId="408B91B1" w14:textId="77777777" w:rsidR="00E660B5" w:rsidRPr="00497B3B" w:rsidRDefault="00E660B5" w:rsidP="00497B3B">
            <w:pPr>
              <w:jc w:val="left"/>
              <w:rPr>
                <w:b/>
                <w:bCs/>
              </w:rPr>
            </w:pPr>
          </w:p>
        </w:tc>
        <w:tc>
          <w:tcPr>
            <w:tcW w:w="2142" w:type="dxa"/>
          </w:tcPr>
          <w:p w14:paraId="45610220" w14:textId="77777777" w:rsidR="00E660B5" w:rsidRPr="00497B3B" w:rsidRDefault="00E660B5" w:rsidP="00497B3B">
            <w:pPr>
              <w:jc w:val="left"/>
              <w:rPr>
                <w:b/>
                <w:bCs/>
              </w:rPr>
            </w:pPr>
          </w:p>
        </w:tc>
      </w:tr>
      <w:tr w:rsidR="00497B3B" w:rsidRPr="00497B3B" w14:paraId="65E36463" w14:textId="77777777" w:rsidTr="009453D0">
        <w:trPr>
          <w:cantSplit/>
          <w:jc w:val="center"/>
        </w:trPr>
        <w:tc>
          <w:tcPr>
            <w:tcW w:w="2141" w:type="dxa"/>
          </w:tcPr>
          <w:p w14:paraId="7525A6D8" w14:textId="45B4AF4A" w:rsidR="00497B3B" w:rsidRPr="00497B3B" w:rsidRDefault="00DE733B" w:rsidP="00DE733B">
            <w:pPr>
              <w:jc w:val="left"/>
              <w:rPr>
                <w:b/>
                <w:bCs/>
                <w:sz w:val="32"/>
                <w:szCs w:val="32"/>
              </w:rPr>
            </w:pPr>
            <w:r w:rsidRPr="00DE733B">
              <w:rPr>
                <w:rFonts w:hint="cs"/>
                <w:b/>
                <w:bCs/>
                <w:sz w:val="32"/>
                <w:szCs w:val="32"/>
                <w:rtl/>
              </w:rPr>
              <w:t>וַתִּשְׁתַּחוּ</w:t>
            </w:r>
          </w:p>
        </w:tc>
        <w:tc>
          <w:tcPr>
            <w:tcW w:w="2141" w:type="dxa"/>
          </w:tcPr>
          <w:p w14:paraId="407E92E5" w14:textId="46D25E6F" w:rsidR="00497B3B" w:rsidRPr="00497B3B" w:rsidRDefault="00DE733B" w:rsidP="00497B3B">
            <w:pPr>
              <w:jc w:val="left"/>
              <w:rPr>
                <w:b/>
                <w:bCs/>
              </w:rPr>
            </w:pPr>
            <w:r>
              <w:rPr>
                <w:b/>
                <w:bCs/>
              </w:rPr>
              <w:t>And bowed down</w:t>
            </w:r>
          </w:p>
        </w:tc>
        <w:tc>
          <w:tcPr>
            <w:tcW w:w="2142" w:type="dxa"/>
          </w:tcPr>
          <w:p w14:paraId="52D640B8" w14:textId="77777777" w:rsidR="00497B3B" w:rsidRPr="00497B3B" w:rsidRDefault="00497B3B" w:rsidP="00497B3B">
            <w:pPr>
              <w:jc w:val="left"/>
              <w:rPr>
                <w:b/>
                <w:bCs/>
              </w:rPr>
            </w:pPr>
          </w:p>
        </w:tc>
        <w:tc>
          <w:tcPr>
            <w:tcW w:w="2141" w:type="dxa"/>
          </w:tcPr>
          <w:p w14:paraId="007DB168" w14:textId="77777777" w:rsidR="00497B3B" w:rsidRPr="00497B3B" w:rsidRDefault="00497B3B" w:rsidP="00497B3B">
            <w:pPr>
              <w:jc w:val="left"/>
              <w:rPr>
                <w:b/>
                <w:bCs/>
              </w:rPr>
            </w:pPr>
          </w:p>
        </w:tc>
        <w:tc>
          <w:tcPr>
            <w:tcW w:w="2142" w:type="dxa"/>
          </w:tcPr>
          <w:p w14:paraId="710B9F19" w14:textId="77777777" w:rsidR="00497B3B" w:rsidRPr="00497B3B" w:rsidRDefault="00497B3B" w:rsidP="00497B3B">
            <w:pPr>
              <w:jc w:val="left"/>
              <w:rPr>
                <w:b/>
                <w:bCs/>
              </w:rPr>
            </w:pPr>
          </w:p>
        </w:tc>
      </w:tr>
      <w:tr w:rsidR="00497B3B" w:rsidRPr="00497B3B" w14:paraId="0CFFD357" w14:textId="77777777" w:rsidTr="009453D0">
        <w:trPr>
          <w:cantSplit/>
          <w:jc w:val="center"/>
        </w:trPr>
        <w:tc>
          <w:tcPr>
            <w:tcW w:w="2141" w:type="dxa"/>
          </w:tcPr>
          <w:p w14:paraId="5F8F1B54" w14:textId="4E747F44" w:rsidR="00497B3B" w:rsidRPr="00497B3B" w:rsidRDefault="00DE733B" w:rsidP="00DE733B">
            <w:pPr>
              <w:jc w:val="left"/>
              <w:rPr>
                <w:b/>
                <w:bCs/>
                <w:sz w:val="32"/>
                <w:szCs w:val="32"/>
              </w:rPr>
            </w:pPr>
            <w:r w:rsidRPr="00DE733B">
              <w:rPr>
                <w:rFonts w:hint="cs"/>
                <w:b/>
                <w:bCs/>
                <w:sz w:val="32"/>
                <w:szCs w:val="32"/>
                <w:rtl/>
              </w:rPr>
              <w:t>אָרְצָה</w:t>
            </w:r>
          </w:p>
        </w:tc>
        <w:tc>
          <w:tcPr>
            <w:tcW w:w="2141" w:type="dxa"/>
          </w:tcPr>
          <w:p w14:paraId="10185EE7" w14:textId="22A15A15" w:rsidR="00497B3B" w:rsidRPr="00497B3B" w:rsidRDefault="00DE733B" w:rsidP="00497B3B">
            <w:pPr>
              <w:jc w:val="left"/>
              <w:rPr>
                <w:b/>
                <w:bCs/>
              </w:rPr>
            </w:pPr>
            <w:r>
              <w:rPr>
                <w:b/>
                <w:bCs/>
              </w:rPr>
              <w:t>To the land</w:t>
            </w:r>
          </w:p>
        </w:tc>
        <w:tc>
          <w:tcPr>
            <w:tcW w:w="2142" w:type="dxa"/>
          </w:tcPr>
          <w:p w14:paraId="11FD814A" w14:textId="77777777" w:rsidR="00497B3B" w:rsidRPr="00497B3B" w:rsidRDefault="00497B3B" w:rsidP="00497B3B">
            <w:pPr>
              <w:jc w:val="left"/>
              <w:rPr>
                <w:b/>
                <w:bCs/>
              </w:rPr>
            </w:pPr>
          </w:p>
        </w:tc>
        <w:tc>
          <w:tcPr>
            <w:tcW w:w="2141" w:type="dxa"/>
          </w:tcPr>
          <w:p w14:paraId="45559E4B" w14:textId="77777777" w:rsidR="00497B3B" w:rsidRPr="00497B3B" w:rsidRDefault="00497B3B" w:rsidP="00497B3B">
            <w:pPr>
              <w:jc w:val="left"/>
              <w:rPr>
                <w:b/>
                <w:bCs/>
              </w:rPr>
            </w:pPr>
          </w:p>
        </w:tc>
        <w:tc>
          <w:tcPr>
            <w:tcW w:w="2142" w:type="dxa"/>
          </w:tcPr>
          <w:p w14:paraId="00A675BF" w14:textId="77777777" w:rsidR="00497B3B" w:rsidRPr="00497B3B" w:rsidRDefault="00497B3B" w:rsidP="00497B3B">
            <w:pPr>
              <w:jc w:val="left"/>
              <w:rPr>
                <w:b/>
                <w:bCs/>
              </w:rPr>
            </w:pPr>
          </w:p>
        </w:tc>
      </w:tr>
      <w:tr w:rsidR="00497B3B" w:rsidRPr="00497B3B" w14:paraId="54FD02C9" w14:textId="77777777" w:rsidTr="009453D0">
        <w:trPr>
          <w:cantSplit/>
          <w:jc w:val="center"/>
        </w:trPr>
        <w:tc>
          <w:tcPr>
            <w:tcW w:w="2141" w:type="dxa"/>
          </w:tcPr>
          <w:p w14:paraId="4D5B77DD" w14:textId="75897E8C" w:rsidR="00497B3B" w:rsidRPr="00497B3B" w:rsidRDefault="00DE733B" w:rsidP="00DE733B">
            <w:pPr>
              <w:jc w:val="left"/>
              <w:rPr>
                <w:b/>
                <w:bCs/>
                <w:sz w:val="32"/>
                <w:szCs w:val="32"/>
              </w:rPr>
            </w:pPr>
            <w:r w:rsidRPr="00DE733B">
              <w:rPr>
                <w:rFonts w:hint="cs"/>
                <w:b/>
                <w:bCs/>
                <w:sz w:val="32"/>
                <w:szCs w:val="32"/>
                <w:rtl/>
              </w:rPr>
              <w:t>וַתֹּאמֶר</w:t>
            </w:r>
          </w:p>
        </w:tc>
        <w:tc>
          <w:tcPr>
            <w:tcW w:w="2141" w:type="dxa"/>
          </w:tcPr>
          <w:p w14:paraId="491234A9" w14:textId="44433AB0" w:rsidR="00497B3B" w:rsidRPr="00497B3B" w:rsidRDefault="00DE733B" w:rsidP="00497B3B">
            <w:pPr>
              <w:jc w:val="left"/>
              <w:rPr>
                <w:b/>
                <w:bCs/>
              </w:rPr>
            </w:pPr>
            <w:r>
              <w:rPr>
                <w:b/>
                <w:bCs/>
              </w:rPr>
              <w:t>And said</w:t>
            </w:r>
          </w:p>
        </w:tc>
        <w:tc>
          <w:tcPr>
            <w:tcW w:w="2142" w:type="dxa"/>
          </w:tcPr>
          <w:p w14:paraId="5A7B119B" w14:textId="77777777" w:rsidR="00497B3B" w:rsidRPr="00497B3B" w:rsidRDefault="00497B3B" w:rsidP="00497B3B">
            <w:pPr>
              <w:jc w:val="left"/>
              <w:rPr>
                <w:b/>
                <w:bCs/>
              </w:rPr>
            </w:pPr>
          </w:p>
        </w:tc>
        <w:tc>
          <w:tcPr>
            <w:tcW w:w="2141" w:type="dxa"/>
          </w:tcPr>
          <w:p w14:paraId="3E5F5BD3" w14:textId="77777777" w:rsidR="00497B3B" w:rsidRPr="00497B3B" w:rsidRDefault="00497B3B" w:rsidP="00497B3B">
            <w:pPr>
              <w:jc w:val="left"/>
              <w:rPr>
                <w:b/>
                <w:bCs/>
              </w:rPr>
            </w:pPr>
          </w:p>
        </w:tc>
        <w:tc>
          <w:tcPr>
            <w:tcW w:w="2142" w:type="dxa"/>
          </w:tcPr>
          <w:p w14:paraId="6B52726F" w14:textId="77777777" w:rsidR="00497B3B" w:rsidRPr="00497B3B" w:rsidRDefault="00497B3B" w:rsidP="00497B3B">
            <w:pPr>
              <w:jc w:val="left"/>
              <w:rPr>
                <w:b/>
                <w:bCs/>
              </w:rPr>
            </w:pPr>
          </w:p>
        </w:tc>
      </w:tr>
      <w:tr w:rsidR="00497B3B" w:rsidRPr="00497B3B" w14:paraId="70B6A054" w14:textId="77777777" w:rsidTr="009453D0">
        <w:trPr>
          <w:cantSplit/>
          <w:jc w:val="center"/>
        </w:trPr>
        <w:tc>
          <w:tcPr>
            <w:tcW w:w="2141" w:type="dxa"/>
          </w:tcPr>
          <w:p w14:paraId="0960B99B" w14:textId="6A2632BF" w:rsidR="00497B3B" w:rsidRPr="00497B3B" w:rsidRDefault="00DE733B" w:rsidP="00DE733B">
            <w:pPr>
              <w:jc w:val="left"/>
              <w:rPr>
                <w:b/>
                <w:bCs/>
                <w:sz w:val="32"/>
                <w:szCs w:val="32"/>
              </w:rPr>
            </w:pPr>
            <w:r w:rsidRPr="00DE733B">
              <w:rPr>
                <w:rFonts w:hint="cs"/>
                <w:b/>
                <w:bCs/>
                <w:sz w:val="32"/>
                <w:szCs w:val="32"/>
                <w:rtl/>
              </w:rPr>
              <w:t>אֵלָיו</w:t>
            </w:r>
          </w:p>
        </w:tc>
        <w:tc>
          <w:tcPr>
            <w:tcW w:w="2141" w:type="dxa"/>
          </w:tcPr>
          <w:p w14:paraId="5EBD27F4" w14:textId="1EB27D7C" w:rsidR="00497B3B" w:rsidRPr="00497B3B" w:rsidRDefault="00DE733B" w:rsidP="00497B3B">
            <w:pPr>
              <w:jc w:val="left"/>
              <w:rPr>
                <w:b/>
                <w:bCs/>
              </w:rPr>
            </w:pPr>
            <w:r>
              <w:rPr>
                <w:b/>
                <w:bCs/>
              </w:rPr>
              <w:t>To him</w:t>
            </w:r>
          </w:p>
        </w:tc>
        <w:tc>
          <w:tcPr>
            <w:tcW w:w="2142" w:type="dxa"/>
          </w:tcPr>
          <w:p w14:paraId="19B2A1C5" w14:textId="77777777" w:rsidR="00497B3B" w:rsidRPr="00497B3B" w:rsidRDefault="00497B3B" w:rsidP="00497B3B">
            <w:pPr>
              <w:jc w:val="left"/>
              <w:rPr>
                <w:b/>
                <w:bCs/>
              </w:rPr>
            </w:pPr>
          </w:p>
        </w:tc>
        <w:tc>
          <w:tcPr>
            <w:tcW w:w="2141" w:type="dxa"/>
          </w:tcPr>
          <w:p w14:paraId="74F4CC25" w14:textId="77777777" w:rsidR="00497B3B" w:rsidRPr="00497B3B" w:rsidRDefault="00497B3B" w:rsidP="00497B3B">
            <w:pPr>
              <w:jc w:val="left"/>
              <w:rPr>
                <w:b/>
                <w:bCs/>
              </w:rPr>
            </w:pPr>
          </w:p>
        </w:tc>
        <w:tc>
          <w:tcPr>
            <w:tcW w:w="2142" w:type="dxa"/>
          </w:tcPr>
          <w:p w14:paraId="6E488F84" w14:textId="77777777" w:rsidR="00497B3B" w:rsidRPr="00497B3B" w:rsidRDefault="00497B3B" w:rsidP="00497B3B">
            <w:pPr>
              <w:jc w:val="left"/>
              <w:rPr>
                <w:b/>
                <w:bCs/>
              </w:rPr>
            </w:pPr>
          </w:p>
        </w:tc>
      </w:tr>
      <w:tr w:rsidR="00497B3B" w:rsidRPr="00497B3B" w14:paraId="71863221" w14:textId="77777777" w:rsidTr="009453D0">
        <w:trPr>
          <w:cantSplit/>
          <w:jc w:val="center"/>
        </w:trPr>
        <w:tc>
          <w:tcPr>
            <w:tcW w:w="2141" w:type="dxa"/>
          </w:tcPr>
          <w:p w14:paraId="2931AD94" w14:textId="4DBB20A1" w:rsidR="00497B3B" w:rsidRPr="00497B3B" w:rsidRDefault="00DE733B" w:rsidP="00DE733B">
            <w:pPr>
              <w:jc w:val="left"/>
              <w:rPr>
                <w:b/>
                <w:bCs/>
                <w:sz w:val="32"/>
                <w:szCs w:val="32"/>
              </w:rPr>
            </w:pPr>
            <w:r w:rsidRPr="00DE733B">
              <w:rPr>
                <w:rFonts w:hint="cs"/>
                <w:b/>
                <w:bCs/>
                <w:sz w:val="32"/>
                <w:szCs w:val="32"/>
                <w:rtl/>
              </w:rPr>
              <w:t>מַדּוּעַ</w:t>
            </w:r>
          </w:p>
        </w:tc>
        <w:tc>
          <w:tcPr>
            <w:tcW w:w="2141" w:type="dxa"/>
          </w:tcPr>
          <w:p w14:paraId="71DCD25E" w14:textId="01820F9E" w:rsidR="00497B3B" w:rsidRPr="00497B3B" w:rsidRDefault="00DE733B" w:rsidP="00497B3B">
            <w:pPr>
              <w:jc w:val="left"/>
              <w:rPr>
                <w:b/>
                <w:bCs/>
              </w:rPr>
            </w:pPr>
            <w:r>
              <w:rPr>
                <w:b/>
                <w:bCs/>
              </w:rPr>
              <w:t>why</w:t>
            </w:r>
          </w:p>
        </w:tc>
        <w:tc>
          <w:tcPr>
            <w:tcW w:w="2142" w:type="dxa"/>
          </w:tcPr>
          <w:p w14:paraId="3F7F448D" w14:textId="77777777" w:rsidR="00497B3B" w:rsidRPr="00497B3B" w:rsidRDefault="00497B3B" w:rsidP="00497B3B">
            <w:pPr>
              <w:jc w:val="left"/>
              <w:rPr>
                <w:b/>
                <w:bCs/>
              </w:rPr>
            </w:pPr>
          </w:p>
        </w:tc>
        <w:tc>
          <w:tcPr>
            <w:tcW w:w="2141" w:type="dxa"/>
          </w:tcPr>
          <w:p w14:paraId="1075BE5A" w14:textId="77777777" w:rsidR="00497B3B" w:rsidRPr="00497B3B" w:rsidRDefault="00497B3B" w:rsidP="00497B3B">
            <w:pPr>
              <w:jc w:val="left"/>
              <w:rPr>
                <w:b/>
                <w:bCs/>
              </w:rPr>
            </w:pPr>
          </w:p>
        </w:tc>
        <w:tc>
          <w:tcPr>
            <w:tcW w:w="2142" w:type="dxa"/>
          </w:tcPr>
          <w:p w14:paraId="1014301B" w14:textId="77777777" w:rsidR="00497B3B" w:rsidRPr="00497B3B" w:rsidRDefault="00497B3B" w:rsidP="00497B3B">
            <w:pPr>
              <w:jc w:val="left"/>
              <w:rPr>
                <w:b/>
                <w:bCs/>
              </w:rPr>
            </w:pPr>
          </w:p>
        </w:tc>
      </w:tr>
      <w:tr w:rsidR="00497B3B" w:rsidRPr="00497B3B" w14:paraId="41AEB247" w14:textId="77777777" w:rsidTr="009453D0">
        <w:trPr>
          <w:cantSplit/>
          <w:jc w:val="center"/>
        </w:trPr>
        <w:tc>
          <w:tcPr>
            <w:tcW w:w="2141" w:type="dxa"/>
          </w:tcPr>
          <w:p w14:paraId="3FEF85FE" w14:textId="5E413F1D" w:rsidR="00497B3B" w:rsidRPr="00497B3B" w:rsidRDefault="00DE733B" w:rsidP="00DE733B">
            <w:pPr>
              <w:jc w:val="left"/>
              <w:rPr>
                <w:b/>
                <w:bCs/>
                <w:sz w:val="32"/>
                <w:szCs w:val="32"/>
              </w:rPr>
            </w:pPr>
            <w:r w:rsidRPr="00DE733B">
              <w:rPr>
                <w:rFonts w:hint="cs"/>
                <w:b/>
                <w:bCs/>
                <w:sz w:val="32"/>
                <w:szCs w:val="32"/>
                <w:rtl/>
              </w:rPr>
              <w:t>מָצָאתִי</w:t>
            </w:r>
          </w:p>
        </w:tc>
        <w:tc>
          <w:tcPr>
            <w:tcW w:w="2141" w:type="dxa"/>
          </w:tcPr>
          <w:p w14:paraId="62F43C4F" w14:textId="50527BA4" w:rsidR="00497B3B" w:rsidRPr="00497B3B" w:rsidRDefault="00DE733B" w:rsidP="00497B3B">
            <w:pPr>
              <w:jc w:val="left"/>
              <w:rPr>
                <w:b/>
                <w:bCs/>
              </w:rPr>
            </w:pPr>
            <w:r>
              <w:rPr>
                <w:b/>
                <w:bCs/>
              </w:rPr>
              <w:t>Have I found</w:t>
            </w:r>
          </w:p>
        </w:tc>
        <w:tc>
          <w:tcPr>
            <w:tcW w:w="2142" w:type="dxa"/>
          </w:tcPr>
          <w:p w14:paraId="4EBA9723" w14:textId="77777777" w:rsidR="00497B3B" w:rsidRPr="00497B3B" w:rsidRDefault="00497B3B" w:rsidP="00497B3B">
            <w:pPr>
              <w:jc w:val="left"/>
              <w:rPr>
                <w:b/>
                <w:bCs/>
              </w:rPr>
            </w:pPr>
          </w:p>
        </w:tc>
        <w:tc>
          <w:tcPr>
            <w:tcW w:w="2141" w:type="dxa"/>
          </w:tcPr>
          <w:p w14:paraId="6744FDE4" w14:textId="77777777" w:rsidR="00497B3B" w:rsidRPr="00497B3B" w:rsidRDefault="00497B3B" w:rsidP="00497B3B">
            <w:pPr>
              <w:jc w:val="left"/>
              <w:rPr>
                <w:b/>
                <w:bCs/>
              </w:rPr>
            </w:pPr>
          </w:p>
        </w:tc>
        <w:tc>
          <w:tcPr>
            <w:tcW w:w="2142" w:type="dxa"/>
          </w:tcPr>
          <w:p w14:paraId="5CCD0E69" w14:textId="77777777" w:rsidR="00497B3B" w:rsidRPr="00497B3B" w:rsidRDefault="00497B3B" w:rsidP="00497B3B">
            <w:pPr>
              <w:jc w:val="left"/>
              <w:rPr>
                <w:b/>
                <w:bCs/>
              </w:rPr>
            </w:pPr>
          </w:p>
        </w:tc>
      </w:tr>
      <w:tr w:rsidR="00497B3B" w:rsidRPr="00497B3B" w14:paraId="0E59A0D5" w14:textId="77777777" w:rsidTr="009453D0">
        <w:trPr>
          <w:cantSplit/>
          <w:jc w:val="center"/>
        </w:trPr>
        <w:tc>
          <w:tcPr>
            <w:tcW w:w="2141" w:type="dxa"/>
          </w:tcPr>
          <w:p w14:paraId="65FA295A" w14:textId="2293CDCD" w:rsidR="00497B3B" w:rsidRPr="00497B3B" w:rsidRDefault="00DE733B" w:rsidP="00DE733B">
            <w:pPr>
              <w:jc w:val="left"/>
              <w:rPr>
                <w:b/>
                <w:bCs/>
                <w:sz w:val="32"/>
                <w:szCs w:val="32"/>
              </w:rPr>
            </w:pPr>
            <w:r w:rsidRPr="00DE733B">
              <w:rPr>
                <w:rFonts w:hint="cs"/>
                <w:b/>
                <w:bCs/>
                <w:sz w:val="32"/>
                <w:szCs w:val="32"/>
                <w:rtl/>
              </w:rPr>
              <w:t>חֵן</w:t>
            </w:r>
          </w:p>
        </w:tc>
        <w:tc>
          <w:tcPr>
            <w:tcW w:w="2141" w:type="dxa"/>
          </w:tcPr>
          <w:p w14:paraId="4911608C" w14:textId="0F8A52F5" w:rsidR="00497B3B" w:rsidRPr="00497B3B" w:rsidRDefault="00DE733B" w:rsidP="00497B3B">
            <w:pPr>
              <w:jc w:val="left"/>
              <w:rPr>
                <w:b/>
                <w:bCs/>
              </w:rPr>
            </w:pPr>
            <w:r>
              <w:rPr>
                <w:b/>
                <w:bCs/>
              </w:rPr>
              <w:t>grace</w:t>
            </w:r>
          </w:p>
        </w:tc>
        <w:tc>
          <w:tcPr>
            <w:tcW w:w="2142" w:type="dxa"/>
          </w:tcPr>
          <w:p w14:paraId="3AB1C88E" w14:textId="77777777" w:rsidR="00497B3B" w:rsidRPr="00497B3B" w:rsidRDefault="00497B3B" w:rsidP="00497B3B">
            <w:pPr>
              <w:jc w:val="left"/>
              <w:rPr>
                <w:b/>
                <w:bCs/>
              </w:rPr>
            </w:pPr>
          </w:p>
        </w:tc>
        <w:tc>
          <w:tcPr>
            <w:tcW w:w="2141" w:type="dxa"/>
          </w:tcPr>
          <w:p w14:paraId="5167C66D" w14:textId="77777777" w:rsidR="00497B3B" w:rsidRPr="00497B3B" w:rsidRDefault="00497B3B" w:rsidP="00497B3B">
            <w:pPr>
              <w:jc w:val="left"/>
              <w:rPr>
                <w:b/>
                <w:bCs/>
              </w:rPr>
            </w:pPr>
          </w:p>
        </w:tc>
        <w:tc>
          <w:tcPr>
            <w:tcW w:w="2142" w:type="dxa"/>
          </w:tcPr>
          <w:p w14:paraId="15343172" w14:textId="77777777" w:rsidR="00497B3B" w:rsidRPr="00497B3B" w:rsidRDefault="00497B3B" w:rsidP="00497B3B">
            <w:pPr>
              <w:jc w:val="left"/>
              <w:rPr>
                <w:b/>
                <w:bCs/>
              </w:rPr>
            </w:pPr>
          </w:p>
        </w:tc>
      </w:tr>
      <w:tr w:rsidR="00497B3B" w:rsidRPr="00497B3B" w14:paraId="7A3255D7" w14:textId="77777777" w:rsidTr="009453D0">
        <w:trPr>
          <w:cantSplit/>
          <w:jc w:val="center"/>
        </w:trPr>
        <w:tc>
          <w:tcPr>
            <w:tcW w:w="2141" w:type="dxa"/>
          </w:tcPr>
          <w:p w14:paraId="1F7BCA9F" w14:textId="3DCAE336" w:rsidR="00497B3B" w:rsidRPr="00497B3B" w:rsidRDefault="00DE733B" w:rsidP="00DE733B">
            <w:pPr>
              <w:jc w:val="left"/>
              <w:rPr>
                <w:b/>
                <w:bCs/>
                <w:sz w:val="32"/>
                <w:szCs w:val="32"/>
              </w:rPr>
            </w:pPr>
            <w:r w:rsidRPr="00DE733B">
              <w:rPr>
                <w:rFonts w:hint="cs"/>
                <w:b/>
                <w:bCs/>
                <w:sz w:val="32"/>
                <w:szCs w:val="32"/>
                <w:rtl/>
              </w:rPr>
              <w:t>בְּעֵינֶיךָ</w:t>
            </w:r>
          </w:p>
        </w:tc>
        <w:tc>
          <w:tcPr>
            <w:tcW w:w="2141" w:type="dxa"/>
          </w:tcPr>
          <w:p w14:paraId="6B18F4ED" w14:textId="5B94E927" w:rsidR="00497B3B" w:rsidRPr="00497B3B" w:rsidRDefault="00DE733B" w:rsidP="00497B3B">
            <w:pPr>
              <w:jc w:val="left"/>
              <w:rPr>
                <w:b/>
                <w:bCs/>
              </w:rPr>
            </w:pPr>
            <w:r>
              <w:rPr>
                <w:b/>
                <w:bCs/>
              </w:rPr>
              <w:t>In your eyes</w:t>
            </w:r>
          </w:p>
        </w:tc>
        <w:tc>
          <w:tcPr>
            <w:tcW w:w="2142" w:type="dxa"/>
          </w:tcPr>
          <w:p w14:paraId="377906A8" w14:textId="77777777" w:rsidR="00497B3B" w:rsidRPr="00497B3B" w:rsidRDefault="00497B3B" w:rsidP="00497B3B">
            <w:pPr>
              <w:jc w:val="left"/>
              <w:rPr>
                <w:b/>
                <w:bCs/>
              </w:rPr>
            </w:pPr>
          </w:p>
        </w:tc>
        <w:tc>
          <w:tcPr>
            <w:tcW w:w="2141" w:type="dxa"/>
          </w:tcPr>
          <w:p w14:paraId="39013DDD" w14:textId="66888916" w:rsidR="00497B3B" w:rsidRPr="00497B3B" w:rsidRDefault="008E1692" w:rsidP="00497B3B">
            <w:pPr>
              <w:jc w:val="left"/>
              <w:rPr>
                <w:b/>
                <w:bCs/>
              </w:rPr>
            </w:pPr>
            <w:r>
              <w:rPr>
                <w:b/>
                <w:bCs/>
              </w:rPr>
              <w:t xml:space="preserve">In your eyes:  </w:t>
            </w:r>
            <w:r w:rsidRPr="008E1692">
              <w:t>the Sanhedrin.</w:t>
            </w:r>
            <w:r>
              <w:rPr>
                <w:rStyle w:val="EndnoteReference"/>
              </w:rPr>
              <w:endnoteReference w:id="368"/>
            </w:r>
          </w:p>
        </w:tc>
        <w:tc>
          <w:tcPr>
            <w:tcW w:w="2142" w:type="dxa"/>
          </w:tcPr>
          <w:p w14:paraId="7FAF1129" w14:textId="77777777" w:rsidR="00497B3B" w:rsidRPr="00497B3B" w:rsidRDefault="00497B3B" w:rsidP="00497B3B">
            <w:pPr>
              <w:jc w:val="left"/>
              <w:rPr>
                <w:b/>
                <w:bCs/>
              </w:rPr>
            </w:pPr>
          </w:p>
        </w:tc>
      </w:tr>
      <w:tr w:rsidR="00497B3B" w:rsidRPr="00497B3B" w14:paraId="6CCF4EE3" w14:textId="77777777" w:rsidTr="009453D0">
        <w:trPr>
          <w:cantSplit/>
          <w:jc w:val="center"/>
        </w:trPr>
        <w:tc>
          <w:tcPr>
            <w:tcW w:w="2141" w:type="dxa"/>
          </w:tcPr>
          <w:p w14:paraId="7814145C" w14:textId="02CEA352" w:rsidR="00497B3B" w:rsidRPr="00497B3B" w:rsidRDefault="00DE733B" w:rsidP="00DE733B">
            <w:pPr>
              <w:jc w:val="left"/>
              <w:rPr>
                <w:b/>
                <w:bCs/>
                <w:sz w:val="32"/>
                <w:szCs w:val="32"/>
              </w:rPr>
            </w:pPr>
            <w:r w:rsidRPr="00DE733B">
              <w:rPr>
                <w:rFonts w:hint="cs"/>
                <w:b/>
                <w:bCs/>
                <w:sz w:val="32"/>
                <w:szCs w:val="32"/>
                <w:rtl/>
              </w:rPr>
              <w:t>לְהַכִּירֵנִי</w:t>
            </w:r>
          </w:p>
        </w:tc>
        <w:tc>
          <w:tcPr>
            <w:tcW w:w="2141" w:type="dxa"/>
          </w:tcPr>
          <w:p w14:paraId="355E05FC" w14:textId="0824336D" w:rsidR="00497B3B" w:rsidRPr="00497B3B" w:rsidRDefault="00DE733B" w:rsidP="00497B3B">
            <w:pPr>
              <w:jc w:val="left"/>
              <w:rPr>
                <w:b/>
                <w:bCs/>
              </w:rPr>
            </w:pPr>
            <w:r>
              <w:rPr>
                <w:b/>
                <w:bCs/>
              </w:rPr>
              <w:t>That you should take notice of me</w:t>
            </w:r>
          </w:p>
        </w:tc>
        <w:tc>
          <w:tcPr>
            <w:tcW w:w="2142" w:type="dxa"/>
          </w:tcPr>
          <w:p w14:paraId="7318520F" w14:textId="1E3B0E2D" w:rsidR="00497B3B" w:rsidRPr="004A060B" w:rsidRDefault="004A060B" w:rsidP="004A060B">
            <w:pPr>
              <w:jc w:val="left"/>
            </w:pPr>
            <w:r w:rsidRPr="004A060B">
              <w:rPr>
                <w:b/>
                <w:bCs/>
              </w:rPr>
              <w:t>That you should take notice of me</w:t>
            </w:r>
            <w:r>
              <w:rPr>
                <w:b/>
                <w:bCs/>
              </w:rPr>
              <w:t xml:space="preserve">: </w:t>
            </w:r>
            <w:r w:rsidRPr="004A060B">
              <w:rPr>
                <w:lang w:bidi="en-US"/>
              </w:rPr>
              <w:t>I am forbidden to marry into the Jewish nation.</w:t>
            </w:r>
            <w:r>
              <w:rPr>
                <w:rStyle w:val="EndnoteReference"/>
                <w:lang w:bidi="en-US"/>
              </w:rPr>
              <w:endnoteReference w:id="369"/>
            </w:r>
          </w:p>
        </w:tc>
        <w:tc>
          <w:tcPr>
            <w:tcW w:w="2141" w:type="dxa"/>
          </w:tcPr>
          <w:p w14:paraId="07110E87" w14:textId="1EE5C02B" w:rsidR="00497B3B" w:rsidRPr="00497B3B" w:rsidRDefault="00E660B5" w:rsidP="00E660B5">
            <w:pPr>
              <w:jc w:val="left"/>
              <w:rPr>
                <w:b/>
                <w:bCs/>
              </w:rPr>
            </w:pPr>
            <w:r w:rsidRPr="00E660B5">
              <w:rPr>
                <w:b/>
                <w:bCs/>
              </w:rPr>
              <w:t>That you should take notice of me</w:t>
            </w:r>
            <w:r>
              <w:rPr>
                <w:b/>
                <w:bCs/>
              </w:rPr>
              <w:t xml:space="preserve">: </w:t>
            </w:r>
            <w:r w:rsidRPr="00E660B5">
              <w:t>she prophesied that he would make her his wife.</w:t>
            </w:r>
            <w:r>
              <w:rPr>
                <w:rStyle w:val="EndnoteReference"/>
              </w:rPr>
              <w:endnoteReference w:id="370"/>
            </w:r>
          </w:p>
        </w:tc>
        <w:tc>
          <w:tcPr>
            <w:tcW w:w="2142" w:type="dxa"/>
          </w:tcPr>
          <w:p w14:paraId="3466F4EF" w14:textId="77777777" w:rsidR="00497B3B" w:rsidRPr="00497B3B" w:rsidRDefault="00497B3B" w:rsidP="00497B3B">
            <w:pPr>
              <w:jc w:val="left"/>
              <w:rPr>
                <w:b/>
                <w:bCs/>
              </w:rPr>
            </w:pPr>
          </w:p>
        </w:tc>
      </w:tr>
      <w:tr w:rsidR="00497B3B" w:rsidRPr="00497B3B" w14:paraId="0A2CEED5" w14:textId="77777777" w:rsidTr="009453D0">
        <w:trPr>
          <w:cantSplit/>
          <w:jc w:val="center"/>
        </w:trPr>
        <w:tc>
          <w:tcPr>
            <w:tcW w:w="2141" w:type="dxa"/>
          </w:tcPr>
          <w:p w14:paraId="6812410A" w14:textId="1D0CAA6C" w:rsidR="00497B3B" w:rsidRPr="00497B3B" w:rsidRDefault="00DE733B" w:rsidP="00DE733B">
            <w:pPr>
              <w:jc w:val="left"/>
              <w:rPr>
                <w:b/>
                <w:bCs/>
                <w:sz w:val="32"/>
                <w:szCs w:val="32"/>
              </w:rPr>
            </w:pPr>
            <w:r w:rsidRPr="00DE733B">
              <w:rPr>
                <w:rFonts w:hint="cs"/>
                <w:b/>
                <w:bCs/>
                <w:sz w:val="32"/>
                <w:szCs w:val="32"/>
                <w:rtl/>
              </w:rPr>
              <w:t>וְאָנֹכִי</w:t>
            </w:r>
          </w:p>
        </w:tc>
        <w:tc>
          <w:tcPr>
            <w:tcW w:w="2141" w:type="dxa"/>
          </w:tcPr>
          <w:p w14:paraId="1F56101A" w14:textId="7B34091B" w:rsidR="00497B3B" w:rsidRPr="00497B3B" w:rsidRDefault="00DE733B" w:rsidP="00497B3B">
            <w:pPr>
              <w:jc w:val="left"/>
              <w:rPr>
                <w:b/>
                <w:bCs/>
              </w:rPr>
            </w:pPr>
            <w:r>
              <w:rPr>
                <w:b/>
                <w:bCs/>
              </w:rPr>
              <w:t>since</w:t>
            </w:r>
          </w:p>
        </w:tc>
        <w:tc>
          <w:tcPr>
            <w:tcW w:w="2142" w:type="dxa"/>
          </w:tcPr>
          <w:p w14:paraId="43B46566" w14:textId="77777777" w:rsidR="00497B3B" w:rsidRPr="00497B3B" w:rsidRDefault="00497B3B" w:rsidP="00497B3B">
            <w:pPr>
              <w:jc w:val="left"/>
              <w:rPr>
                <w:b/>
                <w:bCs/>
              </w:rPr>
            </w:pPr>
          </w:p>
        </w:tc>
        <w:tc>
          <w:tcPr>
            <w:tcW w:w="2141" w:type="dxa"/>
          </w:tcPr>
          <w:p w14:paraId="7AA2DD7B" w14:textId="77777777" w:rsidR="00497B3B" w:rsidRPr="00497B3B" w:rsidRDefault="00497B3B" w:rsidP="00497B3B">
            <w:pPr>
              <w:jc w:val="left"/>
              <w:rPr>
                <w:b/>
                <w:bCs/>
              </w:rPr>
            </w:pPr>
          </w:p>
        </w:tc>
        <w:tc>
          <w:tcPr>
            <w:tcW w:w="2142" w:type="dxa"/>
          </w:tcPr>
          <w:p w14:paraId="5517B94F" w14:textId="77777777" w:rsidR="00497B3B" w:rsidRPr="00497B3B" w:rsidRDefault="00497B3B" w:rsidP="00497B3B">
            <w:pPr>
              <w:jc w:val="left"/>
              <w:rPr>
                <w:b/>
                <w:bCs/>
              </w:rPr>
            </w:pPr>
          </w:p>
        </w:tc>
      </w:tr>
      <w:tr w:rsidR="000963AD" w:rsidRPr="000963AD" w14:paraId="78CC299D" w14:textId="77777777" w:rsidTr="009453D0">
        <w:trPr>
          <w:cantSplit/>
          <w:jc w:val="center"/>
        </w:trPr>
        <w:tc>
          <w:tcPr>
            <w:tcW w:w="2141" w:type="dxa"/>
          </w:tcPr>
          <w:p w14:paraId="1E6DA680" w14:textId="15B93E16" w:rsidR="000963AD" w:rsidRPr="000963AD" w:rsidRDefault="00DE733B" w:rsidP="00DE733B">
            <w:pPr>
              <w:jc w:val="left"/>
              <w:rPr>
                <w:b/>
                <w:bCs/>
                <w:sz w:val="32"/>
                <w:szCs w:val="32"/>
              </w:rPr>
            </w:pPr>
            <w:r w:rsidRPr="00DE733B">
              <w:rPr>
                <w:rFonts w:hint="cs"/>
                <w:b/>
                <w:bCs/>
                <w:sz w:val="32"/>
                <w:szCs w:val="32"/>
                <w:rtl/>
              </w:rPr>
              <w:t>נָכְרִיָּה</w:t>
            </w:r>
          </w:p>
        </w:tc>
        <w:tc>
          <w:tcPr>
            <w:tcW w:w="2141" w:type="dxa"/>
          </w:tcPr>
          <w:p w14:paraId="6F994241" w14:textId="4289F29B" w:rsidR="000963AD" w:rsidRPr="000963AD" w:rsidRDefault="00DE733B" w:rsidP="000963AD">
            <w:pPr>
              <w:jc w:val="left"/>
              <w:rPr>
                <w:rFonts w:asciiTheme="majorBidi" w:hAnsiTheme="majorBidi" w:cstheme="majorBidi"/>
                <w:b/>
                <w:bCs/>
              </w:rPr>
            </w:pPr>
            <w:r>
              <w:rPr>
                <w:rFonts w:asciiTheme="majorBidi" w:hAnsiTheme="majorBidi" w:cstheme="majorBidi"/>
                <w:b/>
                <w:bCs/>
              </w:rPr>
              <w:t>I am a foreigner</w:t>
            </w:r>
          </w:p>
        </w:tc>
        <w:tc>
          <w:tcPr>
            <w:tcW w:w="2142" w:type="dxa"/>
          </w:tcPr>
          <w:p w14:paraId="658FBBEF" w14:textId="77777777" w:rsidR="000963AD" w:rsidRPr="000963AD" w:rsidRDefault="000963AD" w:rsidP="000963AD">
            <w:pPr>
              <w:jc w:val="left"/>
              <w:rPr>
                <w:rFonts w:asciiTheme="majorBidi" w:hAnsiTheme="majorBidi" w:cstheme="majorBidi"/>
                <w:b/>
                <w:bCs/>
              </w:rPr>
            </w:pPr>
          </w:p>
        </w:tc>
        <w:tc>
          <w:tcPr>
            <w:tcW w:w="2141" w:type="dxa"/>
          </w:tcPr>
          <w:p w14:paraId="5629B7A2" w14:textId="77777777" w:rsidR="000963AD" w:rsidRPr="000963AD" w:rsidRDefault="000963AD" w:rsidP="000963AD">
            <w:pPr>
              <w:jc w:val="left"/>
              <w:rPr>
                <w:rFonts w:asciiTheme="majorBidi" w:hAnsiTheme="majorBidi" w:cstheme="majorBidi"/>
                <w:b/>
                <w:bCs/>
              </w:rPr>
            </w:pPr>
          </w:p>
        </w:tc>
        <w:tc>
          <w:tcPr>
            <w:tcW w:w="2142" w:type="dxa"/>
          </w:tcPr>
          <w:p w14:paraId="1976ACB4" w14:textId="77777777" w:rsidR="000963AD" w:rsidRPr="000963AD" w:rsidRDefault="000963AD" w:rsidP="000963AD">
            <w:pPr>
              <w:jc w:val="left"/>
              <w:rPr>
                <w:rFonts w:asciiTheme="majorBidi" w:hAnsiTheme="majorBidi" w:cstheme="majorBidi"/>
                <w:b/>
                <w:bCs/>
              </w:rPr>
            </w:pPr>
          </w:p>
        </w:tc>
      </w:tr>
      <w:tr w:rsidR="00DE733B" w:rsidRPr="00DE733B" w14:paraId="1AF2F894" w14:textId="77777777" w:rsidTr="009453D0">
        <w:trPr>
          <w:cantSplit/>
          <w:jc w:val="center"/>
        </w:trPr>
        <w:tc>
          <w:tcPr>
            <w:tcW w:w="2141" w:type="dxa"/>
          </w:tcPr>
          <w:p w14:paraId="3C86212D" w14:textId="33572D91" w:rsidR="00DE733B" w:rsidRPr="00DE733B" w:rsidRDefault="00DE733B" w:rsidP="00DE733B">
            <w:pPr>
              <w:jc w:val="left"/>
              <w:rPr>
                <w:b/>
                <w:bCs/>
                <w:sz w:val="32"/>
                <w:szCs w:val="32"/>
              </w:rPr>
            </w:pPr>
            <w:r w:rsidRPr="00DE733B">
              <w:lastRenderedPageBreak/>
              <w:t>2:11</w:t>
            </w:r>
            <w:r>
              <w:rPr>
                <w:b/>
                <w:bCs/>
                <w:sz w:val="32"/>
                <w:szCs w:val="32"/>
              </w:rPr>
              <w:t xml:space="preserve"> </w:t>
            </w:r>
            <w:r w:rsidRPr="00DE733B">
              <w:rPr>
                <w:rFonts w:hint="cs"/>
                <w:b/>
                <w:bCs/>
                <w:sz w:val="32"/>
                <w:szCs w:val="32"/>
                <w:rtl/>
              </w:rPr>
              <w:t>וַיַּעַן</w:t>
            </w:r>
          </w:p>
        </w:tc>
        <w:tc>
          <w:tcPr>
            <w:tcW w:w="2141" w:type="dxa"/>
          </w:tcPr>
          <w:p w14:paraId="00B3950B" w14:textId="63498DAA" w:rsidR="00DE733B" w:rsidRPr="00DE733B" w:rsidRDefault="00DE733B" w:rsidP="00DE733B">
            <w:pPr>
              <w:jc w:val="left"/>
              <w:rPr>
                <w:b/>
                <w:bCs/>
              </w:rPr>
            </w:pPr>
            <w:r>
              <w:rPr>
                <w:b/>
                <w:bCs/>
              </w:rPr>
              <w:t>And answered</w:t>
            </w:r>
          </w:p>
        </w:tc>
        <w:tc>
          <w:tcPr>
            <w:tcW w:w="2142" w:type="dxa"/>
          </w:tcPr>
          <w:p w14:paraId="04697B60" w14:textId="77777777" w:rsidR="00DE733B" w:rsidRPr="00DE733B" w:rsidRDefault="00DE733B" w:rsidP="00DE733B">
            <w:pPr>
              <w:jc w:val="left"/>
              <w:rPr>
                <w:b/>
                <w:bCs/>
              </w:rPr>
            </w:pPr>
          </w:p>
        </w:tc>
        <w:tc>
          <w:tcPr>
            <w:tcW w:w="2141" w:type="dxa"/>
          </w:tcPr>
          <w:p w14:paraId="5DAEC414" w14:textId="77777777" w:rsidR="00DE733B" w:rsidRPr="00DE733B" w:rsidRDefault="00DE733B" w:rsidP="00DE733B">
            <w:pPr>
              <w:jc w:val="left"/>
              <w:rPr>
                <w:b/>
                <w:bCs/>
              </w:rPr>
            </w:pPr>
          </w:p>
        </w:tc>
        <w:tc>
          <w:tcPr>
            <w:tcW w:w="2142" w:type="dxa"/>
          </w:tcPr>
          <w:p w14:paraId="14A50D11" w14:textId="77777777" w:rsidR="00DE733B" w:rsidRPr="00DE733B" w:rsidRDefault="00DE733B" w:rsidP="00DE733B">
            <w:pPr>
              <w:jc w:val="left"/>
              <w:rPr>
                <w:b/>
                <w:bCs/>
              </w:rPr>
            </w:pPr>
          </w:p>
        </w:tc>
      </w:tr>
      <w:tr w:rsidR="00295A41" w:rsidRPr="00DE733B" w14:paraId="7F490036" w14:textId="77777777" w:rsidTr="009453D0">
        <w:trPr>
          <w:cantSplit/>
          <w:jc w:val="center"/>
        </w:trPr>
        <w:tc>
          <w:tcPr>
            <w:tcW w:w="2141" w:type="dxa"/>
          </w:tcPr>
          <w:p w14:paraId="76371077" w14:textId="55ECDABC" w:rsidR="00295A41" w:rsidRPr="00DE733B" w:rsidRDefault="00295A41" w:rsidP="00295A41">
            <w:pPr>
              <w:jc w:val="left"/>
              <w:rPr>
                <w:b/>
                <w:bCs/>
                <w:sz w:val="32"/>
                <w:szCs w:val="32"/>
              </w:rPr>
            </w:pPr>
            <w:r w:rsidRPr="00DE733B">
              <w:rPr>
                <w:rFonts w:hint="cs"/>
                <w:b/>
                <w:bCs/>
                <w:sz w:val="32"/>
                <w:szCs w:val="32"/>
                <w:rtl/>
              </w:rPr>
              <w:t>בֹּעַז</w:t>
            </w:r>
          </w:p>
        </w:tc>
        <w:tc>
          <w:tcPr>
            <w:tcW w:w="2141" w:type="dxa"/>
          </w:tcPr>
          <w:p w14:paraId="397FA91B" w14:textId="3A68472E" w:rsidR="00295A41" w:rsidRPr="00DE733B" w:rsidRDefault="00295A41" w:rsidP="00295A41">
            <w:pPr>
              <w:jc w:val="left"/>
              <w:rPr>
                <w:b/>
                <w:bCs/>
              </w:rPr>
            </w:pPr>
            <w:r w:rsidRPr="00BC7CE1">
              <w:rPr>
                <w:b/>
                <w:bCs/>
              </w:rPr>
              <w:t xml:space="preserve">Boaz: </w:t>
            </w:r>
            <w:r w:rsidRPr="00BC7CE1">
              <w:t>Ibzan</w:t>
            </w:r>
            <w:r w:rsidRPr="00BC7CE1">
              <w:rPr>
                <w:vertAlign w:val="superscript"/>
              </w:rPr>
              <w:endnoteReference w:id="371"/>
            </w:r>
            <w:r w:rsidRPr="00BC7CE1">
              <w:t xml:space="preserve"> - splendid – whiteness. "Illustrious"</w:t>
            </w:r>
            <w:r w:rsidRPr="00BC7CE1">
              <w:rPr>
                <w:vertAlign w:val="superscript"/>
              </w:rPr>
              <w:endnoteReference w:id="372"/>
            </w:r>
            <w:r w:rsidR="00506A0A">
              <w:t xml:space="preserve"> </w:t>
            </w:r>
            <w:r w:rsidR="00506A0A" w:rsidRPr="00BC7CE1">
              <w:t>he comes with strength.</w:t>
            </w:r>
            <w:r w:rsidR="00506A0A" w:rsidRPr="00BC7CE1">
              <w:rPr>
                <w:vertAlign w:val="superscript"/>
              </w:rPr>
              <w:endnoteReference w:id="373"/>
            </w:r>
            <w:r w:rsidR="00506A0A" w:rsidRPr="00506A0A">
              <w:t xml:space="preserve"> </w:t>
            </w:r>
            <w:r w:rsidR="00506A0A" w:rsidRPr="00506A0A">
              <w:rPr>
                <w:b/>
                <w:bCs/>
              </w:rPr>
              <w:t xml:space="preserve">Boaz: </w:t>
            </w:r>
            <w:r w:rsidR="00506A0A" w:rsidRPr="00506A0A">
              <w:t>In him there is strength.</w:t>
            </w:r>
            <w:r w:rsidR="00506A0A" w:rsidRPr="00506A0A">
              <w:rPr>
                <w:vertAlign w:val="superscript"/>
              </w:rPr>
              <w:endnoteReference w:id="374"/>
            </w:r>
          </w:p>
        </w:tc>
        <w:tc>
          <w:tcPr>
            <w:tcW w:w="2142" w:type="dxa"/>
          </w:tcPr>
          <w:p w14:paraId="4349245B" w14:textId="77777777" w:rsidR="00295A41" w:rsidRPr="00BC7CE1" w:rsidRDefault="00295A41" w:rsidP="00295A41">
            <w:pPr>
              <w:jc w:val="left"/>
            </w:pPr>
            <w:r w:rsidRPr="00BC7CE1">
              <w:rPr>
                <w:b/>
                <w:bCs/>
              </w:rPr>
              <w:t xml:space="preserve">Boaz:  </w:t>
            </w:r>
            <w:r w:rsidRPr="00BC7CE1">
              <w:t>A wise man is strong.</w:t>
            </w:r>
          </w:p>
          <w:p w14:paraId="680486B5" w14:textId="77777777" w:rsidR="00295A41" w:rsidRPr="00BC7CE1" w:rsidRDefault="00295A41" w:rsidP="00295A41">
            <w:pPr>
              <w:jc w:val="left"/>
            </w:pPr>
            <w:r w:rsidRPr="00BC7CE1">
              <w:t>Shaharaim:</w:t>
            </w:r>
            <w:r w:rsidRPr="00BC7CE1">
              <w:rPr>
                <w:vertAlign w:val="superscript"/>
              </w:rPr>
              <w:endnoteReference w:id="375"/>
            </w:r>
            <w:r w:rsidRPr="00BC7CE1">
              <w:t xml:space="preserve"> Free from Iniquity.</w:t>
            </w:r>
          </w:p>
          <w:p w14:paraId="71873EA8" w14:textId="10B0AAD1" w:rsidR="00295A41" w:rsidRPr="00DE733B" w:rsidRDefault="00295A41" w:rsidP="00295A41">
            <w:pPr>
              <w:jc w:val="left"/>
              <w:rPr>
                <w:b/>
                <w:bCs/>
              </w:rPr>
            </w:pPr>
            <w:r w:rsidRPr="00BC7CE1">
              <w:t>A wise man.</w:t>
            </w:r>
          </w:p>
        </w:tc>
        <w:tc>
          <w:tcPr>
            <w:tcW w:w="2141" w:type="dxa"/>
          </w:tcPr>
          <w:p w14:paraId="6C7BA8AB" w14:textId="647F2484" w:rsidR="00295A41" w:rsidRPr="00DE733B" w:rsidRDefault="00295A41" w:rsidP="00295A41">
            <w:pPr>
              <w:jc w:val="left"/>
              <w:rPr>
                <w:b/>
                <w:bCs/>
              </w:rPr>
            </w:pPr>
            <w:r w:rsidRPr="00BC7CE1">
              <w:rPr>
                <w:b/>
                <w:bCs/>
              </w:rPr>
              <w:t xml:space="preserve">Boaz: </w:t>
            </w:r>
            <w:r w:rsidRPr="00BC7CE1">
              <w:t>Mashiach ben David.</w:t>
            </w:r>
            <w:r w:rsidRPr="00BC7CE1">
              <w:rPr>
                <w:vertAlign w:val="superscript"/>
              </w:rPr>
              <w:endnoteReference w:id="376"/>
            </w:r>
            <w:r w:rsidRPr="00BC7CE1">
              <w:t xml:space="preserve"> A gilgul of </w:t>
            </w:r>
            <w:r w:rsidRPr="00BC7CE1">
              <w:rPr>
                <w:lang w:bidi="en-US"/>
              </w:rPr>
              <w:t>Peretz and Zerach. Peretz and Zerach were reincarnations of Er and Onan.</w:t>
            </w:r>
            <w:r w:rsidRPr="00BC7CE1">
              <w:rPr>
                <w:vertAlign w:val="superscript"/>
                <w:lang w:bidi="en-US"/>
              </w:rPr>
              <w:endnoteReference w:id="377"/>
            </w:r>
            <w:r w:rsidRPr="00BC7CE1">
              <w:rPr>
                <w:lang w:bidi="en-US"/>
              </w:rPr>
              <w:t xml:space="preserve"> Boaz = Gevurah (strength)</w:t>
            </w:r>
          </w:p>
        </w:tc>
        <w:tc>
          <w:tcPr>
            <w:tcW w:w="2142" w:type="dxa"/>
          </w:tcPr>
          <w:p w14:paraId="5F0288DA" w14:textId="3677F9DA" w:rsidR="00295A41" w:rsidRPr="00DE733B" w:rsidRDefault="00295A41" w:rsidP="00295A41">
            <w:pPr>
              <w:jc w:val="left"/>
              <w:rPr>
                <w:b/>
                <w:bCs/>
              </w:rPr>
            </w:pPr>
            <w:r w:rsidRPr="00BC7CE1">
              <w:rPr>
                <w:b/>
                <w:bCs/>
              </w:rPr>
              <w:t xml:space="preserve">Boaz: </w:t>
            </w:r>
            <w:r w:rsidRPr="00BC7CE1">
              <w:t>Ibzan</w:t>
            </w:r>
            <w:r w:rsidRPr="00BC7CE1">
              <w:rPr>
                <w:vertAlign w:val="superscript"/>
              </w:rPr>
              <w:endnoteReference w:id="378"/>
            </w:r>
            <w:r w:rsidRPr="00BC7CE1">
              <w:t xml:space="preserve"> - splendid – whiteness. "Illustrious"</w:t>
            </w:r>
            <w:r w:rsidRPr="00BC7CE1">
              <w:rPr>
                <w:vertAlign w:val="superscript"/>
              </w:rPr>
              <w:endnoteReference w:id="379"/>
            </w:r>
          </w:p>
        </w:tc>
      </w:tr>
      <w:tr w:rsidR="00DE733B" w:rsidRPr="00DE733B" w14:paraId="4E385467" w14:textId="77777777" w:rsidTr="009453D0">
        <w:trPr>
          <w:cantSplit/>
          <w:jc w:val="center"/>
        </w:trPr>
        <w:tc>
          <w:tcPr>
            <w:tcW w:w="2141" w:type="dxa"/>
          </w:tcPr>
          <w:p w14:paraId="2E9A22D6" w14:textId="4C993B8D" w:rsidR="00DE733B" w:rsidRPr="00DE733B" w:rsidRDefault="00DE733B" w:rsidP="00DE733B">
            <w:pPr>
              <w:jc w:val="left"/>
              <w:rPr>
                <w:b/>
                <w:bCs/>
                <w:sz w:val="32"/>
                <w:szCs w:val="32"/>
              </w:rPr>
            </w:pPr>
            <w:r w:rsidRPr="00DE733B">
              <w:rPr>
                <w:rFonts w:hint="cs"/>
                <w:b/>
                <w:bCs/>
                <w:sz w:val="32"/>
                <w:szCs w:val="32"/>
                <w:rtl/>
              </w:rPr>
              <w:t>וַיֹּאמֶר</w:t>
            </w:r>
          </w:p>
        </w:tc>
        <w:tc>
          <w:tcPr>
            <w:tcW w:w="2141" w:type="dxa"/>
          </w:tcPr>
          <w:p w14:paraId="6A373219" w14:textId="472CEE80" w:rsidR="00DE733B" w:rsidRPr="00DE733B" w:rsidRDefault="00DE733B" w:rsidP="00DE733B">
            <w:pPr>
              <w:jc w:val="left"/>
              <w:rPr>
                <w:b/>
                <w:bCs/>
              </w:rPr>
            </w:pPr>
            <w:r>
              <w:rPr>
                <w:b/>
                <w:bCs/>
              </w:rPr>
              <w:t>And said</w:t>
            </w:r>
          </w:p>
        </w:tc>
        <w:tc>
          <w:tcPr>
            <w:tcW w:w="2142" w:type="dxa"/>
          </w:tcPr>
          <w:p w14:paraId="6289D86C" w14:textId="77777777" w:rsidR="00DE733B" w:rsidRPr="00DE733B" w:rsidRDefault="00DE733B" w:rsidP="00DE733B">
            <w:pPr>
              <w:jc w:val="left"/>
              <w:rPr>
                <w:b/>
                <w:bCs/>
              </w:rPr>
            </w:pPr>
          </w:p>
        </w:tc>
        <w:tc>
          <w:tcPr>
            <w:tcW w:w="2141" w:type="dxa"/>
          </w:tcPr>
          <w:p w14:paraId="5D40A44A" w14:textId="77777777" w:rsidR="00DE733B" w:rsidRPr="00DE733B" w:rsidRDefault="00DE733B" w:rsidP="00DE733B">
            <w:pPr>
              <w:jc w:val="left"/>
              <w:rPr>
                <w:b/>
                <w:bCs/>
              </w:rPr>
            </w:pPr>
          </w:p>
        </w:tc>
        <w:tc>
          <w:tcPr>
            <w:tcW w:w="2142" w:type="dxa"/>
          </w:tcPr>
          <w:p w14:paraId="13EB8ACB" w14:textId="77777777" w:rsidR="00DE733B" w:rsidRPr="00DE733B" w:rsidRDefault="00DE733B" w:rsidP="00DE733B">
            <w:pPr>
              <w:jc w:val="left"/>
              <w:rPr>
                <w:b/>
                <w:bCs/>
              </w:rPr>
            </w:pPr>
          </w:p>
        </w:tc>
      </w:tr>
      <w:tr w:rsidR="00DE733B" w:rsidRPr="00DE733B" w14:paraId="67ACDE5A" w14:textId="77777777" w:rsidTr="009453D0">
        <w:trPr>
          <w:cantSplit/>
          <w:jc w:val="center"/>
        </w:trPr>
        <w:tc>
          <w:tcPr>
            <w:tcW w:w="2141" w:type="dxa"/>
          </w:tcPr>
          <w:p w14:paraId="620AD845" w14:textId="3A0F4271" w:rsidR="00DE733B" w:rsidRPr="00DE733B" w:rsidRDefault="00DE733B" w:rsidP="00DE733B">
            <w:pPr>
              <w:jc w:val="left"/>
              <w:rPr>
                <w:b/>
                <w:bCs/>
                <w:sz w:val="32"/>
                <w:szCs w:val="32"/>
              </w:rPr>
            </w:pPr>
            <w:r w:rsidRPr="00DE733B">
              <w:rPr>
                <w:rFonts w:hint="cs"/>
                <w:b/>
                <w:bCs/>
                <w:sz w:val="32"/>
                <w:szCs w:val="32"/>
                <w:rtl/>
              </w:rPr>
              <w:t>לָהּ</w:t>
            </w:r>
          </w:p>
        </w:tc>
        <w:tc>
          <w:tcPr>
            <w:tcW w:w="2141" w:type="dxa"/>
          </w:tcPr>
          <w:p w14:paraId="5517BBA3" w14:textId="7092AE44" w:rsidR="00DE733B" w:rsidRPr="00DE733B" w:rsidRDefault="00DE733B" w:rsidP="00DE733B">
            <w:pPr>
              <w:jc w:val="left"/>
              <w:rPr>
                <w:b/>
                <w:bCs/>
              </w:rPr>
            </w:pPr>
            <w:r>
              <w:rPr>
                <w:b/>
                <w:bCs/>
              </w:rPr>
              <w:t>To her</w:t>
            </w:r>
          </w:p>
        </w:tc>
        <w:tc>
          <w:tcPr>
            <w:tcW w:w="2142" w:type="dxa"/>
          </w:tcPr>
          <w:p w14:paraId="0A863DA0" w14:textId="77777777" w:rsidR="00DE733B" w:rsidRPr="00DE733B" w:rsidRDefault="00DE733B" w:rsidP="00DE733B">
            <w:pPr>
              <w:jc w:val="left"/>
              <w:rPr>
                <w:b/>
                <w:bCs/>
              </w:rPr>
            </w:pPr>
          </w:p>
        </w:tc>
        <w:tc>
          <w:tcPr>
            <w:tcW w:w="2141" w:type="dxa"/>
          </w:tcPr>
          <w:p w14:paraId="5AF6DBB2" w14:textId="77777777" w:rsidR="00DE733B" w:rsidRPr="00DE733B" w:rsidRDefault="00DE733B" w:rsidP="00DE733B">
            <w:pPr>
              <w:jc w:val="left"/>
              <w:rPr>
                <w:b/>
                <w:bCs/>
              </w:rPr>
            </w:pPr>
          </w:p>
        </w:tc>
        <w:tc>
          <w:tcPr>
            <w:tcW w:w="2142" w:type="dxa"/>
          </w:tcPr>
          <w:p w14:paraId="4B571AD3" w14:textId="77777777" w:rsidR="00DE733B" w:rsidRPr="00DE733B" w:rsidRDefault="00DE733B" w:rsidP="00DE733B">
            <w:pPr>
              <w:jc w:val="left"/>
              <w:rPr>
                <w:b/>
                <w:bCs/>
              </w:rPr>
            </w:pPr>
          </w:p>
        </w:tc>
      </w:tr>
      <w:tr w:rsidR="00DE733B" w:rsidRPr="00DE733B" w14:paraId="5AADAE7C" w14:textId="77777777" w:rsidTr="009453D0">
        <w:trPr>
          <w:cantSplit/>
          <w:jc w:val="center"/>
        </w:trPr>
        <w:tc>
          <w:tcPr>
            <w:tcW w:w="2141" w:type="dxa"/>
          </w:tcPr>
          <w:p w14:paraId="044B1A7B" w14:textId="769AB684" w:rsidR="00DE733B" w:rsidRPr="00DE733B" w:rsidRDefault="00DE733B" w:rsidP="00DE733B">
            <w:pPr>
              <w:jc w:val="left"/>
              <w:rPr>
                <w:b/>
                <w:bCs/>
                <w:sz w:val="32"/>
                <w:szCs w:val="32"/>
              </w:rPr>
            </w:pPr>
            <w:r w:rsidRPr="00DE733B">
              <w:rPr>
                <w:rFonts w:hint="cs"/>
                <w:b/>
                <w:bCs/>
                <w:sz w:val="32"/>
                <w:szCs w:val="32"/>
                <w:rtl/>
              </w:rPr>
              <w:t>הֻגֵּד</w:t>
            </w:r>
          </w:p>
        </w:tc>
        <w:tc>
          <w:tcPr>
            <w:tcW w:w="2141" w:type="dxa"/>
          </w:tcPr>
          <w:p w14:paraId="50438D1E" w14:textId="7B17F895" w:rsidR="00DE733B" w:rsidRPr="00DE733B" w:rsidRDefault="00DE733B" w:rsidP="00DE733B">
            <w:pPr>
              <w:jc w:val="left"/>
              <w:rPr>
                <w:b/>
                <w:bCs/>
              </w:rPr>
            </w:pPr>
            <w:r>
              <w:rPr>
                <w:b/>
                <w:bCs/>
              </w:rPr>
              <w:t>It has fully (reported)</w:t>
            </w:r>
          </w:p>
        </w:tc>
        <w:tc>
          <w:tcPr>
            <w:tcW w:w="2142" w:type="dxa"/>
          </w:tcPr>
          <w:p w14:paraId="4A8986B9" w14:textId="77777777" w:rsidR="00DE733B" w:rsidRPr="00DE733B" w:rsidRDefault="00DE733B" w:rsidP="00DE733B">
            <w:pPr>
              <w:jc w:val="left"/>
              <w:rPr>
                <w:b/>
                <w:bCs/>
              </w:rPr>
            </w:pPr>
          </w:p>
        </w:tc>
        <w:tc>
          <w:tcPr>
            <w:tcW w:w="2141" w:type="dxa"/>
          </w:tcPr>
          <w:p w14:paraId="19024458" w14:textId="26151923" w:rsidR="00DE733B" w:rsidRPr="00DE733B" w:rsidRDefault="00F9422C" w:rsidP="00DE733B">
            <w:pPr>
              <w:jc w:val="left"/>
              <w:rPr>
                <w:b/>
                <w:bCs/>
              </w:rPr>
            </w:pPr>
            <w:r>
              <w:rPr>
                <w:b/>
                <w:bCs/>
              </w:rPr>
              <w:t xml:space="preserve">Reported: </w:t>
            </w:r>
            <w:r w:rsidRPr="00F9422C">
              <w:t>It hath been told me in the house.</w:t>
            </w:r>
            <w:r>
              <w:rPr>
                <w:rStyle w:val="EndnoteReference"/>
              </w:rPr>
              <w:endnoteReference w:id="380"/>
            </w:r>
          </w:p>
        </w:tc>
        <w:tc>
          <w:tcPr>
            <w:tcW w:w="2142" w:type="dxa"/>
          </w:tcPr>
          <w:p w14:paraId="0704B558" w14:textId="77777777" w:rsidR="00DE733B" w:rsidRPr="00DE733B" w:rsidRDefault="00DE733B" w:rsidP="00DE733B">
            <w:pPr>
              <w:jc w:val="left"/>
              <w:rPr>
                <w:b/>
                <w:bCs/>
              </w:rPr>
            </w:pPr>
          </w:p>
        </w:tc>
      </w:tr>
      <w:tr w:rsidR="00DE733B" w:rsidRPr="00DE733B" w14:paraId="507B4C13" w14:textId="77777777" w:rsidTr="009453D0">
        <w:trPr>
          <w:cantSplit/>
          <w:jc w:val="center"/>
        </w:trPr>
        <w:tc>
          <w:tcPr>
            <w:tcW w:w="2141" w:type="dxa"/>
          </w:tcPr>
          <w:p w14:paraId="540BA9C1" w14:textId="1F067B07" w:rsidR="00DE733B" w:rsidRPr="00DE733B" w:rsidRDefault="00DE733B" w:rsidP="00DE733B">
            <w:pPr>
              <w:jc w:val="left"/>
              <w:rPr>
                <w:b/>
                <w:bCs/>
                <w:sz w:val="32"/>
                <w:szCs w:val="32"/>
              </w:rPr>
            </w:pPr>
            <w:r w:rsidRPr="00DE733B">
              <w:rPr>
                <w:rFonts w:hint="cs"/>
                <w:b/>
                <w:bCs/>
                <w:sz w:val="32"/>
                <w:szCs w:val="32"/>
                <w:rtl/>
              </w:rPr>
              <w:t>הֻגֵּד</w:t>
            </w:r>
          </w:p>
        </w:tc>
        <w:tc>
          <w:tcPr>
            <w:tcW w:w="2141" w:type="dxa"/>
          </w:tcPr>
          <w:p w14:paraId="5E7C41BB" w14:textId="44D3244D" w:rsidR="00DE733B" w:rsidRPr="00DE733B" w:rsidRDefault="00DE733B" w:rsidP="00DE733B">
            <w:pPr>
              <w:jc w:val="left"/>
              <w:rPr>
                <w:b/>
                <w:bCs/>
              </w:rPr>
            </w:pPr>
            <w:r>
              <w:rPr>
                <w:b/>
                <w:bCs/>
              </w:rPr>
              <w:t>reported</w:t>
            </w:r>
          </w:p>
        </w:tc>
        <w:tc>
          <w:tcPr>
            <w:tcW w:w="2142" w:type="dxa"/>
          </w:tcPr>
          <w:p w14:paraId="5FF27CFF" w14:textId="77777777" w:rsidR="00DE733B" w:rsidRPr="00DE733B" w:rsidRDefault="00DE733B" w:rsidP="00DE733B">
            <w:pPr>
              <w:jc w:val="left"/>
              <w:rPr>
                <w:b/>
                <w:bCs/>
              </w:rPr>
            </w:pPr>
          </w:p>
        </w:tc>
        <w:tc>
          <w:tcPr>
            <w:tcW w:w="2141" w:type="dxa"/>
          </w:tcPr>
          <w:p w14:paraId="74B22936" w14:textId="0776CB71" w:rsidR="00DE733B" w:rsidRPr="00DE733B" w:rsidRDefault="00F9422C" w:rsidP="00DE733B">
            <w:pPr>
              <w:jc w:val="left"/>
              <w:rPr>
                <w:b/>
                <w:bCs/>
              </w:rPr>
            </w:pPr>
            <w:r>
              <w:rPr>
                <w:b/>
                <w:bCs/>
              </w:rPr>
              <w:t xml:space="preserve">Reported: </w:t>
            </w:r>
            <w:r w:rsidRPr="00F9422C">
              <w:t>It hath been told me in the field.</w:t>
            </w:r>
            <w:r>
              <w:rPr>
                <w:rStyle w:val="EndnoteReference"/>
              </w:rPr>
              <w:endnoteReference w:id="381"/>
            </w:r>
          </w:p>
        </w:tc>
        <w:tc>
          <w:tcPr>
            <w:tcW w:w="2142" w:type="dxa"/>
          </w:tcPr>
          <w:p w14:paraId="71E3F001" w14:textId="77777777" w:rsidR="00DE733B" w:rsidRPr="00DE733B" w:rsidRDefault="00DE733B" w:rsidP="00DE733B">
            <w:pPr>
              <w:jc w:val="left"/>
              <w:rPr>
                <w:b/>
                <w:bCs/>
              </w:rPr>
            </w:pPr>
          </w:p>
        </w:tc>
      </w:tr>
      <w:tr w:rsidR="00DE733B" w:rsidRPr="00DE733B" w14:paraId="3C9679B0" w14:textId="77777777" w:rsidTr="009453D0">
        <w:trPr>
          <w:cantSplit/>
          <w:jc w:val="center"/>
        </w:trPr>
        <w:tc>
          <w:tcPr>
            <w:tcW w:w="2141" w:type="dxa"/>
          </w:tcPr>
          <w:p w14:paraId="25225C88" w14:textId="2AAD2F3A" w:rsidR="00DE733B" w:rsidRPr="00DE733B" w:rsidRDefault="005F3B1A" w:rsidP="005F3B1A">
            <w:pPr>
              <w:jc w:val="left"/>
              <w:rPr>
                <w:b/>
                <w:bCs/>
                <w:sz w:val="32"/>
                <w:szCs w:val="32"/>
              </w:rPr>
            </w:pPr>
            <w:r w:rsidRPr="005F3B1A">
              <w:rPr>
                <w:rFonts w:hint="cs"/>
                <w:b/>
                <w:bCs/>
                <w:sz w:val="32"/>
                <w:szCs w:val="32"/>
                <w:rtl/>
              </w:rPr>
              <w:t>לִי</w:t>
            </w:r>
          </w:p>
        </w:tc>
        <w:tc>
          <w:tcPr>
            <w:tcW w:w="2141" w:type="dxa"/>
          </w:tcPr>
          <w:p w14:paraId="324488E7" w14:textId="5D1ECF90" w:rsidR="00DE733B" w:rsidRPr="00DE733B" w:rsidRDefault="005F3B1A" w:rsidP="00DE733B">
            <w:pPr>
              <w:jc w:val="left"/>
              <w:rPr>
                <w:b/>
                <w:bCs/>
              </w:rPr>
            </w:pPr>
            <w:r>
              <w:rPr>
                <w:b/>
                <w:bCs/>
              </w:rPr>
              <w:t>To me</w:t>
            </w:r>
          </w:p>
        </w:tc>
        <w:tc>
          <w:tcPr>
            <w:tcW w:w="2142" w:type="dxa"/>
          </w:tcPr>
          <w:p w14:paraId="0A44C1F0" w14:textId="77777777" w:rsidR="00DE733B" w:rsidRPr="00DE733B" w:rsidRDefault="00DE733B" w:rsidP="00DE733B">
            <w:pPr>
              <w:jc w:val="left"/>
              <w:rPr>
                <w:b/>
                <w:bCs/>
              </w:rPr>
            </w:pPr>
          </w:p>
        </w:tc>
        <w:tc>
          <w:tcPr>
            <w:tcW w:w="2141" w:type="dxa"/>
          </w:tcPr>
          <w:p w14:paraId="0AD0DAA0" w14:textId="77777777" w:rsidR="00DE733B" w:rsidRPr="00DE733B" w:rsidRDefault="00DE733B" w:rsidP="00DE733B">
            <w:pPr>
              <w:jc w:val="left"/>
              <w:rPr>
                <w:b/>
                <w:bCs/>
              </w:rPr>
            </w:pPr>
          </w:p>
        </w:tc>
        <w:tc>
          <w:tcPr>
            <w:tcW w:w="2142" w:type="dxa"/>
          </w:tcPr>
          <w:p w14:paraId="095FD5B7" w14:textId="77777777" w:rsidR="00DE733B" w:rsidRPr="00DE733B" w:rsidRDefault="00DE733B" w:rsidP="00DE733B">
            <w:pPr>
              <w:jc w:val="left"/>
              <w:rPr>
                <w:b/>
                <w:bCs/>
              </w:rPr>
            </w:pPr>
          </w:p>
        </w:tc>
      </w:tr>
      <w:tr w:rsidR="00DE733B" w:rsidRPr="00DE733B" w14:paraId="77B8E130" w14:textId="77777777" w:rsidTr="009453D0">
        <w:trPr>
          <w:cantSplit/>
          <w:jc w:val="center"/>
        </w:trPr>
        <w:tc>
          <w:tcPr>
            <w:tcW w:w="2141" w:type="dxa"/>
          </w:tcPr>
          <w:p w14:paraId="73C73538" w14:textId="5982AF6C" w:rsidR="00DE733B" w:rsidRPr="00DE733B" w:rsidRDefault="009308EC" w:rsidP="009308EC">
            <w:pPr>
              <w:jc w:val="left"/>
              <w:rPr>
                <w:b/>
                <w:bCs/>
                <w:sz w:val="32"/>
                <w:szCs w:val="32"/>
              </w:rPr>
            </w:pPr>
            <w:r w:rsidRPr="009308EC">
              <w:rPr>
                <w:rFonts w:hint="cs"/>
                <w:b/>
                <w:bCs/>
                <w:sz w:val="32"/>
                <w:szCs w:val="32"/>
                <w:rtl/>
              </w:rPr>
              <w:t>כֹּל</w:t>
            </w:r>
          </w:p>
        </w:tc>
        <w:tc>
          <w:tcPr>
            <w:tcW w:w="2141" w:type="dxa"/>
          </w:tcPr>
          <w:p w14:paraId="3C518ED8" w14:textId="365658D3" w:rsidR="00DE733B" w:rsidRPr="00DE733B" w:rsidRDefault="009308EC" w:rsidP="00DE733B">
            <w:pPr>
              <w:jc w:val="left"/>
              <w:rPr>
                <w:b/>
                <w:bCs/>
              </w:rPr>
            </w:pPr>
            <w:r>
              <w:rPr>
                <w:b/>
                <w:bCs/>
              </w:rPr>
              <w:t>all</w:t>
            </w:r>
          </w:p>
        </w:tc>
        <w:tc>
          <w:tcPr>
            <w:tcW w:w="2142" w:type="dxa"/>
          </w:tcPr>
          <w:p w14:paraId="1FE1C4B8" w14:textId="77777777" w:rsidR="00DE733B" w:rsidRPr="00DE733B" w:rsidRDefault="00DE733B" w:rsidP="00DE733B">
            <w:pPr>
              <w:jc w:val="left"/>
              <w:rPr>
                <w:b/>
                <w:bCs/>
              </w:rPr>
            </w:pPr>
          </w:p>
        </w:tc>
        <w:tc>
          <w:tcPr>
            <w:tcW w:w="2141" w:type="dxa"/>
          </w:tcPr>
          <w:p w14:paraId="33448EED" w14:textId="77777777" w:rsidR="00DE733B" w:rsidRPr="00DE733B" w:rsidRDefault="00DE733B" w:rsidP="00DE733B">
            <w:pPr>
              <w:jc w:val="left"/>
              <w:rPr>
                <w:b/>
                <w:bCs/>
              </w:rPr>
            </w:pPr>
          </w:p>
        </w:tc>
        <w:tc>
          <w:tcPr>
            <w:tcW w:w="2142" w:type="dxa"/>
          </w:tcPr>
          <w:p w14:paraId="682BE9E5" w14:textId="77777777" w:rsidR="00DE733B" w:rsidRPr="00DE733B" w:rsidRDefault="00DE733B" w:rsidP="00DE733B">
            <w:pPr>
              <w:jc w:val="left"/>
              <w:rPr>
                <w:b/>
                <w:bCs/>
              </w:rPr>
            </w:pPr>
          </w:p>
        </w:tc>
      </w:tr>
      <w:tr w:rsidR="00DE733B" w:rsidRPr="00DE733B" w14:paraId="13A03CA3" w14:textId="77777777" w:rsidTr="009453D0">
        <w:trPr>
          <w:cantSplit/>
          <w:jc w:val="center"/>
        </w:trPr>
        <w:tc>
          <w:tcPr>
            <w:tcW w:w="2141" w:type="dxa"/>
          </w:tcPr>
          <w:p w14:paraId="5D6B8A79" w14:textId="6EC8A7AF" w:rsidR="00DE733B" w:rsidRPr="00DE733B" w:rsidRDefault="009308EC" w:rsidP="009308EC">
            <w:pPr>
              <w:jc w:val="left"/>
              <w:rPr>
                <w:b/>
                <w:bCs/>
                <w:sz w:val="32"/>
                <w:szCs w:val="32"/>
              </w:rPr>
            </w:pPr>
            <w:r w:rsidRPr="009308EC">
              <w:rPr>
                <w:rFonts w:hint="cs"/>
                <w:b/>
                <w:bCs/>
                <w:sz w:val="32"/>
                <w:szCs w:val="32"/>
                <w:rtl/>
              </w:rPr>
              <w:t>אֲשֶׁר-עָשִׂית</w:t>
            </w:r>
          </w:p>
        </w:tc>
        <w:tc>
          <w:tcPr>
            <w:tcW w:w="2141" w:type="dxa"/>
          </w:tcPr>
          <w:p w14:paraId="01AC3F4B" w14:textId="38080768" w:rsidR="00DE733B" w:rsidRPr="00DE733B" w:rsidRDefault="009308EC" w:rsidP="00DE733B">
            <w:pPr>
              <w:jc w:val="left"/>
              <w:rPr>
                <w:b/>
                <w:bCs/>
              </w:rPr>
            </w:pPr>
            <w:r>
              <w:rPr>
                <w:b/>
                <w:bCs/>
              </w:rPr>
              <w:t>That you have done</w:t>
            </w:r>
          </w:p>
        </w:tc>
        <w:tc>
          <w:tcPr>
            <w:tcW w:w="2142" w:type="dxa"/>
          </w:tcPr>
          <w:p w14:paraId="4804D2F9" w14:textId="77777777" w:rsidR="00DE733B" w:rsidRPr="00DE733B" w:rsidRDefault="00DE733B" w:rsidP="00DE733B">
            <w:pPr>
              <w:jc w:val="left"/>
              <w:rPr>
                <w:b/>
                <w:bCs/>
              </w:rPr>
            </w:pPr>
          </w:p>
        </w:tc>
        <w:tc>
          <w:tcPr>
            <w:tcW w:w="2141" w:type="dxa"/>
          </w:tcPr>
          <w:p w14:paraId="7C1E732C" w14:textId="77777777" w:rsidR="00DE733B" w:rsidRPr="00DE733B" w:rsidRDefault="00DE733B" w:rsidP="00DE733B">
            <w:pPr>
              <w:jc w:val="left"/>
              <w:rPr>
                <w:b/>
                <w:bCs/>
              </w:rPr>
            </w:pPr>
          </w:p>
        </w:tc>
        <w:tc>
          <w:tcPr>
            <w:tcW w:w="2142" w:type="dxa"/>
          </w:tcPr>
          <w:p w14:paraId="3735523A" w14:textId="77777777" w:rsidR="00DE733B" w:rsidRPr="00DE733B" w:rsidRDefault="00DE733B" w:rsidP="00DE733B">
            <w:pPr>
              <w:jc w:val="left"/>
              <w:rPr>
                <w:b/>
                <w:bCs/>
              </w:rPr>
            </w:pPr>
          </w:p>
        </w:tc>
      </w:tr>
      <w:tr w:rsidR="00DE733B" w:rsidRPr="00DE733B" w14:paraId="5E4270F4" w14:textId="77777777" w:rsidTr="009453D0">
        <w:trPr>
          <w:cantSplit/>
          <w:jc w:val="center"/>
        </w:trPr>
        <w:tc>
          <w:tcPr>
            <w:tcW w:w="2141" w:type="dxa"/>
          </w:tcPr>
          <w:p w14:paraId="0542EA39" w14:textId="29963389" w:rsidR="00DE733B" w:rsidRPr="00DE733B" w:rsidRDefault="009308EC" w:rsidP="009308EC">
            <w:pPr>
              <w:jc w:val="left"/>
              <w:rPr>
                <w:b/>
                <w:bCs/>
                <w:sz w:val="32"/>
                <w:szCs w:val="32"/>
              </w:rPr>
            </w:pPr>
            <w:r w:rsidRPr="009308EC">
              <w:rPr>
                <w:rFonts w:hint="cs"/>
                <w:b/>
                <w:bCs/>
                <w:sz w:val="32"/>
                <w:szCs w:val="32"/>
                <w:rtl/>
              </w:rPr>
              <w:t>אֶת-חֲמוֹתֵךְ</w:t>
            </w:r>
          </w:p>
        </w:tc>
        <w:tc>
          <w:tcPr>
            <w:tcW w:w="2141" w:type="dxa"/>
          </w:tcPr>
          <w:p w14:paraId="7320383D" w14:textId="7795892D" w:rsidR="00DE733B" w:rsidRPr="00DE733B" w:rsidRDefault="009308EC" w:rsidP="00DE733B">
            <w:pPr>
              <w:jc w:val="left"/>
              <w:rPr>
                <w:b/>
                <w:bCs/>
              </w:rPr>
            </w:pPr>
            <w:r>
              <w:rPr>
                <w:b/>
                <w:bCs/>
              </w:rPr>
              <w:t>For your mother-in-law</w:t>
            </w:r>
          </w:p>
        </w:tc>
        <w:tc>
          <w:tcPr>
            <w:tcW w:w="2142" w:type="dxa"/>
          </w:tcPr>
          <w:p w14:paraId="361A6A75" w14:textId="77777777" w:rsidR="00DE733B" w:rsidRPr="00DE733B" w:rsidRDefault="00DE733B" w:rsidP="00DE733B">
            <w:pPr>
              <w:jc w:val="left"/>
              <w:rPr>
                <w:b/>
                <w:bCs/>
              </w:rPr>
            </w:pPr>
          </w:p>
        </w:tc>
        <w:tc>
          <w:tcPr>
            <w:tcW w:w="2141" w:type="dxa"/>
          </w:tcPr>
          <w:p w14:paraId="2E72CC5E" w14:textId="77777777" w:rsidR="00DE733B" w:rsidRPr="00DE733B" w:rsidRDefault="00DE733B" w:rsidP="00DE733B">
            <w:pPr>
              <w:jc w:val="left"/>
              <w:rPr>
                <w:b/>
                <w:bCs/>
              </w:rPr>
            </w:pPr>
          </w:p>
        </w:tc>
        <w:tc>
          <w:tcPr>
            <w:tcW w:w="2142" w:type="dxa"/>
          </w:tcPr>
          <w:p w14:paraId="0516FF07" w14:textId="77777777" w:rsidR="00DE733B" w:rsidRPr="00DE733B" w:rsidRDefault="00DE733B" w:rsidP="00DE733B">
            <w:pPr>
              <w:jc w:val="left"/>
              <w:rPr>
                <w:b/>
                <w:bCs/>
              </w:rPr>
            </w:pPr>
          </w:p>
        </w:tc>
      </w:tr>
      <w:tr w:rsidR="00DE733B" w:rsidRPr="00DE733B" w14:paraId="07FC3466" w14:textId="77777777" w:rsidTr="009453D0">
        <w:trPr>
          <w:cantSplit/>
          <w:jc w:val="center"/>
        </w:trPr>
        <w:tc>
          <w:tcPr>
            <w:tcW w:w="2141" w:type="dxa"/>
          </w:tcPr>
          <w:p w14:paraId="35F4306F" w14:textId="095BD406" w:rsidR="00DE733B" w:rsidRPr="00DE733B" w:rsidRDefault="009308EC" w:rsidP="009308EC">
            <w:pPr>
              <w:jc w:val="left"/>
              <w:rPr>
                <w:b/>
                <w:bCs/>
                <w:sz w:val="32"/>
                <w:szCs w:val="32"/>
              </w:rPr>
            </w:pPr>
            <w:r w:rsidRPr="009308EC">
              <w:rPr>
                <w:rFonts w:hint="cs"/>
                <w:b/>
                <w:bCs/>
                <w:sz w:val="32"/>
                <w:szCs w:val="32"/>
                <w:rtl/>
              </w:rPr>
              <w:t>אַחֲרֵי</w:t>
            </w:r>
          </w:p>
        </w:tc>
        <w:tc>
          <w:tcPr>
            <w:tcW w:w="2141" w:type="dxa"/>
          </w:tcPr>
          <w:p w14:paraId="73F2EC76" w14:textId="07DA2744" w:rsidR="00DE733B" w:rsidRPr="00DE733B" w:rsidRDefault="009308EC" w:rsidP="00DE733B">
            <w:pPr>
              <w:jc w:val="left"/>
              <w:rPr>
                <w:b/>
                <w:bCs/>
              </w:rPr>
            </w:pPr>
            <w:r>
              <w:rPr>
                <w:b/>
                <w:bCs/>
              </w:rPr>
              <w:t>since</w:t>
            </w:r>
          </w:p>
        </w:tc>
        <w:tc>
          <w:tcPr>
            <w:tcW w:w="2142" w:type="dxa"/>
          </w:tcPr>
          <w:p w14:paraId="4966586A" w14:textId="77777777" w:rsidR="00DE733B" w:rsidRPr="00DE733B" w:rsidRDefault="00DE733B" w:rsidP="00DE733B">
            <w:pPr>
              <w:jc w:val="left"/>
              <w:rPr>
                <w:b/>
                <w:bCs/>
              </w:rPr>
            </w:pPr>
          </w:p>
        </w:tc>
        <w:tc>
          <w:tcPr>
            <w:tcW w:w="2141" w:type="dxa"/>
          </w:tcPr>
          <w:p w14:paraId="765AA38F" w14:textId="77777777" w:rsidR="00DE733B" w:rsidRPr="00DE733B" w:rsidRDefault="00DE733B" w:rsidP="00DE733B">
            <w:pPr>
              <w:jc w:val="left"/>
              <w:rPr>
                <w:b/>
                <w:bCs/>
              </w:rPr>
            </w:pPr>
          </w:p>
        </w:tc>
        <w:tc>
          <w:tcPr>
            <w:tcW w:w="2142" w:type="dxa"/>
          </w:tcPr>
          <w:p w14:paraId="0E41A8FA" w14:textId="77777777" w:rsidR="00DE733B" w:rsidRPr="00DE733B" w:rsidRDefault="00DE733B" w:rsidP="00DE733B">
            <w:pPr>
              <w:jc w:val="left"/>
              <w:rPr>
                <w:b/>
                <w:bCs/>
              </w:rPr>
            </w:pPr>
          </w:p>
        </w:tc>
      </w:tr>
      <w:tr w:rsidR="00DE733B" w:rsidRPr="00DE733B" w14:paraId="075F0633" w14:textId="77777777" w:rsidTr="009453D0">
        <w:trPr>
          <w:cantSplit/>
          <w:jc w:val="center"/>
        </w:trPr>
        <w:tc>
          <w:tcPr>
            <w:tcW w:w="2141" w:type="dxa"/>
          </w:tcPr>
          <w:p w14:paraId="7172DBA8" w14:textId="3321FFCA" w:rsidR="00DE733B" w:rsidRPr="00DE733B" w:rsidRDefault="009308EC" w:rsidP="009308EC">
            <w:pPr>
              <w:jc w:val="left"/>
              <w:rPr>
                <w:b/>
                <w:bCs/>
                <w:sz w:val="32"/>
                <w:szCs w:val="32"/>
              </w:rPr>
            </w:pPr>
            <w:r w:rsidRPr="009308EC">
              <w:rPr>
                <w:rFonts w:hint="cs"/>
                <w:b/>
                <w:bCs/>
                <w:sz w:val="32"/>
                <w:szCs w:val="32"/>
                <w:rtl/>
              </w:rPr>
              <w:t>מוֹת</w:t>
            </w:r>
          </w:p>
        </w:tc>
        <w:tc>
          <w:tcPr>
            <w:tcW w:w="2141" w:type="dxa"/>
          </w:tcPr>
          <w:p w14:paraId="5E61BB7C" w14:textId="46BCDE27" w:rsidR="00DE733B" w:rsidRPr="00DE733B" w:rsidRDefault="009308EC" w:rsidP="00DE733B">
            <w:pPr>
              <w:jc w:val="left"/>
              <w:rPr>
                <w:b/>
                <w:bCs/>
              </w:rPr>
            </w:pPr>
            <w:r>
              <w:rPr>
                <w:b/>
                <w:bCs/>
              </w:rPr>
              <w:t>death</w:t>
            </w:r>
          </w:p>
        </w:tc>
        <w:tc>
          <w:tcPr>
            <w:tcW w:w="2142" w:type="dxa"/>
          </w:tcPr>
          <w:p w14:paraId="66625CD6" w14:textId="77777777" w:rsidR="00DE733B" w:rsidRPr="00DE733B" w:rsidRDefault="00DE733B" w:rsidP="00DE733B">
            <w:pPr>
              <w:jc w:val="left"/>
              <w:rPr>
                <w:b/>
                <w:bCs/>
              </w:rPr>
            </w:pPr>
          </w:p>
        </w:tc>
        <w:tc>
          <w:tcPr>
            <w:tcW w:w="2141" w:type="dxa"/>
          </w:tcPr>
          <w:p w14:paraId="669060F2" w14:textId="77777777" w:rsidR="00DE733B" w:rsidRPr="00DE733B" w:rsidRDefault="00DE733B" w:rsidP="00DE733B">
            <w:pPr>
              <w:jc w:val="left"/>
              <w:rPr>
                <w:b/>
                <w:bCs/>
              </w:rPr>
            </w:pPr>
          </w:p>
        </w:tc>
        <w:tc>
          <w:tcPr>
            <w:tcW w:w="2142" w:type="dxa"/>
          </w:tcPr>
          <w:p w14:paraId="4BE410A2" w14:textId="77777777" w:rsidR="00DE733B" w:rsidRPr="00DE733B" w:rsidRDefault="00DE733B" w:rsidP="00DE733B">
            <w:pPr>
              <w:jc w:val="left"/>
              <w:rPr>
                <w:b/>
                <w:bCs/>
              </w:rPr>
            </w:pPr>
          </w:p>
        </w:tc>
      </w:tr>
      <w:tr w:rsidR="00DE733B" w:rsidRPr="00DE733B" w14:paraId="47620FB4" w14:textId="77777777" w:rsidTr="009453D0">
        <w:trPr>
          <w:cantSplit/>
          <w:jc w:val="center"/>
        </w:trPr>
        <w:tc>
          <w:tcPr>
            <w:tcW w:w="2141" w:type="dxa"/>
          </w:tcPr>
          <w:p w14:paraId="146B59B6" w14:textId="3E56DB5C" w:rsidR="00DE733B" w:rsidRPr="00DE733B" w:rsidRDefault="009308EC" w:rsidP="009308EC">
            <w:pPr>
              <w:jc w:val="left"/>
              <w:rPr>
                <w:b/>
                <w:bCs/>
                <w:sz w:val="32"/>
                <w:szCs w:val="32"/>
              </w:rPr>
            </w:pPr>
            <w:r w:rsidRPr="009308EC">
              <w:rPr>
                <w:rFonts w:hint="cs"/>
                <w:b/>
                <w:bCs/>
                <w:sz w:val="32"/>
                <w:szCs w:val="32"/>
                <w:rtl/>
              </w:rPr>
              <w:t>אִישֵׁךְ</w:t>
            </w:r>
          </w:p>
        </w:tc>
        <w:tc>
          <w:tcPr>
            <w:tcW w:w="2141" w:type="dxa"/>
          </w:tcPr>
          <w:p w14:paraId="755D6585" w14:textId="17C035C5" w:rsidR="00DE733B" w:rsidRPr="00DE733B" w:rsidRDefault="009308EC" w:rsidP="00DE733B">
            <w:pPr>
              <w:jc w:val="left"/>
              <w:rPr>
                <w:b/>
                <w:bCs/>
              </w:rPr>
            </w:pPr>
            <w:r>
              <w:rPr>
                <w:b/>
                <w:bCs/>
              </w:rPr>
              <w:t>Of your husband</w:t>
            </w:r>
          </w:p>
        </w:tc>
        <w:tc>
          <w:tcPr>
            <w:tcW w:w="2142" w:type="dxa"/>
          </w:tcPr>
          <w:p w14:paraId="1B0C8752" w14:textId="77777777" w:rsidR="00DE733B" w:rsidRPr="00DE733B" w:rsidRDefault="00DE733B" w:rsidP="00DE733B">
            <w:pPr>
              <w:jc w:val="left"/>
              <w:rPr>
                <w:b/>
                <w:bCs/>
              </w:rPr>
            </w:pPr>
          </w:p>
        </w:tc>
        <w:tc>
          <w:tcPr>
            <w:tcW w:w="2141" w:type="dxa"/>
          </w:tcPr>
          <w:p w14:paraId="4AB00CC3" w14:textId="77777777" w:rsidR="00DE733B" w:rsidRPr="00DE733B" w:rsidRDefault="00DE733B" w:rsidP="00DE733B">
            <w:pPr>
              <w:jc w:val="left"/>
              <w:rPr>
                <w:b/>
                <w:bCs/>
              </w:rPr>
            </w:pPr>
          </w:p>
        </w:tc>
        <w:tc>
          <w:tcPr>
            <w:tcW w:w="2142" w:type="dxa"/>
          </w:tcPr>
          <w:p w14:paraId="5EE6629D" w14:textId="77777777" w:rsidR="00DE733B" w:rsidRPr="00DE733B" w:rsidRDefault="00DE733B" w:rsidP="00DE733B">
            <w:pPr>
              <w:jc w:val="left"/>
              <w:rPr>
                <w:b/>
                <w:bCs/>
              </w:rPr>
            </w:pPr>
          </w:p>
        </w:tc>
      </w:tr>
      <w:tr w:rsidR="00DE733B" w:rsidRPr="00DE733B" w14:paraId="3F23330F" w14:textId="77777777" w:rsidTr="009453D0">
        <w:trPr>
          <w:cantSplit/>
          <w:jc w:val="center"/>
        </w:trPr>
        <w:tc>
          <w:tcPr>
            <w:tcW w:w="2141" w:type="dxa"/>
          </w:tcPr>
          <w:p w14:paraId="18015119" w14:textId="7A4BED8B" w:rsidR="00DE733B" w:rsidRPr="00DE733B" w:rsidRDefault="009308EC" w:rsidP="009308EC">
            <w:pPr>
              <w:jc w:val="left"/>
              <w:rPr>
                <w:b/>
                <w:bCs/>
                <w:sz w:val="32"/>
                <w:szCs w:val="32"/>
              </w:rPr>
            </w:pPr>
            <w:r w:rsidRPr="009308EC">
              <w:rPr>
                <w:rFonts w:hint="cs"/>
                <w:b/>
                <w:bCs/>
                <w:sz w:val="32"/>
                <w:szCs w:val="32"/>
                <w:rtl/>
              </w:rPr>
              <w:t>וַתַּעַזְבִי</w:t>
            </w:r>
          </w:p>
        </w:tc>
        <w:tc>
          <w:tcPr>
            <w:tcW w:w="2141" w:type="dxa"/>
          </w:tcPr>
          <w:p w14:paraId="0590E45B" w14:textId="7CA6A4D2" w:rsidR="00DE733B" w:rsidRPr="00DE733B" w:rsidRDefault="00D106C2" w:rsidP="00DE733B">
            <w:pPr>
              <w:jc w:val="left"/>
              <w:rPr>
                <w:b/>
                <w:bCs/>
              </w:rPr>
            </w:pPr>
            <w:r>
              <w:rPr>
                <w:b/>
                <w:bCs/>
              </w:rPr>
              <w:t>And how you have left</w:t>
            </w:r>
          </w:p>
        </w:tc>
        <w:tc>
          <w:tcPr>
            <w:tcW w:w="2142" w:type="dxa"/>
          </w:tcPr>
          <w:p w14:paraId="22953A59" w14:textId="77777777" w:rsidR="00DE733B" w:rsidRPr="00DE733B" w:rsidRDefault="00DE733B" w:rsidP="00DE733B">
            <w:pPr>
              <w:jc w:val="left"/>
              <w:rPr>
                <w:b/>
                <w:bCs/>
              </w:rPr>
            </w:pPr>
          </w:p>
        </w:tc>
        <w:tc>
          <w:tcPr>
            <w:tcW w:w="2141" w:type="dxa"/>
          </w:tcPr>
          <w:p w14:paraId="51EC2027" w14:textId="77777777" w:rsidR="00DE733B" w:rsidRPr="00DE733B" w:rsidRDefault="00DE733B" w:rsidP="00DE733B">
            <w:pPr>
              <w:jc w:val="left"/>
              <w:rPr>
                <w:b/>
                <w:bCs/>
              </w:rPr>
            </w:pPr>
          </w:p>
        </w:tc>
        <w:tc>
          <w:tcPr>
            <w:tcW w:w="2142" w:type="dxa"/>
          </w:tcPr>
          <w:p w14:paraId="6A9A5E5E" w14:textId="77777777" w:rsidR="00DE733B" w:rsidRPr="00DE733B" w:rsidRDefault="00DE733B" w:rsidP="00DE733B">
            <w:pPr>
              <w:jc w:val="left"/>
              <w:rPr>
                <w:b/>
                <w:bCs/>
              </w:rPr>
            </w:pPr>
          </w:p>
        </w:tc>
      </w:tr>
      <w:tr w:rsidR="0064747A" w:rsidRPr="00DE733B" w14:paraId="6C04D9C0" w14:textId="77777777" w:rsidTr="009453D0">
        <w:trPr>
          <w:cantSplit/>
          <w:jc w:val="center"/>
        </w:trPr>
        <w:tc>
          <w:tcPr>
            <w:tcW w:w="2141" w:type="dxa"/>
          </w:tcPr>
          <w:p w14:paraId="446AAA67" w14:textId="4D3B04B2" w:rsidR="0064747A" w:rsidRPr="00DE733B" w:rsidRDefault="0064747A" w:rsidP="00D106C2">
            <w:pPr>
              <w:jc w:val="left"/>
              <w:rPr>
                <w:b/>
                <w:bCs/>
                <w:sz w:val="32"/>
                <w:szCs w:val="32"/>
              </w:rPr>
            </w:pPr>
            <w:r w:rsidRPr="00D106C2">
              <w:rPr>
                <w:rFonts w:hint="cs"/>
                <w:b/>
                <w:bCs/>
                <w:sz w:val="32"/>
                <w:szCs w:val="32"/>
                <w:rtl/>
              </w:rPr>
              <w:t>אָבִיךְ</w:t>
            </w:r>
          </w:p>
        </w:tc>
        <w:tc>
          <w:tcPr>
            <w:tcW w:w="2141" w:type="dxa"/>
          </w:tcPr>
          <w:p w14:paraId="4B181718" w14:textId="374C0833" w:rsidR="0064747A" w:rsidRPr="00DE733B" w:rsidRDefault="0064747A" w:rsidP="00DE733B">
            <w:pPr>
              <w:jc w:val="left"/>
              <w:rPr>
                <w:b/>
                <w:bCs/>
              </w:rPr>
            </w:pPr>
            <w:r>
              <w:rPr>
                <w:b/>
                <w:bCs/>
              </w:rPr>
              <w:t>Your father</w:t>
            </w:r>
          </w:p>
        </w:tc>
        <w:tc>
          <w:tcPr>
            <w:tcW w:w="2142" w:type="dxa"/>
          </w:tcPr>
          <w:p w14:paraId="763AE036" w14:textId="77777777" w:rsidR="0064747A" w:rsidRPr="00DE733B" w:rsidRDefault="0064747A" w:rsidP="00DE733B">
            <w:pPr>
              <w:jc w:val="left"/>
              <w:rPr>
                <w:b/>
                <w:bCs/>
              </w:rPr>
            </w:pPr>
          </w:p>
        </w:tc>
        <w:tc>
          <w:tcPr>
            <w:tcW w:w="2141" w:type="dxa"/>
            <w:vMerge w:val="restart"/>
          </w:tcPr>
          <w:p w14:paraId="4BB8786B" w14:textId="26C515BA" w:rsidR="0064747A" w:rsidRPr="00B136F1" w:rsidRDefault="00DD63E1" w:rsidP="00DD63E1">
            <w:pPr>
              <w:jc w:val="left"/>
            </w:pPr>
            <w:r w:rsidRPr="00DD63E1">
              <w:rPr>
                <w:b/>
                <w:bCs/>
              </w:rPr>
              <w:t xml:space="preserve">Your father and your mother: </w:t>
            </w:r>
            <w:r w:rsidRPr="00DD63E1">
              <w:t>Your religion, your way of life.</w:t>
            </w:r>
            <w:r w:rsidRPr="00DD63E1">
              <w:rPr>
                <w:vertAlign w:val="superscript"/>
              </w:rPr>
              <w:endnoteReference w:id="382"/>
            </w:r>
            <w:r w:rsidR="00387DD7">
              <w:t xml:space="preserve"> Your idolatry.</w:t>
            </w:r>
            <w:r w:rsidR="00387DD7">
              <w:rPr>
                <w:rStyle w:val="EndnoteReference"/>
              </w:rPr>
              <w:endnoteReference w:id="383"/>
            </w:r>
          </w:p>
        </w:tc>
        <w:tc>
          <w:tcPr>
            <w:tcW w:w="2142" w:type="dxa"/>
          </w:tcPr>
          <w:p w14:paraId="7EF083FF" w14:textId="77777777" w:rsidR="0064747A" w:rsidRPr="00DE733B" w:rsidRDefault="0064747A" w:rsidP="00DE733B">
            <w:pPr>
              <w:jc w:val="left"/>
              <w:rPr>
                <w:b/>
                <w:bCs/>
              </w:rPr>
            </w:pPr>
          </w:p>
        </w:tc>
      </w:tr>
      <w:tr w:rsidR="0064747A" w:rsidRPr="00DE733B" w14:paraId="4A1A5BC3" w14:textId="77777777" w:rsidTr="009453D0">
        <w:trPr>
          <w:cantSplit/>
          <w:jc w:val="center"/>
        </w:trPr>
        <w:tc>
          <w:tcPr>
            <w:tcW w:w="2141" w:type="dxa"/>
          </w:tcPr>
          <w:p w14:paraId="11228E5E" w14:textId="54C28CA7" w:rsidR="0064747A" w:rsidRPr="00DE733B" w:rsidRDefault="0064747A" w:rsidP="00D106C2">
            <w:pPr>
              <w:jc w:val="left"/>
              <w:rPr>
                <w:b/>
                <w:bCs/>
                <w:sz w:val="32"/>
                <w:szCs w:val="32"/>
              </w:rPr>
            </w:pPr>
            <w:r w:rsidRPr="00D106C2">
              <w:rPr>
                <w:rFonts w:hint="cs"/>
                <w:b/>
                <w:bCs/>
                <w:sz w:val="32"/>
                <w:szCs w:val="32"/>
                <w:rtl/>
              </w:rPr>
              <w:t>וְאִמֵּךְ</w:t>
            </w:r>
          </w:p>
        </w:tc>
        <w:tc>
          <w:tcPr>
            <w:tcW w:w="2141" w:type="dxa"/>
          </w:tcPr>
          <w:p w14:paraId="75BC6A1C" w14:textId="47F71C66" w:rsidR="0064747A" w:rsidRPr="00DE733B" w:rsidRDefault="0064747A" w:rsidP="00DE733B">
            <w:pPr>
              <w:jc w:val="left"/>
              <w:rPr>
                <w:b/>
                <w:bCs/>
              </w:rPr>
            </w:pPr>
            <w:r>
              <w:rPr>
                <w:b/>
                <w:bCs/>
              </w:rPr>
              <w:t>And your mother</w:t>
            </w:r>
          </w:p>
        </w:tc>
        <w:tc>
          <w:tcPr>
            <w:tcW w:w="2142" w:type="dxa"/>
          </w:tcPr>
          <w:p w14:paraId="583FBCB1" w14:textId="77777777" w:rsidR="0064747A" w:rsidRPr="00DE733B" w:rsidRDefault="0064747A" w:rsidP="00DE733B">
            <w:pPr>
              <w:jc w:val="left"/>
              <w:rPr>
                <w:b/>
                <w:bCs/>
              </w:rPr>
            </w:pPr>
          </w:p>
        </w:tc>
        <w:tc>
          <w:tcPr>
            <w:tcW w:w="2141" w:type="dxa"/>
            <w:vMerge/>
          </w:tcPr>
          <w:p w14:paraId="2036AA58" w14:textId="77777777" w:rsidR="0064747A" w:rsidRPr="00DE733B" w:rsidRDefault="0064747A" w:rsidP="00DE733B">
            <w:pPr>
              <w:jc w:val="left"/>
              <w:rPr>
                <w:b/>
                <w:bCs/>
              </w:rPr>
            </w:pPr>
          </w:p>
        </w:tc>
        <w:tc>
          <w:tcPr>
            <w:tcW w:w="2142" w:type="dxa"/>
          </w:tcPr>
          <w:p w14:paraId="6C31B5DA" w14:textId="77777777" w:rsidR="0064747A" w:rsidRPr="00DE733B" w:rsidRDefault="0064747A" w:rsidP="00DE733B">
            <w:pPr>
              <w:jc w:val="left"/>
              <w:rPr>
                <w:b/>
                <w:bCs/>
              </w:rPr>
            </w:pPr>
          </w:p>
        </w:tc>
      </w:tr>
      <w:tr w:rsidR="00387DD7" w:rsidRPr="00DE733B" w14:paraId="115294CE" w14:textId="77777777" w:rsidTr="009453D0">
        <w:trPr>
          <w:cantSplit/>
          <w:jc w:val="center"/>
        </w:trPr>
        <w:tc>
          <w:tcPr>
            <w:tcW w:w="2141" w:type="dxa"/>
          </w:tcPr>
          <w:p w14:paraId="07549567" w14:textId="41740353" w:rsidR="00387DD7" w:rsidRPr="00DE733B" w:rsidRDefault="00387DD7" w:rsidP="00D106C2">
            <w:pPr>
              <w:jc w:val="left"/>
              <w:rPr>
                <w:b/>
                <w:bCs/>
                <w:sz w:val="32"/>
                <w:szCs w:val="32"/>
              </w:rPr>
            </w:pPr>
            <w:r w:rsidRPr="00D106C2">
              <w:rPr>
                <w:rFonts w:hint="cs"/>
                <w:b/>
                <w:bCs/>
                <w:sz w:val="32"/>
                <w:szCs w:val="32"/>
                <w:rtl/>
              </w:rPr>
              <w:t>וְאֶרֶץ</w:t>
            </w:r>
          </w:p>
        </w:tc>
        <w:tc>
          <w:tcPr>
            <w:tcW w:w="2141" w:type="dxa"/>
            <w:vMerge w:val="restart"/>
          </w:tcPr>
          <w:p w14:paraId="52F446E4" w14:textId="0911D7D0" w:rsidR="00387DD7" w:rsidRPr="00DE733B" w:rsidRDefault="00387DD7" w:rsidP="00387DD7">
            <w:pPr>
              <w:jc w:val="left"/>
              <w:rPr>
                <w:b/>
                <w:bCs/>
              </w:rPr>
            </w:pPr>
            <w:r>
              <w:rPr>
                <w:b/>
                <w:bCs/>
              </w:rPr>
              <w:t>And land of your birth</w:t>
            </w:r>
          </w:p>
        </w:tc>
        <w:tc>
          <w:tcPr>
            <w:tcW w:w="2142" w:type="dxa"/>
          </w:tcPr>
          <w:p w14:paraId="005074B2" w14:textId="77777777" w:rsidR="00387DD7" w:rsidRPr="00DE733B" w:rsidRDefault="00387DD7" w:rsidP="00DE733B">
            <w:pPr>
              <w:jc w:val="left"/>
              <w:rPr>
                <w:b/>
                <w:bCs/>
              </w:rPr>
            </w:pPr>
          </w:p>
        </w:tc>
        <w:tc>
          <w:tcPr>
            <w:tcW w:w="2141" w:type="dxa"/>
            <w:vMerge w:val="restart"/>
          </w:tcPr>
          <w:p w14:paraId="2999784E" w14:textId="6ECB4D06" w:rsidR="00387DD7" w:rsidRPr="00DE733B" w:rsidRDefault="00387DD7" w:rsidP="00387DD7">
            <w:pPr>
              <w:jc w:val="left"/>
              <w:rPr>
                <w:b/>
                <w:bCs/>
              </w:rPr>
            </w:pPr>
            <w:r w:rsidRPr="00387DD7">
              <w:rPr>
                <w:b/>
                <w:bCs/>
              </w:rPr>
              <w:t>And land of your birth</w:t>
            </w:r>
            <w:r>
              <w:rPr>
                <w:b/>
                <w:bCs/>
              </w:rPr>
              <w:t xml:space="preserve">: </w:t>
            </w:r>
            <w:r w:rsidRPr="00387DD7">
              <w:t>your country</w:t>
            </w:r>
            <w:r>
              <w:t>.</w:t>
            </w:r>
            <w:r>
              <w:rPr>
                <w:rStyle w:val="EndnoteReference"/>
              </w:rPr>
              <w:endnoteReference w:id="384"/>
            </w:r>
          </w:p>
        </w:tc>
        <w:tc>
          <w:tcPr>
            <w:tcW w:w="2142" w:type="dxa"/>
          </w:tcPr>
          <w:p w14:paraId="7FA8FF2E" w14:textId="77777777" w:rsidR="00387DD7" w:rsidRPr="00DE733B" w:rsidRDefault="00387DD7" w:rsidP="00DE733B">
            <w:pPr>
              <w:jc w:val="left"/>
              <w:rPr>
                <w:b/>
                <w:bCs/>
              </w:rPr>
            </w:pPr>
          </w:p>
        </w:tc>
      </w:tr>
      <w:tr w:rsidR="00387DD7" w:rsidRPr="00DE733B" w14:paraId="68803575" w14:textId="77777777" w:rsidTr="009453D0">
        <w:trPr>
          <w:cantSplit/>
          <w:jc w:val="center"/>
        </w:trPr>
        <w:tc>
          <w:tcPr>
            <w:tcW w:w="2141" w:type="dxa"/>
          </w:tcPr>
          <w:p w14:paraId="28235783" w14:textId="79655EB1" w:rsidR="00387DD7" w:rsidRPr="00DE733B" w:rsidRDefault="00387DD7" w:rsidP="00D106C2">
            <w:pPr>
              <w:jc w:val="left"/>
              <w:rPr>
                <w:b/>
                <w:bCs/>
                <w:sz w:val="32"/>
                <w:szCs w:val="32"/>
              </w:rPr>
            </w:pPr>
            <w:r w:rsidRPr="00D106C2">
              <w:rPr>
                <w:rFonts w:hint="cs"/>
                <w:b/>
                <w:bCs/>
                <w:sz w:val="32"/>
                <w:szCs w:val="32"/>
                <w:rtl/>
              </w:rPr>
              <w:t>מוֹלַדְתֵּךְ</w:t>
            </w:r>
          </w:p>
        </w:tc>
        <w:tc>
          <w:tcPr>
            <w:tcW w:w="2141" w:type="dxa"/>
            <w:vMerge/>
          </w:tcPr>
          <w:p w14:paraId="6EE10AAA" w14:textId="15571517" w:rsidR="00387DD7" w:rsidRPr="00DE733B" w:rsidRDefault="00387DD7" w:rsidP="00DE733B">
            <w:pPr>
              <w:jc w:val="left"/>
              <w:rPr>
                <w:b/>
                <w:bCs/>
              </w:rPr>
            </w:pPr>
          </w:p>
        </w:tc>
        <w:tc>
          <w:tcPr>
            <w:tcW w:w="2142" w:type="dxa"/>
          </w:tcPr>
          <w:p w14:paraId="4A62FFF0" w14:textId="77777777" w:rsidR="00387DD7" w:rsidRPr="00DE733B" w:rsidRDefault="00387DD7" w:rsidP="00DE733B">
            <w:pPr>
              <w:jc w:val="left"/>
              <w:rPr>
                <w:b/>
                <w:bCs/>
              </w:rPr>
            </w:pPr>
          </w:p>
        </w:tc>
        <w:tc>
          <w:tcPr>
            <w:tcW w:w="2141" w:type="dxa"/>
            <w:vMerge/>
          </w:tcPr>
          <w:p w14:paraId="53016E7B" w14:textId="65D0CFA4" w:rsidR="00387DD7" w:rsidRPr="00DE733B" w:rsidRDefault="00387DD7" w:rsidP="00DE733B">
            <w:pPr>
              <w:jc w:val="left"/>
              <w:rPr>
                <w:b/>
                <w:bCs/>
              </w:rPr>
            </w:pPr>
          </w:p>
        </w:tc>
        <w:tc>
          <w:tcPr>
            <w:tcW w:w="2142" w:type="dxa"/>
          </w:tcPr>
          <w:p w14:paraId="78F84BC8" w14:textId="77777777" w:rsidR="00387DD7" w:rsidRPr="00DE733B" w:rsidRDefault="00387DD7" w:rsidP="00DE733B">
            <w:pPr>
              <w:jc w:val="left"/>
              <w:rPr>
                <w:b/>
                <w:bCs/>
              </w:rPr>
            </w:pPr>
          </w:p>
        </w:tc>
      </w:tr>
      <w:tr w:rsidR="00DE733B" w:rsidRPr="00DE733B" w14:paraId="48D57AB2" w14:textId="77777777" w:rsidTr="009453D0">
        <w:trPr>
          <w:cantSplit/>
          <w:jc w:val="center"/>
        </w:trPr>
        <w:tc>
          <w:tcPr>
            <w:tcW w:w="2141" w:type="dxa"/>
          </w:tcPr>
          <w:p w14:paraId="198FC8CF" w14:textId="64A63670" w:rsidR="00DE733B" w:rsidRPr="00DE733B" w:rsidRDefault="00D106C2" w:rsidP="00D106C2">
            <w:pPr>
              <w:jc w:val="left"/>
              <w:rPr>
                <w:b/>
                <w:bCs/>
                <w:sz w:val="32"/>
                <w:szCs w:val="32"/>
              </w:rPr>
            </w:pPr>
            <w:r w:rsidRPr="00D106C2">
              <w:rPr>
                <w:rFonts w:hint="cs"/>
                <w:b/>
                <w:bCs/>
                <w:sz w:val="32"/>
                <w:szCs w:val="32"/>
                <w:rtl/>
              </w:rPr>
              <w:t>וַתֵּלְכִי</w:t>
            </w:r>
          </w:p>
        </w:tc>
        <w:tc>
          <w:tcPr>
            <w:tcW w:w="2141" w:type="dxa"/>
          </w:tcPr>
          <w:p w14:paraId="3C1777FA" w14:textId="64BCF708" w:rsidR="00DE733B" w:rsidRPr="00DE733B" w:rsidRDefault="00D106C2" w:rsidP="00DE733B">
            <w:pPr>
              <w:jc w:val="left"/>
              <w:rPr>
                <w:b/>
                <w:bCs/>
              </w:rPr>
            </w:pPr>
            <w:r>
              <w:rPr>
                <w:b/>
                <w:bCs/>
              </w:rPr>
              <w:t>And have come</w:t>
            </w:r>
          </w:p>
        </w:tc>
        <w:tc>
          <w:tcPr>
            <w:tcW w:w="2142" w:type="dxa"/>
          </w:tcPr>
          <w:p w14:paraId="6B62964C" w14:textId="77777777" w:rsidR="00DE733B" w:rsidRPr="00DE733B" w:rsidRDefault="00DE733B" w:rsidP="00DE733B">
            <w:pPr>
              <w:jc w:val="left"/>
              <w:rPr>
                <w:b/>
                <w:bCs/>
              </w:rPr>
            </w:pPr>
          </w:p>
        </w:tc>
        <w:tc>
          <w:tcPr>
            <w:tcW w:w="2141" w:type="dxa"/>
          </w:tcPr>
          <w:p w14:paraId="402CD1B4" w14:textId="77777777" w:rsidR="00DE733B" w:rsidRPr="00DE733B" w:rsidRDefault="00DE733B" w:rsidP="00DE733B">
            <w:pPr>
              <w:jc w:val="left"/>
              <w:rPr>
                <w:b/>
                <w:bCs/>
              </w:rPr>
            </w:pPr>
          </w:p>
        </w:tc>
        <w:tc>
          <w:tcPr>
            <w:tcW w:w="2142" w:type="dxa"/>
          </w:tcPr>
          <w:p w14:paraId="1275B60B" w14:textId="77777777" w:rsidR="00DE733B" w:rsidRPr="00DE733B" w:rsidRDefault="00DE733B" w:rsidP="00DE733B">
            <w:pPr>
              <w:jc w:val="left"/>
              <w:rPr>
                <w:b/>
                <w:bCs/>
              </w:rPr>
            </w:pPr>
          </w:p>
        </w:tc>
      </w:tr>
      <w:tr w:rsidR="00DE733B" w:rsidRPr="00DE733B" w14:paraId="641749B4" w14:textId="77777777" w:rsidTr="009453D0">
        <w:trPr>
          <w:cantSplit/>
          <w:jc w:val="center"/>
        </w:trPr>
        <w:tc>
          <w:tcPr>
            <w:tcW w:w="2141" w:type="dxa"/>
          </w:tcPr>
          <w:p w14:paraId="40D0C911" w14:textId="65B15E39" w:rsidR="00DE733B" w:rsidRPr="00DE733B" w:rsidRDefault="00D106C2" w:rsidP="00D106C2">
            <w:pPr>
              <w:jc w:val="left"/>
              <w:rPr>
                <w:b/>
                <w:bCs/>
                <w:sz w:val="32"/>
                <w:szCs w:val="32"/>
              </w:rPr>
            </w:pPr>
            <w:r w:rsidRPr="00D106C2">
              <w:rPr>
                <w:rFonts w:hint="cs"/>
                <w:b/>
                <w:bCs/>
                <w:sz w:val="32"/>
                <w:szCs w:val="32"/>
                <w:rtl/>
              </w:rPr>
              <w:t>אֶל-עַם</w:t>
            </w:r>
          </w:p>
        </w:tc>
        <w:tc>
          <w:tcPr>
            <w:tcW w:w="2141" w:type="dxa"/>
          </w:tcPr>
          <w:p w14:paraId="24BE792E" w14:textId="55799D0C" w:rsidR="00DE733B" w:rsidRPr="00DE733B" w:rsidRDefault="00D106C2" w:rsidP="00DE733B">
            <w:pPr>
              <w:jc w:val="left"/>
              <w:rPr>
                <w:b/>
                <w:bCs/>
              </w:rPr>
            </w:pPr>
            <w:r>
              <w:rPr>
                <w:b/>
                <w:bCs/>
              </w:rPr>
              <w:t>To a people</w:t>
            </w:r>
          </w:p>
        </w:tc>
        <w:tc>
          <w:tcPr>
            <w:tcW w:w="2142" w:type="dxa"/>
          </w:tcPr>
          <w:p w14:paraId="3A3B91AF" w14:textId="77777777" w:rsidR="00DE733B" w:rsidRPr="00DE733B" w:rsidRDefault="00DE733B" w:rsidP="00DE733B">
            <w:pPr>
              <w:jc w:val="left"/>
              <w:rPr>
                <w:b/>
                <w:bCs/>
              </w:rPr>
            </w:pPr>
          </w:p>
        </w:tc>
        <w:tc>
          <w:tcPr>
            <w:tcW w:w="2141" w:type="dxa"/>
          </w:tcPr>
          <w:p w14:paraId="1A50B45A" w14:textId="77777777" w:rsidR="00DE733B" w:rsidRPr="00DE733B" w:rsidRDefault="00DE733B" w:rsidP="00DE733B">
            <w:pPr>
              <w:jc w:val="left"/>
              <w:rPr>
                <w:b/>
                <w:bCs/>
              </w:rPr>
            </w:pPr>
          </w:p>
        </w:tc>
        <w:tc>
          <w:tcPr>
            <w:tcW w:w="2142" w:type="dxa"/>
          </w:tcPr>
          <w:p w14:paraId="2523A901" w14:textId="77777777" w:rsidR="00DE733B" w:rsidRPr="00DE733B" w:rsidRDefault="00DE733B" w:rsidP="00DE733B">
            <w:pPr>
              <w:jc w:val="left"/>
              <w:rPr>
                <w:b/>
                <w:bCs/>
              </w:rPr>
            </w:pPr>
          </w:p>
        </w:tc>
      </w:tr>
      <w:tr w:rsidR="00DE733B" w:rsidRPr="00DE733B" w14:paraId="71D8D1B2" w14:textId="77777777" w:rsidTr="009453D0">
        <w:trPr>
          <w:cantSplit/>
          <w:jc w:val="center"/>
        </w:trPr>
        <w:tc>
          <w:tcPr>
            <w:tcW w:w="2141" w:type="dxa"/>
          </w:tcPr>
          <w:p w14:paraId="6F858EF7" w14:textId="07AB6765" w:rsidR="00DE733B" w:rsidRPr="00DE733B" w:rsidRDefault="00D106C2" w:rsidP="00D106C2">
            <w:pPr>
              <w:jc w:val="left"/>
              <w:rPr>
                <w:b/>
                <w:bCs/>
                <w:sz w:val="32"/>
                <w:szCs w:val="32"/>
              </w:rPr>
            </w:pPr>
            <w:r w:rsidRPr="00D106C2">
              <w:rPr>
                <w:rFonts w:hint="cs"/>
                <w:b/>
                <w:bCs/>
                <w:sz w:val="32"/>
                <w:szCs w:val="32"/>
                <w:rtl/>
              </w:rPr>
              <w:t>אֲשֶׁר</w:t>
            </w:r>
          </w:p>
        </w:tc>
        <w:tc>
          <w:tcPr>
            <w:tcW w:w="2141" w:type="dxa"/>
          </w:tcPr>
          <w:p w14:paraId="71CA997B" w14:textId="0FC04A0F" w:rsidR="00DE733B" w:rsidRPr="00DE733B" w:rsidRDefault="00D106C2" w:rsidP="00DE733B">
            <w:pPr>
              <w:jc w:val="left"/>
              <w:rPr>
                <w:b/>
                <w:bCs/>
              </w:rPr>
            </w:pPr>
            <w:r>
              <w:rPr>
                <w:b/>
                <w:bCs/>
              </w:rPr>
              <w:t>whom</w:t>
            </w:r>
          </w:p>
        </w:tc>
        <w:tc>
          <w:tcPr>
            <w:tcW w:w="2142" w:type="dxa"/>
          </w:tcPr>
          <w:p w14:paraId="046EF85A" w14:textId="77777777" w:rsidR="00DE733B" w:rsidRPr="00DE733B" w:rsidRDefault="00DE733B" w:rsidP="00DE733B">
            <w:pPr>
              <w:jc w:val="left"/>
              <w:rPr>
                <w:b/>
                <w:bCs/>
              </w:rPr>
            </w:pPr>
          </w:p>
        </w:tc>
        <w:tc>
          <w:tcPr>
            <w:tcW w:w="2141" w:type="dxa"/>
          </w:tcPr>
          <w:p w14:paraId="303A4121" w14:textId="77777777" w:rsidR="00DE733B" w:rsidRPr="00DE733B" w:rsidRDefault="00DE733B" w:rsidP="00DE733B">
            <w:pPr>
              <w:jc w:val="left"/>
              <w:rPr>
                <w:b/>
                <w:bCs/>
              </w:rPr>
            </w:pPr>
          </w:p>
        </w:tc>
        <w:tc>
          <w:tcPr>
            <w:tcW w:w="2142" w:type="dxa"/>
          </w:tcPr>
          <w:p w14:paraId="45E15DD0" w14:textId="77777777" w:rsidR="00DE733B" w:rsidRPr="00DE733B" w:rsidRDefault="00DE733B" w:rsidP="00DE733B">
            <w:pPr>
              <w:jc w:val="left"/>
              <w:rPr>
                <w:b/>
                <w:bCs/>
              </w:rPr>
            </w:pPr>
          </w:p>
        </w:tc>
      </w:tr>
      <w:tr w:rsidR="00860C33" w:rsidRPr="00DE733B" w14:paraId="760B75C8" w14:textId="77777777" w:rsidTr="009453D0">
        <w:trPr>
          <w:cantSplit/>
          <w:jc w:val="center"/>
        </w:trPr>
        <w:tc>
          <w:tcPr>
            <w:tcW w:w="2141" w:type="dxa"/>
          </w:tcPr>
          <w:p w14:paraId="25F19167" w14:textId="48B36DA5" w:rsidR="00860C33" w:rsidRPr="00DE733B" w:rsidRDefault="00860C33" w:rsidP="00D106C2">
            <w:pPr>
              <w:jc w:val="left"/>
              <w:rPr>
                <w:b/>
                <w:bCs/>
                <w:sz w:val="32"/>
                <w:szCs w:val="32"/>
              </w:rPr>
            </w:pPr>
            <w:r w:rsidRPr="00D106C2">
              <w:rPr>
                <w:rFonts w:hint="cs"/>
                <w:b/>
                <w:bCs/>
                <w:sz w:val="32"/>
                <w:szCs w:val="32"/>
                <w:rtl/>
              </w:rPr>
              <w:t>לֹא-יָדַעַתְּ</w:t>
            </w:r>
          </w:p>
        </w:tc>
        <w:tc>
          <w:tcPr>
            <w:tcW w:w="2141" w:type="dxa"/>
          </w:tcPr>
          <w:p w14:paraId="3F63DA16" w14:textId="4C0B9185" w:rsidR="00860C33" w:rsidRPr="00DE733B" w:rsidRDefault="00860C33" w:rsidP="00DE733B">
            <w:pPr>
              <w:jc w:val="left"/>
              <w:rPr>
                <w:b/>
                <w:bCs/>
              </w:rPr>
            </w:pPr>
            <w:r>
              <w:rPr>
                <w:b/>
                <w:bCs/>
              </w:rPr>
              <w:t>You did not know</w:t>
            </w:r>
          </w:p>
        </w:tc>
        <w:tc>
          <w:tcPr>
            <w:tcW w:w="2142" w:type="dxa"/>
          </w:tcPr>
          <w:p w14:paraId="74B24446" w14:textId="77777777" w:rsidR="00860C33" w:rsidRPr="00DE733B" w:rsidRDefault="00860C33" w:rsidP="00DE733B">
            <w:pPr>
              <w:jc w:val="left"/>
              <w:rPr>
                <w:b/>
                <w:bCs/>
              </w:rPr>
            </w:pPr>
          </w:p>
        </w:tc>
        <w:tc>
          <w:tcPr>
            <w:tcW w:w="2141" w:type="dxa"/>
            <w:vMerge w:val="restart"/>
          </w:tcPr>
          <w:p w14:paraId="75F219CD" w14:textId="584645BA" w:rsidR="00860C33" w:rsidRPr="007B0683" w:rsidRDefault="00860C33" w:rsidP="007B0683">
            <w:pPr>
              <w:jc w:val="left"/>
            </w:pPr>
            <w:r>
              <w:rPr>
                <w:b/>
                <w:bCs/>
              </w:rPr>
              <w:t xml:space="preserve">You did not know yesterday or the day before: </w:t>
            </w:r>
            <w:r w:rsidRPr="007B0683">
              <w:rPr>
                <w:lang w:bidi="en-US"/>
              </w:rPr>
              <w:t>you would not have been accepted had you tried then.</w:t>
            </w:r>
            <w:r>
              <w:rPr>
                <w:rStyle w:val="EndnoteReference"/>
                <w:lang w:bidi="en-US"/>
              </w:rPr>
              <w:endnoteReference w:id="385"/>
            </w:r>
          </w:p>
        </w:tc>
        <w:tc>
          <w:tcPr>
            <w:tcW w:w="2142" w:type="dxa"/>
            <w:vMerge w:val="restart"/>
          </w:tcPr>
          <w:p w14:paraId="63D4CEB9" w14:textId="695DC99F" w:rsidR="00860C33" w:rsidRPr="00DE733B" w:rsidRDefault="00860C33" w:rsidP="00860C33">
            <w:pPr>
              <w:jc w:val="left"/>
              <w:rPr>
                <w:b/>
                <w:bCs/>
              </w:rPr>
            </w:pPr>
            <w:r w:rsidRPr="00860C33">
              <w:rPr>
                <w:b/>
                <w:bCs/>
              </w:rPr>
              <w:t>You did not know yesterday or the day before:</w:t>
            </w:r>
            <w:r>
              <w:rPr>
                <w:b/>
                <w:bCs/>
              </w:rPr>
              <w:t xml:space="preserve"> </w:t>
            </w:r>
            <w:r w:rsidRPr="00860C33">
              <w:t>(As a gilgul of Lot’s daughter)</w:t>
            </w:r>
            <w:r>
              <w:rPr>
                <w:b/>
                <w:bCs/>
              </w:rPr>
              <w:t xml:space="preserve"> </w:t>
            </w:r>
            <w:r w:rsidRPr="00860C33">
              <w:t>long ago, she did know of their faith</w:t>
            </w:r>
            <w:r>
              <w:t>.</w:t>
            </w:r>
            <w:r>
              <w:rPr>
                <w:rStyle w:val="EndnoteReference"/>
              </w:rPr>
              <w:endnoteReference w:id="386"/>
            </w:r>
          </w:p>
        </w:tc>
      </w:tr>
      <w:tr w:rsidR="00860C33" w:rsidRPr="00DE733B" w14:paraId="574DA4AD" w14:textId="77777777" w:rsidTr="009453D0">
        <w:trPr>
          <w:cantSplit/>
          <w:jc w:val="center"/>
        </w:trPr>
        <w:tc>
          <w:tcPr>
            <w:tcW w:w="2141" w:type="dxa"/>
          </w:tcPr>
          <w:p w14:paraId="30B26D0C" w14:textId="7D81AEDA" w:rsidR="00860C33" w:rsidRPr="00DE733B" w:rsidRDefault="00860C33" w:rsidP="00D106C2">
            <w:pPr>
              <w:jc w:val="left"/>
              <w:rPr>
                <w:b/>
                <w:bCs/>
                <w:sz w:val="32"/>
                <w:szCs w:val="32"/>
              </w:rPr>
            </w:pPr>
            <w:r w:rsidRPr="00D106C2">
              <w:rPr>
                <w:rFonts w:hint="cs"/>
                <w:b/>
                <w:bCs/>
                <w:sz w:val="32"/>
                <w:szCs w:val="32"/>
                <w:rtl/>
              </w:rPr>
              <w:lastRenderedPageBreak/>
              <w:t>תְּמוֹל</w:t>
            </w:r>
          </w:p>
        </w:tc>
        <w:tc>
          <w:tcPr>
            <w:tcW w:w="2141" w:type="dxa"/>
          </w:tcPr>
          <w:p w14:paraId="480E34B5" w14:textId="696C1C2C" w:rsidR="00860C33" w:rsidRPr="00DE733B" w:rsidRDefault="00860C33" w:rsidP="00DE733B">
            <w:pPr>
              <w:jc w:val="left"/>
              <w:rPr>
                <w:b/>
                <w:bCs/>
              </w:rPr>
            </w:pPr>
            <w:r>
              <w:rPr>
                <w:b/>
                <w:bCs/>
              </w:rPr>
              <w:t>yesterday</w:t>
            </w:r>
          </w:p>
        </w:tc>
        <w:tc>
          <w:tcPr>
            <w:tcW w:w="2142" w:type="dxa"/>
          </w:tcPr>
          <w:p w14:paraId="6408EB4E" w14:textId="77777777" w:rsidR="00860C33" w:rsidRPr="00DE733B" w:rsidRDefault="00860C33" w:rsidP="00DE733B">
            <w:pPr>
              <w:jc w:val="left"/>
              <w:rPr>
                <w:b/>
                <w:bCs/>
              </w:rPr>
            </w:pPr>
          </w:p>
        </w:tc>
        <w:tc>
          <w:tcPr>
            <w:tcW w:w="2141" w:type="dxa"/>
            <w:vMerge/>
          </w:tcPr>
          <w:p w14:paraId="4537EA39" w14:textId="77777777" w:rsidR="00860C33" w:rsidRPr="00DE733B" w:rsidRDefault="00860C33" w:rsidP="00DE733B">
            <w:pPr>
              <w:jc w:val="left"/>
              <w:rPr>
                <w:b/>
                <w:bCs/>
              </w:rPr>
            </w:pPr>
          </w:p>
        </w:tc>
        <w:tc>
          <w:tcPr>
            <w:tcW w:w="2142" w:type="dxa"/>
            <w:vMerge/>
          </w:tcPr>
          <w:p w14:paraId="0D217336" w14:textId="77777777" w:rsidR="00860C33" w:rsidRPr="00DE733B" w:rsidRDefault="00860C33" w:rsidP="00DE733B">
            <w:pPr>
              <w:jc w:val="left"/>
              <w:rPr>
                <w:b/>
                <w:bCs/>
              </w:rPr>
            </w:pPr>
          </w:p>
        </w:tc>
      </w:tr>
      <w:tr w:rsidR="00860C33" w:rsidRPr="00DE733B" w14:paraId="7BABF2E4" w14:textId="77777777" w:rsidTr="009453D0">
        <w:trPr>
          <w:cantSplit/>
          <w:jc w:val="center"/>
        </w:trPr>
        <w:tc>
          <w:tcPr>
            <w:tcW w:w="2141" w:type="dxa"/>
          </w:tcPr>
          <w:p w14:paraId="58B35451" w14:textId="24A72932" w:rsidR="00860C33" w:rsidRPr="00DE733B" w:rsidRDefault="00860C33" w:rsidP="00D106C2">
            <w:pPr>
              <w:jc w:val="left"/>
              <w:rPr>
                <w:b/>
                <w:bCs/>
                <w:sz w:val="32"/>
                <w:szCs w:val="32"/>
              </w:rPr>
            </w:pPr>
            <w:r w:rsidRPr="00D106C2">
              <w:rPr>
                <w:rFonts w:hint="cs"/>
                <w:b/>
                <w:bCs/>
                <w:sz w:val="32"/>
                <w:szCs w:val="32"/>
                <w:rtl/>
              </w:rPr>
              <w:t>שִׁלְשׁוֹם</w:t>
            </w:r>
          </w:p>
        </w:tc>
        <w:tc>
          <w:tcPr>
            <w:tcW w:w="2141" w:type="dxa"/>
          </w:tcPr>
          <w:p w14:paraId="72B68E99" w14:textId="44DF5ECE" w:rsidR="00860C33" w:rsidRPr="00DE733B" w:rsidRDefault="00860C33" w:rsidP="00DE733B">
            <w:pPr>
              <w:jc w:val="left"/>
              <w:rPr>
                <w:b/>
                <w:bCs/>
              </w:rPr>
            </w:pPr>
            <w:r>
              <w:rPr>
                <w:b/>
                <w:bCs/>
              </w:rPr>
              <w:t>Or the day before</w:t>
            </w:r>
          </w:p>
        </w:tc>
        <w:tc>
          <w:tcPr>
            <w:tcW w:w="2142" w:type="dxa"/>
          </w:tcPr>
          <w:p w14:paraId="6089885A" w14:textId="77777777" w:rsidR="00860C33" w:rsidRPr="00DE733B" w:rsidRDefault="00860C33" w:rsidP="00DE733B">
            <w:pPr>
              <w:jc w:val="left"/>
              <w:rPr>
                <w:b/>
                <w:bCs/>
              </w:rPr>
            </w:pPr>
          </w:p>
        </w:tc>
        <w:tc>
          <w:tcPr>
            <w:tcW w:w="2141" w:type="dxa"/>
            <w:vMerge/>
          </w:tcPr>
          <w:p w14:paraId="1740DFCE" w14:textId="77777777" w:rsidR="00860C33" w:rsidRPr="00DE733B" w:rsidRDefault="00860C33" w:rsidP="00DE733B">
            <w:pPr>
              <w:jc w:val="left"/>
              <w:rPr>
                <w:b/>
                <w:bCs/>
              </w:rPr>
            </w:pPr>
          </w:p>
        </w:tc>
        <w:tc>
          <w:tcPr>
            <w:tcW w:w="2142" w:type="dxa"/>
            <w:vMerge/>
          </w:tcPr>
          <w:p w14:paraId="2ED6A606" w14:textId="77777777" w:rsidR="00860C33" w:rsidRPr="00DE733B" w:rsidRDefault="00860C33" w:rsidP="00DE733B">
            <w:pPr>
              <w:jc w:val="left"/>
              <w:rPr>
                <w:b/>
                <w:bCs/>
              </w:rPr>
            </w:pPr>
          </w:p>
        </w:tc>
      </w:tr>
      <w:tr w:rsidR="00DE733B" w:rsidRPr="00DE733B" w14:paraId="2EB7F090" w14:textId="77777777" w:rsidTr="009453D0">
        <w:trPr>
          <w:cantSplit/>
          <w:jc w:val="center"/>
        </w:trPr>
        <w:tc>
          <w:tcPr>
            <w:tcW w:w="2141" w:type="dxa"/>
          </w:tcPr>
          <w:p w14:paraId="1AEC6BA7" w14:textId="414996EF" w:rsidR="00DE733B" w:rsidRPr="00DE733B" w:rsidRDefault="00D106C2" w:rsidP="00D106C2">
            <w:pPr>
              <w:jc w:val="left"/>
              <w:rPr>
                <w:b/>
                <w:bCs/>
                <w:sz w:val="32"/>
                <w:szCs w:val="32"/>
              </w:rPr>
            </w:pPr>
            <w:r w:rsidRPr="00D106C2">
              <w:t>2:12</w:t>
            </w:r>
            <w:r>
              <w:rPr>
                <w:b/>
                <w:bCs/>
                <w:sz w:val="32"/>
                <w:szCs w:val="32"/>
              </w:rPr>
              <w:t xml:space="preserve"> </w:t>
            </w:r>
            <w:r w:rsidRPr="00D106C2">
              <w:rPr>
                <w:rFonts w:hint="cs"/>
                <w:b/>
                <w:bCs/>
                <w:sz w:val="32"/>
                <w:szCs w:val="32"/>
                <w:rtl/>
              </w:rPr>
              <w:t>יְשַׁלֵּם</w:t>
            </w:r>
          </w:p>
        </w:tc>
        <w:tc>
          <w:tcPr>
            <w:tcW w:w="2141" w:type="dxa"/>
          </w:tcPr>
          <w:p w14:paraId="7AEAA3DB" w14:textId="0F03E607" w:rsidR="00DE733B" w:rsidRPr="00DE733B" w:rsidRDefault="00A66E10" w:rsidP="00DE733B">
            <w:pPr>
              <w:jc w:val="left"/>
              <w:rPr>
                <w:b/>
                <w:bCs/>
              </w:rPr>
            </w:pPr>
            <w:r>
              <w:rPr>
                <w:b/>
                <w:bCs/>
              </w:rPr>
              <w:t>repay</w:t>
            </w:r>
          </w:p>
        </w:tc>
        <w:tc>
          <w:tcPr>
            <w:tcW w:w="2142" w:type="dxa"/>
          </w:tcPr>
          <w:p w14:paraId="169CFF9F" w14:textId="77777777" w:rsidR="00DE733B" w:rsidRPr="00DE733B" w:rsidRDefault="00DE733B" w:rsidP="00DE733B">
            <w:pPr>
              <w:jc w:val="left"/>
              <w:rPr>
                <w:b/>
                <w:bCs/>
              </w:rPr>
            </w:pPr>
          </w:p>
        </w:tc>
        <w:tc>
          <w:tcPr>
            <w:tcW w:w="2141" w:type="dxa"/>
          </w:tcPr>
          <w:p w14:paraId="2007425E" w14:textId="77777777" w:rsidR="00DE733B" w:rsidRPr="00DE733B" w:rsidRDefault="00DE733B" w:rsidP="00DE733B">
            <w:pPr>
              <w:jc w:val="left"/>
              <w:rPr>
                <w:b/>
                <w:bCs/>
              </w:rPr>
            </w:pPr>
          </w:p>
        </w:tc>
        <w:tc>
          <w:tcPr>
            <w:tcW w:w="2142" w:type="dxa"/>
          </w:tcPr>
          <w:p w14:paraId="5189CE30" w14:textId="77777777" w:rsidR="00DE733B" w:rsidRPr="00DE733B" w:rsidRDefault="00DE733B" w:rsidP="00DE733B">
            <w:pPr>
              <w:jc w:val="left"/>
              <w:rPr>
                <w:b/>
                <w:bCs/>
              </w:rPr>
            </w:pPr>
          </w:p>
        </w:tc>
      </w:tr>
      <w:tr w:rsidR="00DE733B" w:rsidRPr="00DE733B" w14:paraId="553DD7D6" w14:textId="77777777" w:rsidTr="009453D0">
        <w:trPr>
          <w:cantSplit/>
          <w:jc w:val="center"/>
        </w:trPr>
        <w:tc>
          <w:tcPr>
            <w:tcW w:w="2141" w:type="dxa"/>
          </w:tcPr>
          <w:p w14:paraId="61949815" w14:textId="67CAC1E3" w:rsidR="00DE733B" w:rsidRPr="00DE733B" w:rsidRDefault="00A66E10" w:rsidP="00A66E10">
            <w:pPr>
              <w:jc w:val="left"/>
              <w:rPr>
                <w:b/>
                <w:bCs/>
                <w:sz w:val="32"/>
                <w:szCs w:val="32"/>
              </w:rPr>
            </w:pPr>
            <w:r w:rsidRPr="00A66E10">
              <w:rPr>
                <w:rFonts w:hint="cs"/>
                <w:b/>
                <w:bCs/>
                <w:sz w:val="32"/>
                <w:szCs w:val="32"/>
                <w:rtl/>
              </w:rPr>
              <w:t>יְהוָה</w:t>
            </w:r>
          </w:p>
        </w:tc>
        <w:tc>
          <w:tcPr>
            <w:tcW w:w="2141" w:type="dxa"/>
          </w:tcPr>
          <w:p w14:paraId="1C9B3A51" w14:textId="73C42C99" w:rsidR="00DE733B" w:rsidRPr="00DE733B" w:rsidRDefault="00A66E10" w:rsidP="00DE733B">
            <w:pPr>
              <w:jc w:val="left"/>
              <w:rPr>
                <w:b/>
                <w:bCs/>
              </w:rPr>
            </w:pPr>
            <w:r>
              <w:rPr>
                <w:b/>
                <w:bCs/>
              </w:rPr>
              <w:t>HaShem</w:t>
            </w:r>
          </w:p>
        </w:tc>
        <w:tc>
          <w:tcPr>
            <w:tcW w:w="2142" w:type="dxa"/>
          </w:tcPr>
          <w:p w14:paraId="0A19035B" w14:textId="77777777" w:rsidR="00DE733B" w:rsidRPr="00DE733B" w:rsidRDefault="00DE733B" w:rsidP="00DE733B">
            <w:pPr>
              <w:jc w:val="left"/>
              <w:rPr>
                <w:b/>
                <w:bCs/>
              </w:rPr>
            </w:pPr>
          </w:p>
        </w:tc>
        <w:tc>
          <w:tcPr>
            <w:tcW w:w="2141" w:type="dxa"/>
          </w:tcPr>
          <w:p w14:paraId="7CA269EF" w14:textId="77777777" w:rsidR="00DE733B" w:rsidRPr="00DE733B" w:rsidRDefault="00DE733B" w:rsidP="00DE733B">
            <w:pPr>
              <w:jc w:val="left"/>
              <w:rPr>
                <w:b/>
                <w:bCs/>
              </w:rPr>
            </w:pPr>
          </w:p>
        </w:tc>
        <w:tc>
          <w:tcPr>
            <w:tcW w:w="2142" w:type="dxa"/>
          </w:tcPr>
          <w:p w14:paraId="7DC6F8A5" w14:textId="77777777" w:rsidR="00DE733B" w:rsidRPr="00DE733B" w:rsidRDefault="00DE733B" w:rsidP="00DE733B">
            <w:pPr>
              <w:jc w:val="left"/>
              <w:rPr>
                <w:b/>
                <w:bCs/>
              </w:rPr>
            </w:pPr>
          </w:p>
        </w:tc>
      </w:tr>
      <w:tr w:rsidR="00DE733B" w:rsidRPr="00DE733B" w14:paraId="3562EC81" w14:textId="77777777" w:rsidTr="009453D0">
        <w:trPr>
          <w:cantSplit/>
          <w:jc w:val="center"/>
        </w:trPr>
        <w:tc>
          <w:tcPr>
            <w:tcW w:w="2141" w:type="dxa"/>
          </w:tcPr>
          <w:p w14:paraId="408E1D5C" w14:textId="79F2EB9B" w:rsidR="00DE733B" w:rsidRPr="00DE733B" w:rsidRDefault="00A66E10" w:rsidP="00A66E10">
            <w:pPr>
              <w:jc w:val="left"/>
              <w:rPr>
                <w:b/>
                <w:bCs/>
                <w:sz w:val="32"/>
                <w:szCs w:val="32"/>
              </w:rPr>
            </w:pPr>
            <w:r w:rsidRPr="00A66E10">
              <w:rPr>
                <w:rFonts w:hint="cs"/>
                <w:b/>
                <w:bCs/>
                <w:sz w:val="32"/>
                <w:szCs w:val="32"/>
                <w:rtl/>
              </w:rPr>
              <w:t>פָּעֳלֵךְ</w:t>
            </w:r>
          </w:p>
        </w:tc>
        <w:tc>
          <w:tcPr>
            <w:tcW w:w="2141" w:type="dxa"/>
          </w:tcPr>
          <w:p w14:paraId="27092C7D" w14:textId="794242F7" w:rsidR="00DE733B" w:rsidRPr="00DE733B" w:rsidRDefault="00A66E10" w:rsidP="00DE733B">
            <w:pPr>
              <w:jc w:val="left"/>
              <w:rPr>
                <w:b/>
                <w:bCs/>
              </w:rPr>
            </w:pPr>
            <w:r>
              <w:rPr>
                <w:b/>
                <w:bCs/>
              </w:rPr>
              <w:t>Your work</w:t>
            </w:r>
          </w:p>
        </w:tc>
        <w:tc>
          <w:tcPr>
            <w:tcW w:w="2142" w:type="dxa"/>
          </w:tcPr>
          <w:p w14:paraId="25FC77A0" w14:textId="77777777" w:rsidR="00DE733B" w:rsidRPr="00DE733B" w:rsidRDefault="00DE733B" w:rsidP="00DE733B">
            <w:pPr>
              <w:jc w:val="left"/>
              <w:rPr>
                <w:b/>
                <w:bCs/>
              </w:rPr>
            </w:pPr>
          </w:p>
        </w:tc>
        <w:tc>
          <w:tcPr>
            <w:tcW w:w="2141" w:type="dxa"/>
          </w:tcPr>
          <w:p w14:paraId="61860226" w14:textId="77777777" w:rsidR="00DE733B" w:rsidRPr="00DE733B" w:rsidRDefault="00DE733B" w:rsidP="00DE733B">
            <w:pPr>
              <w:jc w:val="left"/>
              <w:rPr>
                <w:b/>
                <w:bCs/>
              </w:rPr>
            </w:pPr>
          </w:p>
        </w:tc>
        <w:tc>
          <w:tcPr>
            <w:tcW w:w="2142" w:type="dxa"/>
          </w:tcPr>
          <w:p w14:paraId="6D0D6184" w14:textId="77777777" w:rsidR="00DE733B" w:rsidRPr="00DE733B" w:rsidRDefault="00DE733B" w:rsidP="00DE733B">
            <w:pPr>
              <w:jc w:val="left"/>
              <w:rPr>
                <w:b/>
                <w:bCs/>
              </w:rPr>
            </w:pPr>
          </w:p>
        </w:tc>
      </w:tr>
      <w:tr w:rsidR="00781E80" w:rsidRPr="00DE733B" w14:paraId="47989C26" w14:textId="77777777" w:rsidTr="009453D0">
        <w:trPr>
          <w:cantSplit/>
          <w:jc w:val="center"/>
        </w:trPr>
        <w:tc>
          <w:tcPr>
            <w:tcW w:w="2141" w:type="dxa"/>
          </w:tcPr>
          <w:p w14:paraId="2F17EBE7" w14:textId="2F686C71" w:rsidR="00781E80" w:rsidRPr="00DE733B" w:rsidRDefault="00781E80" w:rsidP="00A66E10">
            <w:pPr>
              <w:jc w:val="left"/>
              <w:rPr>
                <w:b/>
                <w:bCs/>
                <w:sz w:val="32"/>
                <w:szCs w:val="32"/>
              </w:rPr>
            </w:pPr>
            <w:r w:rsidRPr="00A66E10">
              <w:rPr>
                <w:rFonts w:hint="cs"/>
                <w:b/>
                <w:bCs/>
                <w:sz w:val="32"/>
                <w:szCs w:val="32"/>
                <w:rtl/>
              </w:rPr>
              <w:t>וּתְהִי</w:t>
            </w:r>
          </w:p>
        </w:tc>
        <w:tc>
          <w:tcPr>
            <w:tcW w:w="2141" w:type="dxa"/>
            <w:vMerge w:val="restart"/>
          </w:tcPr>
          <w:p w14:paraId="43C1CAFE" w14:textId="5BED5740" w:rsidR="00781E80" w:rsidRPr="00DE733B" w:rsidRDefault="00781E80" w:rsidP="00781E80">
            <w:pPr>
              <w:jc w:val="left"/>
              <w:rPr>
                <w:b/>
                <w:bCs/>
              </w:rPr>
            </w:pPr>
            <w:r>
              <w:rPr>
                <w:b/>
                <w:bCs/>
              </w:rPr>
              <w:t>And be given you a reward</w:t>
            </w:r>
          </w:p>
        </w:tc>
        <w:tc>
          <w:tcPr>
            <w:tcW w:w="2142" w:type="dxa"/>
            <w:vMerge w:val="restart"/>
          </w:tcPr>
          <w:p w14:paraId="7C955673" w14:textId="2C2D2ABE" w:rsidR="00781E80" w:rsidRPr="00DE733B" w:rsidRDefault="00781E80" w:rsidP="00781E80">
            <w:pPr>
              <w:jc w:val="left"/>
              <w:rPr>
                <w:b/>
                <w:bCs/>
              </w:rPr>
            </w:pPr>
            <w:r>
              <w:rPr>
                <w:b/>
                <w:bCs/>
              </w:rPr>
              <w:t>And be given y</w:t>
            </w:r>
            <w:r w:rsidRPr="00781E80">
              <w:rPr>
                <w:b/>
                <w:bCs/>
              </w:rPr>
              <w:t>ou a reward</w:t>
            </w:r>
            <w:r>
              <w:rPr>
                <w:b/>
                <w:bCs/>
              </w:rPr>
              <w:t xml:space="preserve">: </w:t>
            </w:r>
            <w:r w:rsidRPr="00781E80">
              <w:rPr>
                <w:lang w:bidi="en-US"/>
              </w:rPr>
              <w:t>Your reward be complete, for it — i.e., a holy soul — will be formed by God, the Lord of Israel.</w:t>
            </w:r>
            <w:r>
              <w:rPr>
                <w:rStyle w:val="EndnoteReference"/>
                <w:lang w:bidi="en-US"/>
              </w:rPr>
              <w:endnoteReference w:id="387"/>
            </w:r>
          </w:p>
        </w:tc>
        <w:tc>
          <w:tcPr>
            <w:tcW w:w="2141" w:type="dxa"/>
          </w:tcPr>
          <w:p w14:paraId="0822745D" w14:textId="77777777" w:rsidR="00781E80" w:rsidRPr="00DE733B" w:rsidRDefault="00781E80" w:rsidP="00DE733B">
            <w:pPr>
              <w:jc w:val="left"/>
              <w:rPr>
                <w:b/>
                <w:bCs/>
              </w:rPr>
            </w:pPr>
          </w:p>
        </w:tc>
        <w:tc>
          <w:tcPr>
            <w:tcW w:w="2142" w:type="dxa"/>
          </w:tcPr>
          <w:p w14:paraId="2CD6CD8E" w14:textId="77777777" w:rsidR="00781E80" w:rsidRPr="00DE733B" w:rsidRDefault="00781E80" w:rsidP="00DE733B">
            <w:pPr>
              <w:jc w:val="left"/>
              <w:rPr>
                <w:b/>
                <w:bCs/>
              </w:rPr>
            </w:pPr>
          </w:p>
        </w:tc>
      </w:tr>
      <w:tr w:rsidR="00781E80" w:rsidRPr="00DE733B" w14:paraId="4EBBE5BB" w14:textId="77777777" w:rsidTr="009453D0">
        <w:trPr>
          <w:cantSplit/>
          <w:jc w:val="center"/>
        </w:trPr>
        <w:tc>
          <w:tcPr>
            <w:tcW w:w="2141" w:type="dxa"/>
          </w:tcPr>
          <w:p w14:paraId="49C2ED49" w14:textId="62891E28" w:rsidR="00781E80" w:rsidRPr="00DE733B" w:rsidRDefault="00781E80" w:rsidP="00A66E10">
            <w:pPr>
              <w:jc w:val="left"/>
              <w:rPr>
                <w:b/>
                <w:bCs/>
                <w:sz w:val="32"/>
                <w:szCs w:val="32"/>
              </w:rPr>
            </w:pPr>
            <w:r w:rsidRPr="00A66E10">
              <w:rPr>
                <w:rFonts w:hint="cs"/>
                <w:b/>
                <w:bCs/>
                <w:sz w:val="32"/>
                <w:szCs w:val="32"/>
                <w:rtl/>
              </w:rPr>
              <w:t>מַשְׂכֻּרְתֵּךְ</w:t>
            </w:r>
          </w:p>
        </w:tc>
        <w:tc>
          <w:tcPr>
            <w:tcW w:w="2141" w:type="dxa"/>
            <w:vMerge/>
          </w:tcPr>
          <w:p w14:paraId="5615F5CA" w14:textId="67CB4F54" w:rsidR="00781E80" w:rsidRPr="00DE733B" w:rsidRDefault="00781E80" w:rsidP="00DE733B">
            <w:pPr>
              <w:jc w:val="left"/>
              <w:rPr>
                <w:b/>
                <w:bCs/>
              </w:rPr>
            </w:pPr>
          </w:p>
        </w:tc>
        <w:tc>
          <w:tcPr>
            <w:tcW w:w="2142" w:type="dxa"/>
            <w:vMerge/>
          </w:tcPr>
          <w:p w14:paraId="23833248" w14:textId="5132100D" w:rsidR="00781E80" w:rsidRPr="00781E80" w:rsidRDefault="00781E80" w:rsidP="00781E80">
            <w:pPr>
              <w:jc w:val="left"/>
            </w:pPr>
          </w:p>
        </w:tc>
        <w:tc>
          <w:tcPr>
            <w:tcW w:w="2141" w:type="dxa"/>
          </w:tcPr>
          <w:p w14:paraId="7B2CBD35" w14:textId="77777777" w:rsidR="00781E80" w:rsidRPr="00DE733B" w:rsidRDefault="00781E80" w:rsidP="00DE733B">
            <w:pPr>
              <w:jc w:val="left"/>
              <w:rPr>
                <w:b/>
                <w:bCs/>
              </w:rPr>
            </w:pPr>
          </w:p>
        </w:tc>
        <w:tc>
          <w:tcPr>
            <w:tcW w:w="2142" w:type="dxa"/>
          </w:tcPr>
          <w:p w14:paraId="7E639E46" w14:textId="77777777" w:rsidR="00781E80" w:rsidRPr="00DE733B" w:rsidRDefault="00781E80" w:rsidP="00DE733B">
            <w:pPr>
              <w:jc w:val="left"/>
              <w:rPr>
                <w:b/>
                <w:bCs/>
              </w:rPr>
            </w:pPr>
          </w:p>
        </w:tc>
      </w:tr>
      <w:tr w:rsidR="00DE733B" w:rsidRPr="00DE733B" w14:paraId="0D3B9431" w14:textId="77777777" w:rsidTr="009453D0">
        <w:trPr>
          <w:cantSplit/>
          <w:jc w:val="center"/>
        </w:trPr>
        <w:tc>
          <w:tcPr>
            <w:tcW w:w="2141" w:type="dxa"/>
          </w:tcPr>
          <w:p w14:paraId="19690BFB" w14:textId="58496C89" w:rsidR="00DE733B" w:rsidRPr="00DE733B" w:rsidRDefault="00A66E10" w:rsidP="00A66E10">
            <w:pPr>
              <w:jc w:val="left"/>
              <w:rPr>
                <w:b/>
                <w:bCs/>
                <w:sz w:val="32"/>
                <w:szCs w:val="32"/>
              </w:rPr>
            </w:pPr>
            <w:r w:rsidRPr="00A66E10">
              <w:rPr>
                <w:rFonts w:hint="cs"/>
                <w:b/>
                <w:bCs/>
                <w:sz w:val="32"/>
                <w:szCs w:val="32"/>
                <w:rtl/>
              </w:rPr>
              <w:t>שְׁלֵמָה</w:t>
            </w:r>
          </w:p>
        </w:tc>
        <w:tc>
          <w:tcPr>
            <w:tcW w:w="2141" w:type="dxa"/>
          </w:tcPr>
          <w:p w14:paraId="6DFD55E0" w14:textId="144E8B2F" w:rsidR="00DE733B" w:rsidRPr="00DE733B" w:rsidRDefault="00974192" w:rsidP="00DE733B">
            <w:pPr>
              <w:jc w:val="left"/>
              <w:rPr>
                <w:b/>
                <w:bCs/>
              </w:rPr>
            </w:pPr>
            <w:r>
              <w:rPr>
                <w:b/>
                <w:bCs/>
              </w:rPr>
              <w:t>complete</w:t>
            </w:r>
          </w:p>
        </w:tc>
        <w:tc>
          <w:tcPr>
            <w:tcW w:w="2142" w:type="dxa"/>
          </w:tcPr>
          <w:p w14:paraId="2AD46D55" w14:textId="45E9D56D" w:rsidR="00DE733B" w:rsidRPr="00DE733B" w:rsidRDefault="00974192" w:rsidP="00974192">
            <w:pPr>
              <w:jc w:val="left"/>
              <w:rPr>
                <w:b/>
                <w:bCs/>
              </w:rPr>
            </w:pPr>
            <w:r w:rsidRPr="00974192">
              <w:rPr>
                <w:b/>
                <w:bCs/>
              </w:rPr>
              <w:t>complete</w:t>
            </w:r>
          </w:p>
        </w:tc>
        <w:tc>
          <w:tcPr>
            <w:tcW w:w="2141" w:type="dxa"/>
          </w:tcPr>
          <w:p w14:paraId="32733291" w14:textId="49D436DF" w:rsidR="00DE733B" w:rsidRPr="00DE733B" w:rsidRDefault="00974192" w:rsidP="00974192">
            <w:pPr>
              <w:jc w:val="left"/>
              <w:rPr>
                <w:b/>
                <w:bCs/>
              </w:rPr>
            </w:pPr>
            <w:r w:rsidRPr="00974192">
              <w:rPr>
                <w:b/>
                <w:bCs/>
              </w:rPr>
              <w:t>Complete</w:t>
            </w:r>
            <w:r>
              <w:rPr>
                <w:b/>
                <w:bCs/>
              </w:rPr>
              <w:t xml:space="preserve">: </w:t>
            </w:r>
            <w:r w:rsidRPr="00974192">
              <w:t>because you had no previous Torah training.</w:t>
            </w:r>
            <w:r>
              <w:rPr>
                <w:rStyle w:val="EndnoteReference"/>
              </w:rPr>
              <w:endnoteReference w:id="388"/>
            </w:r>
            <w:r w:rsidR="00FE3D86">
              <w:t xml:space="preserve"> Solomon.</w:t>
            </w:r>
            <w:r w:rsidR="00FE3D86">
              <w:rPr>
                <w:rStyle w:val="EndnoteReference"/>
              </w:rPr>
              <w:endnoteReference w:id="389"/>
            </w:r>
          </w:p>
        </w:tc>
        <w:tc>
          <w:tcPr>
            <w:tcW w:w="2142" w:type="dxa"/>
          </w:tcPr>
          <w:p w14:paraId="0867B29B" w14:textId="77777777" w:rsidR="00DE733B" w:rsidRPr="00DE733B" w:rsidRDefault="00DE733B" w:rsidP="00DE733B">
            <w:pPr>
              <w:jc w:val="left"/>
              <w:rPr>
                <w:b/>
                <w:bCs/>
              </w:rPr>
            </w:pPr>
          </w:p>
        </w:tc>
      </w:tr>
      <w:tr w:rsidR="00DE733B" w:rsidRPr="00DE733B" w14:paraId="55812376" w14:textId="77777777" w:rsidTr="009453D0">
        <w:trPr>
          <w:cantSplit/>
          <w:jc w:val="center"/>
        </w:trPr>
        <w:tc>
          <w:tcPr>
            <w:tcW w:w="2141" w:type="dxa"/>
          </w:tcPr>
          <w:p w14:paraId="41B0D1E6" w14:textId="7109F266" w:rsidR="00DE733B" w:rsidRPr="00DE733B" w:rsidRDefault="00A66E10" w:rsidP="00A66E10">
            <w:pPr>
              <w:jc w:val="left"/>
              <w:rPr>
                <w:b/>
                <w:bCs/>
                <w:sz w:val="32"/>
                <w:szCs w:val="32"/>
              </w:rPr>
            </w:pPr>
            <w:r w:rsidRPr="00A66E10">
              <w:rPr>
                <w:rFonts w:hint="cs"/>
                <w:b/>
                <w:bCs/>
                <w:sz w:val="32"/>
                <w:szCs w:val="32"/>
                <w:rtl/>
              </w:rPr>
              <w:t>מֵעִם</w:t>
            </w:r>
          </w:p>
        </w:tc>
        <w:tc>
          <w:tcPr>
            <w:tcW w:w="2141" w:type="dxa"/>
          </w:tcPr>
          <w:p w14:paraId="377143F0" w14:textId="4E87677F" w:rsidR="00DE733B" w:rsidRPr="00DE733B" w:rsidRDefault="00A66E10" w:rsidP="00DE733B">
            <w:pPr>
              <w:jc w:val="left"/>
              <w:rPr>
                <w:b/>
                <w:bCs/>
              </w:rPr>
            </w:pPr>
            <w:r>
              <w:rPr>
                <w:b/>
                <w:bCs/>
              </w:rPr>
              <w:t>by</w:t>
            </w:r>
          </w:p>
        </w:tc>
        <w:tc>
          <w:tcPr>
            <w:tcW w:w="2142" w:type="dxa"/>
          </w:tcPr>
          <w:p w14:paraId="0F4830CC" w14:textId="77777777" w:rsidR="00DE733B" w:rsidRPr="00DE733B" w:rsidRDefault="00DE733B" w:rsidP="00DE733B">
            <w:pPr>
              <w:jc w:val="left"/>
              <w:rPr>
                <w:b/>
                <w:bCs/>
              </w:rPr>
            </w:pPr>
          </w:p>
        </w:tc>
        <w:tc>
          <w:tcPr>
            <w:tcW w:w="2141" w:type="dxa"/>
          </w:tcPr>
          <w:p w14:paraId="5F84B715" w14:textId="77777777" w:rsidR="00DE733B" w:rsidRPr="00DE733B" w:rsidRDefault="00DE733B" w:rsidP="00DE733B">
            <w:pPr>
              <w:jc w:val="left"/>
              <w:rPr>
                <w:b/>
                <w:bCs/>
              </w:rPr>
            </w:pPr>
          </w:p>
        </w:tc>
        <w:tc>
          <w:tcPr>
            <w:tcW w:w="2142" w:type="dxa"/>
          </w:tcPr>
          <w:p w14:paraId="01708A95" w14:textId="77777777" w:rsidR="00DE733B" w:rsidRPr="00DE733B" w:rsidRDefault="00DE733B" w:rsidP="00DE733B">
            <w:pPr>
              <w:jc w:val="left"/>
              <w:rPr>
                <w:b/>
                <w:bCs/>
              </w:rPr>
            </w:pPr>
          </w:p>
        </w:tc>
      </w:tr>
      <w:tr w:rsidR="00A66E10" w:rsidRPr="00DE733B" w14:paraId="1F559A89" w14:textId="77777777" w:rsidTr="009453D0">
        <w:trPr>
          <w:cantSplit/>
          <w:jc w:val="center"/>
        </w:trPr>
        <w:tc>
          <w:tcPr>
            <w:tcW w:w="2141" w:type="dxa"/>
          </w:tcPr>
          <w:p w14:paraId="505C72A3" w14:textId="77777777" w:rsidR="00A66E10" w:rsidRPr="00DE733B" w:rsidRDefault="00A66E10" w:rsidP="0000297D">
            <w:pPr>
              <w:jc w:val="left"/>
              <w:rPr>
                <w:b/>
                <w:bCs/>
                <w:sz w:val="32"/>
                <w:szCs w:val="32"/>
              </w:rPr>
            </w:pPr>
            <w:r w:rsidRPr="00A66E10">
              <w:rPr>
                <w:rFonts w:hint="cs"/>
                <w:b/>
                <w:bCs/>
                <w:sz w:val="32"/>
                <w:szCs w:val="32"/>
                <w:rtl/>
              </w:rPr>
              <w:t>יְהוָה</w:t>
            </w:r>
          </w:p>
        </w:tc>
        <w:tc>
          <w:tcPr>
            <w:tcW w:w="2141" w:type="dxa"/>
          </w:tcPr>
          <w:p w14:paraId="05A6C36A" w14:textId="77777777" w:rsidR="00A66E10" w:rsidRPr="00DE733B" w:rsidRDefault="00A66E10" w:rsidP="0000297D">
            <w:pPr>
              <w:jc w:val="left"/>
              <w:rPr>
                <w:b/>
                <w:bCs/>
              </w:rPr>
            </w:pPr>
            <w:r>
              <w:rPr>
                <w:b/>
                <w:bCs/>
              </w:rPr>
              <w:t>HaShem</w:t>
            </w:r>
          </w:p>
        </w:tc>
        <w:tc>
          <w:tcPr>
            <w:tcW w:w="2142" w:type="dxa"/>
          </w:tcPr>
          <w:p w14:paraId="69A37812" w14:textId="77777777" w:rsidR="00A66E10" w:rsidRPr="00DE733B" w:rsidRDefault="00A66E10" w:rsidP="0000297D">
            <w:pPr>
              <w:jc w:val="left"/>
              <w:rPr>
                <w:b/>
                <w:bCs/>
              </w:rPr>
            </w:pPr>
          </w:p>
        </w:tc>
        <w:tc>
          <w:tcPr>
            <w:tcW w:w="2141" w:type="dxa"/>
          </w:tcPr>
          <w:p w14:paraId="3F423E14" w14:textId="77777777" w:rsidR="00A66E10" w:rsidRPr="00DE733B" w:rsidRDefault="00A66E10" w:rsidP="0000297D">
            <w:pPr>
              <w:jc w:val="left"/>
              <w:rPr>
                <w:b/>
                <w:bCs/>
              </w:rPr>
            </w:pPr>
          </w:p>
        </w:tc>
        <w:tc>
          <w:tcPr>
            <w:tcW w:w="2142" w:type="dxa"/>
          </w:tcPr>
          <w:p w14:paraId="6B54628D" w14:textId="77777777" w:rsidR="00A66E10" w:rsidRPr="00DE733B" w:rsidRDefault="00A66E10" w:rsidP="0000297D">
            <w:pPr>
              <w:jc w:val="left"/>
              <w:rPr>
                <w:b/>
                <w:bCs/>
              </w:rPr>
            </w:pPr>
          </w:p>
        </w:tc>
      </w:tr>
      <w:tr w:rsidR="00DE733B" w:rsidRPr="00DE733B" w14:paraId="2245F2EB" w14:textId="77777777" w:rsidTr="009453D0">
        <w:trPr>
          <w:cantSplit/>
          <w:jc w:val="center"/>
        </w:trPr>
        <w:tc>
          <w:tcPr>
            <w:tcW w:w="2141" w:type="dxa"/>
          </w:tcPr>
          <w:p w14:paraId="563A3B96" w14:textId="6C9237B6" w:rsidR="00DE733B" w:rsidRPr="00DE733B" w:rsidRDefault="00A66E10" w:rsidP="00A66E10">
            <w:pPr>
              <w:jc w:val="left"/>
              <w:rPr>
                <w:b/>
                <w:bCs/>
                <w:sz w:val="32"/>
                <w:szCs w:val="32"/>
              </w:rPr>
            </w:pPr>
            <w:r w:rsidRPr="00A66E10">
              <w:rPr>
                <w:rFonts w:hint="cs"/>
                <w:b/>
                <w:bCs/>
                <w:sz w:val="32"/>
                <w:szCs w:val="32"/>
                <w:rtl/>
              </w:rPr>
              <w:t>אֱלֹהֵי</w:t>
            </w:r>
          </w:p>
        </w:tc>
        <w:tc>
          <w:tcPr>
            <w:tcW w:w="2141" w:type="dxa"/>
          </w:tcPr>
          <w:p w14:paraId="130CC701" w14:textId="00C9762B" w:rsidR="00DE733B" w:rsidRPr="00DE733B" w:rsidRDefault="00A66E10" w:rsidP="00DE733B">
            <w:pPr>
              <w:jc w:val="left"/>
              <w:rPr>
                <w:b/>
                <w:bCs/>
              </w:rPr>
            </w:pPr>
            <w:r>
              <w:rPr>
                <w:b/>
                <w:bCs/>
              </w:rPr>
              <w:t>The God</w:t>
            </w:r>
          </w:p>
        </w:tc>
        <w:tc>
          <w:tcPr>
            <w:tcW w:w="2142" w:type="dxa"/>
          </w:tcPr>
          <w:p w14:paraId="6C3B3F36" w14:textId="77777777" w:rsidR="00DE733B" w:rsidRPr="00DE733B" w:rsidRDefault="00DE733B" w:rsidP="00DE733B">
            <w:pPr>
              <w:jc w:val="left"/>
              <w:rPr>
                <w:b/>
                <w:bCs/>
              </w:rPr>
            </w:pPr>
          </w:p>
        </w:tc>
        <w:tc>
          <w:tcPr>
            <w:tcW w:w="2141" w:type="dxa"/>
          </w:tcPr>
          <w:p w14:paraId="37F4F041" w14:textId="77777777" w:rsidR="00DE733B" w:rsidRPr="00DE733B" w:rsidRDefault="00DE733B" w:rsidP="00DE733B">
            <w:pPr>
              <w:jc w:val="left"/>
              <w:rPr>
                <w:b/>
                <w:bCs/>
              </w:rPr>
            </w:pPr>
          </w:p>
        </w:tc>
        <w:tc>
          <w:tcPr>
            <w:tcW w:w="2142" w:type="dxa"/>
          </w:tcPr>
          <w:p w14:paraId="4AB1CE58" w14:textId="77777777" w:rsidR="00DE733B" w:rsidRPr="00DE733B" w:rsidRDefault="00DE733B" w:rsidP="00DE733B">
            <w:pPr>
              <w:jc w:val="left"/>
              <w:rPr>
                <w:b/>
                <w:bCs/>
              </w:rPr>
            </w:pPr>
          </w:p>
        </w:tc>
      </w:tr>
      <w:tr w:rsidR="00DE733B" w:rsidRPr="00DE733B" w14:paraId="5F7BFFCF" w14:textId="77777777" w:rsidTr="009453D0">
        <w:trPr>
          <w:cantSplit/>
          <w:jc w:val="center"/>
        </w:trPr>
        <w:tc>
          <w:tcPr>
            <w:tcW w:w="2141" w:type="dxa"/>
          </w:tcPr>
          <w:p w14:paraId="47D274BC" w14:textId="10BAF1E3" w:rsidR="00DE733B" w:rsidRPr="00DE733B" w:rsidRDefault="00A66E10" w:rsidP="00A66E10">
            <w:pPr>
              <w:jc w:val="left"/>
              <w:rPr>
                <w:b/>
                <w:bCs/>
                <w:sz w:val="32"/>
                <w:szCs w:val="32"/>
              </w:rPr>
            </w:pPr>
            <w:r w:rsidRPr="00A66E10">
              <w:rPr>
                <w:rFonts w:hint="cs"/>
                <w:b/>
                <w:bCs/>
                <w:sz w:val="32"/>
                <w:szCs w:val="32"/>
                <w:rtl/>
              </w:rPr>
              <w:t>יִשְׂרָאֵל</w:t>
            </w:r>
          </w:p>
        </w:tc>
        <w:tc>
          <w:tcPr>
            <w:tcW w:w="2141" w:type="dxa"/>
          </w:tcPr>
          <w:p w14:paraId="6FD53333" w14:textId="42BBB5F7" w:rsidR="00DE733B" w:rsidRPr="00DE733B" w:rsidRDefault="00A66E10" w:rsidP="00DE733B">
            <w:pPr>
              <w:jc w:val="left"/>
              <w:rPr>
                <w:b/>
                <w:bCs/>
              </w:rPr>
            </w:pPr>
            <w:r>
              <w:rPr>
                <w:b/>
                <w:bCs/>
              </w:rPr>
              <w:t>Of Israel</w:t>
            </w:r>
          </w:p>
        </w:tc>
        <w:tc>
          <w:tcPr>
            <w:tcW w:w="2142" w:type="dxa"/>
          </w:tcPr>
          <w:p w14:paraId="611A22BD" w14:textId="77777777" w:rsidR="00DE733B" w:rsidRPr="00DE733B" w:rsidRDefault="00DE733B" w:rsidP="00DE733B">
            <w:pPr>
              <w:jc w:val="left"/>
              <w:rPr>
                <w:b/>
                <w:bCs/>
              </w:rPr>
            </w:pPr>
          </w:p>
        </w:tc>
        <w:tc>
          <w:tcPr>
            <w:tcW w:w="2141" w:type="dxa"/>
          </w:tcPr>
          <w:p w14:paraId="42B38633" w14:textId="77777777" w:rsidR="00DE733B" w:rsidRPr="00DE733B" w:rsidRDefault="00DE733B" w:rsidP="00DE733B">
            <w:pPr>
              <w:jc w:val="left"/>
              <w:rPr>
                <w:b/>
                <w:bCs/>
              </w:rPr>
            </w:pPr>
          </w:p>
        </w:tc>
        <w:tc>
          <w:tcPr>
            <w:tcW w:w="2142" w:type="dxa"/>
          </w:tcPr>
          <w:p w14:paraId="7C302EB0" w14:textId="77777777" w:rsidR="00DE733B" w:rsidRPr="00DE733B" w:rsidRDefault="00DE733B" w:rsidP="00DE733B">
            <w:pPr>
              <w:jc w:val="left"/>
              <w:rPr>
                <w:b/>
                <w:bCs/>
              </w:rPr>
            </w:pPr>
          </w:p>
        </w:tc>
      </w:tr>
      <w:tr w:rsidR="00DE733B" w:rsidRPr="00DE733B" w14:paraId="03E106A5" w14:textId="77777777" w:rsidTr="009453D0">
        <w:trPr>
          <w:cantSplit/>
          <w:jc w:val="center"/>
        </w:trPr>
        <w:tc>
          <w:tcPr>
            <w:tcW w:w="2141" w:type="dxa"/>
          </w:tcPr>
          <w:p w14:paraId="33119B5D" w14:textId="062FD484" w:rsidR="00DE733B" w:rsidRPr="00DE733B" w:rsidRDefault="00A66E10" w:rsidP="00A66E10">
            <w:pPr>
              <w:jc w:val="left"/>
              <w:rPr>
                <w:b/>
                <w:bCs/>
                <w:sz w:val="32"/>
                <w:szCs w:val="32"/>
              </w:rPr>
            </w:pPr>
            <w:r w:rsidRPr="00A66E10">
              <w:rPr>
                <w:rFonts w:hint="cs"/>
                <w:b/>
                <w:bCs/>
                <w:sz w:val="32"/>
                <w:szCs w:val="32"/>
                <w:rtl/>
              </w:rPr>
              <w:t>אֲשֶׁר-בָּאת</w:t>
            </w:r>
          </w:p>
        </w:tc>
        <w:tc>
          <w:tcPr>
            <w:tcW w:w="2141" w:type="dxa"/>
          </w:tcPr>
          <w:p w14:paraId="45821F98" w14:textId="235B7F4D" w:rsidR="00DE733B" w:rsidRPr="00DE733B" w:rsidRDefault="00A66E10" w:rsidP="00DE733B">
            <w:pPr>
              <w:jc w:val="left"/>
              <w:rPr>
                <w:b/>
                <w:bCs/>
              </w:rPr>
            </w:pPr>
            <w:r>
              <w:rPr>
                <w:b/>
                <w:bCs/>
              </w:rPr>
              <w:t>Whose you have come</w:t>
            </w:r>
          </w:p>
        </w:tc>
        <w:tc>
          <w:tcPr>
            <w:tcW w:w="2142" w:type="dxa"/>
          </w:tcPr>
          <w:p w14:paraId="2C02D7C5" w14:textId="77777777" w:rsidR="00DE733B" w:rsidRPr="00DE733B" w:rsidRDefault="00DE733B" w:rsidP="00DE733B">
            <w:pPr>
              <w:jc w:val="left"/>
              <w:rPr>
                <w:b/>
                <w:bCs/>
              </w:rPr>
            </w:pPr>
          </w:p>
        </w:tc>
        <w:tc>
          <w:tcPr>
            <w:tcW w:w="2141" w:type="dxa"/>
          </w:tcPr>
          <w:p w14:paraId="041C7A56" w14:textId="77777777" w:rsidR="00DE733B" w:rsidRPr="00DE733B" w:rsidRDefault="00DE733B" w:rsidP="00DE733B">
            <w:pPr>
              <w:jc w:val="left"/>
              <w:rPr>
                <w:b/>
                <w:bCs/>
              </w:rPr>
            </w:pPr>
          </w:p>
        </w:tc>
        <w:tc>
          <w:tcPr>
            <w:tcW w:w="2142" w:type="dxa"/>
          </w:tcPr>
          <w:p w14:paraId="538DD995" w14:textId="77777777" w:rsidR="00DE733B" w:rsidRPr="00DE733B" w:rsidRDefault="00DE733B" w:rsidP="00DE733B">
            <w:pPr>
              <w:jc w:val="left"/>
              <w:rPr>
                <w:b/>
                <w:bCs/>
              </w:rPr>
            </w:pPr>
          </w:p>
        </w:tc>
      </w:tr>
      <w:tr w:rsidR="00DE733B" w:rsidRPr="00DE733B" w14:paraId="1F9F3A71" w14:textId="77777777" w:rsidTr="009453D0">
        <w:trPr>
          <w:cantSplit/>
          <w:jc w:val="center"/>
        </w:trPr>
        <w:tc>
          <w:tcPr>
            <w:tcW w:w="2141" w:type="dxa"/>
          </w:tcPr>
          <w:p w14:paraId="6AC88F6D" w14:textId="26811BCF" w:rsidR="00DE733B" w:rsidRPr="00DE733B" w:rsidRDefault="00A66E10" w:rsidP="00A66E10">
            <w:pPr>
              <w:jc w:val="left"/>
              <w:rPr>
                <w:b/>
                <w:bCs/>
                <w:sz w:val="32"/>
                <w:szCs w:val="32"/>
              </w:rPr>
            </w:pPr>
            <w:r w:rsidRPr="00A66E10">
              <w:rPr>
                <w:rFonts w:hint="cs"/>
                <w:b/>
                <w:bCs/>
                <w:sz w:val="32"/>
                <w:szCs w:val="32"/>
                <w:rtl/>
              </w:rPr>
              <w:t>לַחֲסוֹת</w:t>
            </w:r>
          </w:p>
        </w:tc>
        <w:tc>
          <w:tcPr>
            <w:tcW w:w="2141" w:type="dxa"/>
          </w:tcPr>
          <w:p w14:paraId="2B333E3D" w14:textId="007F4E4C" w:rsidR="00DE733B" w:rsidRPr="00DE733B" w:rsidRDefault="00A66E10" w:rsidP="00DE733B">
            <w:pPr>
              <w:jc w:val="left"/>
              <w:rPr>
                <w:b/>
                <w:bCs/>
              </w:rPr>
            </w:pPr>
            <w:r>
              <w:rPr>
                <w:b/>
                <w:bCs/>
              </w:rPr>
              <w:t>For refuge</w:t>
            </w:r>
          </w:p>
        </w:tc>
        <w:tc>
          <w:tcPr>
            <w:tcW w:w="2142" w:type="dxa"/>
          </w:tcPr>
          <w:p w14:paraId="67E76487" w14:textId="77777777" w:rsidR="00DE733B" w:rsidRPr="00DE733B" w:rsidRDefault="00DE733B" w:rsidP="00DE733B">
            <w:pPr>
              <w:jc w:val="left"/>
              <w:rPr>
                <w:b/>
                <w:bCs/>
              </w:rPr>
            </w:pPr>
          </w:p>
        </w:tc>
        <w:tc>
          <w:tcPr>
            <w:tcW w:w="2141" w:type="dxa"/>
          </w:tcPr>
          <w:p w14:paraId="33087BFD" w14:textId="77777777" w:rsidR="00DE733B" w:rsidRPr="00DE733B" w:rsidRDefault="00DE733B" w:rsidP="00DE733B">
            <w:pPr>
              <w:jc w:val="left"/>
              <w:rPr>
                <w:b/>
                <w:bCs/>
              </w:rPr>
            </w:pPr>
          </w:p>
        </w:tc>
        <w:tc>
          <w:tcPr>
            <w:tcW w:w="2142" w:type="dxa"/>
          </w:tcPr>
          <w:p w14:paraId="678976CB" w14:textId="77777777" w:rsidR="00DE733B" w:rsidRPr="00DE733B" w:rsidRDefault="00DE733B" w:rsidP="00DE733B">
            <w:pPr>
              <w:jc w:val="left"/>
              <w:rPr>
                <w:b/>
                <w:bCs/>
              </w:rPr>
            </w:pPr>
          </w:p>
        </w:tc>
      </w:tr>
      <w:tr w:rsidR="00DE733B" w:rsidRPr="00DE733B" w14:paraId="37EE5101" w14:textId="77777777" w:rsidTr="009453D0">
        <w:trPr>
          <w:cantSplit/>
          <w:jc w:val="center"/>
        </w:trPr>
        <w:tc>
          <w:tcPr>
            <w:tcW w:w="2141" w:type="dxa"/>
          </w:tcPr>
          <w:p w14:paraId="3A91BBB8" w14:textId="0F0B91C9" w:rsidR="00DE733B" w:rsidRPr="00DE733B" w:rsidRDefault="00A66E10" w:rsidP="00A66E10">
            <w:pPr>
              <w:jc w:val="left"/>
              <w:rPr>
                <w:b/>
                <w:bCs/>
                <w:sz w:val="32"/>
                <w:szCs w:val="32"/>
              </w:rPr>
            </w:pPr>
            <w:r w:rsidRPr="00A66E10">
              <w:rPr>
                <w:rFonts w:hint="cs"/>
                <w:b/>
                <w:bCs/>
                <w:sz w:val="32"/>
                <w:szCs w:val="32"/>
                <w:rtl/>
              </w:rPr>
              <w:t>תַּחַת-כְּנָפָיו</w:t>
            </w:r>
          </w:p>
        </w:tc>
        <w:tc>
          <w:tcPr>
            <w:tcW w:w="2141" w:type="dxa"/>
          </w:tcPr>
          <w:p w14:paraId="03DB644E" w14:textId="59D8C90A" w:rsidR="00DE733B" w:rsidRPr="00DE733B" w:rsidRDefault="00A66E10" w:rsidP="00DE733B">
            <w:pPr>
              <w:jc w:val="left"/>
              <w:rPr>
                <w:b/>
                <w:bCs/>
              </w:rPr>
            </w:pPr>
            <w:r>
              <w:rPr>
                <w:b/>
                <w:bCs/>
              </w:rPr>
              <w:t>Under whose wings</w:t>
            </w:r>
          </w:p>
        </w:tc>
        <w:tc>
          <w:tcPr>
            <w:tcW w:w="2142" w:type="dxa"/>
          </w:tcPr>
          <w:p w14:paraId="12A3AB60" w14:textId="5705C553" w:rsidR="00DE733B" w:rsidRPr="00DE733B" w:rsidRDefault="007F6AFC" w:rsidP="007F6AFC">
            <w:pPr>
              <w:jc w:val="left"/>
              <w:rPr>
                <w:b/>
                <w:bCs/>
              </w:rPr>
            </w:pPr>
            <w:r w:rsidRPr="007F6AFC">
              <w:rPr>
                <w:b/>
                <w:bCs/>
                <w:lang w:bidi="en-US"/>
              </w:rPr>
              <w:t>Under whose wings</w:t>
            </w:r>
            <w:r>
              <w:rPr>
                <w:b/>
                <w:bCs/>
                <w:lang w:bidi="en-US"/>
              </w:rPr>
              <w:t xml:space="preserve">: </w:t>
            </w:r>
            <w:r w:rsidRPr="007F6AFC">
              <w:rPr>
                <w:b/>
                <w:bCs/>
                <w:lang w:bidi="en-US"/>
              </w:rPr>
              <w:t xml:space="preserve"> </w:t>
            </w:r>
            <w:r w:rsidRPr="007F6AFC">
              <w:rPr>
                <w:lang w:bidi="en-US"/>
              </w:rPr>
              <w:t>protection and refuge</w:t>
            </w:r>
            <w:r>
              <w:rPr>
                <w:lang w:bidi="en-US"/>
              </w:rPr>
              <w:t>.</w:t>
            </w:r>
            <w:r>
              <w:rPr>
                <w:rStyle w:val="EndnoteReference"/>
                <w:lang w:bidi="en-US"/>
              </w:rPr>
              <w:endnoteReference w:id="390"/>
            </w:r>
          </w:p>
        </w:tc>
        <w:tc>
          <w:tcPr>
            <w:tcW w:w="2141" w:type="dxa"/>
          </w:tcPr>
          <w:p w14:paraId="2BF24DB4" w14:textId="4DC1EEF3" w:rsidR="00DE733B" w:rsidRPr="00DE733B" w:rsidRDefault="00974192" w:rsidP="00974192">
            <w:pPr>
              <w:jc w:val="left"/>
              <w:rPr>
                <w:b/>
                <w:bCs/>
              </w:rPr>
            </w:pPr>
            <w:r w:rsidRPr="00974192">
              <w:rPr>
                <w:b/>
                <w:bCs/>
              </w:rPr>
              <w:t>Under whose wings</w:t>
            </w:r>
            <w:r>
              <w:rPr>
                <w:b/>
                <w:bCs/>
              </w:rPr>
              <w:t xml:space="preserve">: </w:t>
            </w:r>
            <w:r w:rsidR="00702FA5">
              <w:t>very close</w:t>
            </w:r>
            <w:r w:rsidRPr="00974192">
              <w:t xml:space="preserve"> to Ha</w:t>
            </w:r>
            <w:r>
              <w:t>S</w:t>
            </w:r>
            <w:r w:rsidRPr="00974192">
              <w:t>hem.</w:t>
            </w:r>
            <w:r>
              <w:rPr>
                <w:rStyle w:val="EndnoteReference"/>
              </w:rPr>
              <w:endnoteReference w:id="391"/>
            </w:r>
          </w:p>
        </w:tc>
        <w:tc>
          <w:tcPr>
            <w:tcW w:w="2142" w:type="dxa"/>
          </w:tcPr>
          <w:p w14:paraId="099BC557" w14:textId="77777777" w:rsidR="00DE733B" w:rsidRPr="00DE733B" w:rsidRDefault="00DE733B" w:rsidP="00DE733B">
            <w:pPr>
              <w:jc w:val="left"/>
              <w:rPr>
                <w:b/>
                <w:bCs/>
              </w:rPr>
            </w:pPr>
          </w:p>
        </w:tc>
      </w:tr>
      <w:tr w:rsidR="00DE733B" w:rsidRPr="00DE733B" w14:paraId="5A4ADBCF" w14:textId="77777777" w:rsidTr="009453D0">
        <w:trPr>
          <w:cantSplit/>
          <w:jc w:val="center"/>
        </w:trPr>
        <w:tc>
          <w:tcPr>
            <w:tcW w:w="2141" w:type="dxa"/>
          </w:tcPr>
          <w:p w14:paraId="5BDB9ACA" w14:textId="7DDBA48F" w:rsidR="00DE733B" w:rsidRPr="00DE733B" w:rsidRDefault="00A66E10" w:rsidP="00A66E10">
            <w:pPr>
              <w:jc w:val="left"/>
              <w:rPr>
                <w:b/>
                <w:bCs/>
                <w:sz w:val="32"/>
                <w:szCs w:val="32"/>
              </w:rPr>
            </w:pPr>
            <w:r w:rsidRPr="00A66E10">
              <w:t>2:13</w:t>
            </w:r>
            <w:r>
              <w:rPr>
                <w:b/>
                <w:bCs/>
                <w:sz w:val="32"/>
                <w:szCs w:val="32"/>
              </w:rPr>
              <w:t xml:space="preserve"> </w:t>
            </w:r>
            <w:r w:rsidRPr="00A66E10">
              <w:rPr>
                <w:rFonts w:hint="cs"/>
                <w:b/>
                <w:bCs/>
                <w:sz w:val="32"/>
                <w:szCs w:val="32"/>
                <w:rtl/>
              </w:rPr>
              <w:t>וַתֹּאמֶר</w:t>
            </w:r>
          </w:p>
        </w:tc>
        <w:tc>
          <w:tcPr>
            <w:tcW w:w="2141" w:type="dxa"/>
          </w:tcPr>
          <w:p w14:paraId="12CE180B" w14:textId="60E12753" w:rsidR="00DE733B" w:rsidRPr="00DE733B" w:rsidRDefault="00A66E10" w:rsidP="00DE733B">
            <w:pPr>
              <w:jc w:val="left"/>
              <w:rPr>
                <w:b/>
                <w:bCs/>
              </w:rPr>
            </w:pPr>
            <w:r>
              <w:rPr>
                <w:b/>
                <w:bCs/>
              </w:rPr>
              <w:t>And she said</w:t>
            </w:r>
          </w:p>
        </w:tc>
        <w:tc>
          <w:tcPr>
            <w:tcW w:w="2142" w:type="dxa"/>
          </w:tcPr>
          <w:p w14:paraId="077D1D9D" w14:textId="77777777" w:rsidR="00DE733B" w:rsidRPr="00DE733B" w:rsidRDefault="00DE733B" w:rsidP="00DE733B">
            <w:pPr>
              <w:jc w:val="left"/>
              <w:rPr>
                <w:b/>
                <w:bCs/>
              </w:rPr>
            </w:pPr>
          </w:p>
        </w:tc>
        <w:tc>
          <w:tcPr>
            <w:tcW w:w="2141" w:type="dxa"/>
          </w:tcPr>
          <w:p w14:paraId="65E5CBAD" w14:textId="77777777" w:rsidR="00DE733B" w:rsidRPr="00DE733B" w:rsidRDefault="00DE733B" w:rsidP="00DE733B">
            <w:pPr>
              <w:jc w:val="left"/>
              <w:rPr>
                <w:b/>
                <w:bCs/>
              </w:rPr>
            </w:pPr>
          </w:p>
        </w:tc>
        <w:tc>
          <w:tcPr>
            <w:tcW w:w="2142" w:type="dxa"/>
          </w:tcPr>
          <w:p w14:paraId="3BC39C2A" w14:textId="77777777" w:rsidR="00DE733B" w:rsidRPr="00DE733B" w:rsidRDefault="00DE733B" w:rsidP="00DE733B">
            <w:pPr>
              <w:jc w:val="left"/>
              <w:rPr>
                <w:b/>
                <w:bCs/>
              </w:rPr>
            </w:pPr>
          </w:p>
        </w:tc>
      </w:tr>
      <w:tr w:rsidR="00DE733B" w:rsidRPr="00DE733B" w14:paraId="159A19C7" w14:textId="77777777" w:rsidTr="009453D0">
        <w:trPr>
          <w:cantSplit/>
          <w:jc w:val="center"/>
        </w:trPr>
        <w:tc>
          <w:tcPr>
            <w:tcW w:w="2141" w:type="dxa"/>
          </w:tcPr>
          <w:p w14:paraId="04DF8B44" w14:textId="31F312AE" w:rsidR="00DE733B" w:rsidRPr="00DE733B" w:rsidRDefault="00A66E10" w:rsidP="00A66E10">
            <w:pPr>
              <w:jc w:val="left"/>
              <w:rPr>
                <w:b/>
                <w:bCs/>
                <w:sz w:val="32"/>
                <w:szCs w:val="32"/>
              </w:rPr>
            </w:pPr>
            <w:r w:rsidRPr="00A66E10">
              <w:rPr>
                <w:rFonts w:hint="cs"/>
                <w:b/>
                <w:bCs/>
                <w:sz w:val="32"/>
                <w:szCs w:val="32"/>
                <w:rtl/>
              </w:rPr>
              <w:t>אֶמְצָא-חֵן</w:t>
            </w:r>
          </w:p>
        </w:tc>
        <w:tc>
          <w:tcPr>
            <w:tcW w:w="2141" w:type="dxa"/>
          </w:tcPr>
          <w:p w14:paraId="0EEE54DF" w14:textId="5106BB52" w:rsidR="00DE733B" w:rsidRPr="00DE733B" w:rsidRDefault="00A66E10" w:rsidP="00DE733B">
            <w:pPr>
              <w:jc w:val="left"/>
              <w:rPr>
                <w:b/>
                <w:bCs/>
              </w:rPr>
            </w:pPr>
            <w:r>
              <w:rPr>
                <w:b/>
                <w:bCs/>
              </w:rPr>
              <w:t>Let me find grace</w:t>
            </w:r>
          </w:p>
        </w:tc>
        <w:tc>
          <w:tcPr>
            <w:tcW w:w="2142" w:type="dxa"/>
          </w:tcPr>
          <w:p w14:paraId="683AA615" w14:textId="77777777" w:rsidR="00DE733B" w:rsidRPr="00DE733B" w:rsidRDefault="00DE733B" w:rsidP="00DE733B">
            <w:pPr>
              <w:jc w:val="left"/>
              <w:rPr>
                <w:b/>
                <w:bCs/>
              </w:rPr>
            </w:pPr>
          </w:p>
        </w:tc>
        <w:tc>
          <w:tcPr>
            <w:tcW w:w="2141" w:type="dxa"/>
          </w:tcPr>
          <w:p w14:paraId="2D0260E0" w14:textId="77777777" w:rsidR="00DE733B" w:rsidRPr="00DE733B" w:rsidRDefault="00DE733B" w:rsidP="00DE733B">
            <w:pPr>
              <w:jc w:val="left"/>
              <w:rPr>
                <w:b/>
                <w:bCs/>
              </w:rPr>
            </w:pPr>
          </w:p>
        </w:tc>
        <w:tc>
          <w:tcPr>
            <w:tcW w:w="2142" w:type="dxa"/>
          </w:tcPr>
          <w:p w14:paraId="4F4B44C5" w14:textId="77777777" w:rsidR="00DE733B" w:rsidRPr="00DE733B" w:rsidRDefault="00DE733B" w:rsidP="00DE733B">
            <w:pPr>
              <w:jc w:val="left"/>
              <w:rPr>
                <w:b/>
                <w:bCs/>
              </w:rPr>
            </w:pPr>
          </w:p>
        </w:tc>
      </w:tr>
      <w:tr w:rsidR="00DE733B" w:rsidRPr="00DE733B" w14:paraId="4A8F3A88" w14:textId="77777777" w:rsidTr="009453D0">
        <w:trPr>
          <w:cantSplit/>
          <w:jc w:val="center"/>
        </w:trPr>
        <w:tc>
          <w:tcPr>
            <w:tcW w:w="2141" w:type="dxa"/>
          </w:tcPr>
          <w:p w14:paraId="53DBA376" w14:textId="1C022E11" w:rsidR="00DE733B" w:rsidRPr="00DE733B" w:rsidRDefault="00A66E10" w:rsidP="00A66E10">
            <w:pPr>
              <w:jc w:val="left"/>
              <w:rPr>
                <w:b/>
                <w:bCs/>
                <w:sz w:val="32"/>
                <w:szCs w:val="32"/>
              </w:rPr>
            </w:pPr>
            <w:r w:rsidRPr="00A66E10">
              <w:rPr>
                <w:rFonts w:hint="cs"/>
                <w:b/>
                <w:bCs/>
                <w:sz w:val="32"/>
                <w:szCs w:val="32"/>
                <w:rtl/>
              </w:rPr>
              <w:t>בְּעֵינֶיךָ</w:t>
            </w:r>
          </w:p>
        </w:tc>
        <w:tc>
          <w:tcPr>
            <w:tcW w:w="2141" w:type="dxa"/>
          </w:tcPr>
          <w:p w14:paraId="2C1ABA3D" w14:textId="357D4400" w:rsidR="00DE733B" w:rsidRPr="00DE733B" w:rsidRDefault="00A66E10" w:rsidP="00DE733B">
            <w:pPr>
              <w:jc w:val="left"/>
              <w:rPr>
                <w:b/>
                <w:bCs/>
              </w:rPr>
            </w:pPr>
            <w:r>
              <w:rPr>
                <w:b/>
                <w:bCs/>
              </w:rPr>
              <w:t>In your eyes</w:t>
            </w:r>
          </w:p>
        </w:tc>
        <w:tc>
          <w:tcPr>
            <w:tcW w:w="2142" w:type="dxa"/>
          </w:tcPr>
          <w:p w14:paraId="18677DDF" w14:textId="77777777" w:rsidR="00DE733B" w:rsidRPr="00DE733B" w:rsidRDefault="00DE733B" w:rsidP="00DE733B">
            <w:pPr>
              <w:jc w:val="left"/>
              <w:rPr>
                <w:b/>
                <w:bCs/>
              </w:rPr>
            </w:pPr>
          </w:p>
        </w:tc>
        <w:tc>
          <w:tcPr>
            <w:tcW w:w="2141" w:type="dxa"/>
          </w:tcPr>
          <w:p w14:paraId="555480F8" w14:textId="71C9820C" w:rsidR="00DE733B" w:rsidRPr="00DE733B" w:rsidRDefault="008E1692" w:rsidP="00DE733B">
            <w:pPr>
              <w:jc w:val="left"/>
              <w:rPr>
                <w:b/>
                <w:bCs/>
              </w:rPr>
            </w:pPr>
            <w:r>
              <w:rPr>
                <w:b/>
                <w:bCs/>
              </w:rPr>
              <w:t xml:space="preserve">In your eyes:  </w:t>
            </w:r>
            <w:r w:rsidRPr="008E1692">
              <w:t>the Sanhedrin.</w:t>
            </w:r>
            <w:r>
              <w:rPr>
                <w:rStyle w:val="EndnoteReference"/>
              </w:rPr>
              <w:endnoteReference w:id="392"/>
            </w:r>
          </w:p>
        </w:tc>
        <w:tc>
          <w:tcPr>
            <w:tcW w:w="2142" w:type="dxa"/>
          </w:tcPr>
          <w:p w14:paraId="25E48356" w14:textId="77777777" w:rsidR="00DE733B" w:rsidRPr="00DE733B" w:rsidRDefault="00DE733B" w:rsidP="00DE733B">
            <w:pPr>
              <w:jc w:val="left"/>
              <w:rPr>
                <w:b/>
                <w:bCs/>
              </w:rPr>
            </w:pPr>
          </w:p>
        </w:tc>
      </w:tr>
      <w:tr w:rsidR="00DE733B" w:rsidRPr="00DE733B" w14:paraId="4EAEC384" w14:textId="77777777" w:rsidTr="009453D0">
        <w:trPr>
          <w:cantSplit/>
          <w:jc w:val="center"/>
        </w:trPr>
        <w:tc>
          <w:tcPr>
            <w:tcW w:w="2141" w:type="dxa"/>
          </w:tcPr>
          <w:p w14:paraId="73C54766" w14:textId="5A26CB21" w:rsidR="00DE733B" w:rsidRPr="00DE733B" w:rsidRDefault="00A66E10" w:rsidP="00A66E10">
            <w:pPr>
              <w:jc w:val="left"/>
              <w:rPr>
                <w:b/>
                <w:bCs/>
                <w:sz w:val="32"/>
                <w:szCs w:val="32"/>
              </w:rPr>
            </w:pPr>
            <w:r w:rsidRPr="00A66E10">
              <w:rPr>
                <w:rFonts w:hint="cs"/>
                <w:b/>
                <w:bCs/>
                <w:sz w:val="32"/>
                <w:szCs w:val="32"/>
                <w:rtl/>
              </w:rPr>
              <w:t>אֲדֹנִי</w:t>
            </w:r>
          </w:p>
        </w:tc>
        <w:tc>
          <w:tcPr>
            <w:tcW w:w="2141" w:type="dxa"/>
          </w:tcPr>
          <w:p w14:paraId="725105A5" w14:textId="719280A1" w:rsidR="00DE733B" w:rsidRPr="00DE733B" w:rsidRDefault="00A66E10" w:rsidP="00DE733B">
            <w:pPr>
              <w:jc w:val="left"/>
              <w:rPr>
                <w:b/>
                <w:bCs/>
              </w:rPr>
            </w:pPr>
            <w:r>
              <w:rPr>
                <w:b/>
                <w:bCs/>
              </w:rPr>
              <w:t>My lord</w:t>
            </w:r>
          </w:p>
        </w:tc>
        <w:tc>
          <w:tcPr>
            <w:tcW w:w="2142" w:type="dxa"/>
          </w:tcPr>
          <w:p w14:paraId="295272DE" w14:textId="77777777" w:rsidR="00DE733B" w:rsidRPr="00DE733B" w:rsidRDefault="00DE733B" w:rsidP="00DE733B">
            <w:pPr>
              <w:jc w:val="left"/>
              <w:rPr>
                <w:b/>
                <w:bCs/>
              </w:rPr>
            </w:pPr>
          </w:p>
        </w:tc>
        <w:tc>
          <w:tcPr>
            <w:tcW w:w="2141" w:type="dxa"/>
          </w:tcPr>
          <w:p w14:paraId="5B0D8617" w14:textId="77777777" w:rsidR="00DE733B" w:rsidRPr="00DE733B" w:rsidRDefault="00DE733B" w:rsidP="00DE733B">
            <w:pPr>
              <w:jc w:val="left"/>
              <w:rPr>
                <w:b/>
                <w:bCs/>
              </w:rPr>
            </w:pPr>
          </w:p>
        </w:tc>
        <w:tc>
          <w:tcPr>
            <w:tcW w:w="2142" w:type="dxa"/>
          </w:tcPr>
          <w:p w14:paraId="30DDF939" w14:textId="77777777" w:rsidR="00DE733B" w:rsidRPr="00DE733B" w:rsidRDefault="00DE733B" w:rsidP="00DE733B">
            <w:pPr>
              <w:jc w:val="left"/>
              <w:rPr>
                <w:b/>
                <w:bCs/>
              </w:rPr>
            </w:pPr>
          </w:p>
        </w:tc>
      </w:tr>
      <w:tr w:rsidR="00DE733B" w:rsidRPr="00DE733B" w14:paraId="2B6A7940" w14:textId="77777777" w:rsidTr="009453D0">
        <w:trPr>
          <w:cantSplit/>
          <w:jc w:val="center"/>
        </w:trPr>
        <w:tc>
          <w:tcPr>
            <w:tcW w:w="2141" w:type="dxa"/>
          </w:tcPr>
          <w:p w14:paraId="4E373F8A" w14:textId="61593761" w:rsidR="00DE733B" w:rsidRPr="00DE733B" w:rsidRDefault="00A66E10" w:rsidP="00A66E10">
            <w:pPr>
              <w:jc w:val="left"/>
              <w:rPr>
                <w:b/>
                <w:bCs/>
                <w:sz w:val="32"/>
                <w:szCs w:val="32"/>
              </w:rPr>
            </w:pPr>
            <w:r w:rsidRPr="00A66E10">
              <w:rPr>
                <w:rFonts w:hint="cs"/>
                <w:b/>
                <w:bCs/>
                <w:sz w:val="32"/>
                <w:szCs w:val="32"/>
                <w:rtl/>
              </w:rPr>
              <w:t>כִּי</w:t>
            </w:r>
          </w:p>
        </w:tc>
        <w:tc>
          <w:tcPr>
            <w:tcW w:w="2141" w:type="dxa"/>
          </w:tcPr>
          <w:p w14:paraId="388D6487" w14:textId="48893FC9" w:rsidR="00DE733B" w:rsidRPr="00DE733B" w:rsidRDefault="00A66E10" w:rsidP="00DE733B">
            <w:pPr>
              <w:jc w:val="left"/>
              <w:rPr>
                <w:b/>
                <w:bCs/>
              </w:rPr>
            </w:pPr>
            <w:r>
              <w:rPr>
                <w:b/>
                <w:bCs/>
              </w:rPr>
              <w:t>for</w:t>
            </w:r>
          </w:p>
        </w:tc>
        <w:tc>
          <w:tcPr>
            <w:tcW w:w="2142" w:type="dxa"/>
          </w:tcPr>
          <w:p w14:paraId="23566F41" w14:textId="77777777" w:rsidR="00DE733B" w:rsidRPr="00DE733B" w:rsidRDefault="00DE733B" w:rsidP="00DE733B">
            <w:pPr>
              <w:jc w:val="left"/>
              <w:rPr>
                <w:b/>
                <w:bCs/>
              </w:rPr>
            </w:pPr>
          </w:p>
        </w:tc>
        <w:tc>
          <w:tcPr>
            <w:tcW w:w="2141" w:type="dxa"/>
          </w:tcPr>
          <w:p w14:paraId="45F6CCC8" w14:textId="77777777" w:rsidR="00DE733B" w:rsidRPr="00DE733B" w:rsidRDefault="00DE733B" w:rsidP="00DE733B">
            <w:pPr>
              <w:jc w:val="left"/>
              <w:rPr>
                <w:b/>
                <w:bCs/>
              </w:rPr>
            </w:pPr>
          </w:p>
        </w:tc>
        <w:tc>
          <w:tcPr>
            <w:tcW w:w="2142" w:type="dxa"/>
          </w:tcPr>
          <w:p w14:paraId="281AE907" w14:textId="77777777" w:rsidR="00DE733B" w:rsidRPr="00DE733B" w:rsidRDefault="00DE733B" w:rsidP="00DE733B">
            <w:pPr>
              <w:jc w:val="left"/>
              <w:rPr>
                <w:b/>
                <w:bCs/>
              </w:rPr>
            </w:pPr>
          </w:p>
        </w:tc>
      </w:tr>
      <w:tr w:rsidR="00DE733B" w:rsidRPr="00DE733B" w14:paraId="22C69F70" w14:textId="77777777" w:rsidTr="009453D0">
        <w:trPr>
          <w:cantSplit/>
          <w:jc w:val="center"/>
        </w:trPr>
        <w:tc>
          <w:tcPr>
            <w:tcW w:w="2141" w:type="dxa"/>
          </w:tcPr>
          <w:p w14:paraId="2EBA5F92" w14:textId="35B0D4E1" w:rsidR="00DE733B" w:rsidRPr="00DE733B" w:rsidRDefault="00A66E10" w:rsidP="00A66E10">
            <w:pPr>
              <w:jc w:val="left"/>
              <w:rPr>
                <w:b/>
                <w:bCs/>
                <w:sz w:val="32"/>
                <w:szCs w:val="32"/>
              </w:rPr>
            </w:pPr>
            <w:r w:rsidRPr="00A66E10">
              <w:rPr>
                <w:rFonts w:hint="cs"/>
                <w:b/>
                <w:bCs/>
                <w:sz w:val="32"/>
                <w:szCs w:val="32"/>
                <w:rtl/>
              </w:rPr>
              <w:t>נִחַמְתָּנִי</w:t>
            </w:r>
          </w:p>
        </w:tc>
        <w:tc>
          <w:tcPr>
            <w:tcW w:w="2141" w:type="dxa"/>
          </w:tcPr>
          <w:p w14:paraId="3EF13D47" w14:textId="2F451409" w:rsidR="00DE733B" w:rsidRPr="00DE733B" w:rsidRDefault="00A66E10" w:rsidP="00DE733B">
            <w:pPr>
              <w:jc w:val="left"/>
              <w:rPr>
                <w:b/>
                <w:bCs/>
              </w:rPr>
            </w:pPr>
            <w:r>
              <w:rPr>
                <w:b/>
                <w:bCs/>
              </w:rPr>
              <w:t>You have comforted me</w:t>
            </w:r>
          </w:p>
        </w:tc>
        <w:tc>
          <w:tcPr>
            <w:tcW w:w="2142" w:type="dxa"/>
          </w:tcPr>
          <w:p w14:paraId="47C8B372" w14:textId="77777777" w:rsidR="00DE733B" w:rsidRPr="00DE733B" w:rsidRDefault="00DE733B" w:rsidP="00DE733B">
            <w:pPr>
              <w:jc w:val="left"/>
              <w:rPr>
                <w:b/>
                <w:bCs/>
              </w:rPr>
            </w:pPr>
          </w:p>
        </w:tc>
        <w:tc>
          <w:tcPr>
            <w:tcW w:w="2141" w:type="dxa"/>
          </w:tcPr>
          <w:p w14:paraId="7998F068" w14:textId="77777777" w:rsidR="00DE733B" w:rsidRPr="00DE733B" w:rsidRDefault="00DE733B" w:rsidP="00DE733B">
            <w:pPr>
              <w:jc w:val="left"/>
              <w:rPr>
                <w:b/>
                <w:bCs/>
              </w:rPr>
            </w:pPr>
          </w:p>
        </w:tc>
        <w:tc>
          <w:tcPr>
            <w:tcW w:w="2142" w:type="dxa"/>
          </w:tcPr>
          <w:p w14:paraId="7B4BB75F" w14:textId="77777777" w:rsidR="00DE733B" w:rsidRPr="00DE733B" w:rsidRDefault="00DE733B" w:rsidP="00DE733B">
            <w:pPr>
              <w:jc w:val="left"/>
              <w:rPr>
                <w:b/>
                <w:bCs/>
              </w:rPr>
            </w:pPr>
          </w:p>
        </w:tc>
      </w:tr>
      <w:tr w:rsidR="00DE733B" w:rsidRPr="00DE733B" w14:paraId="3CFC23DF" w14:textId="77777777" w:rsidTr="009453D0">
        <w:trPr>
          <w:cantSplit/>
          <w:jc w:val="center"/>
        </w:trPr>
        <w:tc>
          <w:tcPr>
            <w:tcW w:w="2141" w:type="dxa"/>
          </w:tcPr>
          <w:p w14:paraId="38DF6321" w14:textId="6367E52C" w:rsidR="00DE733B" w:rsidRPr="00DE733B" w:rsidRDefault="00A66E10" w:rsidP="00A66E10">
            <w:pPr>
              <w:jc w:val="left"/>
              <w:rPr>
                <w:b/>
                <w:bCs/>
                <w:sz w:val="32"/>
                <w:szCs w:val="32"/>
              </w:rPr>
            </w:pPr>
            <w:r w:rsidRPr="00A66E10">
              <w:rPr>
                <w:rFonts w:hint="cs"/>
                <w:b/>
                <w:bCs/>
                <w:sz w:val="32"/>
                <w:szCs w:val="32"/>
                <w:rtl/>
              </w:rPr>
              <w:lastRenderedPageBreak/>
              <w:t>וְכִי</w:t>
            </w:r>
          </w:p>
        </w:tc>
        <w:tc>
          <w:tcPr>
            <w:tcW w:w="2141" w:type="dxa"/>
          </w:tcPr>
          <w:p w14:paraId="6CEAC1DA" w14:textId="42AE629E" w:rsidR="00DE733B" w:rsidRPr="00DE733B" w:rsidRDefault="00A66E10" w:rsidP="00DE733B">
            <w:pPr>
              <w:jc w:val="left"/>
              <w:rPr>
                <w:b/>
                <w:bCs/>
              </w:rPr>
            </w:pPr>
            <w:r>
              <w:rPr>
                <w:b/>
                <w:bCs/>
              </w:rPr>
              <w:t>And for</w:t>
            </w:r>
          </w:p>
        </w:tc>
        <w:tc>
          <w:tcPr>
            <w:tcW w:w="2142" w:type="dxa"/>
          </w:tcPr>
          <w:p w14:paraId="051BB25F" w14:textId="77777777" w:rsidR="00DE733B" w:rsidRPr="00DE733B" w:rsidRDefault="00DE733B" w:rsidP="00DE733B">
            <w:pPr>
              <w:jc w:val="left"/>
              <w:rPr>
                <w:b/>
                <w:bCs/>
              </w:rPr>
            </w:pPr>
          </w:p>
        </w:tc>
        <w:tc>
          <w:tcPr>
            <w:tcW w:w="2141" w:type="dxa"/>
          </w:tcPr>
          <w:p w14:paraId="1296A8D4" w14:textId="77777777" w:rsidR="00DE733B" w:rsidRPr="00DE733B" w:rsidRDefault="00DE733B" w:rsidP="00DE733B">
            <w:pPr>
              <w:jc w:val="left"/>
              <w:rPr>
                <w:b/>
                <w:bCs/>
              </w:rPr>
            </w:pPr>
          </w:p>
        </w:tc>
        <w:tc>
          <w:tcPr>
            <w:tcW w:w="2142" w:type="dxa"/>
          </w:tcPr>
          <w:p w14:paraId="38D776FA" w14:textId="77777777" w:rsidR="00DE733B" w:rsidRPr="00DE733B" w:rsidRDefault="00DE733B" w:rsidP="00DE733B">
            <w:pPr>
              <w:jc w:val="left"/>
              <w:rPr>
                <w:b/>
                <w:bCs/>
              </w:rPr>
            </w:pPr>
          </w:p>
        </w:tc>
      </w:tr>
      <w:tr w:rsidR="00DE733B" w:rsidRPr="00DE733B" w14:paraId="347DD082" w14:textId="77777777" w:rsidTr="009453D0">
        <w:trPr>
          <w:cantSplit/>
          <w:jc w:val="center"/>
        </w:trPr>
        <w:tc>
          <w:tcPr>
            <w:tcW w:w="2141" w:type="dxa"/>
          </w:tcPr>
          <w:p w14:paraId="2FF8EDB1" w14:textId="029ABC52" w:rsidR="00DE733B" w:rsidRPr="00DE733B" w:rsidRDefault="00A66E10" w:rsidP="00A66E10">
            <w:pPr>
              <w:jc w:val="left"/>
              <w:rPr>
                <w:b/>
                <w:bCs/>
                <w:sz w:val="32"/>
                <w:szCs w:val="32"/>
              </w:rPr>
            </w:pPr>
            <w:r w:rsidRPr="00A66E10">
              <w:rPr>
                <w:rFonts w:hint="cs"/>
                <w:b/>
                <w:bCs/>
                <w:sz w:val="32"/>
                <w:szCs w:val="32"/>
                <w:rtl/>
              </w:rPr>
              <w:t>דִבַּרְתָּ</w:t>
            </w:r>
          </w:p>
        </w:tc>
        <w:tc>
          <w:tcPr>
            <w:tcW w:w="2141" w:type="dxa"/>
          </w:tcPr>
          <w:p w14:paraId="7BC3644E" w14:textId="49F03297" w:rsidR="00DE733B" w:rsidRPr="00DE733B" w:rsidRDefault="00A66E10" w:rsidP="00DE733B">
            <w:pPr>
              <w:jc w:val="left"/>
              <w:rPr>
                <w:b/>
                <w:bCs/>
              </w:rPr>
            </w:pPr>
            <w:r>
              <w:rPr>
                <w:b/>
                <w:bCs/>
              </w:rPr>
              <w:t>Have spoken</w:t>
            </w:r>
          </w:p>
        </w:tc>
        <w:tc>
          <w:tcPr>
            <w:tcW w:w="2142" w:type="dxa"/>
          </w:tcPr>
          <w:p w14:paraId="11EC0FB5" w14:textId="77777777" w:rsidR="00DE733B" w:rsidRPr="00DE733B" w:rsidRDefault="00DE733B" w:rsidP="00DE733B">
            <w:pPr>
              <w:jc w:val="left"/>
              <w:rPr>
                <w:b/>
                <w:bCs/>
              </w:rPr>
            </w:pPr>
          </w:p>
        </w:tc>
        <w:tc>
          <w:tcPr>
            <w:tcW w:w="2141" w:type="dxa"/>
          </w:tcPr>
          <w:p w14:paraId="28234089" w14:textId="77777777" w:rsidR="00DE733B" w:rsidRPr="00DE733B" w:rsidRDefault="00DE733B" w:rsidP="00DE733B">
            <w:pPr>
              <w:jc w:val="left"/>
              <w:rPr>
                <w:b/>
                <w:bCs/>
              </w:rPr>
            </w:pPr>
          </w:p>
        </w:tc>
        <w:tc>
          <w:tcPr>
            <w:tcW w:w="2142" w:type="dxa"/>
          </w:tcPr>
          <w:p w14:paraId="6B6FA0EF" w14:textId="77777777" w:rsidR="00DE733B" w:rsidRPr="00DE733B" w:rsidRDefault="00DE733B" w:rsidP="00DE733B">
            <w:pPr>
              <w:jc w:val="left"/>
              <w:rPr>
                <w:b/>
                <w:bCs/>
              </w:rPr>
            </w:pPr>
          </w:p>
        </w:tc>
      </w:tr>
      <w:tr w:rsidR="00DE733B" w:rsidRPr="00DE733B" w14:paraId="66E9C7DE" w14:textId="77777777" w:rsidTr="009453D0">
        <w:trPr>
          <w:cantSplit/>
          <w:jc w:val="center"/>
        </w:trPr>
        <w:tc>
          <w:tcPr>
            <w:tcW w:w="2141" w:type="dxa"/>
          </w:tcPr>
          <w:p w14:paraId="25188A82" w14:textId="7BE7EB36" w:rsidR="00DE733B" w:rsidRPr="00DE733B" w:rsidRDefault="00A66E10" w:rsidP="00A66E10">
            <w:pPr>
              <w:jc w:val="left"/>
              <w:rPr>
                <w:b/>
                <w:bCs/>
                <w:sz w:val="32"/>
                <w:szCs w:val="32"/>
              </w:rPr>
            </w:pPr>
            <w:r w:rsidRPr="00A66E10">
              <w:rPr>
                <w:rFonts w:hint="cs"/>
                <w:b/>
                <w:bCs/>
                <w:sz w:val="32"/>
                <w:szCs w:val="32"/>
                <w:rtl/>
              </w:rPr>
              <w:t>עַל-לֵב</w:t>
            </w:r>
          </w:p>
        </w:tc>
        <w:tc>
          <w:tcPr>
            <w:tcW w:w="2141" w:type="dxa"/>
          </w:tcPr>
          <w:p w14:paraId="39866648" w14:textId="77E6962A" w:rsidR="00DE733B" w:rsidRPr="00DE733B" w:rsidRDefault="00A66E10" w:rsidP="00DE733B">
            <w:pPr>
              <w:jc w:val="left"/>
              <w:rPr>
                <w:b/>
                <w:bCs/>
              </w:rPr>
            </w:pPr>
            <w:r>
              <w:rPr>
                <w:b/>
                <w:bCs/>
              </w:rPr>
              <w:t>To the heart</w:t>
            </w:r>
          </w:p>
        </w:tc>
        <w:tc>
          <w:tcPr>
            <w:tcW w:w="2142" w:type="dxa"/>
          </w:tcPr>
          <w:p w14:paraId="740EB5D0" w14:textId="77777777" w:rsidR="00DE733B" w:rsidRPr="00DE733B" w:rsidRDefault="00DE733B" w:rsidP="00DE733B">
            <w:pPr>
              <w:jc w:val="left"/>
              <w:rPr>
                <w:b/>
                <w:bCs/>
              </w:rPr>
            </w:pPr>
          </w:p>
        </w:tc>
        <w:tc>
          <w:tcPr>
            <w:tcW w:w="2141" w:type="dxa"/>
          </w:tcPr>
          <w:p w14:paraId="7361EEB6" w14:textId="77777777" w:rsidR="00DE733B" w:rsidRPr="00DE733B" w:rsidRDefault="00DE733B" w:rsidP="00DE733B">
            <w:pPr>
              <w:jc w:val="left"/>
              <w:rPr>
                <w:b/>
                <w:bCs/>
              </w:rPr>
            </w:pPr>
          </w:p>
        </w:tc>
        <w:tc>
          <w:tcPr>
            <w:tcW w:w="2142" w:type="dxa"/>
          </w:tcPr>
          <w:p w14:paraId="0F0FA997" w14:textId="77777777" w:rsidR="00DE733B" w:rsidRPr="00DE733B" w:rsidRDefault="00DE733B" w:rsidP="00DE733B">
            <w:pPr>
              <w:jc w:val="left"/>
              <w:rPr>
                <w:b/>
                <w:bCs/>
              </w:rPr>
            </w:pPr>
          </w:p>
        </w:tc>
      </w:tr>
      <w:tr w:rsidR="00DE733B" w:rsidRPr="00DE733B" w14:paraId="6A1DCF83" w14:textId="77777777" w:rsidTr="009453D0">
        <w:trPr>
          <w:cantSplit/>
          <w:jc w:val="center"/>
        </w:trPr>
        <w:tc>
          <w:tcPr>
            <w:tcW w:w="2141" w:type="dxa"/>
          </w:tcPr>
          <w:p w14:paraId="31A56A76" w14:textId="4686E994" w:rsidR="00DE733B" w:rsidRPr="00DE733B" w:rsidRDefault="003F0109" w:rsidP="003F0109">
            <w:pPr>
              <w:jc w:val="left"/>
              <w:rPr>
                <w:b/>
                <w:bCs/>
                <w:sz w:val="32"/>
                <w:szCs w:val="32"/>
              </w:rPr>
            </w:pPr>
            <w:r w:rsidRPr="003F0109">
              <w:rPr>
                <w:rFonts w:hint="cs"/>
                <w:b/>
                <w:bCs/>
                <w:sz w:val="32"/>
                <w:szCs w:val="32"/>
                <w:rtl/>
              </w:rPr>
              <w:t>שִׁפְחָתֶךָ</w:t>
            </w:r>
          </w:p>
        </w:tc>
        <w:tc>
          <w:tcPr>
            <w:tcW w:w="2141" w:type="dxa"/>
          </w:tcPr>
          <w:p w14:paraId="31F21067" w14:textId="4AD66ACF" w:rsidR="00DE733B" w:rsidRPr="00DE733B" w:rsidRDefault="003F0109" w:rsidP="00DE733B">
            <w:pPr>
              <w:jc w:val="left"/>
              <w:rPr>
                <w:b/>
                <w:bCs/>
              </w:rPr>
            </w:pPr>
            <w:r>
              <w:rPr>
                <w:b/>
                <w:bCs/>
              </w:rPr>
              <w:t>Of your handmaid</w:t>
            </w:r>
            <w:r w:rsidR="00795786">
              <w:rPr>
                <w:b/>
                <w:bCs/>
              </w:rPr>
              <w:t xml:space="preserve">: </w:t>
            </w:r>
          </w:p>
        </w:tc>
        <w:tc>
          <w:tcPr>
            <w:tcW w:w="2142" w:type="dxa"/>
          </w:tcPr>
          <w:p w14:paraId="2E6C0999" w14:textId="7ED84B87" w:rsidR="00DE733B" w:rsidRPr="00DE733B" w:rsidRDefault="00795786" w:rsidP="00DE733B">
            <w:pPr>
              <w:jc w:val="left"/>
              <w:rPr>
                <w:b/>
                <w:bCs/>
              </w:rPr>
            </w:pPr>
            <w:r>
              <w:rPr>
                <w:b/>
                <w:bCs/>
              </w:rPr>
              <w:t xml:space="preserve">Of your handmaid: </w:t>
            </w:r>
            <w:r>
              <w:t>Boaz</w:t>
            </w:r>
            <w:r w:rsidRPr="00795786">
              <w:t xml:space="preserve"> told her she has the merit to enter the Olam HaBa.</w:t>
            </w:r>
            <w:r>
              <w:rPr>
                <w:rStyle w:val="EndnoteReference"/>
              </w:rPr>
              <w:endnoteReference w:id="393"/>
            </w:r>
          </w:p>
        </w:tc>
        <w:tc>
          <w:tcPr>
            <w:tcW w:w="2141" w:type="dxa"/>
          </w:tcPr>
          <w:p w14:paraId="01B905AE" w14:textId="77777777" w:rsidR="00DE733B" w:rsidRPr="00DE733B" w:rsidRDefault="00DE733B" w:rsidP="00DE733B">
            <w:pPr>
              <w:jc w:val="left"/>
              <w:rPr>
                <w:b/>
                <w:bCs/>
              </w:rPr>
            </w:pPr>
          </w:p>
        </w:tc>
        <w:tc>
          <w:tcPr>
            <w:tcW w:w="2142" w:type="dxa"/>
          </w:tcPr>
          <w:p w14:paraId="321BA88C" w14:textId="77777777" w:rsidR="00DE733B" w:rsidRPr="00DE733B" w:rsidRDefault="00DE733B" w:rsidP="00DE733B">
            <w:pPr>
              <w:jc w:val="left"/>
              <w:rPr>
                <w:b/>
                <w:bCs/>
              </w:rPr>
            </w:pPr>
          </w:p>
        </w:tc>
      </w:tr>
      <w:tr w:rsidR="00DE733B" w:rsidRPr="00DE733B" w14:paraId="4D6C3DD2" w14:textId="77777777" w:rsidTr="009453D0">
        <w:trPr>
          <w:cantSplit/>
          <w:jc w:val="center"/>
        </w:trPr>
        <w:tc>
          <w:tcPr>
            <w:tcW w:w="2141" w:type="dxa"/>
          </w:tcPr>
          <w:p w14:paraId="14AEBE77" w14:textId="40DC0415" w:rsidR="00DE733B" w:rsidRPr="00DE733B" w:rsidRDefault="003F0109" w:rsidP="003F0109">
            <w:pPr>
              <w:jc w:val="left"/>
              <w:rPr>
                <w:b/>
                <w:bCs/>
                <w:sz w:val="32"/>
                <w:szCs w:val="32"/>
              </w:rPr>
            </w:pPr>
            <w:r w:rsidRPr="003F0109">
              <w:rPr>
                <w:rFonts w:hint="cs"/>
                <w:b/>
                <w:bCs/>
                <w:sz w:val="32"/>
                <w:szCs w:val="32"/>
                <w:rtl/>
              </w:rPr>
              <w:t>וְאָנֹכִי</w:t>
            </w:r>
          </w:p>
        </w:tc>
        <w:tc>
          <w:tcPr>
            <w:tcW w:w="2141" w:type="dxa"/>
          </w:tcPr>
          <w:p w14:paraId="0ECDA7F6" w14:textId="68D7304A" w:rsidR="00DE733B" w:rsidRPr="00DE733B" w:rsidRDefault="003F0109" w:rsidP="00DE733B">
            <w:pPr>
              <w:jc w:val="left"/>
              <w:rPr>
                <w:b/>
                <w:bCs/>
              </w:rPr>
            </w:pPr>
            <w:r>
              <w:rPr>
                <w:b/>
                <w:bCs/>
              </w:rPr>
              <w:t>And I</w:t>
            </w:r>
          </w:p>
        </w:tc>
        <w:tc>
          <w:tcPr>
            <w:tcW w:w="2142" w:type="dxa"/>
          </w:tcPr>
          <w:p w14:paraId="02B13BD9" w14:textId="77777777" w:rsidR="00DE733B" w:rsidRPr="00DE733B" w:rsidRDefault="00DE733B" w:rsidP="00DE733B">
            <w:pPr>
              <w:jc w:val="left"/>
              <w:rPr>
                <w:b/>
                <w:bCs/>
              </w:rPr>
            </w:pPr>
          </w:p>
        </w:tc>
        <w:tc>
          <w:tcPr>
            <w:tcW w:w="2141" w:type="dxa"/>
          </w:tcPr>
          <w:p w14:paraId="64519F24" w14:textId="77777777" w:rsidR="00DE733B" w:rsidRPr="00DE733B" w:rsidRDefault="00DE733B" w:rsidP="00DE733B">
            <w:pPr>
              <w:jc w:val="left"/>
              <w:rPr>
                <w:b/>
                <w:bCs/>
              </w:rPr>
            </w:pPr>
          </w:p>
        </w:tc>
        <w:tc>
          <w:tcPr>
            <w:tcW w:w="2142" w:type="dxa"/>
          </w:tcPr>
          <w:p w14:paraId="2A530179" w14:textId="77777777" w:rsidR="00DE733B" w:rsidRPr="00DE733B" w:rsidRDefault="00DE733B" w:rsidP="00DE733B">
            <w:pPr>
              <w:jc w:val="left"/>
              <w:rPr>
                <w:b/>
                <w:bCs/>
              </w:rPr>
            </w:pPr>
          </w:p>
        </w:tc>
      </w:tr>
      <w:tr w:rsidR="00DE733B" w:rsidRPr="00DE733B" w14:paraId="605B3C90" w14:textId="77777777" w:rsidTr="009453D0">
        <w:trPr>
          <w:cantSplit/>
          <w:jc w:val="center"/>
        </w:trPr>
        <w:tc>
          <w:tcPr>
            <w:tcW w:w="2141" w:type="dxa"/>
          </w:tcPr>
          <w:p w14:paraId="4C8C8A57" w14:textId="5453FA45" w:rsidR="00DE733B" w:rsidRPr="00DE733B" w:rsidRDefault="003F0109" w:rsidP="003F0109">
            <w:pPr>
              <w:jc w:val="left"/>
              <w:rPr>
                <w:b/>
                <w:bCs/>
                <w:sz w:val="32"/>
                <w:szCs w:val="32"/>
              </w:rPr>
            </w:pPr>
            <w:r w:rsidRPr="003F0109">
              <w:rPr>
                <w:rFonts w:hint="cs"/>
                <w:b/>
                <w:bCs/>
                <w:sz w:val="32"/>
                <w:szCs w:val="32"/>
                <w:rtl/>
              </w:rPr>
              <w:t>לֹא</w:t>
            </w:r>
          </w:p>
        </w:tc>
        <w:tc>
          <w:tcPr>
            <w:tcW w:w="2141" w:type="dxa"/>
          </w:tcPr>
          <w:p w14:paraId="46A3F868" w14:textId="5E490B3F" w:rsidR="00DE733B" w:rsidRPr="00DE733B" w:rsidRDefault="003F0109" w:rsidP="00DE733B">
            <w:pPr>
              <w:jc w:val="left"/>
              <w:rPr>
                <w:b/>
                <w:bCs/>
              </w:rPr>
            </w:pPr>
            <w:r>
              <w:rPr>
                <w:b/>
                <w:bCs/>
              </w:rPr>
              <w:t>not</w:t>
            </w:r>
          </w:p>
        </w:tc>
        <w:tc>
          <w:tcPr>
            <w:tcW w:w="2142" w:type="dxa"/>
          </w:tcPr>
          <w:p w14:paraId="1B7D8E97" w14:textId="77777777" w:rsidR="00DE733B" w:rsidRPr="00DE733B" w:rsidRDefault="00DE733B" w:rsidP="00DE733B">
            <w:pPr>
              <w:jc w:val="left"/>
              <w:rPr>
                <w:b/>
                <w:bCs/>
              </w:rPr>
            </w:pPr>
          </w:p>
        </w:tc>
        <w:tc>
          <w:tcPr>
            <w:tcW w:w="2141" w:type="dxa"/>
          </w:tcPr>
          <w:p w14:paraId="3AD40468" w14:textId="77777777" w:rsidR="00DE733B" w:rsidRPr="00DE733B" w:rsidRDefault="00DE733B" w:rsidP="00DE733B">
            <w:pPr>
              <w:jc w:val="left"/>
              <w:rPr>
                <w:b/>
                <w:bCs/>
              </w:rPr>
            </w:pPr>
          </w:p>
        </w:tc>
        <w:tc>
          <w:tcPr>
            <w:tcW w:w="2142" w:type="dxa"/>
          </w:tcPr>
          <w:p w14:paraId="72B9E38B" w14:textId="77777777" w:rsidR="00DE733B" w:rsidRPr="00DE733B" w:rsidRDefault="00DE733B" w:rsidP="00DE733B">
            <w:pPr>
              <w:jc w:val="left"/>
              <w:rPr>
                <w:b/>
                <w:bCs/>
              </w:rPr>
            </w:pPr>
          </w:p>
        </w:tc>
      </w:tr>
      <w:tr w:rsidR="00DE733B" w:rsidRPr="00DE733B" w14:paraId="230AC980" w14:textId="77777777" w:rsidTr="009453D0">
        <w:trPr>
          <w:cantSplit/>
          <w:jc w:val="center"/>
        </w:trPr>
        <w:tc>
          <w:tcPr>
            <w:tcW w:w="2141" w:type="dxa"/>
          </w:tcPr>
          <w:p w14:paraId="7B694428" w14:textId="68D08431" w:rsidR="00DE733B" w:rsidRPr="00DE733B" w:rsidRDefault="003F0109" w:rsidP="003F0109">
            <w:pPr>
              <w:jc w:val="left"/>
              <w:rPr>
                <w:b/>
                <w:bCs/>
                <w:sz w:val="32"/>
                <w:szCs w:val="32"/>
              </w:rPr>
            </w:pPr>
            <w:r w:rsidRPr="003F0109">
              <w:rPr>
                <w:rFonts w:hint="cs"/>
                <w:b/>
                <w:bCs/>
                <w:sz w:val="32"/>
                <w:szCs w:val="32"/>
                <w:rtl/>
              </w:rPr>
              <w:t>אֶהְיֶה</w:t>
            </w:r>
          </w:p>
        </w:tc>
        <w:tc>
          <w:tcPr>
            <w:tcW w:w="2141" w:type="dxa"/>
          </w:tcPr>
          <w:p w14:paraId="1068BEBA" w14:textId="08216F9B" w:rsidR="00DE733B" w:rsidRPr="00DE733B" w:rsidRDefault="003F0109" w:rsidP="00DE733B">
            <w:pPr>
              <w:jc w:val="left"/>
              <w:rPr>
                <w:b/>
                <w:bCs/>
              </w:rPr>
            </w:pPr>
            <w:r>
              <w:rPr>
                <w:b/>
                <w:bCs/>
              </w:rPr>
              <w:t>as</w:t>
            </w:r>
          </w:p>
        </w:tc>
        <w:tc>
          <w:tcPr>
            <w:tcW w:w="2142" w:type="dxa"/>
          </w:tcPr>
          <w:p w14:paraId="1D69935B" w14:textId="77777777" w:rsidR="00DE733B" w:rsidRPr="00DE733B" w:rsidRDefault="00DE733B" w:rsidP="00DE733B">
            <w:pPr>
              <w:jc w:val="left"/>
              <w:rPr>
                <w:b/>
                <w:bCs/>
              </w:rPr>
            </w:pPr>
          </w:p>
        </w:tc>
        <w:tc>
          <w:tcPr>
            <w:tcW w:w="2141" w:type="dxa"/>
          </w:tcPr>
          <w:p w14:paraId="7646BCDB" w14:textId="77777777" w:rsidR="00DE733B" w:rsidRPr="00DE733B" w:rsidRDefault="00DE733B" w:rsidP="00DE733B">
            <w:pPr>
              <w:jc w:val="left"/>
              <w:rPr>
                <w:b/>
                <w:bCs/>
              </w:rPr>
            </w:pPr>
          </w:p>
        </w:tc>
        <w:tc>
          <w:tcPr>
            <w:tcW w:w="2142" w:type="dxa"/>
          </w:tcPr>
          <w:p w14:paraId="12C8239C" w14:textId="77777777" w:rsidR="00DE733B" w:rsidRPr="00DE733B" w:rsidRDefault="00DE733B" w:rsidP="00DE733B">
            <w:pPr>
              <w:jc w:val="left"/>
              <w:rPr>
                <w:b/>
                <w:bCs/>
              </w:rPr>
            </w:pPr>
          </w:p>
        </w:tc>
      </w:tr>
      <w:tr w:rsidR="00DE733B" w:rsidRPr="00DE733B" w14:paraId="1F318BC3" w14:textId="77777777" w:rsidTr="009453D0">
        <w:trPr>
          <w:cantSplit/>
          <w:jc w:val="center"/>
        </w:trPr>
        <w:tc>
          <w:tcPr>
            <w:tcW w:w="2141" w:type="dxa"/>
          </w:tcPr>
          <w:p w14:paraId="6FE10552" w14:textId="635778DA" w:rsidR="00DE733B" w:rsidRPr="00DE733B" w:rsidRDefault="003F0109" w:rsidP="003F0109">
            <w:pPr>
              <w:jc w:val="left"/>
              <w:rPr>
                <w:b/>
                <w:bCs/>
                <w:sz w:val="32"/>
                <w:szCs w:val="32"/>
              </w:rPr>
            </w:pPr>
            <w:r w:rsidRPr="003F0109">
              <w:rPr>
                <w:rFonts w:hint="cs"/>
                <w:b/>
                <w:bCs/>
                <w:sz w:val="32"/>
                <w:szCs w:val="32"/>
                <w:rtl/>
              </w:rPr>
              <w:t>כְּאַחַת</w:t>
            </w:r>
          </w:p>
        </w:tc>
        <w:tc>
          <w:tcPr>
            <w:tcW w:w="2141" w:type="dxa"/>
          </w:tcPr>
          <w:p w14:paraId="2696021E" w14:textId="072D2724" w:rsidR="00DE733B" w:rsidRPr="00DE733B" w:rsidRDefault="003F0109" w:rsidP="00DE733B">
            <w:pPr>
              <w:jc w:val="left"/>
              <w:rPr>
                <w:b/>
                <w:bCs/>
              </w:rPr>
            </w:pPr>
            <w:r>
              <w:rPr>
                <w:b/>
                <w:bCs/>
              </w:rPr>
              <w:t>Like one</w:t>
            </w:r>
          </w:p>
        </w:tc>
        <w:tc>
          <w:tcPr>
            <w:tcW w:w="2142" w:type="dxa"/>
          </w:tcPr>
          <w:p w14:paraId="63DBFEF4" w14:textId="77777777" w:rsidR="00DE733B" w:rsidRPr="00DE733B" w:rsidRDefault="00DE733B" w:rsidP="00DE733B">
            <w:pPr>
              <w:jc w:val="left"/>
              <w:rPr>
                <w:b/>
                <w:bCs/>
              </w:rPr>
            </w:pPr>
          </w:p>
        </w:tc>
        <w:tc>
          <w:tcPr>
            <w:tcW w:w="2141" w:type="dxa"/>
          </w:tcPr>
          <w:p w14:paraId="09D0D07A" w14:textId="77777777" w:rsidR="00DE733B" w:rsidRPr="00DE733B" w:rsidRDefault="00DE733B" w:rsidP="00DE733B">
            <w:pPr>
              <w:jc w:val="left"/>
              <w:rPr>
                <w:b/>
                <w:bCs/>
              </w:rPr>
            </w:pPr>
          </w:p>
        </w:tc>
        <w:tc>
          <w:tcPr>
            <w:tcW w:w="2142" w:type="dxa"/>
          </w:tcPr>
          <w:p w14:paraId="2ADA9923" w14:textId="77777777" w:rsidR="00DE733B" w:rsidRPr="00DE733B" w:rsidRDefault="00DE733B" w:rsidP="00DE733B">
            <w:pPr>
              <w:jc w:val="left"/>
              <w:rPr>
                <w:b/>
                <w:bCs/>
              </w:rPr>
            </w:pPr>
          </w:p>
        </w:tc>
      </w:tr>
      <w:tr w:rsidR="00DE733B" w:rsidRPr="00DE733B" w14:paraId="002E3F59" w14:textId="77777777" w:rsidTr="009453D0">
        <w:trPr>
          <w:cantSplit/>
          <w:jc w:val="center"/>
        </w:trPr>
        <w:tc>
          <w:tcPr>
            <w:tcW w:w="2141" w:type="dxa"/>
          </w:tcPr>
          <w:p w14:paraId="4ACB8C95" w14:textId="088D2662" w:rsidR="00DE733B" w:rsidRPr="00DE733B" w:rsidRDefault="003F0109" w:rsidP="003F0109">
            <w:pPr>
              <w:jc w:val="left"/>
              <w:rPr>
                <w:b/>
                <w:bCs/>
                <w:sz w:val="32"/>
                <w:szCs w:val="32"/>
              </w:rPr>
            </w:pPr>
            <w:r w:rsidRPr="003F0109">
              <w:rPr>
                <w:rFonts w:hint="cs"/>
                <w:b/>
                <w:bCs/>
                <w:sz w:val="32"/>
                <w:szCs w:val="32"/>
                <w:rtl/>
              </w:rPr>
              <w:t>שִׁפְחֹתֶיךָ</w:t>
            </w:r>
          </w:p>
        </w:tc>
        <w:tc>
          <w:tcPr>
            <w:tcW w:w="2141" w:type="dxa"/>
          </w:tcPr>
          <w:p w14:paraId="7DDD1AAC" w14:textId="69FCA249" w:rsidR="00DE733B" w:rsidRPr="00DE733B" w:rsidRDefault="003F0109" w:rsidP="002E027A">
            <w:pPr>
              <w:jc w:val="left"/>
              <w:rPr>
                <w:b/>
                <w:bCs/>
              </w:rPr>
            </w:pPr>
            <w:r>
              <w:rPr>
                <w:b/>
                <w:bCs/>
              </w:rPr>
              <w:t>Of your handmaids</w:t>
            </w:r>
            <w:r w:rsidR="002E027A">
              <w:rPr>
                <w:b/>
                <w:bCs/>
              </w:rPr>
              <w:t xml:space="preserve">: </w:t>
            </w:r>
            <w:r w:rsidR="002E027A" w:rsidRPr="002E027A">
              <w:t>I am not as worthy as one of your handmaids.</w:t>
            </w:r>
            <w:r w:rsidR="002E027A">
              <w:rPr>
                <w:rStyle w:val="EndnoteReference"/>
              </w:rPr>
              <w:endnoteReference w:id="394"/>
            </w:r>
          </w:p>
        </w:tc>
        <w:tc>
          <w:tcPr>
            <w:tcW w:w="2142" w:type="dxa"/>
          </w:tcPr>
          <w:p w14:paraId="265543EE" w14:textId="77777777" w:rsidR="00DE733B" w:rsidRPr="00DE733B" w:rsidRDefault="00DE733B" w:rsidP="00DE733B">
            <w:pPr>
              <w:jc w:val="left"/>
              <w:rPr>
                <w:b/>
                <w:bCs/>
              </w:rPr>
            </w:pPr>
          </w:p>
        </w:tc>
        <w:tc>
          <w:tcPr>
            <w:tcW w:w="2141" w:type="dxa"/>
          </w:tcPr>
          <w:p w14:paraId="301BB649" w14:textId="30220789" w:rsidR="00DE733B" w:rsidRPr="00DE733B" w:rsidRDefault="00FE3D86" w:rsidP="00DE733B">
            <w:pPr>
              <w:jc w:val="left"/>
              <w:rPr>
                <w:b/>
                <w:bCs/>
              </w:rPr>
            </w:pPr>
            <w:r>
              <w:rPr>
                <w:b/>
                <w:bCs/>
              </w:rPr>
              <w:t xml:space="preserve">Of your handmaids: </w:t>
            </w:r>
            <w:r w:rsidRPr="00FE3D86">
              <w:t>as one of the matriarchs (imahoth)</w:t>
            </w:r>
            <w:r>
              <w:t>.</w:t>
            </w:r>
            <w:r>
              <w:rPr>
                <w:rStyle w:val="EndnoteReference"/>
              </w:rPr>
              <w:endnoteReference w:id="395"/>
            </w:r>
          </w:p>
        </w:tc>
        <w:tc>
          <w:tcPr>
            <w:tcW w:w="2142" w:type="dxa"/>
          </w:tcPr>
          <w:p w14:paraId="322CEA88" w14:textId="77777777" w:rsidR="00DE733B" w:rsidRPr="00DE733B" w:rsidRDefault="00DE733B" w:rsidP="00DE733B">
            <w:pPr>
              <w:jc w:val="left"/>
              <w:rPr>
                <w:b/>
                <w:bCs/>
              </w:rPr>
            </w:pPr>
          </w:p>
        </w:tc>
      </w:tr>
      <w:tr w:rsidR="00DE733B" w:rsidRPr="00DE733B" w14:paraId="74B431ED" w14:textId="77777777" w:rsidTr="009453D0">
        <w:trPr>
          <w:cantSplit/>
          <w:jc w:val="center"/>
        </w:trPr>
        <w:tc>
          <w:tcPr>
            <w:tcW w:w="2141" w:type="dxa"/>
          </w:tcPr>
          <w:p w14:paraId="0940E7F1" w14:textId="1F6CE61B" w:rsidR="00DE733B" w:rsidRPr="00DE733B" w:rsidRDefault="003F0109" w:rsidP="001649A9">
            <w:pPr>
              <w:jc w:val="left"/>
              <w:rPr>
                <w:b/>
                <w:bCs/>
                <w:sz w:val="32"/>
                <w:szCs w:val="32"/>
              </w:rPr>
            </w:pPr>
            <w:r w:rsidRPr="001649A9">
              <w:t>2:14</w:t>
            </w:r>
            <w:r w:rsidR="001649A9">
              <w:rPr>
                <w:b/>
                <w:bCs/>
                <w:sz w:val="32"/>
                <w:szCs w:val="32"/>
              </w:rPr>
              <w:t xml:space="preserve"> </w:t>
            </w:r>
            <w:r w:rsidR="001649A9" w:rsidRPr="001649A9">
              <w:rPr>
                <w:rFonts w:hint="cs"/>
                <w:b/>
                <w:bCs/>
                <w:sz w:val="32"/>
                <w:szCs w:val="32"/>
                <w:rtl/>
              </w:rPr>
              <w:t>וַיֹּאמֶר</w:t>
            </w:r>
          </w:p>
        </w:tc>
        <w:tc>
          <w:tcPr>
            <w:tcW w:w="2141" w:type="dxa"/>
          </w:tcPr>
          <w:p w14:paraId="1A0EBB48" w14:textId="523A89E6" w:rsidR="00DE733B" w:rsidRPr="00DE733B" w:rsidRDefault="001649A9" w:rsidP="00DE733B">
            <w:pPr>
              <w:jc w:val="left"/>
              <w:rPr>
                <w:b/>
                <w:bCs/>
              </w:rPr>
            </w:pPr>
            <w:r>
              <w:rPr>
                <w:b/>
                <w:bCs/>
              </w:rPr>
              <w:t>And said</w:t>
            </w:r>
          </w:p>
        </w:tc>
        <w:tc>
          <w:tcPr>
            <w:tcW w:w="2142" w:type="dxa"/>
          </w:tcPr>
          <w:p w14:paraId="423379E3" w14:textId="77777777" w:rsidR="00DE733B" w:rsidRPr="00DE733B" w:rsidRDefault="00DE733B" w:rsidP="00DE733B">
            <w:pPr>
              <w:jc w:val="left"/>
              <w:rPr>
                <w:b/>
                <w:bCs/>
              </w:rPr>
            </w:pPr>
          </w:p>
        </w:tc>
        <w:tc>
          <w:tcPr>
            <w:tcW w:w="2141" w:type="dxa"/>
          </w:tcPr>
          <w:p w14:paraId="4BD7C1A8" w14:textId="77777777" w:rsidR="00DE733B" w:rsidRPr="00DE733B" w:rsidRDefault="00DE733B" w:rsidP="00DE733B">
            <w:pPr>
              <w:jc w:val="left"/>
              <w:rPr>
                <w:b/>
                <w:bCs/>
              </w:rPr>
            </w:pPr>
          </w:p>
        </w:tc>
        <w:tc>
          <w:tcPr>
            <w:tcW w:w="2142" w:type="dxa"/>
          </w:tcPr>
          <w:p w14:paraId="2F2D376E" w14:textId="77777777" w:rsidR="00DE733B" w:rsidRPr="00DE733B" w:rsidRDefault="00DE733B" w:rsidP="00DE733B">
            <w:pPr>
              <w:jc w:val="left"/>
              <w:rPr>
                <w:b/>
                <w:bCs/>
              </w:rPr>
            </w:pPr>
          </w:p>
        </w:tc>
      </w:tr>
      <w:tr w:rsidR="000963AD" w:rsidRPr="000963AD" w14:paraId="4B1CE778" w14:textId="77777777" w:rsidTr="009453D0">
        <w:trPr>
          <w:cantSplit/>
          <w:jc w:val="center"/>
        </w:trPr>
        <w:tc>
          <w:tcPr>
            <w:tcW w:w="2141" w:type="dxa"/>
          </w:tcPr>
          <w:p w14:paraId="4B655D07" w14:textId="608582D5" w:rsidR="000963AD" w:rsidRPr="000963AD" w:rsidRDefault="001649A9" w:rsidP="001649A9">
            <w:pPr>
              <w:jc w:val="left"/>
              <w:rPr>
                <w:b/>
                <w:bCs/>
                <w:sz w:val="32"/>
                <w:szCs w:val="32"/>
              </w:rPr>
            </w:pPr>
            <w:r w:rsidRPr="001649A9">
              <w:rPr>
                <w:rFonts w:hint="cs"/>
                <w:b/>
                <w:bCs/>
                <w:sz w:val="32"/>
                <w:szCs w:val="32"/>
                <w:rtl/>
              </w:rPr>
              <w:t>לָה</w:t>
            </w:r>
          </w:p>
        </w:tc>
        <w:tc>
          <w:tcPr>
            <w:tcW w:w="2141" w:type="dxa"/>
          </w:tcPr>
          <w:p w14:paraId="0AAEAC17" w14:textId="7A884CDB" w:rsidR="000963AD" w:rsidRPr="000963AD" w:rsidRDefault="001649A9" w:rsidP="000963AD">
            <w:pPr>
              <w:jc w:val="left"/>
              <w:rPr>
                <w:rFonts w:asciiTheme="majorBidi" w:hAnsiTheme="majorBidi" w:cstheme="majorBidi"/>
                <w:b/>
                <w:bCs/>
              </w:rPr>
            </w:pPr>
            <w:r>
              <w:rPr>
                <w:rFonts w:asciiTheme="majorBidi" w:hAnsiTheme="majorBidi" w:cstheme="majorBidi"/>
                <w:b/>
                <w:bCs/>
              </w:rPr>
              <w:t>To her</w:t>
            </w:r>
          </w:p>
        </w:tc>
        <w:tc>
          <w:tcPr>
            <w:tcW w:w="2142" w:type="dxa"/>
          </w:tcPr>
          <w:p w14:paraId="6A0C99F6" w14:textId="77777777" w:rsidR="000963AD" w:rsidRPr="000963AD" w:rsidRDefault="000963AD" w:rsidP="000963AD">
            <w:pPr>
              <w:jc w:val="left"/>
              <w:rPr>
                <w:rFonts w:asciiTheme="majorBidi" w:hAnsiTheme="majorBidi" w:cstheme="majorBidi"/>
                <w:b/>
                <w:bCs/>
              </w:rPr>
            </w:pPr>
          </w:p>
        </w:tc>
        <w:tc>
          <w:tcPr>
            <w:tcW w:w="2141" w:type="dxa"/>
          </w:tcPr>
          <w:p w14:paraId="007B67A2" w14:textId="77777777" w:rsidR="000963AD" w:rsidRPr="000963AD" w:rsidRDefault="000963AD" w:rsidP="000963AD">
            <w:pPr>
              <w:jc w:val="left"/>
              <w:rPr>
                <w:rFonts w:asciiTheme="majorBidi" w:hAnsiTheme="majorBidi" w:cstheme="majorBidi"/>
                <w:b/>
                <w:bCs/>
              </w:rPr>
            </w:pPr>
          </w:p>
        </w:tc>
        <w:tc>
          <w:tcPr>
            <w:tcW w:w="2142" w:type="dxa"/>
          </w:tcPr>
          <w:p w14:paraId="19436F98" w14:textId="77777777" w:rsidR="000963AD" w:rsidRPr="000963AD" w:rsidRDefault="000963AD" w:rsidP="000963AD">
            <w:pPr>
              <w:jc w:val="left"/>
              <w:rPr>
                <w:rFonts w:asciiTheme="majorBidi" w:hAnsiTheme="majorBidi" w:cstheme="majorBidi"/>
                <w:b/>
                <w:bCs/>
              </w:rPr>
            </w:pPr>
          </w:p>
        </w:tc>
      </w:tr>
      <w:tr w:rsidR="00295A41" w:rsidRPr="000963AD" w14:paraId="26A4F878" w14:textId="77777777" w:rsidTr="009453D0">
        <w:trPr>
          <w:cantSplit/>
          <w:jc w:val="center"/>
        </w:trPr>
        <w:tc>
          <w:tcPr>
            <w:tcW w:w="2141" w:type="dxa"/>
          </w:tcPr>
          <w:p w14:paraId="656348F1" w14:textId="77777777" w:rsidR="00295A41" w:rsidRPr="000963AD" w:rsidRDefault="00295A41" w:rsidP="00295A41">
            <w:pPr>
              <w:jc w:val="left"/>
              <w:rPr>
                <w:b/>
                <w:bCs/>
                <w:sz w:val="32"/>
                <w:szCs w:val="32"/>
              </w:rPr>
            </w:pPr>
            <w:r w:rsidRPr="00497B3B">
              <w:rPr>
                <w:rFonts w:hint="cs"/>
                <w:b/>
                <w:bCs/>
                <w:sz w:val="32"/>
                <w:szCs w:val="32"/>
                <w:rtl/>
              </w:rPr>
              <w:t>בֹּעַז</w:t>
            </w:r>
          </w:p>
        </w:tc>
        <w:tc>
          <w:tcPr>
            <w:tcW w:w="2141" w:type="dxa"/>
          </w:tcPr>
          <w:p w14:paraId="2CF244C8" w14:textId="03E8ABEE" w:rsidR="00295A41" w:rsidRPr="000963AD" w:rsidRDefault="00295A41" w:rsidP="00295A41">
            <w:pPr>
              <w:jc w:val="left"/>
              <w:rPr>
                <w:rFonts w:asciiTheme="majorBidi" w:hAnsiTheme="majorBidi" w:cstheme="majorBidi"/>
                <w:b/>
                <w:bCs/>
              </w:rPr>
            </w:pPr>
            <w:r w:rsidRPr="00BC7CE1">
              <w:rPr>
                <w:b/>
                <w:bCs/>
              </w:rPr>
              <w:t xml:space="preserve">Boaz: </w:t>
            </w:r>
            <w:r w:rsidRPr="00BC7CE1">
              <w:t>Ibzan</w:t>
            </w:r>
            <w:r w:rsidRPr="00BC7CE1">
              <w:rPr>
                <w:vertAlign w:val="superscript"/>
              </w:rPr>
              <w:endnoteReference w:id="396"/>
            </w:r>
            <w:r w:rsidRPr="00BC7CE1">
              <w:t xml:space="preserve"> - splendid – whiteness. "Illustrious"</w:t>
            </w:r>
            <w:r w:rsidRPr="00BC7CE1">
              <w:rPr>
                <w:vertAlign w:val="superscript"/>
              </w:rPr>
              <w:endnoteReference w:id="397"/>
            </w:r>
            <w:r w:rsidR="00506A0A">
              <w:t xml:space="preserve"> </w:t>
            </w:r>
            <w:r w:rsidR="00506A0A" w:rsidRPr="00BC7CE1">
              <w:t>he comes with strength.</w:t>
            </w:r>
            <w:r w:rsidR="00506A0A" w:rsidRPr="00BC7CE1">
              <w:rPr>
                <w:vertAlign w:val="superscript"/>
              </w:rPr>
              <w:endnoteReference w:id="398"/>
            </w:r>
            <w:r w:rsidR="00506A0A" w:rsidRPr="00506A0A">
              <w:t xml:space="preserve"> </w:t>
            </w:r>
            <w:r w:rsidR="00506A0A" w:rsidRPr="00506A0A">
              <w:rPr>
                <w:b/>
                <w:bCs/>
              </w:rPr>
              <w:t xml:space="preserve">Boaz: </w:t>
            </w:r>
            <w:r w:rsidR="00506A0A" w:rsidRPr="00506A0A">
              <w:t>In him there is strength.</w:t>
            </w:r>
            <w:r w:rsidR="00506A0A" w:rsidRPr="00506A0A">
              <w:rPr>
                <w:vertAlign w:val="superscript"/>
              </w:rPr>
              <w:endnoteReference w:id="399"/>
            </w:r>
          </w:p>
        </w:tc>
        <w:tc>
          <w:tcPr>
            <w:tcW w:w="2142" w:type="dxa"/>
          </w:tcPr>
          <w:p w14:paraId="1CF675BB" w14:textId="77777777" w:rsidR="00295A41" w:rsidRPr="00BC7CE1" w:rsidRDefault="00295A41" w:rsidP="00295A41">
            <w:pPr>
              <w:jc w:val="left"/>
            </w:pPr>
            <w:r w:rsidRPr="00BC7CE1">
              <w:rPr>
                <w:b/>
                <w:bCs/>
              </w:rPr>
              <w:t xml:space="preserve">Boaz:  </w:t>
            </w:r>
            <w:r w:rsidRPr="00BC7CE1">
              <w:t>A wise man is strong.</w:t>
            </w:r>
          </w:p>
          <w:p w14:paraId="360F4294" w14:textId="77777777" w:rsidR="00295A41" w:rsidRPr="00BC7CE1" w:rsidRDefault="00295A41" w:rsidP="00295A41">
            <w:pPr>
              <w:jc w:val="left"/>
            </w:pPr>
            <w:r w:rsidRPr="00BC7CE1">
              <w:t>Shaharaim:</w:t>
            </w:r>
            <w:r w:rsidRPr="00BC7CE1">
              <w:rPr>
                <w:vertAlign w:val="superscript"/>
              </w:rPr>
              <w:endnoteReference w:id="400"/>
            </w:r>
            <w:r w:rsidRPr="00BC7CE1">
              <w:t xml:space="preserve"> Free from Iniquity.</w:t>
            </w:r>
          </w:p>
          <w:p w14:paraId="65457077" w14:textId="0279F1B9" w:rsidR="00295A41" w:rsidRPr="000963AD" w:rsidRDefault="00295A41" w:rsidP="00295A41">
            <w:pPr>
              <w:jc w:val="left"/>
              <w:rPr>
                <w:rFonts w:asciiTheme="majorBidi" w:hAnsiTheme="majorBidi" w:cstheme="majorBidi"/>
                <w:b/>
                <w:bCs/>
              </w:rPr>
            </w:pPr>
            <w:r w:rsidRPr="00BC7CE1">
              <w:t>A wise man.</w:t>
            </w:r>
          </w:p>
        </w:tc>
        <w:tc>
          <w:tcPr>
            <w:tcW w:w="2141" w:type="dxa"/>
          </w:tcPr>
          <w:p w14:paraId="33F86DD5" w14:textId="42248DC1" w:rsidR="00295A41" w:rsidRPr="000963AD" w:rsidRDefault="00295A41" w:rsidP="00295A41">
            <w:pPr>
              <w:jc w:val="left"/>
              <w:rPr>
                <w:rFonts w:asciiTheme="majorBidi" w:hAnsiTheme="majorBidi" w:cstheme="majorBidi"/>
                <w:b/>
                <w:bCs/>
              </w:rPr>
            </w:pPr>
            <w:r w:rsidRPr="00BC7CE1">
              <w:rPr>
                <w:b/>
                <w:bCs/>
              </w:rPr>
              <w:t xml:space="preserve">Boaz: </w:t>
            </w:r>
            <w:r w:rsidRPr="00BC7CE1">
              <w:t>Mashiach ben David.</w:t>
            </w:r>
            <w:r w:rsidRPr="00BC7CE1">
              <w:rPr>
                <w:vertAlign w:val="superscript"/>
              </w:rPr>
              <w:endnoteReference w:id="401"/>
            </w:r>
            <w:r w:rsidRPr="00BC7CE1">
              <w:t xml:space="preserve"> A gilgul of </w:t>
            </w:r>
            <w:r w:rsidRPr="00BC7CE1">
              <w:rPr>
                <w:lang w:bidi="en-US"/>
              </w:rPr>
              <w:t>Peretz and Zerach. Peretz and Zerach were reincarnations of Er and Onan.</w:t>
            </w:r>
            <w:r w:rsidRPr="00BC7CE1">
              <w:rPr>
                <w:vertAlign w:val="superscript"/>
                <w:lang w:bidi="en-US"/>
              </w:rPr>
              <w:endnoteReference w:id="402"/>
            </w:r>
            <w:r w:rsidRPr="00BC7CE1">
              <w:rPr>
                <w:lang w:bidi="en-US"/>
              </w:rPr>
              <w:t xml:space="preserve"> Boaz = Gevurah (strength)</w:t>
            </w:r>
          </w:p>
        </w:tc>
        <w:tc>
          <w:tcPr>
            <w:tcW w:w="2142" w:type="dxa"/>
          </w:tcPr>
          <w:p w14:paraId="5C9A4DBB" w14:textId="7D98D9C4" w:rsidR="00295A41" w:rsidRPr="000963AD" w:rsidRDefault="00295A41" w:rsidP="00295A41">
            <w:pPr>
              <w:jc w:val="left"/>
              <w:rPr>
                <w:rFonts w:asciiTheme="majorBidi" w:hAnsiTheme="majorBidi" w:cstheme="majorBidi"/>
                <w:b/>
                <w:bCs/>
              </w:rPr>
            </w:pPr>
            <w:r w:rsidRPr="00BC7CE1">
              <w:rPr>
                <w:b/>
                <w:bCs/>
              </w:rPr>
              <w:t xml:space="preserve">Boaz: </w:t>
            </w:r>
            <w:r w:rsidRPr="00BC7CE1">
              <w:t>Ibzan</w:t>
            </w:r>
            <w:r w:rsidRPr="00BC7CE1">
              <w:rPr>
                <w:vertAlign w:val="superscript"/>
              </w:rPr>
              <w:endnoteReference w:id="403"/>
            </w:r>
            <w:r w:rsidRPr="00BC7CE1">
              <w:t xml:space="preserve"> - splendid – whiteness. "Illustrious"</w:t>
            </w:r>
            <w:r w:rsidRPr="00BC7CE1">
              <w:rPr>
                <w:vertAlign w:val="superscript"/>
              </w:rPr>
              <w:endnoteReference w:id="404"/>
            </w:r>
          </w:p>
        </w:tc>
      </w:tr>
      <w:tr w:rsidR="001649A9" w:rsidRPr="001649A9" w14:paraId="1B7E2C4D" w14:textId="77777777" w:rsidTr="009453D0">
        <w:trPr>
          <w:cantSplit/>
          <w:jc w:val="center"/>
        </w:trPr>
        <w:tc>
          <w:tcPr>
            <w:tcW w:w="2141" w:type="dxa"/>
          </w:tcPr>
          <w:p w14:paraId="32009CA2" w14:textId="43E0DFEA" w:rsidR="001649A9" w:rsidRPr="001649A9" w:rsidRDefault="001649A9" w:rsidP="001649A9">
            <w:pPr>
              <w:jc w:val="left"/>
              <w:rPr>
                <w:b/>
                <w:bCs/>
                <w:sz w:val="32"/>
                <w:szCs w:val="32"/>
              </w:rPr>
            </w:pPr>
            <w:r w:rsidRPr="001649A9">
              <w:rPr>
                <w:rFonts w:hint="cs"/>
                <w:b/>
                <w:bCs/>
                <w:sz w:val="32"/>
                <w:szCs w:val="32"/>
                <w:rtl/>
              </w:rPr>
              <w:t>לְעֵת</w:t>
            </w:r>
          </w:p>
        </w:tc>
        <w:tc>
          <w:tcPr>
            <w:tcW w:w="2141" w:type="dxa"/>
          </w:tcPr>
          <w:p w14:paraId="5C85CB7E" w14:textId="054CC811" w:rsidR="001649A9" w:rsidRPr="001649A9" w:rsidRDefault="001649A9" w:rsidP="001649A9">
            <w:pPr>
              <w:jc w:val="left"/>
              <w:rPr>
                <w:b/>
                <w:bCs/>
              </w:rPr>
            </w:pPr>
            <w:r>
              <w:rPr>
                <w:b/>
                <w:bCs/>
              </w:rPr>
              <w:t>At the time</w:t>
            </w:r>
          </w:p>
        </w:tc>
        <w:tc>
          <w:tcPr>
            <w:tcW w:w="2142" w:type="dxa"/>
          </w:tcPr>
          <w:p w14:paraId="13DC760B" w14:textId="77777777" w:rsidR="001649A9" w:rsidRPr="001649A9" w:rsidRDefault="001649A9" w:rsidP="001649A9">
            <w:pPr>
              <w:jc w:val="left"/>
              <w:rPr>
                <w:b/>
                <w:bCs/>
              </w:rPr>
            </w:pPr>
          </w:p>
        </w:tc>
        <w:tc>
          <w:tcPr>
            <w:tcW w:w="2141" w:type="dxa"/>
          </w:tcPr>
          <w:p w14:paraId="0BA95299" w14:textId="77777777" w:rsidR="001649A9" w:rsidRPr="001649A9" w:rsidRDefault="001649A9" w:rsidP="001649A9">
            <w:pPr>
              <w:jc w:val="left"/>
              <w:rPr>
                <w:b/>
                <w:bCs/>
              </w:rPr>
            </w:pPr>
          </w:p>
        </w:tc>
        <w:tc>
          <w:tcPr>
            <w:tcW w:w="2142" w:type="dxa"/>
          </w:tcPr>
          <w:p w14:paraId="79D27FCF" w14:textId="77777777" w:rsidR="001649A9" w:rsidRPr="001649A9" w:rsidRDefault="001649A9" w:rsidP="001649A9">
            <w:pPr>
              <w:jc w:val="left"/>
              <w:rPr>
                <w:b/>
                <w:bCs/>
              </w:rPr>
            </w:pPr>
          </w:p>
        </w:tc>
      </w:tr>
      <w:tr w:rsidR="001649A9" w:rsidRPr="001649A9" w14:paraId="3618F53E" w14:textId="77777777" w:rsidTr="009453D0">
        <w:trPr>
          <w:cantSplit/>
          <w:jc w:val="center"/>
        </w:trPr>
        <w:tc>
          <w:tcPr>
            <w:tcW w:w="2141" w:type="dxa"/>
          </w:tcPr>
          <w:p w14:paraId="52764270" w14:textId="43C9300B" w:rsidR="001649A9" w:rsidRPr="001649A9" w:rsidRDefault="001649A9" w:rsidP="001649A9">
            <w:pPr>
              <w:jc w:val="left"/>
              <w:rPr>
                <w:b/>
                <w:bCs/>
                <w:sz w:val="32"/>
                <w:szCs w:val="32"/>
              </w:rPr>
            </w:pPr>
            <w:r w:rsidRPr="001649A9">
              <w:rPr>
                <w:rFonts w:hint="cs"/>
                <w:b/>
                <w:bCs/>
                <w:sz w:val="32"/>
                <w:szCs w:val="32"/>
                <w:rtl/>
              </w:rPr>
              <w:t>הָאֹכֶל</w:t>
            </w:r>
          </w:p>
        </w:tc>
        <w:tc>
          <w:tcPr>
            <w:tcW w:w="2141" w:type="dxa"/>
          </w:tcPr>
          <w:p w14:paraId="1DDFB2EF" w14:textId="391129EB" w:rsidR="001649A9" w:rsidRPr="001649A9" w:rsidRDefault="001649A9" w:rsidP="001649A9">
            <w:pPr>
              <w:jc w:val="left"/>
              <w:rPr>
                <w:b/>
                <w:bCs/>
              </w:rPr>
            </w:pPr>
            <w:r>
              <w:rPr>
                <w:b/>
                <w:bCs/>
              </w:rPr>
              <w:t>Of food</w:t>
            </w:r>
          </w:p>
        </w:tc>
        <w:tc>
          <w:tcPr>
            <w:tcW w:w="2142" w:type="dxa"/>
          </w:tcPr>
          <w:p w14:paraId="29E0320C" w14:textId="77777777" w:rsidR="001649A9" w:rsidRPr="001649A9" w:rsidRDefault="001649A9" w:rsidP="001649A9">
            <w:pPr>
              <w:jc w:val="left"/>
              <w:rPr>
                <w:b/>
                <w:bCs/>
              </w:rPr>
            </w:pPr>
          </w:p>
        </w:tc>
        <w:tc>
          <w:tcPr>
            <w:tcW w:w="2141" w:type="dxa"/>
          </w:tcPr>
          <w:p w14:paraId="18ECCB2E" w14:textId="77777777" w:rsidR="001649A9" w:rsidRPr="001649A9" w:rsidRDefault="001649A9" w:rsidP="001649A9">
            <w:pPr>
              <w:jc w:val="left"/>
              <w:rPr>
                <w:b/>
                <w:bCs/>
              </w:rPr>
            </w:pPr>
          </w:p>
        </w:tc>
        <w:tc>
          <w:tcPr>
            <w:tcW w:w="2142" w:type="dxa"/>
          </w:tcPr>
          <w:p w14:paraId="4F3B6EDD" w14:textId="77777777" w:rsidR="001649A9" w:rsidRPr="001649A9" w:rsidRDefault="001649A9" w:rsidP="001649A9">
            <w:pPr>
              <w:jc w:val="left"/>
              <w:rPr>
                <w:b/>
                <w:bCs/>
              </w:rPr>
            </w:pPr>
          </w:p>
        </w:tc>
      </w:tr>
      <w:tr w:rsidR="00670415" w:rsidRPr="001649A9" w14:paraId="075601F0" w14:textId="77777777" w:rsidTr="009453D0">
        <w:trPr>
          <w:cantSplit/>
          <w:jc w:val="center"/>
        </w:trPr>
        <w:tc>
          <w:tcPr>
            <w:tcW w:w="2141" w:type="dxa"/>
          </w:tcPr>
          <w:p w14:paraId="76852702" w14:textId="444C3A91" w:rsidR="00670415" w:rsidRPr="001649A9" w:rsidRDefault="00670415" w:rsidP="001649A9">
            <w:pPr>
              <w:jc w:val="left"/>
              <w:rPr>
                <w:b/>
                <w:bCs/>
                <w:sz w:val="32"/>
                <w:szCs w:val="32"/>
              </w:rPr>
            </w:pPr>
            <w:r w:rsidRPr="001649A9">
              <w:rPr>
                <w:rFonts w:hint="cs"/>
                <w:b/>
                <w:bCs/>
                <w:sz w:val="32"/>
                <w:szCs w:val="32"/>
                <w:rtl/>
              </w:rPr>
              <w:t>גֹּשִׁי</w:t>
            </w:r>
          </w:p>
        </w:tc>
        <w:tc>
          <w:tcPr>
            <w:tcW w:w="2141" w:type="dxa"/>
          </w:tcPr>
          <w:p w14:paraId="6D366F9C" w14:textId="76D87A74" w:rsidR="00670415" w:rsidRPr="001649A9" w:rsidRDefault="00670415" w:rsidP="001649A9">
            <w:pPr>
              <w:jc w:val="left"/>
              <w:rPr>
                <w:b/>
                <w:bCs/>
              </w:rPr>
            </w:pPr>
            <w:r>
              <w:rPr>
                <w:b/>
                <w:bCs/>
              </w:rPr>
              <w:t>come</w:t>
            </w:r>
          </w:p>
        </w:tc>
        <w:tc>
          <w:tcPr>
            <w:tcW w:w="2142" w:type="dxa"/>
            <w:vMerge w:val="restart"/>
          </w:tcPr>
          <w:p w14:paraId="5C64A57D" w14:textId="726BD329" w:rsidR="00670415" w:rsidRPr="001649A9" w:rsidRDefault="00670415" w:rsidP="00ED5DC0">
            <w:pPr>
              <w:jc w:val="left"/>
              <w:rPr>
                <w:b/>
                <w:bCs/>
              </w:rPr>
            </w:pPr>
            <w:r w:rsidRPr="00670415">
              <w:rPr>
                <w:b/>
                <w:bCs/>
              </w:rPr>
              <w:t xml:space="preserve">Come here:  </w:t>
            </w:r>
            <w:r w:rsidRPr="00670415">
              <w:t>This is an important meal</w:t>
            </w:r>
            <w:r>
              <w:t xml:space="preserve"> because we are feeding the poor</w:t>
            </w:r>
            <w:r w:rsidRPr="00670415">
              <w:t>.</w:t>
            </w:r>
            <w:r>
              <w:rPr>
                <w:rStyle w:val="EndnoteReference"/>
              </w:rPr>
              <w:endnoteReference w:id="405"/>
            </w:r>
            <w:r w:rsidR="00ED5DC0">
              <w:t xml:space="preserve"> </w:t>
            </w:r>
            <w:r w:rsidR="00ED5DC0" w:rsidRPr="00ED5DC0">
              <w:t>The royal house of David is destined to come forth from thee</w:t>
            </w:r>
            <w:r w:rsidR="00ED5DC0">
              <w:t>.</w:t>
            </w:r>
            <w:r w:rsidR="00ED5DC0">
              <w:rPr>
                <w:rStyle w:val="EndnoteReference"/>
              </w:rPr>
              <w:endnoteReference w:id="406"/>
            </w:r>
          </w:p>
        </w:tc>
        <w:tc>
          <w:tcPr>
            <w:tcW w:w="2141" w:type="dxa"/>
            <w:vMerge w:val="restart"/>
          </w:tcPr>
          <w:p w14:paraId="1C2D82F4" w14:textId="41291EEB" w:rsidR="00670415" w:rsidRPr="001649A9" w:rsidRDefault="00670415" w:rsidP="001649A9">
            <w:pPr>
              <w:jc w:val="left"/>
              <w:rPr>
                <w:b/>
                <w:bCs/>
              </w:rPr>
            </w:pPr>
            <w:r>
              <w:rPr>
                <w:b/>
                <w:bCs/>
              </w:rPr>
              <w:t xml:space="preserve">Come here:  </w:t>
            </w:r>
            <w:r w:rsidRPr="00A6330B">
              <w:t>Refers to monarchy.</w:t>
            </w:r>
            <w:r>
              <w:rPr>
                <w:rStyle w:val="EndnoteReference"/>
              </w:rPr>
              <w:endnoteReference w:id="407"/>
            </w:r>
            <w:r>
              <w:rPr>
                <w:b/>
                <w:bCs/>
              </w:rPr>
              <w:t xml:space="preserve"> </w:t>
            </w:r>
          </w:p>
        </w:tc>
        <w:tc>
          <w:tcPr>
            <w:tcW w:w="2142" w:type="dxa"/>
          </w:tcPr>
          <w:p w14:paraId="19059C9D" w14:textId="77777777" w:rsidR="00670415" w:rsidRPr="001649A9" w:rsidRDefault="00670415" w:rsidP="001649A9">
            <w:pPr>
              <w:jc w:val="left"/>
              <w:rPr>
                <w:b/>
                <w:bCs/>
              </w:rPr>
            </w:pPr>
          </w:p>
        </w:tc>
      </w:tr>
      <w:tr w:rsidR="00670415" w:rsidRPr="001649A9" w14:paraId="538813A3" w14:textId="77777777" w:rsidTr="009453D0">
        <w:trPr>
          <w:cantSplit/>
          <w:jc w:val="center"/>
        </w:trPr>
        <w:tc>
          <w:tcPr>
            <w:tcW w:w="2141" w:type="dxa"/>
          </w:tcPr>
          <w:p w14:paraId="450A430F" w14:textId="25636F48" w:rsidR="00670415" w:rsidRPr="001649A9" w:rsidRDefault="00670415" w:rsidP="001649A9">
            <w:pPr>
              <w:jc w:val="left"/>
              <w:rPr>
                <w:b/>
                <w:bCs/>
                <w:sz w:val="32"/>
                <w:szCs w:val="32"/>
              </w:rPr>
            </w:pPr>
            <w:r w:rsidRPr="001649A9">
              <w:rPr>
                <w:rFonts w:hint="cs"/>
                <w:b/>
                <w:bCs/>
                <w:sz w:val="32"/>
                <w:szCs w:val="32"/>
                <w:rtl/>
              </w:rPr>
              <w:t>הֲלֹם</w:t>
            </w:r>
          </w:p>
        </w:tc>
        <w:tc>
          <w:tcPr>
            <w:tcW w:w="2141" w:type="dxa"/>
          </w:tcPr>
          <w:p w14:paraId="35BB8113" w14:textId="0707138B" w:rsidR="00670415" w:rsidRPr="001649A9" w:rsidRDefault="00670415" w:rsidP="001649A9">
            <w:pPr>
              <w:jc w:val="left"/>
              <w:rPr>
                <w:b/>
                <w:bCs/>
              </w:rPr>
            </w:pPr>
            <w:r>
              <w:rPr>
                <w:b/>
                <w:bCs/>
              </w:rPr>
              <w:t>here</w:t>
            </w:r>
          </w:p>
        </w:tc>
        <w:tc>
          <w:tcPr>
            <w:tcW w:w="2142" w:type="dxa"/>
            <w:vMerge/>
          </w:tcPr>
          <w:p w14:paraId="75537B95" w14:textId="77777777" w:rsidR="00670415" w:rsidRPr="001649A9" w:rsidRDefault="00670415" w:rsidP="001649A9">
            <w:pPr>
              <w:jc w:val="left"/>
              <w:rPr>
                <w:b/>
                <w:bCs/>
              </w:rPr>
            </w:pPr>
          </w:p>
        </w:tc>
        <w:tc>
          <w:tcPr>
            <w:tcW w:w="2141" w:type="dxa"/>
            <w:vMerge/>
          </w:tcPr>
          <w:p w14:paraId="1EB9007C" w14:textId="1B9513E6" w:rsidR="00670415" w:rsidRPr="001649A9" w:rsidRDefault="00670415" w:rsidP="001649A9">
            <w:pPr>
              <w:jc w:val="left"/>
              <w:rPr>
                <w:b/>
                <w:bCs/>
              </w:rPr>
            </w:pPr>
          </w:p>
        </w:tc>
        <w:tc>
          <w:tcPr>
            <w:tcW w:w="2142" w:type="dxa"/>
          </w:tcPr>
          <w:p w14:paraId="3A546A8A" w14:textId="77777777" w:rsidR="00670415" w:rsidRPr="001649A9" w:rsidRDefault="00670415" w:rsidP="001649A9">
            <w:pPr>
              <w:jc w:val="left"/>
              <w:rPr>
                <w:b/>
                <w:bCs/>
              </w:rPr>
            </w:pPr>
          </w:p>
        </w:tc>
      </w:tr>
      <w:tr w:rsidR="00DD1ED6" w:rsidRPr="001649A9" w14:paraId="7C08258F" w14:textId="77777777" w:rsidTr="009453D0">
        <w:trPr>
          <w:cantSplit/>
          <w:jc w:val="center"/>
        </w:trPr>
        <w:tc>
          <w:tcPr>
            <w:tcW w:w="2141" w:type="dxa"/>
          </w:tcPr>
          <w:p w14:paraId="26663673" w14:textId="43E37F63" w:rsidR="00DD1ED6" w:rsidRPr="001649A9" w:rsidRDefault="00DD1ED6" w:rsidP="001649A9">
            <w:pPr>
              <w:jc w:val="left"/>
              <w:rPr>
                <w:b/>
                <w:bCs/>
                <w:sz w:val="32"/>
                <w:szCs w:val="32"/>
              </w:rPr>
            </w:pPr>
            <w:r w:rsidRPr="001649A9">
              <w:rPr>
                <w:rFonts w:hint="cs"/>
                <w:b/>
                <w:bCs/>
                <w:sz w:val="32"/>
                <w:szCs w:val="32"/>
                <w:rtl/>
              </w:rPr>
              <w:t>וְאָכַלְתְּ</w:t>
            </w:r>
          </w:p>
        </w:tc>
        <w:tc>
          <w:tcPr>
            <w:tcW w:w="2141" w:type="dxa"/>
          </w:tcPr>
          <w:p w14:paraId="3A439246" w14:textId="2489A896" w:rsidR="00DD1ED6" w:rsidRPr="001649A9" w:rsidRDefault="00DD1ED6" w:rsidP="001649A9">
            <w:pPr>
              <w:jc w:val="left"/>
              <w:rPr>
                <w:b/>
                <w:bCs/>
              </w:rPr>
            </w:pPr>
            <w:r>
              <w:rPr>
                <w:b/>
                <w:bCs/>
              </w:rPr>
              <w:t>And eat</w:t>
            </w:r>
          </w:p>
        </w:tc>
        <w:tc>
          <w:tcPr>
            <w:tcW w:w="2142" w:type="dxa"/>
          </w:tcPr>
          <w:p w14:paraId="4D4F5F9F" w14:textId="77777777" w:rsidR="00DD1ED6" w:rsidRPr="001649A9" w:rsidRDefault="00DD1ED6" w:rsidP="001649A9">
            <w:pPr>
              <w:jc w:val="left"/>
              <w:rPr>
                <w:b/>
                <w:bCs/>
              </w:rPr>
            </w:pPr>
          </w:p>
        </w:tc>
        <w:tc>
          <w:tcPr>
            <w:tcW w:w="2141" w:type="dxa"/>
            <w:vMerge w:val="restart"/>
          </w:tcPr>
          <w:p w14:paraId="79142895" w14:textId="0B3B9793" w:rsidR="00DD1ED6" w:rsidRPr="001649A9" w:rsidRDefault="00DD1ED6" w:rsidP="00DD1ED6">
            <w:pPr>
              <w:jc w:val="left"/>
              <w:rPr>
                <w:b/>
                <w:bCs/>
              </w:rPr>
            </w:pPr>
            <w:r>
              <w:rPr>
                <w:b/>
                <w:bCs/>
              </w:rPr>
              <w:t xml:space="preserve">And eat of bread:  </w:t>
            </w:r>
            <w:r w:rsidRPr="00DD1ED6">
              <w:t>You will merit many future blessings.</w:t>
            </w:r>
            <w:r>
              <w:t xml:space="preserve"> Y</w:t>
            </w:r>
            <w:r w:rsidRPr="00DD1ED6">
              <w:rPr>
                <w:lang w:bidi="en-US"/>
              </w:rPr>
              <w:t>ou will eat from the food that the righteous will eat in the world to come.</w:t>
            </w:r>
            <w:r>
              <w:rPr>
                <w:rStyle w:val="EndnoteReference"/>
                <w:lang w:bidi="en-US"/>
              </w:rPr>
              <w:endnoteReference w:id="408"/>
            </w:r>
            <w:r w:rsidR="00FE3D86">
              <w:rPr>
                <w:lang w:bidi="en-US"/>
              </w:rPr>
              <w:t xml:space="preserve"> The bread of royalty.</w:t>
            </w:r>
            <w:r w:rsidR="00FE3D86">
              <w:rPr>
                <w:rStyle w:val="EndnoteReference"/>
                <w:lang w:bidi="en-US"/>
              </w:rPr>
              <w:endnoteReference w:id="409"/>
            </w:r>
          </w:p>
        </w:tc>
        <w:tc>
          <w:tcPr>
            <w:tcW w:w="2142" w:type="dxa"/>
          </w:tcPr>
          <w:p w14:paraId="1565C375" w14:textId="77777777" w:rsidR="00DD1ED6" w:rsidRPr="001649A9" w:rsidRDefault="00DD1ED6" w:rsidP="001649A9">
            <w:pPr>
              <w:jc w:val="left"/>
              <w:rPr>
                <w:b/>
                <w:bCs/>
              </w:rPr>
            </w:pPr>
          </w:p>
        </w:tc>
      </w:tr>
      <w:tr w:rsidR="00DD1ED6" w:rsidRPr="001649A9" w14:paraId="01CBA7CE" w14:textId="77777777" w:rsidTr="009453D0">
        <w:trPr>
          <w:cantSplit/>
          <w:jc w:val="center"/>
        </w:trPr>
        <w:tc>
          <w:tcPr>
            <w:tcW w:w="2141" w:type="dxa"/>
          </w:tcPr>
          <w:p w14:paraId="5F95D8C8" w14:textId="218E758B" w:rsidR="00DD1ED6" w:rsidRPr="001649A9" w:rsidRDefault="00DD1ED6" w:rsidP="001649A9">
            <w:pPr>
              <w:jc w:val="left"/>
              <w:rPr>
                <w:b/>
                <w:bCs/>
                <w:sz w:val="32"/>
                <w:szCs w:val="32"/>
              </w:rPr>
            </w:pPr>
            <w:r w:rsidRPr="001649A9">
              <w:rPr>
                <w:rFonts w:hint="cs"/>
                <w:b/>
                <w:bCs/>
                <w:sz w:val="32"/>
                <w:szCs w:val="32"/>
                <w:rtl/>
              </w:rPr>
              <w:lastRenderedPageBreak/>
              <w:t>מִן-הַלֶּחֶם</w:t>
            </w:r>
          </w:p>
        </w:tc>
        <w:tc>
          <w:tcPr>
            <w:tcW w:w="2141" w:type="dxa"/>
          </w:tcPr>
          <w:p w14:paraId="12AA57FC" w14:textId="16D53528" w:rsidR="00DD1ED6" w:rsidRPr="001649A9" w:rsidRDefault="00DD1ED6" w:rsidP="001649A9">
            <w:pPr>
              <w:jc w:val="left"/>
              <w:rPr>
                <w:b/>
                <w:bCs/>
              </w:rPr>
            </w:pPr>
            <w:r>
              <w:rPr>
                <w:b/>
                <w:bCs/>
              </w:rPr>
              <w:t>Of bread</w:t>
            </w:r>
          </w:p>
        </w:tc>
        <w:tc>
          <w:tcPr>
            <w:tcW w:w="2142" w:type="dxa"/>
          </w:tcPr>
          <w:p w14:paraId="2BFE2488" w14:textId="77777777" w:rsidR="00DD1ED6" w:rsidRPr="001649A9" w:rsidRDefault="00DD1ED6" w:rsidP="001649A9">
            <w:pPr>
              <w:jc w:val="left"/>
              <w:rPr>
                <w:b/>
                <w:bCs/>
              </w:rPr>
            </w:pPr>
          </w:p>
        </w:tc>
        <w:tc>
          <w:tcPr>
            <w:tcW w:w="2141" w:type="dxa"/>
            <w:vMerge/>
          </w:tcPr>
          <w:p w14:paraId="4FCC41E8" w14:textId="77777777" w:rsidR="00DD1ED6" w:rsidRPr="001649A9" w:rsidRDefault="00DD1ED6" w:rsidP="001649A9">
            <w:pPr>
              <w:jc w:val="left"/>
              <w:rPr>
                <w:b/>
                <w:bCs/>
              </w:rPr>
            </w:pPr>
          </w:p>
        </w:tc>
        <w:tc>
          <w:tcPr>
            <w:tcW w:w="2142" w:type="dxa"/>
          </w:tcPr>
          <w:p w14:paraId="6A094C94" w14:textId="77777777" w:rsidR="00DD1ED6" w:rsidRPr="001649A9" w:rsidRDefault="00DD1ED6" w:rsidP="001649A9">
            <w:pPr>
              <w:jc w:val="left"/>
              <w:rPr>
                <w:b/>
                <w:bCs/>
              </w:rPr>
            </w:pPr>
          </w:p>
        </w:tc>
      </w:tr>
      <w:tr w:rsidR="001649A9" w:rsidRPr="001649A9" w14:paraId="76C395D4" w14:textId="77777777" w:rsidTr="009453D0">
        <w:trPr>
          <w:cantSplit/>
          <w:jc w:val="center"/>
        </w:trPr>
        <w:tc>
          <w:tcPr>
            <w:tcW w:w="2141" w:type="dxa"/>
          </w:tcPr>
          <w:p w14:paraId="0C9E467C" w14:textId="5CF79092" w:rsidR="001649A9" w:rsidRPr="001649A9" w:rsidRDefault="001649A9" w:rsidP="001649A9">
            <w:pPr>
              <w:jc w:val="left"/>
              <w:rPr>
                <w:b/>
                <w:bCs/>
                <w:sz w:val="32"/>
                <w:szCs w:val="32"/>
              </w:rPr>
            </w:pPr>
            <w:r w:rsidRPr="001649A9">
              <w:rPr>
                <w:rFonts w:hint="cs"/>
                <w:b/>
                <w:bCs/>
                <w:sz w:val="32"/>
                <w:szCs w:val="32"/>
                <w:rtl/>
              </w:rPr>
              <w:t>וְטָבַלְתְּ</w:t>
            </w:r>
          </w:p>
        </w:tc>
        <w:tc>
          <w:tcPr>
            <w:tcW w:w="2141" w:type="dxa"/>
          </w:tcPr>
          <w:p w14:paraId="2F02BCF8" w14:textId="2B5F4DDD" w:rsidR="001649A9" w:rsidRPr="001649A9" w:rsidRDefault="001649A9" w:rsidP="001649A9">
            <w:pPr>
              <w:jc w:val="left"/>
              <w:rPr>
                <w:b/>
                <w:bCs/>
              </w:rPr>
            </w:pPr>
            <w:r>
              <w:rPr>
                <w:b/>
                <w:bCs/>
              </w:rPr>
              <w:t>And dip</w:t>
            </w:r>
          </w:p>
        </w:tc>
        <w:tc>
          <w:tcPr>
            <w:tcW w:w="2142" w:type="dxa"/>
          </w:tcPr>
          <w:p w14:paraId="1718393B" w14:textId="77777777" w:rsidR="001649A9" w:rsidRPr="001649A9" w:rsidRDefault="001649A9" w:rsidP="001649A9">
            <w:pPr>
              <w:jc w:val="left"/>
              <w:rPr>
                <w:b/>
                <w:bCs/>
              </w:rPr>
            </w:pPr>
          </w:p>
        </w:tc>
        <w:tc>
          <w:tcPr>
            <w:tcW w:w="2141" w:type="dxa"/>
          </w:tcPr>
          <w:p w14:paraId="17585CAF" w14:textId="77777777" w:rsidR="001649A9" w:rsidRPr="001649A9" w:rsidRDefault="001649A9" w:rsidP="001649A9">
            <w:pPr>
              <w:jc w:val="left"/>
              <w:rPr>
                <w:b/>
                <w:bCs/>
              </w:rPr>
            </w:pPr>
          </w:p>
        </w:tc>
        <w:tc>
          <w:tcPr>
            <w:tcW w:w="2142" w:type="dxa"/>
          </w:tcPr>
          <w:p w14:paraId="33E86DA8" w14:textId="77777777" w:rsidR="001649A9" w:rsidRPr="001649A9" w:rsidRDefault="001649A9" w:rsidP="001649A9">
            <w:pPr>
              <w:jc w:val="left"/>
              <w:rPr>
                <w:b/>
                <w:bCs/>
              </w:rPr>
            </w:pPr>
          </w:p>
        </w:tc>
      </w:tr>
      <w:tr w:rsidR="001649A9" w:rsidRPr="001649A9" w14:paraId="6960F3FA" w14:textId="77777777" w:rsidTr="009453D0">
        <w:trPr>
          <w:cantSplit/>
          <w:jc w:val="center"/>
        </w:trPr>
        <w:tc>
          <w:tcPr>
            <w:tcW w:w="2141" w:type="dxa"/>
          </w:tcPr>
          <w:p w14:paraId="4857D103" w14:textId="0D48B3A5" w:rsidR="001649A9" w:rsidRPr="001649A9" w:rsidRDefault="001649A9" w:rsidP="001649A9">
            <w:pPr>
              <w:jc w:val="left"/>
              <w:rPr>
                <w:b/>
                <w:bCs/>
                <w:sz w:val="32"/>
                <w:szCs w:val="32"/>
              </w:rPr>
            </w:pPr>
            <w:r w:rsidRPr="001649A9">
              <w:rPr>
                <w:rFonts w:hint="cs"/>
                <w:b/>
                <w:bCs/>
                <w:sz w:val="32"/>
                <w:szCs w:val="32"/>
                <w:rtl/>
              </w:rPr>
              <w:t>פִּתֵּךְ</w:t>
            </w:r>
          </w:p>
        </w:tc>
        <w:tc>
          <w:tcPr>
            <w:tcW w:w="2141" w:type="dxa"/>
          </w:tcPr>
          <w:p w14:paraId="6BFA489D" w14:textId="7BB75446" w:rsidR="001649A9" w:rsidRPr="001649A9" w:rsidRDefault="001649A9" w:rsidP="001649A9">
            <w:pPr>
              <w:jc w:val="left"/>
              <w:rPr>
                <w:b/>
                <w:bCs/>
              </w:rPr>
            </w:pPr>
            <w:r>
              <w:rPr>
                <w:b/>
                <w:bCs/>
              </w:rPr>
              <w:t>Your morsel</w:t>
            </w:r>
          </w:p>
        </w:tc>
        <w:tc>
          <w:tcPr>
            <w:tcW w:w="2142" w:type="dxa"/>
          </w:tcPr>
          <w:p w14:paraId="7BC097C8" w14:textId="77777777" w:rsidR="001649A9" w:rsidRPr="001649A9" w:rsidRDefault="001649A9" w:rsidP="001649A9">
            <w:pPr>
              <w:jc w:val="left"/>
              <w:rPr>
                <w:b/>
                <w:bCs/>
              </w:rPr>
            </w:pPr>
          </w:p>
        </w:tc>
        <w:tc>
          <w:tcPr>
            <w:tcW w:w="2141" w:type="dxa"/>
          </w:tcPr>
          <w:p w14:paraId="268BD176" w14:textId="77777777" w:rsidR="001649A9" w:rsidRPr="001649A9" w:rsidRDefault="001649A9" w:rsidP="001649A9">
            <w:pPr>
              <w:jc w:val="left"/>
              <w:rPr>
                <w:b/>
                <w:bCs/>
              </w:rPr>
            </w:pPr>
          </w:p>
        </w:tc>
        <w:tc>
          <w:tcPr>
            <w:tcW w:w="2142" w:type="dxa"/>
          </w:tcPr>
          <w:p w14:paraId="5CEF74CE" w14:textId="77777777" w:rsidR="001649A9" w:rsidRPr="001649A9" w:rsidRDefault="001649A9" w:rsidP="001649A9">
            <w:pPr>
              <w:jc w:val="left"/>
              <w:rPr>
                <w:b/>
                <w:bCs/>
              </w:rPr>
            </w:pPr>
          </w:p>
        </w:tc>
      </w:tr>
      <w:tr w:rsidR="001649A9" w:rsidRPr="001649A9" w14:paraId="31AB952D" w14:textId="77777777" w:rsidTr="009453D0">
        <w:trPr>
          <w:cantSplit/>
          <w:jc w:val="center"/>
        </w:trPr>
        <w:tc>
          <w:tcPr>
            <w:tcW w:w="2141" w:type="dxa"/>
          </w:tcPr>
          <w:p w14:paraId="477CA24D" w14:textId="264A2303" w:rsidR="001649A9" w:rsidRPr="001649A9" w:rsidRDefault="001649A9" w:rsidP="001649A9">
            <w:pPr>
              <w:jc w:val="left"/>
              <w:rPr>
                <w:b/>
                <w:bCs/>
                <w:sz w:val="32"/>
                <w:szCs w:val="32"/>
              </w:rPr>
            </w:pPr>
            <w:r w:rsidRPr="001649A9">
              <w:rPr>
                <w:rFonts w:hint="cs"/>
                <w:b/>
                <w:bCs/>
                <w:sz w:val="32"/>
                <w:szCs w:val="32"/>
                <w:rtl/>
              </w:rPr>
              <w:t>בַּחֹמֶץ</w:t>
            </w:r>
          </w:p>
        </w:tc>
        <w:tc>
          <w:tcPr>
            <w:tcW w:w="2141" w:type="dxa"/>
          </w:tcPr>
          <w:p w14:paraId="136B2DB5" w14:textId="2B7FCD06" w:rsidR="001649A9" w:rsidRPr="001649A9" w:rsidRDefault="001649A9" w:rsidP="001649A9">
            <w:pPr>
              <w:jc w:val="left"/>
              <w:rPr>
                <w:b/>
                <w:bCs/>
              </w:rPr>
            </w:pPr>
            <w:r>
              <w:rPr>
                <w:b/>
                <w:bCs/>
              </w:rPr>
              <w:t>In the vinegar</w:t>
            </w:r>
            <w:r w:rsidR="00C770E2">
              <w:rPr>
                <w:b/>
                <w:bCs/>
              </w:rPr>
              <w:t xml:space="preserve">: </w:t>
            </w:r>
            <w:r w:rsidR="00C770E2">
              <w:t>vinegar is b</w:t>
            </w:r>
            <w:r w:rsidR="00C770E2" w:rsidRPr="00C770E2">
              <w:t>eneficial for a heatwave.</w:t>
            </w:r>
            <w:r w:rsidR="00C770E2">
              <w:rPr>
                <w:rStyle w:val="EndnoteReference"/>
              </w:rPr>
              <w:endnoteReference w:id="410"/>
            </w:r>
          </w:p>
        </w:tc>
        <w:tc>
          <w:tcPr>
            <w:tcW w:w="2142" w:type="dxa"/>
          </w:tcPr>
          <w:p w14:paraId="11C5220B" w14:textId="2F7D9C3D" w:rsidR="001649A9" w:rsidRPr="001649A9" w:rsidRDefault="00E74F1B" w:rsidP="00E74F1B">
            <w:pPr>
              <w:jc w:val="left"/>
              <w:rPr>
                <w:b/>
                <w:bCs/>
              </w:rPr>
            </w:pPr>
            <w:r w:rsidRPr="00E74F1B">
              <w:rPr>
                <w:b/>
                <w:bCs/>
              </w:rPr>
              <w:t>In the vinegar:</w:t>
            </w:r>
            <w:r>
              <w:rPr>
                <w:b/>
                <w:bCs/>
              </w:rPr>
              <w:t xml:space="preserve"> </w:t>
            </w:r>
            <w:r w:rsidRPr="00E74F1B">
              <w:t xml:space="preserve">Ruth </w:t>
            </w:r>
            <w:r w:rsidRPr="00E74F1B">
              <w:rPr>
                <w:lang w:bidi="en-US"/>
              </w:rPr>
              <w:t>will have a descendant whose deeds will be bitter as vinegar: King Menasheh.</w:t>
            </w:r>
            <w:r>
              <w:rPr>
                <w:rStyle w:val="EndnoteReference"/>
                <w:lang w:bidi="en-US"/>
              </w:rPr>
              <w:endnoteReference w:id="411"/>
            </w:r>
          </w:p>
        </w:tc>
        <w:tc>
          <w:tcPr>
            <w:tcW w:w="2141" w:type="dxa"/>
          </w:tcPr>
          <w:p w14:paraId="52B7B6B1" w14:textId="29A603C2" w:rsidR="001649A9" w:rsidRPr="001649A9" w:rsidRDefault="00DD1ED6" w:rsidP="00DD1ED6">
            <w:pPr>
              <w:jc w:val="left"/>
              <w:rPr>
                <w:b/>
                <w:bCs/>
              </w:rPr>
            </w:pPr>
            <w:r w:rsidRPr="00DD1ED6">
              <w:rPr>
                <w:b/>
                <w:bCs/>
              </w:rPr>
              <w:t>In the vinegar</w:t>
            </w:r>
            <w:r>
              <w:rPr>
                <w:b/>
                <w:bCs/>
              </w:rPr>
              <w:t xml:space="preserve">: </w:t>
            </w:r>
            <w:r w:rsidRPr="00DD1ED6">
              <w:t>The suffering of King David.</w:t>
            </w:r>
            <w:r>
              <w:rPr>
                <w:rStyle w:val="EndnoteReference"/>
              </w:rPr>
              <w:endnoteReference w:id="412"/>
            </w:r>
            <w:r w:rsidR="00486F14">
              <w:t xml:space="preserve"> Vinegar helps a person cope with the heat.</w:t>
            </w:r>
            <w:r w:rsidR="00486F14">
              <w:rPr>
                <w:rStyle w:val="EndnoteReference"/>
              </w:rPr>
              <w:endnoteReference w:id="413"/>
            </w:r>
          </w:p>
        </w:tc>
        <w:tc>
          <w:tcPr>
            <w:tcW w:w="2142" w:type="dxa"/>
          </w:tcPr>
          <w:p w14:paraId="6CE89511" w14:textId="77777777" w:rsidR="001649A9" w:rsidRPr="001649A9" w:rsidRDefault="001649A9" w:rsidP="001649A9">
            <w:pPr>
              <w:jc w:val="left"/>
              <w:rPr>
                <w:b/>
                <w:bCs/>
              </w:rPr>
            </w:pPr>
          </w:p>
        </w:tc>
      </w:tr>
      <w:tr w:rsidR="000826D1" w:rsidRPr="001649A9" w14:paraId="4323C579" w14:textId="77777777" w:rsidTr="009453D0">
        <w:trPr>
          <w:cantSplit/>
          <w:jc w:val="center"/>
        </w:trPr>
        <w:tc>
          <w:tcPr>
            <w:tcW w:w="2141" w:type="dxa"/>
          </w:tcPr>
          <w:p w14:paraId="5DC7122A" w14:textId="5F278218" w:rsidR="000826D1" w:rsidRPr="001649A9" w:rsidRDefault="000826D1" w:rsidP="00193B55">
            <w:pPr>
              <w:jc w:val="left"/>
              <w:rPr>
                <w:b/>
                <w:bCs/>
                <w:sz w:val="32"/>
                <w:szCs w:val="32"/>
              </w:rPr>
            </w:pPr>
            <w:r w:rsidRPr="00193B55">
              <w:rPr>
                <w:rFonts w:hint="cs"/>
                <w:b/>
                <w:bCs/>
                <w:sz w:val="32"/>
                <w:szCs w:val="32"/>
                <w:rtl/>
              </w:rPr>
              <w:t>וַתֵּשֶׁב</w:t>
            </w:r>
          </w:p>
        </w:tc>
        <w:tc>
          <w:tcPr>
            <w:tcW w:w="2141" w:type="dxa"/>
            <w:vMerge w:val="restart"/>
          </w:tcPr>
          <w:p w14:paraId="3910BBC0" w14:textId="386ED357" w:rsidR="000826D1" w:rsidRPr="001649A9" w:rsidRDefault="000826D1" w:rsidP="00486F14">
            <w:pPr>
              <w:jc w:val="left"/>
              <w:rPr>
                <w:b/>
                <w:bCs/>
              </w:rPr>
            </w:pPr>
            <w:r>
              <w:rPr>
                <w:b/>
                <w:bCs/>
              </w:rPr>
              <w:t>So she sat beside the reapers:</w:t>
            </w:r>
          </w:p>
        </w:tc>
        <w:tc>
          <w:tcPr>
            <w:tcW w:w="2142" w:type="dxa"/>
            <w:vMerge w:val="restart"/>
          </w:tcPr>
          <w:p w14:paraId="51FF91E3" w14:textId="7DA78192" w:rsidR="000826D1" w:rsidRPr="001649A9" w:rsidRDefault="000826D1" w:rsidP="00486F14">
            <w:pPr>
              <w:jc w:val="left"/>
              <w:rPr>
                <w:b/>
                <w:bCs/>
              </w:rPr>
            </w:pPr>
            <w:r w:rsidRPr="00486F14">
              <w:rPr>
                <w:b/>
                <w:bCs/>
              </w:rPr>
              <w:t>So she sat beside the reapers:</w:t>
            </w:r>
            <w:r>
              <w:rPr>
                <w:b/>
                <w:bCs/>
              </w:rPr>
              <w:t xml:space="preserve"> </w:t>
            </w:r>
            <w:r w:rsidRPr="00486F14">
              <w:rPr>
                <w:lang w:bidi="en-US"/>
              </w:rPr>
              <w:t>not being seen and not looking.</w:t>
            </w:r>
            <w:r>
              <w:rPr>
                <w:rStyle w:val="EndnoteReference"/>
                <w:lang w:bidi="en-US"/>
              </w:rPr>
              <w:endnoteReference w:id="414"/>
            </w:r>
          </w:p>
        </w:tc>
        <w:tc>
          <w:tcPr>
            <w:tcW w:w="2141" w:type="dxa"/>
            <w:vMerge w:val="restart"/>
          </w:tcPr>
          <w:p w14:paraId="548C82D6" w14:textId="50AE7BC1" w:rsidR="000826D1" w:rsidRPr="001649A9" w:rsidRDefault="000826D1" w:rsidP="000826D1">
            <w:pPr>
              <w:jc w:val="left"/>
              <w:rPr>
                <w:b/>
                <w:bCs/>
              </w:rPr>
            </w:pPr>
            <w:r w:rsidRPr="000826D1">
              <w:rPr>
                <w:b/>
                <w:bCs/>
              </w:rPr>
              <w:t>So she sat beside the reapers:</w:t>
            </w:r>
            <w:r>
              <w:rPr>
                <w:b/>
                <w:bCs/>
              </w:rPr>
              <w:t xml:space="preserve"> </w:t>
            </w:r>
            <w:r w:rsidRPr="000826D1">
              <w:t>the throne</w:t>
            </w:r>
            <w:r>
              <w:t xml:space="preserve"> of David</w:t>
            </w:r>
            <w:r w:rsidRPr="000826D1">
              <w:t xml:space="preserve"> was taken from him for a time</w:t>
            </w:r>
            <w:r>
              <w:t>.</w:t>
            </w:r>
            <w:r>
              <w:rPr>
                <w:rStyle w:val="EndnoteReference"/>
              </w:rPr>
              <w:endnoteReference w:id="415"/>
            </w:r>
          </w:p>
        </w:tc>
        <w:tc>
          <w:tcPr>
            <w:tcW w:w="2142" w:type="dxa"/>
          </w:tcPr>
          <w:p w14:paraId="2D842FA0" w14:textId="77777777" w:rsidR="000826D1" w:rsidRPr="001649A9" w:rsidRDefault="000826D1" w:rsidP="001649A9">
            <w:pPr>
              <w:jc w:val="left"/>
              <w:rPr>
                <w:b/>
                <w:bCs/>
              </w:rPr>
            </w:pPr>
          </w:p>
        </w:tc>
      </w:tr>
      <w:tr w:rsidR="000826D1" w:rsidRPr="001649A9" w14:paraId="4F14C153" w14:textId="77777777" w:rsidTr="009453D0">
        <w:trPr>
          <w:cantSplit/>
          <w:jc w:val="center"/>
        </w:trPr>
        <w:tc>
          <w:tcPr>
            <w:tcW w:w="2141" w:type="dxa"/>
          </w:tcPr>
          <w:p w14:paraId="4E5B7D36" w14:textId="036ADC5C" w:rsidR="000826D1" w:rsidRPr="001649A9" w:rsidRDefault="000826D1" w:rsidP="00193B55">
            <w:pPr>
              <w:jc w:val="left"/>
              <w:rPr>
                <w:b/>
                <w:bCs/>
                <w:sz w:val="32"/>
                <w:szCs w:val="32"/>
              </w:rPr>
            </w:pPr>
            <w:r w:rsidRPr="00193B55">
              <w:rPr>
                <w:rFonts w:hint="cs"/>
                <w:b/>
                <w:bCs/>
                <w:sz w:val="32"/>
                <w:szCs w:val="32"/>
                <w:rtl/>
              </w:rPr>
              <w:t>מִצַּד</w:t>
            </w:r>
          </w:p>
        </w:tc>
        <w:tc>
          <w:tcPr>
            <w:tcW w:w="2141" w:type="dxa"/>
            <w:vMerge/>
          </w:tcPr>
          <w:p w14:paraId="26DF5AAF" w14:textId="54334340" w:rsidR="000826D1" w:rsidRPr="001649A9" w:rsidRDefault="000826D1" w:rsidP="001649A9">
            <w:pPr>
              <w:jc w:val="left"/>
              <w:rPr>
                <w:b/>
                <w:bCs/>
              </w:rPr>
            </w:pPr>
          </w:p>
        </w:tc>
        <w:tc>
          <w:tcPr>
            <w:tcW w:w="2142" w:type="dxa"/>
            <w:vMerge/>
          </w:tcPr>
          <w:p w14:paraId="61A6ABC9" w14:textId="77777777" w:rsidR="000826D1" w:rsidRPr="001649A9" w:rsidRDefault="000826D1" w:rsidP="001649A9">
            <w:pPr>
              <w:jc w:val="left"/>
              <w:rPr>
                <w:b/>
                <w:bCs/>
              </w:rPr>
            </w:pPr>
          </w:p>
        </w:tc>
        <w:tc>
          <w:tcPr>
            <w:tcW w:w="2141" w:type="dxa"/>
            <w:vMerge/>
          </w:tcPr>
          <w:p w14:paraId="52193169" w14:textId="77777777" w:rsidR="000826D1" w:rsidRPr="001649A9" w:rsidRDefault="000826D1" w:rsidP="001649A9">
            <w:pPr>
              <w:jc w:val="left"/>
              <w:rPr>
                <w:b/>
                <w:bCs/>
              </w:rPr>
            </w:pPr>
          </w:p>
        </w:tc>
        <w:tc>
          <w:tcPr>
            <w:tcW w:w="2142" w:type="dxa"/>
          </w:tcPr>
          <w:p w14:paraId="2B89587F" w14:textId="77777777" w:rsidR="000826D1" w:rsidRPr="001649A9" w:rsidRDefault="000826D1" w:rsidP="001649A9">
            <w:pPr>
              <w:jc w:val="left"/>
              <w:rPr>
                <w:b/>
                <w:bCs/>
              </w:rPr>
            </w:pPr>
          </w:p>
        </w:tc>
      </w:tr>
      <w:tr w:rsidR="000826D1" w:rsidRPr="001649A9" w14:paraId="1F2E7ED8" w14:textId="77777777" w:rsidTr="009453D0">
        <w:trPr>
          <w:cantSplit/>
          <w:jc w:val="center"/>
        </w:trPr>
        <w:tc>
          <w:tcPr>
            <w:tcW w:w="2141" w:type="dxa"/>
          </w:tcPr>
          <w:p w14:paraId="6A49680A" w14:textId="3E68CC38" w:rsidR="000826D1" w:rsidRPr="001649A9" w:rsidRDefault="000826D1" w:rsidP="00193B55">
            <w:pPr>
              <w:jc w:val="left"/>
              <w:rPr>
                <w:b/>
                <w:bCs/>
                <w:sz w:val="32"/>
                <w:szCs w:val="32"/>
              </w:rPr>
            </w:pPr>
            <w:r w:rsidRPr="00193B55">
              <w:rPr>
                <w:rFonts w:hint="cs"/>
                <w:b/>
                <w:bCs/>
                <w:sz w:val="32"/>
                <w:szCs w:val="32"/>
                <w:rtl/>
              </w:rPr>
              <w:t>הַקֹּצְרִים</w:t>
            </w:r>
          </w:p>
        </w:tc>
        <w:tc>
          <w:tcPr>
            <w:tcW w:w="2141" w:type="dxa"/>
            <w:vMerge/>
          </w:tcPr>
          <w:p w14:paraId="1D292E23" w14:textId="296383CB" w:rsidR="000826D1" w:rsidRPr="001649A9" w:rsidRDefault="000826D1" w:rsidP="001649A9">
            <w:pPr>
              <w:jc w:val="left"/>
              <w:rPr>
                <w:b/>
                <w:bCs/>
              </w:rPr>
            </w:pPr>
          </w:p>
        </w:tc>
        <w:tc>
          <w:tcPr>
            <w:tcW w:w="2142" w:type="dxa"/>
            <w:vMerge/>
          </w:tcPr>
          <w:p w14:paraId="4FDBBAC6" w14:textId="77777777" w:rsidR="000826D1" w:rsidRPr="001649A9" w:rsidRDefault="000826D1" w:rsidP="001649A9">
            <w:pPr>
              <w:jc w:val="left"/>
              <w:rPr>
                <w:b/>
                <w:bCs/>
              </w:rPr>
            </w:pPr>
          </w:p>
        </w:tc>
        <w:tc>
          <w:tcPr>
            <w:tcW w:w="2141" w:type="dxa"/>
            <w:vMerge/>
          </w:tcPr>
          <w:p w14:paraId="3B991167" w14:textId="77777777" w:rsidR="000826D1" w:rsidRPr="001649A9" w:rsidRDefault="000826D1" w:rsidP="001649A9">
            <w:pPr>
              <w:jc w:val="left"/>
              <w:rPr>
                <w:b/>
                <w:bCs/>
              </w:rPr>
            </w:pPr>
          </w:p>
        </w:tc>
        <w:tc>
          <w:tcPr>
            <w:tcW w:w="2142" w:type="dxa"/>
          </w:tcPr>
          <w:p w14:paraId="7A3D5D3A" w14:textId="77777777" w:rsidR="000826D1" w:rsidRPr="001649A9" w:rsidRDefault="000826D1" w:rsidP="001649A9">
            <w:pPr>
              <w:jc w:val="left"/>
              <w:rPr>
                <w:b/>
                <w:bCs/>
              </w:rPr>
            </w:pPr>
          </w:p>
        </w:tc>
      </w:tr>
      <w:tr w:rsidR="000826D1" w:rsidRPr="001649A9" w14:paraId="054D5E3C" w14:textId="77777777" w:rsidTr="009453D0">
        <w:trPr>
          <w:cantSplit/>
          <w:jc w:val="center"/>
        </w:trPr>
        <w:tc>
          <w:tcPr>
            <w:tcW w:w="2141" w:type="dxa"/>
          </w:tcPr>
          <w:p w14:paraId="008AC722" w14:textId="2BF28B0D" w:rsidR="000826D1" w:rsidRPr="001649A9" w:rsidRDefault="000826D1" w:rsidP="00193B55">
            <w:pPr>
              <w:jc w:val="left"/>
              <w:rPr>
                <w:b/>
                <w:bCs/>
                <w:sz w:val="32"/>
                <w:szCs w:val="32"/>
              </w:rPr>
            </w:pPr>
            <w:r w:rsidRPr="00193B55">
              <w:rPr>
                <w:rFonts w:hint="cs"/>
                <w:b/>
                <w:bCs/>
                <w:sz w:val="32"/>
                <w:szCs w:val="32"/>
                <w:rtl/>
              </w:rPr>
              <w:t>וַיִּצְבָּט-לָהּ</w:t>
            </w:r>
          </w:p>
        </w:tc>
        <w:tc>
          <w:tcPr>
            <w:tcW w:w="2141" w:type="dxa"/>
            <w:vMerge w:val="restart"/>
          </w:tcPr>
          <w:p w14:paraId="670604D8" w14:textId="5DD8BB8A" w:rsidR="000826D1" w:rsidRPr="001649A9" w:rsidRDefault="000826D1" w:rsidP="000826D1">
            <w:pPr>
              <w:jc w:val="left"/>
              <w:rPr>
                <w:b/>
                <w:bCs/>
              </w:rPr>
            </w:pPr>
            <w:r>
              <w:rPr>
                <w:b/>
                <w:bCs/>
              </w:rPr>
              <w:t>And he handed her p</w:t>
            </w:r>
            <w:r w:rsidRPr="000826D1">
              <w:rPr>
                <w:b/>
                <w:bCs/>
              </w:rPr>
              <w:t>arched grain</w:t>
            </w:r>
            <w:r>
              <w:rPr>
                <w:b/>
                <w:bCs/>
              </w:rPr>
              <w:t xml:space="preserve">: </w:t>
            </w:r>
            <w:r w:rsidRPr="00AA33B9">
              <w:t>the back, the interior, and the handle</w:t>
            </w:r>
            <w:r>
              <w:t>.</w:t>
            </w:r>
            <w:r w:rsidRPr="00AA33B9">
              <w:rPr>
                <w:b/>
                <w:bCs/>
              </w:rPr>
              <w:t xml:space="preserve"> </w:t>
            </w:r>
            <w:r w:rsidRPr="00602B5C">
              <w:rPr>
                <w:rStyle w:val="EndnoteReference"/>
              </w:rPr>
              <w:endnoteReference w:id="416"/>
            </w:r>
            <w:r w:rsidRPr="00602B5C">
              <w:t xml:space="preserve"> </w:t>
            </w:r>
          </w:p>
        </w:tc>
        <w:tc>
          <w:tcPr>
            <w:tcW w:w="2142" w:type="dxa"/>
          </w:tcPr>
          <w:p w14:paraId="6CF4B3B9" w14:textId="66EFE7D3" w:rsidR="000826D1" w:rsidRPr="001649A9" w:rsidRDefault="000826D1" w:rsidP="00AA33B9">
            <w:pPr>
              <w:jc w:val="left"/>
              <w:rPr>
                <w:b/>
                <w:bCs/>
              </w:rPr>
            </w:pPr>
          </w:p>
        </w:tc>
        <w:tc>
          <w:tcPr>
            <w:tcW w:w="2141" w:type="dxa"/>
          </w:tcPr>
          <w:p w14:paraId="029FC309" w14:textId="136E43E7" w:rsidR="000826D1" w:rsidRPr="001649A9" w:rsidRDefault="000826D1" w:rsidP="001649A9">
            <w:pPr>
              <w:jc w:val="left"/>
              <w:rPr>
                <w:b/>
                <w:bCs/>
              </w:rPr>
            </w:pPr>
            <w:r>
              <w:rPr>
                <w:b/>
                <w:bCs/>
              </w:rPr>
              <w:t xml:space="preserve">And he handed her:  </w:t>
            </w:r>
            <w:r w:rsidRPr="00AA33B9">
              <w:rPr>
                <w:lang w:bidi="en-US"/>
              </w:rPr>
              <w:t>and he pinched.</w:t>
            </w:r>
            <w:r>
              <w:rPr>
                <w:rStyle w:val="EndnoteReference"/>
                <w:lang w:bidi="en-US"/>
              </w:rPr>
              <w:endnoteReference w:id="417"/>
            </w:r>
          </w:p>
        </w:tc>
        <w:tc>
          <w:tcPr>
            <w:tcW w:w="2142" w:type="dxa"/>
          </w:tcPr>
          <w:p w14:paraId="4609E971" w14:textId="77777777" w:rsidR="000826D1" w:rsidRPr="001649A9" w:rsidRDefault="000826D1" w:rsidP="001649A9">
            <w:pPr>
              <w:jc w:val="left"/>
              <w:rPr>
                <w:b/>
                <w:bCs/>
              </w:rPr>
            </w:pPr>
          </w:p>
        </w:tc>
      </w:tr>
      <w:tr w:rsidR="000826D1" w:rsidRPr="001649A9" w14:paraId="37D15F82" w14:textId="77777777" w:rsidTr="009453D0">
        <w:trPr>
          <w:cantSplit/>
          <w:jc w:val="center"/>
        </w:trPr>
        <w:tc>
          <w:tcPr>
            <w:tcW w:w="2141" w:type="dxa"/>
          </w:tcPr>
          <w:p w14:paraId="0424E789" w14:textId="0E040A17" w:rsidR="000826D1" w:rsidRPr="001649A9" w:rsidRDefault="000826D1" w:rsidP="005E2E21">
            <w:pPr>
              <w:jc w:val="left"/>
              <w:rPr>
                <w:b/>
                <w:bCs/>
                <w:sz w:val="32"/>
                <w:szCs w:val="32"/>
              </w:rPr>
            </w:pPr>
            <w:r w:rsidRPr="005E2E21">
              <w:rPr>
                <w:rFonts w:hint="cs"/>
                <w:b/>
                <w:bCs/>
                <w:sz w:val="32"/>
                <w:szCs w:val="32"/>
                <w:rtl/>
              </w:rPr>
              <w:t>קָלִי</w:t>
            </w:r>
          </w:p>
        </w:tc>
        <w:tc>
          <w:tcPr>
            <w:tcW w:w="2141" w:type="dxa"/>
            <w:vMerge/>
          </w:tcPr>
          <w:p w14:paraId="16D32E0A" w14:textId="0AA1AC79" w:rsidR="000826D1" w:rsidRPr="001649A9" w:rsidRDefault="000826D1" w:rsidP="001649A9">
            <w:pPr>
              <w:jc w:val="left"/>
              <w:rPr>
                <w:b/>
                <w:bCs/>
              </w:rPr>
            </w:pPr>
          </w:p>
        </w:tc>
        <w:tc>
          <w:tcPr>
            <w:tcW w:w="2142" w:type="dxa"/>
          </w:tcPr>
          <w:p w14:paraId="3E9A031C" w14:textId="77777777" w:rsidR="000826D1" w:rsidRPr="001649A9" w:rsidRDefault="000826D1" w:rsidP="001649A9">
            <w:pPr>
              <w:jc w:val="left"/>
              <w:rPr>
                <w:b/>
                <w:bCs/>
              </w:rPr>
            </w:pPr>
          </w:p>
        </w:tc>
        <w:tc>
          <w:tcPr>
            <w:tcW w:w="2141" w:type="dxa"/>
          </w:tcPr>
          <w:p w14:paraId="35761BF8" w14:textId="77777777" w:rsidR="000826D1" w:rsidRPr="001649A9" w:rsidRDefault="000826D1" w:rsidP="001649A9">
            <w:pPr>
              <w:jc w:val="left"/>
              <w:rPr>
                <w:b/>
                <w:bCs/>
              </w:rPr>
            </w:pPr>
          </w:p>
        </w:tc>
        <w:tc>
          <w:tcPr>
            <w:tcW w:w="2142" w:type="dxa"/>
          </w:tcPr>
          <w:p w14:paraId="0F1BC7EC" w14:textId="77777777" w:rsidR="000826D1" w:rsidRPr="001649A9" w:rsidRDefault="000826D1" w:rsidP="001649A9">
            <w:pPr>
              <w:jc w:val="left"/>
              <w:rPr>
                <w:b/>
                <w:bCs/>
              </w:rPr>
            </w:pPr>
          </w:p>
        </w:tc>
      </w:tr>
      <w:tr w:rsidR="001649A9" w:rsidRPr="001649A9" w14:paraId="551C4084" w14:textId="77777777" w:rsidTr="009453D0">
        <w:trPr>
          <w:cantSplit/>
          <w:jc w:val="center"/>
        </w:trPr>
        <w:tc>
          <w:tcPr>
            <w:tcW w:w="2141" w:type="dxa"/>
          </w:tcPr>
          <w:p w14:paraId="7649CF98" w14:textId="54872743" w:rsidR="001649A9" w:rsidRPr="001649A9" w:rsidRDefault="00D1288C" w:rsidP="00D1288C">
            <w:pPr>
              <w:jc w:val="left"/>
              <w:rPr>
                <w:b/>
                <w:bCs/>
                <w:sz w:val="32"/>
                <w:szCs w:val="32"/>
              </w:rPr>
            </w:pPr>
            <w:r w:rsidRPr="00D1288C">
              <w:rPr>
                <w:rFonts w:hint="cs"/>
                <w:b/>
                <w:bCs/>
                <w:sz w:val="32"/>
                <w:szCs w:val="32"/>
                <w:rtl/>
              </w:rPr>
              <w:t>וַתֹּאכַל</w:t>
            </w:r>
          </w:p>
        </w:tc>
        <w:tc>
          <w:tcPr>
            <w:tcW w:w="2141" w:type="dxa"/>
          </w:tcPr>
          <w:p w14:paraId="08AE0477" w14:textId="403F4AD5" w:rsidR="001649A9" w:rsidRPr="001649A9" w:rsidRDefault="00D1288C" w:rsidP="001649A9">
            <w:pPr>
              <w:jc w:val="left"/>
              <w:rPr>
                <w:b/>
                <w:bCs/>
              </w:rPr>
            </w:pPr>
            <w:r>
              <w:rPr>
                <w:b/>
                <w:bCs/>
              </w:rPr>
              <w:t>And she ate</w:t>
            </w:r>
          </w:p>
        </w:tc>
        <w:tc>
          <w:tcPr>
            <w:tcW w:w="2142" w:type="dxa"/>
          </w:tcPr>
          <w:p w14:paraId="16EE01A8" w14:textId="3BA4AC36" w:rsidR="001649A9" w:rsidRPr="001649A9" w:rsidRDefault="00FB0D22" w:rsidP="00FB0D22">
            <w:pPr>
              <w:jc w:val="left"/>
              <w:rPr>
                <w:b/>
                <w:bCs/>
              </w:rPr>
            </w:pPr>
            <w:r w:rsidRPr="00FB0D22">
              <w:rPr>
                <w:b/>
                <w:bCs/>
              </w:rPr>
              <w:t>And she ate</w:t>
            </w:r>
            <w:r>
              <w:rPr>
                <w:b/>
                <w:bCs/>
              </w:rPr>
              <w:t xml:space="preserve">: </w:t>
            </w:r>
            <w:r w:rsidRPr="00FB0D22">
              <w:t>in the days of the Messiah</w:t>
            </w:r>
            <w:bookmarkStart w:id="36" w:name="_Ref74932057"/>
            <w:r>
              <w:rPr>
                <w:rStyle w:val="EndnoteReference"/>
              </w:rPr>
              <w:endnoteReference w:id="418"/>
            </w:r>
            <w:bookmarkEnd w:id="36"/>
          </w:p>
        </w:tc>
        <w:tc>
          <w:tcPr>
            <w:tcW w:w="2141" w:type="dxa"/>
          </w:tcPr>
          <w:p w14:paraId="43C234E4" w14:textId="790AAC42" w:rsidR="001649A9" w:rsidRPr="001649A9" w:rsidRDefault="005B78BA" w:rsidP="005B78BA">
            <w:pPr>
              <w:jc w:val="left"/>
              <w:rPr>
                <w:b/>
                <w:bCs/>
              </w:rPr>
            </w:pPr>
            <w:r w:rsidRPr="005B78BA">
              <w:rPr>
                <w:b/>
                <w:bCs/>
              </w:rPr>
              <w:t>And she ate:</w:t>
            </w:r>
            <w:r>
              <w:rPr>
                <w:b/>
                <w:bCs/>
              </w:rPr>
              <w:t xml:space="preserve"> </w:t>
            </w:r>
            <w:r w:rsidRPr="005B78BA">
              <w:t>Ruth will enjoy seeing her descendant David become king.</w:t>
            </w:r>
            <w:r w:rsidR="00D747F0">
              <w:rPr>
                <w:rStyle w:val="EndnoteReference"/>
              </w:rPr>
              <w:endnoteReference w:id="419"/>
            </w:r>
          </w:p>
        </w:tc>
        <w:tc>
          <w:tcPr>
            <w:tcW w:w="2142" w:type="dxa"/>
          </w:tcPr>
          <w:p w14:paraId="0C73E4C6" w14:textId="77777777" w:rsidR="001649A9" w:rsidRPr="001649A9" w:rsidRDefault="001649A9" w:rsidP="001649A9">
            <w:pPr>
              <w:jc w:val="left"/>
              <w:rPr>
                <w:b/>
                <w:bCs/>
              </w:rPr>
            </w:pPr>
          </w:p>
        </w:tc>
      </w:tr>
      <w:tr w:rsidR="001649A9" w:rsidRPr="001649A9" w14:paraId="7E869167" w14:textId="77777777" w:rsidTr="009453D0">
        <w:trPr>
          <w:cantSplit/>
          <w:jc w:val="center"/>
        </w:trPr>
        <w:tc>
          <w:tcPr>
            <w:tcW w:w="2141" w:type="dxa"/>
          </w:tcPr>
          <w:p w14:paraId="72F01876" w14:textId="2F2C7D0B" w:rsidR="001649A9" w:rsidRPr="001649A9" w:rsidRDefault="00D1288C" w:rsidP="00D1288C">
            <w:pPr>
              <w:jc w:val="left"/>
              <w:rPr>
                <w:b/>
                <w:bCs/>
                <w:sz w:val="32"/>
                <w:szCs w:val="32"/>
              </w:rPr>
            </w:pPr>
            <w:r w:rsidRPr="00D1288C">
              <w:rPr>
                <w:rFonts w:hint="cs"/>
                <w:b/>
                <w:bCs/>
                <w:sz w:val="32"/>
                <w:szCs w:val="32"/>
                <w:rtl/>
              </w:rPr>
              <w:t>וַתִּשְׂבַּע</w:t>
            </w:r>
          </w:p>
        </w:tc>
        <w:tc>
          <w:tcPr>
            <w:tcW w:w="2141" w:type="dxa"/>
          </w:tcPr>
          <w:p w14:paraId="7FE76677" w14:textId="6DD5E32D" w:rsidR="001649A9" w:rsidRPr="001649A9" w:rsidRDefault="00D1288C" w:rsidP="001649A9">
            <w:pPr>
              <w:jc w:val="left"/>
              <w:rPr>
                <w:b/>
                <w:bCs/>
              </w:rPr>
            </w:pPr>
            <w:r>
              <w:rPr>
                <w:b/>
                <w:bCs/>
              </w:rPr>
              <w:t>And was satisfied</w:t>
            </w:r>
          </w:p>
        </w:tc>
        <w:tc>
          <w:tcPr>
            <w:tcW w:w="2142" w:type="dxa"/>
          </w:tcPr>
          <w:p w14:paraId="6B52F051" w14:textId="777C4648" w:rsidR="001649A9" w:rsidRPr="001649A9" w:rsidRDefault="00FC0E87" w:rsidP="00FC0E87">
            <w:pPr>
              <w:jc w:val="left"/>
              <w:rPr>
                <w:b/>
                <w:bCs/>
              </w:rPr>
            </w:pPr>
            <w:r w:rsidRPr="00FC0E87">
              <w:rPr>
                <w:b/>
                <w:bCs/>
              </w:rPr>
              <w:t>And was satisfied</w:t>
            </w:r>
            <w:r>
              <w:rPr>
                <w:b/>
                <w:bCs/>
              </w:rPr>
              <w:t xml:space="preserve">: </w:t>
            </w:r>
            <w:r w:rsidRPr="00FC0E87">
              <w:rPr>
                <w:lang w:bidi="en-US"/>
              </w:rPr>
              <w:t>it was the first time in a very long time that Ruth ate a satisfying meal.</w:t>
            </w:r>
            <w:r>
              <w:rPr>
                <w:rStyle w:val="EndnoteReference"/>
                <w:lang w:bidi="en-US"/>
              </w:rPr>
              <w:endnoteReference w:id="420"/>
            </w:r>
          </w:p>
        </w:tc>
        <w:tc>
          <w:tcPr>
            <w:tcW w:w="2141" w:type="dxa"/>
          </w:tcPr>
          <w:p w14:paraId="67DA54D3" w14:textId="54846A96" w:rsidR="001649A9" w:rsidRPr="001649A9" w:rsidRDefault="00D747F0" w:rsidP="001649A9">
            <w:pPr>
              <w:jc w:val="left"/>
              <w:rPr>
                <w:b/>
                <w:bCs/>
              </w:rPr>
            </w:pPr>
            <w:r>
              <w:rPr>
                <w:b/>
                <w:bCs/>
              </w:rPr>
              <w:t xml:space="preserve">And was satisfied:  </w:t>
            </w:r>
            <w:r w:rsidRPr="00D747F0">
              <w:t>Ruth will see Shlomo rule over the entire world.</w:t>
            </w:r>
            <w:r>
              <w:rPr>
                <w:rStyle w:val="EndnoteReference"/>
              </w:rPr>
              <w:endnoteReference w:id="421"/>
            </w:r>
          </w:p>
        </w:tc>
        <w:tc>
          <w:tcPr>
            <w:tcW w:w="2142" w:type="dxa"/>
          </w:tcPr>
          <w:p w14:paraId="3DF5172B" w14:textId="77777777" w:rsidR="001649A9" w:rsidRPr="001649A9" w:rsidRDefault="001649A9" w:rsidP="001649A9">
            <w:pPr>
              <w:jc w:val="left"/>
              <w:rPr>
                <w:b/>
                <w:bCs/>
              </w:rPr>
            </w:pPr>
          </w:p>
        </w:tc>
      </w:tr>
      <w:tr w:rsidR="001649A9" w:rsidRPr="001649A9" w14:paraId="5E6115BC" w14:textId="77777777" w:rsidTr="009453D0">
        <w:trPr>
          <w:cantSplit/>
          <w:jc w:val="center"/>
        </w:trPr>
        <w:tc>
          <w:tcPr>
            <w:tcW w:w="2141" w:type="dxa"/>
          </w:tcPr>
          <w:p w14:paraId="0B8512E2" w14:textId="2AA026D8" w:rsidR="001649A9" w:rsidRPr="001649A9" w:rsidRDefault="00D1288C" w:rsidP="00D1288C">
            <w:pPr>
              <w:jc w:val="left"/>
              <w:rPr>
                <w:b/>
                <w:bCs/>
                <w:sz w:val="32"/>
                <w:szCs w:val="32"/>
              </w:rPr>
            </w:pPr>
            <w:r w:rsidRPr="00D1288C">
              <w:rPr>
                <w:rFonts w:hint="cs"/>
                <w:b/>
                <w:bCs/>
                <w:sz w:val="32"/>
                <w:szCs w:val="32"/>
                <w:rtl/>
              </w:rPr>
              <w:t>וַתֹּתַר</w:t>
            </w:r>
          </w:p>
        </w:tc>
        <w:tc>
          <w:tcPr>
            <w:tcW w:w="2141" w:type="dxa"/>
          </w:tcPr>
          <w:p w14:paraId="0B322253" w14:textId="2B9386D2" w:rsidR="001649A9" w:rsidRPr="001649A9" w:rsidRDefault="00D1288C" w:rsidP="001649A9">
            <w:pPr>
              <w:jc w:val="left"/>
              <w:rPr>
                <w:b/>
                <w:bCs/>
              </w:rPr>
            </w:pPr>
            <w:r>
              <w:rPr>
                <w:b/>
                <w:bCs/>
              </w:rPr>
              <w:t xml:space="preserve">And </w:t>
            </w:r>
            <w:r w:rsidR="00B708D7">
              <w:rPr>
                <w:b/>
                <w:bCs/>
              </w:rPr>
              <w:t>she left over</w:t>
            </w:r>
          </w:p>
        </w:tc>
        <w:tc>
          <w:tcPr>
            <w:tcW w:w="2142" w:type="dxa"/>
          </w:tcPr>
          <w:p w14:paraId="1D5B82CD" w14:textId="57364E27" w:rsidR="001649A9" w:rsidRPr="001649A9" w:rsidRDefault="00B708D7" w:rsidP="00B708D7">
            <w:pPr>
              <w:jc w:val="left"/>
              <w:rPr>
                <w:b/>
                <w:bCs/>
              </w:rPr>
            </w:pPr>
            <w:r w:rsidRPr="00B708D7">
              <w:rPr>
                <w:b/>
                <w:bCs/>
              </w:rPr>
              <w:t>And she left over</w:t>
            </w:r>
            <w:r>
              <w:rPr>
                <w:b/>
                <w:bCs/>
              </w:rPr>
              <w:t xml:space="preserve">: </w:t>
            </w:r>
          </w:p>
        </w:tc>
        <w:tc>
          <w:tcPr>
            <w:tcW w:w="2141" w:type="dxa"/>
          </w:tcPr>
          <w:p w14:paraId="5AB5B23C" w14:textId="57820A33" w:rsidR="001649A9" w:rsidRPr="001649A9" w:rsidRDefault="00D747F0" w:rsidP="00D747F0">
            <w:pPr>
              <w:jc w:val="left"/>
              <w:rPr>
                <w:b/>
                <w:bCs/>
              </w:rPr>
            </w:pPr>
            <w:r w:rsidRPr="00D747F0">
              <w:rPr>
                <w:b/>
                <w:bCs/>
              </w:rPr>
              <w:t>And she left over:</w:t>
            </w:r>
            <w:r>
              <w:rPr>
                <w:b/>
                <w:bCs/>
              </w:rPr>
              <w:t xml:space="preserve"> </w:t>
            </w:r>
            <w:r w:rsidRPr="00D747F0">
              <w:t>Ruth's true reward remains for her in the world to come.</w:t>
            </w:r>
            <w:r>
              <w:rPr>
                <w:rStyle w:val="EndnoteReference"/>
              </w:rPr>
              <w:endnoteReference w:id="422"/>
            </w:r>
          </w:p>
        </w:tc>
        <w:tc>
          <w:tcPr>
            <w:tcW w:w="2142" w:type="dxa"/>
          </w:tcPr>
          <w:p w14:paraId="078397BE" w14:textId="77777777" w:rsidR="001649A9" w:rsidRPr="001649A9" w:rsidRDefault="001649A9" w:rsidP="001649A9">
            <w:pPr>
              <w:jc w:val="left"/>
              <w:rPr>
                <w:b/>
                <w:bCs/>
              </w:rPr>
            </w:pPr>
          </w:p>
        </w:tc>
      </w:tr>
      <w:tr w:rsidR="001649A9" w:rsidRPr="001649A9" w14:paraId="7BBDD963" w14:textId="77777777" w:rsidTr="009453D0">
        <w:trPr>
          <w:cantSplit/>
          <w:jc w:val="center"/>
        </w:trPr>
        <w:tc>
          <w:tcPr>
            <w:tcW w:w="2141" w:type="dxa"/>
          </w:tcPr>
          <w:p w14:paraId="4D8BB299" w14:textId="2D087028" w:rsidR="001649A9" w:rsidRPr="001649A9" w:rsidRDefault="00D1288C" w:rsidP="00D1288C">
            <w:pPr>
              <w:jc w:val="left"/>
              <w:rPr>
                <w:b/>
                <w:bCs/>
                <w:sz w:val="32"/>
                <w:szCs w:val="32"/>
              </w:rPr>
            </w:pPr>
            <w:r w:rsidRPr="00D1288C">
              <w:lastRenderedPageBreak/>
              <w:t>2:15</w:t>
            </w:r>
            <w:r>
              <w:rPr>
                <w:b/>
                <w:bCs/>
                <w:sz w:val="32"/>
                <w:szCs w:val="32"/>
              </w:rPr>
              <w:t xml:space="preserve"> </w:t>
            </w:r>
            <w:r w:rsidRPr="00D1288C">
              <w:rPr>
                <w:rFonts w:hint="cs"/>
                <w:b/>
                <w:bCs/>
                <w:sz w:val="32"/>
                <w:szCs w:val="32"/>
                <w:rtl/>
              </w:rPr>
              <w:t>וַתָּקָם</w:t>
            </w:r>
          </w:p>
        </w:tc>
        <w:tc>
          <w:tcPr>
            <w:tcW w:w="2141" w:type="dxa"/>
          </w:tcPr>
          <w:p w14:paraId="034F879B" w14:textId="52B754D4" w:rsidR="001649A9" w:rsidRPr="001649A9" w:rsidRDefault="00D1288C" w:rsidP="001649A9">
            <w:pPr>
              <w:jc w:val="left"/>
              <w:rPr>
                <w:b/>
                <w:bCs/>
              </w:rPr>
            </w:pPr>
            <w:r>
              <w:rPr>
                <w:b/>
                <w:bCs/>
              </w:rPr>
              <w:t>And when she rose up</w:t>
            </w:r>
          </w:p>
        </w:tc>
        <w:tc>
          <w:tcPr>
            <w:tcW w:w="2142" w:type="dxa"/>
          </w:tcPr>
          <w:p w14:paraId="1D11E7A1" w14:textId="77777777" w:rsidR="001649A9" w:rsidRPr="001649A9" w:rsidRDefault="001649A9" w:rsidP="001649A9">
            <w:pPr>
              <w:jc w:val="left"/>
              <w:rPr>
                <w:b/>
                <w:bCs/>
              </w:rPr>
            </w:pPr>
          </w:p>
        </w:tc>
        <w:tc>
          <w:tcPr>
            <w:tcW w:w="2141" w:type="dxa"/>
          </w:tcPr>
          <w:p w14:paraId="52EFC64F" w14:textId="77777777" w:rsidR="001649A9" w:rsidRPr="001649A9" w:rsidRDefault="001649A9" w:rsidP="001649A9">
            <w:pPr>
              <w:jc w:val="left"/>
              <w:rPr>
                <w:b/>
                <w:bCs/>
              </w:rPr>
            </w:pPr>
          </w:p>
        </w:tc>
        <w:tc>
          <w:tcPr>
            <w:tcW w:w="2142" w:type="dxa"/>
          </w:tcPr>
          <w:p w14:paraId="5397A5BB" w14:textId="77777777" w:rsidR="001649A9" w:rsidRPr="001649A9" w:rsidRDefault="001649A9" w:rsidP="001649A9">
            <w:pPr>
              <w:jc w:val="left"/>
              <w:rPr>
                <w:b/>
                <w:bCs/>
              </w:rPr>
            </w:pPr>
          </w:p>
        </w:tc>
      </w:tr>
      <w:tr w:rsidR="001649A9" w:rsidRPr="001649A9" w14:paraId="6ACC1F10" w14:textId="77777777" w:rsidTr="009453D0">
        <w:trPr>
          <w:cantSplit/>
          <w:jc w:val="center"/>
        </w:trPr>
        <w:tc>
          <w:tcPr>
            <w:tcW w:w="2141" w:type="dxa"/>
          </w:tcPr>
          <w:p w14:paraId="6B6FCA5A" w14:textId="461DA44A" w:rsidR="001649A9" w:rsidRPr="001649A9" w:rsidRDefault="00D1288C" w:rsidP="00D1288C">
            <w:pPr>
              <w:jc w:val="left"/>
              <w:rPr>
                <w:b/>
                <w:bCs/>
                <w:sz w:val="32"/>
                <w:szCs w:val="32"/>
              </w:rPr>
            </w:pPr>
            <w:r w:rsidRPr="00D1288C">
              <w:rPr>
                <w:rFonts w:hint="cs"/>
                <w:b/>
                <w:bCs/>
                <w:sz w:val="32"/>
                <w:szCs w:val="32"/>
                <w:rtl/>
              </w:rPr>
              <w:t>לְלַקֵּט</w:t>
            </w:r>
          </w:p>
        </w:tc>
        <w:tc>
          <w:tcPr>
            <w:tcW w:w="2141" w:type="dxa"/>
          </w:tcPr>
          <w:p w14:paraId="3AB2D7B5" w14:textId="799F44CD" w:rsidR="001649A9" w:rsidRPr="001649A9" w:rsidRDefault="00D1288C" w:rsidP="001649A9">
            <w:pPr>
              <w:jc w:val="left"/>
              <w:rPr>
                <w:b/>
                <w:bCs/>
              </w:rPr>
            </w:pPr>
            <w:r>
              <w:rPr>
                <w:b/>
                <w:bCs/>
              </w:rPr>
              <w:t>To glean</w:t>
            </w:r>
          </w:p>
        </w:tc>
        <w:tc>
          <w:tcPr>
            <w:tcW w:w="2142" w:type="dxa"/>
          </w:tcPr>
          <w:p w14:paraId="7A09FBB7" w14:textId="77777777" w:rsidR="001649A9" w:rsidRPr="001649A9" w:rsidRDefault="001649A9" w:rsidP="001649A9">
            <w:pPr>
              <w:jc w:val="left"/>
              <w:rPr>
                <w:b/>
                <w:bCs/>
              </w:rPr>
            </w:pPr>
          </w:p>
        </w:tc>
        <w:tc>
          <w:tcPr>
            <w:tcW w:w="2141" w:type="dxa"/>
          </w:tcPr>
          <w:p w14:paraId="6C0A87D3" w14:textId="77777777" w:rsidR="001649A9" w:rsidRPr="001649A9" w:rsidRDefault="001649A9" w:rsidP="001649A9">
            <w:pPr>
              <w:jc w:val="left"/>
              <w:rPr>
                <w:b/>
                <w:bCs/>
              </w:rPr>
            </w:pPr>
          </w:p>
        </w:tc>
        <w:tc>
          <w:tcPr>
            <w:tcW w:w="2142" w:type="dxa"/>
          </w:tcPr>
          <w:p w14:paraId="6B099CAA" w14:textId="77777777" w:rsidR="001649A9" w:rsidRPr="001649A9" w:rsidRDefault="001649A9" w:rsidP="001649A9">
            <w:pPr>
              <w:jc w:val="left"/>
              <w:rPr>
                <w:b/>
                <w:bCs/>
              </w:rPr>
            </w:pPr>
          </w:p>
        </w:tc>
      </w:tr>
      <w:tr w:rsidR="001649A9" w:rsidRPr="001649A9" w14:paraId="4CFD8934" w14:textId="77777777" w:rsidTr="009453D0">
        <w:trPr>
          <w:cantSplit/>
          <w:jc w:val="center"/>
        </w:trPr>
        <w:tc>
          <w:tcPr>
            <w:tcW w:w="2141" w:type="dxa"/>
          </w:tcPr>
          <w:p w14:paraId="33D0AC03" w14:textId="2667DF5E" w:rsidR="001649A9" w:rsidRPr="001649A9" w:rsidRDefault="00D1288C" w:rsidP="00D1288C">
            <w:pPr>
              <w:jc w:val="left"/>
              <w:rPr>
                <w:b/>
                <w:bCs/>
                <w:sz w:val="32"/>
                <w:szCs w:val="32"/>
              </w:rPr>
            </w:pPr>
            <w:r w:rsidRPr="00D1288C">
              <w:rPr>
                <w:rFonts w:hint="cs"/>
                <w:b/>
                <w:bCs/>
                <w:sz w:val="32"/>
                <w:szCs w:val="32"/>
                <w:rtl/>
              </w:rPr>
              <w:t>וַיְצַו</w:t>
            </w:r>
          </w:p>
        </w:tc>
        <w:tc>
          <w:tcPr>
            <w:tcW w:w="2141" w:type="dxa"/>
          </w:tcPr>
          <w:p w14:paraId="6763CB06" w14:textId="43ADDE3C" w:rsidR="001649A9" w:rsidRPr="001649A9" w:rsidRDefault="00D1288C" w:rsidP="001649A9">
            <w:pPr>
              <w:jc w:val="left"/>
              <w:rPr>
                <w:b/>
                <w:bCs/>
              </w:rPr>
            </w:pPr>
            <w:r>
              <w:rPr>
                <w:b/>
                <w:bCs/>
              </w:rPr>
              <w:t>And commanded</w:t>
            </w:r>
          </w:p>
        </w:tc>
        <w:tc>
          <w:tcPr>
            <w:tcW w:w="2142" w:type="dxa"/>
          </w:tcPr>
          <w:p w14:paraId="7A70A082" w14:textId="77777777" w:rsidR="001649A9" w:rsidRPr="001649A9" w:rsidRDefault="001649A9" w:rsidP="001649A9">
            <w:pPr>
              <w:jc w:val="left"/>
              <w:rPr>
                <w:b/>
                <w:bCs/>
              </w:rPr>
            </w:pPr>
          </w:p>
        </w:tc>
        <w:tc>
          <w:tcPr>
            <w:tcW w:w="2141" w:type="dxa"/>
          </w:tcPr>
          <w:p w14:paraId="4DCA9AAE" w14:textId="77777777" w:rsidR="001649A9" w:rsidRPr="001649A9" w:rsidRDefault="001649A9" w:rsidP="001649A9">
            <w:pPr>
              <w:jc w:val="left"/>
              <w:rPr>
                <w:b/>
                <w:bCs/>
              </w:rPr>
            </w:pPr>
          </w:p>
        </w:tc>
        <w:tc>
          <w:tcPr>
            <w:tcW w:w="2142" w:type="dxa"/>
          </w:tcPr>
          <w:p w14:paraId="709CDE00" w14:textId="77777777" w:rsidR="001649A9" w:rsidRPr="001649A9" w:rsidRDefault="001649A9" w:rsidP="001649A9">
            <w:pPr>
              <w:jc w:val="left"/>
              <w:rPr>
                <w:b/>
                <w:bCs/>
              </w:rPr>
            </w:pPr>
          </w:p>
        </w:tc>
      </w:tr>
      <w:tr w:rsidR="00295A41" w:rsidRPr="000963AD" w14:paraId="542116FB" w14:textId="77777777" w:rsidTr="009453D0">
        <w:trPr>
          <w:cantSplit/>
          <w:jc w:val="center"/>
        </w:trPr>
        <w:tc>
          <w:tcPr>
            <w:tcW w:w="2141" w:type="dxa"/>
          </w:tcPr>
          <w:p w14:paraId="6F4E4BE4" w14:textId="77777777" w:rsidR="00295A41" w:rsidRPr="000963AD" w:rsidRDefault="00295A41" w:rsidP="00295A41">
            <w:pPr>
              <w:jc w:val="left"/>
              <w:rPr>
                <w:b/>
                <w:bCs/>
                <w:sz w:val="32"/>
                <w:szCs w:val="32"/>
              </w:rPr>
            </w:pPr>
            <w:r w:rsidRPr="00497B3B">
              <w:rPr>
                <w:rFonts w:hint="cs"/>
                <w:b/>
                <w:bCs/>
                <w:sz w:val="32"/>
                <w:szCs w:val="32"/>
                <w:rtl/>
              </w:rPr>
              <w:t>בֹּעַז</w:t>
            </w:r>
          </w:p>
        </w:tc>
        <w:tc>
          <w:tcPr>
            <w:tcW w:w="2141" w:type="dxa"/>
          </w:tcPr>
          <w:p w14:paraId="29C26550" w14:textId="38C2F078" w:rsidR="00295A41" w:rsidRPr="000963AD" w:rsidRDefault="00295A41" w:rsidP="00295A41">
            <w:pPr>
              <w:jc w:val="left"/>
              <w:rPr>
                <w:rFonts w:asciiTheme="majorBidi" w:hAnsiTheme="majorBidi" w:cstheme="majorBidi"/>
                <w:b/>
                <w:bCs/>
              </w:rPr>
            </w:pPr>
            <w:r w:rsidRPr="00BC7CE1">
              <w:rPr>
                <w:b/>
                <w:bCs/>
              </w:rPr>
              <w:t xml:space="preserve">Boaz: </w:t>
            </w:r>
            <w:r w:rsidRPr="00BC7CE1">
              <w:t>Ibzan</w:t>
            </w:r>
            <w:r w:rsidRPr="00BC7CE1">
              <w:rPr>
                <w:vertAlign w:val="superscript"/>
              </w:rPr>
              <w:endnoteReference w:id="423"/>
            </w:r>
            <w:r w:rsidRPr="00BC7CE1">
              <w:t xml:space="preserve"> - splendid – whiteness. "Illustrious"</w:t>
            </w:r>
            <w:r w:rsidRPr="00BC7CE1">
              <w:rPr>
                <w:vertAlign w:val="superscript"/>
              </w:rPr>
              <w:endnoteReference w:id="424"/>
            </w:r>
            <w:r w:rsidR="00506A0A">
              <w:t xml:space="preserve"> </w:t>
            </w:r>
            <w:r w:rsidR="00506A0A" w:rsidRPr="00BC7CE1">
              <w:t>he comes with strength.</w:t>
            </w:r>
            <w:r w:rsidR="00506A0A" w:rsidRPr="00BC7CE1">
              <w:rPr>
                <w:vertAlign w:val="superscript"/>
              </w:rPr>
              <w:endnoteReference w:id="425"/>
            </w:r>
            <w:r w:rsidR="00506A0A" w:rsidRPr="00506A0A">
              <w:t xml:space="preserve"> </w:t>
            </w:r>
            <w:r w:rsidR="00506A0A" w:rsidRPr="00506A0A">
              <w:rPr>
                <w:b/>
                <w:bCs/>
              </w:rPr>
              <w:t xml:space="preserve">Boaz: </w:t>
            </w:r>
            <w:r w:rsidR="00506A0A" w:rsidRPr="00506A0A">
              <w:t>In him there is strength.</w:t>
            </w:r>
            <w:r w:rsidR="00506A0A" w:rsidRPr="00506A0A">
              <w:rPr>
                <w:vertAlign w:val="superscript"/>
              </w:rPr>
              <w:endnoteReference w:id="426"/>
            </w:r>
          </w:p>
        </w:tc>
        <w:tc>
          <w:tcPr>
            <w:tcW w:w="2142" w:type="dxa"/>
          </w:tcPr>
          <w:p w14:paraId="507AC01A" w14:textId="77777777" w:rsidR="00295A41" w:rsidRPr="00BC7CE1" w:rsidRDefault="00295A41" w:rsidP="00295A41">
            <w:pPr>
              <w:jc w:val="left"/>
            </w:pPr>
            <w:r w:rsidRPr="00BC7CE1">
              <w:rPr>
                <w:b/>
                <w:bCs/>
              </w:rPr>
              <w:t xml:space="preserve">Boaz:  </w:t>
            </w:r>
            <w:r w:rsidRPr="00BC7CE1">
              <w:t>A wise man is strong.</w:t>
            </w:r>
          </w:p>
          <w:p w14:paraId="10289504" w14:textId="77777777" w:rsidR="00295A41" w:rsidRPr="00BC7CE1" w:rsidRDefault="00295A41" w:rsidP="00295A41">
            <w:pPr>
              <w:jc w:val="left"/>
            </w:pPr>
            <w:r w:rsidRPr="00BC7CE1">
              <w:t>Shaharaim:</w:t>
            </w:r>
            <w:r w:rsidRPr="00BC7CE1">
              <w:rPr>
                <w:vertAlign w:val="superscript"/>
              </w:rPr>
              <w:endnoteReference w:id="427"/>
            </w:r>
            <w:r w:rsidRPr="00BC7CE1">
              <w:t xml:space="preserve"> Free from Iniquity.</w:t>
            </w:r>
          </w:p>
          <w:p w14:paraId="21B56EBA" w14:textId="7FE97FAF" w:rsidR="00295A41" w:rsidRPr="000963AD" w:rsidRDefault="00295A41" w:rsidP="00295A41">
            <w:pPr>
              <w:jc w:val="left"/>
              <w:rPr>
                <w:rFonts w:asciiTheme="majorBidi" w:hAnsiTheme="majorBidi" w:cstheme="majorBidi"/>
                <w:b/>
                <w:bCs/>
              </w:rPr>
            </w:pPr>
            <w:r w:rsidRPr="00BC7CE1">
              <w:t>A wise man.</w:t>
            </w:r>
          </w:p>
        </w:tc>
        <w:tc>
          <w:tcPr>
            <w:tcW w:w="2141" w:type="dxa"/>
          </w:tcPr>
          <w:p w14:paraId="4865A60B" w14:textId="5C069AE7" w:rsidR="00295A41" w:rsidRPr="000963AD" w:rsidRDefault="00295A41" w:rsidP="00295A41">
            <w:pPr>
              <w:jc w:val="left"/>
              <w:rPr>
                <w:rFonts w:asciiTheme="majorBidi" w:hAnsiTheme="majorBidi" w:cstheme="majorBidi"/>
                <w:b/>
                <w:bCs/>
              </w:rPr>
            </w:pPr>
            <w:r w:rsidRPr="00BC7CE1">
              <w:rPr>
                <w:b/>
                <w:bCs/>
              </w:rPr>
              <w:t xml:space="preserve">Boaz: </w:t>
            </w:r>
            <w:r w:rsidRPr="00BC7CE1">
              <w:t>Mashiach ben David.</w:t>
            </w:r>
            <w:r w:rsidRPr="00BC7CE1">
              <w:rPr>
                <w:vertAlign w:val="superscript"/>
              </w:rPr>
              <w:endnoteReference w:id="428"/>
            </w:r>
            <w:r w:rsidRPr="00BC7CE1">
              <w:t xml:space="preserve"> A gilgul of </w:t>
            </w:r>
            <w:r w:rsidRPr="00BC7CE1">
              <w:rPr>
                <w:lang w:bidi="en-US"/>
              </w:rPr>
              <w:t>Peretz and Zerach. Peretz and Zerach were reincarnations of Er and Onan.</w:t>
            </w:r>
            <w:r w:rsidRPr="00BC7CE1">
              <w:rPr>
                <w:vertAlign w:val="superscript"/>
                <w:lang w:bidi="en-US"/>
              </w:rPr>
              <w:endnoteReference w:id="429"/>
            </w:r>
            <w:r w:rsidRPr="00BC7CE1">
              <w:rPr>
                <w:lang w:bidi="en-US"/>
              </w:rPr>
              <w:t xml:space="preserve"> Boaz = Gevurah (strength)</w:t>
            </w:r>
          </w:p>
        </w:tc>
        <w:tc>
          <w:tcPr>
            <w:tcW w:w="2142" w:type="dxa"/>
          </w:tcPr>
          <w:p w14:paraId="7E9FD0FB" w14:textId="64EDC35E" w:rsidR="00295A41" w:rsidRPr="000963AD" w:rsidRDefault="00295A41" w:rsidP="00295A41">
            <w:pPr>
              <w:jc w:val="left"/>
              <w:rPr>
                <w:rFonts w:asciiTheme="majorBidi" w:hAnsiTheme="majorBidi" w:cstheme="majorBidi"/>
                <w:b/>
                <w:bCs/>
              </w:rPr>
            </w:pPr>
            <w:r w:rsidRPr="00BC7CE1">
              <w:rPr>
                <w:b/>
                <w:bCs/>
              </w:rPr>
              <w:t xml:space="preserve">Boaz: </w:t>
            </w:r>
            <w:r w:rsidRPr="00BC7CE1">
              <w:t>Ibzan</w:t>
            </w:r>
            <w:r w:rsidRPr="00BC7CE1">
              <w:rPr>
                <w:vertAlign w:val="superscript"/>
              </w:rPr>
              <w:endnoteReference w:id="430"/>
            </w:r>
            <w:r w:rsidRPr="00BC7CE1">
              <w:t xml:space="preserve"> - splendid – whiteness. "Illustrious"</w:t>
            </w:r>
            <w:r w:rsidRPr="00BC7CE1">
              <w:rPr>
                <w:vertAlign w:val="superscript"/>
              </w:rPr>
              <w:endnoteReference w:id="431"/>
            </w:r>
          </w:p>
        </w:tc>
      </w:tr>
      <w:tr w:rsidR="001649A9" w:rsidRPr="001649A9" w14:paraId="0048078E" w14:textId="77777777" w:rsidTr="009453D0">
        <w:trPr>
          <w:cantSplit/>
          <w:jc w:val="center"/>
        </w:trPr>
        <w:tc>
          <w:tcPr>
            <w:tcW w:w="2141" w:type="dxa"/>
          </w:tcPr>
          <w:p w14:paraId="35857C9D" w14:textId="234D346F" w:rsidR="001649A9" w:rsidRPr="001649A9" w:rsidRDefault="00D1288C" w:rsidP="00D1288C">
            <w:pPr>
              <w:jc w:val="left"/>
              <w:rPr>
                <w:b/>
                <w:bCs/>
                <w:sz w:val="32"/>
                <w:szCs w:val="32"/>
              </w:rPr>
            </w:pPr>
            <w:r w:rsidRPr="00D1288C">
              <w:rPr>
                <w:rFonts w:hint="cs"/>
                <w:b/>
                <w:bCs/>
                <w:sz w:val="32"/>
                <w:szCs w:val="32"/>
                <w:rtl/>
              </w:rPr>
              <w:t>אֶת-נְעָרָיו</w:t>
            </w:r>
          </w:p>
        </w:tc>
        <w:tc>
          <w:tcPr>
            <w:tcW w:w="2141" w:type="dxa"/>
          </w:tcPr>
          <w:p w14:paraId="5D0A5C04" w14:textId="6BAF0EF0" w:rsidR="001649A9" w:rsidRPr="001649A9" w:rsidRDefault="00D1288C" w:rsidP="001649A9">
            <w:pPr>
              <w:jc w:val="left"/>
              <w:rPr>
                <w:b/>
                <w:bCs/>
              </w:rPr>
            </w:pPr>
            <w:r>
              <w:rPr>
                <w:b/>
                <w:bCs/>
              </w:rPr>
              <w:t>His young men</w:t>
            </w:r>
          </w:p>
        </w:tc>
        <w:tc>
          <w:tcPr>
            <w:tcW w:w="2142" w:type="dxa"/>
          </w:tcPr>
          <w:p w14:paraId="7178DC24" w14:textId="77777777" w:rsidR="001649A9" w:rsidRPr="001649A9" w:rsidRDefault="001649A9" w:rsidP="001649A9">
            <w:pPr>
              <w:jc w:val="left"/>
              <w:rPr>
                <w:b/>
                <w:bCs/>
              </w:rPr>
            </w:pPr>
          </w:p>
        </w:tc>
        <w:tc>
          <w:tcPr>
            <w:tcW w:w="2141" w:type="dxa"/>
          </w:tcPr>
          <w:p w14:paraId="44A2575A" w14:textId="77777777" w:rsidR="001649A9" w:rsidRPr="001649A9" w:rsidRDefault="001649A9" w:rsidP="001649A9">
            <w:pPr>
              <w:jc w:val="left"/>
              <w:rPr>
                <w:b/>
                <w:bCs/>
              </w:rPr>
            </w:pPr>
          </w:p>
        </w:tc>
        <w:tc>
          <w:tcPr>
            <w:tcW w:w="2142" w:type="dxa"/>
          </w:tcPr>
          <w:p w14:paraId="22FDDE5B" w14:textId="77777777" w:rsidR="001649A9" w:rsidRPr="001649A9" w:rsidRDefault="001649A9" w:rsidP="001649A9">
            <w:pPr>
              <w:jc w:val="left"/>
              <w:rPr>
                <w:b/>
                <w:bCs/>
              </w:rPr>
            </w:pPr>
          </w:p>
        </w:tc>
      </w:tr>
      <w:tr w:rsidR="001649A9" w:rsidRPr="001649A9" w14:paraId="0DB9927F" w14:textId="77777777" w:rsidTr="009453D0">
        <w:trPr>
          <w:cantSplit/>
          <w:jc w:val="center"/>
        </w:trPr>
        <w:tc>
          <w:tcPr>
            <w:tcW w:w="2141" w:type="dxa"/>
          </w:tcPr>
          <w:p w14:paraId="3102339C" w14:textId="5F4DAEB2" w:rsidR="001649A9" w:rsidRPr="001649A9" w:rsidRDefault="00D1288C" w:rsidP="00D1288C">
            <w:pPr>
              <w:jc w:val="left"/>
              <w:rPr>
                <w:b/>
                <w:bCs/>
                <w:sz w:val="32"/>
                <w:szCs w:val="32"/>
              </w:rPr>
            </w:pPr>
            <w:r w:rsidRPr="00D1288C">
              <w:rPr>
                <w:rFonts w:hint="cs"/>
                <w:b/>
                <w:bCs/>
                <w:sz w:val="32"/>
                <w:szCs w:val="32"/>
                <w:rtl/>
              </w:rPr>
              <w:t>לֵאמֹר</w:t>
            </w:r>
          </w:p>
        </w:tc>
        <w:tc>
          <w:tcPr>
            <w:tcW w:w="2141" w:type="dxa"/>
          </w:tcPr>
          <w:p w14:paraId="3C82C4F5" w14:textId="1742E3BC" w:rsidR="001649A9" w:rsidRPr="001649A9" w:rsidRDefault="00D1288C" w:rsidP="001649A9">
            <w:pPr>
              <w:jc w:val="left"/>
              <w:rPr>
                <w:b/>
                <w:bCs/>
              </w:rPr>
            </w:pPr>
            <w:r>
              <w:rPr>
                <w:b/>
                <w:bCs/>
              </w:rPr>
              <w:t>saying</w:t>
            </w:r>
          </w:p>
        </w:tc>
        <w:tc>
          <w:tcPr>
            <w:tcW w:w="2142" w:type="dxa"/>
          </w:tcPr>
          <w:p w14:paraId="7FCACA4F" w14:textId="77777777" w:rsidR="001649A9" w:rsidRPr="001649A9" w:rsidRDefault="001649A9" w:rsidP="001649A9">
            <w:pPr>
              <w:jc w:val="left"/>
              <w:rPr>
                <w:b/>
                <w:bCs/>
              </w:rPr>
            </w:pPr>
          </w:p>
        </w:tc>
        <w:tc>
          <w:tcPr>
            <w:tcW w:w="2141" w:type="dxa"/>
          </w:tcPr>
          <w:p w14:paraId="21C03AB4" w14:textId="77777777" w:rsidR="001649A9" w:rsidRPr="001649A9" w:rsidRDefault="001649A9" w:rsidP="001649A9">
            <w:pPr>
              <w:jc w:val="left"/>
              <w:rPr>
                <w:b/>
                <w:bCs/>
              </w:rPr>
            </w:pPr>
          </w:p>
        </w:tc>
        <w:tc>
          <w:tcPr>
            <w:tcW w:w="2142" w:type="dxa"/>
          </w:tcPr>
          <w:p w14:paraId="6698C48F" w14:textId="77777777" w:rsidR="001649A9" w:rsidRPr="001649A9" w:rsidRDefault="001649A9" w:rsidP="001649A9">
            <w:pPr>
              <w:jc w:val="left"/>
              <w:rPr>
                <w:b/>
                <w:bCs/>
              </w:rPr>
            </w:pPr>
          </w:p>
        </w:tc>
      </w:tr>
      <w:tr w:rsidR="001649A9" w:rsidRPr="001649A9" w14:paraId="2D05ADC6" w14:textId="77777777" w:rsidTr="009453D0">
        <w:trPr>
          <w:cantSplit/>
          <w:jc w:val="center"/>
        </w:trPr>
        <w:tc>
          <w:tcPr>
            <w:tcW w:w="2141" w:type="dxa"/>
          </w:tcPr>
          <w:p w14:paraId="2335BEDF" w14:textId="7B669624" w:rsidR="001649A9" w:rsidRPr="001649A9" w:rsidRDefault="00D1288C" w:rsidP="00D1288C">
            <w:pPr>
              <w:jc w:val="left"/>
              <w:rPr>
                <w:b/>
                <w:bCs/>
                <w:sz w:val="32"/>
                <w:szCs w:val="32"/>
              </w:rPr>
            </w:pPr>
            <w:r w:rsidRPr="00D1288C">
              <w:rPr>
                <w:rFonts w:hint="cs"/>
                <w:b/>
                <w:bCs/>
                <w:sz w:val="32"/>
                <w:szCs w:val="32"/>
                <w:rtl/>
              </w:rPr>
              <w:t>גַּם</w:t>
            </w:r>
          </w:p>
        </w:tc>
        <w:tc>
          <w:tcPr>
            <w:tcW w:w="2141" w:type="dxa"/>
          </w:tcPr>
          <w:p w14:paraId="5FE83558" w14:textId="3F7B5F0B" w:rsidR="001649A9" w:rsidRPr="001649A9" w:rsidRDefault="00D1288C" w:rsidP="001649A9">
            <w:pPr>
              <w:jc w:val="left"/>
              <w:rPr>
                <w:b/>
                <w:bCs/>
              </w:rPr>
            </w:pPr>
            <w:r>
              <w:rPr>
                <w:b/>
                <w:bCs/>
              </w:rPr>
              <w:t>even</w:t>
            </w:r>
          </w:p>
        </w:tc>
        <w:tc>
          <w:tcPr>
            <w:tcW w:w="2142" w:type="dxa"/>
          </w:tcPr>
          <w:p w14:paraId="6A5363FB" w14:textId="77777777" w:rsidR="001649A9" w:rsidRPr="001649A9" w:rsidRDefault="001649A9" w:rsidP="001649A9">
            <w:pPr>
              <w:jc w:val="left"/>
              <w:rPr>
                <w:b/>
                <w:bCs/>
              </w:rPr>
            </w:pPr>
          </w:p>
        </w:tc>
        <w:tc>
          <w:tcPr>
            <w:tcW w:w="2141" w:type="dxa"/>
          </w:tcPr>
          <w:p w14:paraId="1C2F8D6C" w14:textId="77777777" w:rsidR="001649A9" w:rsidRPr="001649A9" w:rsidRDefault="001649A9" w:rsidP="001649A9">
            <w:pPr>
              <w:jc w:val="left"/>
              <w:rPr>
                <w:b/>
                <w:bCs/>
              </w:rPr>
            </w:pPr>
          </w:p>
        </w:tc>
        <w:tc>
          <w:tcPr>
            <w:tcW w:w="2142" w:type="dxa"/>
          </w:tcPr>
          <w:p w14:paraId="675117A9" w14:textId="77777777" w:rsidR="001649A9" w:rsidRPr="001649A9" w:rsidRDefault="001649A9" w:rsidP="001649A9">
            <w:pPr>
              <w:jc w:val="left"/>
              <w:rPr>
                <w:b/>
                <w:bCs/>
              </w:rPr>
            </w:pPr>
          </w:p>
        </w:tc>
      </w:tr>
      <w:tr w:rsidR="001649A9" w:rsidRPr="001649A9" w14:paraId="06D6237E" w14:textId="77777777" w:rsidTr="009453D0">
        <w:trPr>
          <w:cantSplit/>
          <w:jc w:val="center"/>
        </w:trPr>
        <w:tc>
          <w:tcPr>
            <w:tcW w:w="2141" w:type="dxa"/>
          </w:tcPr>
          <w:p w14:paraId="4DE856AD" w14:textId="53831598" w:rsidR="001649A9" w:rsidRPr="001649A9" w:rsidRDefault="00D1288C" w:rsidP="00D1288C">
            <w:pPr>
              <w:jc w:val="left"/>
              <w:rPr>
                <w:b/>
                <w:bCs/>
                <w:sz w:val="32"/>
                <w:szCs w:val="32"/>
              </w:rPr>
            </w:pPr>
            <w:r w:rsidRPr="00D1288C">
              <w:rPr>
                <w:rFonts w:hint="cs"/>
                <w:b/>
                <w:bCs/>
                <w:sz w:val="32"/>
                <w:szCs w:val="32"/>
                <w:rtl/>
              </w:rPr>
              <w:t>בֵּין</w:t>
            </w:r>
          </w:p>
        </w:tc>
        <w:tc>
          <w:tcPr>
            <w:tcW w:w="2141" w:type="dxa"/>
          </w:tcPr>
          <w:p w14:paraId="65520B34" w14:textId="2C4BD318" w:rsidR="001649A9" w:rsidRPr="001649A9" w:rsidRDefault="00D1288C" w:rsidP="001649A9">
            <w:pPr>
              <w:jc w:val="left"/>
              <w:rPr>
                <w:b/>
                <w:bCs/>
              </w:rPr>
            </w:pPr>
            <w:r>
              <w:rPr>
                <w:b/>
                <w:bCs/>
              </w:rPr>
              <w:t>among</w:t>
            </w:r>
          </w:p>
        </w:tc>
        <w:tc>
          <w:tcPr>
            <w:tcW w:w="2142" w:type="dxa"/>
          </w:tcPr>
          <w:p w14:paraId="1784BA5C" w14:textId="77777777" w:rsidR="001649A9" w:rsidRPr="001649A9" w:rsidRDefault="001649A9" w:rsidP="001649A9">
            <w:pPr>
              <w:jc w:val="left"/>
              <w:rPr>
                <w:b/>
                <w:bCs/>
              </w:rPr>
            </w:pPr>
          </w:p>
        </w:tc>
        <w:tc>
          <w:tcPr>
            <w:tcW w:w="2141" w:type="dxa"/>
          </w:tcPr>
          <w:p w14:paraId="59EE278C" w14:textId="77777777" w:rsidR="001649A9" w:rsidRPr="001649A9" w:rsidRDefault="001649A9" w:rsidP="001649A9">
            <w:pPr>
              <w:jc w:val="left"/>
              <w:rPr>
                <w:b/>
                <w:bCs/>
              </w:rPr>
            </w:pPr>
          </w:p>
        </w:tc>
        <w:tc>
          <w:tcPr>
            <w:tcW w:w="2142" w:type="dxa"/>
          </w:tcPr>
          <w:p w14:paraId="207014AE" w14:textId="77777777" w:rsidR="001649A9" w:rsidRPr="001649A9" w:rsidRDefault="001649A9" w:rsidP="001649A9">
            <w:pPr>
              <w:jc w:val="left"/>
              <w:rPr>
                <w:b/>
                <w:bCs/>
              </w:rPr>
            </w:pPr>
          </w:p>
        </w:tc>
      </w:tr>
      <w:tr w:rsidR="001649A9" w:rsidRPr="001649A9" w14:paraId="4C7267A9" w14:textId="77777777" w:rsidTr="009453D0">
        <w:trPr>
          <w:cantSplit/>
          <w:jc w:val="center"/>
        </w:trPr>
        <w:tc>
          <w:tcPr>
            <w:tcW w:w="2141" w:type="dxa"/>
          </w:tcPr>
          <w:p w14:paraId="0775FC0C" w14:textId="267615D5" w:rsidR="001649A9" w:rsidRPr="001649A9" w:rsidRDefault="00D1288C" w:rsidP="00D1288C">
            <w:pPr>
              <w:jc w:val="left"/>
              <w:rPr>
                <w:b/>
                <w:bCs/>
                <w:sz w:val="32"/>
                <w:szCs w:val="32"/>
              </w:rPr>
            </w:pPr>
            <w:r w:rsidRPr="00D1288C">
              <w:rPr>
                <w:rFonts w:hint="cs"/>
                <w:b/>
                <w:bCs/>
                <w:sz w:val="32"/>
                <w:szCs w:val="32"/>
                <w:rtl/>
              </w:rPr>
              <w:t>הָעֳמָרִים</w:t>
            </w:r>
          </w:p>
        </w:tc>
        <w:tc>
          <w:tcPr>
            <w:tcW w:w="2141" w:type="dxa"/>
          </w:tcPr>
          <w:p w14:paraId="54530A43" w14:textId="5CDB46DC" w:rsidR="001649A9" w:rsidRPr="001649A9" w:rsidRDefault="00D1288C" w:rsidP="001649A9">
            <w:pPr>
              <w:jc w:val="left"/>
              <w:rPr>
                <w:b/>
                <w:bCs/>
              </w:rPr>
            </w:pPr>
            <w:r>
              <w:rPr>
                <w:b/>
                <w:bCs/>
              </w:rPr>
              <w:t>The sheaves</w:t>
            </w:r>
          </w:p>
        </w:tc>
        <w:tc>
          <w:tcPr>
            <w:tcW w:w="2142" w:type="dxa"/>
          </w:tcPr>
          <w:p w14:paraId="10BD8522" w14:textId="77777777" w:rsidR="001649A9" w:rsidRPr="001649A9" w:rsidRDefault="001649A9" w:rsidP="001649A9">
            <w:pPr>
              <w:jc w:val="left"/>
              <w:rPr>
                <w:b/>
                <w:bCs/>
              </w:rPr>
            </w:pPr>
          </w:p>
        </w:tc>
        <w:tc>
          <w:tcPr>
            <w:tcW w:w="2141" w:type="dxa"/>
          </w:tcPr>
          <w:p w14:paraId="51A92631" w14:textId="77777777" w:rsidR="001649A9" w:rsidRPr="001649A9" w:rsidRDefault="001649A9" w:rsidP="001649A9">
            <w:pPr>
              <w:jc w:val="left"/>
              <w:rPr>
                <w:b/>
                <w:bCs/>
              </w:rPr>
            </w:pPr>
          </w:p>
        </w:tc>
        <w:tc>
          <w:tcPr>
            <w:tcW w:w="2142" w:type="dxa"/>
          </w:tcPr>
          <w:p w14:paraId="612B1285" w14:textId="77777777" w:rsidR="001649A9" w:rsidRPr="001649A9" w:rsidRDefault="001649A9" w:rsidP="001649A9">
            <w:pPr>
              <w:jc w:val="left"/>
              <w:rPr>
                <w:b/>
                <w:bCs/>
              </w:rPr>
            </w:pPr>
          </w:p>
        </w:tc>
      </w:tr>
      <w:tr w:rsidR="001649A9" w:rsidRPr="001649A9" w14:paraId="7F12443D" w14:textId="77777777" w:rsidTr="009453D0">
        <w:trPr>
          <w:cantSplit/>
          <w:jc w:val="center"/>
        </w:trPr>
        <w:tc>
          <w:tcPr>
            <w:tcW w:w="2141" w:type="dxa"/>
          </w:tcPr>
          <w:p w14:paraId="5BFF9516" w14:textId="175D513D" w:rsidR="001649A9" w:rsidRPr="001649A9" w:rsidRDefault="00D1288C" w:rsidP="00D1288C">
            <w:pPr>
              <w:jc w:val="left"/>
              <w:rPr>
                <w:b/>
                <w:bCs/>
                <w:sz w:val="32"/>
                <w:szCs w:val="32"/>
              </w:rPr>
            </w:pPr>
            <w:r w:rsidRPr="00D1288C">
              <w:rPr>
                <w:rFonts w:hint="cs"/>
                <w:b/>
                <w:bCs/>
                <w:sz w:val="32"/>
                <w:szCs w:val="32"/>
                <w:rtl/>
              </w:rPr>
              <w:t>תְּלַקֵּט</w:t>
            </w:r>
          </w:p>
        </w:tc>
        <w:tc>
          <w:tcPr>
            <w:tcW w:w="2141" w:type="dxa"/>
          </w:tcPr>
          <w:p w14:paraId="77074CE6" w14:textId="24148256" w:rsidR="001649A9" w:rsidRPr="001649A9" w:rsidRDefault="00D1288C" w:rsidP="001649A9">
            <w:pPr>
              <w:jc w:val="left"/>
              <w:rPr>
                <w:b/>
                <w:bCs/>
              </w:rPr>
            </w:pPr>
            <w:r>
              <w:rPr>
                <w:b/>
                <w:bCs/>
              </w:rPr>
              <w:t>Let her glean</w:t>
            </w:r>
          </w:p>
        </w:tc>
        <w:tc>
          <w:tcPr>
            <w:tcW w:w="2142" w:type="dxa"/>
          </w:tcPr>
          <w:p w14:paraId="6E1E0093" w14:textId="77777777" w:rsidR="001649A9" w:rsidRPr="001649A9" w:rsidRDefault="001649A9" w:rsidP="001649A9">
            <w:pPr>
              <w:jc w:val="left"/>
              <w:rPr>
                <w:b/>
                <w:bCs/>
              </w:rPr>
            </w:pPr>
          </w:p>
        </w:tc>
        <w:tc>
          <w:tcPr>
            <w:tcW w:w="2141" w:type="dxa"/>
          </w:tcPr>
          <w:p w14:paraId="1008EC56" w14:textId="77777777" w:rsidR="001649A9" w:rsidRPr="001649A9" w:rsidRDefault="001649A9" w:rsidP="001649A9">
            <w:pPr>
              <w:jc w:val="left"/>
              <w:rPr>
                <w:b/>
                <w:bCs/>
              </w:rPr>
            </w:pPr>
          </w:p>
        </w:tc>
        <w:tc>
          <w:tcPr>
            <w:tcW w:w="2142" w:type="dxa"/>
          </w:tcPr>
          <w:p w14:paraId="415F4621" w14:textId="77777777" w:rsidR="001649A9" w:rsidRPr="001649A9" w:rsidRDefault="001649A9" w:rsidP="001649A9">
            <w:pPr>
              <w:jc w:val="left"/>
              <w:rPr>
                <w:b/>
                <w:bCs/>
              </w:rPr>
            </w:pPr>
          </w:p>
        </w:tc>
      </w:tr>
      <w:tr w:rsidR="001301A9" w:rsidRPr="001649A9" w14:paraId="3CEC6AFE" w14:textId="77777777" w:rsidTr="009453D0">
        <w:trPr>
          <w:cantSplit/>
          <w:jc w:val="center"/>
        </w:trPr>
        <w:tc>
          <w:tcPr>
            <w:tcW w:w="2141" w:type="dxa"/>
          </w:tcPr>
          <w:p w14:paraId="7AD0D9B5" w14:textId="6B95CFEA" w:rsidR="001301A9" w:rsidRPr="001649A9" w:rsidRDefault="001301A9" w:rsidP="00D1288C">
            <w:pPr>
              <w:jc w:val="left"/>
              <w:rPr>
                <w:b/>
                <w:bCs/>
                <w:sz w:val="32"/>
                <w:szCs w:val="32"/>
              </w:rPr>
            </w:pPr>
            <w:r w:rsidRPr="00D1288C">
              <w:rPr>
                <w:rFonts w:hint="cs"/>
                <w:b/>
                <w:bCs/>
                <w:sz w:val="32"/>
                <w:szCs w:val="32"/>
                <w:rtl/>
              </w:rPr>
              <w:t>וְלֹא</w:t>
            </w:r>
          </w:p>
        </w:tc>
        <w:tc>
          <w:tcPr>
            <w:tcW w:w="2141" w:type="dxa"/>
          </w:tcPr>
          <w:p w14:paraId="393CF734" w14:textId="2BC91C7D" w:rsidR="001301A9" w:rsidRPr="001649A9" w:rsidRDefault="001301A9" w:rsidP="001649A9">
            <w:pPr>
              <w:jc w:val="left"/>
              <w:rPr>
                <w:b/>
                <w:bCs/>
              </w:rPr>
            </w:pPr>
            <w:r>
              <w:rPr>
                <w:b/>
                <w:bCs/>
              </w:rPr>
              <w:t>And don’t</w:t>
            </w:r>
          </w:p>
        </w:tc>
        <w:tc>
          <w:tcPr>
            <w:tcW w:w="2142" w:type="dxa"/>
            <w:vMerge w:val="restart"/>
          </w:tcPr>
          <w:p w14:paraId="72E468DE" w14:textId="3C839722" w:rsidR="001301A9" w:rsidRPr="001649A9" w:rsidRDefault="001301A9" w:rsidP="001301A9">
            <w:pPr>
              <w:jc w:val="left"/>
              <w:rPr>
                <w:b/>
                <w:bCs/>
              </w:rPr>
            </w:pPr>
            <w:r>
              <w:rPr>
                <w:b/>
                <w:bCs/>
              </w:rPr>
              <w:t xml:space="preserve">And don’t shame her: </w:t>
            </w:r>
            <w:r w:rsidRPr="001301A9">
              <w:rPr>
                <w:lang w:bidi="en-US"/>
              </w:rPr>
              <w:t>do not even criticize her.</w:t>
            </w:r>
            <w:r>
              <w:rPr>
                <w:rStyle w:val="EndnoteReference"/>
                <w:lang w:bidi="en-US"/>
              </w:rPr>
              <w:endnoteReference w:id="432"/>
            </w:r>
          </w:p>
        </w:tc>
        <w:tc>
          <w:tcPr>
            <w:tcW w:w="2141" w:type="dxa"/>
          </w:tcPr>
          <w:p w14:paraId="3F980AD4" w14:textId="77777777" w:rsidR="001301A9" w:rsidRPr="001649A9" w:rsidRDefault="001301A9" w:rsidP="001649A9">
            <w:pPr>
              <w:jc w:val="left"/>
              <w:rPr>
                <w:b/>
                <w:bCs/>
              </w:rPr>
            </w:pPr>
          </w:p>
        </w:tc>
        <w:tc>
          <w:tcPr>
            <w:tcW w:w="2142" w:type="dxa"/>
          </w:tcPr>
          <w:p w14:paraId="46E43C5C" w14:textId="77777777" w:rsidR="001301A9" w:rsidRPr="001649A9" w:rsidRDefault="001301A9" w:rsidP="001649A9">
            <w:pPr>
              <w:jc w:val="left"/>
              <w:rPr>
                <w:b/>
                <w:bCs/>
              </w:rPr>
            </w:pPr>
          </w:p>
        </w:tc>
      </w:tr>
      <w:tr w:rsidR="001301A9" w:rsidRPr="001649A9" w14:paraId="217F6BFC" w14:textId="77777777" w:rsidTr="009453D0">
        <w:trPr>
          <w:cantSplit/>
          <w:jc w:val="center"/>
        </w:trPr>
        <w:tc>
          <w:tcPr>
            <w:tcW w:w="2141" w:type="dxa"/>
          </w:tcPr>
          <w:p w14:paraId="58A76466" w14:textId="527F055E" w:rsidR="001301A9" w:rsidRPr="001649A9" w:rsidRDefault="001301A9" w:rsidP="00D1288C">
            <w:pPr>
              <w:jc w:val="left"/>
              <w:rPr>
                <w:b/>
                <w:bCs/>
                <w:sz w:val="32"/>
                <w:szCs w:val="32"/>
              </w:rPr>
            </w:pPr>
            <w:r w:rsidRPr="00D1288C">
              <w:rPr>
                <w:rFonts w:hint="cs"/>
                <w:b/>
                <w:bCs/>
                <w:sz w:val="32"/>
                <w:szCs w:val="32"/>
                <w:rtl/>
              </w:rPr>
              <w:t>תַכְלִימוּהָ</w:t>
            </w:r>
          </w:p>
        </w:tc>
        <w:tc>
          <w:tcPr>
            <w:tcW w:w="2141" w:type="dxa"/>
          </w:tcPr>
          <w:p w14:paraId="28C3905F" w14:textId="2F012FC1" w:rsidR="001301A9" w:rsidRPr="001649A9" w:rsidRDefault="001301A9" w:rsidP="001649A9">
            <w:pPr>
              <w:jc w:val="left"/>
              <w:rPr>
                <w:b/>
                <w:bCs/>
              </w:rPr>
            </w:pPr>
            <w:r>
              <w:rPr>
                <w:b/>
                <w:bCs/>
              </w:rPr>
              <w:t>Shame her</w:t>
            </w:r>
          </w:p>
        </w:tc>
        <w:tc>
          <w:tcPr>
            <w:tcW w:w="2142" w:type="dxa"/>
            <w:vMerge/>
          </w:tcPr>
          <w:p w14:paraId="718654E4" w14:textId="77777777" w:rsidR="001301A9" w:rsidRPr="001649A9" w:rsidRDefault="001301A9" w:rsidP="001649A9">
            <w:pPr>
              <w:jc w:val="left"/>
              <w:rPr>
                <w:b/>
                <w:bCs/>
              </w:rPr>
            </w:pPr>
          </w:p>
        </w:tc>
        <w:tc>
          <w:tcPr>
            <w:tcW w:w="2141" w:type="dxa"/>
          </w:tcPr>
          <w:p w14:paraId="49739A80" w14:textId="77777777" w:rsidR="001301A9" w:rsidRPr="001649A9" w:rsidRDefault="001301A9" w:rsidP="001649A9">
            <w:pPr>
              <w:jc w:val="left"/>
              <w:rPr>
                <w:b/>
                <w:bCs/>
              </w:rPr>
            </w:pPr>
          </w:p>
        </w:tc>
        <w:tc>
          <w:tcPr>
            <w:tcW w:w="2142" w:type="dxa"/>
          </w:tcPr>
          <w:p w14:paraId="72FAFB16" w14:textId="77777777" w:rsidR="001301A9" w:rsidRPr="001649A9" w:rsidRDefault="001301A9" w:rsidP="001649A9">
            <w:pPr>
              <w:jc w:val="left"/>
              <w:rPr>
                <w:b/>
                <w:bCs/>
              </w:rPr>
            </w:pPr>
          </w:p>
        </w:tc>
      </w:tr>
      <w:tr w:rsidR="001649A9" w:rsidRPr="001649A9" w14:paraId="44E450C6" w14:textId="77777777" w:rsidTr="009453D0">
        <w:trPr>
          <w:cantSplit/>
          <w:jc w:val="center"/>
        </w:trPr>
        <w:tc>
          <w:tcPr>
            <w:tcW w:w="2141" w:type="dxa"/>
          </w:tcPr>
          <w:p w14:paraId="305E7917" w14:textId="504DE08B" w:rsidR="001649A9" w:rsidRPr="001649A9" w:rsidRDefault="00E92B41" w:rsidP="00E92B41">
            <w:pPr>
              <w:jc w:val="left"/>
              <w:rPr>
                <w:b/>
                <w:bCs/>
                <w:sz w:val="32"/>
                <w:szCs w:val="32"/>
              </w:rPr>
            </w:pPr>
            <w:r w:rsidRPr="00E92B41">
              <w:t>2:16</w:t>
            </w:r>
            <w:r>
              <w:rPr>
                <w:b/>
                <w:bCs/>
                <w:sz w:val="32"/>
                <w:szCs w:val="32"/>
              </w:rPr>
              <w:t xml:space="preserve"> </w:t>
            </w:r>
            <w:r w:rsidRPr="00E92B41">
              <w:rPr>
                <w:rFonts w:hint="cs"/>
                <w:b/>
                <w:bCs/>
                <w:sz w:val="32"/>
                <w:szCs w:val="32"/>
                <w:rtl/>
              </w:rPr>
              <w:t>וְגַם</w:t>
            </w:r>
          </w:p>
        </w:tc>
        <w:tc>
          <w:tcPr>
            <w:tcW w:w="2141" w:type="dxa"/>
          </w:tcPr>
          <w:p w14:paraId="33583954" w14:textId="160E4EC3" w:rsidR="001649A9" w:rsidRPr="001649A9" w:rsidRDefault="00E92B41" w:rsidP="001649A9">
            <w:pPr>
              <w:jc w:val="left"/>
              <w:rPr>
                <w:b/>
                <w:bCs/>
              </w:rPr>
            </w:pPr>
            <w:r>
              <w:rPr>
                <w:b/>
                <w:bCs/>
              </w:rPr>
              <w:t>And also</w:t>
            </w:r>
          </w:p>
        </w:tc>
        <w:tc>
          <w:tcPr>
            <w:tcW w:w="2142" w:type="dxa"/>
          </w:tcPr>
          <w:p w14:paraId="5A9C1A6A" w14:textId="77777777" w:rsidR="001649A9" w:rsidRPr="001649A9" w:rsidRDefault="001649A9" w:rsidP="001649A9">
            <w:pPr>
              <w:jc w:val="left"/>
              <w:rPr>
                <w:b/>
                <w:bCs/>
              </w:rPr>
            </w:pPr>
          </w:p>
        </w:tc>
        <w:tc>
          <w:tcPr>
            <w:tcW w:w="2141" w:type="dxa"/>
          </w:tcPr>
          <w:p w14:paraId="31AE389D" w14:textId="77777777" w:rsidR="001649A9" w:rsidRPr="001649A9" w:rsidRDefault="001649A9" w:rsidP="001649A9">
            <w:pPr>
              <w:jc w:val="left"/>
              <w:rPr>
                <w:b/>
                <w:bCs/>
              </w:rPr>
            </w:pPr>
          </w:p>
        </w:tc>
        <w:tc>
          <w:tcPr>
            <w:tcW w:w="2142" w:type="dxa"/>
          </w:tcPr>
          <w:p w14:paraId="03BEAC4A" w14:textId="77777777" w:rsidR="001649A9" w:rsidRPr="001649A9" w:rsidRDefault="001649A9" w:rsidP="001649A9">
            <w:pPr>
              <w:jc w:val="left"/>
              <w:rPr>
                <w:b/>
                <w:bCs/>
              </w:rPr>
            </w:pPr>
          </w:p>
        </w:tc>
      </w:tr>
      <w:tr w:rsidR="001649A9" w:rsidRPr="001649A9" w14:paraId="1158FCB4" w14:textId="77777777" w:rsidTr="009453D0">
        <w:trPr>
          <w:cantSplit/>
          <w:jc w:val="center"/>
        </w:trPr>
        <w:tc>
          <w:tcPr>
            <w:tcW w:w="2141" w:type="dxa"/>
          </w:tcPr>
          <w:p w14:paraId="05FB971F" w14:textId="49923695" w:rsidR="001649A9" w:rsidRPr="001649A9" w:rsidRDefault="008D2937" w:rsidP="008D2937">
            <w:pPr>
              <w:jc w:val="left"/>
              <w:rPr>
                <w:b/>
                <w:bCs/>
                <w:sz w:val="32"/>
                <w:szCs w:val="32"/>
              </w:rPr>
            </w:pPr>
            <w:r w:rsidRPr="008D2937">
              <w:rPr>
                <w:rFonts w:hint="cs"/>
                <w:b/>
                <w:bCs/>
                <w:sz w:val="32"/>
                <w:szCs w:val="32"/>
                <w:rtl/>
              </w:rPr>
              <w:t>שֹׁל-תָּשֹׁלּוּ</w:t>
            </w:r>
          </w:p>
        </w:tc>
        <w:tc>
          <w:tcPr>
            <w:tcW w:w="2141" w:type="dxa"/>
          </w:tcPr>
          <w:p w14:paraId="1FE135EA" w14:textId="02680242" w:rsidR="001649A9" w:rsidRPr="001649A9" w:rsidRDefault="00602B5C" w:rsidP="001649A9">
            <w:pPr>
              <w:jc w:val="left"/>
              <w:rPr>
                <w:b/>
                <w:bCs/>
              </w:rPr>
            </w:pPr>
            <w:r>
              <w:rPr>
                <w:b/>
                <w:bCs/>
              </w:rPr>
              <w:t xml:space="preserve">Pretend to forget: </w:t>
            </w:r>
            <w:r w:rsidRPr="00602B5C">
              <w:t>You shall forget.</w:t>
            </w:r>
            <w:r>
              <w:rPr>
                <w:rStyle w:val="EndnoteReference"/>
              </w:rPr>
              <w:endnoteReference w:id="433"/>
            </w:r>
          </w:p>
        </w:tc>
        <w:tc>
          <w:tcPr>
            <w:tcW w:w="2142" w:type="dxa"/>
          </w:tcPr>
          <w:p w14:paraId="1DDE0795" w14:textId="77777777" w:rsidR="001649A9" w:rsidRPr="001649A9" w:rsidRDefault="001649A9" w:rsidP="001649A9">
            <w:pPr>
              <w:jc w:val="left"/>
              <w:rPr>
                <w:b/>
                <w:bCs/>
              </w:rPr>
            </w:pPr>
          </w:p>
        </w:tc>
        <w:tc>
          <w:tcPr>
            <w:tcW w:w="2141" w:type="dxa"/>
          </w:tcPr>
          <w:p w14:paraId="69D5B418" w14:textId="77777777" w:rsidR="001649A9" w:rsidRPr="001649A9" w:rsidRDefault="001649A9" w:rsidP="001649A9">
            <w:pPr>
              <w:jc w:val="left"/>
              <w:rPr>
                <w:b/>
                <w:bCs/>
              </w:rPr>
            </w:pPr>
          </w:p>
        </w:tc>
        <w:tc>
          <w:tcPr>
            <w:tcW w:w="2142" w:type="dxa"/>
          </w:tcPr>
          <w:p w14:paraId="466AFC2C" w14:textId="77777777" w:rsidR="001649A9" w:rsidRPr="001649A9" w:rsidRDefault="001649A9" w:rsidP="001649A9">
            <w:pPr>
              <w:jc w:val="left"/>
              <w:rPr>
                <w:b/>
                <w:bCs/>
              </w:rPr>
            </w:pPr>
          </w:p>
        </w:tc>
      </w:tr>
      <w:tr w:rsidR="001649A9" w:rsidRPr="001649A9" w14:paraId="27AC6885" w14:textId="77777777" w:rsidTr="009453D0">
        <w:trPr>
          <w:cantSplit/>
          <w:jc w:val="center"/>
        </w:trPr>
        <w:tc>
          <w:tcPr>
            <w:tcW w:w="2141" w:type="dxa"/>
          </w:tcPr>
          <w:p w14:paraId="2CAA10E6" w14:textId="3DC8E8A3" w:rsidR="001649A9" w:rsidRPr="001649A9" w:rsidRDefault="008D2937" w:rsidP="008D2937">
            <w:pPr>
              <w:jc w:val="left"/>
              <w:rPr>
                <w:b/>
                <w:bCs/>
                <w:sz w:val="32"/>
                <w:szCs w:val="32"/>
              </w:rPr>
            </w:pPr>
            <w:r w:rsidRPr="008D2937">
              <w:rPr>
                <w:rFonts w:hint="cs"/>
                <w:b/>
                <w:bCs/>
                <w:sz w:val="32"/>
                <w:szCs w:val="32"/>
                <w:rtl/>
              </w:rPr>
              <w:t>לָהּ</w:t>
            </w:r>
          </w:p>
        </w:tc>
        <w:tc>
          <w:tcPr>
            <w:tcW w:w="2141" w:type="dxa"/>
          </w:tcPr>
          <w:p w14:paraId="13570573" w14:textId="1B4E3B9F" w:rsidR="001649A9" w:rsidRPr="001649A9" w:rsidRDefault="008D2937" w:rsidP="001649A9">
            <w:pPr>
              <w:jc w:val="left"/>
              <w:rPr>
                <w:b/>
                <w:bCs/>
              </w:rPr>
            </w:pPr>
            <w:r>
              <w:rPr>
                <w:b/>
                <w:bCs/>
              </w:rPr>
              <w:t>For her</w:t>
            </w:r>
          </w:p>
        </w:tc>
        <w:tc>
          <w:tcPr>
            <w:tcW w:w="2142" w:type="dxa"/>
          </w:tcPr>
          <w:p w14:paraId="0C78C19B" w14:textId="77777777" w:rsidR="001649A9" w:rsidRPr="001649A9" w:rsidRDefault="001649A9" w:rsidP="001649A9">
            <w:pPr>
              <w:jc w:val="left"/>
              <w:rPr>
                <w:b/>
                <w:bCs/>
              </w:rPr>
            </w:pPr>
          </w:p>
        </w:tc>
        <w:tc>
          <w:tcPr>
            <w:tcW w:w="2141" w:type="dxa"/>
          </w:tcPr>
          <w:p w14:paraId="0FA80CF6" w14:textId="77777777" w:rsidR="001649A9" w:rsidRPr="001649A9" w:rsidRDefault="001649A9" w:rsidP="001649A9">
            <w:pPr>
              <w:jc w:val="left"/>
              <w:rPr>
                <w:b/>
                <w:bCs/>
              </w:rPr>
            </w:pPr>
          </w:p>
        </w:tc>
        <w:tc>
          <w:tcPr>
            <w:tcW w:w="2142" w:type="dxa"/>
          </w:tcPr>
          <w:p w14:paraId="3D05EEF1" w14:textId="77777777" w:rsidR="001649A9" w:rsidRPr="001649A9" w:rsidRDefault="001649A9" w:rsidP="001649A9">
            <w:pPr>
              <w:jc w:val="left"/>
              <w:rPr>
                <w:b/>
                <w:bCs/>
              </w:rPr>
            </w:pPr>
          </w:p>
        </w:tc>
      </w:tr>
      <w:tr w:rsidR="001649A9" w:rsidRPr="001649A9" w14:paraId="693A2D0B" w14:textId="77777777" w:rsidTr="009453D0">
        <w:trPr>
          <w:cantSplit/>
          <w:jc w:val="center"/>
        </w:trPr>
        <w:tc>
          <w:tcPr>
            <w:tcW w:w="2141" w:type="dxa"/>
          </w:tcPr>
          <w:p w14:paraId="1C328F69" w14:textId="1D946046" w:rsidR="001649A9" w:rsidRPr="001649A9" w:rsidRDefault="008D2937" w:rsidP="008D2937">
            <w:pPr>
              <w:jc w:val="left"/>
              <w:rPr>
                <w:b/>
                <w:bCs/>
                <w:sz w:val="32"/>
                <w:szCs w:val="32"/>
              </w:rPr>
            </w:pPr>
            <w:r w:rsidRPr="008D2937">
              <w:rPr>
                <w:rFonts w:hint="cs"/>
                <w:b/>
                <w:bCs/>
                <w:sz w:val="32"/>
                <w:szCs w:val="32"/>
                <w:rtl/>
              </w:rPr>
              <w:t>מִן-הַצְּבָתִים</w:t>
            </w:r>
          </w:p>
        </w:tc>
        <w:tc>
          <w:tcPr>
            <w:tcW w:w="2141" w:type="dxa"/>
          </w:tcPr>
          <w:p w14:paraId="5AB4617F" w14:textId="1E528B66" w:rsidR="001649A9" w:rsidRPr="001649A9" w:rsidRDefault="008D2937" w:rsidP="001649A9">
            <w:pPr>
              <w:jc w:val="left"/>
              <w:rPr>
                <w:b/>
                <w:bCs/>
              </w:rPr>
            </w:pPr>
            <w:r>
              <w:rPr>
                <w:b/>
                <w:bCs/>
              </w:rPr>
              <w:t>From the bundles</w:t>
            </w:r>
            <w:r w:rsidR="00602B5C">
              <w:rPr>
                <w:b/>
                <w:bCs/>
              </w:rPr>
              <w:t xml:space="preserve">: </w:t>
            </w:r>
            <w:r w:rsidR="00602B5C" w:rsidRPr="00602B5C">
              <w:t>Small sheaves.</w:t>
            </w:r>
            <w:r w:rsidR="003C7623">
              <w:rPr>
                <w:rStyle w:val="EndnoteReference"/>
              </w:rPr>
              <w:endnoteReference w:id="434"/>
            </w:r>
          </w:p>
        </w:tc>
        <w:tc>
          <w:tcPr>
            <w:tcW w:w="2142" w:type="dxa"/>
          </w:tcPr>
          <w:p w14:paraId="550D215F" w14:textId="77777777" w:rsidR="001649A9" w:rsidRPr="001649A9" w:rsidRDefault="001649A9" w:rsidP="001649A9">
            <w:pPr>
              <w:jc w:val="left"/>
              <w:rPr>
                <w:b/>
                <w:bCs/>
              </w:rPr>
            </w:pPr>
          </w:p>
        </w:tc>
        <w:tc>
          <w:tcPr>
            <w:tcW w:w="2141" w:type="dxa"/>
          </w:tcPr>
          <w:p w14:paraId="73C62A5A" w14:textId="77777777" w:rsidR="001649A9" w:rsidRPr="001649A9" w:rsidRDefault="001649A9" w:rsidP="001649A9">
            <w:pPr>
              <w:jc w:val="left"/>
              <w:rPr>
                <w:b/>
                <w:bCs/>
              </w:rPr>
            </w:pPr>
          </w:p>
        </w:tc>
        <w:tc>
          <w:tcPr>
            <w:tcW w:w="2142" w:type="dxa"/>
          </w:tcPr>
          <w:p w14:paraId="1453ADAB" w14:textId="77777777" w:rsidR="001649A9" w:rsidRPr="001649A9" w:rsidRDefault="001649A9" w:rsidP="001649A9">
            <w:pPr>
              <w:jc w:val="left"/>
              <w:rPr>
                <w:b/>
                <w:bCs/>
              </w:rPr>
            </w:pPr>
          </w:p>
        </w:tc>
      </w:tr>
      <w:tr w:rsidR="001649A9" w:rsidRPr="001649A9" w14:paraId="34038451" w14:textId="77777777" w:rsidTr="009453D0">
        <w:trPr>
          <w:cantSplit/>
          <w:jc w:val="center"/>
        </w:trPr>
        <w:tc>
          <w:tcPr>
            <w:tcW w:w="2141" w:type="dxa"/>
          </w:tcPr>
          <w:p w14:paraId="77DEFA7A" w14:textId="4A40FD24" w:rsidR="001649A9" w:rsidRPr="001649A9" w:rsidRDefault="008D2937" w:rsidP="008D2937">
            <w:pPr>
              <w:jc w:val="left"/>
              <w:rPr>
                <w:b/>
                <w:bCs/>
                <w:sz w:val="32"/>
                <w:szCs w:val="32"/>
              </w:rPr>
            </w:pPr>
            <w:r w:rsidRPr="008D2937">
              <w:rPr>
                <w:rFonts w:hint="cs"/>
                <w:b/>
                <w:bCs/>
                <w:sz w:val="32"/>
                <w:szCs w:val="32"/>
                <w:rtl/>
              </w:rPr>
              <w:t>וַעֲזַבְתֶּם</w:t>
            </w:r>
          </w:p>
        </w:tc>
        <w:tc>
          <w:tcPr>
            <w:tcW w:w="2141" w:type="dxa"/>
          </w:tcPr>
          <w:p w14:paraId="403C0159" w14:textId="10A96F8C" w:rsidR="001649A9" w:rsidRPr="001649A9" w:rsidRDefault="008D2937" w:rsidP="001649A9">
            <w:pPr>
              <w:jc w:val="left"/>
              <w:rPr>
                <w:b/>
                <w:bCs/>
              </w:rPr>
            </w:pPr>
            <w:r>
              <w:rPr>
                <w:b/>
                <w:bCs/>
              </w:rPr>
              <w:t>And leave it</w:t>
            </w:r>
          </w:p>
        </w:tc>
        <w:tc>
          <w:tcPr>
            <w:tcW w:w="2142" w:type="dxa"/>
          </w:tcPr>
          <w:p w14:paraId="590C83E1" w14:textId="77777777" w:rsidR="001649A9" w:rsidRPr="001649A9" w:rsidRDefault="001649A9" w:rsidP="001649A9">
            <w:pPr>
              <w:jc w:val="left"/>
              <w:rPr>
                <w:b/>
                <w:bCs/>
              </w:rPr>
            </w:pPr>
          </w:p>
        </w:tc>
        <w:tc>
          <w:tcPr>
            <w:tcW w:w="2141" w:type="dxa"/>
          </w:tcPr>
          <w:p w14:paraId="502C32B1" w14:textId="77777777" w:rsidR="001649A9" w:rsidRPr="001649A9" w:rsidRDefault="001649A9" w:rsidP="001649A9">
            <w:pPr>
              <w:jc w:val="left"/>
              <w:rPr>
                <w:b/>
                <w:bCs/>
              </w:rPr>
            </w:pPr>
          </w:p>
        </w:tc>
        <w:tc>
          <w:tcPr>
            <w:tcW w:w="2142" w:type="dxa"/>
          </w:tcPr>
          <w:p w14:paraId="4AA195FA" w14:textId="77777777" w:rsidR="001649A9" w:rsidRPr="001649A9" w:rsidRDefault="001649A9" w:rsidP="001649A9">
            <w:pPr>
              <w:jc w:val="left"/>
              <w:rPr>
                <w:b/>
                <w:bCs/>
              </w:rPr>
            </w:pPr>
          </w:p>
        </w:tc>
      </w:tr>
      <w:tr w:rsidR="001649A9" w:rsidRPr="001649A9" w14:paraId="6FAA1E54" w14:textId="77777777" w:rsidTr="009453D0">
        <w:trPr>
          <w:cantSplit/>
          <w:jc w:val="center"/>
        </w:trPr>
        <w:tc>
          <w:tcPr>
            <w:tcW w:w="2141" w:type="dxa"/>
          </w:tcPr>
          <w:p w14:paraId="35726221" w14:textId="3E0ECB21" w:rsidR="001649A9" w:rsidRPr="001649A9" w:rsidRDefault="008D2937" w:rsidP="008D2937">
            <w:pPr>
              <w:jc w:val="left"/>
              <w:rPr>
                <w:b/>
                <w:bCs/>
                <w:sz w:val="32"/>
                <w:szCs w:val="32"/>
              </w:rPr>
            </w:pPr>
            <w:r w:rsidRPr="008D2937">
              <w:rPr>
                <w:rFonts w:hint="cs"/>
                <w:b/>
                <w:bCs/>
                <w:sz w:val="32"/>
                <w:szCs w:val="32"/>
                <w:rtl/>
              </w:rPr>
              <w:t>וְלִקְּטָה</w:t>
            </w:r>
          </w:p>
        </w:tc>
        <w:tc>
          <w:tcPr>
            <w:tcW w:w="2141" w:type="dxa"/>
          </w:tcPr>
          <w:p w14:paraId="002B6F0C" w14:textId="0F22A8E5" w:rsidR="001649A9" w:rsidRPr="001649A9" w:rsidRDefault="008D2937" w:rsidP="001649A9">
            <w:pPr>
              <w:jc w:val="left"/>
              <w:rPr>
                <w:b/>
                <w:bCs/>
              </w:rPr>
            </w:pPr>
            <w:r>
              <w:rPr>
                <w:b/>
                <w:bCs/>
              </w:rPr>
              <w:t>And let her glean</w:t>
            </w:r>
          </w:p>
        </w:tc>
        <w:tc>
          <w:tcPr>
            <w:tcW w:w="2142" w:type="dxa"/>
          </w:tcPr>
          <w:p w14:paraId="1D4FD7C8" w14:textId="77777777" w:rsidR="001649A9" w:rsidRPr="001649A9" w:rsidRDefault="001649A9" w:rsidP="001649A9">
            <w:pPr>
              <w:jc w:val="left"/>
              <w:rPr>
                <w:b/>
                <w:bCs/>
              </w:rPr>
            </w:pPr>
          </w:p>
        </w:tc>
        <w:tc>
          <w:tcPr>
            <w:tcW w:w="2141" w:type="dxa"/>
          </w:tcPr>
          <w:p w14:paraId="1B15E4E2" w14:textId="77777777" w:rsidR="001649A9" w:rsidRPr="001649A9" w:rsidRDefault="001649A9" w:rsidP="001649A9">
            <w:pPr>
              <w:jc w:val="left"/>
              <w:rPr>
                <w:b/>
                <w:bCs/>
              </w:rPr>
            </w:pPr>
          </w:p>
        </w:tc>
        <w:tc>
          <w:tcPr>
            <w:tcW w:w="2142" w:type="dxa"/>
          </w:tcPr>
          <w:p w14:paraId="31FA7012" w14:textId="77777777" w:rsidR="001649A9" w:rsidRPr="001649A9" w:rsidRDefault="001649A9" w:rsidP="001649A9">
            <w:pPr>
              <w:jc w:val="left"/>
              <w:rPr>
                <w:b/>
                <w:bCs/>
              </w:rPr>
            </w:pPr>
          </w:p>
        </w:tc>
      </w:tr>
      <w:tr w:rsidR="001649A9" w:rsidRPr="001649A9" w14:paraId="4D52E75A" w14:textId="77777777" w:rsidTr="009453D0">
        <w:trPr>
          <w:cantSplit/>
          <w:jc w:val="center"/>
        </w:trPr>
        <w:tc>
          <w:tcPr>
            <w:tcW w:w="2141" w:type="dxa"/>
          </w:tcPr>
          <w:p w14:paraId="6C5A7AC4" w14:textId="18DE4D4C" w:rsidR="001649A9" w:rsidRPr="001649A9" w:rsidRDefault="008D2937" w:rsidP="008D2937">
            <w:pPr>
              <w:jc w:val="left"/>
              <w:rPr>
                <w:b/>
                <w:bCs/>
                <w:sz w:val="32"/>
                <w:szCs w:val="32"/>
              </w:rPr>
            </w:pPr>
            <w:r w:rsidRPr="008D2937">
              <w:rPr>
                <w:rFonts w:hint="cs"/>
                <w:b/>
                <w:bCs/>
                <w:sz w:val="32"/>
                <w:szCs w:val="32"/>
                <w:rtl/>
              </w:rPr>
              <w:t>וְלֹא</w:t>
            </w:r>
          </w:p>
        </w:tc>
        <w:tc>
          <w:tcPr>
            <w:tcW w:w="2141" w:type="dxa"/>
          </w:tcPr>
          <w:p w14:paraId="6624B3F3" w14:textId="50EB617A" w:rsidR="001649A9" w:rsidRPr="001649A9" w:rsidRDefault="008D2937" w:rsidP="001649A9">
            <w:pPr>
              <w:jc w:val="left"/>
              <w:rPr>
                <w:b/>
                <w:bCs/>
              </w:rPr>
            </w:pPr>
            <w:r>
              <w:rPr>
                <w:b/>
                <w:bCs/>
              </w:rPr>
              <w:t>And not</w:t>
            </w:r>
          </w:p>
        </w:tc>
        <w:tc>
          <w:tcPr>
            <w:tcW w:w="2142" w:type="dxa"/>
          </w:tcPr>
          <w:p w14:paraId="29187022" w14:textId="77777777" w:rsidR="001649A9" w:rsidRPr="001649A9" w:rsidRDefault="001649A9" w:rsidP="001649A9">
            <w:pPr>
              <w:jc w:val="left"/>
              <w:rPr>
                <w:b/>
                <w:bCs/>
              </w:rPr>
            </w:pPr>
          </w:p>
        </w:tc>
        <w:tc>
          <w:tcPr>
            <w:tcW w:w="2141" w:type="dxa"/>
          </w:tcPr>
          <w:p w14:paraId="29928FAF" w14:textId="77777777" w:rsidR="001649A9" w:rsidRPr="001649A9" w:rsidRDefault="001649A9" w:rsidP="001649A9">
            <w:pPr>
              <w:jc w:val="left"/>
              <w:rPr>
                <w:b/>
                <w:bCs/>
              </w:rPr>
            </w:pPr>
          </w:p>
        </w:tc>
        <w:tc>
          <w:tcPr>
            <w:tcW w:w="2142" w:type="dxa"/>
          </w:tcPr>
          <w:p w14:paraId="769F036A" w14:textId="77777777" w:rsidR="001649A9" w:rsidRPr="001649A9" w:rsidRDefault="001649A9" w:rsidP="001649A9">
            <w:pPr>
              <w:jc w:val="left"/>
              <w:rPr>
                <w:b/>
                <w:bCs/>
              </w:rPr>
            </w:pPr>
          </w:p>
        </w:tc>
      </w:tr>
      <w:tr w:rsidR="001649A9" w:rsidRPr="001649A9" w14:paraId="4C86F96C" w14:textId="77777777" w:rsidTr="009453D0">
        <w:trPr>
          <w:cantSplit/>
          <w:jc w:val="center"/>
        </w:trPr>
        <w:tc>
          <w:tcPr>
            <w:tcW w:w="2141" w:type="dxa"/>
          </w:tcPr>
          <w:p w14:paraId="00824CA1" w14:textId="7A7A813D" w:rsidR="001649A9" w:rsidRPr="001649A9" w:rsidRDefault="008D2937" w:rsidP="008D2937">
            <w:pPr>
              <w:jc w:val="left"/>
              <w:rPr>
                <w:b/>
                <w:bCs/>
                <w:sz w:val="32"/>
                <w:szCs w:val="32"/>
              </w:rPr>
            </w:pPr>
            <w:r w:rsidRPr="008D2937">
              <w:rPr>
                <w:rFonts w:hint="cs"/>
                <w:b/>
                <w:bCs/>
                <w:sz w:val="32"/>
                <w:szCs w:val="32"/>
                <w:rtl/>
              </w:rPr>
              <w:t>תִגְעֲרוּ-בָהּ</w:t>
            </w:r>
          </w:p>
        </w:tc>
        <w:tc>
          <w:tcPr>
            <w:tcW w:w="2141" w:type="dxa"/>
          </w:tcPr>
          <w:p w14:paraId="21C2634E" w14:textId="70E68FBF" w:rsidR="001649A9" w:rsidRPr="001649A9" w:rsidRDefault="008D2937" w:rsidP="001649A9">
            <w:pPr>
              <w:jc w:val="left"/>
              <w:rPr>
                <w:b/>
                <w:bCs/>
              </w:rPr>
            </w:pPr>
            <w:r>
              <w:rPr>
                <w:b/>
                <w:bCs/>
              </w:rPr>
              <w:t>Rebuke her</w:t>
            </w:r>
          </w:p>
        </w:tc>
        <w:tc>
          <w:tcPr>
            <w:tcW w:w="2142" w:type="dxa"/>
          </w:tcPr>
          <w:p w14:paraId="39685E43" w14:textId="77777777" w:rsidR="001649A9" w:rsidRPr="001649A9" w:rsidRDefault="001649A9" w:rsidP="001649A9">
            <w:pPr>
              <w:jc w:val="left"/>
              <w:rPr>
                <w:b/>
                <w:bCs/>
              </w:rPr>
            </w:pPr>
          </w:p>
        </w:tc>
        <w:tc>
          <w:tcPr>
            <w:tcW w:w="2141" w:type="dxa"/>
          </w:tcPr>
          <w:p w14:paraId="73F4F4C9" w14:textId="77777777" w:rsidR="001649A9" w:rsidRPr="001649A9" w:rsidRDefault="001649A9" w:rsidP="001649A9">
            <w:pPr>
              <w:jc w:val="left"/>
              <w:rPr>
                <w:b/>
                <w:bCs/>
              </w:rPr>
            </w:pPr>
          </w:p>
        </w:tc>
        <w:tc>
          <w:tcPr>
            <w:tcW w:w="2142" w:type="dxa"/>
          </w:tcPr>
          <w:p w14:paraId="175FAD45" w14:textId="77777777" w:rsidR="001649A9" w:rsidRPr="001649A9" w:rsidRDefault="001649A9" w:rsidP="001649A9">
            <w:pPr>
              <w:jc w:val="left"/>
              <w:rPr>
                <w:b/>
                <w:bCs/>
              </w:rPr>
            </w:pPr>
          </w:p>
        </w:tc>
      </w:tr>
      <w:tr w:rsidR="001649A9" w:rsidRPr="001649A9" w14:paraId="3C17B862" w14:textId="77777777" w:rsidTr="009453D0">
        <w:trPr>
          <w:cantSplit/>
          <w:jc w:val="center"/>
        </w:trPr>
        <w:tc>
          <w:tcPr>
            <w:tcW w:w="2141" w:type="dxa"/>
          </w:tcPr>
          <w:p w14:paraId="44D79B51" w14:textId="70E53F3D" w:rsidR="001649A9" w:rsidRPr="001649A9" w:rsidRDefault="00280244" w:rsidP="00280244">
            <w:pPr>
              <w:jc w:val="left"/>
              <w:rPr>
                <w:b/>
                <w:bCs/>
                <w:sz w:val="32"/>
                <w:szCs w:val="32"/>
              </w:rPr>
            </w:pPr>
            <w:r w:rsidRPr="00280244">
              <w:t>2:17</w:t>
            </w:r>
            <w:r>
              <w:rPr>
                <w:b/>
                <w:bCs/>
                <w:sz w:val="32"/>
                <w:szCs w:val="32"/>
              </w:rPr>
              <w:t xml:space="preserve"> </w:t>
            </w:r>
            <w:r w:rsidRPr="00280244">
              <w:rPr>
                <w:rFonts w:hint="cs"/>
                <w:b/>
                <w:bCs/>
                <w:sz w:val="32"/>
                <w:szCs w:val="32"/>
                <w:rtl/>
              </w:rPr>
              <w:t>וַתְּלַקֵּט</w:t>
            </w:r>
          </w:p>
        </w:tc>
        <w:tc>
          <w:tcPr>
            <w:tcW w:w="2141" w:type="dxa"/>
          </w:tcPr>
          <w:p w14:paraId="1E6E3903" w14:textId="026ED076" w:rsidR="001649A9" w:rsidRPr="001649A9" w:rsidRDefault="00280244" w:rsidP="001649A9">
            <w:pPr>
              <w:jc w:val="left"/>
              <w:rPr>
                <w:b/>
                <w:bCs/>
              </w:rPr>
            </w:pPr>
            <w:r>
              <w:rPr>
                <w:b/>
                <w:bCs/>
              </w:rPr>
              <w:t>And she gleaned</w:t>
            </w:r>
            <w:r w:rsidR="00171B12">
              <w:rPr>
                <w:b/>
                <w:bCs/>
              </w:rPr>
              <w:t xml:space="preserve">: </w:t>
            </w:r>
            <w:r w:rsidR="00171B12" w:rsidRPr="00171B12">
              <w:t>from the root ‘leket’ (only leket).</w:t>
            </w:r>
            <w:r w:rsidR="00171B12">
              <w:rPr>
                <w:rStyle w:val="EndnoteReference"/>
              </w:rPr>
              <w:endnoteReference w:id="435"/>
            </w:r>
          </w:p>
        </w:tc>
        <w:tc>
          <w:tcPr>
            <w:tcW w:w="2142" w:type="dxa"/>
          </w:tcPr>
          <w:p w14:paraId="058DDF9E" w14:textId="77777777" w:rsidR="001649A9" w:rsidRPr="001649A9" w:rsidRDefault="001649A9" w:rsidP="001649A9">
            <w:pPr>
              <w:jc w:val="left"/>
              <w:rPr>
                <w:b/>
                <w:bCs/>
              </w:rPr>
            </w:pPr>
          </w:p>
        </w:tc>
        <w:tc>
          <w:tcPr>
            <w:tcW w:w="2141" w:type="dxa"/>
          </w:tcPr>
          <w:p w14:paraId="2EC8545E" w14:textId="77777777" w:rsidR="001649A9" w:rsidRPr="001649A9" w:rsidRDefault="001649A9" w:rsidP="001649A9">
            <w:pPr>
              <w:jc w:val="left"/>
              <w:rPr>
                <w:b/>
                <w:bCs/>
              </w:rPr>
            </w:pPr>
          </w:p>
        </w:tc>
        <w:tc>
          <w:tcPr>
            <w:tcW w:w="2142" w:type="dxa"/>
          </w:tcPr>
          <w:p w14:paraId="565954D1" w14:textId="77777777" w:rsidR="001649A9" w:rsidRPr="001649A9" w:rsidRDefault="001649A9" w:rsidP="001649A9">
            <w:pPr>
              <w:jc w:val="left"/>
              <w:rPr>
                <w:b/>
                <w:bCs/>
              </w:rPr>
            </w:pPr>
          </w:p>
        </w:tc>
      </w:tr>
      <w:tr w:rsidR="001649A9" w:rsidRPr="001649A9" w14:paraId="178B3C73" w14:textId="77777777" w:rsidTr="009453D0">
        <w:trPr>
          <w:cantSplit/>
          <w:jc w:val="center"/>
        </w:trPr>
        <w:tc>
          <w:tcPr>
            <w:tcW w:w="2141" w:type="dxa"/>
          </w:tcPr>
          <w:p w14:paraId="75095500" w14:textId="7BD74026" w:rsidR="001649A9" w:rsidRPr="001649A9" w:rsidRDefault="00466BDF" w:rsidP="00466BDF">
            <w:pPr>
              <w:jc w:val="left"/>
              <w:rPr>
                <w:b/>
                <w:bCs/>
                <w:sz w:val="32"/>
                <w:szCs w:val="32"/>
              </w:rPr>
            </w:pPr>
            <w:r w:rsidRPr="00466BDF">
              <w:rPr>
                <w:rFonts w:hint="cs"/>
                <w:b/>
                <w:bCs/>
                <w:sz w:val="32"/>
                <w:szCs w:val="32"/>
                <w:rtl/>
              </w:rPr>
              <w:t>בַּשָּׂדֶה</w:t>
            </w:r>
          </w:p>
        </w:tc>
        <w:tc>
          <w:tcPr>
            <w:tcW w:w="2141" w:type="dxa"/>
          </w:tcPr>
          <w:p w14:paraId="020ED332" w14:textId="5BA5E3B0" w:rsidR="001649A9" w:rsidRPr="001649A9" w:rsidRDefault="00466BDF" w:rsidP="001649A9">
            <w:pPr>
              <w:jc w:val="left"/>
              <w:rPr>
                <w:b/>
                <w:bCs/>
              </w:rPr>
            </w:pPr>
            <w:r>
              <w:rPr>
                <w:b/>
                <w:bCs/>
              </w:rPr>
              <w:t>In the field</w:t>
            </w:r>
          </w:p>
        </w:tc>
        <w:tc>
          <w:tcPr>
            <w:tcW w:w="2142" w:type="dxa"/>
          </w:tcPr>
          <w:p w14:paraId="0DC8D1C0" w14:textId="77777777" w:rsidR="001649A9" w:rsidRPr="001649A9" w:rsidRDefault="001649A9" w:rsidP="001649A9">
            <w:pPr>
              <w:jc w:val="left"/>
              <w:rPr>
                <w:b/>
                <w:bCs/>
              </w:rPr>
            </w:pPr>
          </w:p>
        </w:tc>
        <w:tc>
          <w:tcPr>
            <w:tcW w:w="2141" w:type="dxa"/>
          </w:tcPr>
          <w:p w14:paraId="6C236926" w14:textId="77777777" w:rsidR="001649A9" w:rsidRPr="001649A9" w:rsidRDefault="001649A9" w:rsidP="001649A9">
            <w:pPr>
              <w:jc w:val="left"/>
              <w:rPr>
                <w:b/>
                <w:bCs/>
              </w:rPr>
            </w:pPr>
          </w:p>
        </w:tc>
        <w:tc>
          <w:tcPr>
            <w:tcW w:w="2142" w:type="dxa"/>
          </w:tcPr>
          <w:p w14:paraId="2585C2B4" w14:textId="77777777" w:rsidR="001649A9" w:rsidRPr="001649A9" w:rsidRDefault="001649A9" w:rsidP="001649A9">
            <w:pPr>
              <w:jc w:val="left"/>
              <w:rPr>
                <w:b/>
                <w:bCs/>
              </w:rPr>
            </w:pPr>
          </w:p>
        </w:tc>
      </w:tr>
      <w:tr w:rsidR="001649A9" w:rsidRPr="001649A9" w14:paraId="18AC6069" w14:textId="77777777" w:rsidTr="009453D0">
        <w:trPr>
          <w:cantSplit/>
          <w:jc w:val="center"/>
        </w:trPr>
        <w:tc>
          <w:tcPr>
            <w:tcW w:w="2141" w:type="dxa"/>
          </w:tcPr>
          <w:p w14:paraId="539ABF13" w14:textId="6EC6881B" w:rsidR="001649A9" w:rsidRPr="001649A9" w:rsidRDefault="00466BDF" w:rsidP="00466BDF">
            <w:pPr>
              <w:jc w:val="left"/>
              <w:rPr>
                <w:b/>
                <w:bCs/>
                <w:sz w:val="32"/>
                <w:szCs w:val="32"/>
              </w:rPr>
            </w:pPr>
            <w:r w:rsidRPr="00466BDF">
              <w:rPr>
                <w:rFonts w:hint="cs"/>
                <w:b/>
                <w:bCs/>
                <w:sz w:val="32"/>
                <w:szCs w:val="32"/>
                <w:rtl/>
              </w:rPr>
              <w:t>עַד-הָעָרֶב</w:t>
            </w:r>
          </w:p>
        </w:tc>
        <w:tc>
          <w:tcPr>
            <w:tcW w:w="2141" w:type="dxa"/>
          </w:tcPr>
          <w:p w14:paraId="72A117B0" w14:textId="2A66BF65" w:rsidR="001649A9" w:rsidRPr="001649A9" w:rsidRDefault="00466BDF" w:rsidP="001649A9">
            <w:pPr>
              <w:jc w:val="left"/>
              <w:rPr>
                <w:b/>
                <w:bCs/>
              </w:rPr>
            </w:pPr>
            <w:r>
              <w:rPr>
                <w:b/>
                <w:bCs/>
              </w:rPr>
              <w:t>Until evening</w:t>
            </w:r>
          </w:p>
        </w:tc>
        <w:tc>
          <w:tcPr>
            <w:tcW w:w="2142" w:type="dxa"/>
          </w:tcPr>
          <w:p w14:paraId="2916A856" w14:textId="77777777" w:rsidR="001649A9" w:rsidRPr="001649A9" w:rsidRDefault="001649A9" w:rsidP="001649A9">
            <w:pPr>
              <w:jc w:val="left"/>
              <w:rPr>
                <w:b/>
                <w:bCs/>
              </w:rPr>
            </w:pPr>
          </w:p>
        </w:tc>
        <w:tc>
          <w:tcPr>
            <w:tcW w:w="2141" w:type="dxa"/>
          </w:tcPr>
          <w:p w14:paraId="6544A635" w14:textId="77777777" w:rsidR="001649A9" w:rsidRPr="001649A9" w:rsidRDefault="001649A9" w:rsidP="001649A9">
            <w:pPr>
              <w:jc w:val="left"/>
              <w:rPr>
                <w:b/>
                <w:bCs/>
              </w:rPr>
            </w:pPr>
          </w:p>
        </w:tc>
        <w:tc>
          <w:tcPr>
            <w:tcW w:w="2142" w:type="dxa"/>
          </w:tcPr>
          <w:p w14:paraId="15A93D96" w14:textId="77777777" w:rsidR="001649A9" w:rsidRPr="001649A9" w:rsidRDefault="001649A9" w:rsidP="001649A9">
            <w:pPr>
              <w:jc w:val="left"/>
              <w:rPr>
                <w:b/>
                <w:bCs/>
              </w:rPr>
            </w:pPr>
          </w:p>
        </w:tc>
      </w:tr>
      <w:tr w:rsidR="001649A9" w:rsidRPr="001649A9" w14:paraId="37AC7538" w14:textId="77777777" w:rsidTr="009453D0">
        <w:trPr>
          <w:cantSplit/>
          <w:jc w:val="center"/>
        </w:trPr>
        <w:tc>
          <w:tcPr>
            <w:tcW w:w="2141" w:type="dxa"/>
          </w:tcPr>
          <w:p w14:paraId="49E25A43" w14:textId="0A7B991D" w:rsidR="001649A9" w:rsidRPr="001649A9" w:rsidRDefault="00466BDF" w:rsidP="00466BDF">
            <w:pPr>
              <w:jc w:val="left"/>
              <w:rPr>
                <w:b/>
                <w:bCs/>
                <w:sz w:val="32"/>
                <w:szCs w:val="32"/>
              </w:rPr>
            </w:pPr>
            <w:r w:rsidRPr="00466BDF">
              <w:rPr>
                <w:rFonts w:hint="cs"/>
                <w:b/>
                <w:bCs/>
                <w:sz w:val="32"/>
                <w:szCs w:val="32"/>
                <w:rtl/>
              </w:rPr>
              <w:t>וַתַּחְבֹּט</w:t>
            </w:r>
          </w:p>
        </w:tc>
        <w:tc>
          <w:tcPr>
            <w:tcW w:w="2141" w:type="dxa"/>
          </w:tcPr>
          <w:p w14:paraId="0BADA638" w14:textId="6E0EEBCB" w:rsidR="001649A9" w:rsidRPr="001649A9" w:rsidRDefault="00466BDF" w:rsidP="001649A9">
            <w:pPr>
              <w:jc w:val="left"/>
              <w:rPr>
                <w:b/>
                <w:bCs/>
              </w:rPr>
            </w:pPr>
            <w:r>
              <w:rPr>
                <w:b/>
                <w:bCs/>
              </w:rPr>
              <w:t>And beat out</w:t>
            </w:r>
          </w:p>
        </w:tc>
        <w:tc>
          <w:tcPr>
            <w:tcW w:w="2142" w:type="dxa"/>
          </w:tcPr>
          <w:p w14:paraId="1FCE58B6" w14:textId="77777777" w:rsidR="001649A9" w:rsidRPr="001649A9" w:rsidRDefault="001649A9" w:rsidP="001649A9">
            <w:pPr>
              <w:jc w:val="left"/>
              <w:rPr>
                <w:b/>
                <w:bCs/>
              </w:rPr>
            </w:pPr>
          </w:p>
        </w:tc>
        <w:tc>
          <w:tcPr>
            <w:tcW w:w="2141" w:type="dxa"/>
          </w:tcPr>
          <w:p w14:paraId="4A2DF198" w14:textId="77777777" w:rsidR="001649A9" w:rsidRPr="001649A9" w:rsidRDefault="001649A9" w:rsidP="001649A9">
            <w:pPr>
              <w:jc w:val="left"/>
              <w:rPr>
                <w:b/>
                <w:bCs/>
              </w:rPr>
            </w:pPr>
          </w:p>
        </w:tc>
        <w:tc>
          <w:tcPr>
            <w:tcW w:w="2142" w:type="dxa"/>
          </w:tcPr>
          <w:p w14:paraId="5F9A25E4" w14:textId="77777777" w:rsidR="001649A9" w:rsidRPr="001649A9" w:rsidRDefault="001649A9" w:rsidP="001649A9">
            <w:pPr>
              <w:jc w:val="left"/>
              <w:rPr>
                <w:b/>
                <w:bCs/>
              </w:rPr>
            </w:pPr>
          </w:p>
        </w:tc>
      </w:tr>
      <w:tr w:rsidR="001649A9" w:rsidRPr="001649A9" w14:paraId="3032AF1D" w14:textId="77777777" w:rsidTr="009453D0">
        <w:trPr>
          <w:cantSplit/>
          <w:jc w:val="center"/>
        </w:trPr>
        <w:tc>
          <w:tcPr>
            <w:tcW w:w="2141" w:type="dxa"/>
          </w:tcPr>
          <w:p w14:paraId="6E19B391" w14:textId="59D18A88" w:rsidR="001649A9" w:rsidRPr="001649A9" w:rsidRDefault="00466BDF" w:rsidP="00466BDF">
            <w:pPr>
              <w:jc w:val="left"/>
              <w:rPr>
                <w:b/>
                <w:bCs/>
                <w:sz w:val="32"/>
                <w:szCs w:val="32"/>
              </w:rPr>
            </w:pPr>
            <w:r w:rsidRPr="00466BDF">
              <w:rPr>
                <w:rFonts w:hint="cs"/>
                <w:b/>
                <w:bCs/>
                <w:sz w:val="32"/>
                <w:szCs w:val="32"/>
                <w:rtl/>
              </w:rPr>
              <w:lastRenderedPageBreak/>
              <w:t>אֵת</w:t>
            </w:r>
          </w:p>
        </w:tc>
        <w:tc>
          <w:tcPr>
            <w:tcW w:w="2141" w:type="dxa"/>
          </w:tcPr>
          <w:p w14:paraId="6B0AB3CA" w14:textId="77777777" w:rsidR="001649A9" w:rsidRPr="001649A9" w:rsidRDefault="001649A9" w:rsidP="001649A9">
            <w:pPr>
              <w:jc w:val="left"/>
              <w:rPr>
                <w:b/>
                <w:bCs/>
              </w:rPr>
            </w:pPr>
          </w:p>
        </w:tc>
        <w:tc>
          <w:tcPr>
            <w:tcW w:w="2142" w:type="dxa"/>
          </w:tcPr>
          <w:p w14:paraId="14A03ECD" w14:textId="77777777" w:rsidR="001649A9" w:rsidRPr="001649A9" w:rsidRDefault="001649A9" w:rsidP="001649A9">
            <w:pPr>
              <w:jc w:val="left"/>
              <w:rPr>
                <w:b/>
                <w:bCs/>
              </w:rPr>
            </w:pPr>
          </w:p>
        </w:tc>
        <w:tc>
          <w:tcPr>
            <w:tcW w:w="2141" w:type="dxa"/>
          </w:tcPr>
          <w:p w14:paraId="62960008" w14:textId="77777777" w:rsidR="001649A9" w:rsidRPr="001649A9" w:rsidRDefault="001649A9" w:rsidP="001649A9">
            <w:pPr>
              <w:jc w:val="left"/>
              <w:rPr>
                <w:b/>
                <w:bCs/>
              </w:rPr>
            </w:pPr>
          </w:p>
        </w:tc>
        <w:tc>
          <w:tcPr>
            <w:tcW w:w="2142" w:type="dxa"/>
          </w:tcPr>
          <w:p w14:paraId="2F8C30A3" w14:textId="77777777" w:rsidR="001649A9" w:rsidRPr="001649A9" w:rsidRDefault="001649A9" w:rsidP="001649A9">
            <w:pPr>
              <w:jc w:val="left"/>
              <w:rPr>
                <w:b/>
                <w:bCs/>
              </w:rPr>
            </w:pPr>
          </w:p>
        </w:tc>
      </w:tr>
      <w:tr w:rsidR="001649A9" w:rsidRPr="001649A9" w14:paraId="6130B83D" w14:textId="77777777" w:rsidTr="009453D0">
        <w:trPr>
          <w:cantSplit/>
          <w:jc w:val="center"/>
        </w:trPr>
        <w:tc>
          <w:tcPr>
            <w:tcW w:w="2141" w:type="dxa"/>
          </w:tcPr>
          <w:p w14:paraId="2374B378" w14:textId="5ABCE584" w:rsidR="001649A9" w:rsidRPr="001649A9" w:rsidRDefault="00466BDF" w:rsidP="00466BDF">
            <w:pPr>
              <w:jc w:val="left"/>
              <w:rPr>
                <w:b/>
                <w:bCs/>
                <w:sz w:val="32"/>
                <w:szCs w:val="32"/>
              </w:rPr>
            </w:pPr>
            <w:r w:rsidRPr="00466BDF">
              <w:rPr>
                <w:rFonts w:hint="cs"/>
                <w:b/>
                <w:bCs/>
                <w:sz w:val="32"/>
                <w:szCs w:val="32"/>
                <w:rtl/>
              </w:rPr>
              <w:t>אֲשֶׁר-לִקֵּטָה</w:t>
            </w:r>
          </w:p>
        </w:tc>
        <w:tc>
          <w:tcPr>
            <w:tcW w:w="2141" w:type="dxa"/>
          </w:tcPr>
          <w:p w14:paraId="4F15C475" w14:textId="332C32B0" w:rsidR="001649A9" w:rsidRPr="001649A9" w:rsidRDefault="00466BDF" w:rsidP="001649A9">
            <w:pPr>
              <w:jc w:val="left"/>
              <w:rPr>
                <w:b/>
                <w:bCs/>
              </w:rPr>
            </w:pPr>
            <w:r>
              <w:rPr>
                <w:b/>
                <w:bCs/>
              </w:rPr>
              <w:t>What she gleaned</w:t>
            </w:r>
          </w:p>
        </w:tc>
        <w:tc>
          <w:tcPr>
            <w:tcW w:w="2142" w:type="dxa"/>
          </w:tcPr>
          <w:p w14:paraId="111E8962" w14:textId="77777777" w:rsidR="001649A9" w:rsidRPr="001649A9" w:rsidRDefault="001649A9" w:rsidP="001649A9">
            <w:pPr>
              <w:jc w:val="left"/>
              <w:rPr>
                <w:b/>
                <w:bCs/>
              </w:rPr>
            </w:pPr>
          </w:p>
        </w:tc>
        <w:tc>
          <w:tcPr>
            <w:tcW w:w="2141" w:type="dxa"/>
          </w:tcPr>
          <w:p w14:paraId="5B893603" w14:textId="77777777" w:rsidR="001649A9" w:rsidRPr="001649A9" w:rsidRDefault="001649A9" w:rsidP="001649A9">
            <w:pPr>
              <w:jc w:val="left"/>
              <w:rPr>
                <w:b/>
                <w:bCs/>
              </w:rPr>
            </w:pPr>
          </w:p>
        </w:tc>
        <w:tc>
          <w:tcPr>
            <w:tcW w:w="2142" w:type="dxa"/>
          </w:tcPr>
          <w:p w14:paraId="39EA00E2" w14:textId="77777777" w:rsidR="001649A9" w:rsidRPr="001649A9" w:rsidRDefault="001649A9" w:rsidP="001649A9">
            <w:pPr>
              <w:jc w:val="left"/>
              <w:rPr>
                <w:b/>
                <w:bCs/>
              </w:rPr>
            </w:pPr>
          </w:p>
        </w:tc>
      </w:tr>
      <w:tr w:rsidR="00671E3D" w:rsidRPr="008A16EA" w14:paraId="0F3573F5" w14:textId="77777777" w:rsidTr="009453D0">
        <w:trPr>
          <w:cantSplit/>
          <w:jc w:val="center"/>
        </w:trPr>
        <w:tc>
          <w:tcPr>
            <w:tcW w:w="2141" w:type="dxa"/>
          </w:tcPr>
          <w:p w14:paraId="282DCC99" w14:textId="77777777" w:rsidR="00671E3D" w:rsidRPr="00AA70C6" w:rsidRDefault="00671E3D" w:rsidP="00671E3D">
            <w:pPr>
              <w:jc w:val="left"/>
              <w:rPr>
                <w:rFonts w:asciiTheme="majorBidi" w:hAnsiTheme="majorBidi" w:cstheme="majorBidi"/>
                <w:bCs/>
                <w:sz w:val="32"/>
                <w:szCs w:val="32"/>
              </w:rPr>
            </w:pPr>
            <w:r w:rsidRPr="00AA70C6">
              <w:rPr>
                <w:rFonts w:asciiTheme="majorBidi" w:hAnsiTheme="majorBidi" w:cstheme="majorBidi"/>
                <w:bCs/>
                <w:sz w:val="32"/>
                <w:szCs w:val="32"/>
                <w:rtl/>
              </w:rPr>
              <w:t>וַיְהִי</w:t>
            </w:r>
          </w:p>
        </w:tc>
        <w:tc>
          <w:tcPr>
            <w:tcW w:w="2141" w:type="dxa"/>
          </w:tcPr>
          <w:p w14:paraId="000EBF9C" w14:textId="427ADE80" w:rsidR="00671E3D" w:rsidRPr="008A16EA" w:rsidRDefault="00671E3D" w:rsidP="00671E3D">
            <w:pPr>
              <w:jc w:val="left"/>
              <w:rPr>
                <w:b/>
                <w:bCs/>
              </w:rPr>
            </w:pPr>
            <w:r w:rsidRPr="008A16EA">
              <w:rPr>
                <w:b/>
                <w:szCs w:val="20"/>
              </w:rPr>
              <w:t>Vay’hi:</w:t>
            </w:r>
            <w:r w:rsidRPr="008A16EA">
              <w:rPr>
                <w:szCs w:val="20"/>
              </w:rPr>
              <w:t xml:space="preserve"> And it came to pass</w:t>
            </w:r>
          </w:p>
        </w:tc>
        <w:tc>
          <w:tcPr>
            <w:tcW w:w="2142" w:type="dxa"/>
          </w:tcPr>
          <w:p w14:paraId="50D975B9" w14:textId="12137145" w:rsidR="00671E3D" w:rsidRPr="008A16EA" w:rsidRDefault="00671E3D" w:rsidP="00671E3D">
            <w:pPr>
              <w:jc w:val="left"/>
              <w:rPr>
                <w:bCs/>
              </w:rPr>
            </w:pPr>
            <w:r w:rsidRPr="008A16EA">
              <w:rPr>
                <w:b/>
                <w:szCs w:val="20"/>
              </w:rPr>
              <w:t>Vay’hi:</w:t>
            </w:r>
            <w:r w:rsidRPr="008A16EA">
              <w:rPr>
                <w:szCs w:val="20"/>
              </w:rPr>
              <w:t xml:space="preserve"> Trouble is approaching</w:t>
            </w:r>
            <w:r w:rsidRPr="008A16EA">
              <w:rPr>
                <w:bCs/>
              </w:rPr>
              <w:t>.</w:t>
            </w:r>
            <w:r w:rsidRPr="00671E3D">
              <w:rPr>
                <w:rStyle w:val="EndnoteReference"/>
              </w:rPr>
              <w:fldChar w:fldCharType="begin"/>
            </w:r>
            <w:r w:rsidRPr="00671E3D">
              <w:rPr>
                <w:rStyle w:val="EndnoteReference"/>
              </w:rPr>
              <w:instrText xml:space="preserve"> NOTEREF _Ref74106600 \h </w:instrText>
            </w:r>
            <w:r>
              <w:rPr>
                <w:rStyle w:val="EndnoteReference"/>
              </w:rPr>
              <w:instrText xml:space="preserve"> \* MERGEFORMAT </w:instrText>
            </w:r>
            <w:r w:rsidRPr="00671E3D">
              <w:rPr>
                <w:rStyle w:val="EndnoteReference"/>
              </w:rPr>
            </w:r>
            <w:r w:rsidRPr="00671E3D">
              <w:rPr>
                <w:rStyle w:val="EndnoteReference"/>
              </w:rPr>
              <w:fldChar w:fldCharType="separate"/>
            </w:r>
            <w:r w:rsidR="00342B7E">
              <w:rPr>
                <w:rStyle w:val="EndnoteReference"/>
              </w:rPr>
              <w:t>1</w:t>
            </w:r>
            <w:r w:rsidRPr="00671E3D">
              <w:rPr>
                <w:rStyle w:val="EndnoteReference"/>
              </w:rPr>
              <w:fldChar w:fldCharType="end"/>
            </w:r>
          </w:p>
        </w:tc>
        <w:tc>
          <w:tcPr>
            <w:tcW w:w="2141" w:type="dxa"/>
          </w:tcPr>
          <w:p w14:paraId="418620EF" w14:textId="385F64A9" w:rsidR="00671E3D" w:rsidRPr="008A16EA" w:rsidRDefault="00671E3D" w:rsidP="00671E3D">
            <w:pPr>
              <w:jc w:val="left"/>
              <w:rPr>
                <w:szCs w:val="20"/>
              </w:rPr>
            </w:pPr>
            <w:r w:rsidRPr="008A16EA">
              <w:rPr>
                <w:b/>
                <w:szCs w:val="20"/>
              </w:rPr>
              <w:t>Vay’hi:</w:t>
            </w:r>
            <w:r w:rsidRPr="008A16EA">
              <w:rPr>
                <w:szCs w:val="20"/>
              </w:rPr>
              <w:t xml:space="preserve"> Unprecedented trouble or unprecedented joy is approaching.</w:t>
            </w:r>
            <w:r w:rsidRPr="00671E3D">
              <w:rPr>
                <w:rStyle w:val="EndnoteReference"/>
              </w:rPr>
              <w:fldChar w:fldCharType="begin"/>
            </w:r>
            <w:r w:rsidRPr="00671E3D">
              <w:rPr>
                <w:rStyle w:val="EndnoteReference"/>
              </w:rPr>
              <w:instrText xml:space="preserve"> NOTEREF _Ref74106965 </w:instrText>
            </w:r>
            <w:r>
              <w:rPr>
                <w:rStyle w:val="EndnoteReference"/>
              </w:rPr>
              <w:instrText xml:space="preserve"> \* MERGEFORMAT </w:instrText>
            </w:r>
            <w:r w:rsidRPr="00671E3D">
              <w:rPr>
                <w:rStyle w:val="EndnoteReference"/>
              </w:rPr>
              <w:fldChar w:fldCharType="separate"/>
            </w:r>
            <w:r w:rsidR="00342B7E">
              <w:rPr>
                <w:rStyle w:val="EndnoteReference"/>
              </w:rPr>
              <w:t>4</w:t>
            </w:r>
            <w:r w:rsidRPr="00671E3D">
              <w:rPr>
                <w:rStyle w:val="EndnoteReference"/>
              </w:rPr>
              <w:fldChar w:fldCharType="end"/>
            </w:r>
          </w:p>
        </w:tc>
        <w:tc>
          <w:tcPr>
            <w:tcW w:w="2142" w:type="dxa"/>
          </w:tcPr>
          <w:p w14:paraId="51AA596C" w14:textId="6DB7D3D6" w:rsidR="00671E3D" w:rsidRPr="008A16EA" w:rsidRDefault="00671E3D" w:rsidP="00671E3D">
            <w:pPr>
              <w:jc w:val="left"/>
              <w:rPr>
                <w:bCs/>
              </w:rPr>
            </w:pPr>
            <w:r w:rsidRPr="008A16EA">
              <w:rPr>
                <w:b/>
                <w:szCs w:val="20"/>
              </w:rPr>
              <w:t>Vay’hi:</w:t>
            </w:r>
            <w:r w:rsidRPr="008A16EA">
              <w:rPr>
                <w:szCs w:val="20"/>
              </w:rPr>
              <w:t xml:space="preserve"> </w:t>
            </w:r>
            <w:r w:rsidRPr="008A16EA">
              <w:rPr>
                <w:bCs/>
              </w:rPr>
              <w:t>Trouble is about to be narrated.</w:t>
            </w:r>
            <w:r w:rsidRPr="00671E3D">
              <w:rPr>
                <w:rStyle w:val="EndnoteReference"/>
              </w:rPr>
              <w:fldChar w:fldCharType="begin"/>
            </w:r>
            <w:r w:rsidRPr="00671E3D">
              <w:rPr>
                <w:rStyle w:val="EndnoteReference"/>
              </w:rPr>
              <w:instrText xml:space="preserve"> NOTEREF _Ref74107009 </w:instrText>
            </w:r>
            <w:r>
              <w:rPr>
                <w:rStyle w:val="EndnoteReference"/>
              </w:rPr>
              <w:instrText xml:space="preserve"> \* MERGEFORMAT </w:instrText>
            </w:r>
            <w:r w:rsidRPr="00671E3D">
              <w:rPr>
                <w:rStyle w:val="EndnoteReference"/>
              </w:rPr>
              <w:fldChar w:fldCharType="separate"/>
            </w:r>
            <w:r w:rsidR="00342B7E">
              <w:rPr>
                <w:rStyle w:val="EndnoteReference"/>
              </w:rPr>
              <w:t>5</w:t>
            </w:r>
            <w:r w:rsidRPr="00671E3D">
              <w:rPr>
                <w:rStyle w:val="EndnoteReference"/>
              </w:rPr>
              <w:fldChar w:fldCharType="end"/>
            </w:r>
          </w:p>
        </w:tc>
      </w:tr>
      <w:tr w:rsidR="00671E3D" w:rsidRPr="001649A9" w14:paraId="3C595DF6" w14:textId="77777777" w:rsidTr="009453D0">
        <w:trPr>
          <w:cantSplit/>
          <w:jc w:val="center"/>
        </w:trPr>
        <w:tc>
          <w:tcPr>
            <w:tcW w:w="2141" w:type="dxa"/>
          </w:tcPr>
          <w:p w14:paraId="4A40B9A6" w14:textId="766D94B0" w:rsidR="00671E3D" w:rsidRPr="001649A9" w:rsidRDefault="00671E3D" w:rsidP="00671E3D">
            <w:pPr>
              <w:jc w:val="left"/>
              <w:rPr>
                <w:b/>
                <w:bCs/>
                <w:sz w:val="32"/>
                <w:szCs w:val="32"/>
              </w:rPr>
            </w:pPr>
            <w:r w:rsidRPr="00466BDF">
              <w:rPr>
                <w:rFonts w:hint="cs"/>
                <w:b/>
                <w:bCs/>
                <w:sz w:val="32"/>
                <w:szCs w:val="32"/>
                <w:rtl/>
              </w:rPr>
              <w:t>וַיְהִי</w:t>
            </w:r>
          </w:p>
        </w:tc>
        <w:tc>
          <w:tcPr>
            <w:tcW w:w="2141" w:type="dxa"/>
          </w:tcPr>
          <w:p w14:paraId="301EE1F5" w14:textId="7BBD1A62" w:rsidR="00671E3D" w:rsidRPr="001649A9" w:rsidRDefault="00671E3D" w:rsidP="00671E3D">
            <w:pPr>
              <w:jc w:val="left"/>
              <w:rPr>
                <w:b/>
                <w:bCs/>
              </w:rPr>
            </w:pPr>
            <w:r w:rsidRPr="008A16EA">
              <w:rPr>
                <w:b/>
                <w:szCs w:val="20"/>
              </w:rPr>
              <w:t>Vay’hi:</w:t>
            </w:r>
            <w:r w:rsidRPr="008A16EA">
              <w:rPr>
                <w:szCs w:val="20"/>
              </w:rPr>
              <w:t xml:space="preserve"> And it came to pass</w:t>
            </w:r>
          </w:p>
        </w:tc>
        <w:tc>
          <w:tcPr>
            <w:tcW w:w="2142" w:type="dxa"/>
          </w:tcPr>
          <w:p w14:paraId="2BCF46E0" w14:textId="74D5C636" w:rsidR="00671E3D" w:rsidRPr="001649A9" w:rsidRDefault="00671E3D" w:rsidP="00671E3D">
            <w:pPr>
              <w:jc w:val="left"/>
              <w:rPr>
                <w:b/>
                <w:bCs/>
              </w:rPr>
            </w:pPr>
            <w:r w:rsidRPr="008A16EA">
              <w:rPr>
                <w:b/>
                <w:szCs w:val="20"/>
              </w:rPr>
              <w:t>Vay’hi:</w:t>
            </w:r>
            <w:r w:rsidRPr="008A16EA">
              <w:rPr>
                <w:szCs w:val="20"/>
              </w:rPr>
              <w:t xml:space="preserve"> Trouble is approaching</w:t>
            </w:r>
            <w:r w:rsidRPr="008A16EA">
              <w:rPr>
                <w:bCs/>
              </w:rPr>
              <w:t>.</w:t>
            </w:r>
            <w:r w:rsidRPr="00671E3D">
              <w:rPr>
                <w:rStyle w:val="EndnoteReference"/>
              </w:rPr>
              <w:fldChar w:fldCharType="begin"/>
            </w:r>
            <w:r w:rsidRPr="00671E3D">
              <w:rPr>
                <w:rStyle w:val="EndnoteReference"/>
              </w:rPr>
              <w:instrText xml:space="preserve"> NOTEREF _Ref74106600 \h </w:instrText>
            </w:r>
            <w:r>
              <w:rPr>
                <w:rStyle w:val="EndnoteReference"/>
              </w:rPr>
              <w:instrText xml:space="preserve"> \* MERGEFORMAT </w:instrText>
            </w:r>
            <w:r w:rsidRPr="00671E3D">
              <w:rPr>
                <w:rStyle w:val="EndnoteReference"/>
              </w:rPr>
            </w:r>
            <w:r w:rsidRPr="00671E3D">
              <w:rPr>
                <w:rStyle w:val="EndnoteReference"/>
              </w:rPr>
              <w:fldChar w:fldCharType="separate"/>
            </w:r>
            <w:r w:rsidR="00342B7E">
              <w:rPr>
                <w:rStyle w:val="EndnoteReference"/>
              </w:rPr>
              <w:t>1</w:t>
            </w:r>
            <w:r w:rsidRPr="00671E3D">
              <w:rPr>
                <w:rStyle w:val="EndnoteReference"/>
              </w:rPr>
              <w:fldChar w:fldCharType="end"/>
            </w:r>
          </w:p>
        </w:tc>
        <w:tc>
          <w:tcPr>
            <w:tcW w:w="2141" w:type="dxa"/>
          </w:tcPr>
          <w:p w14:paraId="49DED52B" w14:textId="5B7FC408" w:rsidR="00671E3D" w:rsidRPr="001649A9" w:rsidRDefault="00671E3D" w:rsidP="00671E3D">
            <w:pPr>
              <w:jc w:val="left"/>
              <w:rPr>
                <w:b/>
                <w:bCs/>
              </w:rPr>
            </w:pPr>
            <w:r w:rsidRPr="008A16EA">
              <w:rPr>
                <w:b/>
                <w:szCs w:val="20"/>
              </w:rPr>
              <w:t>Vay’hi:</w:t>
            </w:r>
            <w:r w:rsidRPr="008A16EA">
              <w:rPr>
                <w:szCs w:val="20"/>
              </w:rPr>
              <w:t xml:space="preserve"> Unprecedented trouble or unprecedented joy is approaching.</w:t>
            </w:r>
            <w:r w:rsidRPr="00671E3D">
              <w:rPr>
                <w:rStyle w:val="EndnoteReference"/>
              </w:rPr>
              <w:fldChar w:fldCharType="begin"/>
            </w:r>
            <w:r w:rsidRPr="00671E3D">
              <w:rPr>
                <w:rStyle w:val="EndnoteReference"/>
              </w:rPr>
              <w:instrText xml:space="preserve"> NOTEREF _Ref74106965 </w:instrText>
            </w:r>
            <w:r>
              <w:rPr>
                <w:rStyle w:val="EndnoteReference"/>
              </w:rPr>
              <w:instrText xml:space="preserve"> \* MERGEFORMAT </w:instrText>
            </w:r>
            <w:r w:rsidRPr="00671E3D">
              <w:rPr>
                <w:rStyle w:val="EndnoteReference"/>
              </w:rPr>
              <w:fldChar w:fldCharType="separate"/>
            </w:r>
            <w:r w:rsidR="00342B7E">
              <w:rPr>
                <w:rStyle w:val="EndnoteReference"/>
              </w:rPr>
              <w:t>4</w:t>
            </w:r>
            <w:r w:rsidRPr="00671E3D">
              <w:rPr>
                <w:rStyle w:val="EndnoteReference"/>
              </w:rPr>
              <w:fldChar w:fldCharType="end"/>
            </w:r>
          </w:p>
        </w:tc>
        <w:tc>
          <w:tcPr>
            <w:tcW w:w="2142" w:type="dxa"/>
          </w:tcPr>
          <w:p w14:paraId="04A4ABA4" w14:textId="70749E7D" w:rsidR="00671E3D" w:rsidRPr="001649A9" w:rsidRDefault="00671E3D" w:rsidP="00671E3D">
            <w:pPr>
              <w:jc w:val="left"/>
              <w:rPr>
                <w:b/>
                <w:bCs/>
              </w:rPr>
            </w:pPr>
            <w:r w:rsidRPr="008A16EA">
              <w:rPr>
                <w:b/>
                <w:szCs w:val="20"/>
              </w:rPr>
              <w:t>Vay’hi:</w:t>
            </w:r>
            <w:r w:rsidRPr="008A16EA">
              <w:rPr>
                <w:szCs w:val="20"/>
              </w:rPr>
              <w:t xml:space="preserve"> </w:t>
            </w:r>
            <w:r w:rsidRPr="008A16EA">
              <w:rPr>
                <w:bCs/>
              </w:rPr>
              <w:t>Trouble is about to be narrated.</w:t>
            </w:r>
            <w:r w:rsidRPr="00671E3D">
              <w:rPr>
                <w:rStyle w:val="EndnoteReference"/>
              </w:rPr>
              <w:fldChar w:fldCharType="begin"/>
            </w:r>
            <w:r w:rsidRPr="00671E3D">
              <w:rPr>
                <w:rStyle w:val="EndnoteReference"/>
              </w:rPr>
              <w:instrText xml:space="preserve"> NOTEREF _Ref74107009 </w:instrText>
            </w:r>
            <w:r>
              <w:rPr>
                <w:rStyle w:val="EndnoteReference"/>
              </w:rPr>
              <w:instrText xml:space="preserve"> \* MERGEFORMAT </w:instrText>
            </w:r>
            <w:r w:rsidRPr="00671E3D">
              <w:rPr>
                <w:rStyle w:val="EndnoteReference"/>
              </w:rPr>
              <w:fldChar w:fldCharType="separate"/>
            </w:r>
            <w:r w:rsidR="00342B7E">
              <w:rPr>
                <w:rStyle w:val="EndnoteReference"/>
              </w:rPr>
              <w:t>5</w:t>
            </w:r>
            <w:r w:rsidRPr="00671E3D">
              <w:rPr>
                <w:rStyle w:val="EndnoteReference"/>
              </w:rPr>
              <w:fldChar w:fldCharType="end"/>
            </w:r>
          </w:p>
        </w:tc>
      </w:tr>
      <w:tr w:rsidR="001649A9" w:rsidRPr="001649A9" w14:paraId="73FE4EEE" w14:textId="77777777" w:rsidTr="009453D0">
        <w:trPr>
          <w:cantSplit/>
          <w:jc w:val="center"/>
        </w:trPr>
        <w:tc>
          <w:tcPr>
            <w:tcW w:w="2141" w:type="dxa"/>
          </w:tcPr>
          <w:p w14:paraId="4B7686B9" w14:textId="427FF564" w:rsidR="001649A9" w:rsidRPr="001649A9" w:rsidRDefault="00466BDF" w:rsidP="00466BDF">
            <w:pPr>
              <w:jc w:val="left"/>
              <w:rPr>
                <w:b/>
                <w:bCs/>
                <w:sz w:val="32"/>
                <w:szCs w:val="32"/>
              </w:rPr>
            </w:pPr>
            <w:r w:rsidRPr="00466BDF">
              <w:rPr>
                <w:rFonts w:hint="cs"/>
                <w:b/>
                <w:bCs/>
                <w:sz w:val="32"/>
                <w:szCs w:val="32"/>
                <w:rtl/>
              </w:rPr>
              <w:t>כְּאֵיפָה</w:t>
            </w:r>
          </w:p>
        </w:tc>
        <w:tc>
          <w:tcPr>
            <w:tcW w:w="2141" w:type="dxa"/>
          </w:tcPr>
          <w:p w14:paraId="1D1B57AD" w14:textId="138D5A14" w:rsidR="001649A9" w:rsidRPr="001649A9" w:rsidRDefault="00466BDF" w:rsidP="001649A9">
            <w:pPr>
              <w:jc w:val="left"/>
              <w:rPr>
                <w:b/>
                <w:bCs/>
              </w:rPr>
            </w:pPr>
            <w:r>
              <w:rPr>
                <w:b/>
                <w:bCs/>
              </w:rPr>
              <w:t>About an ephah</w:t>
            </w:r>
            <w:r w:rsidR="00171B12">
              <w:rPr>
                <w:b/>
                <w:bCs/>
              </w:rPr>
              <w:t xml:space="preserve">: </w:t>
            </w:r>
            <w:r w:rsidR="00171B12" w:rsidRPr="00171B12">
              <w:t>more that 48 pounds.</w:t>
            </w:r>
            <w:r w:rsidR="0029083C">
              <w:rPr>
                <w:rStyle w:val="EndnoteReference"/>
              </w:rPr>
              <w:endnoteReference w:id="436"/>
            </w:r>
          </w:p>
        </w:tc>
        <w:tc>
          <w:tcPr>
            <w:tcW w:w="2142" w:type="dxa"/>
          </w:tcPr>
          <w:p w14:paraId="3CFF53FA" w14:textId="77777777" w:rsidR="001649A9" w:rsidRPr="001649A9" w:rsidRDefault="001649A9" w:rsidP="001649A9">
            <w:pPr>
              <w:jc w:val="left"/>
              <w:rPr>
                <w:b/>
                <w:bCs/>
              </w:rPr>
            </w:pPr>
          </w:p>
        </w:tc>
        <w:tc>
          <w:tcPr>
            <w:tcW w:w="2141" w:type="dxa"/>
          </w:tcPr>
          <w:p w14:paraId="2A456647" w14:textId="77777777" w:rsidR="001649A9" w:rsidRPr="001649A9" w:rsidRDefault="001649A9" w:rsidP="001649A9">
            <w:pPr>
              <w:jc w:val="left"/>
              <w:rPr>
                <w:b/>
                <w:bCs/>
              </w:rPr>
            </w:pPr>
          </w:p>
        </w:tc>
        <w:tc>
          <w:tcPr>
            <w:tcW w:w="2142" w:type="dxa"/>
          </w:tcPr>
          <w:p w14:paraId="43717E12" w14:textId="77777777" w:rsidR="001649A9" w:rsidRPr="001649A9" w:rsidRDefault="001649A9" w:rsidP="001649A9">
            <w:pPr>
              <w:jc w:val="left"/>
              <w:rPr>
                <w:b/>
                <w:bCs/>
              </w:rPr>
            </w:pPr>
          </w:p>
        </w:tc>
      </w:tr>
      <w:tr w:rsidR="001649A9" w:rsidRPr="001649A9" w14:paraId="208EACD1" w14:textId="77777777" w:rsidTr="009453D0">
        <w:trPr>
          <w:cantSplit/>
          <w:jc w:val="center"/>
        </w:trPr>
        <w:tc>
          <w:tcPr>
            <w:tcW w:w="2141" w:type="dxa"/>
          </w:tcPr>
          <w:p w14:paraId="7E26EADB" w14:textId="22730E45" w:rsidR="001649A9" w:rsidRPr="001649A9" w:rsidRDefault="00466BDF" w:rsidP="00466BDF">
            <w:pPr>
              <w:jc w:val="left"/>
              <w:rPr>
                <w:b/>
                <w:bCs/>
                <w:sz w:val="32"/>
                <w:szCs w:val="32"/>
              </w:rPr>
            </w:pPr>
            <w:r w:rsidRPr="00466BDF">
              <w:rPr>
                <w:rFonts w:hint="cs"/>
                <w:b/>
                <w:bCs/>
                <w:sz w:val="32"/>
                <w:szCs w:val="32"/>
                <w:rtl/>
              </w:rPr>
              <w:t>שְׂעֹרִים</w:t>
            </w:r>
          </w:p>
        </w:tc>
        <w:tc>
          <w:tcPr>
            <w:tcW w:w="2141" w:type="dxa"/>
          </w:tcPr>
          <w:p w14:paraId="360CD110" w14:textId="71A5EA22" w:rsidR="001649A9" w:rsidRPr="001649A9" w:rsidRDefault="00466BDF" w:rsidP="001649A9">
            <w:pPr>
              <w:jc w:val="left"/>
              <w:rPr>
                <w:b/>
                <w:bCs/>
              </w:rPr>
            </w:pPr>
            <w:r>
              <w:rPr>
                <w:b/>
                <w:bCs/>
              </w:rPr>
              <w:t>Of barley</w:t>
            </w:r>
          </w:p>
        </w:tc>
        <w:tc>
          <w:tcPr>
            <w:tcW w:w="2142" w:type="dxa"/>
          </w:tcPr>
          <w:p w14:paraId="24BD363F" w14:textId="77777777" w:rsidR="001649A9" w:rsidRPr="001649A9" w:rsidRDefault="001649A9" w:rsidP="001649A9">
            <w:pPr>
              <w:jc w:val="left"/>
              <w:rPr>
                <w:b/>
                <w:bCs/>
              </w:rPr>
            </w:pPr>
          </w:p>
        </w:tc>
        <w:tc>
          <w:tcPr>
            <w:tcW w:w="2141" w:type="dxa"/>
          </w:tcPr>
          <w:p w14:paraId="09D6C3CA" w14:textId="77777777" w:rsidR="001649A9" w:rsidRPr="001649A9" w:rsidRDefault="001649A9" w:rsidP="001649A9">
            <w:pPr>
              <w:jc w:val="left"/>
              <w:rPr>
                <w:b/>
                <w:bCs/>
              </w:rPr>
            </w:pPr>
          </w:p>
        </w:tc>
        <w:tc>
          <w:tcPr>
            <w:tcW w:w="2142" w:type="dxa"/>
          </w:tcPr>
          <w:p w14:paraId="0F21D901" w14:textId="77777777" w:rsidR="001649A9" w:rsidRPr="001649A9" w:rsidRDefault="001649A9" w:rsidP="001649A9">
            <w:pPr>
              <w:jc w:val="left"/>
              <w:rPr>
                <w:b/>
                <w:bCs/>
              </w:rPr>
            </w:pPr>
          </w:p>
        </w:tc>
      </w:tr>
      <w:tr w:rsidR="001649A9" w:rsidRPr="001649A9" w14:paraId="7CAFFB84" w14:textId="77777777" w:rsidTr="009453D0">
        <w:trPr>
          <w:cantSplit/>
          <w:jc w:val="center"/>
        </w:trPr>
        <w:tc>
          <w:tcPr>
            <w:tcW w:w="2141" w:type="dxa"/>
          </w:tcPr>
          <w:p w14:paraId="5BD678D6" w14:textId="0472AFAC" w:rsidR="001649A9" w:rsidRPr="001649A9" w:rsidRDefault="00466BDF" w:rsidP="00466BDF">
            <w:pPr>
              <w:jc w:val="left"/>
              <w:rPr>
                <w:b/>
                <w:bCs/>
                <w:sz w:val="32"/>
                <w:szCs w:val="32"/>
              </w:rPr>
            </w:pPr>
            <w:r w:rsidRPr="00466BDF">
              <w:t>2:18</w:t>
            </w:r>
            <w:r>
              <w:rPr>
                <w:b/>
                <w:bCs/>
                <w:sz w:val="32"/>
                <w:szCs w:val="32"/>
              </w:rPr>
              <w:t xml:space="preserve"> </w:t>
            </w:r>
            <w:r w:rsidRPr="00466BDF">
              <w:rPr>
                <w:rFonts w:hint="cs"/>
                <w:b/>
                <w:bCs/>
                <w:sz w:val="32"/>
                <w:szCs w:val="32"/>
                <w:rtl/>
              </w:rPr>
              <w:t>וַתִּשָּׂא</w:t>
            </w:r>
          </w:p>
        </w:tc>
        <w:tc>
          <w:tcPr>
            <w:tcW w:w="2141" w:type="dxa"/>
          </w:tcPr>
          <w:p w14:paraId="4DE68022" w14:textId="26AD2EBD" w:rsidR="001649A9" w:rsidRPr="001649A9" w:rsidRDefault="00AB6347" w:rsidP="001649A9">
            <w:pPr>
              <w:jc w:val="left"/>
              <w:rPr>
                <w:b/>
                <w:bCs/>
              </w:rPr>
            </w:pPr>
            <w:r>
              <w:rPr>
                <w:b/>
                <w:bCs/>
              </w:rPr>
              <w:t xml:space="preserve">And she </w:t>
            </w:r>
            <w:r w:rsidR="00147A82">
              <w:rPr>
                <w:b/>
                <w:bCs/>
              </w:rPr>
              <w:t xml:space="preserve">carried: </w:t>
            </w:r>
            <w:r w:rsidR="00147A82" w:rsidRPr="00147A82">
              <w:t>others offerd to carry it.</w:t>
            </w:r>
            <w:r w:rsidR="00147A82">
              <w:rPr>
                <w:rStyle w:val="EndnoteReference"/>
              </w:rPr>
              <w:endnoteReference w:id="437"/>
            </w:r>
          </w:p>
        </w:tc>
        <w:tc>
          <w:tcPr>
            <w:tcW w:w="2142" w:type="dxa"/>
          </w:tcPr>
          <w:p w14:paraId="1ECE82C1" w14:textId="5A112382" w:rsidR="001649A9" w:rsidRPr="001649A9" w:rsidRDefault="00147A82" w:rsidP="00147A82">
            <w:pPr>
              <w:jc w:val="left"/>
              <w:rPr>
                <w:b/>
                <w:bCs/>
              </w:rPr>
            </w:pPr>
            <w:r w:rsidRPr="00147A82">
              <w:rPr>
                <w:b/>
                <w:bCs/>
              </w:rPr>
              <w:t>And she carried</w:t>
            </w:r>
            <w:r>
              <w:rPr>
                <w:b/>
                <w:bCs/>
              </w:rPr>
              <w:t xml:space="preserve">: </w:t>
            </w:r>
            <w:r w:rsidRPr="00147A82">
              <w:t>HaShem gave her extra strength to carry it.</w:t>
            </w:r>
            <w:r>
              <w:rPr>
                <w:rStyle w:val="EndnoteReference"/>
              </w:rPr>
              <w:endnoteReference w:id="438"/>
            </w:r>
          </w:p>
        </w:tc>
        <w:tc>
          <w:tcPr>
            <w:tcW w:w="2141" w:type="dxa"/>
          </w:tcPr>
          <w:p w14:paraId="737AD6E4" w14:textId="77777777" w:rsidR="001649A9" w:rsidRPr="001649A9" w:rsidRDefault="001649A9" w:rsidP="001649A9">
            <w:pPr>
              <w:jc w:val="left"/>
              <w:rPr>
                <w:b/>
                <w:bCs/>
              </w:rPr>
            </w:pPr>
          </w:p>
        </w:tc>
        <w:tc>
          <w:tcPr>
            <w:tcW w:w="2142" w:type="dxa"/>
          </w:tcPr>
          <w:p w14:paraId="4A92CC2F" w14:textId="77777777" w:rsidR="001649A9" w:rsidRPr="001649A9" w:rsidRDefault="001649A9" w:rsidP="001649A9">
            <w:pPr>
              <w:jc w:val="left"/>
              <w:rPr>
                <w:b/>
                <w:bCs/>
              </w:rPr>
            </w:pPr>
          </w:p>
        </w:tc>
      </w:tr>
      <w:tr w:rsidR="00AA77B4" w:rsidRPr="001649A9" w14:paraId="3ABEE2B7" w14:textId="77777777" w:rsidTr="009453D0">
        <w:trPr>
          <w:cantSplit/>
          <w:jc w:val="center"/>
        </w:trPr>
        <w:tc>
          <w:tcPr>
            <w:tcW w:w="2141" w:type="dxa"/>
          </w:tcPr>
          <w:p w14:paraId="0650EBFF" w14:textId="26F1BFC0" w:rsidR="00AA77B4" w:rsidRPr="001649A9" w:rsidRDefault="00AA77B4" w:rsidP="00AB6347">
            <w:pPr>
              <w:jc w:val="left"/>
              <w:rPr>
                <w:b/>
                <w:bCs/>
                <w:sz w:val="32"/>
                <w:szCs w:val="32"/>
              </w:rPr>
            </w:pPr>
            <w:r w:rsidRPr="00AB6347">
              <w:rPr>
                <w:rFonts w:hint="cs"/>
                <w:b/>
                <w:bCs/>
                <w:sz w:val="32"/>
                <w:szCs w:val="32"/>
                <w:rtl/>
              </w:rPr>
              <w:t>וַתָּבוֹא</w:t>
            </w:r>
          </w:p>
        </w:tc>
        <w:tc>
          <w:tcPr>
            <w:tcW w:w="2141" w:type="dxa"/>
          </w:tcPr>
          <w:p w14:paraId="697A3E9F" w14:textId="26BEB17E" w:rsidR="00AA77B4" w:rsidRPr="001649A9" w:rsidRDefault="00AA77B4" w:rsidP="001649A9">
            <w:pPr>
              <w:jc w:val="left"/>
              <w:rPr>
                <w:b/>
                <w:bCs/>
              </w:rPr>
            </w:pPr>
            <w:r>
              <w:rPr>
                <w:b/>
                <w:bCs/>
              </w:rPr>
              <w:t>And went</w:t>
            </w:r>
          </w:p>
        </w:tc>
        <w:tc>
          <w:tcPr>
            <w:tcW w:w="2142" w:type="dxa"/>
            <w:vMerge w:val="restart"/>
          </w:tcPr>
          <w:p w14:paraId="11C14151" w14:textId="53FECED7" w:rsidR="00AA77B4" w:rsidRPr="001649A9" w:rsidRDefault="00AA77B4" w:rsidP="001649A9">
            <w:pPr>
              <w:jc w:val="left"/>
              <w:rPr>
                <w:b/>
                <w:bCs/>
              </w:rPr>
            </w:pPr>
            <w:r>
              <w:rPr>
                <w:b/>
                <w:bCs/>
              </w:rPr>
              <w:t xml:space="preserve">And went into the city: </w:t>
            </w:r>
            <w:r w:rsidRPr="005916D2">
              <w:t>so that Naomi should not be lonely.</w:t>
            </w:r>
            <w:r>
              <w:rPr>
                <w:rStyle w:val="EndnoteReference"/>
              </w:rPr>
              <w:endnoteReference w:id="439"/>
            </w:r>
          </w:p>
        </w:tc>
        <w:tc>
          <w:tcPr>
            <w:tcW w:w="2141" w:type="dxa"/>
            <w:vMerge w:val="restart"/>
          </w:tcPr>
          <w:p w14:paraId="3DF374F3" w14:textId="6738FB47" w:rsidR="00AA77B4" w:rsidRPr="001649A9" w:rsidRDefault="00AA77B4" w:rsidP="00AA77B4">
            <w:pPr>
              <w:jc w:val="left"/>
              <w:rPr>
                <w:b/>
                <w:bCs/>
              </w:rPr>
            </w:pPr>
            <w:r w:rsidRPr="00AA77B4">
              <w:rPr>
                <w:b/>
                <w:bCs/>
              </w:rPr>
              <w:t>And went into the city:</w:t>
            </w:r>
            <w:r>
              <w:rPr>
                <w:b/>
                <w:bCs/>
              </w:rPr>
              <w:t xml:space="preserve"> </w:t>
            </w:r>
            <w:r w:rsidRPr="00AA77B4">
              <w:t>to be modest</w:t>
            </w:r>
            <w:r>
              <w:t xml:space="preserve"> and private</w:t>
            </w:r>
            <w:r w:rsidRPr="00AA77B4">
              <w:t>.</w:t>
            </w:r>
            <w:r>
              <w:rPr>
                <w:rStyle w:val="EndnoteReference"/>
              </w:rPr>
              <w:endnoteReference w:id="440"/>
            </w:r>
          </w:p>
        </w:tc>
        <w:tc>
          <w:tcPr>
            <w:tcW w:w="2142" w:type="dxa"/>
          </w:tcPr>
          <w:p w14:paraId="3FDA74C8" w14:textId="77777777" w:rsidR="00AA77B4" w:rsidRPr="001649A9" w:rsidRDefault="00AA77B4" w:rsidP="001649A9">
            <w:pPr>
              <w:jc w:val="left"/>
              <w:rPr>
                <w:b/>
                <w:bCs/>
              </w:rPr>
            </w:pPr>
          </w:p>
        </w:tc>
      </w:tr>
      <w:tr w:rsidR="00AA77B4" w:rsidRPr="001649A9" w14:paraId="675521DF" w14:textId="77777777" w:rsidTr="009453D0">
        <w:trPr>
          <w:cantSplit/>
          <w:jc w:val="center"/>
        </w:trPr>
        <w:tc>
          <w:tcPr>
            <w:tcW w:w="2141" w:type="dxa"/>
          </w:tcPr>
          <w:p w14:paraId="480C59F3" w14:textId="0DEA8244" w:rsidR="00AA77B4" w:rsidRPr="001649A9" w:rsidRDefault="00AA77B4" w:rsidP="00AB6347">
            <w:pPr>
              <w:jc w:val="left"/>
              <w:rPr>
                <w:b/>
                <w:bCs/>
                <w:sz w:val="32"/>
                <w:szCs w:val="32"/>
              </w:rPr>
            </w:pPr>
            <w:r w:rsidRPr="00AB6347">
              <w:rPr>
                <w:rFonts w:hint="cs"/>
                <w:b/>
                <w:bCs/>
                <w:sz w:val="32"/>
                <w:szCs w:val="32"/>
                <w:rtl/>
              </w:rPr>
              <w:t>הָעִיר</w:t>
            </w:r>
          </w:p>
        </w:tc>
        <w:tc>
          <w:tcPr>
            <w:tcW w:w="2141" w:type="dxa"/>
          </w:tcPr>
          <w:p w14:paraId="1CE3A675" w14:textId="1D5F0AAB" w:rsidR="00AA77B4" w:rsidRPr="001649A9" w:rsidRDefault="00AA77B4" w:rsidP="001649A9">
            <w:pPr>
              <w:jc w:val="left"/>
              <w:rPr>
                <w:b/>
                <w:bCs/>
              </w:rPr>
            </w:pPr>
            <w:r>
              <w:rPr>
                <w:b/>
                <w:bCs/>
              </w:rPr>
              <w:t>Into the city</w:t>
            </w:r>
          </w:p>
        </w:tc>
        <w:tc>
          <w:tcPr>
            <w:tcW w:w="2142" w:type="dxa"/>
            <w:vMerge/>
          </w:tcPr>
          <w:p w14:paraId="64758E8C" w14:textId="77777777" w:rsidR="00AA77B4" w:rsidRPr="001649A9" w:rsidRDefault="00AA77B4" w:rsidP="001649A9">
            <w:pPr>
              <w:jc w:val="left"/>
              <w:rPr>
                <w:b/>
                <w:bCs/>
              </w:rPr>
            </w:pPr>
          </w:p>
        </w:tc>
        <w:tc>
          <w:tcPr>
            <w:tcW w:w="2141" w:type="dxa"/>
            <w:vMerge/>
          </w:tcPr>
          <w:p w14:paraId="0CEA8BF8" w14:textId="77777777" w:rsidR="00AA77B4" w:rsidRPr="001649A9" w:rsidRDefault="00AA77B4" w:rsidP="001649A9">
            <w:pPr>
              <w:jc w:val="left"/>
              <w:rPr>
                <w:b/>
                <w:bCs/>
              </w:rPr>
            </w:pPr>
          </w:p>
        </w:tc>
        <w:tc>
          <w:tcPr>
            <w:tcW w:w="2142" w:type="dxa"/>
          </w:tcPr>
          <w:p w14:paraId="1D086D48" w14:textId="2B4C0D9E" w:rsidR="00AA77B4" w:rsidRPr="001649A9" w:rsidRDefault="00AA77B4" w:rsidP="00371D79">
            <w:pPr>
              <w:jc w:val="left"/>
              <w:rPr>
                <w:b/>
                <w:bCs/>
              </w:rPr>
            </w:pPr>
            <w:r w:rsidRPr="00371D79">
              <w:rPr>
                <w:b/>
                <w:bCs/>
                <w:iCs/>
              </w:rPr>
              <w:t xml:space="preserve">City: </w:t>
            </w:r>
            <w:r w:rsidRPr="00371D79">
              <w:rPr>
                <w:iCs/>
              </w:rPr>
              <w:t>Zion, City of David.</w:t>
            </w:r>
            <w:r w:rsidRPr="00371D79">
              <w:rPr>
                <w:iCs/>
                <w:vertAlign w:val="superscript"/>
              </w:rPr>
              <w:endnoteReference w:id="441"/>
            </w:r>
          </w:p>
        </w:tc>
      </w:tr>
      <w:tr w:rsidR="001649A9" w:rsidRPr="001649A9" w14:paraId="505C140F" w14:textId="77777777" w:rsidTr="009453D0">
        <w:trPr>
          <w:cantSplit/>
          <w:jc w:val="center"/>
        </w:trPr>
        <w:tc>
          <w:tcPr>
            <w:tcW w:w="2141" w:type="dxa"/>
          </w:tcPr>
          <w:p w14:paraId="50428BEC" w14:textId="1D4A92A3" w:rsidR="001649A9" w:rsidRPr="001649A9" w:rsidRDefault="00AB6347" w:rsidP="00AB6347">
            <w:pPr>
              <w:jc w:val="left"/>
              <w:rPr>
                <w:b/>
                <w:bCs/>
                <w:sz w:val="32"/>
                <w:szCs w:val="32"/>
              </w:rPr>
            </w:pPr>
            <w:r w:rsidRPr="00AB6347">
              <w:rPr>
                <w:rFonts w:hint="cs"/>
                <w:b/>
                <w:bCs/>
                <w:sz w:val="32"/>
                <w:szCs w:val="32"/>
                <w:rtl/>
              </w:rPr>
              <w:t>וַתֵּרֶא</w:t>
            </w:r>
          </w:p>
        </w:tc>
        <w:tc>
          <w:tcPr>
            <w:tcW w:w="2141" w:type="dxa"/>
          </w:tcPr>
          <w:p w14:paraId="23FEB095" w14:textId="03AA4335" w:rsidR="001649A9" w:rsidRPr="001649A9" w:rsidRDefault="00AB6347" w:rsidP="001649A9">
            <w:pPr>
              <w:jc w:val="left"/>
              <w:rPr>
                <w:b/>
                <w:bCs/>
              </w:rPr>
            </w:pPr>
            <w:r>
              <w:rPr>
                <w:b/>
                <w:bCs/>
              </w:rPr>
              <w:t>And saw</w:t>
            </w:r>
          </w:p>
        </w:tc>
        <w:tc>
          <w:tcPr>
            <w:tcW w:w="2142" w:type="dxa"/>
          </w:tcPr>
          <w:p w14:paraId="7CC9016B" w14:textId="77777777" w:rsidR="001649A9" w:rsidRPr="001649A9" w:rsidRDefault="001649A9" w:rsidP="001649A9">
            <w:pPr>
              <w:jc w:val="left"/>
              <w:rPr>
                <w:b/>
                <w:bCs/>
              </w:rPr>
            </w:pPr>
          </w:p>
        </w:tc>
        <w:tc>
          <w:tcPr>
            <w:tcW w:w="2141" w:type="dxa"/>
          </w:tcPr>
          <w:p w14:paraId="4648560A" w14:textId="77777777" w:rsidR="001649A9" w:rsidRPr="001649A9" w:rsidRDefault="001649A9" w:rsidP="001649A9">
            <w:pPr>
              <w:jc w:val="left"/>
              <w:rPr>
                <w:b/>
                <w:bCs/>
              </w:rPr>
            </w:pPr>
          </w:p>
        </w:tc>
        <w:tc>
          <w:tcPr>
            <w:tcW w:w="2142" w:type="dxa"/>
          </w:tcPr>
          <w:p w14:paraId="60199453" w14:textId="77777777" w:rsidR="001649A9" w:rsidRPr="001649A9" w:rsidRDefault="001649A9" w:rsidP="001649A9">
            <w:pPr>
              <w:jc w:val="left"/>
              <w:rPr>
                <w:b/>
                <w:bCs/>
              </w:rPr>
            </w:pPr>
          </w:p>
        </w:tc>
      </w:tr>
      <w:tr w:rsidR="00AB6347" w:rsidRPr="00AB6347" w14:paraId="16F23C61" w14:textId="77777777" w:rsidTr="009453D0">
        <w:trPr>
          <w:cantSplit/>
          <w:jc w:val="center"/>
        </w:trPr>
        <w:tc>
          <w:tcPr>
            <w:tcW w:w="2141" w:type="dxa"/>
          </w:tcPr>
          <w:p w14:paraId="44AD82EE" w14:textId="2C259782" w:rsidR="00AB6347" w:rsidRPr="00AB6347" w:rsidRDefault="00BD656F" w:rsidP="00BD656F">
            <w:pPr>
              <w:jc w:val="left"/>
              <w:rPr>
                <w:b/>
                <w:bCs/>
                <w:sz w:val="32"/>
                <w:szCs w:val="32"/>
              </w:rPr>
            </w:pPr>
            <w:r w:rsidRPr="00BD656F">
              <w:rPr>
                <w:rFonts w:hint="cs"/>
                <w:b/>
                <w:bCs/>
                <w:sz w:val="32"/>
                <w:szCs w:val="32"/>
                <w:rtl/>
              </w:rPr>
              <w:t>חֲמוֹתָהּ</w:t>
            </w:r>
          </w:p>
        </w:tc>
        <w:tc>
          <w:tcPr>
            <w:tcW w:w="2141" w:type="dxa"/>
          </w:tcPr>
          <w:p w14:paraId="4F84B41C" w14:textId="17F68148" w:rsidR="00AB6347" w:rsidRPr="00AB6347" w:rsidRDefault="00BD656F" w:rsidP="00AB6347">
            <w:pPr>
              <w:jc w:val="left"/>
              <w:rPr>
                <w:b/>
                <w:bCs/>
              </w:rPr>
            </w:pPr>
            <w:r>
              <w:rPr>
                <w:b/>
                <w:bCs/>
              </w:rPr>
              <w:t>Her mother-in-law</w:t>
            </w:r>
          </w:p>
        </w:tc>
        <w:tc>
          <w:tcPr>
            <w:tcW w:w="2142" w:type="dxa"/>
          </w:tcPr>
          <w:p w14:paraId="30FE733C" w14:textId="77777777" w:rsidR="00AB6347" w:rsidRPr="00AB6347" w:rsidRDefault="00AB6347" w:rsidP="00AB6347">
            <w:pPr>
              <w:jc w:val="left"/>
              <w:rPr>
                <w:b/>
                <w:bCs/>
              </w:rPr>
            </w:pPr>
          </w:p>
        </w:tc>
        <w:tc>
          <w:tcPr>
            <w:tcW w:w="2141" w:type="dxa"/>
          </w:tcPr>
          <w:p w14:paraId="2C978F34" w14:textId="77777777" w:rsidR="00AB6347" w:rsidRPr="00AB6347" w:rsidRDefault="00AB6347" w:rsidP="00AB6347">
            <w:pPr>
              <w:jc w:val="left"/>
              <w:rPr>
                <w:b/>
                <w:bCs/>
              </w:rPr>
            </w:pPr>
          </w:p>
        </w:tc>
        <w:tc>
          <w:tcPr>
            <w:tcW w:w="2142" w:type="dxa"/>
          </w:tcPr>
          <w:p w14:paraId="4D5D7F87" w14:textId="77777777" w:rsidR="00AB6347" w:rsidRPr="00AB6347" w:rsidRDefault="00AB6347" w:rsidP="00AB6347">
            <w:pPr>
              <w:jc w:val="left"/>
              <w:rPr>
                <w:b/>
                <w:bCs/>
              </w:rPr>
            </w:pPr>
          </w:p>
        </w:tc>
      </w:tr>
      <w:tr w:rsidR="00AB6347" w:rsidRPr="00AB6347" w14:paraId="302C0688" w14:textId="77777777" w:rsidTr="009453D0">
        <w:trPr>
          <w:cantSplit/>
          <w:jc w:val="center"/>
        </w:trPr>
        <w:tc>
          <w:tcPr>
            <w:tcW w:w="2141" w:type="dxa"/>
          </w:tcPr>
          <w:p w14:paraId="66032303" w14:textId="3D81329E" w:rsidR="00AB6347" w:rsidRPr="00AB6347" w:rsidRDefault="00BD656F" w:rsidP="00BD656F">
            <w:pPr>
              <w:jc w:val="left"/>
              <w:rPr>
                <w:b/>
                <w:bCs/>
                <w:sz w:val="32"/>
                <w:szCs w:val="32"/>
              </w:rPr>
            </w:pPr>
            <w:r w:rsidRPr="00BD656F">
              <w:rPr>
                <w:rFonts w:hint="cs"/>
                <w:b/>
                <w:bCs/>
                <w:sz w:val="32"/>
                <w:szCs w:val="32"/>
                <w:rtl/>
              </w:rPr>
              <w:t>אֵת</w:t>
            </w:r>
          </w:p>
        </w:tc>
        <w:tc>
          <w:tcPr>
            <w:tcW w:w="2141" w:type="dxa"/>
          </w:tcPr>
          <w:p w14:paraId="216318C3" w14:textId="77777777" w:rsidR="00AB6347" w:rsidRPr="00AB6347" w:rsidRDefault="00AB6347" w:rsidP="00AB6347">
            <w:pPr>
              <w:jc w:val="left"/>
              <w:rPr>
                <w:b/>
                <w:bCs/>
              </w:rPr>
            </w:pPr>
          </w:p>
        </w:tc>
        <w:tc>
          <w:tcPr>
            <w:tcW w:w="2142" w:type="dxa"/>
          </w:tcPr>
          <w:p w14:paraId="71B9AF2D" w14:textId="77777777" w:rsidR="00AB6347" w:rsidRPr="00AB6347" w:rsidRDefault="00AB6347" w:rsidP="00AB6347">
            <w:pPr>
              <w:jc w:val="left"/>
              <w:rPr>
                <w:b/>
                <w:bCs/>
              </w:rPr>
            </w:pPr>
          </w:p>
        </w:tc>
        <w:tc>
          <w:tcPr>
            <w:tcW w:w="2141" w:type="dxa"/>
          </w:tcPr>
          <w:p w14:paraId="7B825658" w14:textId="77777777" w:rsidR="00AB6347" w:rsidRPr="00AB6347" w:rsidRDefault="00AB6347" w:rsidP="00AB6347">
            <w:pPr>
              <w:jc w:val="left"/>
              <w:rPr>
                <w:b/>
                <w:bCs/>
              </w:rPr>
            </w:pPr>
          </w:p>
        </w:tc>
        <w:tc>
          <w:tcPr>
            <w:tcW w:w="2142" w:type="dxa"/>
          </w:tcPr>
          <w:p w14:paraId="523757B1" w14:textId="77777777" w:rsidR="00AB6347" w:rsidRPr="00AB6347" w:rsidRDefault="00AB6347" w:rsidP="00AB6347">
            <w:pPr>
              <w:jc w:val="left"/>
              <w:rPr>
                <w:b/>
                <w:bCs/>
              </w:rPr>
            </w:pPr>
          </w:p>
        </w:tc>
      </w:tr>
      <w:tr w:rsidR="00AB6347" w:rsidRPr="00AB6347" w14:paraId="5A31E663" w14:textId="77777777" w:rsidTr="009453D0">
        <w:trPr>
          <w:cantSplit/>
          <w:jc w:val="center"/>
        </w:trPr>
        <w:tc>
          <w:tcPr>
            <w:tcW w:w="2141" w:type="dxa"/>
          </w:tcPr>
          <w:p w14:paraId="24035218" w14:textId="29671770" w:rsidR="00AB6347" w:rsidRPr="00AB6347" w:rsidRDefault="00BD656F" w:rsidP="00BD656F">
            <w:pPr>
              <w:jc w:val="left"/>
              <w:rPr>
                <w:b/>
                <w:bCs/>
                <w:sz w:val="32"/>
                <w:szCs w:val="32"/>
              </w:rPr>
            </w:pPr>
            <w:r w:rsidRPr="00BD656F">
              <w:rPr>
                <w:rFonts w:hint="cs"/>
                <w:b/>
                <w:bCs/>
                <w:sz w:val="32"/>
                <w:szCs w:val="32"/>
                <w:rtl/>
              </w:rPr>
              <w:t>אֲשֶׁר-לִקֵּטָה</w:t>
            </w:r>
          </w:p>
        </w:tc>
        <w:tc>
          <w:tcPr>
            <w:tcW w:w="2141" w:type="dxa"/>
          </w:tcPr>
          <w:p w14:paraId="2E712F86" w14:textId="0646979F" w:rsidR="00AB6347" w:rsidRPr="00AB6347" w:rsidRDefault="00BD656F" w:rsidP="00AB6347">
            <w:pPr>
              <w:jc w:val="left"/>
              <w:rPr>
                <w:b/>
                <w:bCs/>
              </w:rPr>
            </w:pPr>
            <w:r>
              <w:rPr>
                <w:b/>
                <w:bCs/>
              </w:rPr>
              <w:t>What she had gleaned</w:t>
            </w:r>
          </w:p>
        </w:tc>
        <w:tc>
          <w:tcPr>
            <w:tcW w:w="2142" w:type="dxa"/>
          </w:tcPr>
          <w:p w14:paraId="4738E220" w14:textId="77777777" w:rsidR="00AB6347" w:rsidRPr="00AB6347" w:rsidRDefault="00AB6347" w:rsidP="00AB6347">
            <w:pPr>
              <w:jc w:val="left"/>
              <w:rPr>
                <w:b/>
                <w:bCs/>
              </w:rPr>
            </w:pPr>
          </w:p>
        </w:tc>
        <w:tc>
          <w:tcPr>
            <w:tcW w:w="2141" w:type="dxa"/>
          </w:tcPr>
          <w:p w14:paraId="6C47B32C" w14:textId="77777777" w:rsidR="00AB6347" w:rsidRPr="00AB6347" w:rsidRDefault="00AB6347" w:rsidP="00AB6347">
            <w:pPr>
              <w:jc w:val="left"/>
              <w:rPr>
                <w:b/>
                <w:bCs/>
              </w:rPr>
            </w:pPr>
          </w:p>
        </w:tc>
        <w:tc>
          <w:tcPr>
            <w:tcW w:w="2142" w:type="dxa"/>
          </w:tcPr>
          <w:p w14:paraId="15B19F1D" w14:textId="77777777" w:rsidR="00AB6347" w:rsidRPr="00AB6347" w:rsidRDefault="00AB6347" w:rsidP="00AB6347">
            <w:pPr>
              <w:jc w:val="left"/>
              <w:rPr>
                <w:b/>
                <w:bCs/>
              </w:rPr>
            </w:pPr>
          </w:p>
        </w:tc>
      </w:tr>
      <w:tr w:rsidR="00AB6347" w:rsidRPr="00AB6347" w14:paraId="64BBDFBA" w14:textId="77777777" w:rsidTr="009453D0">
        <w:trPr>
          <w:cantSplit/>
          <w:jc w:val="center"/>
        </w:trPr>
        <w:tc>
          <w:tcPr>
            <w:tcW w:w="2141" w:type="dxa"/>
          </w:tcPr>
          <w:p w14:paraId="47604F69" w14:textId="04475F64" w:rsidR="00AB6347" w:rsidRPr="00AB6347" w:rsidRDefault="00BD656F" w:rsidP="00BD656F">
            <w:pPr>
              <w:jc w:val="left"/>
              <w:rPr>
                <w:b/>
                <w:bCs/>
                <w:sz w:val="32"/>
                <w:szCs w:val="32"/>
              </w:rPr>
            </w:pPr>
            <w:r w:rsidRPr="00BD656F">
              <w:rPr>
                <w:rFonts w:hint="cs"/>
                <w:b/>
                <w:bCs/>
                <w:sz w:val="32"/>
                <w:szCs w:val="32"/>
                <w:rtl/>
              </w:rPr>
              <w:t>וַתּוֹצֵא</w:t>
            </w:r>
          </w:p>
        </w:tc>
        <w:tc>
          <w:tcPr>
            <w:tcW w:w="2141" w:type="dxa"/>
          </w:tcPr>
          <w:p w14:paraId="54D35B1E" w14:textId="20551CE3" w:rsidR="00AB6347" w:rsidRPr="00AB6347" w:rsidRDefault="00BD656F" w:rsidP="00AB6347">
            <w:pPr>
              <w:jc w:val="left"/>
              <w:rPr>
                <w:b/>
                <w:bCs/>
              </w:rPr>
            </w:pPr>
            <w:r>
              <w:rPr>
                <w:b/>
                <w:bCs/>
              </w:rPr>
              <w:t>She brought forth</w:t>
            </w:r>
          </w:p>
        </w:tc>
        <w:tc>
          <w:tcPr>
            <w:tcW w:w="2142" w:type="dxa"/>
          </w:tcPr>
          <w:p w14:paraId="4B5B5DEC" w14:textId="77777777" w:rsidR="00AB6347" w:rsidRPr="00AB6347" w:rsidRDefault="00AB6347" w:rsidP="00AB6347">
            <w:pPr>
              <w:jc w:val="left"/>
              <w:rPr>
                <w:b/>
                <w:bCs/>
              </w:rPr>
            </w:pPr>
          </w:p>
        </w:tc>
        <w:tc>
          <w:tcPr>
            <w:tcW w:w="2141" w:type="dxa"/>
          </w:tcPr>
          <w:p w14:paraId="0B2F0047" w14:textId="77777777" w:rsidR="00AB6347" w:rsidRPr="00AB6347" w:rsidRDefault="00AB6347" w:rsidP="00AB6347">
            <w:pPr>
              <w:jc w:val="left"/>
              <w:rPr>
                <w:b/>
                <w:bCs/>
              </w:rPr>
            </w:pPr>
          </w:p>
        </w:tc>
        <w:tc>
          <w:tcPr>
            <w:tcW w:w="2142" w:type="dxa"/>
          </w:tcPr>
          <w:p w14:paraId="252A5998" w14:textId="77777777" w:rsidR="00AB6347" w:rsidRPr="00AB6347" w:rsidRDefault="00AB6347" w:rsidP="00AB6347">
            <w:pPr>
              <w:jc w:val="left"/>
              <w:rPr>
                <w:b/>
                <w:bCs/>
              </w:rPr>
            </w:pPr>
          </w:p>
        </w:tc>
      </w:tr>
      <w:tr w:rsidR="00AB6347" w:rsidRPr="00AB6347" w14:paraId="3DBD91AF" w14:textId="77777777" w:rsidTr="009453D0">
        <w:trPr>
          <w:cantSplit/>
          <w:jc w:val="center"/>
        </w:trPr>
        <w:tc>
          <w:tcPr>
            <w:tcW w:w="2141" w:type="dxa"/>
          </w:tcPr>
          <w:p w14:paraId="1682D5AA" w14:textId="669E375A" w:rsidR="00AB6347" w:rsidRPr="00AB6347" w:rsidRDefault="00BD656F" w:rsidP="00BD656F">
            <w:pPr>
              <w:jc w:val="left"/>
              <w:rPr>
                <w:b/>
                <w:bCs/>
                <w:sz w:val="32"/>
                <w:szCs w:val="32"/>
              </w:rPr>
            </w:pPr>
            <w:r w:rsidRPr="00BD656F">
              <w:rPr>
                <w:rFonts w:hint="cs"/>
                <w:b/>
                <w:bCs/>
                <w:sz w:val="32"/>
                <w:szCs w:val="32"/>
                <w:rtl/>
              </w:rPr>
              <w:t>וַתִּתֶּן-לָהּ</w:t>
            </w:r>
          </w:p>
        </w:tc>
        <w:tc>
          <w:tcPr>
            <w:tcW w:w="2141" w:type="dxa"/>
          </w:tcPr>
          <w:p w14:paraId="344B8E3C" w14:textId="0A766F4A" w:rsidR="00AB6347" w:rsidRPr="00AB6347" w:rsidRDefault="00BD656F" w:rsidP="00AB6347">
            <w:pPr>
              <w:jc w:val="left"/>
              <w:rPr>
                <w:b/>
                <w:bCs/>
              </w:rPr>
            </w:pPr>
            <w:r>
              <w:rPr>
                <w:b/>
                <w:bCs/>
              </w:rPr>
              <w:t>And gave to her</w:t>
            </w:r>
          </w:p>
        </w:tc>
        <w:tc>
          <w:tcPr>
            <w:tcW w:w="2142" w:type="dxa"/>
          </w:tcPr>
          <w:p w14:paraId="519C6578" w14:textId="77777777" w:rsidR="00AB6347" w:rsidRPr="00AB6347" w:rsidRDefault="00AB6347" w:rsidP="00AB6347">
            <w:pPr>
              <w:jc w:val="left"/>
              <w:rPr>
                <w:b/>
                <w:bCs/>
              </w:rPr>
            </w:pPr>
          </w:p>
        </w:tc>
        <w:tc>
          <w:tcPr>
            <w:tcW w:w="2141" w:type="dxa"/>
          </w:tcPr>
          <w:p w14:paraId="77ED85FB" w14:textId="77777777" w:rsidR="00AB6347" w:rsidRPr="00AB6347" w:rsidRDefault="00AB6347" w:rsidP="00AB6347">
            <w:pPr>
              <w:jc w:val="left"/>
              <w:rPr>
                <w:b/>
                <w:bCs/>
              </w:rPr>
            </w:pPr>
          </w:p>
        </w:tc>
        <w:tc>
          <w:tcPr>
            <w:tcW w:w="2142" w:type="dxa"/>
          </w:tcPr>
          <w:p w14:paraId="6E39E2C5" w14:textId="77777777" w:rsidR="00AB6347" w:rsidRPr="00AB6347" w:rsidRDefault="00AB6347" w:rsidP="00AB6347">
            <w:pPr>
              <w:jc w:val="left"/>
              <w:rPr>
                <w:b/>
                <w:bCs/>
              </w:rPr>
            </w:pPr>
          </w:p>
        </w:tc>
      </w:tr>
      <w:tr w:rsidR="00AB6347" w:rsidRPr="00AB6347" w14:paraId="403368D1" w14:textId="77777777" w:rsidTr="009453D0">
        <w:trPr>
          <w:cantSplit/>
          <w:jc w:val="center"/>
        </w:trPr>
        <w:tc>
          <w:tcPr>
            <w:tcW w:w="2141" w:type="dxa"/>
          </w:tcPr>
          <w:p w14:paraId="582D806B" w14:textId="4D833984" w:rsidR="00AB6347" w:rsidRPr="00AB6347" w:rsidRDefault="00BD656F" w:rsidP="00BD656F">
            <w:pPr>
              <w:jc w:val="left"/>
              <w:rPr>
                <w:b/>
                <w:bCs/>
                <w:sz w:val="32"/>
                <w:szCs w:val="32"/>
              </w:rPr>
            </w:pPr>
            <w:r w:rsidRPr="00BD656F">
              <w:rPr>
                <w:rFonts w:hint="cs"/>
                <w:b/>
                <w:bCs/>
                <w:sz w:val="32"/>
                <w:szCs w:val="32"/>
                <w:rtl/>
              </w:rPr>
              <w:t>אֵת</w:t>
            </w:r>
          </w:p>
        </w:tc>
        <w:tc>
          <w:tcPr>
            <w:tcW w:w="2141" w:type="dxa"/>
          </w:tcPr>
          <w:p w14:paraId="64A46A20" w14:textId="77777777" w:rsidR="00AB6347" w:rsidRPr="00AB6347" w:rsidRDefault="00AB6347" w:rsidP="00AB6347">
            <w:pPr>
              <w:jc w:val="left"/>
              <w:rPr>
                <w:b/>
                <w:bCs/>
              </w:rPr>
            </w:pPr>
          </w:p>
        </w:tc>
        <w:tc>
          <w:tcPr>
            <w:tcW w:w="2142" w:type="dxa"/>
          </w:tcPr>
          <w:p w14:paraId="128844FD" w14:textId="77777777" w:rsidR="00AB6347" w:rsidRPr="00AB6347" w:rsidRDefault="00AB6347" w:rsidP="00AB6347">
            <w:pPr>
              <w:jc w:val="left"/>
              <w:rPr>
                <w:b/>
                <w:bCs/>
              </w:rPr>
            </w:pPr>
          </w:p>
        </w:tc>
        <w:tc>
          <w:tcPr>
            <w:tcW w:w="2141" w:type="dxa"/>
          </w:tcPr>
          <w:p w14:paraId="10CB5EF3" w14:textId="77777777" w:rsidR="00AB6347" w:rsidRPr="00AB6347" w:rsidRDefault="00AB6347" w:rsidP="00AB6347">
            <w:pPr>
              <w:jc w:val="left"/>
              <w:rPr>
                <w:b/>
                <w:bCs/>
              </w:rPr>
            </w:pPr>
          </w:p>
        </w:tc>
        <w:tc>
          <w:tcPr>
            <w:tcW w:w="2142" w:type="dxa"/>
          </w:tcPr>
          <w:p w14:paraId="65065D3A" w14:textId="77777777" w:rsidR="00AB6347" w:rsidRPr="00AB6347" w:rsidRDefault="00AB6347" w:rsidP="00AB6347">
            <w:pPr>
              <w:jc w:val="left"/>
              <w:rPr>
                <w:b/>
                <w:bCs/>
              </w:rPr>
            </w:pPr>
          </w:p>
        </w:tc>
      </w:tr>
      <w:tr w:rsidR="00AB6347" w:rsidRPr="00AB6347" w14:paraId="7AF45EFB" w14:textId="77777777" w:rsidTr="009453D0">
        <w:trPr>
          <w:cantSplit/>
          <w:jc w:val="center"/>
        </w:trPr>
        <w:tc>
          <w:tcPr>
            <w:tcW w:w="2141" w:type="dxa"/>
          </w:tcPr>
          <w:p w14:paraId="0F48DF3D" w14:textId="5BBB4CC3" w:rsidR="00AB6347" w:rsidRPr="00AB6347" w:rsidRDefault="00BD656F" w:rsidP="00BD656F">
            <w:pPr>
              <w:jc w:val="left"/>
              <w:rPr>
                <w:b/>
                <w:bCs/>
                <w:sz w:val="32"/>
                <w:szCs w:val="32"/>
              </w:rPr>
            </w:pPr>
            <w:r w:rsidRPr="00BD656F">
              <w:rPr>
                <w:rFonts w:hint="cs"/>
                <w:b/>
                <w:bCs/>
                <w:sz w:val="32"/>
                <w:szCs w:val="32"/>
                <w:rtl/>
              </w:rPr>
              <w:t>אֲשֶׁר-הוֹתִרָה</w:t>
            </w:r>
          </w:p>
        </w:tc>
        <w:tc>
          <w:tcPr>
            <w:tcW w:w="2141" w:type="dxa"/>
          </w:tcPr>
          <w:p w14:paraId="79A8DB4F" w14:textId="51C476A1" w:rsidR="00AB6347" w:rsidRPr="00AB6347" w:rsidRDefault="00BD656F" w:rsidP="00AB6347">
            <w:pPr>
              <w:jc w:val="left"/>
              <w:rPr>
                <w:b/>
                <w:bCs/>
              </w:rPr>
            </w:pPr>
            <w:r>
              <w:rPr>
                <w:b/>
                <w:bCs/>
              </w:rPr>
              <w:t>What she had left</w:t>
            </w:r>
          </w:p>
        </w:tc>
        <w:tc>
          <w:tcPr>
            <w:tcW w:w="2142" w:type="dxa"/>
          </w:tcPr>
          <w:p w14:paraId="5DF24FB9" w14:textId="5F089CDB" w:rsidR="00AB6347" w:rsidRPr="00AB6347" w:rsidRDefault="00756B74" w:rsidP="00756B74">
            <w:pPr>
              <w:jc w:val="left"/>
              <w:rPr>
                <w:b/>
                <w:bCs/>
              </w:rPr>
            </w:pPr>
            <w:r w:rsidRPr="00756B74">
              <w:rPr>
                <w:b/>
                <w:bCs/>
              </w:rPr>
              <w:t>What she had left</w:t>
            </w:r>
            <w:r>
              <w:rPr>
                <w:b/>
                <w:bCs/>
              </w:rPr>
              <w:t xml:space="preserve">: </w:t>
            </w:r>
            <w:r w:rsidRPr="00756B74">
              <w:t>it is just leftovers.</w:t>
            </w:r>
            <w:r>
              <w:rPr>
                <w:rStyle w:val="EndnoteReference"/>
              </w:rPr>
              <w:endnoteReference w:id="442"/>
            </w:r>
          </w:p>
        </w:tc>
        <w:tc>
          <w:tcPr>
            <w:tcW w:w="2141" w:type="dxa"/>
          </w:tcPr>
          <w:p w14:paraId="33E946F2" w14:textId="77777777" w:rsidR="00AB6347" w:rsidRPr="00AB6347" w:rsidRDefault="00AB6347" w:rsidP="00AB6347">
            <w:pPr>
              <w:jc w:val="left"/>
              <w:rPr>
                <w:b/>
                <w:bCs/>
              </w:rPr>
            </w:pPr>
          </w:p>
        </w:tc>
        <w:tc>
          <w:tcPr>
            <w:tcW w:w="2142" w:type="dxa"/>
          </w:tcPr>
          <w:p w14:paraId="17538A7B" w14:textId="77777777" w:rsidR="00AB6347" w:rsidRPr="00AB6347" w:rsidRDefault="00AB6347" w:rsidP="00AB6347">
            <w:pPr>
              <w:jc w:val="left"/>
              <w:rPr>
                <w:b/>
                <w:bCs/>
              </w:rPr>
            </w:pPr>
          </w:p>
        </w:tc>
      </w:tr>
      <w:tr w:rsidR="00AB6347" w:rsidRPr="00AB6347" w14:paraId="5960B78B" w14:textId="77777777" w:rsidTr="009453D0">
        <w:trPr>
          <w:cantSplit/>
          <w:jc w:val="center"/>
        </w:trPr>
        <w:tc>
          <w:tcPr>
            <w:tcW w:w="2141" w:type="dxa"/>
          </w:tcPr>
          <w:p w14:paraId="0BECBC45" w14:textId="7F4B9B3E" w:rsidR="00AB6347" w:rsidRPr="00AB6347" w:rsidRDefault="00BD656F" w:rsidP="00BD656F">
            <w:pPr>
              <w:jc w:val="left"/>
              <w:rPr>
                <w:b/>
                <w:bCs/>
                <w:sz w:val="32"/>
                <w:szCs w:val="32"/>
              </w:rPr>
            </w:pPr>
            <w:r w:rsidRPr="00BD656F">
              <w:rPr>
                <w:rFonts w:hint="cs"/>
                <w:b/>
                <w:bCs/>
                <w:sz w:val="32"/>
                <w:szCs w:val="32"/>
                <w:rtl/>
              </w:rPr>
              <w:t>מִשָּׂבְעָהּ</w:t>
            </w:r>
          </w:p>
        </w:tc>
        <w:tc>
          <w:tcPr>
            <w:tcW w:w="2141" w:type="dxa"/>
          </w:tcPr>
          <w:p w14:paraId="13FF6AED" w14:textId="478C92D3" w:rsidR="00AB6347" w:rsidRPr="00AB6347" w:rsidRDefault="00BD656F" w:rsidP="00AB6347">
            <w:pPr>
              <w:jc w:val="left"/>
              <w:rPr>
                <w:b/>
                <w:bCs/>
              </w:rPr>
            </w:pPr>
            <w:r>
              <w:rPr>
                <w:b/>
                <w:bCs/>
              </w:rPr>
              <w:t>After she was satisfied</w:t>
            </w:r>
          </w:p>
        </w:tc>
        <w:tc>
          <w:tcPr>
            <w:tcW w:w="2142" w:type="dxa"/>
          </w:tcPr>
          <w:p w14:paraId="48B5C0FE" w14:textId="77777777" w:rsidR="00AB6347" w:rsidRPr="00AB6347" w:rsidRDefault="00AB6347" w:rsidP="00AB6347">
            <w:pPr>
              <w:jc w:val="left"/>
              <w:rPr>
                <w:b/>
                <w:bCs/>
              </w:rPr>
            </w:pPr>
          </w:p>
        </w:tc>
        <w:tc>
          <w:tcPr>
            <w:tcW w:w="2141" w:type="dxa"/>
          </w:tcPr>
          <w:p w14:paraId="7FB9A144" w14:textId="77777777" w:rsidR="00AB6347" w:rsidRPr="00AB6347" w:rsidRDefault="00AB6347" w:rsidP="00AB6347">
            <w:pPr>
              <w:jc w:val="left"/>
              <w:rPr>
                <w:b/>
                <w:bCs/>
              </w:rPr>
            </w:pPr>
          </w:p>
        </w:tc>
        <w:tc>
          <w:tcPr>
            <w:tcW w:w="2142" w:type="dxa"/>
          </w:tcPr>
          <w:p w14:paraId="0F6CBB79" w14:textId="77777777" w:rsidR="00AB6347" w:rsidRPr="00AB6347" w:rsidRDefault="00AB6347" w:rsidP="00AB6347">
            <w:pPr>
              <w:jc w:val="left"/>
              <w:rPr>
                <w:b/>
                <w:bCs/>
              </w:rPr>
            </w:pPr>
          </w:p>
        </w:tc>
      </w:tr>
      <w:tr w:rsidR="00AB6347" w:rsidRPr="00AB6347" w14:paraId="58E69CB8" w14:textId="77777777" w:rsidTr="009453D0">
        <w:trPr>
          <w:cantSplit/>
          <w:jc w:val="center"/>
        </w:trPr>
        <w:tc>
          <w:tcPr>
            <w:tcW w:w="2141" w:type="dxa"/>
          </w:tcPr>
          <w:p w14:paraId="6E6E3E3D" w14:textId="6CC247A2" w:rsidR="00AB6347" w:rsidRPr="00AB6347" w:rsidRDefault="00BD656F" w:rsidP="00BD656F">
            <w:pPr>
              <w:jc w:val="left"/>
              <w:rPr>
                <w:b/>
                <w:bCs/>
                <w:sz w:val="32"/>
                <w:szCs w:val="32"/>
              </w:rPr>
            </w:pPr>
            <w:r w:rsidRPr="00BD656F">
              <w:t>2:19</w:t>
            </w:r>
            <w:r>
              <w:rPr>
                <w:b/>
                <w:bCs/>
                <w:sz w:val="32"/>
                <w:szCs w:val="32"/>
              </w:rPr>
              <w:t xml:space="preserve"> </w:t>
            </w:r>
            <w:r w:rsidRPr="00BD656F">
              <w:rPr>
                <w:rFonts w:hint="cs"/>
                <w:b/>
                <w:bCs/>
                <w:sz w:val="32"/>
                <w:szCs w:val="32"/>
                <w:rtl/>
              </w:rPr>
              <w:t>וַתֹּאמֶר</w:t>
            </w:r>
          </w:p>
        </w:tc>
        <w:tc>
          <w:tcPr>
            <w:tcW w:w="2141" w:type="dxa"/>
          </w:tcPr>
          <w:p w14:paraId="165695D6" w14:textId="41D56BD2" w:rsidR="00AB6347" w:rsidRPr="00AB6347" w:rsidRDefault="00BD656F" w:rsidP="00AB6347">
            <w:pPr>
              <w:jc w:val="left"/>
              <w:rPr>
                <w:b/>
                <w:bCs/>
              </w:rPr>
            </w:pPr>
            <w:r>
              <w:rPr>
                <w:b/>
                <w:bCs/>
              </w:rPr>
              <w:t>And said</w:t>
            </w:r>
          </w:p>
        </w:tc>
        <w:tc>
          <w:tcPr>
            <w:tcW w:w="2142" w:type="dxa"/>
          </w:tcPr>
          <w:p w14:paraId="12BEE6F8" w14:textId="77777777" w:rsidR="00AB6347" w:rsidRPr="00AB6347" w:rsidRDefault="00AB6347" w:rsidP="00AB6347">
            <w:pPr>
              <w:jc w:val="left"/>
              <w:rPr>
                <w:b/>
                <w:bCs/>
              </w:rPr>
            </w:pPr>
          </w:p>
        </w:tc>
        <w:tc>
          <w:tcPr>
            <w:tcW w:w="2141" w:type="dxa"/>
          </w:tcPr>
          <w:p w14:paraId="40AF82B9" w14:textId="77777777" w:rsidR="00AB6347" w:rsidRPr="00AB6347" w:rsidRDefault="00AB6347" w:rsidP="00AB6347">
            <w:pPr>
              <w:jc w:val="left"/>
              <w:rPr>
                <w:b/>
                <w:bCs/>
              </w:rPr>
            </w:pPr>
          </w:p>
        </w:tc>
        <w:tc>
          <w:tcPr>
            <w:tcW w:w="2142" w:type="dxa"/>
          </w:tcPr>
          <w:p w14:paraId="2836C9C0" w14:textId="77777777" w:rsidR="00AB6347" w:rsidRPr="00AB6347" w:rsidRDefault="00AB6347" w:rsidP="00AB6347">
            <w:pPr>
              <w:jc w:val="left"/>
              <w:rPr>
                <w:b/>
                <w:bCs/>
              </w:rPr>
            </w:pPr>
          </w:p>
        </w:tc>
      </w:tr>
      <w:tr w:rsidR="00AB6347" w:rsidRPr="00AB6347" w14:paraId="094A64AB" w14:textId="77777777" w:rsidTr="009453D0">
        <w:trPr>
          <w:cantSplit/>
          <w:jc w:val="center"/>
        </w:trPr>
        <w:tc>
          <w:tcPr>
            <w:tcW w:w="2141" w:type="dxa"/>
          </w:tcPr>
          <w:p w14:paraId="2217341C" w14:textId="32EB430B" w:rsidR="00AB6347" w:rsidRPr="00AB6347" w:rsidRDefault="00100976" w:rsidP="00100976">
            <w:pPr>
              <w:jc w:val="left"/>
              <w:rPr>
                <w:b/>
                <w:bCs/>
                <w:sz w:val="32"/>
                <w:szCs w:val="32"/>
              </w:rPr>
            </w:pPr>
            <w:r w:rsidRPr="00100976">
              <w:rPr>
                <w:rFonts w:hint="cs"/>
                <w:b/>
                <w:bCs/>
                <w:sz w:val="32"/>
                <w:szCs w:val="32"/>
                <w:rtl/>
              </w:rPr>
              <w:t>לָהּ</w:t>
            </w:r>
          </w:p>
        </w:tc>
        <w:tc>
          <w:tcPr>
            <w:tcW w:w="2141" w:type="dxa"/>
          </w:tcPr>
          <w:p w14:paraId="6F36D3E9" w14:textId="640C4535" w:rsidR="00AB6347" w:rsidRPr="00AB6347" w:rsidRDefault="00100976" w:rsidP="00AB6347">
            <w:pPr>
              <w:jc w:val="left"/>
              <w:rPr>
                <w:b/>
                <w:bCs/>
              </w:rPr>
            </w:pPr>
            <w:r>
              <w:rPr>
                <w:b/>
                <w:bCs/>
              </w:rPr>
              <w:t>To her</w:t>
            </w:r>
          </w:p>
        </w:tc>
        <w:tc>
          <w:tcPr>
            <w:tcW w:w="2142" w:type="dxa"/>
          </w:tcPr>
          <w:p w14:paraId="256C8543" w14:textId="77777777" w:rsidR="00AB6347" w:rsidRPr="00AB6347" w:rsidRDefault="00AB6347" w:rsidP="00AB6347">
            <w:pPr>
              <w:jc w:val="left"/>
              <w:rPr>
                <w:b/>
                <w:bCs/>
              </w:rPr>
            </w:pPr>
          </w:p>
        </w:tc>
        <w:tc>
          <w:tcPr>
            <w:tcW w:w="2141" w:type="dxa"/>
          </w:tcPr>
          <w:p w14:paraId="4F41194E" w14:textId="77777777" w:rsidR="00AB6347" w:rsidRPr="00AB6347" w:rsidRDefault="00AB6347" w:rsidP="00AB6347">
            <w:pPr>
              <w:jc w:val="left"/>
              <w:rPr>
                <w:b/>
                <w:bCs/>
              </w:rPr>
            </w:pPr>
          </w:p>
        </w:tc>
        <w:tc>
          <w:tcPr>
            <w:tcW w:w="2142" w:type="dxa"/>
          </w:tcPr>
          <w:p w14:paraId="0F74A77F" w14:textId="77777777" w:rsidR="00AB6347" w:rsidRPr="00AB6347" w:rsidRDefault="00AB6347" w:rsidP="00AB6347">
            <w:pPr>
              <w:jc w:val="left"/>
              <w:rPr>
                <w:b/>
                <w:bCs/>
              </w:rPr>
            </w:pPr>
          </w:p>
        </w:tc>
      </w:tr>
      <w:tr w:rsidR="00AB6347" w:rsidRPr="00AB6347" w14:paraId="5BD7F102" w14:textId="77777777" w:rsidTr="009453D0">
        <w:trPr>
          <w:cantSplit/>
          <w:jc w:val="center"/>
        </w:trPr>
        <w:tc>
          <w:tcPr>
            <w:tcW w:w="2141" w:type="dxa"/>
          </w:tcPr>
          <w:p w14:paraId="05367CAF" w14:textId="314A2AE2" w:rsidR="00AB6347" w:rsidRPr="00AB6347" w:rsidRDefault="00100976" w:rsidP="00100976">
            <w:pPr>
              <w:jc w:val="left"/>
              <w:rPr>
                <w:b/>
                <w:bCs/>
                <w:sz w:val="32"/>
                <w:szCs w:val="32"/>
              </w:rPr>
            </w:pPr>
            <w:r w:rsidRPr="00100976">
              <w:rPr>
                <w:rFonts w:hint="cs"/>
                <w:b/>
                <w:bCs/>
                <w:sz w:val="32"/>
                <w:szCs w:val="32"/>
                <w:rtl/>
              </w:rPr>
              <w:t>חֲמוֹתָהּ</w:t>
            </w:r>
          </w:p>
        </w:tc>
        <w:tc>
          <w:tcPr>
            <w:tcW w:w="2141" w:type="dxa"/>
          </w:tcPr>
          <w:p w14:paraId="1659ED37" w14:textId="3D63B8A0" w:rsidR="00AB6347" w:rsidRPr="00AB6347" w:rsidRDefault="00100976" w:rsidP="00100976">
            <w:pPr>
              <w:jc w:val="left"/>
              <w:rPr>
                <w:b/>
                <w:bCs/>
              </w:rPr>
            </w:pPr>
            <w:r w:rsidRPr="00100976">
              <w:rPr>
                <w:b/>
                <w:bCs/>
              </w:rPr>
              <w:t>Her mother-in-law</w:t>
            </w:r>
          </w:p>
        </w:tc>
        <w:tc>
          <w:tcPr>
            <w:tcW w:w="2142" w:type="dxa"/>
          </w:tcPr>
          <w:p w14:paraId="12EE0DD5" w14:textId="77777777" w:rsidR="00AB6347" w:rsidRPr="00AB6347" w:rsidRDefault="00AB6347" w:rsidP="00AB6347">
            <w:pPr>
              <w:jc w:val="left"/>
              <w:rPr>
                <w:b/>
                <w:bCs/>
              </w:rPr>
            </w:pPr>
          </w:p>
        </w:tc>
        <w:tc>
          <w:tcPr>
            <w:tcW w:w="2141" w:type="dxa"/>
          </w:tcPr>
          <w:p w14:paraId="5195565B" w14:textId="77777777" w:rsidR="00AB6347" w:rsidRPr="00AB6347" w:rsidRDefault="00AB6347" w:rsidP="00AB6347">
            <w:pPr>
              <w:jc w:val="left"/>
              <w:rPr>
                <w:b/>
                <w:bCs/>
              </w:rPr>
            </w:pPr>
          </w:p>
        </w:tc>
        <w:tc>
          <w:tcPr>
            <w:tcW w:w="2142" w:type="dxa"/>
          </w:tcPr>
          <w:p w14:paraId="691EC0D1" w14:textId="77777777" w:rsidR="00AB6347" w:rsidRPr="00AB6347" w:rsidRDefault="00AB6347" w:rsidP="00AB6347">
            <w:pPr>
              <w:jc w:val="left"/>
              <w:rPr>
                <w:b/>
                <w:bCs/>
              </w:rPr>
            </w:pPr>
          </w:p>
        </w:tc>
      </w:tr>
      <w:tr w:rsidR="00AB6347" w:rsidRPr="00AB6347" w14:paraId="67F8D932" w14:textId="77777777" w:rsidTr="009453D0">
        <w:trPr>
          <w:cantSplit/>
          <w:jc w:val="center"/>
        </w:trPr>
        <w:tc>
          <w:tcPr>
            <w:tcW w:w="2141" w:type="dxa"/>
          </w:tcPr>
          <w:p w14:paraId="0645C6D3" w14:textId="68514C03" w:rsidR="00AB6347" w:rsidRPr="00AB6347" w:rsidRDefault="00100976" w:rsidP="00100976">
            <w:pPr>
              <w:jc w:val="left"/>
              <w:rPr>
                <w:b/>
                <w:bCs/>
                <w:sz w:val="32"/>
                <w:szCs w:val="32"/>
              </w:rPr>
            </w:pPr>
            <w:r w:rsidRPr="00100976">
              <w:rPr>
                <w:rFonts w:hint="cs"/>
                <w:b/>
                <w:bCs/>
                <w:sz w:val="32"/>
                <w:szCs w:val="32"/>
                <w:rtl/>
              </w:rPr>
              <w:lastRenderedPageBreak/>
              <w:t>אֵיפֹה</w:t>
            </w:r>
          </w:p>
        </w:tc>
        <w:tc>
          <w:tcPr>
            <w:tcW w:w="2141" w:type="dxa"/>
          </w:tcPr>
          <w:p w14:paraId="3DE9521C" w14:textId="21C20879" w:rsidR="00AB6347" w:rsidRPr="00AB6347" w:rsidRDefault="00100976" w:rsidP="00AB6347">
            <w:pPr>
              <w:jc w:val="left"/>
              <w:rPr>
                <w:b/>
                <w:bCs/>
              </w:rPr>
            </w:pPr>
            <w:r>
              <w:rPr>
                <w:b/>
                <w:bCs/>
              </w:rPr>
              <w:t>where</w:t>
            </w:r>
          </w:p>
        </w:tc>
        <w:tc>
          <w:tcPr>
            <w:tcW w:w="2142" w:type="dxa"/>
          </w:tcPr>
          <w:p w14:paraId="3AFFE49F" w14:textId="77777777" w:rsidR="00AB6347" w:rsidRPr="00AB6347" w:rsidRDefault="00AB6347" w:rsidP="00AB6347">
            <w:pPr>
              <w:jc w:val="left"/>
              <w:rPr>
                <w:b/>
                <w:bCs/>
              </w:rPr>
            </w:pPr>
          </w:p>
        </w:tc>
        <w:tc>
          <w:tcPr>
            <w:tcW w:w="2141" w:type="dxa"/>
          </w:tcPr>
          <w:p w14:paraId="05F2898C" w14:textId="77777777" w:rsidR="00AB6347" w:rsidRPr="00AB6347" w:rsidRDefault="00AB6347" w:rsidP="00AB6347">
            <w:pPr>
              <w:jc w:val="left"/>
              <w:rPr>
                <w:b/>
                <w:bCs/>
              </w:rPr>
            </w:pPr>
          </w:p>
        </w:tc>
        <w:tc>
          <w:tcPr>
            <w:tcW w:w="2142" w:type="dxa"/>
          </w:tcPr>
          <w:p w14:paraId="449374E9" w14:textId="77777777" w:rsidR="00AB6347" w:rsidRPr="00AB6347" w:rsidRDefault="00AB6347" w:rsidP="00AB6347">
            <w:pPr>
              <w:jc w:val="left"/>
              <w:rPr>
                <w:b/>
                <w:bCs/>
              </w:rPr>
            </w:pPr>
          </w:p>
        </w:tc>
      </w:tr>
      <w:tr w:rsidR="00AB6347" w:rsidRPr="00AB6347" w14:paraId="13E95CD9" w14:textId="77777777" w:rsidTr="009453D0">
        <w:trPr>
          <w:cantSplit/>
          <w:jc w:val="center"/>
        </w:trPr>
        <w:tc>
          <w:tcPr>
            <w:tcW w:w="2141" w:type="dxa"/>
          </w:tcPr>
          <w:p w14:paraId="50B1491A" w14:textId="2BB992E2" w:rsidR="00AB6347" w:rsidRPr="00AB6347" w:rsidRDefault="00100976" w:rsidP="00100976">
            <w:pPr>
              <w:jc w:val="left"/>
              <w:rPr>
                <w:b/>
                <w:bCs/>
                <w:sz w:val="32"/>
                <w:szCs w:val="32"/>
              </w:rPr>
            </w:pPr>
            <w:r w:rsidRPr="00100976">
              <w:rPr>
                <w:rFonts w:hint="cs"/>
                <w:b/>
                <w:bCs/>
                <w:sz w:val="32"/>
                <w:szCs w:val="32"/>
                <w:rtl/>
              </w:rPr>
              <w:t>לִקַּטְתְּ</w:t>
            </w:r>
          </w:p>
        </w:tc>
        <w:tc>
          <w:tcPr>
            <w:tcW w:w="2141" w:type="dxa"/>
          </w:tcPr>
          <w:p w14:paraId="3C4E408A" w14:textId="0675EF46" w:rsidR="00AB6347" w:rsidRPr="00AB6347" w:rsidRDefault="00100976" w:rsidP="00AB6347">
            <w:pPr>
              <w:jc w:val="left"/>
              <w:rPr>
                <w:b/>
                <w:bCs/>
              </w:rPr>
            </w:pPr>
            <w:r>
              <w:rPr>
                <w:b/>
                <w:bCs/>
              </w:rPr>
              <w:t>Have you gleaned</w:t>
            </w:r>
          </w:p>
        </w:tc>
        <w:tc>
          <w:tcPr>
            <w:tcW w:w="2142" w:type="dxa"/>
          </w:tcPr>
          <w:p w14:paraId="210EBCA9" w14:textId="77777777" w:rsidR="00AB6347" w:rsidRPr="00AB6347" w:rsidRDefault="00AB6347" w:rsidP="00AB6347">
            <w:pPr>
              <w:jc w:val="left"/>
              <w:rPr>
                <w:b/>
                <w:bCs/>
              </w:rPr>
            </w:pPr>
          </w:p>
        </w:tc>
        <w:tc>
          <w:tcPr>
            <w:tcW w:w="2141" w:type="dxa"/>
          </w:tcPr>
          <w:p w14:paraId="4D6860A8" w14:textId="77777777" w:rsidR="00AB6347" w:rsidRPr="00AB6347" w:rsidRDefault="00AB6347" w:rsidP="00AB6347">
            <w:pPr>
              <w:jc w:val="left"/>
              <w:rPr>
                <w:b/>
                <w:bCs/>
              </w:rPr>
            </w:pPr>
          </w:p>
        </w:tc>
        <w:tc>
          <w:tcPr>
            <w:tcW w:w="2142" w:type="dxa"/>
          </w:tcPr>
          <w:p w14:paraId="3850EEE3" w14:textId="77777777" w:rsidR="00AB6347" w:rsidRPr="00AB6347" w:rsidRDefault="00AB6347" w:rsidP="00AB6347">
            <w:pPr>
              <w:jc w:val="left"/>
              <w:rPr>
                <w:b/>
                <w:bCs/>
              </w:rPr>
            </w:pPr>
          </w:p>
        </w:tc>
      </w:tr>
      <w:tr w:rsidR="00AB6347" w:rsidRPr="00AB6347" w14:paraId="792B85AC" w14:textId="77777777" w:rsidTr="009453D0">
        <w:trPr>
          <w:cantSplit/>
          <w:jc w:val="center"/>
        </w:trPr>
        <w:tc>
          <w:tcPr>
            <w:tcW w:w="2141" w:type="dxa"/>
          </w:tcPr>
          <w:p w14:paraId="7A9BB743" w14:textId="1AFC141C" w:rsidR="00AB6347" w:rsidRPr="00AB6347" w:rsidRDefault="00B43D45" w:rsidP="00B43D45">
            <w:pPr>
              <w:jc w:val="left"/>
              <w:rPr>
                <w:b/>
                <w:bCs/>
                <w:sz w:val="32"/>
                <w:szCs w:val="32"/>
              </w:rPr>
            </w:pPr>
            <w:r w:rsidRPr="00B43D45">
              <w:rPr>
                <w:rFonts w:hint="cs"/>
                <w:b/>
                <w:bCs/>
                <w:sz w:val="32"/>
                <w:szCs w:val="32"/>
                <w:rtl/>
              </w:rPr>
              <w:t>הַיּוֹם</w:t>
            </w:r>
          </w:p>
        </w:tc>
        <w:tc>
          <w:tcPr>
            <w:tcW w:w="2141" w:type="dxa"/>
          </w:tcPr>
          <w:p w14:paraId="42D27BA7" w14:textId="2675796A" w:rsidR="00AB6347" w:rsidRPr="00AB6347" w:rsidRDefault="00B43D45" w:rsidP="00AB6347">
            <w:pPr>
              <w:jc w:val="left"/>
              <w:rPr>
                <w:b/>
                <w:bCs/>
              </w:rPr>
            </w:pPr>
            <w:r>
              <w:rPr>
                <w:b/>
                <w:bCs/>
              </w:rPr>
              <w:t>today</w:t>
            </w:r>
          </w:p>
        </w:tc>
        <w:tc>
          <w:tcPr>
            <w:tcW w:w="2142" w:type="dxa"/>
          </w:tcPr>
          <w:p w14:paraId="1FDE8851" w14:textId="77777777" w:rsidR="00AB6347" w:rsidRPr="00AB6347" w:rsidRDefault="00AB6347" w:rsidP="00AB6347">
            <w:pPr>
              <w:jc w:val="left"/>
              <w:rPr>
                <w:b/>
                <w:bCs/>
              </w:rPr>
            </w:pPr>
          </w:p>
        </w:tc>
        <w:tc>
          <w:tcPr>
            <w:tcW w:w="2141" w:type="dxa"/>
          </w:tcPr>
          <w:p w14:paraId="37204C51" w14:textId="77777777" w:rsidR="00AB6347" w:rsidRPr="00AB6347" w:rsidRDefault="00AB6347" w:rsidP="00AB6347">
            <w:pPr>
              <w:jc w:val="left"/>
              <w:rPr>
                <w:b/>
                <w:bCs/>
              </w:rPr>
            </w:pPr>
          </w:p>
        </w:tc>
        <w:tc>
          <w:tcPr>
            <w:tcW w:w="2142" w:type="dxa"/>
          </w:tcPr>
          <w:p w14:paraId="6D1C7E70" w14:textId="77777777" w:rsidR="00AB6347" w:rsidRPr="00AB6347" w:rsidRDefault="00AB6347" w:rsidP="00AB6347">
            <w:pPr>
              <w:jc w:val="left"/>
              <w:rPr>
                <w:b/>
                <w:bCs/>
              </w:rPr>
            </w:pPr>
          </w:p>
        </w:tc>
      </w:tr>
      <w:tr w:rsidR="00756B74" w:rsidRPr="00AB6347" w14:paraId="3549C0E2" w14:textId="77777777" w:rsidTr="009453D0">
        <w:trPr>
          <w:cantSplit/>
          <w:jc w:val="center"/>
        </w:trPr>
        <w:tc>
          <w:tcPr>
            <w:tcW w:w="2141" w:type="dxa"/>
          </w:tcPr>
          <w:p w14:paraId="15B40269" w14:textId="34EAE65D" w:rsidR="00756B74" w:rsidRPr="00AB6347" w:rsidRDefault="00756B74" w:rsidP="00B43D45">
            <w:pPr>
              <w:jc w:val="left"/>
              <w:rPr>
                <w:b/>
                <w:bCs/>
                <w:sz w:val="32"/>
                <w:szCs w:val="32"/>
              </w:rPr>
            </w:pPr>
            <w:r w:rsidRPr="00B43D45">
              <w:rPr>
                <w:rFonts w:hint="cs"/>
                <w:b/>
                <w:bCs/>
                <w:sz w:val="32"/>
                <w:szCs w:val="32"/>
                <w:rtl/>
              </w:rPr>
              <w:t>וְאָנָה</w:t>
            </w:r>
          </w:p>
        </w:tc>
        <w:tc>
          <w:tcPr>
            <w:tcW w:w="2141" w:type="dxa"/>
            <w:vMerge w:val="restart"/>
          </w:tcPr>
          <w:p w14:paraId="35CD316A" w14:textId="4724163D" w:rsidR="00756B74" w:rsidRPr="00AB6347" w:rsidRDefault="00756B74" w:rsidP="00756B74">
            <w:pPr>
              <w:jc w:val="left"/>
              <w:rPr>
                <w:b/>
                <w:bCs/>
              </w:rPr>
            </w:pPr>
            <w:r>
              <w:rPr>
                <w:b/>
                <w:bCs/>
              </w:rPr>
              <w:t xml:space="preserve">And where did you work: </w:t>
            </w:r>
          </w:p>
        </w:tc>
        <w:tc>
          <w:tcPr>
            <w:tcW w:w="2142" w:type="dxa"/>
            <w:vMerge w:val="restart"/>
          </w:tcPr>
          <w:p w14:paraId="1BED7CFC" w14:textId="1987813F" w:rsidR="00756B74" w:rsidRPr="00AB6347" w:rsidRDefault="00756B74" w:rsidP="00756B74">
            <w:pPr>
              <w:jc w:val="left"/>
              <w:rPr>
                <w:b/>
                <w:bCs/>
              </w:rPr>
            </w:pPr>
            <w:r w:rsidRPr="00756B74">
              <w:rPr>
                <w:b/>
                <w:bCs/>
              </w:rPr>
              <w:t>And where did you work:</w:t>
            </w:r>
            <w:r>
              <w:rPr>
                <w:b/>
                <w:bCs/>
              </w:rPr>
              <w:t xml:space="preserve"> </w:t>
            </w:r>
            <w:r w:rsidRPr="00756B74">
              <w:t>for your lunch.</w:t>
            </w:r>
            <w:r>
              <w:rPr>
                <w:rStyle w:val="EndnoteReference"/>
              </w:rPr>
              <w:endnoteReference w:id="443"/>
            </w:r>
          </w:p>
        </w:tc>
        <w:tc>
          <w:tcPr>
            <w:tcW w:w="2141" w:type="dxa"/>
          </w:tcPr>
          <w:p w14:paraId="00E0A259" w14:textId="77777777" w:rsidR="00756B74" w:rsidRPr="00AB6347" w:rsidRDefault="00756B74" w:rsidP="00AB6347">
            <w:pPr>
              <w:jc w:val="left"/>
              <w:rPr>
                <w:b/>
                <w:bCs/>
              </w:rPr>
            </w:pPr>
          </w:p>
        </w:tc>
        <w:tc>
          <w:tcPr>
            <w:tcW w:w="2142" w:type="dxa"/>
          </w:tcPr>
          <w:p w14:paraId="44C0D8CB" w14:textId="77777777" w:rsidR="00756B74" w:rsidRPr="00AB6347" w:rsidRDefault="00756B74" w:rsidP="00AB6347">
            <w:pPr>
              <w:jc w:val="left"/>
              <w:rPr>
                <w:b/>
                <w:bCs/>
              </w:rPr>
            </w:pPr>
          </w:p>
        </w:tc>
      </w:tr>
      <w:tr w:rsidR="00756B74" w:rsidRPr="00AB6347" w14:paraId="7C2DA81F" w14:textId="77777777" w:rsidTr="009453D0">
        <w:trPr>
          <w:cantSplit/>
          <w:jc w:val="center"/>
        </w:trPr>
        <w:tc>
          <w:tcPr>
            <w:tcW w:w="2141" w:type="dxa"/>
          </w:tcPr>
          <w:p w14:paraId="13C999AE" w14:textId="26E5EFE5" w:rsidR="00756B74" w:rsidRPr="00AB6347" w:rsidRDefault="00756B74" w:rsidP="00B43D45">
            <w:pPr>
              <w:jc w:val="left"/>
              <w:rPr>
                <w:b/>
                <w:bCs/>
                <w:sz w:val="32"/>
                <w:szCs w:val="32"/>
              </w:rPr>
            </w:pPr>
            <w:r w:rsidRPr="00B43D45">
              <w:rPr>
                <w:rFonts w:hint="cs"/>
                <w:b/>
                <w:bCs/>
                <w:sz w:val="32"/>
                <w:szCs w:val="32"/>
                <w:rtl/>
              </w:rPr>
              <w:t>עָשִׂית</w:t>
            </w:r>
          </w:p>
        </w:tc>
        <w:tc>
          <w:tcPr>
            <w:tcW w:w="2141" w:type="dxa"/>
            <w:vMerge/>
          </w:tcPr>
          <w:p w14:paraId="38195BD6" w14:textId="30F038AD" w:rsidR="00756B74" w:rsidRPr="00AB6347" w:rsidRDefault="00756B74" w:rsidP="00AB6347">
            <w:pPr>
              <w:jc w:val="left"/>
              <w:rPr>
                <w:b/>
                <w:bCs/>
              </w:rPr>
            </w:pPr>
          </w:p>
        </w:tc>
        <w:tc>
          <w:tcPr>
            <w:tcW w:w="2142" w:type="dxa"/>
            <w:vMerge/>
          </w:tcPr>
          <w:p w14:paraId="3FE5005A" w14:textId="77777777" w:rsidR="00756B74" w:rsidRPr="00AB6347" w:rsidRDefault="00756B74" w:rsidP="00AB6347">
            <w:pPr>
              <w:jc w:val="left"/>
              <w:rPr>
                <w:b/>
                <w:bCs/>
              </w:rPr>
            </w:pPr>
          </w:p>
        </w:tc>
        <w:tc>
          <w:tcPr>
            <w:tcW w:w="2141" w:type="dxa"/>
          </w:tcPr>
          <w:p w14:paraId="4F4B4DD8" w14:textId="77777777" w:rsidR="00756B74" w:rsidRPr="00AB6347" w:rsidRDefault="00756B74" w:rsidP="00AB6347">
            <w:pPr>
              <w:jc w:val="left"/>
              <w:rPr>
                <w:b/>
                <w:bCs/>
              </w:rPr>
            </w:pPr>
          </w:p>
        </w:tc>
        <w:tc>
          <w:tcPr>
            <w:tcW w:w="2142" w:type="dxa"/>
          </w:tcPr>
          <w:p w14:paraId="16F62672" w14:textId="77777777" w:rsidR="00756B74" w:rsidRPr="00AB6347" w:rsidRDefault="00756B74" w:rsidP="00AB6347">
            <w:pPr>
              <w:jc w:val="left"/>
              <w:rPr>
                <w:b/>
                <w:bCs/>
              </w:rPr>
            </w:pPr>
          </w:p>
        </w:tc>
      </w:tr>
      <w:tr w:rsidR="00AB6347" w:rsidRPr="00AB6347" w14:paraId="0344F851" w14:textId="77777777" w:rsidTr="009453D0">
        <w:trPr>
          <w:cantSplit/>
          <w:jc w:val="center"/>
        </w:trPr>
        <w:tc>
          <w:tcPr>
            <w:tcW w:w="2141" w:type="dxa"/>
          </w:tcPr>
          <w:p w14:paraId="7E979CC0" w14:textId="21E4162D" w:rsidR="00AB6347" w:rsidRPr="00AB6347" w:rsidRDefault="00B43D45" w:rsidP="00B43D45">
            <w:pPr>
              <w:jc w:val="left"/>
              <w:rPr>
                <w:b/>
                <w:bCs/>
                <w:sz w:val="32"/>
                <w:szCs w:val="32"/>
              </w:rPr>
            </w:pPr>
            <w:r w:rsidRPr="00B43D45">
              <w:rPr>
                <w:rFonts w:hint="cs"/>
                <w:b/>
                <w:bCs/>
                <w:sz w:val="32"/>
                <w:szCs w:val="32"/>
                <w:rtl/>
              </w:rPr>
              <w:t>יְהִי</w:t>
            </w:r>
          </w:p>
        </w:tc>
        <w:tc>
          <w:tcPr>
            <w:tcW w:w="2141" w:type="dxa"/>
          </w:tcPr>
          <w:p w14:paraId="19657CBF" w14:textId="59D24818" w:rsidR="00AB6347" w:rsidRPr="00AB6347" w:rsidRDefault="00B43D45" w:rsidP="00AB6347">
            <w:pPr>
              <w:jc w:val="left"/>
              <w:rPr>
                <w:b/>
                <w:bCs/>
              </w:rPr>
            </w:pPr>
            <w:r>
              <w:rPr>
                <w:b/>
                <w:bCs/>
              </w:rPr>
              <w:t>Be the one</w:t>
            </w:r>
          </w:p>
        </w:tc>
        <w:tc>
          <w:tcPr>
            <w:tcW w:w="2142" w:type="dxa"/>
          </w:tcPr>
          <w:p w14:paraId="656F5CC3" w14:textId="77777777" w:rsidR="00AB6347" w:rsidRPr="00AB6347" w:rsidRDefault="00AB6347" w:rsidP="00AB6347">
            <w:pPr>
              <w:jc w:val="left"/>
              <w:rPr>
                <w:b/>
                <w:bCs/>
              </w:rPr>
            </w:pPr>
          </w:p>
        </w:tc>
        <w:tc>
          <w:tcPr>
            <w:tcW w:w="2141" w:type="dxa"/>
          </w:tcPr>
          <w:p w14:paraId="7C469993" w14:textId="77777777" w:rsidR="00AB6347" w:rsidRPr="00AB6347" w:rsidRDefault="00AB6347" w:rsidP="00AB6347">
            <w:pPr>
              <w:jc w:val="left"/>
              <w:rPr>
                <w:b/>
                <w:bCs/>
              </w:rPr>
            </w:pPr>
          </w:p>
        </w:tc>
        <w:tc>
          <w:tcPr>
            <w:tcW w:w="2142" w:type="dxa"/>
          </w:tcPr>
          <w:p w14:paraId="3B7E9C75" w14:textId="77777777" w:rsidR="00AB6347" w:rsidRPr="00AB6347" w:rsidRDefault="00AB6347" w:rsidP="00AB6347">
            <w:pPr>
              <w:jc w:val="left"/>
              <w:rPr>
                <w:b/>
                <w:bCs/>
              </w:rPr>
            </w:pPr>
          </w:p>
        </w:tc>
      </w:tr>
      <w:tr w:rsidR="0029083C" w:rsidRPr="00AB6347" w14:paraId="04FFC9E5" w14:textId="77777777" w:rsidTr="009453D0">
        <w:trPr>
          <w:cantSplit/>
          <w:jc w:val="center"/>
        </w:trPr>
        <w:tc>
          <w:tcPr>
            <w:tcW w:w="2141" w:type="dxa"/>
          </w:tcPr>
          <w:p w14:paraId="07F6FDAB" w14:textId="41AC1862" w:rsidR="0029083C" w:rsidRPr="00AB6347" w:rsidRDefault="0029083C" w:rsidP="00B43D45">
            <w:pPr>
              <w:jc w:val="left"/>
              <w:rPr>
                <w:b/>
                <w:bCs/>
                <w:sz w:val="32"/>
                <w:szCs w:val="32"/>
              </w:rPr>
            </w:pPr>
            <w:r w:rsidRPr="00B43D45">
              <w:rPr>
                <w:rFonts w:hint="cs"/>
                <w:b/>
                <w:bCs/>
                <w:sz w:val="32"/>
                <w:szCs w:val="32"/>
                <w:rtl/>
              </w:rPr>
              <w:t>מַכִּירֵךְ</w:t>
            </w:r>
          </w:p>
        </w:tc>
        <w:tc>
          <w:tcPr>
            <w:tcW w:w="2141" w:type="dxa"/>
            <w:vMerge w:val="restart"/>
          </w:tcPr>
          <w:p w14:paraId="296E2C1E" w14:textId="04BEAC53" w:rsidR="0029083C" w:rsidRPr="00AB6347" w:rsidRDefault="0029083C" w:rsidP="0029083C">
            <w:pPr>
              <w:jc w:val="left"/>
              <w:rPr>
                <w:b/>
                <w:bCs/>
              </w:rPr>
            </w:pPr>
            <w:r>
              <w:rPr>
                <w:b/>
                <w:bCs/>
              </w:rPr>
              <w:t xml:space="preserve">Who took notice of you will be </w:t>
            </w:r>
            <w:r w:rsidRPr="0029083C">
              <w:rPr>
                <w:b/>
                <w:bCs/>
              </w:rPr>
              <w:t>blessed</w:t>
            </w:r>
            <w:r>
              <w:rPr>
                <w:b/>
                <w:bCs/>
              </w:rPr>
              <w:t xml:space="preserve">: </w:t>
            </w:r>
            <w:r w:rsidRPr="008F287D">
              <w:rPr>
                <w:b/>
                <w:bCs/>
              </w:rPr>
              <w:t> </w:t>
            </w:r>
            <w:r w:rsidRPr="008F287D">
              <w:t>the owner of the field who showed you favor [and permitted you] to glean in his field.</w:t>
            </w:r>
            <w:r>
              <w:rPr>
                <w:rStyle w:val="EndnoteReference"/>
              </w:rPr>
              <w:endnoteReference w:id="444"/>
            </w:r>
          </w:p>
        </w:tc>
        <w:tc>
          <w:tcPr>
            <w:tcW w:w="2142" w:type="dxa"/>
            <w:vMerge w:val="restart"/>
          </w:tcPr>
          <w:p w14:paraId="029F3EB4" w14:textId="4CCF29E6" w:rsidR="0029083C" w:rsidRPr="00AB6347" w:rsidRDefault="0029083C" w:rsidP="0029083C">
            <w:pPr>
              <w:jc w:val="left"/>
              <w:rPr>
                <w:b/>
                <w:bCs/>
              </w:rPr>
            </w:pPr>
            <w:r w:rsidRPr="0029083C">
              <w:rPr>
                <w:b/>
                <w:bCs/>
              </w:rPr>
              <w:t>Who took notice of you will be blessed:  </w:t>
            </w:r>
            <w:r w:rsidRPr="0029083C">
              <w:rPr>
                <w:lang w:bidi="en-US"/>
              </w:rPr>
              <w:t>The one who will know you</w:t>
            </w:r>
            <w:r>
              <w:rPr>
                <w:lang w:bidi="en-US"/>
              </w:rPr>
              <w:t xml:space="preserve">, </w:t>
            </w:r>
            <w:r w:rsidRPr="0029083C">
              <w:rPr>
                <w:lang w:bidi="en-US"/>
              </w:rPr>
              <w:t>through marriage</w:t>
            </w:r>
            <w:r>
              <w:rPr>
                <w:lang w:bidi="en-US"/>
              </w:rPr>
              <w:t xml:space="preserve">, </w:t>
            </w:r>
            <w:r w:rsidRPr="0029083C">
              <w:rPr>
                <w:lang w:bidi="en-US"/>
              </w:rPr>
              <w:t xml:space="preserve"> will be blessed</w:t>
            </w:r>
            <w:r>
              <w:rPr>
                <w:lang w:bidi="en-US"/>
              </w:rPr>
              <w:t>.</w:t>
            </w:r>
            <w:r>
              <w:rPr>
                <w:rStyle w:val="EndnoteReference"/>
                <w:lang w:bidi="en-US"/>
              </w:rPr>
              <w:endnoteReference w:id="445"/>
            </w:r>
          </w:p>
        </w:tc>
        <w:tc>
          <w:tcPr>
            <w:tcW w:w="2141" w:type="dxa"/>
          </w:tcPr>
          <w:p w14:paraId="32353261" w14:textId="77777777" w:rsidR="0029083C" w:rsidRPr="00AB6347" w:rsidRDefault="0029083C" w:rsidP="00AB6347">
            <w:pPr>
              <w:jc w:val="left"/>
              <w:rPr>
                <w:b/>
                <w:bCs/>
              </w:rPr>
            </w:pPr>
          </w:p>
        </w:tc>
        <w:tc>
          <w:tcPr>
            <w:tcW w:w="2142" w:type="dxa"/>
          </w:tcPr>
          <w:p w14:paraId="3DDA912A" w14:textId="77777777" w:rsidR="0029083C" w:rsidRPr="00AB6347" w:rsidRDefault="0029083C" w:rsidP="00AB6347">
            <w:pPr>
              <w:jc w:val="left"/>
              <w:rPr>
                <w:b/>
                <w:bCs/>
              </w:rPr>
            </w:pPr>
          </w:p>
        </w:tc>
      </w:tr>
      <w:tr w:rsidR="0029083C" w:rsidRPr="00AB6347" w14:paraId="4CEC8A52" w14:textId="77777777" w:rsidTr="009453D0">
        <w:trPr>
          <w:cantSplit/>
          <w:jc w:val="center"/>
        </w:trPr>
        <w:tc>
          <w:tcPr>
            <w:tcW w:w="2141" w:type="dxa"/>
          </w:tcPr>
          <w:p w14:paraId="63F118E0" w14:textId="05326988" w:rsidR="0029083C" w:rsidRPr="00AB6347" w:rsidRDefault="0029083C" w:rsidP="00B43D45">
            <w:pPr>
              <w:jc w:val="left"/>
              <w:rPr>
                <w:b/>
                <w:bCs/>
                <w:sz w:val="32"/>
                <w:szCs w:val="32"/>
              </w:rPr>
            </w:pPr>
            <w:r w:rsidRPr="00B43D45">
              <w:rPr>
                <w:rFonts w:hint="cs"/>
                <w:b/>
                <w:bCs/>
                <w:sz w:val="32"/>
                <w:szCs w:val="32"/>
                <w:rtl/>
              </w:rPr>
              <w:t>בָּרוּךְ</w:t>
            </w:r>
          </w:p>
        </w:tc>
        <w:tc>
          <w:tcPr>
            <w:tcW w:w="2141" w:type="dxa"/>
            <w:vMerge/>
          </w:tcPr>
          <w:p w14:paraId="33543C8A" w14:textId="4E8733F3" w:rsidR="0029083C" w:rsidRPr="00AB6347" w:rsidRDefault="0029083C" w:rsidP="00AB6347">
            <w:pPr>
              <w:jc w:val="left"/>
              <w:rPr>
                <w:b/>
                <w:bCs/>
              </w:rPr>
            </w:pPr>
          </w:p>
        </w:tc>
        <w:tc>
          <w:tcPr>
            <w:tcW w:w="2142" w:type="dxa"/>
            <w:vMerge/>
          </w:tcPr>
          <w:p w14:paraId="41A35AF1" w14:textId="77777777" w:rsidR="0029083C" w:rsidRPr="00AB6347" w:rsidRDefault="0029083C" w:rsidP="00AB6347">
            <w:pPr>
              <w:jc w:val="left"/>
              <w:rPr>
                <w:b/>
                <w:bCs/>
              </w:rPr>
            </w:pPr>
          </w:p>
        </w:tc>
        <w:tc>
          <w:tcPr>
            <w:tcW w:w="2141" w:type="dxa"/>
          </w:tcPr>
          <w:p w14:paraId="32E49D1A" w14:textId="77777777" w:rsidR="0029083C" w:rsidRPr="00AB6347" w:rsidRDefault="0029083C" w:rsidP="00AB6347">
            <w:pPr>
              <w:jc w:val="left"/>
              <w:rPr>
                <w:b/>
                <w:bCs/>
              </w:rPr>
            </w:pPr>
          </w:p>
        </w:tc>
        <w:tc>
          <w:tcPr>
            <w:tcW w:w="2142" w:type="dxa"/>
          </w:tcPr>
          <w:p w14:paraId="076BC837" w14:textId="77777777" w:rsidR="0029083C" w:rsidRPr="00AB6347" w:rsidRDefault="0029083C" w:rsidP="00AB6347">
            <w:pPr>
              <w:jc w:val="left"/>
              <w:rPr>
                <w:b/>
                <w:bCs/>
              </w:rPr>
            </w:pPr>
          </w:p>
        </w:tc>
      </w:tr>
      <w:tr w:rsidR="00AB6347" w:rsidRPr="00AB6347" w14:paraId="43067579" w14:textId="77777777" w:rsidTr="009453D0">
        <w:trPr>
          <w:cantSplit/>
          <w:jc w:val="center"/>
        </w:trPr>
        <w:tc>
          <w:tcPr>
            <w:tcW w:w="2141" w:type="dxa"/>
          </w:tcPr>
          <w:p w14:paraId="2983494D" w14:textId="477485A4" w:rsidR="00AB6347" w:rsidRPr="00AB6347" w:rsidRDefault="00B43D45" w:rsidP="00B43D45">
            <w:pPr>
              <w:jc w:val="left"/>
              <w:rPr>
                <w:b/>
                <w:bCs/>
                <w:sz w:val="32"/>
                <w:szCs w:val="32"/>
              </w:rPr>
            </w:pPr>
            <w:r w:rsidRPr="00B43D45">
              <w:rPr>
                <w:rFonts w:hint="cs"/>
                <w:b/>
                <w:bCs/>
                <w:sz w:val="32"/>
                <w:szCs w:val="32"/>
                <w:rtl/>
              </w:rPr>
              <w:t>וַתַּגֵּד</w:t>
            </w:r>
          </w:p>
        </w:tc>
        <w:tc>
          <w:tcPr>
            <w:tcW w:w="2141" w:type="dxa"/>
          </w:tcPr>
          <w:p w14:paraId="2C9FDCD3" w14:textId="79D838ED" w:rsidR="00AB6347" w:rsidRPr="00AB6347" w:rsidRDefault="00B43D45" w:rsidP="00AB6347">
            <w:pPr>
              <w:jc w:val="left"/>
              <w:rPr>
                <w:b/>
                <w:bCs/>
              </w:rPr>
            </w:pPr>
            <w:r>
              <w:rPr>
                <w:b/>
                <w:bCs/>
              </w:rPr>
              <w:t>So she told</w:t>
            </w:r>
          </w:p>
        </w:tc>
        <w:tc>
          <w:tcPr>
            <w:tcW w:w="2142" w:type="dxa"/>
          </w:tcPr>
          <w:p w14:paraId="0BE759EE" w14:textId="77777777" w:rsidR="00AB6347" w:rsidRPr="00AB6347" w:rsidRDefault="00AB6347" w:rsidP="00AB6347">
            <w:pPr>
              <w:jc w:val="left"/>
              <w:rPr>
                <w:b/>
                <w:bCs/>
              </w:rPr>
            </w:pPr>
          </w:p>
        </w:tc>
        <w:tc>
          <w:tcPr>
            <w:tcW w:w="2141" w:type="dxa"/>
          </w:tcPr>
          <w:p w14:paraId="4571B9AE" w14:textId="77777777" w:rsidR="00AB6347" w:rsidRPr="00AB6347" w:rsidRDefault="00AB6347" w:rsidP="00AB6347">
            <w:pPr>
              <w:jc w:val="left"/>
              <w:rPr>
                <w:b/>
                <w:bCs/>
              </w:rPr>
            </w:pPr>
          </w:p>
        </w:tc>
        <w:tc>
          <w:tcPr>
            <w:tcW w:w="2142" w:type="dxa"/>
          </w:tcPr>
          <w:p w14:paraId="36ED2739" w14:textId="77777777" w:rsidR="00AB6347" w:rsidRPr="00AB6347" w:rsidRDefault="00AB6347" w:rsidP="00AB6347">
            <w:pPr>
              <w:jc w:val="left"/>
              <w:rPr>
                <w:b/>
                <w:bCs/>
              </w:rPr>
            </w:pPr>
          </w:p>
        </w:tc>
      </w:tr>
      <w:tr w:rsidR="00AB6347" w:rsidRPr="00AB6347" w14:paraId="3939A51F" w14:textId="77777777" w:rsidTr="009453D0">
        <w:trPr>
          <w:cantSplit/>
          <w:jc w:val="center"/>
        </w:trPr>
        <w:tc>
          <w:tcPr>
            <w:tcW w:w="2141" w:type="dxa"/>
          </w:tcPr>
          <w:p w14:paraId="26F24B9A" w14:textId="6F52A723" w:rsidR="00AB6347" w:rsidRPr="00AB6347" w:rsidRDefault="00B43D45" w:rsidP="00B43D45">
            <w:pPr>
              <w:jc w:val="left"/>
              <w:rPr>
                <w:b/>
                <w:bCs/>
                <w:sz w:val="32"/>
                <w:szCs w:val="32"/>
              </w:rPr>
            </w:pPr>
            <w:r w:rsidRPr="00B43D45">
              <w:rPr>
                <w:rFonts w:hint="cs"/>
                <w:b/>
                <w:bCs/>
                <w:sz w:val="32"/>
                <w:szCs w:val="32"/>
                <w:rtl/>
              </w:rPr>
              <w:t>לַחֲמוֹתָהּ</w:t>
            </w:r>
          </w:p>
        </w:tc>
        <w:tc>
          <w:tcPr>
            <w:tcW w:w="2141" w:type="dxa"/>
          </w:tcPr>
          <w:p w14:paraId="384B272A" w14:textId="377AF53B" w:rsidR="00AB6347" w:rsidRPr="00AB6347" w:rsidRDefault="00B43D45" w:rsidP="00AB6347">
            <w:pPr>
              <w:jc w:val="left"/>
              <w:rPr>
                <w:b/>
                <w:bCs/>
              </w:rPr>
            </w:pPr>
            <w:r>
              <w:rPr>
                <w:b/>
                <w:bCs/>
              </w:rPr>
              <w:t>Her mother-in-law</w:t>
            </w:r>
          </w:p>
        </w:tc>
        <w:tc>
          <w:tcPr>
            <w:tcW w:w="2142" w:type="dxa"/>
          </w:tcPr>
          <w:p w14:paraId="362A5664" w14:textId="77777777" w:rsidR="00AB6347" w:rsidRPr="00AB6347" w:rsidRDefault="00AB6347" w:rsidP="00AB6347">
            <w:pPr>
              <w:jc w:val="left"/>
              <w:rPr>
                <w:b/>
                <w:bCs/>
              </w:rPr>
            </w:pPr>
          </w:p>
        </w:tc>
        <w:tc>
          <w:tcPr>
            <w:tcW w:w="2141" w:type="dxa"/>
          </w:tcPr>
          <w:p w14:paraId="114115E5" w14:textId="77777777" w:rsidR="00AB6347" w:rsidRPr="00AB6347" w:rsidRDefault="00AB6347" w:rsidP="00AB6347">
            <w:pPr>
              <w:jc w:val="left"/>
              <w:rPr>
                <w:b/>
                <w:bCs/>
              </w:rPr>
            </w:pPr>
          </w:p>
        </w:tc>
        <w:tc>
          <w:tcPr>
            <w:tcW w:w="2142" w:type="dxa"/>
          </w:tcPr>
          <w:p w14:paraId="08F1A452" w14:textId="77777777" w:rsidR="00AB6347" w:rsidRPr="00AB6347" w:rsidRDefault="00AB6347" w:rsidP="00AB6347">
            <w:pPr>
              <w:jc w:val="left"/>
              <w:rPr>
                <w:b/>
                <w:bCs/>
              </w:rPr>
            </w:pPr>
          </w:p>
        </w:tc>
      </w:tr>
      <w:tr w:rsidR="00AB6347" w:rsidRPr="00AB6347" w14:paraId="1FE1013A" w14:textId="77777777" w:rsidTr="009453D0">
        <w:trPr>
          <w:cantSplit/>
          <w:jc w:val="center"/>
        </w:trPr>
        <w:tc>
          <w:tcPr>
            <w:tcW w:w="2141" w:type="dxa"/>
          </w:tcPr>
          <w:p w14:paraId="73806D1A" w14:textId="4211CF27" w:rsidR="00AB6347" w:rsidRPr="00AB6347" w:rsidRDefault="00B43D45" w:rsidP="00B43D45">
            <w:pPr>
              <w:jc w:val="left"/>
              <w:rPr>
                <w:b/>
                <w:bCs/>
                <w:sz w:val="32"/>
                <w:szCs w:val="32"/>
              </w:rPr>
            </w:pPr>
            <w:r w:rsidRPr="00B43D45">
              <w:rPr>
                <w:rFonts w:hint="cs"/>
                <w:b/>
                <w:bCs/>
                <w:sz w:val="32"/>
                <w:szCs w:val="32"/>
                <w:rtl/>
              </w:rPr>
              <w:t>אֵת</w:t>
            </w:r>
          </w:p>
        </w:tc>
        <w:tc>
          <w:tcPr>
            <w:tcW w:w="2141" w:type="dxa"/>
          </w:tcPr>
          <w:p w14:paraId="20E66C4B" w14:textId="77777777" w:rsidR="00AB6347" w:rsidRPr="00AB6347" w:rsidRDefault="00AB6347" w:rsidP="00AB6347">
            <w:pPr>
              <w:jc w:val="left"/>
              <w:rPr>
                <w:b/>
                <w:bCs/>
              </w:rPr>
            </w:pPr>
          </w:p>
        </w:tc>
        <w:tc>
          <w:tcPr>
            <w:tcW w:w="2142" w:type="dxa"/>
          </w:tcPr>
          <w:p w14:paraId="42D537D0" w14:textId="77777777" w:rsidR="00AB6347" w:rsidRPr="00AB6347" w:rsidRDefault="00AB6347" w:rsidP="00AB6347">
            <w:pPr>
              <w:jc w:val="left"/>
              <w:rPr>
                <w:b/>
                <w:bCs/>
              </w:rPr>
            </w:pPr>
          </w:p>
        </w:tc>
        <w:tc>
          <w:tcPr>
            <w:tcW w:w="2141" w:type="dxa"/>
          </w:tcPr>
          <w:p w14:paraId="08CAF3BE" w14:textId="77777777" w:rsidR="00AB6347" w:rsidRPr="00AB6347" w:rsidRDefault="00AB6347" w:rsidP="00AB6347">
            <w:pPr>
              <w:jc w:val="left"/>
              <w:rPr>
                <w:b/>
                <w:bCs/>
              </w:rPr>
            </w:pPr>
          </w:p>
        </w:tc>
        <w:tc>
          <w:tcPr>
            <w:tcW w:w="2142" w:type="dxa"/>
          </w:tcPr>
          <w:p w14:paraId="6CF576F2" w14:textId="77777777" w:rsidR="00AB6347" w:rsidRPr="00AB6347" w:rsidRDefault="00AB6347" w:rsidP="00AB6347">
            <w:pPr>
              <w:jc w:val="left"/>
              <w:rPr>
                <w:b/>
                <w:bCs/>
              </w:rPr>
            </w:pPr>
          </w:p>
        </w:tc>
      </w:tr>
      <w:tr w:rsidR="00AB6347" w:rsidRPr="00AB6347" w14:paraId="4588395F" w14:textId="77777777" w:rsidTr="009453D0">
        <w:trPr>
          <w:cantSplit/>
          <w:jc w:val="center"/>
        </w:trPr>
        <w:tc>
          <w:tcPr>
            <w:tcW w:w="2141" w:type="dxa"/>
          </w:tcPr>
          <w:p w14:paraId="15F8C359" w14:textId="221A3E77" w:rsidR="00AB6347" w:rsidRPr="00AB6347" w:rsidRDefault="00B43D45" w:rsidP="00B43D45">
            <w:pPr>
              <w:jc w:val="left"/>
              <w:rPr>
                <w:b/>
                <w:bCs/>
                <w:sz w:val="32"/>
                <w:szCs w:val="32"/>
              </w:rPr>
            </w:pPr>
            <w:r w:rsidRPr="00B43D45">
              <w:rPr>
                <w:rFonts w:hint="cs"/>
                <w:b/>
                <w:bCs/>
                <w:sz w:val="32"/>
                <w:szCs w:val="32"/>
                <w:rtl/>
              </w:rPr>
              <w:t>אֲשֶׁר-עָשְׂתָה</w:t>
            </w:r>
          </w:p>
        </w:tc>
        <w:tc>
          <w:tcPr>
            <w:tcW w:w="2141" w:type="dxa"/>
          </w:tcPr>
          <w:p w14:paraId="036AE66E" w14:textId="66A24881" w:rsidR="00AB6347" w:rsidRPr="00AB6347" w:rsidRDefault="00B43D45" w:rsidP="00AB6347">
            <w:pPr>
              <w:jc w:val="left"/>
              <w:rPr>
                <w:b/>
                <w:bCs/>
              </w:rPr>
            </w:pPr>
            <w:r>
              <w:rPr>
                <w:b/>
                <w:bCs/>
              </w:rPr>
              <w:t>Whom she had worked</w:t>
            </w:r>
          </w:p>
        </w:tc>
        <w:tc>
          <w:tcPr>
            <w:tcW w:w="2142" w:type="dxa"/>
          </w:tcPr>
          <w:p w14:paraId="3716CD2C" w14:textId="77777777" w:rsidR="00AB6347" w:rsidRPr="00AB6347" w:rsidRDefault="00AB6347" w:rsidP="00AB6347">
            <w:pPr>
              <w:jc w:val="left"/>
              <w:rPr>
                <w:b/>
                <w:bCs/>
              </w:rPr>
            </w:pPr>
          </w:p>
        </w:tc>
        <w:tc>
          <w:tcPr>
            <w:tcW w:w="2141" w:type="dxa"/>
          </w:tcPr>
          <w:p w14:paraId="00C9E835" w14:textId="7FE9C378" w:rsidR="00AB6347" w:rsidRPr="00AB6347" w:rsidRDefault="001711CF" w:rsidP="001711CF">
            <w:pPr>
              <w:jc w:val="left"/>
              <w:rPr>
                <w:b/>
                <w:bCs/>
              </w:rPr>
            </w:pPr>
            <w:r w:rsidRPr="001711CF">
              <w:rPr>
                <w:b/>
                <w:bCs/>
              </w:rPr>
              <w:t>Whom she had worked</w:t>
            </w:r>
            <w:r>
              <w:rPr>
                <w:b/>
                <w:bCs/>
              </w:rPr>
              <w:t xml:space="preserve">: </w:t>
            </w:r>
            <w:r w:rsidRPr="001711CF">
              <w:t xml:space="preserve">Ruth </w:t>
            </w:r>
            <w:r>
              <w:t>gleaned to give</w:t>
            </w:r>
            <w:r w:rsidRPr="001711CF">
              <w:t xml:space="preserve"> Boaz mitzvot.</w:t>
            </w:r>
            <w:r>
              <w:rPr>
                <w:rStyle w:val="EndnoteReference"/>
              </w:rPr>
              <w:endnoteReference w:id="446"/>
            </w:r>
          </w:p>
        </w:tc>
        <w:tc>
          <w:tcPr>
            <w:tcW w:w="2142" w:type="dxa"/>
          </w:tcPr>
          <w:p w14:paraId="5CDDD6D9" w14:textId="77777777" w:rsidR="00AB6347" w:rsidRPr="00AB6347" w:rsidRDefault="00AB6347" w:rsidP="00AB6347">
            <w:pPr>
              <w:jc w:val="left"/>
              <w:rPr>
                <w:b/>
                <w:bCs/>
              </w:rPr>
            </w:pPr>
          </w:p>
        </w:tc>
      </w:tr>
      <w:tr w:rsidR="00AB6347" w:rsidRPr="00AB6347" w14:paraId="6BEF0CE2" w14:textId="77777777" w:rsidTr="009453D0">
        <w:trPr>
          <w:cantSplit/>
          <w:jc w:val="center"/>
        </w:trPr>
        <w:tc>
          <w:tcPr>
            <w:tcW w:w="2141" w:type="dxa"/>
          </w:tcPr>
          <w:p w14:paraId="160DBE17" w14:textId="224BA9EA" w:rsidR="00AB6347" w:rsidRPr="00AB6347" w:rsidRDefault="00B43D45" w:rsidP="00B43D45">
            <w:pPr>
              <w:jc w:val="left"/>
              <w:rPr>
                <w:b/>
                <w:bCs/>
                <w:sz w:val="32"/>
                <w:szCs w:val="32"/>
              </w:rPr>
            </w:pPr>
            <w:r w:rsidRPr="00B43D45">
              <w:rPr>
                <w:rFonts w:hint="cs"/>
                <w:b/>
                <w:bCs/>
                <w:sz w:val="32"/>
                <w:szCs w:val="32"/>
                <w:rtl/>
              </w:rPr>
              <w:t>עִמּוֹ</w:t>
            </w:r>
          </w:p>
        </w:tc>
        <w:tc>
          <w:tcPr>
            <w:tcW w:w="2141" w:type="dxa"/>
          </w:tcPr>
          <w:p w14:paraId="28424442" w14:textId="65D4B413" w:rsidR="00AB6347" w:rsidRPr="00AB6347" w:rsidRDefault="00B43D45" w:rsidP="00AB6347">
            <w:pPr>
              <w:jc w:val="left"/>
              <w:rPr>
                <w:b/>
                <w:bCs/>
              </w:rPr>
            </w:pPr>
            <w:r>
              <w:rPr>
                <w:b/>
                <w:bCs/>
              </w:rPr>
              <w:t>with</w:t>
            </w:r>
          </w:p>
        </w:tc>
        <w:tc>
          <w:tcPr>
            <w:tcW w:w="2142" w:type="dxa"/>
          </w:tcPr>
          <w:p w14:paraId="114171E5" w14:textId="77777777" w:rsidR="00AB6347" w:rsidRPr="00AB6347" w:rsidRDefault="00AB6347" w:rsidP="00AB6347">
            <w:pPr>
              <w:jc w:val="left"/>
              <w:rPr>
                <w:b/>
                <w:bCs/>
              </w:rPr>
            </w:pPr>
          </w:p>
        </w:tc>
        <w:tc>
          <w:tcPr>
            <w:tcW w:w="2141" w:type="dxa"/>
          </w:tcPr>
          <w:p w14:paraId="16BB1079" w14:textId="77777777" w:rsidR="00AB6347" w:rsidRPr="00AB6347" w:rsidRDefault="00AB6347" w:rsidP="00AB6347">
            <w:pPr>
              <w:jc w:val="left"/>
              <w:rPr>
                <w:b/>
                <w:bCs/>
              </w:rPr>
            </w:pPr>
          </w:p>
        </w:tc>
        <w:tc>
          <w:tcPr>
            <w:tcW w:w="2142" w:type="dxa"/>
          </w:tcPr>
          <w:p w14:paraId="2173A0DD" w14:textId="77777777" w:rsidR="00AB6347" w:rsidRPr="00AB6347" w:rsidRDefault="00AB6347" w:rsidP="00AB6347">
            <w:pPr>
              <w:jc w:val="left"/>
              <w:rPr>
                <w:b/>
                <w:bCs/>
              </w:rPr>
            </w:pPr>
          </w:p>
        </w:tc>
      </w:tr>
      <w:tr w:rsidR="00AB6347" w:rsidRPr="00AB6347" w14:paraId="643DCC33" w14:textId="77777777" w:rsidTr="009453D0">
        <w:trPr>
          <w:cantSplit/>
          <w:jc w:val="center"/>
        </w:trPr>
        <w:tc>
          <w:tcPr>
            <w:tcW w:w="2141" w:type="dxa"/>
          </w:tcPr>
          <w:p w14:paraId="4CCE28B2" w14:textId="37370943" w:rsidR="00AB6347" w:rsidRPr="00AB6347" w:rsidRDefault="00B43D45" w:rsidP="00B43D45">
            <w:pPr>
              <w:jc w:val="left"/>
              <w:rPr>
                <w:b/>
                <w:bCs/>
                <w:sz w:val="32"/>
                <w:szCs w:val="32"/>
              </w:rPr>
            </w:pPr>
            <w:r w:rsidRPr="00B43D45">
              <w:rPr>
                <w:rFonts w:hint="cs"/>
                <w:b/>
                <w:bCs/>
                <w:sz w:val="32"/>
                <w:szCs w:val="32"/>
                <w:rtl/>
              </w:rPr>
              <w:t>וַתֹּאמֶר</w:t>
            </w:r>
          </w:p>
        </w:tc>
        <w:tc>
          <w:tcPr>
            <w:tcW w:w="2141" w:type="dxa"/>
          </w:tcPr>
          <w:p w14:paraId="1BFC1267" w14:textId="05AD4483" w:rsidR="00AB6347" w:rsidRPr="00AB6347" w:rsidRDefault="00B43D45" w:rsidP="00AB6347">
            <w:pPr>
              <w:jc w:val="left"/>
              <w:rPr>
                <w:b/>
                <w:bCs/>
              </w:rPr>
            </w:pPr>
            <w:r>
              <w:rPr>
                <w:b/>
                <w:bCs/>
              </w:rPr>
              <w:t>And said</w:t>
            </w:r>
          </w:p>
        </w:tc>
        <w:tc>
          <w:tcPr>
            <w:tcW w:w="2142" w:type="dxa"/>
          </w:tcPr>
          <w:p w14:paraId="305AB5D0" w14:textId="77777777" w:rsidR="00AB6347" w:rsidRPr="00AB6347" w:rsidRDefault="00AB6347" w:rsidP="00AB6347">
            <w:pPr>
              <w:jc w:val="left"/>
              <w:rPr>
                <w:b/>
                <w:bCs/>
              </w:rPr>
            </w:pPr>
          </w:p>
        </w:tc>
        <w:tc>
          <w:tcPr>
            <w:tcW w:w="2141" w:type="dxa"/>
          </w:tcPr>
          <w:p w14:paraId="22FDAF7A" w14:textId="77777777" w:rsidR="00AB6347" w:rsidRPr="00AB6347" w:rsidRDefault="00AB6347" w:rsidP="00AB6347">
            <w:pPr>
              <w:jc w:val="left"/>
              <w:rPr>
                <w:b/>
                <w:bCs/>
              </w:rPr>
            </w:pPr>
          </w:p>
        </w:tc>
        <w:tc>
          <w:tcPr>
            <w:tcW w:w="2142" w:type="dxa"/>
          </w:tcPr>
          <w:p w14:paraId="794196A9" w14:textId="77777777" w:rsidR="00AB6347" w:rsidRPr="00AB6347" w:rsidRDefault="00AB6347" w:rsidP="00AB6347">
            <w:pPr>
              <w:jc w:val="left"/>
              <w:rPr>
                <w:b/>
                <w:bCs/>
              </w:rPr>
            </w:pPr>
          </w:p>
        </w:tc>
      </w:tr>
      <w:tr w:rsidR="00AB6347" w:rsidRPr="00AB6347" w14:paraId="2E31780B" w14:textId="77777777" w:rsidTr="009453D0">
        <w:trPr>
          <w:cantSplit/>
          <w:jc w:val="center"/>
        </w:trPr>
        <w:tc>
          <w:tcPr>
            <w:tcW w:w="2141" w:type="dxa"/>
          </w:tcPr>
          <w:p w14:paraId="44B024BD" w14:textId="4D042A32" w:rsidR="00AB6347" w:rsidRPr="00AB6347" w:rsidRDefault="00B2135D" w:rsidP="00B2135D">
            <w:pPr>
              <w:jc w:val="left"/>
              <w:rPr>
                <w:b/>
                <w:bCs/>
                <w:sz w:val="32"/>
                <w:szCs w:val="32"/>
              </w:rPr>
            </w:pPr>
            <w:r w:rsidRPr="00B2135D">
              <w:rPr>
                <w:rFonts w:hint="cs"/>
                <w:b/>
                <w:bCs/>
                <w:sz w:val="32"/>
                <w:szCs w:val="32"/>
                <w:rtl/>
              </w:rPr>
              <w:t>שֵׁם</w:t>
            </w:r>
          </w:p>
        </w:tc>
        <w:tc>
          <w:tcPr>
            <w:tcW w:w="2141" w:type="dxa"/>
          </w:tcPr>
          <w:p w14:paraId="347E47FE" w14:textId="247B4930" w:rsidR="00AB6347" w:rsidRPr="00AB6347" w:rsidRDefault="00B2135D" w:rsidP="00AB6347">
            <w:pPr>
              <w:jc w:val="left"/>
              <w:rPr>
                <w:b/>
                <w:bCs/>
              </w:rPr>
            </w:pPr>
            <w:r>
              <w:rPr>
                <w:b/>
                <w:bCs/>
              </w:rPr>
              <w:t>name</w:t>
            </w:r>
          </w:p>
        </w:tc>
        <w:tc>
          <w:tcPr>
            <w:tcW w:w="2142" w:type="dxa"/>
          </w:tcPr>
          <w:p w14:paraId="6B9CB33D" w14:textId="77777777" w:rsidR="00AB6347" w:rsidRPr="00AB6347" w:rsidRDefault="00AB6347" w:rsidP="00AB6347">
            <w:pPr>
              <w:jc w:val="left"/>
              <w:rPr>
                <w:b/>
                <w:bCs/>
              </w:rPr>
            </w:pPr>
          </w:p>
        </w:tc>
        <w:tc>
          <w:tcPr>
            <w:tcW w:w="2141" w:type="dxa"/>
          </w:tcPr>
          <w:p w14:paraId="75950E70" w14:textId="77777777" w:rsidR="00AB6347" w:rsidRPr="00AB6347" w:rsidRDefault="00AB6347" w:rsidP="00AB6347">
            <w:pPr>
              <w:jc w:val="left"/>
              <w:rPr>
                <w:b/>
                <w:bCs/>
              </w:rPr>
            </w:pPr>
          </w:p>
        </w:tc>
        <w:tc>
          <w:tcPr>
            <w:tcW w:w="2142" w:type="dxa"/>
          </w:tcPr>
          <w:p w14:paraId="7257D273" w14:textId="77777777" w:rsidR="00AB6347" w:rsidRPr="00AB6347" w:rsidRDefault="00AB6347" w:rsidP="00AB6347">
            <w:pPr>
              <w:jc w:val="left"/>
              <w:rPr>
                <w:b/>
                <w:bCs/>
              </w:rPr>
            </w:pPr>
          </w:p>
        </w:tc>
      </w:tr>
      <w:tr w:rsidR="00AB6347" w:rsidRPr="00AB6347" w14:paraId="663EB3EF" w14:textId="77777777" w:rsidTr="009453D0">
        <w:trPr>
          <w:cantSplit/>
          <w:jc w:val="center"/>
        </w:trPr>
        <w:tc>
          <w:tcPr>
            <w:tcW w:w="2141" w:type="dxa"/>
          </w:tcPr>
          <w:p w14:paraId="3AD717FC" w14:textId="7A73CF72" w:rsidR="00AB6347" w:rsidRPr="00AB6347" w:rsidRDefault="00B2135D" w:rsidP="00B2135D">
            <w:pPr>
              <w:jc w:val="left"/>
              <w:rPr>
                <w:b/>
                <w:bCs/>
                <w:sz w:val="32"/>
                <w:szCs w:val="32"/>
              </w:rPr>
            </w:pPr>
            <w:r w:rsidRPr="00B2135D">
              <w:rPr>
                <w:rFonts w:hint="cs"/>
                <w:b/>
                <w:bCs/>
                <w:sz w:val="32"/>
                <w:szCs w:val="32"/>
                <w:rtl/>
              </w:rPr>
              <w:t>הָאִישׁ</w:t>
            </w:r>
          </w:p>
        </w:tc>
        <w:tc>
          <w:tcPr>
            <w:tcW w:w="2141" w:type="dxa"/>
          </w:tcPr>
          <w:p w14:paraId="68BFFE27" w14:textId="7B6E94F7" w:rsidR="00AB6347" w:rsidRPr="00AB6347" w:rsidRDefault="00B2135D" w:rsidP="00AB6347">
            <w:pPr>
              <w:jc w:val="left"/>
              <w:rPr>
                <w:b/>
                <w:bCs/>
              </w:rPr>
            </w:pPr>
            <w:r>
              <w:rPr>
                <w:b/>
                <w:bCs/>
              </w:rPr>
              <w:t>Of the man</w:t>
            </w:r>
          </w:p>
        </w:tc>
        <w:tc>
          <w:tcPr>
            <w:tcW w:w="2142" w:type="dxa"/>
          </w:tcPr>
          <w:p w14:paraId="288615AE" w14:textId="77777777" w:rsidR="00AB6347" w:rsidRPr="00AB6347" w:rsidRDefault="00AB6347" w:rsidP="00AB6347">
            <w:pPr>
              <w:jc w:val="left"/>
              <w:rPr>
                <w:b/>
                <w:bCs/>
              </w:rPr>
            </w:pPr>
          </w:p>
        </w:tc>
        <w:tc>
          <w:tcPr>
            <w:tcW w:w="2141" w:type="dxa"/>
          </w:tcPr>
          <w:p w14:paraId="3AFA8330" w14:textId="77777777" w:rsidR="00AB6347" w:rsidRPr="00AB6347" w:rsidRDefault="00AB6347" w:rsidP="00AB6347">
            <w:pPr>
              <w:jc w:val="left"/>
              <w:rPr>
                <w:b/>
                <w:bCs/>
              </w:rPr>
            </w:pPr>
          </w:p>
        </w:tc>
        <w:tc>
          <w:tcPr>
            <w:tcW w:w="2142" w:type="dxa"/>
          </w:tcPr>
          <w:p w14:paraId="37878D26" w14:textId="77777777" w:rsidR="00AB6347" w:rsidRPr="00AB6347" w:rsidRDefault="00AB6347" w:rsidP="00AB6347">
            <w:pPr>
              <w:jc w:val="left"/>
              <w:rPr>
                <w:b/>
                <w:bCs/>
              </w:rPr>
            </w:pPr>
          </w:p>
        </w:tc>
      </w:tr>
      <w:tr w:rsidR="009453D0" w:rsidRPr="00AB6347" w14:paraId="165FE9FE" w14:textId="77777777" w:rsidTr="009453D0">
        <w:trPr>
          <w:cantSplit/>
          <w:jc w:val="center"/>
        </w:trPr>
        <w:tc>
          <w:tcPr>
            <w:tcW w:w="2141" w:type="dxa"/>
          </w:tcPr>
          <w:p w14:paraId="0E89BC75" w14:textId="319F5D0E" w:rsidR="009453D0" w:rsidRPr="00AB6347" w:rsidRDefault="009453D0" w:rsidP="00B2135D">
            <w:pPr>
              <w:jc w:val="left"/>
              <w:rPr>
                <w:b/>
                <w:bCs/>
                <w:sz w:val="32"/>
                <w:szCs w:val="32"/>
              </w:rPr>
            </w:pPr>
            <w:r w:rsidRPr="00B2135D">
              <w:rPr>
                <w:rFonts w:hint="cs"/>
                <w:b/>
                <w:bCs/>
                <w:sz w:val="32"/>
                <w:szCs w:val="32"/>
                <w:rtl/>
              </w:rPr>
              <w:t>אֲשֶׁר</w:t>
            </w:r>
          </w:p>
        </w:tc>
        <w:tc>
          <w:tcPr>
            <w:tcW w:w="2141" w:type="dxa"/>
            <w:vMerge w:val="restart"/>
          </w:tcPr>
          <w:p w14:paraId="550F85CE" w14:textId="638F2C44" w:rsidR="009453D0" w:rsidRPr="00AB6347" w:rsidRDefault="009453D0" w:rsidP="009453D0">
            <w:pPr>
              <w:jc w:val="left"/>
              <w:rPr>
                <w:b/>
                <w:bCs/>
              </w:rPr>
            </w:pPr>
            <w:r>
              <w:rPr>
                <w:b/>
                <w:bCs/>
              </w:rPr>
              <w:t>Whom I worked with</w:t>
            </w:r>
          </w:p>
        </w:tc>
        <w:tc>
          <w:tcPr>
            <w:tcW w:w="2142" w:type="dxa"/>
          </w:tcPr>
          <w:p w14:paraId="4F8D1D9B" w14:textId="77777777" w:rsidR="009453D0" w:rsidRPr="00AB6347" w:rsidRDefault="009453D0" w:rsidP="00AB6347">
            <w:pPr>
              <w:jc w:val="left"/>
              <w:rPr>
                <w:b/>
                <w:bCs/>
              </w:rPr>
            </w:pPr>
          </w:p>
        </w:tc>
        <w:tc>
          <w:tcPr>
            <w:tcW w:w="2141" w:type="dxa"/>
            <w:vMerge w:val="restart"/>
          </w:tcPr>
          <w:p w14:paraId="73B5A11E" w14:textId="4159D39B" w:rsidR="009453D0" w:rsidRPr="00AB6347" w:rsidRDefault="009453D0" w:rsidP="009E1387">
            <w:pPr>
              <w:jc w:val="left"/>
              <w:rPr>
                <w:b/>
                <w:bCs/>
              </w:rPr>
            </w:pPr>
            <w:r w:rsidRPr="009E1387">
              <w:rPr>
                <w:b/>
                <w:bCs/>
              </w:rPr>
              <w:t xml:space="preserve">Whom I worked with: </w:t>
            </w:r>
            <w:r w:rsidRPr="009E1387">
              <w:t>Ruth did chessed for Boaz.</w:t>
            </w:r>
            <w:r>
              <w:rPr>
                <w:rStyle w:val="EndnoteReference"/>
              </w:rPr>
              <w:endnoteReference w:id="447"/>
            </w:r>
          </w:p>
        </w:tc>
        <w:tc>
          <w:tcPr>
            <w:tcW w:w="2142" w:type="dxa"/>
          </w:tcPr>
          <w:p w14:paraId="19F2E5A0" w14:textId="77777777" w:rsidR="009453D0" w:rsidRPr="00AB6347" w:rsidRDefault="009453D0" w:rsidP="00AB6347">
            <w:pPr>
              <w:jc w:val="left"/>
              <w:rPr>
                <w:b/>
                <w:bCs/>
              </w:rPr>
            </w:pPr>
          </w:p>
        </w:tc>
      </w:tr>
      <w:tr w:rsidR="009453D0" w:rsidRPr="00AB6347" w14:paraId="35AD4D0A" w14:textId="77777777" w:rsidTr="009453D0">
        <w:trPr>
          <w:cantSplit/>
          <w:jc w:val="center"/>
        </w:trPr>
        <w:tc>
          <w:tcPr>
            <w:tcW w:w="2141" w:type="dxa"/>
          </w:tcPr>
          <w:p w14:paraId="78A077F5" w14:textId="568199AC" w:rsidR="009453D0" w:rsidRPr="00AB6347" w:rsidRDefault="009453D0" w:rsidP="00B2135D">
            <w:pPr>
              <w:jc w:val="left"/>
              <w:rPr>
                <w:b/>
                <w:bCs/>
                <w:sz w:val="32"/>
                <w:szCs w:val="32"/>
              </w:rPr>
            </w:pPr>
            <w:r w:rsidRPr="00B2135D">
              <w:rPr>
                <w:rFonts w:hint="cs"/>
                <w:b/>
                <w:bCs/>
                <w:sz w:val="32"/>
                <w:szCs w:val="32"/>
                <w:rtl/>
              </w:rPr>
              <w:t>עָשִׂיתִי</w:t>
            </w:r>
          </w:p>
        </w:tc>
        <w:tc>
          <w:tcPr>
            <w:tcW w:w="2141" w:type="dxa"/>
            <w:vMerge/>
          </w:tcPr>
          <w:p w14:paraId="3F26E52B" w14:textId="338C6FBF" w:rsidR="009453D0" w:rsidRPr="00AB6347" w:rsidRDefault="009453D0" w:rsidP="00AB6347">
            <w:pPr>
              <w:jc w:val="left"/>
              <w:rPr>
                <w:b/>
                <w:bCs/>
              </w:rPr>
            </w:pPr>
          </w:p>
        </w:tc>
        <w:tc>
          <w:tcPr>
            <w:tcW w:w="2142" w:type="dxa"/>
          </w:tcPr>
          <w:p w14:paraId="52328381" w14:textId="77777777" w:rsidR="009453D0" w:rsidRPr="00AB6347" w:rsidRDefault="009453D0" w:rsidP="00AB6347">
            <w:pPr>
              <w:jc w:val="left"/>
              <w:rPr>
                <w:b/>
                <w:bCs/>
              </w:rPr>
            </w:pPr>
          </w:p>
        </w:tc>
        <w:tc>
          <w:tcPr>
            <w:tcW w:w="2141" w:type="dxa"/>
            <w:vMerge/>
          </w:tcPr>
          <w:p w14:paraId="76EBC061" w14:textId="77777777" w:rsidR="009453D0" w:rsidRPr="00AB6347" w:rsidRDefault="009453D0" w:rsidP="00AB6347">
            <w:pPr>
              <w:jc w:val="left"/>
              <w:rPr>
                <w:b/>
                <w:bCs/>
              </w:rPr>
            </w:pPr>
          </w:p>
        </w:tc>
        <w:tc>
          <w:tcPr>
            <w:tcW w:w="2142" w:type="dxa"/>
          </w:tcPr>
          <w:p w14:paraId="4D40453E" w14:textId="77777777" w:rsidR="009453D0" w:rsidRPr="00AB6347" w:rsidRDefault="009453D0" w:rsidP="00AB6347">
            <w:pPr>
              <w:jc w:val="left"/>
              <w:rPr>
                <w:b/>
                <w:bCs/>
              </w:rPr>
            </w:pPr>
          </w:p>
        </w:tc>
      </w:tr>
      <w:tr w:rsidR="009453D0" w:rsidRPr="00AB6347" w14:paraId="6806FF22" w14:textId="77777777" w:rsidTr="009453D0">
        <w:trPr>
          <w:cantSplit/>
          <w:jc w:val="center"/>
        </w:trPr>
        <w:tc>
          <w:tcPr>
            <w:tcW w:w="2141" w:type="dxa"/>
          </w:tcPr>
          <w:p w14:paraId="54715997" w14:textId="1510213B" w:rsidR="009453D0" w:rsidRPr="00AB6347" w:rsidRDefault="009453D0" w:rsidP="00B2135D">
            <w:pPr>
              <w:jc w:val="left"/>
              <w:rPr>
                <w:b/>
                <w:bCs/>
                <w:sz w:val="32"/>
                <w:szCs w:val="32"/>
              </w:rPr>
            </w:pPr>
            <w:r w:rsidRPr="00B2135D">
              <w:rPr>
                <w:rFonts w:hint="cs"/>
                <w:b/>
                <w:bCs/>
                <w:sz w:val="32"/>
                <w:szCs w:val="32"/>
                <w:rtl/>
              </w:rPr>
              <w:t>עִמּוֹ</w:t>
            </w:r>
          </w:p>
        </w:tc>
        <w:tc>
          <w:tcPr>
            <w:tcW w:w="2141" w:type="dxa"/>
            <w:vMerge/>
          </w:tcPr>
          <w:p w14:paraId="1B86D158" w14:textId="4FB3A75D" w:rsidR="009453D0" w:rsidRPr="00AB6347" w:rsidRDefault="009453D0" w:rsidP="00AB6347">
            <w:pPr>
              <w:jc w:val="left"/>
              <w:rPr>
                <w:b/>
                <w:bCs/>
              </w:rPr>
            </w:pPr>
          </w:p>
        </w:tc>
        <w:tc>
          <w:tcPr>
            <w:tcW w:w="2142" w:type="dxa"/>
          </w:tcPr>
          <w:p w14:paraId="1E19EE7E" w14:textId="77777777" w:rsidR="009453D0" w:rsidRPr="00AB6347" w:rsidRDefault="009453D0" w:rsidP="00AB6347">
            <w:pPr>
              <w:jc w:val="left"/>
              <w:rPr>
                <w:b/>
                <w:bCs/>
              </w:rPr>
            </w:pPr>
          </w:p>
        </w:tc>
        <w:tc>
          <w:tcPr>
            <w:tcW w:w="2141" w:type="dxa"/>
            <w:vMerge/>
          </w:tcPr>
          <w:p w14:paraId="63DF2339" w14:textId="77777777" w:rsidR="009453D0" w:rsidRPr="00AB6347" w:rsidRDefault="009453D0" w:rsidP="00AB6347">
            <w:pPr>
              <w:jc w:val="left"/>
              <w:rPr>
                <w:b/>
                <w:bCs/>
              </w:rPr>
            </w:pPr>
          </w:p>
        </w:tc>
        <w:tc>
          <w:tcPr>
            <w:tcW w:w="2142" w:type="dxa"/>
          </w:tcPr>
          <w:p w14:paraId="02573E8B" w14:textId="77777777" w:rsidR="009453D0" w:rsidRPr="00AB6347" w:rsidRDefault="009453D0" w:rsidP="00AB6347">
            <w:pPr>
              <w:jc w:val="left"/>
              <w:rPr>
                <w:b/>
                <w:bCs/>
              </w:rPr>
            </w:pPr>
          </w:p>
        </w:tc>
      </w:tr>
      <w:tr w:rsidR="00AB6347" w:rsidRPr="00AB6347" w14:paraId="21FF17A3" w14:textId="77777777" w:rsidTr="009453D0">
        <w:trPr>
          <w:cantSplit/>
          <w:jc w:val="center"/>
        </w:trPr>
        <w:tc>
          <w:tcPr>
            <w:tcW w:w="2141" w:type="dxa"/>
          </w:tcPr>
          <w:p w14:paraId="0DD3BBC7" w14:textId="1F550603" w:rsidR="00AB6347" w:rsidRPr="00AB6347" w:rsidRDefault="00B2135D" w:rsidP="00B2135D">
            <w:pPr>
              <w:jc w:val="left"/>
              <w:rPr>
                <w:b/>
                <w:bCs/>
                <w:sz w:val="32"/>
                <w:szCs w:val="32"/>
              </w:rPr>
            </w:pPr>
            <w:r w:rsidRPr="00B2135D">
              <w:rPr>
                <w:rFonts w:hint="cs"/>
                <w:b/>
                <w:bCs/>
                <w:sz w:val="32"/>
                <w:szCs w:val="32"/>
                <w:rtl/>
              </w:rPr>
              <w:t>הַיּוֹם</w:t>
            </w:r>
          </w:p>
        </w:tc>
        <w:tc>
          <w:tcPr>
            <w:tcW w:w="2141" w:type="dxa"/>
          </w:tcPr>
          <w:p w14:paraId="0ED77B4A" w14:textId="75038938" w:rsidR="00AB6347" w:rsidRPr="00AB6347" w:rsidRDefault="00B2135D" w:rsidP="00AB6347">
            <w:pPr>
              <w:jc w:val="left"/>
              <w:rPr>
                <w:b/>
                <w:bCs/>
              </w:rPr>
            </w:pPr>
            <w:r>
              <w:rPr>
                <w:b/>
                <w:bCs/>
              </w:rPr>
              <w:t>today</w:t>
            </w:r>
          </w:p>
        </w:tc>
        <w:tc>
          <w:tcPr>
            <w:tcW w:w="2142" w:type="dxa"/>
          </w:tcPr>
          <w:p w14:paraId="7BA18FFC" w14:textId="77777777" w:rsidR="00AB6347" w:rsidRPr="00AB6347" w:rsidRDefault="00AB6347" w:rsidP="00AB6347">
            <w:pPr>
              <w:jc w:val="left"/>
              <w:rPr>
                <w:b/>
                <w:bCs/>
              </w:rPr>
            </w:pPr>
          </w:p>
        </w:tc>
        <w:tc>
          <w:tcPr>
            <w:tcW w:w="2141" w:type="dxa"/>
          </w:tcPr>
          <w:p w14:paraId="001DA90B" w14:textId="77777777" w:rsidR="00AB6347" w:rsidRPr="00AB6347" w:rsidRDefault="00AB6347" w:rsidP="00AB6347">
            <w:pPr>
              <w:jc w:val="left"/>
              <w:rPr>
                <w:b/>
                <w:bCs/>
              </w:rPr>
            </w:pPr>
          </w:p>
        </w:tc>
        <w:tc>
          <w:tcPr>
            <w:tcW w:w="2142" w:type="dxa"/>
          </w:tcPr>
          <w:p w14:paraId="0CEAAD18" w14:textId="77777777" w:rsidR="00AB6347" w:rsidRPr="00AB6347" w:rsidRDefault="00AB6347" w:rsidP="00AB6347">
            <w:pPr>
              <w:jc w:val="left"/>
              <w:rPr>
                <w:b/>
                <w:bCs/>
              </w:rPr>
            </w:pPr>
          </w:p>
        </w:tc>
      </w:tr>
      <w:tr w:rsidR="00295A41" w:rsidRPr="00AB6347" w14:paraId="376416DE" w14:textId="77777777" w:rsidTr="009453D0">
        <w:trPr>
          <w:cantSplit/>
          <w:jc w:val="center"/>
        </w:trPr>
        <w:tc>
          <w:tcPr>
            <w:tcW w:w="2141" w:type="dxa"/>
          </w:tcPr>
          <w:p w14:paraId="523A869F" w14:textId="02930FAF" w:rsidR="00295A41" w:rsidRPr="00AB6347" w:rsidRDefault="00295A41" w:rsidP="00295A41">
            <w:pPr>
              <w:jc w:val="left"/>
              <w:rPr>
                <w:b/>
                <w:bCs/>
                <w:sz w:val="32"/>
                <w:szCs w:val="32"/>
              </w:rPr>
            </w:pPr>
            <w:r w:rsidRPr="00B2135D">
              <w:rPr>
                <w:rFonts w:hint="cs"/>
                <w:b/>
                <w:bCs/>
                <w:sz w:val="32"/>
                <w:szCs w:val="32"/>
                <w:rtl/>
              </w:rPr>
              <w:t>בֹּעַז</w:t>
            </w:r>
          </w:p>
        </w:tc>
        <w:tc>
          <w:tcPr>
            <w:tcW w:w="2141" w:type="dxa"/>
          </w:tcPr>
          <w:p w14:paraId="2A4B581E" w14:textId="2AC99255" w:rsidR="00295A41" w:rsidRPr="00AB6347" w:rsidRDefault="00295A41" w:rsidP="00295A41">
            <w:pPr>
              <w:jc w:val="left"/>
              <w:rPr>
                <w:b/>
                <w:bCs/>
              </w:rPr>
            </w:pPr>
            <w:r w:rsidRPr="00BC7CE1">
              <w:rPr>
                <w:b/>
                <w:bCs/>
              </w:rPr>
              <w:t xml:space="preserve">Boaz: </w:t>
            </w:r>
            <w:r w:rsidRPr="00BC7CE1">
              <w:t>Ibzan</w:t>
            </w:r>
            <w:r w:rsidRPr="00BC7CE1">
              <w:rPr>
                <w:vertAlign w:val="superscript"/>
              </w:rPr>
              <w:endnoteReference w:id="448"/>
            </w:r>
            <w:r w:rsidRPr="00BC7CE1">
              <w:t xml:space="preserve"> - splendid – whiteness. "Illustrious"</w:t>
            </w:r>
            <w:r w:rsidRPr="00BC7CE1">
              <w:rPr>
                <w:vertAlign w:val="superscript"/>
              </w:rPr>
              <w:endnoteReference w:id="449"/>
            </w:r>
            <w:r w:rsidR="00506A0A">
              <w:t xml:space="preserve"> </w:t>
            </w:r>
            <w:r w:rsidR="00506A0A" w:rsidRPr="00BC7CE1">
              <w:t>he comes with strength.</w:t>
            </w:r>
            <w:r w:rsidR="00506A0A" w:rsidRPr="00BC7CE1">
              <w:rPr>
                <w:vertAlign w:val="superscript"/>
              </w:rPr>
              <w:endnoteReference w:id="450"/>
            </w:r>
            <w:r w:rsidR="00506A0A" w:rsidRPr="00506A0A">
              <w:t xml:space="preserve"> </w:t>
            </w:r>
            <w:r w:rsidR="00506A0A" w:rsidRPr="00506A0A">
              <w:rPr>
                <w:b/>
                <w:bCs/>
              </w:rPr>
              <w:t xml:space="preserve">Boaz: </w:t>
            </w:r>
            <w:r w:rsidR="00506A0A" w:rsidRPr="00506A0A">
              <w:t>In him there is strength.</w:t>
            </w:r>
            <w:r w:rsidR="00506A0A" w:rsidRPr="00506A0A">
              <w:rPr>
                <w:vertAlign w:val="superscript"/>
              </w:rPr>
              <w:endnoteReference w:id="451"/>
            </w:r>
          </w:p>
        </w:tc>
        <w:tc>
          <w:tcPr>
            <w:tcW w:w="2142" w:type="dxa"/>
          </w:tcPr>
          <w:p w14:paraId="36EDF744" w14:textId="77777777" w:rsidR="00295A41" w:rsidRPr="00BC7CE1" w:rsidRDefault="00295A41" w:rsidP="00295A41">
            <w:pPr>
              <w:jc w:val="left"/>
            </w:pPr>
            <w:r w:rsidRPr="00BC7CE1">
              <w:rPr>
                <w:b/>
                <w:bCs/>
              </w:rPr>
              <w:t xml:space="preserve">Boaz:  </w:t>
            </w:r>
            <w:r w:rsidRPr="00BC7CE1">
              <w:t>A wise man is strong.</w:t>
            </w:r>
          </w:p>
          <w:p w14:paraId="6233B98D" w14:textId="77777777" w:rsidR="00295A41" w:rsidRPr="00BC7CE1" w:rsidRDefault="00295A41" w:rsidP="00295A41">
            <w:pPr>
              <w:jc w:val="left"/>
            </w:pPr>
            <w:r w:rsidRPr="00BC7CE1">
              <w:t>Shaharaim:</w:t>
            </w:r>
            <w:r w:rsidRPr="00BC7CE1">
              <w:rPr>
                <w:vertAlign w:val="superscript"/>
              </w:rPr>
              <w:endnoteReference w:id="452"/>
            </w:r>
            <w:r w:rsidRPr="00BC7CE1">
              <w:t xml:space="preserve"> Free from Iniquity.</w:t>
            </w:r>
          </w:p>
          <w:p w14:paraId="27804AAC" w14:textId="75624BDB" w:rsidR="00295A41" w:rsidRPr="00AB6347" w:rsidRDefault="00295A41" w:rsidP="00295A41">
            <w:pPr>
              <w:jc w:val="left"/>
              <w:rPr>
                <w:b/>
                <w:bCs/>
              </w:rPr>
            </w:pPr>
            <w:r w:rsidRPr="00BC7CE1">
              <w:t>A wise man.</w:t>
            </w:r>
          </w:p>
        </w:tc>
        <w:tc>
          <w:tcPr>
            <w:tcW w:w="2141" w:type="dxa"/>
          </w:tcPr>
          <w:p w14:paraId="7FBD5ECE" w14:textId="79638EF2" w:rsidR="00295A41" w:rsidRPr="00AB6347" w:rsidRDefault="00295A41" w:rsidP="00295A41">
            <w:pPr>
              <w:jc w:val="left"/>
              <w:rPr>
                <w:b/>
                <w:bCs/>
              </w:rPr>
            </w:pPr>
            <w:r w:rsidRPr="00BC7CE1">
              <w:rPr>
                <w:b/>
                <w:bCs/>
              </w:rPr>
              <w:t xml:space="preserve">Boaz: </w:t>
            </w:r>
            <w:r w:rsidRPr="00BC7CE1">
              <w:t>Mashiach ben David.</w:t>
            </w:r>
            <w:r w:rsidRPr="00BC7CE1">
              <w:rPr>
                <w:vertAlign w:val="superscript"/>
              </w:rPr>
              <w:endnoteReference w:id="453"/>
            </w:r>
            <w:r w:rsidRPr="00BC7CE1">
              <w:t xml:space="preserve"> A gilgul of </w:t>
            </w:r>
            <w:r w:rsidRPr="00BC7CE1">
              <w:rPr>
                <w:lang w:bidi="en-US"/>
              </w:rPr>
              <w:t>Peretz and Zerach. Peretz and Zerach were reincarnations of Er and Onan.</w:t>
            </w:r>
            <w:r w:rsidRPr="00BC7CE1">
              <w:rPr>
                <w:vertAlign w:val="superscript"/>
                <w:lang w:bidi="en-US"/>
              </w:rPr>
              <w:endnoteReference w:id="454"/>
            </w:r>
            <w:r w:rsidRPr="00BC7CE1">
              <w:rPr>
                <w:lang w:bidi="en-US"/>
              </w:rPr>
              <w:t xml:space="preserve"> Boaz = Gevurah (strength)</w:t>
            </w:r>
          </w:p>
        </w:tc>
        <w:tc>
          <w:tcPr>
            <w:tcW w:w="2142" w:type="dxa"/>
          </w:tcPr>
          <w:p w14:paraId="1EEAF921" w14:textId="4EED7A62" w:rsidR="00295A41" w:rsidRPr="00AB6347" w:rsidRDefault="00295A41" w:rsidP="00295A41">
            <w:pPr>
              <w:jc w:val="left"/>
              <w:rPr>
                <w:b/>
                <w:bCs/>
              </w:rPr>
            </w:pPr>
            <w:r w:rsidRPr="00BC7CE1">
              <w:rPr>
                <w:b/>
                <w:bCs/>
              </w:rPr>
              <w:t xml:space="preserve">Boaz: </w:t>
            </w:r>
            <w:r w:rsidRPr="00BC7CE1">
              <w:t>Ibzan</w:t>
            </w:r>
            <w:r w:rsidRPr="00BC7CE1">
              <w:rPr>
                <w:vertAlign w:val="superscript"/>
              </w:rPr>
              <w:endnoteReference w:id="455"/>
            </w:r>
            <w:r w:rsidRPr="00BC7CE1">
              <w:t xml:space="preserve"> - splendid – whiteness. "Illustrious"</w:t>
            </w:r>
            <w:r w:rsidRPr="00BC7CE1">
              <w:rPr>
                <w:vertAlign w:val="superscript"/>
              </w:rPr>
              <w:endnoteReference w:id="456"/>
            </w:r>
          </w:p>
        </w:tc>
      </w:tr>
      <w:tr w:rsidR="00AB6347" w:rsidRPr="00AB6347" w14:paraId="6A094673" w14:textId="77777777" w:rsidTr="009453D0">
        <w:trPr>
          <w:cantSplit/>
          <w:jc w:val="center"/>
        </w:trPr>
        <w:tc>
          <w:tcPr>
            <w:tcW w:w="2141" w:type="dxa"/>
          </w:tcPr>
          <w:p w14:paraId="15CE1F1D" w14:textId="11F96F0D" w:rsidR="00AB6347" w:rsidRPr="00AB6347" w:rsidRDefault="00B2135D" w:rsidP="00B2135D">
            <w:pPr>
              <w:jc w:val="left"/>
              <w:rPr>
                <w:b/>
                <w:bCs/>
                <w:sz w:val="32"/>
                <w:szCs w:val="32"/>
              </w:rPr>
            </w:pPr>
            <w:r w:rsidRPr="00B2135D">
              <w:lastRenderedPageBreak/>
              <w:t>2:20</w:t>
            </w:r>
            <w:r>
              <w:rPr>
                <w:b/>
                <w:bCs/>
                <w:sz w:val="32"/>
                <w:szCs w:val="32"/>
              </w:rPr>
              <w:t xml:space="preserve"> </w:t>
            </w:r>
            <w:r w:rsidRPr="00B2135D">
              <w:rPr>
                <w:rFonts w:hint="cs"/>
                <w:b/>
                <w:bCs/>
                <w:sz w:val="32"/>
                <w:szCs w:val="32"/>
                <w:rtl/>
              </w:rPr>
              <w:t>וַתֹּאמֶר</w:t>
            </w:r>
          </w:p>
        </w:tc>
        <w:tc>
          <w:tcPr>
            <w:tcW w:w="2141" w:type="dxa"/>
          </w:tcPr>
          <w:p w14:paraId="1F8C548F" w14:textId="22EE41D7" w:rsidR="00AB6347" w:rsidRPr="00AB6347" w:rsidRDefault="00B2135D" w:rsidP="00AB6347">
            <w:pPr>
              <w:jc w:val="left"/>
              <w:rPr>
                <w:b/>
                <w:bCs/>
              </w:rPr>
            </w:pPr>
            <w:r>
              <w:rPr>
                <w:b/>
                <w:bCs/>
              </w:rPr>
              <w:t>And said</w:t>
            </w:r>
          </w:p>
        </w:tc>
        <w:tc>
          <w:tcPr>
            <w:tcW w:w="2142" w:type="dxa"/>
          </w:tcPr>
          <w:p w14:paraId="6594AE31" w14:textId="77777777" w:rsidR="00AB6347" w:rsidRPr="00AB6347" w:rsidRDefault="00AB6347" w:rsidP="00AB6347">
            <w:pPr>
              <w:jc w:val="left"/>
              <w:rPr>
                <w:b/>
                <w:bCs/>
              </w:rPr>
            </w:pPr>
          </w:p>
        </w:tc>
        <w:tc>
          <w:tcPr>
            <w:tcW w:w="2141" w:type="dxa"/>
          </w:tcPr>
          <w:p w14:paraId="13EB6924" w14:textId="77777777" w:rsidR="00AB6347" w:rsidRPr="00AB6347" w:rsidRDefault="00AB6347" w:rsidP="00AB6347">
            <w:pPr>
              <w:jc w:val="left"/>
              <w:rPr>
                <w:b/>
                <w:bCs/>
              </w:rPr>
            </w:pPr>
          </w:p>
        </w:tc>
        <w:tc>
          <w:tcPr>
            <w:tcW w:w="2142" w:type="dxa"/>
          </w:tcPr>
          <w:p w14:paraId="492D4DAA" w14:textId="77777777" w:rsidR="00AB6347" w:rsidRPr="00AB6347" w:rsidRDefault="00AB6347" w:rsidP="00AB6347">
            <w:pPr>
              <w:jc w:val="left"/>
              <w:rPr>
                <w:b/>
                <w:bCs/>
              </w:rPr>
            </w:pPr>
          </w:p>
        </w:tc>
      </w:tr>
      <w:tr w:rsidR="00A41C83" w:rsidRPr="00AB6347" w14:paraId="47EA4F89" w14:textId="77777777" w:rsidTr="009453D0">
        <w:trPr>
          <w:cantSplit/>
          <w:jc w:val="center"/>
        </w:trPr>
        <w:tc>
          <w:tcPr>
            <w:tcW w:w="2141" w:type="dxa"/>
          </w:tcPr>
          <w:p w14:paraId="00E0A5DD" w14:textId="0375D71C" w:rsidR="00A41C83" w:rsidRPr="00AB6347" w:rsidRDefault="00A41C83" w:rsidP="00A41C83">
            <w:pPr>
              <w:jc w:val="left"/>
              <w:rPr>
                <w:b/>
                <w:bCs/>
                <w:sz w:val="32"/>
                <w:szCs w:val="32"/>
              </w:rPr>
            </w:pPr>
            <w:bookmarkStart w:id="37" w:name="_Hlk73520079"/>
            <w:r w:rsidRPr="009436D1">
              <w:rPr>
                <w:rFonts w:hint="cs"/>
                <w:b/>
                <w:bCs/>
                <w:sz w:val="32"/>
                <w:szCs w:val="32"/>
                <w:rtl/>
              </w:rPr>
              <w:t>נָעֳמִי</w:t>
            </w:r>
          </w:p>
        </w:tc>
        <w:tc>
          <w:tcPr>
            <w:tcW w:w="2141" w:type="dxa"/>
          </w:tcPr>
          <w:p w14:paraId="4547BAF8" w14:textId="192886EF" w:rsidR="00A41C83" w:rsidRPr="00A41C83" w:rsidRDefault="00A41C83" w:rsidP="00A41C83">
            <w:pPr>
              <w:jc w:val="left"/>
              <w:rPr>
                <w:b/>
                <w:bCs/>
              </w:rPr>
            </w:pPr>
            <w:r w:rsidRPr="00DF1E05">
              <w:rPr>
                <w:b/>
                <w:bCs/>
              </w:rPr>
              <w:t xml:space="preserve">Naomi: </w:t>
            </w:r>
            <w:r w:rsidRPr="00DF1E05">
              <w:rPr>
                <w:bCs/>
              </w:rPr>
              <w:t>Pleasant</w:t>
            </w:r>
            <w:r w:rsidRPr="00DF1E05">
              <w:rPr>
                <w:bCs/>
                <w:vertAlign w:val="superscript"/>
              </w:rPr>
              <w:endnoteReference w:id="457"/>
            </w:r>
          </w:p>
        </w:tc>
        <w:tc>
          <w:tcPr>
            <w:tcW w:w="2142" w:type="dxa"/>
          </w:tcPr>
          <w:p w14:paraId="6BDC91F6" w14:textId="58E6996A" w:rsidR="00A41C83" w:rsidRPr="00A41C83" w:rsidRDefault="00A41C83" w:rsidP="00A41C83">
            <w:pPr>
              <w:jc w:val="left"/>
              <w:rPr>
                <w:b/>
                <w:bCs/>
              </w:rPr>
            </w:pPr>
            <w:r w:rsidRPr="00DF1E05">
              <w:rPr>
                <w:b/>
                <w:bCs/>
              </w:rPr>
              <w:t xml:space="preserve">Naomi: </w:t>
            </w:r>
            <w:r w:rsidRPr="00DF1E05">
              <w:rPr>
                <w:bCs/>
              </w:rPr>
              <w:t>Ami – (my people)</w:t>
            </w:r>
            <w:r w:rsidRPr="00DF1E05">
              <w:rPr>
                <w:bCs/>
                <w:vertAlign w:val="superscript"/>
              </w:rPr>
              <w:endnoteReference w:id="458"/>
            </w:r>
          </w:p>
        </w:tc>
        <w:tc>
          <w:tcPr>
            <w:tcW w:w="2141" w:type="dxa"/>
          </w:tcPr>
          <w:p w14:paraId="07D875D1" w14:textId="6CE58473" w:rsidR="00A41C83" w:rsidRPr="00A41C83" w:rsidRDefault="00A41C83" w:rsidP="00A41C83">
            <w:pPr>
              <w:jc w:val="left"/>
              <w:rPr>
                <w:b/>
                <w:bCs/>
              </w:rPr>
            </w:pPr>
            <w:r w:rsidRPr="00DF1E05">
              <w:rPr>
                <w:b/>
                <w:bCs/>
              </w:rPr>
              <w:t xml:space="preserve">Naomi: </w:t>
            </w:r>
            <w:r w:rsidRPr="00DF1E05">
              <w:rPr>
                <w:bCs/>
              </w:rPr>
              <w:t>Pleasant and sweet [the Torah].</w:t>
            </w:r>
            <w:r w:rsidRPr="00DF1E05">
              <w:rPr>
                <w:bCs/>
                <w:vertAlign w:val="superscript"/>
              </w:rPr>
              <w:endnoteReference w:id="459"/>
            </w:r>
            <w:r w:rsidRPr="00DF1E05">
              <w:rPr>
                <w:b/>
                <w:bCs/>
              </w:rPr>
              <w:t xml:space="preserve"> </w:t>
            </w:r>
          </w:p>
        </w:tc>
        <w:tc>
          <w:tcPr>
            <w:tcW w:w="2142" w:type="dxa"/>
          </w:tcPr>
          <w:p w14:paraId="162C98B0" w14:textId="5C37745E" w:rsidR="00A41C83" w:rsidRPr="00A41C83" w:rsidRDefault="00A41C83" w:rsidP="00A41C83">
            <w:pPr>
              <w:jc w:val="left"/>
              <w:rPr>
                <w:b/>
                <w:bCs/>
              </w:rPr>
            </w:pPr>
            <w:r w:rsidRPr="00DF1E05">
              <w:rPr>
                <w:b/>
                <w:bCs/>
              </w:rPr>
              <w:t xml:space="preserve">Naomi: </w:t>
            </w:r>
            <w:r w:rsidRPr="00DF1E05">
              <w:rPr>
                <w:bCs/>
              </w:rPr>
              <w:t>Chava</w:t>
            </w:r>
            <w:r w:rsidRPr="00DF1E05">
              <w:rPr>
                <w:bCs/>
                <w:vertAlign w:val="superscript"/>
              </w:rPr>
              <w:endnoteReference w:id="460"/>
            </w:r>
            <w:r w:rsidRPr="00DF1E05">
              <w:rPr>
                <w:bCs/>
              </w:rPr>
              <w:t xml:space="preserve"> Repentance of the sefira of Binah</w:t>
            </w:r>
            <w:r w:rsidRPr="00DF1E05">
              <w:rPr>
                <w:bCs/>
                <w:vertAlign w:val="superscript"/>
              </w:rPr>
              <w:endnoteReference w:id="461"/>
            </w:r>
          </w:p>
        </w:tc>
      </w:tr>
      <w:bookmarkEnd w:id="37"/>
      <w:tr w:rsidR="00DD6A6E" w:rsidRPr="00AB6347" w14:paraId="3C84D0FF" w14:textId="77777777" w:rsidTr="009453D0">
        <w:trPr>
          <w:cantSplit/>
          <w:jc w:val="center"/>
        </w:trPr>
        <w:tc>
          <w:tcPr>
            <w:tcW w:w="2141" w:type="dxa"/>
          </w:tcPr>
          <w:p w14:paraId="4D8B019F" w14:textId="77777777" w:rsidR="00DD6A6E" w:rsidRPr="009436D1" w:rsidRDefault="00DD6A6E" w:rsidP="00B268C3">
            <w:pPr>
              <w:jc w:val="left"/>
              <w:rPr>
                <w:b/>
                <w:bCs/>
                <w:sz w:val="32"/>
                <w:szCs w:val="32"/>
                <w:rtl/>
              </w:rPr>
            </w:pPr>
            <w:r w:rsidRPr="00DD6A6E">
              <w:rPr>
                <w:rFonts w:hint="cs"/>
                <w:b/>
                <w:bCs/>
                <w:sz w:val="32"/>
                <w:szCs w:val="32"/>
                <w:rtl/>
              </w:rPr>
              <w:t>לְכַלָּתָהּ</w:t>
            </w:r>
          </w:p>
        </w:tc>
        <w:tc>
          <w:tcPr>
            <w:tcW w:w="2141" w:type="dxa"/>
          </w:tcPr>
          <w:p w14:paraId="68CA1E01" w14:textId="77777777" w:rsidR="00DD6A6E" w:rsidRDefault="00DD6A6E" w:rsidP="00B268C3">
            <w:pPr>
              <w:jc w:val="left"/>
              <w:rPr>
                <w:b/>
                <w:bCs/>
              </w:rPr>
            </w:pPr>
            <w:r>
              <w:rPr>
                <w:b/>
                <w:bCs/>
              </w:rPr>
              <w:t>To her daughter-in-law</w:t>
            </w:r>
          </w:p>
        </w:tc>
        <w:tc>
          <w:tcPr>
            <w:tcW w:w="2142" w:type="dxa"/>
          </w:tcPr>
          <w:p w14:paraId="2CEE0620" w14:textId="77777777" w:rsidR="00DD6A6E" w:rsidRPr="00AB6347" w:rsidRDefault="00DD6A6E" w:rsidP="00B268C3">
            <w:pPr>
              <w:jc w:val="left"/>
              <w:rPr>
                <w:b/>
                <w:bCs/>
              </w:rPr>
            </w:pPr>
          </w:p>
        </w:tc>
        <w:tc>
          <w:tcPr>
            <w:tcW w:w="2141" w:type="dxa"/>
          </w:tcPr>
          <w:p w14:paraId="426DB378" w14:textId="77777777" w:rsidR="00DD6A6E" w:rsidRPr="00AB6347" w:rsidRDefault="00DD6A6E" w:rsidP="00B268C3">
            <w:pPr>
              <w:jc w:val="left"/>
              <w:rPr>
                <w:b/>
                <w:bCs/>
              </w:rPr>
            </w:pPr>
          </w:p>
        </w:tc>
        <w:tc>
          <w:tcPr>
            <w:tcW w:w="2142" w:type="dxa"/>
          </w:tcPr>
          <w:p w14:paraId="058AE521" w14:textId="77777777" w:rsidR="00DD6A6E" w:rsidRPr="00AB6347" w:rsidRDefault="00DD6A6E" w:rsidP="00B268C3">
            <w:pPr>
              <w:jc w:val="left"/>
              <w:rPr>
                <w:b/>
                <w:bCs/>
              </w:rPr>
            </w:pPr>
          </w:p>
        </w:tc>
      </w:tr>
      <w:tr w:rsidR="00AB6347" w:rsidRPr="00AB6347" w14:paraId="50FB26E4" w14:textId="77777777" w:rsidTr="009453D0">
        <w:trPr>
          <w:cantSplit/>
          <w:jc w:val="center"/>
        </w:trPr>
        <w:tc>
          <w:tcPr>
            <w:tcW w:w="2141" w:type="dxa"/>
          </w:tcPr>
          <w:p w14:paraId="61EF9BBF" w14:textId="7A4DDB5E" w:rsidR="00AB6347" w:rsidRPr="00AB6347" w:rsidRDefault="009436D1" w:rsidP="009436D1">
            <w:pPr>
              <w:jc w:val="left"/>
              <w:rPr>
                <w:b/>
                <w:bCs/>
                <w:sz w:val="32"/>
                <w:szCs w:val="32"/>
              </w:rPr>
            </w:pPr>
            <w:r w:rsidRPr="009436D1">
              <w:rPr>
                <w:rFonts w:hint="cs"/>
                <w:b/>
                <w:bCs/>
                <w:sz w:val="32"/>
                <w:szCs w:val="32"/>
                <w:rtl/>
              </w:rPr>
              <w:t>בָּרוּךְ</w:t>
            </w:r>
          </w:p>
        </w:tc>
        <w:tc>
          <w:tcPr>
            <w:tcW w:w="2141" w:type="dxa"/>
          </w:tcPr>
          <w:p w14:paraId="4036DE7B" w14:textId="74E3817E" w:rsidR="00AB6347" w:rsidRPr="00AB6347" w:rsidRDefault="009436D1" w:rsidP="00AB6347">
            <w:pPr>
              <w:jc w:val="left"/>
              <w:rPr>
                <w:b/>
                <w:bCs/>
              </w:rPr>
            </w:pPr>
            <w:r>
              <w:rPr>
                <w:b/>
                <w:bCs/>
              </w:rPr>
              <w:t>Blessed</w:t>
            </w:r>
          </w:p>
        </w:tc>
        <w:tc>
          <w:tcPr>
            <w:tcW w:w="2142" w:type="dxa"/>
          </w:tcPr>
          <w:p w14:paraId="1401FB57" w14:textId="77777777" w:rsidR="00AB6347" w:rsidRPr="00AB6347" w:rsidRDefault="00AB6347" w:rsidP="00AB6347">
            <w:pPr>
              <w:jc w:val="left"/>
              <w:rPr>
                <w:b/>
                <w:bCs/>
              </w:rPr>
            </w:pPr>
          </w:p>
        </w:tc>
        <w:tc>
          <w:tcPr>
            <w:tcW w:w="2141" w:type="dxa"/>
          </w:tcPr>
          <w:p w14:paraId="2B13E63D" w14:textId="77777777" w:rsidR="00AB6347" w:rsidRPr="00AB6347" w:rsidRDefault="00AB6347" w:rsidP="00AB6347">
            <w:pPr>
              <w:jc w:val="left"/>
              <w:rPr>
                <w:b/>
                <w:bCs/>
              </w:rPr>
            </w:pPr>
          </w:p>
        </w:tc>
        <w:tc>
          <w:tcPr>
            <w:tcW w:w="2142" w:type="dxa"/>
          </w:tcPr>
          <w:p w14:paraId="35747D64" w14:textId="77777777" w:rsidR="00AB6347" w:rsidRPr="00AB6347" w:rsidRDefault="00AB6347" w:rsidP="00AB6347">
            <w:pPr>
              <w:jc w:val="left"/>
              <w:rPr>
                <w:b/>
                <w:bCs/>
              </w:rPr>
            </w:pPr>
          </w:p>
        </w:tc>
      </w:tr>
      <w:tr w:rsidR="00AB6347" w:rsidRPr="00AB6347" w14:paraId="06C2F18E" w14:textId="77777777" w:rsidTr="009453D0">
        <w:trPr>
          <w:cantSplit/>
          <w:jc w:val="center"/>
        </w:trPr>
        <w:tc>
          <w:tcPr>
            <w:tcW w:w="2141" w:type="dxa"/>
          </w:tcPr>
          <w:p w14:paraId="4E0FD032" w14:textId="448CBE3C" w:rsidR="00AB6347" w:rsidRPr="00AB6347" w:rsidRDefault="009436D1" w:rsidP="009436D1">
            <w:pPr>
              <w:jc w:val="left"/>
              <w:rPr>
                <w:b/>
                <w:bCs/>
                <w:sz w:val="32"/>
                <w:szCs w:val="32"/>
              </w:rPr>
            </w:pPr>
            <w:r w:rsidRPr="009436D1">
              <w:rPr>
                <w:rFonts w:hint="cs"/>
                <w:b/>
                <w:bCs/>
                <w:sz w:val="32"/>
                <w:szCs w:val="32"/>
                <w:rtl/>
              </w:rPr>
              <w:t>הוּא</w:t>
            </w:r>
          </w:p>
        </w:tc>
        <w:tc>
          <w:tcPr>
            <w:tcW w:w="2141" w:type="dxa"/>
          </w:tcPr>
          <w:p w14:paraId="4FB2E00F" w14:textId="01FE6168" w:rsidR="00AB6347" w:rsidRPr="00AB6347" w:rsidRDefault="009436D1" w:rsidP="00AB6347">
            <w:pPr>
              <w:jc w:val="left"/>
              <w:rPr>
                <w:b/>
                <w:bCs/>
              </w:rPr>
            </w:pPr>
            <w:r>
              <w:rPr>
                <w:b/>
                <w:bCs/>
              </w:rPr>
              <w:t>Is he</w:t>
            </w:r>
          </w:p>
        </w:tc>
        <w:tc>
          <w:tcPr>
            <w:tcW w:w="2142" w:type="dxa"/>
          </w:tcPr>
          <w:p w14:paraId="1C4A8DBF" w14:textId="77777777" w:rsidR="00AB6347" w:rsidRPr="00AB6347" w:rsidRDefault="00AB6347" w:rsidP="00AB6347">
            <w:pPr>
              <w:jc w:val="left"/>
              <w:rPr>
                <w:b/>
                <w:bCs/>
              </w:rPr>
            </w:pPr>
          </w:p>
        </w:tc>
        <w:tc>
          <w:tcPr>
            <w:tcW w:w="2141" w:type="dxa"/>
          </w:tcPr>
          <w:p w14:paraId="732C9A3F" w14:textId="77777777" w:rsidR="00AB6347" w:rsidRPr="00AB6347" w:rsidRDefault="00AB6347" w:rsidP="00AB6347">
            <w:pPr>
              <w:jc w:val="left"/>
              <w:rPr>
                <w:b/>
                <w:bCs/>
              </w:rPr>
            </w:pPr>
          </w:p>
        </w:tc>
        <w:tc>
          <w:tcPr>
            <w:tcW w:w="2142" w:type="dxa"/>
          </w:tcPr>
          <w:p w14:paraId="11265621" w14:textId="77777777" w:rsidR="00AB6347" w:rsidRPr="00AB6347" w:rsidRDefault="00AB6347" w:rsidP="00AB6347">
            <w:pPr>
              <w:jc w:val="left"/>
              <w:rPr>
                <w:b/>
                <w:bCs/>
              </w:rPr>
            </w:pPr>
          </w:p>
        </w:tc>
      </w:tr>
      <w:tr w:rsidR="00AB6347" w:rsidRPr="00AB6347" w14:paraId="2FB66D08" w14:textId="77777777" w:rsidTr="009453D0">
        <w:trPr>
          <w:cantSplit/>
          <w:jc w:val="center"/>
        </w:trPr>
        <w:tc>
          <w:tcPr>
            <w:tcW w:w="2141" w:type="dxa"/>
          </w:tcPr>
          <w:p w14:paraId="78F1208E" w14:textId="250CDD9B" w:rsidR="00AB6347" w:rsidRPr="00AB6347" w:rsidRDefault="009436D1" w:rsidP="009436D1">
            <w:pPr>
              <w:jc w:val="left"/>
              <w:rPr>
                <w:b/>
                <w:bCs/>
                <w:sz w:val="32"/>
                <w:szCs w:val="32"/>
              </w:rPr>
            </w:pPr>
            <w:r w:rsidRPr="009436D1">
              <w:rPr>
                <w:rFonts w:hint="cs"/>
                <w:b/>
                <w:bCs/>
                <w:sz w:val="32"/>
                <w:szCs w:val="32"/>
                <w:rtl/>
              </w:rPr>
              <w:t>לַיהוָה</w:t>
            </w:r>
          </w:p>
        </w:tc>
        <w:tc>
          <w:tcPr>
            <w:tcW w:w="2141" w:type="dxa"/>
          </w:tcPr>
          <w:p w14:paraId="557AE936" w14:textId="48CA1DB3" w:rsidR="00AB6347" w:rsidRPr="00AB6347" w:rsidRDefault="009436D1" w:rsidP="00AB6347">
            <w:pPr>
              <w:jc w:val="left"/>
              <w:rPr>
                <w:b/>
                <w:bCs/>
              </w:rPr>
            </w:pPr>
            <w:r>
              <w:rPr>
                <w:b/>
                <w:bCs/>
              </w:rPr>
              <w:t>To HaShem</w:t>
            </w:r>
          </w:p>
        </w:tc>
        <w:tc>
          <w:tcPr>
            <w:tcW w:w="2142" w:type="dxa"/>
          </w:tcPr>
          <w:p w14:paraId="67519FBF" w14:textId="77777777" w:rsidR="00AB6347" w:rsidRPr="00AB6347" w:rsidRDefault="00AB6347" w:rsidP="00AB6347">
            <w:pPr>
              <w:jc w:val="left"/>
              <w:rPr>
                <w:b/>
                <w:bCs/>
              </w:rPr>
            </w:pPr>
          </w:p>
        </w:tc>
        <w:tc>
          <w:tcPr>
            <w:tcW w:w="2141" w:type="dxa"/>
          </w:tcPr>
          <w:p w14:paraId="416A4824" w14:textId="77777777" w:rsidR="00AB6347" w:rsidRPr="00AB6347" w:rsidRDefault="00AB6347" w:rsidP="00AB6347">
            <w:pPr>
              <w:jc w:val="left"/>
              <w:rPr>
                <w:b/>
                <w:bCs/>
              </w:rPr>
            </w:pPr>
          </w:p>
        </w:tc>
        <w:tc>
          <w:tcPr>
            <w:tcW w:w="2142" w:type="dxa"/>
          </w:tcPr>
          <w:p w14:paraId="255E5A2E" w14:textId="77777777" w:rsidR="00AB6347" w:rsidRPr="00AB6347" w:rsidRDefault="00AB6347" w:rsidP="00AB6347">
            <w:pPr>
              <w:jc w:val="left"/>
              <w:rPr>
                <w:b/>
                <w:bCs/>
              </w:rPr>
            </w:pPr>
          </w:p>
        </w:tc>
      </w:tr>
      <w:tr w:rsidR="00AB6347" w:rsidRPr="00AB6347" w14:paraId="3ACEB8A6" w14:textId="77777777" w:rsidTr="009453D0">
        <w:trPr>
          <w:cantSplit/>
          <w:jc w:val="center"/>
        </w:trPr>
        <w:tc>
          <w:tcPr>
            <w:tcW w:w="2141" w:type="dxa"/>
          </w:tcPr>
          <w:p w14:paraId="048188FA" w14:textId="03313242" w:rsidR="00AB6347" w:rsidRPr="00AB6347" w:rsidRDefault="00002025" w:rsidP="00002025">
            <w:pPr>
              <w:jc w:val="left"/>
              <w:rPr>
                <w:b/>
                <w:bCs/>
                <w:sz w:val="32"/>
                <w:szCs w:val="32"/>
              </w:rPr>
            </w:pPr>
            <w:r w:rsidRPr="00002025">
              <w:rPr>
                <w:rFonts w:hint="cs"/>
                <w:b/>
                <w:bCs/>
                <w:sz w:val="32"/>
                <w:szCs w:val="32"/>
                <w:rtl/>
              </w:rPr>
              <w:t>אֲשֶׁר</w:t>
            </w:r>
          </w:p>
        </w:tc>
        <w:tc>
          <w:tcPr>
            <w:tcW w:w="2141" w:type="dxa"/>
          </w:tcPr>
          <w:p w14:paraId="787093B7" w14:textId="7542B509" w:rsidR="00AB6347" w:rsidRPr="00AB6347" w:rsidRDefault="00002025" w:rsidP="00AB6347">
            <w:pPr>
              <w:jc w:val="left"/>
              <w:rPr>
                <w:b/>
                <w:bCs/>
              </w:rPr>
            </w:pPr>
            <w:r>
              <w:rPr>
                <w:b/>
                <w:bCs/>
              </w:rPr>
              <w:t>who</w:t>
            </w:r>
          </w:p>
        </w:tc>
        <w:tc>
          <w:tcPr>
            <w:tcW w:w="2142" w:type="dxa"/>
          </w:tcPr>
          <w:p w14:paraId="11DFDCD4" w14:textId="77777777" w:rsidR="00AB6347" w:rsidRPr="00AB6347" w:rsidRDefault="00AB6347" w:rsidP="00AB6347">
            <w:pPr>
              <w:jc w:val="left"/>
              <w:rPr>
                <w:b/>
                <w:bCs/>
              </w:rPr>
            </w:pPr>
          </w:p>
        </w:tc>
        <w:tc>
          <w:tcPr>
            <w:tcW w:w="2141" w:type="dxa"/>
          </w:tcPr>
          <w:p w14:paraId="5427628B" w14:textId="77777777" w:rsidR="00AB6347" w:rsidRPr="00AB6347" w:rsidRDefault="00AB6347" w:rsidP="00AB6347">
            <w:pPr>
              <w:jc w:val="left"/>
              <w:rPr>
                <w:b/>
                <w:bCs/>
              </w:rPr>
            </w:pPr>
          </w:p>
        </w:tc>
        <w:tc>
          <w:tcPr>
            <w:tcW w:w="2142" w:type="dxa"/>
          </w:tcPr>
          <w:p w14:paraId="05FC4AD0" w14:textId="77777777" w:rsidR="00AB6347" w:rsidRPr="00AB6347" w:rsidRDefault="00AB6347" w:rsidP="00AB6347">
            <w:pPr>
              <w:jc w:val="left"/>
              <w:rPr>
                <w:b/>
                <w:bCs/>
              </w:rPr>
            </w:pPr>
          </w:p>
        </w:tc>
      </w:tr>
      <w:tr w:rsidR="00AB6347" w:rsidRPr="00AB6347" w14:paraId="4FF9F0ED" w14:textId="77777777" w:rsidTr="009453D0">
        <w:trPr>
          <w:cantSplit/>
          <w:jc w:val="center"/>
        </w:trPr>
        <w:tc>
          <w:tcPr>
            <w:tcW w:w="2141" w:type="dxa"/>
          </w:tcPr>
          <w:p w14:paraId="278E7CCA" w14:textId="691A45F7" w:rsidR="00AB6347" w:rsidRPr="00AB6347" w:rsidRDefault="00002025" w:rsidP="00002025">
            <w:pPr>
              <w:jc w:val="left"/>
              <w:rPr>
                <w:b/>
                <w:bCs/>
                <w:sz w:val="32"/>
                <w:szCs w:val="32"/>
              </w:rPr>
            </w:pPr>
            <w:r w:rsidRPr="00002025">
              <w:rPr>
                <w:rFonts w:hint="cs"/>
                <w:b/>
                <w:bCs/>
                <w:sz w:val="32"/>
                <w:szCs w:val="32"/>
                <w:rtl/>
              </w:rPr>
              <w:t>לֹא-עָזַב</w:t>
            </w:r>
          </w:p>
        </w:tc>
        <w:tc>
          <w:tcPr>
            <w:tcW w:w="2141" w:type="dxa"/>
          </w:tcPr>
          <w:p w14:paraId="20562BF9" w14:textId="65C92617" w:rsidR="00AB6347" w:rsidRPr="00AB6347" w:rsidRDefault="00002025" w:rsidP="00AB6347">
            <w:pPr>
              <w:jc w:val="left"/>
              <w:rPr>
                <w:b/>
                <w:bCs/>
              </w:rPr>
            </w:pPr>
            <w:r>
              <w:rPr>
                <w:b/>
                <w:bCs/>
              </w:rPr>
              <w:t>Has not forsaken</w:t>
            </w:r>
          </w:p>
        </w:tc>
        <w:tc>
          <w:tcPr>
            <w:tcW w:w="2142" w:type="dxa"/>
          </w:tcPr>
          <w:p w14:paraId="24E1BA16" w14:textId="77777777" w:rsidR="00AB6347" w:rsidRPr="00AB6347" w:rsidRDefault="00AB6347" w:rsidP="00AB6347">
            <w:pPr>
              <w:jc w:val="left"/>
              <w:rPr>
                <w:b/>
                <w:bCs/>
              </w:rPr>
            </w:pPr>
          </w:p>
        </w:tc>
        <w:tc>
          <w:tcPr>
            <w:tcW w:w="2141" w:type="dxa"/>
          </w:tcPr>
          <w:p w14:paraId="02ACB48A" w14:textId="77777777" w:rsidR="00AB6347" w:rsidRPr="00AB6347" w:rsidRDefault="00AB6347" w:rsidP="00AB6347">
            <w:pPr>
              <w:jc w:val="left"/>
              <w:rPr>
                <w:b/>
                <w:bCs/>
              </w:rPr>
            </w:pPr>
          </w:p>
        </w:tc>
        <w:tc>
          <w:tcPr>
            <w:tcW w:w="2142" w:type="dxa"/>
          </w:tcPr>
          <w:p w14:paraId="3696BDBE" w14:textId="77777777" w:rsidR="00AB6347" w:rsidRPr="00AB6347" w:rsidRDefault="00AB6347" w:rsidP="00AB6347">
            <w:pPr>
              <w:jc w:val="left"/>
              <w:rPr>
                <w:b/>
                <w:bCs/>
              </w:rPr>
            </w:pPr>
          </w:p>
        </w:tc>
      </w:tr>
      <w:tr w:rsidR="00AB6347" w:rsidRPr="00AB6347" w14:paraId="2E7DED8F" w14:textId="77777777" w:rsidTr="009453D0">
        <w:trPr>
          <w:cantSplit/>
          <w:jc w:val="center"/>
        </w:trPr>
        <w:tc>
          <w:tcPr>
            <w:tcW w:w="2141" w:type="dxa"/>
          </w:tcPr>
          <w:p w14:paraId="429C88D7" w14:textId="785A1FEE" w:rsidR="00AB6347" w:rsidRPr="00AB6347" w:rsidRDefault="00002025" w:rsidP="00002025">
            <w:pPr>
              <w:jc w:val="left"/>
              <w:rPr>
                <w:b/>
                <w:bCs/>
                <w:sz w:val="32"/>
                <w:szCs w:val="32"/>
              </w:rPr>
            </w:pPr>
            <w:r w:rsidRPr="00002025">
              <w:rPr>
                <w:rFonts w:hint="cs"/>
                <w:b/>
                <w:bCs/>
                <w:sz w:val="32"/>
                <w:szCs w:val="32"/>
                <w:rtl/>
              </w:rPr>
              <w:t>חַסְדּוֹ</w:t>
            </w:r>
          </w:p>
        </w:tc>
        <w:tc>
          <w:tcPr>
            <w:tcW w:w="2141" w:type="dxa"/>
          </w:tcPr>
          <w:p w14:paraId="0A3A8AA8" w14:textId="74F1118C" w:rsidR="00AB6347" w:rsidRPr="00AB6347" w:rsidRDefault="00002025" w:rsidP="00AB6347">
            <w:pPr>
              <w:jc w:val="left"/>
              <w:rPr>
                <w:b/>
                <w:bCs/>
              </w:rPr>
            </w:pPr>
            <w:r>
              <w:rPr>
                <w:b/>
                <w:bCs/>
              </w:rPr>
              <w:t>His kindness</w:t>
            </w:r>
          </w:p>
        </w:tc>
        <w:tc>
          <w:tcPr>
            <w:tcW w:w="2142" w:type="dxa"/>
          </w:tcPr>
          <w:p w14:paraId="02E60DC0" w14:textId="77777777" w:rsidR="00AB6347" w:rsidRPr="00AB6347" w:rsidRDefault="00AB6347" w:rsidP="00AB6347">
            <w:pPr>
              <w:jc w:val="left"/>
              <w:rPr>
                <w:b/>
                <w:bCs/>
              </w:rPr>
            </w:pPr>
          </w:p>
        </w:tc>
        <w:tc>
          <w:tcPr>
            <w:tcW w:w="2141" w:type="dxa"/>
          </w:tcPr>
          <w:p w14:paraId="4EAA3380" w14:textId="77777777" w:rsidR="00AB6347" w:rsidRPr="00AB6347" w:rsidRDefault="00AB6347" w:rsidP="00AB6347">
            <w:pPr>
              <w:jc w:val="left"/>
              <w:rPr>
                <w:b/>
                <w:bCs/>
              </w:rPr>
            </w:pPr>
          </w:p>
        </w:tc>
        <w:tc>
          <w:tcPr>
            <w:tcW w:w="2142" w:type="dxa"/>
          </w:tcPr>
          <w:p w14:paraId="72868A8B" w14:textId="77777777" w:rsidR="00AB6347" w:rsidRPr="00AB6347" w:rsidRDefault="00AB6347" w:rsidP="00AB6347">
            <w:pPr>
              <w:jc w:val="left"/>
              <w:rPr>
                <w:b/>
                <w:bCs/>
              </w:rPr>
            </w:pPr>
          </w:p>
        </w:tc>
      </w:tr>
      <w:tr w:rsidR="00AB6347" w:rsidRPr="00AB6347" w14:paraId="7E133FC9" w14:textId="77777777" w:rsidTr="009453D0">
        <w:trPr>
          <w:cantSplit/>
          <w:jc w:val="center"/>
        </w:trPr>
        <w:tc>
          <w:tcPr>
            <w:tcW w:w="2141" w:type="dxa"/>
          </w:tcPr>
          <w:p w14:paraId="300F528E" w14:textId="58FDC175" w:rsidR="00AB6347" w:rsidRPr="00AB6347" w:rsidRDefault="00002025" w:rsidP="00002025">
            <w:pPr>
              <w:jc w:val="left"/>
              <w:rPr>
                <w:b/>
                <w:bCs/>
                <w:sz w:val="32"/>
                <w:szCs w:val="32"/>
              </w:rPr>
            </w:pPr>
            <w:r w:rsidRPr="00002025">
              <w:rPr>
                <w:rFonts w:hint="cs"/>
                <w:b/>
                <w:bCs/>
                <w:sz w:val="32"/>
                <w:szCs w:val="32"/>
                <w:rtl/>
              </w:rPr>
              <w:t>אֶת-הַחַיִּים</w:t>
            </w:r>
          </w:p>
        </w:tc>
        <w:tc>
          <w:tcPr>
            <w:tcW w:w="2141" w:type="dxa"/>
          </w:tcPr>
          <w:p w14:paraId="56DECFA0" w14:textId="6074ACC4" w:rsidR="00AB6347" w:rsidRPr="00AB6347" w:rsidRDefault="00002025" w:rsidP="008F287D">
            <w:pPr>
              <w:jc w:val="left"/>
              <w:rPr>
                <w:b/>
                <w:bCs/>
              </w:rPr>
            </w:pPr>
            <w:r>
              <w:rPr>
                <w:b/>
                <w:bCs/>
              </w:rPr>
              <w:t>To the living</w:t>
            </w:r>
            <w:r w:rsidR="008F287D">
              <w:rPr>
                <w:b/>
                <w:bCs/>
              </w:rPr>
              <w:t xml:space="preserve">: </w:t>
            </w:r>
            <w:r w:rsidR="008F287D" w:rsidRPr="008F287D">
              <w:t>That he sustains and supports the living.</w:t>
            </w:r>
            <w:bookmarkStart w:id="38" w:name="_Ref75360022"/>
            <w:r w:rsidR="008F287D">
              <w:rPr>
                <w:rStyle w:val="EndnoteReference"/>
              </w:rPr>
              <w:endnoteReference w:id="462"/>
            </w:r>
            <w:bookmarkEnd w:id="38"/>
          </w:p>
        </w:tc>
        <w:tc>
          <w:tcPr>
            <w:tcW w:w="2142" w:type="dxa"/>
          </w:tcPr>
          <w:p w14:paraId="3CD01640" w14:textId="77777777" w:rsidR="00AB6347" w:rsidRPr="00AB6347" w:rsidRDefault="00AB6347" w:rsidP="00AB6347">
            <w:pPr>
              <w:jc w:val="left"/>
              <w:rPr>
                <w:b/>
                <w:bCs/>
              </w:rPr>
            </w:pPr>
          </w:p>
        </w:tc>
        <w:tc>
          <w:tcPr>
            <w:tcW w:w="2141" w:type="dxa"/>
          </w:tcPr>
          <w:p w14:paraId="15F26906" w14:textId="086E8026" w:rsidR="00AB6347" w:rsidRPr="00AB6347" w:rsidRDefault="005B6DB3" w:rsidP="005B6DB3">
            <w:pPr>
              <w:jc w:val="left"/>
              <w:rPr>
                <w:b/>
                <w:bCs/>
              </w:rPr>
            </w:pPr>
            <w:r w:rsidRPr="005B6DB3">
              <w:rPr>
                <w:b/>
                <w:bCs/>
              </w:rPr>
              <w:t>To the living:</w:t>
            </w:r>
            <w:r>
              <w:rPr>
                <w:b/>
                <w:bCs/>
              </w:rPr>
              <w:t xml:space="preserve"> </w:t>
            </w:r>
            <w:r w:rsidRPr="005B6DB3">
              <w:t>He</w:t>
            </w:r>
            <w:r w:rsidR="00F652C6">
              <w:t xml:space="preserve"> (Boaz)</w:t>
            </w:r>
            <w:r w:rsidRPr="005B6DB3">
              <w:t xml:space="preserve"> has fed and sustained the living.</w:t>
            </w:r>
            <w:r>
              <w:rPr>
                <w:rStyle w:val="EndnoteReference"/>
              </w:rPr>
              <w:endnoteReference w:id="463"/>
            </w:r>
          </w:p>
        </w:tc>
        <w:tc>
          <w:tcPr>
            <w:tcW w:w="2142" w:type="dxa"/>
          </w:tcPr>
          <w:p w14:paraId="0FB3C182" w14:textId="77777777" w:rsidR="00AB6347" w:rsidRPr="00AB6347" w:rsidRDefault="00AB6347" w:rsidP="00AB6347">
            <w:pPr>
              <w:jc w:val="left"/>
              <w:rPr>
                <w:b/>
                <w:bCs/>
              </w:rPr>
            </w:pPr>
          </w:p>
        </w:tc>
      </w:tr>
      <w:tr w:rsidR="00AB6347" w:rsidRPr="00AB6347" w14:paraId="123E79B6" w14:textId="77777777" w:rsidTr="009453D0">
        <w:trPr>
          <w:cantSplit/>
          <w:jc w:val="center"/>
        </w:trPr>
        <w:tc>
          <w:tcPr>
            <w:tcW w:w="2141" w:type="dxa"/>
          </w:tcPr>
          <w:p w14:paraId="1444D1AB" w14:textId="4BB5E886" w:rsidR="00AB6347" w:rsidRPr="00AB6347" w:rsidRDefault="00F01A69" w:rsidP="00F01A69">
            <w:pPr>
              <w:jc w:val="left"/>
              <w:rPr>
                <w:b/>
                <w:bCs/>
                <w:sz w:val="32"/>
                <w:szCs w:val="32"/>
              </w:rPr>
            </w:pPr>
            <w:r w:rsidRPr="00F01A69">
              <w:rPr>
                <w:rFonts w:hint="cs"/>
                <w:b/>
                <w:bCs/>
                <w:sz w:val="32"/>
                <w:szCs w:val="32"/>
                <w:rtl/>
              </w:rPr>
              <w:t>וְאֶת-הַמֵּתִים</w:t>
            </w:r>
          </w:p>
        </w:tc>
        <w:tc>
          <w:tcPr>
            <w:tcW w:w="2141" w:type="dxa"/>
          </w:tcPr>
          <w:p w14:paraId="2F2C391B" w14:textId="549F9798" w:rsidR="00AB6347" w:rsidRPr="00AB6347" w:rsidRDefault="00F01A69" w:rsidP="008F287D">
            <w:pPr>
              <w:jc w:val="left"/>
              <w:rPr>
                <w:b/>
                <w:bCs/>
              </w:rPr>
            </w:pPr>
            <w:r>
              <w:rPr>
                <w:b/>
                <w:bCs/>
              </w:rPr>
              <w:t>And to the dead</w:t>
            </w:r>
            <w:r w:rsidR="008F287D">
              <w:rPr>
                <w:b/>
                <w:bCs/>
              </w:rPr>
              <w:t xml:space="preserve">: </w:t>
            </w:r>
            <w:r w:rsidR="008F287D" w:rsidRPr="008F287D">
              <w:t>occupies himself with the needs of the deceased.</w:t>
            </w:r>
            <w:r w:rsidR="001711CF" w:rsidRPr="00AB6347">
              <w:rPr>
                <w:b/>
                <w:bCs/>
              </w:rPr>
              <w:t xml:space="preserve"> </w:t>
            </w:r>
          </w:p>
        </w:tc>
        <w:tc>
          <w:tcPr>
            <w:tcW w:w="2142" w:type="dxa"/>
          </w:tcPr>
          <w:p w14:paraId="4E978C30" w14:textId="77777777" w:rsidR="00AB6347" w:rsidRPr="00AB6347" w:rsidRDefault="00AB6347" w:rsidP="00AB6347">
            <w:pPr>
              <w:jc w:val="left"/>
              <w:rPr>
                <w:b/>
                <w:bCs/>
              </w:rPr>
            </w:pPr>
          </w:p>
        </w:tc>
        <w:tc>
          <w:tcPr>
            <w:tcW w:w="2141" w:type="dxa"/>
          </w:tcPr>
          <w:p w14:paraId="26E9DCF0" w14:textId="35625830" w:rsidR="00AB6347" w:rsidRPr="00AB6347" w:rsidRDefault="005B6DB3" w:rsidP="005B6DB3">
            <w:pPr>
              <w:jc w:val="left"/>
              <w:rPr>
                <w:b/>
                <w:bCs/>
              </w:rPr>
            </w:pPr>
            <w:r w:rsidRPr="005B6DB3">
              <w:rPr>
                <w:b/>
                <w:bCs/>
              </w:rPr>
              <w:t>And to the dead:</w:t>
            </w:r>
            <w:r>
              <w:rPr>
                <w:b/>
                <w:bCs/>
              </w:rPr>
              <w:t xml:space="preserve"> </w:t>
            </w:r>
            <w:r w:rsidRPr="005B6DB3">
              <w:t>He</w:t>
            </w:r>
            <w:r w:rsidR="00F45E4D">
              <w:t xml:space="preserve"> (Boaz)</w:t>
            </w:r>
            <w:r w:rsidRPr="005B6DB3">
              <w:t xml:space="preserve"> occupied </w:t>
            </w:r>
            <w:r w:rsidR="00F652C6">
              <w:t>h</w:t>
            </w:r>
            <w:r w:rsidRPr="005B6DB3">
              <w:t>imself with their shrouds.</w:t>
            </w:r>
            <w:r>
              <w:rPr>
                <w:rStyle w:val="EndnoteReference"/>
              </w:rPr>
              <w:endnoteReference w:id="464"/>
            </w:r>
          </w:p>
        </w:tc>
        <w:tc>
          <w:tcPr>
            <w:tcW w:w="2142" w:type="dxa"/>
          </w:tcPr>
          <w:p w14:paraId="74CDB24F" w14:textId="77777777" w:rsidR="00AB6347" w:rsidRPr="00AB6347" w:rsidRDefault="00AB6347" w:rsidP="00AB6347">
            <w:pPr>
              <w:jc w:val="left"/>
              <w:rPr>
                <w:b/>
                <w:bCs/>
              </w:rPr>
            </w:pPr>
          </w:p>
        </w:tc>
      </w:tr>
      <w:tr w:rsidR="00AB6347" w:rsidRPr="00AB6347" w14:paraId="27BB7F51" w14:textId="77777777" w:rsidTr="009453D0">
        <w:trPr>
          <w:cantSplit/>
          <w:jc w:val="center"/>
        </w:trPr>
        <w:tc>
          <w:tcPr>
            <w:tcW w:w="2141" w:type="dxa"/>
          </w:tcPr>
          <w:p w14:paraId="01CFFC16" w14:textId="568CFAEE" w:rsidR="00AB6347" w:rsidRPr="00AB6347" w:rsidRDefault="00F01A69" w:rsidP="00F01A69">
            <w:pPr>
              <w:jc w:val="left"/>
              <w:rPr>
                <w:b/>
                <w:bCs/>
                <w:sz w:val="32"/>
                <w:szCs w:val="32"/>
              </w:rPr>
            </w:pPr>
            <w:r w:rsidRPr="00F01A69">
              <w:rPr>
                <w:rFonts w:hint="cs"/>
                <w:b/>
                <w:bCs/>
                <w:sz w:val="32"/>
                <w:szCs w:val="32"/>
                <w:rtl/>
              </w:rPr>
              <w:t>וַתֹּאמֶר</w:t>
            </w:r>
          </w:p>
        </w:tc>
        <w:tc>
          <w:tcPr>
            <w:tcW w:w="2141" w:type="dxa"/>
          </w:tcPr>
          <w:p w14:paraId="2306779D" w14:textId="76AB5819" w:rsidR="00AB6347" w:rsidRPr="00AB6347" w:rsidRDefault="00F01A69" w:rsidP="00AB6347">
            <w:pPr>
              <w:jc w:val="left"/>
              <w:rPr>
                <w:b/>
                <w:bCs/>
              </w:rPr>
            </w:pPr>
            <w:r>
              <w:rPr>
                <w:b/>
                <w:bCs/>
              </w:rPr>
              <w:t>And said</w:t>
            </w:r>
          </w:p>
        </w:tc>
        <w:tc>
          <w:tcPr>
            <w:tcW w:w="2142" w:type="dxa"/>
          </w:tcPr>
          <w:p w14:paraId="4A278E8A" w14:textId="77777777" w:rsidR="00AB6347" w:rsidRPr="00AB6347" w:rsidRDefault="00AB6347" w:rsidP="00AB6347">
            <w:pPr>
              <w:jc w:val="left"/>
              <w:rPr>
                <w:b/>
                <w:bCs/>
              </w:rPr>
            </w:pPr>
          </w:p>
        </w:tc>
        <w:tc>
          <w:tcPr>
            <w:tcW w:w="2141" w:type="dxa"/>
          </w:tcPr>
          <w:p w14:paraId="6A942011" w14:textId="77777777" w:rsidR="00AB6347" w:rsidRPr="00AB6347" w:rsidRDefault="00AB6347" w:rsidP="00AB6347">
            <w:pPr>
              <w:jc w:val="left"/>
              <w:rPr>
                <w:b/>
                <w:bCs/>
              </w:rPr>
            </w:pPr>
          </w:p>
        </w:tc>
        <w:tc>
          <w:tcPr>
            <w:tcW w:w="2142" w:type="dxa"/>
          </w:tcPr>
          <w:p w14:paraId="4F9F2782" w14:textId="77777777" w:rsidR="00AB6347" w:rsidRPr="00AB6347" w:rsidRDefault="00AB6347" w:rsidP="00AB6347">
            <w:pPr>
              <w:jc w:val="left"/>
              <w:rPr>
                <w:b/>
                <w:bCs/>
              </w:rPr>
            </w:pPr>
          </w:p>
        </w:tc>
      </w:tr>
      <w:tr w:rsidR="00AB6347" w:rsidRPr="00AB6347" w14:paraId="2B35D85D" w14:textId="77777777" w:rsidTr="009453D0">
        <w:trPr>
          <w:cantSplit/>
          <w:jc w:val="center"/>
        </w:trPr>
        <w:tc>
          <w:tcPr>
            <w:tcW w:w="2141" w:type="dxa"/>
          </w:tcPr>
          <w:p w14:paraId="5F101F24" w14:textId="6DF0BD31" w:rsidR="00AB6347" w:rsidRPr="00AB6347" w:rsidRDefault="00F01A69" w:rsidP="00F01A69">
            <w:pPr>
              <w:jc w:val="left"/>
              <w:rPr>
                <w:b/>
                <w:bCs/>
                <w:sz w:val="32"/>
                <w:szCs w:val="32"/>
              </w:rPr>
            </w:pPr>
            <w:r w:rsidRPr="00F01A69">
              <w:rPr>
                <w:rFonts w:hint="cs"/>
                <w:b/>
                <w:bCs/>
                <w:sz w:val="32"/>
                <w:szCs w:val="32"/>
                <w:rtl/>
              </w:rPr>
              <w:t>לָהּ</w:t>
            </w:r>
          </w:p>
        </w:tc>
        <w:tc>
          <w:tcPr>
            <w:tcW w:w="2141" w:type="dxa"/>
          </w:tcPr>
          <w:p w14:paraId="08878452" w14:textId="5355985A" w:rsidR="00AB6347" w:rsidRPr="00AB6347" w:rsidRDefault="00F01A69" w:rsidP="00AB6347">
            <w:pPr>
              <w:jc w:val="left"/>
              <w:rPr>
                <w:b/>
                <w:bCs/>
              </w:rPr>
            </w:pPr>
            <w:r>
              <w:rPr>
                <w:b/>
                <w:bCs/>
              </w:rPr>
              <w:t>To her</w:t>
            </w:r>
          </w:p>
        </w:tc>
        <w:tc>
          <w:tcPr>
            <w:tcW w:w="2142" w:type="dxa"/>
          </w:tcPr>
          <w:p w14:paraId="51EBE1E7" w14:textId="77777777" w:rsidR="00AB6347" w:rsidRPr="00AB6347" w:rsidRDefault="00AB6347" w:rsidP="00AB6347">
            <w:pPr>
              <w:jc w:val="left"/>
              <w:rPr>
                <w:b/>
                <w:bCs/>
              </w:rPr>
            </w:pPr>
          </w:p>
        </w:tc>
        <w:tc>
          <w:tcPr>
            <w:tcW w:w="2141" w:type="dxa"/>
          </w:tcPr>
          <w:p w14:paraId="614649E3" w14:textId="77777777" w:rsidR="00AB6347" w:rsidRPr="00AB6347" w:rsidRDefault="00AB6347" w:rsidP="00AB6347">
            <w:pPr>
              <w:jc w:val="left"/>
              <w:rPr>
                <w:b/>
                <w:bCs/>
              </w:rPr>
            </w:pPr>
          </w:p>
        </w:tc>
        <w:tc>
          <w:tcPr>
            <w:tcW w:w="2142" w:type="dxa"/>
          </w:tcPr>
          <w:p w14:paraId="608D63AD" w14:textId="77777777" w:rsidR="00AB6347" w:rsidRPr="00AB6347" w:rsidRDefault="00AB6347" w:rsidP="00AB6347">
            <w:pPr>
              <w:jc w:val="left"/>
              <w:rPr>
                <w:b/>
                <w:bCs/>
              </w:rPr>
            </w:pPr>
          </w:p>
        </w:tc>
      </w:tr>
      <w:tr w:rsidR="00A41C83" w:rsidRPr="00AB6347" w14:paraId="0A95B9F9" w14:textId="77777777" w:rsidTr="009453D0">
        <w:trPr>
          <w:cantSplit/>
          <w:jc w:val="center"/>
        </w:trPr>
        <w:tc>
          <w:tcPr>
            <w:tcW w:w="2141" w:type="dxa"/>
          </w:tcPr>
          <w:p w14:paraId="7AE7E8AB" w14:textId="77777777" w:rsidR="00A41C83" w:rsidRPr="00AB6347" w:rsidRDefault="00A41C83" w:rsidP="00A41C83">
            <w:pPr>
              <w:jc w:val="left"/>
              <w:rPr>
                <w:b/>
                <w:bCs/>
                <w:sz w:val="32"/>
                <w:szCs w:val="32"/>
              </w:rPr>
            </w:pPr>
            <w:bookmarkStart w:id="39" w:name="_Hlk73521255"/>
            <w:r w:rsidRPr="009436D1">
              <w:rPr>
                <w:rFonts w:hint="cs"/>
                <w:b/>
                <w:bCs/>
                <w:sz w:val="32"/>
                <w:szCs w:val="32"/>
                <w:rtl/>
              </w:rPr>
              <w:t>נָעֳמִי</w:t>
            </w:r>
          </w:p>
        </w:tc>
        <w:tc>
          <w:tcPr>
            <w:tcW w:w="2141" w:type="dxa"/>
          </w:tcPr>
          <w:p w14:paraId="2DD5E3C1" w14:textId="1C983DA7" w:rsidR="00A41C83" w:rsidRPr="00A41C83" w:rsidRDefault="00A41C83" w:rsidP="00A41C83">
            <w:pPr>
              <w:jc w:val="left"/>
              <w:rPr>
                <w:b/>
                <w:bCs/>
              </w:rPr>
            </w:pPr>
            <w:r w:rsidRPr="00DF1E05">
              <w:rPr>
                <w:b/>
                <w:bCs/>
              </w:rPr>
              <w:t xml:space="preserve">Naomi: </w:t>
            </w:r>
            <w:r w:rsidRPr="00DF1E05">
              <w:rPr>
                <w:bCs/>
              </w:rPr>
              <w:t>Pleasant</w:t>
            </w:r>
            <w:r w:rsidRPr="00DF1E05">
              <w:rPr>
                <w:bCs/>
                <w:vertAlign w:val="superscript"/>
              </w:rPr>
              <w:endnoteReference w:id="465"/>
            </w:r>
          </w:p>
        </w:tc>
        <w:tc>
          <w:tcPr>
            <w:tcW w:w="2142" w:type="dxa"/>
          </w:tcPr>
          <w:p w14:paraId="018F31DE" w14:textId="6E4424FB" w:rsidR="00A41C83" w:rsidRPr="00A41C83" w:rsidRDefault="00A41C83" w:rsidP="00A41C83">
            <w:pPr>
              <w:jc w:val="left"/>
              <w:rPr>
                <w:b/>
                <w:bCs/>
              </w:rPr>
            </w:pPr>
            <w:r w:rsidRPr="00DF1E05">
              <w:rPr>
                <w:b/>
                <w:bCs/>
              </w:rPr>
              <w:t xml:space="preserve">Naomi: </w:t>
            </w:r>
            <w:r w:rsidRPr="00DF1E05">
              <w:rPr>
                <w:bCs/>
              </w:rPr>
              <w:t>Ami – (my people)</w:t>
            </w:r>
            <w:r w:rsidRPr="00DF1E05">
              <w:rPr>
                <w:bCs/>
                <w:vertAlign w:val="superscript"/>
              </w:rPr>
              <w:endnoteReference w:id="466"/>
            </w:r>
          </w:p>
        </w:tc>
        <w:tc>
          <w:tcPr>
            <w:tcW w:w="2141" w:type="dxa"/>
          </w:tcPr>
          <w:p w14:paraId="6D78C173" w14:textId="3A8B3B32" w:rsidR="00A41C83" w:rsidRPr="00A41C83" w:rsidRDefault="00A41C83" w:rsidP="00A41C83">
            <w:pPr>
              <w:jc w:val="left"/>
              <w:rPr>
                <w:b/>
                <w:bCs/>
              </w:rPr>
            </w:pPr>
            <w:r w:rsidRPr="00DF1E05">
              <w:rPr>
                <w:b/>
                <w:bCs/>
              </w:rPr>
              <w:t xml:space="preserve">Naomi: </w:t>
            </w:r>
            <w:r w:rsidRPr="00DF1E05">
              <w:rPr>
                <w:bCs/>
              </w:rPr>
              <w:t>Pleasant and sweet [the Torah].</w:t>
            </w:r>
            <w:r w:rsidRPr="00DF1E05">
              <w:rPr>
                <w:bCs/>
                <w:vertAlign w:val="superscript"/>
              </w:rPr>
              <w:endnoteReference w:id="467"/>
            </w:r>
            <w:r w:rsidRPr="00DF1E05">
              <w:rPr>
                <w:b/>
                <w:bCs/>
              </w:rPr>
              <w:t xml:space="preserve"> </w:t>
            </w:r>
          </w:p>
        </w:tc>
        <w:tc>
          <w:tcPr>
            <w:tcW w:w="2142" w:type="dxa"/>
          </w:tcPr>
          <w:p w14:paraId="4CA254A2" w14:textId="3ED9D218" w:rsidR="00A41C83" w:rsidRPr="00A41C83" w:rsidRDefault="00A41C83" w:rsidP="00A41C83">
            <w:pPr>
              <w:jc w:val="left"/>
              <w:rPr>
                <w:b/>
                <w:bCs/>
              </w:rPr>
            </w:pPr>
            <w:r w:rsidRPr="00DF1E05">
              <w:rPr>
                <w:b/>
                <w:bCs/>
              </w:rPr>
              <w:t xml:space="preserve">Naomi: </w:t>
            </w:r>
            <w:r w:rsidRPr="00DF1E05">
              <w:rPr>
                <w:bCs/>
              </w:rPr>
              <w:t>Chava</w:t>
            </w:r>
            <w:r w:rsidRPr="00DF1E05">
              <w:rPr>
                <w:bCs/>
                <w:vertAlign w:val="superscript"/>
              </w:rPr>
              <w:endnoteReference w:id="468"/>
            </w:r>
            <w:r w:rsidRPr="00DF1E05">
              <w:rPr>
                <w:bCs/>
              </w:rPr>
              <w:t xml:space="preserve"> Repentance of the sefira of Binah</w:t>
            </w:r>
            <w:r w:rsidRPr="00DF1E05">
              <w:rPr>
                <w:bCs/>
                <w:vertAlign w:val="superscript"/>
              </w:rPr>
              <w:endnoteReference w:id="469"/>
            </w:r>
          </w:p>
        </w:tc>
      </w:tr>
      <w:bookmarkEnd w:id="39"/>
      <w:tr w:rsidR="004815C1" w:rsidRPr="00AB6347" w14:paraId="037CC56C" w14:textId="77777777" w:rsidTr="009453D0">
        <w:trPr>
          <w:cantSplit/>
          <w:jc w:val="center"/>
        </w:trPr>
        <w:tc>
          <w:tcPr>
            <w:tcW w:w="2141" w:type="dxa"/>
          </w:tcPr>
          <w:p w14:paraId="4BBA2C92" w14:textId="17629119" w:rsidR="004815C1" w:rsidRPr="00AB6347" w:rsidRDefault="004815C1" w:rsidP="00F01A69">
            <w:pPr>
              <w:jc w:val="left"/>
              <w:rPr>
                <w:b/>
                <w:bCs/>
                <w:sz w:val="32"/>
                <w:szCs w:val="32"/>
              </w:rPr>
            </w:pPr>
            <w:r w:rsidRPr="00F01A69">
              <w:rPr>
                <w:rFonts w:hint="cs"/>
                <w:b/>
                <w:bCs/>
                <w:sz w:val="32"/>
                <w:szCs w:val="32"/>
                <w:rtl/>
              </w:rPr>
              <w:t>קָרוֹב</w:t>
            </w:r>
          </w:p>
        </w:tc>
        <w:tc>
          <w:tcPr>
            <w:tcW w:w="2141" w:type="dxa"/>
            <w:vMerge w:val="restart"/>
          </w:tcPr>
          <w:p w14:paraId="404CAD23" w14:textId="7DE8C8DD" w:rsidR="004815C1" w:rsidRPr="00AB6347" w:rsidRDefault="004815C1" w:rsidP="004815C1">
            <w:pPr>
              <w:jc w:val="left"/>
              <w:rPr>
                <w:b/>
                <w:bCs/>
              </w:rPr>
            </w:pPr>
            <w:r>
              <w:rPr>
                <w:b/>
                <w:bCs/>
              </w:rPr>
              <w:t>A relative of ours</w:t>
            </w:r>
          </w:p>
        </w:tc>
        <w:tc>
          <w:tcPr>
            <w:tcW w:w="2142" w:type="dxa"/>
          </w:tcPr>
          <w:p w14:paraId="589AF839" w14:textId="77777777" w:rsidR="004815C1" w:rsidRPr="00AB6347" w:rsidRDefault="004815C1" w:rsidP="00AB6347">
            <w:pPr>
              <w:jc w:val="left"/>
              <w:rPr>
                <w:b/>
                <w:bCs/>
              </w:rPr>
            </w:pPr>
          </w:p>
        </w:tc>
        <w:tc>
          <w:tcPr>
            <w:tcW w:w="2141" w:type="dxa"/>
            <w:vMerge w:val="restart"/>
          </w:tcPr>
          <w:p w14:paraId="4C317ABF" w14:textId="389BB132" w:rsidR="004815C1" w:rsidRPr="00AB6347" w:rsidRDefault="004815C1" w:rsidP="004815C1">
            <w:pPr>
              <w:jc w:val="left"/>
              <w:rPr>
                <w:b/>
                <w:bCs/>
              </w:rPr>
            </w:pPr>
            <w:r w:rsidRPr="004815C1">
              <w:rPr>
                <w:b/>
                <w:bCs/>
              </w:rPr>
              <w:t>A relative of ours</w:t>
            </w:r>
            <w:r>
              <w:rPr>
                <w:b/>
                <w:bCs/>
              </w:rPr>
              <w:t xml:space="preserve">: </w:t>
            </w:r>
            <w:r w:rsidRPr="004815C1">
              <w:rPr>
                <w:color w:val="C00000"/>
              </w:rPr>
              <w:t xml:space="preserve">He </w:t>
            </w:r>
            <w:r w:rsidRPr="004815C1">
              <w:t>is related to us.</w:t>
            </w:r>
            <w:r>
              <w:rPr>
                <w:rStyle w:val="EndnoteReference"/>
              </w:rPr>
              <w:endnoteReference w:id="470"/>
            </w:r>
          </w:p>
        </w:tc>
        <w:tc>
          <w:tcPr>
            <w:tcW w:w="2142" w:type="dxa"/>
          </w:tcPr>
          <w:p w14:paraId="213EDBA3" w14:textId="77777777" w:rsidR="004815C1" w:rsidRPr="00AB6347" w:rsidRDefault="004815C1" w:rsidP="00AB6347">
            <w:pPr>
              <w:jc w:val="left"/>
              <w:rPr>
                <w:b/>
                <w:bCs/>
              </w:rPr>
            </w:pPr>
          </w:p>
        </w:tc>
      </w:tr>
      <w:tr w:rsidR="004815C1" w:rsidRPr="00AB6347" w14:paraId="1236AD54" w14:textId="77777777" w:rsidTr="009453D0">
        <w:trPr>
          <w:cantSplit/>
          <w:jc w:val="center"/>
        </w:trPr>
        <w:tc>
          <w:tcPr>
            <w:tcW w:w="2141" w:type="dxa"/>
          </w:tcPr>
          <w:p w14:paraId="64AE8577" w14:textId="498F088A" w:rsidR="004815C1" w:rsidRPr="00AB6347" w:rsidRDefault="004815C1" w:rsidP="00F01A69">
            <w:pPr>
              <w:jc w:val="left"/>
              <w:rPr>
                <w:b/>
                <w:bCs/>
                <w:sz w:val="32"/>
                <w:szCs w:val="32"/>
              </w:rPr>
            </w:pPr>
            <w:r w:rsidRPr="00F01A69">
              <w:rPr>
                <w:rFonts w:hint="cs"/>
                <w:b/>
                <w:bCs/>
                <w:sz w:val="32"/>
                <w:szCs w:val="32"/>
                <w:rtl/>
              </w:rPr>
              <w:t>לָנוּ</w:t>
            </w:r>
          </w:p>
        </w:tc>
        <w:tc>
          <w:tcPr>
            <w:tcW w:w="2141" w:type="dxa"/>
            <w:vMerge/>
          </w:tcPr>
          <w:p w14:paraId="16432024" w14:textId="366F190F" w:rsidR="004815C1" w:rsidRPr="00AB6347" w:rsidRDefault="004815C1" w:rsidP="00AB6347">
            <w:pPr>
              <w:jc w:val="left"/>
              <w:rPr>
                <w:b/>
                <w:bCs/>
              </w:rPr>
            </w:pPr>
          </w:p>
        </w:tc>
        <w:tc>
          <w:tcPr>
            <w:tcW w:w="2142" w:type="dxa"/>
          </w:tcPr>
          <w:p w14:paraId="2834CCDC" w14:textId="77777777" w:rsidR="004815C1" w:rsidRPr="00AB6347" w:rsidRDefault="004815C1" w:rsidP="00AB6347">
            <w:pPr>
              <w:jc w:val="left"/>
              <w:rPr>
                <w:b/>
                <w:bCs/>
              </w:rPr>
            </w:pPr>
          </w:p>
        </w:tc>
        <w:tc>
          <w:tcPr>
            <w:tcW w:w="2141" w:type="dxa"/>
            <w:vMerge/>
          </w:tcPr>
          <w:p w14:paraId="0CA3EE37" w14:textId="77777777" w:rsidR="004815C1" w:rsidRPr="00AB6347" w:rsidRDefault="004815C1" w:rsidP="00AB6347">
            <w:pPr>
              <w:jc w:val="left"/>
              <w:rPr>
                <w:b/>
                <w:bCs/>
              </w:rPr>
            </w:pPr>
          </w:p>
        </w:tc>
        <w:tc>
          <w:tcPr>
            <w:tcW w:w="2142" w:type="dxa"/>
          </w:tcPr>
          <w:p w14:paraId="07F662BD" w14:textId="77777777" w:rsidR="004815C1" w:rsidRPr="00AB6347" w:rsidRDefault="004815C1" w:rsidP="00AB6347">
            <w:pPr>
              <w:jc w:val="left"/>
              <w:rPr>
                <w:b/>
                <w:bCs/>
              </w:rPr>
            </w:pPr>
          </w:p>
        </w:tc>
      </w:tr>
      <w:tr w:rsidR="00AB6347" w:rsidRPr="00AB6347" w14:paraId="47AA81BB" w14:textId="77777777" w:rsidTr="009453D0">
        <w:trPr>
          <w:cantSplit/>
          <w:jc w:val="center"/>
        </w:trPr>
        <w:tc>
          <w:tcPr>
            <w:tcW w:w="2141" w:type="dxa"/>
          </w:tcPr>
          <w:p w14:paraId="313CD35E" w14:textId="073BAD0E" w:rsidR="00AB6347" w:rsidRPr="00AB6347" w:rsidRDefault="00F01A69" w:rsidP="00F01A69">
            <w:pPr>
              <w:jc w:val="left"/>
              <w:rPr>
                <w:b/>
                <w:bCs/>
                <w:sz w:val="32"/>
                <w:szCs w:val="32"/>
              </w:rPr>
            </w:pPr>
            <w:r w:rsidRPr="00F01A69">
              <w:rPr>
                <w:rFonts w:hint="cs"/>
                <w:b/>
                <w:bCs/>
                <w:sz w:val="32"/>
                <w:szCs w:val="32"/>
                <w:rtl/>
              </w:rPr>
              <w:t>הָאִישׁ</w:t>
            </w:r>
          </w:p>
        </w:tc>
        <w:tc>
          <w:tcPr>
            <w:tcW w:w="2141" w:type="dxa"/>
          </w:tcPr>
          <w:p w14:paraId="058580BD" w14:textId="09E15136" w:rsidR="00AB6347" w:rsidRPr="00AB6347" w:rsidRDefault="00F01A69" w:rsidP="00AB6347">
            <w:pPr>
              <w:jc w:val="left"/>
              <w:rPr>
                <w:b/>
                <w:bCs/>
              </w:rPr>
            </w:pPr>
            <w:r>
              <w:rPr>
                <w:b/>
                <w:bCs/>
              </w:rPr>
              <w:t>The man</w:t>
            </w:r>
          </w:p>
        </w:tc>
        <w:tc>
          <w:tcPr>
            <w:tcW w:w="2142" w:type="dxa"/>
          </w:tcPr>
          <w:p w14:paraId="6DA87FFD" w14:textId="77777777" w:rsidR="00AB6347" w:rsidRPr="00AB6347" w:rsidRDefault="00AB6347" w:rsidP="00AB6347">
            <w:pPr>
              <w:jc w:val="left"/>
              <w:rPr>
                <w:b/>
                <w:bCs/>
              </w:rPr>
            </w:pPr>
          </w:p>
        </w:tc>
        <w:tc>
          <w:tcPr>
            <w:tcW w:w="2141" w:type="dxa"/>
          </w:tcPr>
          <w:p w14:paraId="744308FD" w14:textId="77777777" w:rsidR="00AB6347" w:rsidRPr="00AB6347" w:rsidRDefault="00AB6347" w:rsidP="00AB6347">
            <w:pPr>
              <w:jc w:val="left"/>
              <w:rPr>
                <w:b/>
                <w:bCs/>
              </w:rPr>
            </w:pPr>
          </w:p>
        </w:tc>
        <w:tc>
          <w:tcPr>
            <w:tcW w:w="2142" w:type="dxa"/>
          </w:tcPr>
          <w:p w14:paraId="4ABCCA52" w14:textId="77777777" w:rsidR="00AB6347" w:rsidRPr="00AB6347" w:rsidRDefault="00AB6347" w:rsidP="00AB6347">
            <w:pPr>
              <w:jc w:val="left"/>
              <w:rPr>
                <w:b/>
                <w:bCs/>
              </w:rPr>
            </w:pPr>
          </w:p>
        </w:tc>
      </w:tr>
      <w:tr w:rsidR="00AB6347" w:rsidRPr="00AB6347" w14:paraId="621076E7" w14:textId="77777777" w:rsidTr="009453D0">
        <w:trPr>
          <w:cantSplit/>
          <w:jc w:val="center"/>
        </w:trPr>
        <w:tc>
          <w:tcPr>
            <w:tcW w:w="2141" w:type="dxa"/>
          </w:tcPr>
          <w:p w14:paraId="733FC9E2" w14:textId="6C4EBD5F" w:rsidR="00AB6347" w:rsidRPr="00AB6347" w:rsidRDefault="00F01A69" w:rsidP="00F01A69">
            <w:pPr>
              <w:jc w:val="left"/>
              <w:rPr>
                <w:b/>
                <w:bCs/>
                <w:sz w:val="32"/>
                <w:szCs w:val="32"/>
              </w:rPr>
            </w:pPr>
            <w:r w:rsidRPr="00F01A69">
              <w:rPr>
                <w:rFonts w:hint="cs"/>
                <w:b/>
                <w:bCs/>
                <w:sz w:val="32"/>
                <w:szCs w:val="32"/>
                <w:rtl/>
              </w:rPr>
              <w:t>מִגֹּאֲלֵנוּ</w:t>
            </w:r>
          </w:p>
        </w:tc>
        <w:tc>
          <w:tcPr>
            <w:tcW w:w="2141" w:type="dxa"/>
          </w:tcPr>
          <w:p w14:paraId="6E169E2D" w14:textId="77777777" w:rsidR="0015207E" w:rsidRDefault="00002F8F" w:rsidP="00002F8F">
            <w:pPr>
              <w:jc w:val="left"/>
              <w:rPr>
                <w:b/>
                <w:bCs/>
              </w:rPr>
            </w:pPr>
            <w:r w:rsidRPr="00002F8F">
              <w:rPr>
                <w:b/>
                <w:bCs/>
              </w:rPr>
              <w:t>one of our </w:t>
            </w:r>
          </w:p>
          <w:p w14:paraId="7130D2F8" w14:textId="21A62B28" w:rsidR="00AB6347" w:rsidRPr="00AB6347" w:rsidRDefault="00002F8F" w:rsidP="00002F8F">
            <w:pPr>
              <w:jc w:val="left"/>
              <w:rPr>
                <w:b/>
                <w:bCs/>
              </w:rPr>
            </w:pPr>
            <w:r w:rsidRPr="00002F8F">
              <w:rPr>
                <w:b/>
                <w:bCs/>
              </w:rPr>
              <w:t>kinsman</w:t>
            </w:r>
            <w:r w:rsidR="00DF3BC0">
              <w:rPr>
                <w:b/>
                <w:bCs/>
              </w:rPr>
              <w:t>-</w:t>
            </w:r>
            <w:r w:rsidRPr="00002F8F">
              <w:rPr>
                <w:b/>
                <w:bCs/>
              </w:rPr>
              <w:t>redeemers</w:t>
            </w:r>
          </w:p>
        </w:tc>
        <w:tc>
          <w:tcPr>
            <w:tcW w:w="2142" w:type="dxa"/>
          </w:tcPr>
          <w:p w14:paraId="791A5546" w14:textId="77777777" w:rsidR="00AB6347" w:rsidRPr="00AB6347" w:rsidRDefault="00AB6347" w:rsidP="00AB6347">
            <w:pPr>
              <w:jc w:val="left"/>
              <w:rPr>
                <w:b/>
                <w:bCs/>
              </w:rPr>
            </w:pPr>
          </w:p>
        </w:tc>
        <w:tc>
          <w:tcPr>
            <w:tcW w:w="2141" w:type="dxa"/>
          </w:tcPr>
          <w:p w14:paraId="02464EE7" w14:textId="662C9CF3" w:rsidR="00AB6347" w:rsidRPr="00AB6347" w:rsidRDefault="00AB6347" w:rsidP="00AB6347">
            <w:pPr>
              <w:jc w:val="left"/>
              <w:rPr>
                <w:b/>
                <w:bCs/>
              </w:rPr>
            </w:pPr>
          </w:p>
        </w:tc>
        <w:tc>
          <w:tcPr>
            <w:tcW w:w="2142" w:type="dxa"/>
          </w:tcPr>
          <w:p w14:paraId="5E4D99C1" w14:textId="77777777" w:rsidR="00AB6347" w:rsidRPr="00AB6347" w:rsidRDefault="00AB6347" w:rsidP="00AB6347">
            <w:pPr>
              <w:jc w:val="left"/>
              <w:rPr>
                <w:b/>
                <w:bCs/>
              </w:rPr>
            </w:pPr>
          </w:p>
        </w:tc>
      </w:tr>
      <w:tr w:rsidR="00AB6347" w:rsidRPr="00AB6347" w14:paraId="61F73FD5" w14:textId="77777777" w:rsidTr="009453D0">
        <w:trPr>
          <w:cantSplit/>
          <w:jc w:val="center"/>
        </w:trPr>
        <w:tc>
          <w:tcPr>
            <w:tcW w:w="2141" w:type="dxa"/>
          </w:tcPr>
          <w:p w14:paraId="2CAE5B14" w14:textId="5D4A009A" w:rsidR="00AB6347" w:rsidRPr="00AB6347" w:rsidRDefault="00002F8F" w:rsidP="00002F8F">
            <w:pPr>
              <w:jc w:val="left"/>
              <w:rPr>
                <w:b/>
                <w:bCs/>
                <w:sz w:val="32"/>
                <w:szCs w:val="32"/>
              </w:rPr>
            </w:pPr>
            <w:r w:rsidRPr="00002F8F">
              <w:rPr>
                <w:rFonts w:hint="cs"/>
                <w:b/>
                <w:bCs/>
                <w:sz w:val="32"/>
                <w:szCs w:val="32"/>
                <w:rtl/>
              </w:rPr>
              <w:t>הוּא</w:t>
            </w:r>
          </w:p>
        </w:tc>
        <w:tc>
          <w:tcPr>
            <w:tcW w:w="2141" w:type="dxa"/>
          </w:tcPr>
          <w:p w14:paraId="37E8DBF8" w14:textId="1202836E" w:rsidR="00AB6347" w:rsidRPr="00AB6347" w:rsidRDefault="00002F8F" w:rsidP="00AB6347">
            <w:pPr>
              <w:jc w:val="left"/>
              <w:rPr>
                <w:b/>
                <w:bCs/>
              </w:rPr>
            </w:pPr>
            <w:r>
              <w:rPr>
                <w:b/>
                <w:bCs/>
              </w:rPr>
              <w:t>He is</w:t>
            </w:r>
          </w:p>
        </w:tc>
        <w:tc>
          <w:tcPr>
            <w:tcW w:w="2142" w:type="dxa"/>
          </w:tcPr>
          <w:p w14:paraId="7B4B7A6E" w14:textId="77777777" w:rsidR="00AB6347" w:rsidRPr="00AB6347" w:rsidRDefault="00AB6347" w:rsidP="00AB6347">
            <w:pPr>
              <w:jc w:val="left"/>
              <w:rPr>
                <w:b/>
                <w:bCs/>
              </w:rPr>
            </w:pPr>
          </w:p>
        </w:tc>
        <w:tc>
          <w:tcPr>
            <w:tcW w:w="2141" w:type="dxa"/>
          </w:tcPr>
          <w:p w14:paraId="19A4B6CA" w14:textId="77777777" w:rsidR="00AB6347" w:rsidRPr="00AB6347" w:rsidRDefault="00AB6347" w:rsidP="00AB6347">
            <w:pPr>
              <w:jc w:val="left"/>
              <w:rPr>
                <w:b/>
                <w:bCs/>
              </w:rPr>
            </w:pPr>
          </w:p>
        </w:tc>
        <w:tc>
          <w:tcPr>
            <w:tcW w:w="2142" w:type="dxa"/>
          </w:tcPr>
          <w:p w14:paraId="5F051B5A" w14:textId="77777777" w:rsidR="00AB6347" w:rsidRPr="00AB6347" w:rsidRDefault="00AB6347" w:rsidP="00AB6347">
            <w:pPr>
              <w:jc w:val="left"/>
              <w:rPr>
                <w:b/>
                <w:bCs/>
              </w:rPr>
            </w:pPr>
          </w:p>
        </w:tc>
      </w:tr>
      <w:tr w:rsidR="00AB6347" w:rsidRPr="00AB6347" w14:paraId="791578E9" w14:textId="77777777" w:rsidTr="009453D0">
        <w:trPr>
          <w:cantSplit/>
          <w:jc w:val="center"/>
        </w:trPr>
        <w:tc>
          <w:tcPr>
            <w:tcW w:w="2141" w:type="dxa"/>
          </w:tcPr>
          <w:p w14:paraId="6558BD0C" w14:textId="4A73A2CC" w:rsidR="00AB6347" w:rsidRPr="00AB6347" w:rsidRDefault="00404954" w:rsidP="00404954">
            <w:pPr>
              <w:jc w:val="left"/>
              <w:rPr>
                <w:b/>
                <w:bCs/>
                <w:sz w:val="32"/>
                <w:szCs w:val="32"/>
              </w:rPr>
            </w:pPr>
            <w:r w:rsidRPr="00404954">
              <w:t>2:21</w:t>
            </w:r>
            <w:r>
              <w:rPr>
                <w:b/>
                <w:bCs/>
                <w:sz w:val="32"/>
                <w:szCs w:val="32"/>
              </w:rPr>
              <w:t xml:space="preserve"> </w:t>
            </w:r>
            <w:r w:rsidRPr="00404954">
              <w:rPr>
                <w:rFonts w:hint="cs"/>
                <w:b/>
                <w:bCs/>
                <w:sz w:val="32"/>
                <w:szCs w:val="32"/>
                <w:rtl/>
              </w:rPr>
              <w:t>וַתֹּאמֶר</w:t>
            </w:r>
          </w:p>
        </w:tc>
        <w:tc>
          <w:tcPr>
            <w:tcW w:w="2141" w:type="dxa"/>
          </w:tcPr>
          <w:p w14:paraId="18595A11" w14:textId="1FC07615" w:rsidR="00AB6347" w:rsidRPr="00AB6347" w:rsidRDefault="00404954" w:rsidP="00AB6347">
            <w:pPr>
              <w:jc w:val="left"/>
              <w:rPr>
                <w:b/>
                <w:bCs/>
              </w:rPr>
            </w:pPr>
            <w:r>
              <w:rPr>
                <w:b/>
                <w:bCs/>
              </w:rPr>
              <w:t>And said</w:t>
            </w:r>
          </w:p>
        </w:tc>
        <w:tc>
          <w:tcPr>
            <w:tcW w:w="2142" w:type="dxa"/>
          </w:tcPr>
          <w:p w14:paraId="36E0F673" w14:textId="77777777" w:rsidR="00AB6347" w:rsidRPr="00AB6347" w:rsidRDefault="00AB6347" w:rsidP="00AB6347">
            <w:pPr>
              <w:jc w:val="left"/>
              <w:rPr>
                <w:b/>
                <w:bCs/>
              </w:rPr>
            </w:pPr>
          </w:p>
        </w:tc>
        <w:tc>
          <w:tcPr>
            <w:tcW w:w="2141" w:type="dxa"/>
          </w:tcPr>
          <w:p w14:paraId="6F5B5D0F" w14:textId="77777777" w:rsidR="00AB6347" w:rsidRPr="00AB6347" w:rsidRDefault="00AB6347" w:rsidP="00AB6347">
            <w:pPr>
              <w:jc w:val="left"/>
              <w:rPr>
                <w:b/>
                <w:bCs/>
              </w:rPr>
            </w:pPr>
          </w:p>
        </w:tc>
        <w:tc>
          <w:tcPr>
            <w:tcW w:w="2142" w:type="dxa"/>
          </w:tcPr>
          <w:p w14:paraId="1F0E0D00" w14:textId="77777777" w:rsidR="00AB6347" w:rsidRPr="00AB6347" w:rsidRDefault="00AB6347" w:rsidP="00AB6347">
            <w:pPr>
              <w:jc w:val="left"/>
              <w:rPr>
                <w:b/>
                <w:bCs/>
              </w:rPr>
            </w:pPr>
          </w:p>
        </w:tc>
      </w:tr>
      <w:tr w:rsidR="00AB6347" w:rsidRPr="00AB6347" w14:paraId="49E459CD" w14:textId="77777777" w:rsidTr="009453D0">
        <w:trPr>
          <w:cantSplit/>
          <w:jc w:val="center"/>
        </w:trPr>
        <w:tc>
          <w:tcPr>
            <w:tcW w:w="2141" w:type="dxa"/>
          </w:tcPr>
          <w:p w14:paraId="47CC8086" w14:textId="78442B04" w:rsidR="00AB6347" w:rsidRPr="00AB6347" w:rsidRDefault="00404954" w:rsidP="00404954">
            <w:pPr>
              <w:jc w:val="left"/>
              <w:rPr>
                <w:b/>
                <w:bCs/>
                <w:sz w:val="32"/>
                <w:szCs w:val="32"/>
              </w:rPr>
            </w:pPr>
            <w:r w:rsidRPr="00404954">
              <w:rPr>
                <w:rFonts w:hint="cs"/>
                <w:b/>
                <w:bCs/>
                <w:sz w:val="32"/>
                <w:szCs w:val="32"/>
                <w:rtl/>
              </w:rPr>
              <w:t>רוּת</w:t>
            </w:r>
          </w:p>
        </w:tc>
        <w:tc>
          <w:tcPr>
            <w:tcW w:w="2141" w:type="dxa"/>
          </w:tcPr>
          <w:p w14:paraId="0B6B7484" w14:textId="2E3FCEF4" w:rsidR="00AB6347" w:rsidRPr="00AB6347" w:rsidRDefault="00404954" w:rsidP="00AB6347">
            <w:pPr>
              <w:jc w:val="left"/>
              <w:rPr>
                <w:b/>
                <w:bCs/>
              </w:rPr>
            </w:pPr>
            <w:r>
              <w:rPr>
                <w:b/>
                <w:bCs/>
              </w:rPr>
              <w:t>Ruth</w:t>
            </w:r>
          </w:p>
        </w:tc>
        <w:tc>
          <w:tcPr>
            <w:tcW w:w="2142" w:type="dxa"/>
          </w:tcPr>
          <w:p w14:paraId="3461ABA5" w14:textId="77777777" w:rsidR="00AB6347" w:rsidRPr="00AB6347" w:rsidRDefault="00AB6347" w:rsidP="00AB6347">
            <w:pPr>
              <w:jc w:val="left"/>
              <w:rPr>
                <w:b/>
                <w:bCs/>
              </w:rPr>
            </w:pPr>
          </w:p>
        </w:tc>
        <w:tc>
          <w:tcPr>
            <w:tcW w:w="2141" w:type="dxa"/>
          </w:tcPr>
          <w:p w14:paraId="22029B8E" w14:textId="77777777" w:rsidR="00AB6347" w:rsidRPr="00AB6347" w:rsidRDefault="00AB6347" w:rsidP="00AB6347">
            <w:pPr>
              <w:jc w:val="left"/>
              <w:rPr>
                <w:b/>
                <w:bCs/>
              </w:rPr>
            </w:pPr>
          </w:p>
        </w:tc>
        <w:tc>
          <w:tcPr>
            <w:tcW w:w="2142" w:type="dxa"/>
          </w:tcPr>
          <w:p w14:paraId="59165C6B" w14:textId="77777777" w:rsidR="00AB6347" w:rsidRPr="00AB6347" w:rsidRDefault="00AB6347" w:rsidP="00AB6347">
            <w:pPr>
              <w:jc w:val="left"/>
              <w:rPr>
                <w:b/>
                <w:bCs/>
              </w:rPr>
            </w:pPr>
          </w:p>
        </w:tc>
      </w:tr>
      <w:tr w:rsidR="00AB6347" w:rsidRPr="00AB6347" w14:paraId="2C12413E" w14:textId="77777777" w:rsidTr="009453D0">
        <w:trPr>
          <w:cantSplit/>
          <w:jc w:val="center"/>
        </w:trPr>
        <w:tc>
          <w:tcPr>
            <w:tcW w:w="2141" w:type="dxa"/>
          </w:tcPr>
          <w:p w14:paraId="3A0B9676" w14:textId="253048C2" w:rsidR="00AB6347" w:rsidRPr="00AB6347" w:rsidRDefault="00404954" w:rsidP="00404954">
            <w:pPr>
              <w:jc w:val="left"/>
              <w:rPr>
                <w:b/>
                <w:bCs/>
                <w:sz w:val="32"/>
                <w:szCs w:val="32"/>
              </w:rPr>
            </w:pPr>
            <w:r w:rsidRPr="00404954">
              <w:rPr>
                <w:rFonts w:hint="cs"/>
                <w:b/>
                <w:bCs/>
                <w:sz w:val="32"/>
                <w:szCs w:val="32"/>
                <w:rtl/>
              </w:rPr>
              <w:t>הַמּוֹאֲבִיָּה</w:t>
            </w:r>
          </w:p>
        </w:tc>
        <w:tc>
          <w:tcPr>
            <w:tcW w:w="2141" w:type="dxa"/>
          </w:tcPr>
          <w:p w14:paraId="6997F6D2" w14:textId="77AA4AB0" w:rsidR="00AB6347" w:rsidRPr="00AB6347" w:rsidRDefault="00404954" w:rsidP="00AB6347">
            <w:pPr>
              <w:jc w:val="left"/>
              <w:rPr>
                <w:b/>
                <w:bCs/>
              </w:rPr>
            </w:pPr>
            <w:r>
              <w:rPr>
                <w:b/>
                <w:bCs/>
              </w:rPr>
              <w:t>The Moabitess</w:t>
            </w:r>
          </w:p>
        </w:tc>
        <w:tc>
          <w:tcPr>
            <w:tcW w:w="2142" w:type="dxa"/>
          </w:tcPr>
          <w:p w14:paraId="05E4BAD9" w14:textId="77777777" w:rsidR="00AB6347" w:rsidRPr="00AB6347" w:rsidRDefault="00AB6347" w:rsidP="00AB6347">
            <w:pPr>
              <w:jc w:val="left"/>
              <w:rPr>
                <w:b/>
                <w:bCs/>
              </w:rPr>
            </w:pPr>
          </w:p>
        </w:tc>
        <w:tc>
          <w:tcPr>
            <w:tcW w:w="2141" w:type="dxa"/>
          </w:tcPr>
          <w:p w14:paraId="32E0C12B" w14:textId="77777777" w:rsidR="00AB6347" w:rsidRPr="00AB6347" w:rsidRDefault="00AB6347" w:rsidP="00AB6347">
            <w:pPr>
              <w:jc w:val="left"/>
              <w:rPr>
                <w:b/>
                <w:bCs/>
              </w:rPr>
            </w:pPr>
          </w:p>
        </w:tc>
        <w:tc>
          <w:tcPr>
            <w:tcW w:w="2142" w:type="dxa"/>
          </w:tcPr>
          <w:p w14:paraId="735F5A25" w14:textId="77777777" w:rsidR="00AB6347" w:rsidRPr="00AB6347" w:rsidRDefault="00AB6347" w:rsidP="00AB6347">
            <w:pPr>
              <w:jc w:val="left"/>
              <w:rPr>
                <w:b/>
                <w:bCs/>
              </w:rPr>
            </w:pPr>
          </w:p>
        </w:tc>
      </w:tr>
      <w:tr w:rsidR="00AB6347" w:rsidRPr="00AB6347" w14:paraId="2AB467AE" w14:textId="77777777" w:rsidTr="009453D0">
        <w:trPr>
          <w:cantSplit/>
          <w:jc w:val="center"/>
        </w:trPr>
        <w:tc>
          <w:tcPr>
            <w:tcW w:w="2141" w:type="dxa"/>
          </w:tcPr>
          <w:p w14:paraId="535DAE7B" w14:textId="5CF7EDE0" w:rsidR="00AB6347" w:rsidRPr="00AB6347" w:rsidRDefault="00404954" w:rsidP="00404954">
            <w:pPr>
              <w:jc w:val="left"/>
              <w:rPr>
                <w:b/>
                <w:bCs/>
                <w:sz w:val="32"/>
                <w:szCs w:val="32"/>
              </w:rPr>
            </w:pPr>
            <w:r w:rsidRPr="00404954">
              <w:rPr>
                <w:rFonts w:hint="cs"/>
                <w:b/>
                <w:bCs/>
                <w:sz w:val="32"/>
                <w:szCs w:val="32"/>
                <w:rtl/>
              </w:rPr>
              <w:t>גַּם</w:t>
            </w:r>
          </w:p>
        </w:tc>
        <w:tc>
          <w:tcPr>
            <w:tcW w:w="2141" w:type="dxa"/>
          </w:tcPr>
          <w:p w14:paraId="4BFB7F0C" w14:textId="01386CDF" w:rsidR="00AB6347" w:rsidRPr="00AB6347" w:rsidRDefault="00404954" w:rsidP="00AB6347">
            <w:pPr>
              <w:jc w:val="left"/>
              <w:rPr>
                <w:b/>
                <w:bCs/>
              </w:rPr>
            </w:pPr>
            <w:r>
              <w:rPr>
                <w:b/>
                <w:bCs/>
              </w:rPr>
              <w:t>also</w:t>
            </w:r>
          </w:p>
        </w:tc>
        <w:tc>
          <w:tcPr>
            <w:tcW w:w="2142" w:type="dxa"/>
          </w:tcPr>
          <w:p w14:paraId="0A45CB73" w14:textId="77777777" w:rsidR="00AB6347" w:rsidRPr="00AB6347" w:rsidRDefault="00AB6347" w:rsidP="00AB6347">
            <w:pPr>
              <w:jc w:val="left"/>
              <w:rPr>
                <w:b/>
                <w:bCs/>
              </w:rPr>
            </w:pPr>
          </w:p>
        </w:tc>
        <w:tc>
          <w:tcPr>
            <w:tcW w:w="2141" w:type="dxa"/>
          </w:tcPr>
          <w:p w14:paraId="329AB752" w14:textId="77777777" w:rsidR="00AB6347" w:rsidRPr="00AB6347" w:rsidRDefault="00AB6347" w:rsidP="00AB6347">
            <w:pPr>
              <w:jc w:val="left"/>
              <w:rPr>
                <w:b/>
                <w:bCs/>
              </w:rPr>
            </w:pPr>
          </w:p>
        </w:tc>
        <w:tc>
          <w:tcPr>
            <w:tcW w:w="2142" w:type="dxa"/>
          </w:tcPr>
          <w:p w14:paraId="747795A2" w14:textId="77777777" w:rsidR="00AB6347" w:rsidRPr="00AB6347" w:rsidRDefault="00AB6347" w:rsidP="00AB6347">
            <w:pPr>
              <w:jc w:val="left"/>
              <w:rPr>
                <w:b/>
                <w:bCs/>
              </w:rPr>
            </w:pPr>
          </w:p>
        </w:tc>
      </w:tr>
      <w:tr w:rsidR="00AB6347" w:rsidRPr="00AB6347" w14:paraId="4CA756A7" w14:textId="77777777" w:rsidTr="009453D0">
        <w:trPr>
          <w:cantSplit/>
          <w:jc w:val="center"/>
        </w:trPr>
        <w:tc>
          <w:tcPr>
            <w:tcW w:w="2141" w:type="dxa"/>
          </w:tcPr>
          <w:p w14:paraId="65FA538D" w14:textId="11FEE0D0" w:rsidR="00AB6347" w:rsidRPr="00AB6347" w:rsidRDefault="00404954" w:rsidP="00404954">
            <w:pPr>
              <w:jc w:val="left"/>
              <w:rPr>
                <w:b/>
                <w:bCs/>
                <w:sz w:val="32"/>
                <w:szCs w:val="32"/>
              </w:rPr>
            </w:pPr>
            <w:r w:rsidRPr="00404954">
              <w:rPr>
                <w:rFonts w:hint="cs"/>
                <w:b/>
                <w:bCs/>
                <w:sz w:val="32"/>
                <w:szCs w:val="32"/>
                <w:rtl/>
              </w:rPr>
              <w:t>כִּי-אָמַר</w:t>
            </w:r>
          </w:p>
        </w:tc>
        <w:tc>
          <w:tcPr>
            <w:tcW w:w="2141" w:type="dxa"/>
          </w:tcPr>
          <w:p w14:paraId="4F644427" w14:textId="099A5066" w:rsidR="00AB6347" w:rsidRPr="00AB6347" w:rsidRDefault="00404954" w:rsidP="00AB6347">
            <w:pPr>
              <w:jc w:val="left"/>
              <w:rPr>
                <w:b/>
                <w:bCs/>
              </w:rPr>
            </w:pPr>
            <w:r>
              <w:rPr>
                <w:b/>
                <w:bCs/>
              </w:rPr>
              <w:t>For he said</w:t>
            </w:r>
          </w:p>
        </w:tc>
        <w:tc>
          <w:tcPr>
            <w:tcW w:w="2142" w:type="dxa"/>
          </w:tcPr>
          <w:p w14:paraId="549776A4" w14:textId="77777777" w:rsidR="00AB6347" w:rsidRPr="00AB6347" w:rsidRDefault="00AB6347" w:rsidP="00AB6347">
            <w:pPr>
              <w:jc w:val="left"/>
              <w:rPr>
                <w:b/>
                <w:bCs/>
              </w:rPr>
            </w:pPr>
          </w:p>
        </w:tc>
        <w:tc>
          <w:tcPr>
            <w:tcW w:w="2141" w:type="dxa"/>
          </w:tcPr>
          <w:p w14:paraId="51AF4FB0" w14:textId="77777777" w:rsidR="00AB6347" w:rsidRPr="00AB6347" w:rsidRDefault="00AB6347" w:rsidP="00AB6347">
            <w:pPr>
              <w:jc w:val="left"/>
              <w:rPr>
                <w:b/>
                <w:bCs/>
              </w:rPr>
            </w:pPr>
          </w:p>
        </w:tc>
        <w:tc>
          <w:tcPr>
            <w:tcW w:w="2142" w:type="dxa"/>
          </w:tcPr>
          <w:p w14:paraId="4D90F22C" w14:textId="77777777" w:rsidR="00AB6347" w:rsidRPr="00AB6347" w:rsidRDefault="00AB6347" w:rsidP="00AB6347">
            <w:pPr>
              <w:jc w:val="left"/>
              <w:rPr>
                <w:b/>
                <w:bCs/>
              </w:rPr>
            </w:pPr>
          </w:p>
        </w:tc>
      </w:tr>
      <w:tr w:rsidR="00AB6347" w:rsidRPr="00AB6347" w14:paraId="3D140F3C" w14:textId="77777777" w:rsidTr="009453D0">
        <w:trPr>
          <w:cantSplit/>
          <w:jc w:val="center"/>
        </w:trPr>
        <w:tc>
          <w:tcPr>
            <w:tcW w:w="2141" w:type="dxa"/>
          </w:tcPr>
          <w:p w14:paraId="4AB4283F" w14:textId="2EF4024C" w:rsidR="00AB6347" w:rsidRPr="00AB6347" w:rsidRDefault="00404954" w:rsidP="00404954">
            <w:pPr>
              <w:jc w:val="left"/>
              <w:rPr>
                <w:b/>
                <w:bCs/>
                <w:sz w:val="32"/>
                <w:szCs w:val="32"/>
              </w:rPr>
            </w:pPr>
            <w:r w:rsidRPr="00404954">
              <w:rPr>
                <w:rFonts w:hint="cs"/>
                <w:b/>
                <w:bCs/>
                <w:sz w:val="32"/>
                <w:szCs w:val="32"/>
                <w:rtl/>
              </w:rPr>
              <w:t>אֵלַי</w:t>
            </w:r>
          </w:p>
        </w:tc>
        <w:tc>
          <w:tcPr>
            <w:tcW w:w="2141" w:type="dxa"/>
          </w:tcPr>
          <w:p w14:paraId="7C78E215" w14:textId="0F185D2D" w:rsidR="00AB6347" w:rsidRPr="00AB6347" w:rsidRDefault="00404954" w:rsidP="00AB6347">
            <w:pPr>
              <w:jc w:val="left"/>
              <w:rPr>
                <w:b/>
                <w:bCs/>
              </w:rPr>
            </w:pPr>
            <w:r>
              <w:rPr>
                <w:b/>
                <w:bCs/>
              </w:rPr>
              <w:t>To me</w:t>
            </w:r>
          </w:p>
        </w:tc>
        <w:tc>
          <w:tcPr>
            <w:tcW w:w="2142" w:type="dxa"/>
          </w:tcPr>
          <w:p w14:paraId="448640BB" w14:textId="77777777" w:rsidR="00AB6347" w:rsidRPr="00AB6347" w:rsidRDefault="00AB6347" w:rsidP="00AB6347">
            <w:pPr>
              <w:jc w:val="left"/>
              <w:rPr>
                <w:b/>
                <w:bCs/>
              </w:rPr>
            </w:pPr>
          </w:p>
        </w:tc>
        <w:tc>
          <w:tcPr>
            <w:tcW w:w="2141" w:type="dxa"/>
          </w:tcPr>
          <w:p w14:paraId="6D6E1E92" w14:textId="77777777" w:rsidR="00AB6347" w:rsidRPr="00AB6347" w:rsidRDefault="00AB6347" w:rsidP="00AB6347">
            <w:pPr>
              <w:jc w:val="left"/>
              <w:rPr>
                <w:b/>
                <w:bCs/>
              </w:rPr>
            </w:pPr>
          </w:p>
        </w:tc>
        <w:tc>
          <w:tcPr>
            <w:tcW w:w="2142" w:type="dxa"/>
          </w:tcPr>
          <w:p w14:paraId="3497C2AC" w14:textId="77777777" w:rsidR="00AB6347" w:rsidRPr="00AB6347" w:rsidRDefault="00AB6347" w:rsidP="00AB6347">
            <w:pPr>
              <w:jc w:val="left"/>
              <w:rPr>
                <w:b/>
                <w:bCs/>
              </w:rPr>
            </w:pPr>
          </w:p>
        </w:tc>
      </w:tr>
      <w:tr w:rsidR="00AB6347" w:rsidRPr="00AB6347" w14:paraId="214CF3A5" w14:textId="77777777" w:rsidTr="009453D0">
        <w:trPr>
          <w:cantSplit/>
          <w:jc w:val="center"/>
        </w:trPr>
        <w:tc>
          <w:tcPr>
            <w:tcW w:w="2141" w:type="dxa"/>
          </w:tcPr>
          <w:p w14:paraId="459946F7" w14:textId="4F33D5C6" w:rsidR="00AB6347" w:rsidRPr="00AB6347" w:rsidRDefault="00FA4756" w:rsidP="00FA4756">
            <w:pPr>
              <w:jc w:val="left"/>
              <w:rPr>
                <w:b/>
                <w:bCs/>
                <w:sz w:val="32"/>
                <w:szCs w:val="32"/>
              </w:rPr>
            </w:pPr>
            <w:r w:rsidRPr="00FA4756">
              <w:rPr>
                <w:rFonts w:hint="cs"/>
                <w:b/>
                <w:bCs/>
                <w:sz w:val="32"/>
                <w:szCs w:val="32"/>
                <w:rtl/>
              </w:rPr>
              <w:lastRenderedPageBreak/>
              <w:t>עִם-הַנְּעָרִים</w:t>
            </w:r>
          </w:p>
        </w:tc>
        <w:tc>
          <w:tcPr>
            <w:tcW w:w="2141" w:type="dxa"/>
          </w:tcPr>
          <w:p w14:paraId="2444473A" w14:textId="3C52AC9C" w:rsidR="00AB6347" w:rsidRPr="00AB6347" w:rsidRDefault="00FA4756" w:rsidP="00AB6347">
            <w:pPr>
              <w:jc w:val="left"/>
              <w:rPr>
                <w:b/>
                <w:bCs/>
              </w:rPr>
            </w:pPr>
            <w:r>
              <w:rPr>
                <w:b/>
                <w:bCs/>
              </w:rPr>
              <w:t>By young men</w:t>
            </w:r>
          </w:p>
        </w:tc>
        <w:tc>
          <w:tcPr>
            <w:tcW w:w="2142" w:type="dxa"/>
          </w:tcPr>
          <w:p w14:paraId="6A6D3936" w14:textId="77777777" w:rsidR="00AB6347" w:rsidRPr="00AB6347" w:rsidRDefault="00AB6347" w:rsidP="00AB6347">
            <w:pPr>
              <w:jc w:val="left"/>
              <w:rPr>
                <w:b/>
                <w:bCs/>
              </w:rPr>
            </w:pPr>
          </w:p>
        </w:tc>
        <w:tc>
          <w:tcPr>
            <w:tcW w:w="2141" w:type="dxa"/>
          </w:tcPr>
          <w:p w14:paraId="7B38AED8" w14:textId="381B3D71" w:rsidR="00AB6347" w:rsidRPr="00AB6347" w:rsidRDefault="00DF3BC0" w:rsidP="00DF3BC0">
            <w:pPr>
              <w:jc w:val="left"/>
              <w:rPr>
                <w:b/>
                <w:bCs/>
              </w:rPr>
            </w:pPr>
            <w:r w:rsidRPr="00DF3BC0">
              <w:rPr>
                <w:b/>
                <w:bCs/>
              </w:rPr>
              <w:t>By young men</w:t>
            </w:r>
            <w:r>
              <w:rPr>
                <w:b/>
                <w:bCs/>
              </w:rPr>
              <w:t xml:space="preserve">: </w:t>
            </w:r>
            <w:r w:rsidRPr="00DF3BC0">
              <w:t>by my maidens.</w:t>
            </w:r>
            <w:r>
              <w:rPr>
                <w:rStyle w:val="EndnoteReference"/>
              </w:rPr>
              <w:endnoteReference w:id="471"/>
            </w:r>
          </w:p>
        </w:tc>
        <w:tc>
          <w:tcPr>
            <w:tcW w:w="2142" w:type="dxa"/>
          </w:tcPr>
          <w:p w14:paraId="489899B1" w14:textId="77777777" w:rsidR="00AB6347" w:rsidRPr="00AB6347" w:rsidRDefault="00AB6347" w:rsidP="00AB6347">
            <w:pPr>
              <w:jc w:val="left"/>
              <w:rPr>
                <w:b/>
                <w:bCs/>
              </w:rPr>
            </w:pPr>
          </w:p>
        </w:tc>
      </w:tr>
      <w:tr w:rsidR="00AB6347" w:rsidRPr="00AB6347" w14:paraId="3F4B6BC7" w14:textId="77777777" w:rsidTr="009453D0">
        <w:trPr>
          <w:cantSplit/>
          <w:jc w:val="center"/>
        </w:trPr>
        <w:tc>
          <w:tcPr>
            <w:tcW w:w="2141" w:type="dxa"/>
          </w:tcPr>
          <w:p w14:paraId="55248BF9" w14:textId="66775D66" w:rsidR="00AB6347" w:rsidRPr="00AB6347" w:rsidRDefault="00FA4756" w:rsidP="00FA4756">
            <w:pPr>
              <w:jc w:val="left"/>
              <w:rPr>
                <w:b/>
                <w:bCs/>
                <w:sz w:val="32"/>
                <w:szCs w:val="32"/>
              </w:rPr>
            </w:pPr>
            <w:r w:rsidRPr="00FA4756">
              <w:rPr>
                <w:rFonts w:hint="cs"/>
                <w:b/>
                <w:bCs/>
                <w:sz w:val="32"/>
                <w:szCs w:val="32"/>
                <w:rtl/>
              </w:rPr>
              <w:t>אֲשֶׁר-לִי</w:t>
            </w:r>
          </w:p>
        </w:tc>
        <w:tc>
          <w:tcPr>
            <w:tcW w:w="2141" w:type="dxa"/>
          </w:tcPr>
          <w:p w14:paraId="761AB0A3" w14:textId="06CADACF" w:rsidR="00AB6347" w:rsidRPr="00AB6347" w:rsidRDefault="00FA4756" w:rsidP="00AB6347">
            <w:pPr>
              <w:jc w:val="left"/>
              <w:rPr>
                <w:b/>
                <w:bCs/>
              </w:rPr>
            </w:pPr>
            <w:r>
              <w:rPr>
                <w:b/>
                <w:bCs/>
              </w:rPr>
              <w:t>Who are mine</w:t>
            </w:r>
          </w:p>
        </w:tc>
        <w:tc>
          <w:tcPr>
            <w:tcW w:w="2142" w:type="dxa"/>
          </w:tcPr>
          <w:p w14:paraId="78F74D9B" w14:textId="77777777" w:rsidR="00AB6347" w:rsidRPr="00AB6347" w:rsidRDefault="00AB6347" w:rsidP="00AB6347">
            <w:pPr>
              <w:jc w:val="left"/>
              <w:rPr>
                <w:b/>
                <w:bCs/>
              </w:rPr>
            </w:pPr>
          </w:p>
        </w:tc>
        <w:tc>
          <w:tcPr>
            <w:tcW w:w="2141" w:type="dxa"/>
          </w:tcPr>
          <w:p w14:paraId="42691ED5" w14:textId="77777777" w:rsidR="00AB6347" w:rsidRPr="00AB6347" w:rsidRDefault="00AB6347" w:rsidP="00AB6347">
            <w:pPr>
              <w:jc w:val="left"/>
              <w:rPr>
                <w:b/>
                <w:bCs/>
              </w:rPr>
            </w:pPr>
          </w:p>
        </w:tc>
        <w:tc>
          <w:tcPr>
            <w:tcW w:w="2142" w:type="dxa"/>
          </w:tcPr>
          <w:p w14:paraId="55D09E08" w14:textId="77777777" w:rsidR="00AB6347" w:rsidRPr="00AB6347" w:rsidRDefault="00AB6347" w:rsidP="00AB6347">
            <w:pPr>
              <w:jc w:val="left"/>
              <w:rPr>
                <w:b/>
                <w:bCs/>
              </w:rPr>
            </w:pPr>
          </w:p>
        </w:tc>
      </w:tr>
      <w:tr w:rsidR="00AB6347" w:rsidRPr="00AB6347" w14:paraId="421D9E89" w14:textId="77777777" w:rsidTr="009453D0">
        <w:trPr>
          <w:cantSplit/>
          <w:jc w:val="center"/>
        </w:trPr>
        <w:tc>
          <w:tcPr>
            <w:tcW w:w="2141" w:type="dxa"/>
          </w:tcPr>
          <w:p w14:paraId="4B728716" w14:textId="1513F64C" w:rsidR="00AB6347" w:rsidRPr="00AB6347" w:rsidRDefault="00FA4756" w:rsidP="00FA4756">
            <w:pPr>
              <w:jc w:val="left"/>
              <w:rPr>
                <w:b/>
                <w:bCs/>
                <w:sz w:val="32"/>
                <w:szCs w:val="32"/>
              </w:rPr>
            </w:pPr>
            <w:r w:rsidRPr="00FA4756">
              <w:rPr>
                <w:rFonts w:hint="cs"/>
                <w:b/>
                <w:bCs/>
                <w:sz w:val="32"/>
                <w:szCs w:val="32"/>
                <w:rtl/>
              </w:rPr>
              <w:t>תִּדְבָּקִין</w:t>
            </w:r>
          </w:p>
        </w:tc>
        <w:tc>
          <w:tcPr>
            <w:tcW w:w="2141" w:type="dxa"/>
          </w:tcPr>
          <w:p w14:paraId="03B53003" w14:textId="0701C9AC" w:rsidR="00AB6347" w:rsidRPr="00AB6347" w:rsidRDefault="00FA4756" w:rsidP="00AB6347">
            <w:pPr>
              <w:jc w:val="left"/>
              <w:rPr>
                <w:b/>
                <w:bCs/>
              </w:rPr>
            </w:pPr>
            <w:r>
              <w:rPr>
                <w:b/>
                <w:bCs/>
              </w:rPr>
              <w:t>You shall stay close</w:t>
            </w:r>
          </w:p>
        </w:tc>
        <w:tc>
          <w:tcPr>
            <w:tcW w:w="2142" w:type="dxa"/>
          </w:tcPr>
          <w:p w14:paraId="58FF8E79" w14:textId="77777777" w:rsidR="00AB6347" w:rsidRPr="00AB6347" w:rsidRDefault="00AB6347" w:rsidP="00AB6347">
            <w:pPr>
              <w:jc w:val="left"/>
              <w:rPr>
                <w:b/>
                <w:bCs/>
              </w:rPr>
            </w:pPr>
          </w:p>
        </w:tc>
        <w:tc>
          <w:tcPr>
            <w:tcW w:w="2141" w:type="dxa"/>
          </w:tcPr>
          <w:p w14:paraId="5F099850" w14:textId="77777777" w:rsidR="00AB6347" w:rsidRPr="00AB6347" w:rsidRDefault="00AB6347" w:rsidP="00AB6347">
            <w:pPr>
              <w:jc w:val="left"/>
              <w:rPr>
                <w:b/>
                <w:bCs/>
              </w:rPr>
            </w:pPr>
          </w:p>
        </w:tc>
        <w:tc>
          <w:tcPr>
            <w:tcW w:w="2142" w:type="dxa"/>
          </w:tcPr>
          <w:p w14:paraId="0E252589" w14:textId="77777777" w:rsidR="00AB6347" w:rsidRPr="00AB6347" w:rsidRDefault="00AB6347" w:rsidP="00AB6347">
            <w:pPr>
              <w:jc w:val="left"/>
              <w:rPr>
                <w:b/>
                <w:bCs/>
              </w:rPr>
            </w:pPr>
          </w:p>
        </w:tc>
      </w:tr>
      <w:tr w:rsidR="00AB6347" w:rsidRPr="00AB6347" w14:paraId="7191AE21" w14:textId="77777777" w:rsidTr="009453D0">
        <w:trPr>
          <w:cantSplit/>
          <w:jc w:val="center"/>
        </w:trPr>
        <w:tc>
          <w:tcPr>
            <w:tcW w:w="2141" w:type="dxa"/>
          </w:tcPr>
          <w:p w14:paraId="0557B63B" w14:textId="25F9D4F0" w:rsidR="00AB6347" w:rsidRPr="00AB6347" w:rsidRDefault="00FA4756" w:rsidP="00FA4756">
            <w:pPr>
              <w:jc w:val="left"/>
              <w:rPr>
                <w:b/>
                <w:bCs/>
                <w:sz w:val="32"/>
                <w:szCs w:val="32"/>
              </w:rPr>
            </w:pPr>
            <w:r w:rsidRPr="00FA4756">
              <w:rPr>
                <w:rFonts w:hint="cs"/>
                <w:b/>
                <w:bCs/>
                <w:sz w:val="32"/>
                <w:szCs w:val="32"/>
                <w:rtl/>
              </w:rPr>
              <w:t>עַד</w:t>
            </w:r>
          </w:p>
        </w:tc>
        <w:tc>
          <w:tcPr>
            <w:tcW w:w="2141" w:type="dxa"/>
          </w:tcPr>
          <w:p w14:paraId="10F69B5A" w14:textId="6A9F8497" w:rsidR="00AB6347" w:rsidRPr="00AB6347" w:rsidRDefault="00FA4756" w:rsidP="00AB6347">
            <w:pPr>
              <w:jc w:val="left"/>
              <w:rPr>
                <w:b/>
                <w:bCs/>
              </w:rPr>
            </w:pPr>
            <w:r>
              <w:rPr>
                <w:b/>
                <w:bCs/>
              </w:rPr>
              <w:t>until</w:t>
            </w:r>
          </w:p>
        </w:tc>
        <w:tc>
          <w:tcPr>
            <w:tcW w:w="2142" w:type="dxa"/>
          </w:tcPr>
          <w:p w14:paraId="5FB27BB9" w14:textId="77777777" w:rsidR="00AB6347" w:rsidRPr="00AB6347" w:rsidRDefault="00AB6347" w:rsidP="00AB6347">
            <w:pPr>
              <w:jc w:val="left"/>
              <w:rPr>
                <w:b/>
                <w:bCs/>
              </w:rPr>
            </w:pPr>
          </w:p>
        </w:tc>
        <w:tc>
          <w:tcPr>
            <w:tcW w:w="2141" w:type="dxa"/>
          </w:tcPr>
          <w:p w14:paraId="5D41529B" w14:textId="77777777" w:rsidR="00AB6347" w:rsidRPr="00AB6347" w:rsidRDefault="00AB6347" w:rsidP="00AB6347">
            <w:pPr>
              <w:jc w:val="left"/>
              <w:rPr>
                <w:b/>
                <w:bCs/>
              </w:rPr>
            </w:pPr>
          </w:p>
        </w:tc>
        <w:tc>
          <w:tcPr>
            <w:tcW w:w="2142" w:type="dxa"/>
          </w:tcPr>
          <w:p w14:paraId="2E0ADB74" w14:textId="77777777" w:rsidR="00AB6347" w:rsidRPr="00AB6347" w:rsidRDefault="00AB6347" w:rsidP="00AB6347">
            <w:pPr>
              <w:jc w:val="left"/>
              <w:rPr>
                <w:b/>
                <w:bCs/>
              </w:rPr>
            </w:pPr>
          </w:p>
        </w:tc>
      </w:tr>
      <w:tr w:rsidR="00AB6347" w:rsidRPr="00AB6347" w14:paraId="201AF6DE" w14:textId="77777777" w:rsidTr="009453D0">
        <w:trPr>
          <w:cantSplit/>
          <w:jc w:val="center"/>
        </w:trPr>
        <w:tc>
          <w:tcPr>
            <w:tcW w:w="2141" w:type="dxa"/>
          </w:tcPr>
          <w:p w14:paraId="7CD222A4" w14:textId="24C7C61D" w:rsidR="00AB6347" w:rsidRPr="00AB6347" w:rsidRDefault="00FA4756" w:rsidP="00FA4756">
            <w:pPr>
              <w:jc w:val="left"/>
              <w:rPr>
                <w:b/>
                <w:bCs/>
                <w:sz w:val="32"/>
                <w:szCs w:val="32"/>
              </w:rPr>
            </w:pPr>
            <w:r w:rsidRPr="00FA4756">
              <w:rPr>
                <w:rFonts w:hint="cs"/>
                <w:b/>
                <w:bCs/>
                <w:sz w:val="32"/>
                <w:szCs w:val="32"/>
                <w:rtl/>
              </w:rPr>
              <w:t>אִם-כִּלּוּ</w:t>
            </w:r>
          </w:p>
        </w:tc>
        <w:tc>
          <w:tcPr>
            <w:tcW w:w="2141" w:type="dxa"/>
          </w:tcPr>
          <w:p w14:paraId="2487FB1F" w14:textId="08997A7B" w:rsidR="00AB6347" w:rsidRPr="00AB6347" w:rsidRDefault="00FA4756" w:rsidP="00AB6347">
            <w:pPr>
              <w:jc w:val="left"/>
              <w:rPr>
                <w:b/>
                <w:bCs/>
              </w:rPr>
            </w:pPr>
            <w:r>
              <w:rPr>
                <w:b/>
                <w:bCs/>
              </w:rPr>
              <w:t>That they have finished</w:t>
            </w:r>
          </w:p>
        </w:tc>
        <w:tc>
          <w:tcPr>
            <w:tcW w:w="2142" w:type="dxa"/>
          </w:tcPr>
          <w:p w14:paraId="0FB98C63" w14:textId="77777777" w:rsidR="00AB6347" w:rsidRPr="00AB6347" w:rsidRDefault="00AB6347" w:rsidP="00AB6347">
            <w:pPr>
              <w:jc w:val="left"/>
              <w:rPr>
                <w:b/>
                <w:bCs/>
              </w:rPr>
            </w:pPr>
          </w:p>
        </w:tc>
        <w:tc>
          <w:tcPr>
            <w:tcW w:w="2141" w:type="dxa"/>
          </w:tcPr>
          <w:p w14:paraId="5C4B6750" w14:textId="77777777" w:rsidR="00AB6347" w:rsidRPr="00AB6347" w:rsidRDefault="00AB6347" w:rsidP="00AB6347">
            <w:pPr>
              <w:jc w:val="left"/>
              <w:rPr>
                <w:b/>
                <w:bCs/>
              </w:rPr>
            </w:pPr>
          </w:p>
        </w:tc>
        <w:tc>
          <w:tcPr>
            <w:tcW w:w="2142" w:type="dxa"/>
          </w:tcPr>
          <w:p w14:paraId="53C74E7D" w14:textId="77777777" w:rsidR="00AB6347" w:rsidRPr="00AB6347" w:rsidRDefault="00AB6347" w:rsidP="00AB6347">
            <w:pPr>
              <w:jc w:val="left"/>
              <w:rPr>
                <w:b/>
                <w:bCs/>
              </w:rPr>
            </w:pPr>
          </w:p>
        </w:tc>
      </w:tr>
      <w:tr w:rsidR="00AB6347" w:rsidRPr="00AB6347" w14:paraId="59AEC353" w14:textId="77777777" w:rsidTr="009453D0">
        <w:trPr>
          <w:cantSplit/>
          <w:jc w:val="center"/>
        </w:trPr>
        <w:tc>
          <w:tcPr>
            <w:tcW w:w="2141" w:type="dxa"/>
          </w:tcPr>
          <w:p w14:paraId="457D53E0" w14:textId="3882D154" w:rsidR="00AB6347" w:rsidRPr="00AB6347" w:rsidRDefault="00FA4756" w:rsidP="00FA4756">
            <w:pPr>
              <w:jc w:val="left"/>
              <w:rPr>
                <w:b/>
                <w:bCs/>
                <w:sz w:val="32"/>
                <w:szCs w:val="32"/>
              </w:rPr>
            </w:pPr>
            <w:r w:rsidRPr="00FA4756">
              <w:rPr>
                <w:rFonts w:hint="cs"/>
                <w:b/>
                <w:bCs/>
                <w:sz w:val="32"/>
                <w:szCs w:val="32"/>
                <w:rtl/>
              </w:rPr>
              <w:t>אֵת</w:t>
            </w:r>
          </w:p>
        </w:tc>
        <w:tc>
          <w:tcPr>
            <w:tcW w:w="2141" w:type="dxa"/>
          </w:tcPr>
          <w:p w14:paraId="74079F2C" w14:textId="77777777" w:rsidR="00AB6347" w:rsidRPr="00AB6347" w:rsidRDefault="00AB6347" w:rsidP="00AB6347">
            <w:pPr>
              <w:jc w:val="left"/>
              <w:rPr>
                <w:b/>
                <w:bCs/>
              </w:rPr>
            </w:pPr>
          </w:p>
        </w:tc>
        <w:tc>
          <w:tcPr>
            <w:tcW w:w="2142" w:type="dxa"/>
          </w:tcPr>
          <w:p w14:paraId="63726347" w14:textId="77777777" w:rsidR="00AB6347" w:rsidRPr="00AB6347" w:rsidRDefault="00AB6347" w:rsidP="00AB6347">
            <w:pPr>
              <w:jc w:val="left"/>
              <w:rPr>
                <w:b/>
                <w:bCs/>
              </w:rPr>
            </w:pPr>
          </w:p>
        </w:tc>
        <w:tc>
          <w:tcPr>
            <w:tcW w:w="2141" w:type="dxa"/>
          </w:tcPr>
          <w:p w14:paraId="36578438" w14:textId="77777777" w:rsidR="00AB6347" w:rsidRPr="00AB6347" w:rsidRDefault="00AB6347" w:rsidP="00AB6347">
            <w:pPr>
              <w:jc w:val="left"/>
              <w:rPr>
                <w:b/>
                <w:bCs/>
              </w:rPr>
            </w:pPr>
          </w:p>
        </w:tc>
        <w:tc>
          <w:tcPr>
            <w:tcW w:w="2142" w:type="dxa"/>
          </w:tcPr>
          <w:p w14:paraId="5678219F" w14:textId="77777777" w:rsidR="00AB6347" w:rsidRPr="00AB6347" w:rsidRDefault="00AB6347" w:rsidP="00AB6347">
            <w:pPr>
              <w:jc w:val="left"/>
              <w:rPr>
                <w:b/>
                <w:bCs/>
              </w:rPr>
            </w:pPr>
          </w:p>
        </w:tc>
      </w:tr>
      <w:tr w:rsidR="00AB6347" w:rsidRPr="00AB6347" w14:paraId="76F40C5F" w14:textId="77777777" w:rsidTr="009453D0">
        <w:trPr>
          <w:cantSplit/>
          <w:jc w:val="center"/>
        </w:trPr>
        <w:tc>
          <w:tcPr>
            <w:tcW w:w="2141" w:type="dxa"/>
          </w:tcPr>
          <w:p w14:paraId="7D0FC1EA" w14:textId="6E15F75F" w:rsidR="00AB6347" w:rsidRPr="00AB6347" w:rsidRDefault="00FA4756" w:rsidP="00FA4756">
            <w:pPr>
              <w:jc w:val="left"/>
              <w:rPr>
                <w:b/>
                <w:bCs/>
                <w:sz w:val="32"/>
                <w:szCs w:val="32"/>
              </w:rPr>
            </w:pPr>
            <w:r w:rsidRPr="00FA4756">
              <w:rPr>
                <w:rFonts w:hint="cs"/>
                <w:b/>
                <w:bCs/>
                <w:sz w:val="32"/>
                <w:szCs w:val="32"/>
                <w:rtl/>
              </w:rPr>
              <w:t>כָּל-הַקָּצִיר</w:t>
            </w:r>
          </w:p>
        </w:tc>
        <w:tc>
          <w:tcPr>
            <w:tcW w:w="2141" w:type="dxa"/>
          </w:tcPr>
          <w:p w14:paraId="608F284A" w14:textId="2A607A77" w:rsidR="00AB6347" w:rsidRPr="00AB6347" w:rsidRDefault="00FA4756" w:rsidP="00AB6347">
            <w:pPr>
              <w:jc w:val="left"/>
              <w:rPr>
                <w:b/>
                <w:bCs/>
              </w:rPr>
            </w:pPr>
            <w:r>
              <w:rPr>
                <w:b/>
                <w:bCs/>
              </w:rPr>
              <w:t>All harvest</w:t>
            </w:r>
          </w:p>
        </w:tc>
        <w:tc>
          <w:tcPr>
            <w:tcW w:w="2142" w:type="dxa"/>
          </w:tcPr>
          <w:p w14:paraId="6F098981" w14:textId="77777777" w:rsidR="00AB6347" w:rsidRPr="00AB6347" w:rsidRDefault="00AB6347" w:rsidP="00AB6347">
            <w:pPr>
              <w:jc w:val="left"/>
              <w:rPr>
                <w:b/>
                <w:bCs/>
              </w:rPr>
            </w:pPr>
          </w:p>
        </w:tc>
        <w:tc>
          <w:tcPr>
            <w:tcW w:w="2141" w:type="dxa"/>
          </w:tcPr>
          <w:p w14:paraId="5BED05E9" w14:textId="77777777" w:rsidR="00AB6347" w:rsidRPr="00AB6347" w:rsidRDefault="00AB6347" w:rsidP="00AB6347">
            <w:pPr>
              <w:jc w:val="left"/>
              <w:rPr>
                <w:b/>
                <w:bCs/>
              </w:rPr>
            </w:pPr>
          </w:p>
        </w:tc>
        <w:tc>
          <w:tcPr>
            <w:tcW w:w="2142" w:type="dxa"/>
          </w:tcPr>
          <w:p w14:paraId="2F0892CA" w14:textId="77777777" w:rsidR="00AB6347" w:rsidRPr="00AB6347" w:rsidRDefault="00AB6347" w:rsidP="00AB6347">
            <w:pPr>
              <w:jc w:val="left"/>
              <w:rPr>
                <w:b/>
                <w:bCs/>
              </w:rPr>
            </w:pPr>
          </w:p>
        </w:tc>
      </w:tr>
      <w:tr w:rsidR="00AB6347" w:rsidRPr="00AB6347" w14:paraId="6E323AB6" w14:textId="77777777" w:rsidTr="009453D0">
        <w:trPr>
          <w:cantSplit/>
          <w:jc w:val="center"/>
        </w:trPr>
        <w:tc>
          <w:tcPr>
            <w:tcW w:w="2141" w:type="dxa"/>
          </w:tcPr>
          <w:p w14:paraId="0B8B932C" w14:textId="23B5E257" w:rsidR="00AB6347" w:rsidRPr="00AB6347" w:rsidRDefault="00FA4756" w:rsidP="00FA4756">
            <w:pPr>
              <w:jc w:val="left"/>
              <w:rPr>
                <w:b/>
                <w:bCs/>
                <w:sz w:val="32"/>
                <w:szCs w:val="32"/>
              </w:rPr>
            </w:pPr>
            <w:r w:rsidRPr="00FA4756">
              <w:rPr>
                <w:rFonts w:hint="cs"/>
                <w:b/>
                <w:bCs/>
                <w:sz w:val="32"/>
                <w:szCs w:val="32"/>
                <w:rtl/>
              </w:rPr>
              <w:t>אֲשֶׁר-לִי</w:t>
            </w:r>
          </w:p>
        </w:tc>
        <w:tc>
          <w:tcPr>
            <w:tcW w:w="2141" w:type="dxa"/>
          </w:tcPr>
          <w:p w14:paraId="0499BFCD" w14:textId="659C4226" w:rsidR="00AB6347" w:rsidRPr="00AB6347" w:rsidRDefault="00FA4756" w:rsidP="00AB6347">
            <w:pPr>
              <w:jc w:val="left"/>
              <w:rPr>
                <w:b/>
                <w:bCs/>
              </w:rPr>
            </w:pPr>
            <w:r>
              <w:rPr>
                <w:b/>
                <w:bCs/>
              </w:rPr>
              <w:t>Which is mine</w:t>
            </w:r>
          </w:p>
        </w:tc>
        <w:tc>
          <w:tcPr>
            <w:tcW w:w="2142" w:type="dxa"/>
          </w:tcPr>
          <w:p w14:paraId="195FD386" w14:textId="77777777" w:rsidR="00AB6347" w:rsidRPr="00AB6347" w:rsidRDefault="00AB6347" w:rsidP="00AB6347">
            <w:pPr>
              <w:jc w:val="left"/>
              <w:rPr>
                <w:b/>
                <w:bCs/>
              </w:rPr>
            </w:pPr>
          </w:p>
        </w:tc>
        <w:tc>
          <w:tcPr>
            <w:tcW w:w="2141" w:type="dxa"/>
          </w:tcPr>
          <w:p w14:paraId="0C426A10" w14:textId="77777777" w:rsidR="00AB6347" w:rsidRPr="00AB6347" w:rsidRDefault="00AB6347" w:rsidP="00AB6347">
            <w:pPr>
              <w:jc w:val="left"/>
              <w:rPr>
                <w:b/>
                <w:bCs/>
              </w:rPr>
            </w:pPr>
          </w:p>
        </w:tc>
        <w:tc>
          <w:tcPr>
            <w:tcW w:w="2142" w:type="dxa"/>
          </w:tcPr>
          <w:p w14:paraId="6AEBABFF" w14:textId="77777777" w:rsidR="00AB6347" w:rsidRPr="00AB6347" w:rsidRDefault="00AB6347" w:rsidP="00AB6347">
            <w:pPr>
              <w:jc w:val="left"/>
              <w:rPr>
                <w:b/>
                <w:bCs/>
              </w:rPr>
            </w:pPr>
          </w:p>
        </w:tc>
      </w:tr>
      <w:tr w:rsidR="00FA4756" w:rsidRPr="00AB6347" w14:paraId="346A2CA0" w14:textId="77777777" w:rsidTr="009453D0">
        <w:trPr>
          <w:cantSplit/>
          <w:jc w:val="center"/>
        </w:trPr>
        <w:tc>
          <w:tcPr>
            <w:tcW w:w="2141" w:type="dxa"/>
          </w:tcPr>
          <w:p w14:paraId="24BD7431" w14:textId="296EE2F5" w:rsidR="00FA4756" w:rsidRPr="00AB6347" w:rsidRDefault="00FA4756" w:rsidP="00B268C3">
            <w:pPr>
              <w:jc w:val="left"/>
              <w:rPr>
                <w:b/>
                <w:bCs/>
                <w:sz w:val="32"/>
                <w:szCs w:val="32"/>
              </w:rPr>
            </w:pPr>
            <w:r w:rsidRPr="00404954">
              <w:t>2:2</w:t>
            </w:r>
            <w:r>
              <w:t>2</w:t>
            </w:r>
            <w:r>
              <w:rPr>
                <w:b/>
                <w:bCs/>
                <w:sz w:val="32"/>
                <w:szCs w:val="32"/>
              </w:rPr>
              <w:t xml:space="preserve"> </w:t>
            </w:r>
            <w:r w:rsidRPr="00404954">
              <w:rPr>
                <w:rFonts w:hint="cs"/>
                <w:b/>
                <w:bCs/>
                <w:sz w:val="32"/>
                <w:szCs w:val="32"/>
                <w:rtl/>
              </w:rPr>
              <w:t>וַתֹּאמֶר</w:t>
            </w:r>
          </w:p>
        </w:tc>
        <w:tc>
          <w:tcPr>
            <w:tcW w:w="2141" w:type="dxa"/>
          </w:tcPr>
          <w:p w14:paraId="131F459C" w14:textId="77777777" w:rsidR="00FA4756" w:rsidRPr="00AB6347" w:rsidRDefault="00FA4756" w:rsidP="00B268C3">
            <w:pPr>
              <w:jc w:val="left"/>
              <w:rPr>
                <w:b/>
                <w:bCs/>
              </w:rPr>
            </w:pPr>
            <w:r>
              <w:rPr>
                <w:b/>
                <w:bCs/>
              </w:rPr>
              <w:t>And said</w:t>
            </w:r>
          </w:p>
        </w:tc>
        <w:tc>
          <w:tcPr>
            <w:tcW w:w="2142" w:type="dxa"/>
          </w:tcPr>
          <w:p w14:paraId="31BE21ED" w14:textId="77777777" w:rsidR="00FA4756" w:rsidRPr="00AB6347" w:rsidRDefault="00FA4756" w:rsidP="00B268C3">
            <w:pPr>
              <w:jc w:val="left"/>
              <w:rPr>
                <w:b/>
                <w:bCs/>
              </w:rPr>
            </w:pPr>
          </w:p>
        </w:tc>
        <w:tc>
          <w:tcPr>
            <w:tcW w:w="2141" w:type="dxa"/>
          </w:tcPr>
          <w:p w14:paraId="66285A09" w14:textId="77777777" w:rsidR="00FA4756" w:rsidRPr="00AB6347" w:rsidRDefault="00FA4756" w:rsidP="00B268C3">
            <w:pPr>
              <w:jc w:val="left"/>
              <w:rPr>
                <w:b/>
                <w:bCs/>
              </w:rPr>
            </w:pPr>
          </w:p>
        </w:tc>
        <w:tc>
          <w:tcPr>
            <w:tcW w:w="2142" w:type="dxa"/>
          </w:tcPr>
          <w:p w14:paraId="3512FC6A" w14:textId="77777777" w:rsidR="00FA4756" w:rsidRPr="00AB6347" w:rsidRDefault="00FA4756" w:rsidP="00B268C3">
            <w:pPr>
              <w:jc w:val="left"/>
              <w:rPr>
                <w:b/>
                <w:bCs/>
              </w:rPr>
            </w:pPr>
          </w:p>
        </w:tc>
      </w:tr>
      <w:tr w:rsidR="00A41C83" w:rsidRPr="00AB6347" w14:paraId="60BD61E2" w14:textId="77777777" w:rsidTr="009453D0">
        <w:trPr>
          <w:cantSplit/>
          <w:jc w:val="center"/>
        </w:trPr>
        <w:tc>
          <w:tcPr>
            <w:tcW w:w="2141" w:type="dxa"/>
          </w:tcPr>
          <w:p w14:paraId="39D90A28" w14:textId="77777777" w:rsidR="00A41C83" w:rsidRPr="00AB6347" w:rsidRDefault="00A41C83" w:rsidP="00A41C83">
            <w:pPr>
              <w:jc w:val="left"/>
              <w:rPr>
                <w:b/>
                <w:bCs/>
                <w:sz w:val="32"/>
                <w:szCs w:val="32"/>
              </w:rPr>
            </w:pPr>
            <w:r w:rsidRPr="009436D1">
              <w:rPr>
                <w:rFonts w:hint="cs"/>
                <w:b/>
                <w:bCs/>
                <w:sz w:val="32"/>
                <w:szCs w:val="32"/>
                <w:rtl/>
              </w:rPr>
              <w:t>נָעֳמִי</w:t>
            </w:r>
          </w:p>
        </w:tc>
        <w:tc>
          <w:tcPr>
            <w:tcW w:w="2141" w:type="dxa"/>
          </w:tcPr>
          <w:p w14:paraId="56676251" w14:textId="39E6A958" w:rsidR="00A41C83" w:rsidRPr="00A41C83" w:rsidRDefault="00A41C83" w:rsidP="00A41C83">
            <w:pPr>
              <w:jc w:val="left"/>
              <w:rPr>
                <w:b/>
                <w:bCs/>
              </w:rPr>
            </w:pPr>
            <w:r w:rsidRPr="00DF1E05">
              <w:rPr>
                <w:b/>
                <w:bCs/>
              </w:rPr>
              <w:t xml:space="preserve">Naomi: </w:t>
            </w:r>
            <w:r w:rsidRPr="00DF1E05">
              <w:rPr>
                <w:bCs/>
              </w:rPr>
              <w:t>Pleasant</w:t>
            </w:r>
            <w:r w:rsidRPr="00DF1E05">
              <w:rPr>
                <w:bCs/>
                <w:vertAlign w:val="superscript"/>
              </w:rPr>
              <w:endnoteReference w:id="472"/>
            </w:r>
          </w:p>
        </w:tc>
        <w:tc>
          <w:tcPr>
            <w:tcW w:w="2142" w:type="dxa"/>
          </w:tcPr>
          <w:p w14:paraId="5733A9B2" w14:textId="2A4C7C0F" w:rsidR="00A41C83" w:rsidRPr="00A41C83" w:rsidRDefault="00A41C83" w:rsidP="00A41C83">
            <w:pPr>
              <w:jc w:val="left"/>
              <w:rPr>
                <w:b/>
                <w:bCs/>
              </w:rPr>
            </w:pPr>
            <w:r w:rsidRPr="00DF1E05">
              <w:rPr>
                <w:b/>
                <w:bCs/>
              </w:rPr>
              <w:t xml:space="preserve">Naomi: </w:t>
            </w:r>
            <w:r w:rsidRPr="00DF1E05">
              <w:rPr>
                <w:bCs/>
              </w:rPr>
              <w:t>Ami – (my people)</w:t>
            </w:r>
            <w:r w:rsidRPr="00DF1E05">
              <w:rPr>
                <w:bCs/>
                <w:vertAlign w:val="superscript"/>
              </w:rPr>
              <w:endnoteReference w:id="473"/>
            </w:r>
          </w:p>
        </w:tc>
        <w:tc>
          <w:tcPr>
            <w:tcW w:w="2141" w:type="dxa"/>
          </w:tcPr>
          <w:p w14:paraId="7401FD8F" w14:textId="5F05D800" w:rsidR="00A41C83" w:rsidRPr="00A41C83" w:rsidRDefault="00A41C83" w:rsidP="00A41C83">
            <w:pPr>
              <w:jc w:val="left"/>
              <w:rPr>
                <w:b/>
                <w:bCs/>
              </w:rPr>
            </w:pPr>
            <w:r w:rsidRPr="00DF1E05">
              <w:rPr>
                <w:b/>
                <w:bCs/>
              </w:rPr>
              <w:t xml:space="preserve">Naomi: </w:t>
            </w:r>
            <w:r w:rsidRPr="00DF1E05">
              <w:rPr>
                <w:bCs/>
              </w:rPr>
              <w:t>Pleasant and sweet [the Torah].</w:t>
            </w:r>
            <w:r w:rsidRPr="00DF1E05">
              <w:rPr>
                <w:bCs/>
                <w:vertAlign w:val="superscript"/>
              </w:rPr>
              <w:endnoteReference w:id="474"/>
            </w:r>
            <w:r w:rsidRPr="00DF1E05">
              <w:rPr>
                <w:b/>
                <w:bCs/>
              </w:rPr>
              <w:t xml:space="preserve"> </w:t>
            </w:r>
          </w:p>
        </w:tc>
        <w:tc>
          <w:tcPr>
            <w:tcW w:w="2142" w:type="dxa"/>
          </w:tcPr>
          <w:p w14:paraId="0B69465F" w14:textId="6F21887A" w:rsidR="00A41C83" w:rsidRPr="00A41C83" w:rsidRDefault="00A41C83" w:rsidP="00A41C83">
            <w:pPr>
              <w:jc w:val="left"/>
              <w:rPr>
                <w:b/>
                <w:bCs/>
              </w:rPr>
            </w:pPr>
            <w:r w:rsidRPr="00DF1E05">
              <w:rPr>
                <w:b/>
                <w:bCs/>
              </w:rPr>
              <w:t xml:space="preserve">Naomi: </w:t>
            </w:r>
            <w:r w:rsidRPr="00DF1E05">
              <w:rPr>
                <w:bCs/>
              </w:rPr>
              <w:t>Chava</w:t>
            </w:r>
            <w:r w:rsidRPr="00DF1E05">
              <w:rPr>
                <w:bCs/>
                <w:vertAlign w:val="superscript"/>
              </w:rPr>
              <w:endnoteReference w:id="475"/>
            </w:r>
            <w:r w:rsidRPr="00DF1E05">
              <w:rPr>
                <w:bCs/>
              </w:rPr>
              <w:t xml:space="preserve"> Repentance of the sefira of Binah</w:t>
            </w:r>
            <w:r w:rsidRPr="00DF1E05">
              <w:rPr>
                <w:bCs/>
                <w:vertAlign w:val="superscript"/>
              </w:rPr>
              <w:endnoteReference w:id="476"/>
            </w:r>
          </w:p>
        </w:tc>
      </w:tr>
      <w:tr w:rsidR="00AB6347" w:rsidRPr="00AB6347" w14:paraId="04DE7C9C" w14:textId="77777777" w:rsidTr="009453D0">
        <w:trPr>
          <w:cantSplit/>
          <w:jc w:val="center"/>
        </w:trPr>
        <w:tc>
          <w:tcPr>
            <w:tcW w:w="2141" w:type="dxa"/>
          </w:tcPr>
          <w:p w14:paraId="180359AC" w14:textId="10174DAC" w:rsidR="00AB6347" w:rsidRPr="00AB6347" w:rsidRDefault="00FA4756" w:rsidP="00FA4756">
            <w:pPr>
              <w:jc w:val="left"/>
              <w:rPr>
                <w:b/>
                <w:bCs/>
                <w:sz w:val="32"/>
                <w:szCs w:val="32"/>
              </w:rPr>
            </w:pPr>
            <w:r w:rsidRPr="00FA4756">
              <w:rPr>
                <w:rFonts w:hint="cs"/>
                <w:b/>
                <w:bCs/>
                <w:sz w:val="32"/>
                <w:szCs w:val="32"/>
                <w:rtl/>
              </w:rPr>
              <w:t>אֶל-רוּת</w:t>
            </w:r>
          </w:p>
        </w:tc>
        <w:tc>
          <w:tcPr>
            <w:tcW w:w="2141" w:type="dxa"/>
          </w:tcPr>
          <w:p w14:paraId="5393D135" w14:textId="51B14C4D" w:rsidR="00AB6347" w:rsidRPr="00AB6347" w:rsidRDefault="00FA4756" w:rsidP="00AB6347">
            <w:pPr>
              <w:jc w:val="left"/>
              <w:rPr>
                <w:b/>
                <w:bCs/>
              </w:rPr>
            </w:pPr>
            <w:r>
              <w:rPr>
                <w:b/>
                <w:bCs/>
              </w:rPr>
              <w:t>To Ruth</w:t>
            </w:r>
          </w:p>
        </w:tc>
        <w:tc>
          <w:tcPr>
            <w:tcW w:w="2142" w:type="dxa"/>
          </w:tcPr>
          <w:p w14:paraId="68CDC128" w14:textId="77777777" w:rsidR="00AB6347" w:rsidRPr="00AB6347" w:rsidRDefault="00AB6347" w:rsidP="00AB6347">
            <w:pPr>
              <w:jc w:val="left"/>
              <w:rPr>
                <w:b/>
                <w:bCs/>
              </w:rPr>
            </w:pPr>
          </w:p>
        </w:tc>
        <w:tc>
          <w:tcPr>
            <w:tcW w:w="2141" w:type="dxa"/>
          </w:tcPr>
          <w:p w14:paraId="387812BE" w14:textId="77777777" w:rsidR="00AB6347" w:rsidRPr="00AB6347" w:rsidRDefault="00AB6347" w:rsidP="00AB6347">
            <w:pPr>
              <w:jc w:val="left"/>
              <w:rPr>
                <w:b/>
                <w:bCs/>
              </w:rPr>
            </w:pPr>
          </w:p>
        </w:tc>
        <w:tc>
          <w:tcPr>
            <w:tcW w:w="2142" w:type="dxa"/>
          </w:tcPr>
          <w:p w14:paraId="7173DC7C" w14:textId="77777777" w:rsidR="00AB6347" w:rsidRPr="00AB6347" w:rsidRDefault="00AB6347" w:rsidP="00AB6347">
            <w:pPr>
              <w:jc w:val="left"/>
              <w:rPr>
                <w:b/>
                <w:bCs/>
              </w:rPr>
            </w:pPr>
          </w:p>
        </w:tc>
      </w:tr>
      <w:tr w:rsidR="00B50D65" w:rsidRPr="00AB6347" w14:paraId="06D30748" w14:textId="77777777" w:rsidTr="009453D0">
        <w:trPr>
          <w:cantSplit/>
          <w:jc w:val="center"/>
        </w:trPr>
        <w:tc>
          <w:tcPr>
            <w:tcW w:w="2141" w:type="dxa"/>
          </w:tcPr>
          <w:p w14:paraId="67654F68" w14:textId="77777777" w:rsidR="00B50D65" w:rsidRPr="00AB6347" w:rsidRDefault="00B50D65" w:rsidP="00B268C3">
            <w:pPr>
              <w:jc w:val="left"/>
              <w:rPr>
                <w:b/>
                <w:bCs/>
                <w:sz w:val="32"/>
                <w:szCs w:val="32"/>
              </w:rPr>
            </w:pPr>
            <w:r w:rsidRPr="009436D1">
              <w:rPr>
                <w:rFonts w:hint="cs"/>
                <w:b/>
                <w:bCs/>
                <w:sz w:val="32"/>
                <w:szCs w:val="32"/>
                <w:rtl/>
              </w:rPr>
              <w:t>כַּלָּתָהּ</w:t>
            </w:r>
          </w:p>
        </w:tc>
        <w:tc>
          <w:tcPr>
            <w:tcW w:w="2141" w:type="dxa"/>
          </w:tcPr>
          <w:p w14:paraId="34A44371" w14:textId="77777777" w:rsidR="00B50D65" w:rsidRPr="00AB6347" w:rsidRDefault="00B50D65" w:rsidP="00B268C3">
            <w:pPr>
              <w:jc w:val="left"/>
              <w:rPr>
                <w:b/>
                <w:bCs/>
              </w:rPr>
            </w:pPr>
            <w:r>
              <w:rPr>
                <w:b/>
                <w:bCs/>
              </w:rPr>
              <w:t>Her daughter-in-law</w:t>
            </w:r>
          </w:p>
        </w:tc>
        <w:tc>
          <w:tcPr>
            <w:tcW w:w="2142" w:type="dxa"/>
          </w:tcPr>
          <w:p w14:paraId="1CBC06CB" w14:textId="77777777" w:rsidR="00B50D65" w:rsidRPr="00AB6347" w:rsidRDefault="00B50D65" w:rsidP="00B268C3">
            <w:pPr>
              <w:jc w:val="left"/>
              <w:rPr>
                <w:b/>
                <w:bCs/>
              </w:rPr>
            </w:pPr>
          </w:p>
        </w:tc>
        <w:tc>
          <w:tcPr>
            <w:tcW w:w="2141" w:type="dxa"/>
          </w:tcPr>
          <w:p w14:paraId="745D4AD2" w14:textId="77777777" w:rsidR="00B50D65" w:rsidRPr="00AB6347" w:rsidRDefault="00B50D65" w:rsidP="00B268C3">
            <w:pPr>
              <w:jc w:val="left"/>
              <w:rPr>
                <w:b/>
                <w:bCs/>
              </w:rPr>
            </w:pPr>
          </w:p>
        </w:tc>
        <w:tc>
          <w:tcPr>
            <w:tcW w:w="2142" w:type="dxa"/>
          </w:tcPr>
          <w:p w14:paraId="3A0C5985" w14:textId="77777777" w:rsidR="00B50D65" w:rsidRPr="00AB6347" w:rsidRDefault="00B50D65" w:rsidP="00B268C3">
            <w:pPr>
              <w:jc w:val="left"/>
              <w:rPr>
                <w:b/>
                <w:bCs/>
              </w:rPr>
            </w:pPr>
          </w:p>
        </w:tc>
      </w:tr>
      <w:tr w:rsidR="00B50D65" w:rsidRPr="00AB6347" w14:paraId="003E340E" w14:textId="77777777" w:rsidTr="009453D0">
        <w:trPr>
          <w:cantSplit/>
          <w:jc w:val="center"/>
        </w:trPr>
        <w:tc>
          <w:tcPr>
            <w:tcW w:w="2141" w:type="dxa"/>
          </w:tcPr>
          <w:p w14:paraId="68CAFEF7" w14:textId="77777777" w:rsidR="00B50D65" w:rsidRPr="00AB6347" w:rsidRDefault="00B50D65" w:rsidP="00B268C3">
            <w:pPr>
              <w:jc w:val="left"/>
              <w:rPr>
                <w:b/>
                <w:bCs/>
                <w:sz w:val="32"/>
                <w:szCs w:val="32"/>
              </w:rPr>
            </w:pPr>
            <w:r w:rsidRPr="009436D1">
              <w:rPr>
                <w:rFonts w:hint="cs"/>
                <w:b/>
                <w:bCs/>
                <w:sz w:val="32"/>
                <w:szCs w:val="32"/>
                <w:rtl/>
              </w:rPr>
              <w:t>טוֹב</w:t>
            </w:r>
          </w:p>
        </w:tc>
        <w:tc>
          <w:tcPr>
            <w:tcW w:w="2141" w:type="dxa"/>
          </w:tcPr>
          <w:p w14:paraId="4EA43135" w14:textId="77777777" w:rsidR="00B50D65" w:rsidRPr="00AB6347" w:rsidRDefault="00B50D65" w:rsidP="00B268C3">
            <w:pPr>
              <w:jc w:val="left"/>
              <w:rPr>
                <w:b/>
                <w:bCs/>
              </w:rPr>
            </w:pPr>
            <w:r>
              <w:rPr>
                <w:b/>
                <w:bCs/>
              </w:rPr>
              <w:t>It is beneficial</w:t>
            </w:r>
          </w:p>
        </w:tc>
        <w:tc>
          <w:tcPr>
            <w:tcW w:w="2142" w:type="dxa"/>
          </w:tcPr>
          <w:p w14:paraId="0C00922D" w14:textId="77777777" w:rsidR="00B50D65" w:rsidRPr="00AB6347" w:rsidRDefault="00B50D65" w:rsidP="00B268C3">
            <w:pPr>
              <w:jc w:val="left"/>
              <w:rPr>
                <w:b/>
                <w:bCs/>
              </w:rPr>
            </w:pPr>
          </w:p>
        </w:tc>
        <w:tc>
          <w:tcPr>
            <w:tcW w:w="2141" w:type="dxa"/>
          </w:tcPr>
          <w:p w14:paraId="0CF48C9C" w14:textId="77777777" w:rsidR="00B50D65" w:rsidRPr="00AB6347" w:rsidRDefault="00B50D65" w:rsidP="00B268C3">
            <w:pPr>
              <w:jc w:val="left"/>
              <w:rPr>
                <w:b/>
                <w:bCs/>
              </w:rPr>
            </w:pPr>
          </w:p>
        </w:tc>
        <w:tc>
          <w:tcPr>
            <w:tcW w:w="2142" w:type="dxa"/>
          </w:tcPr>
          <w:p w14:paraId="1CC3025C" w14:textId="77777777" w:rsidR="00B50D65" w:rsidRPr="00AB6347" w:rsidRDefault="00B50D65" w:rsidP="00B268C3">
            <w:pPr>
              <w:jc w:val="left"/>
              <w:rPr>
                <w:b/>
                <w:bCs/>
              </w:rPr>
            </w:pPr>
          </w:p>
        </w:tc>
      </w:tr>
      <w:tr w:rsidR="00B50D65" w:rsidRPr="00AB6347" w14:paraId="4378F5B6" w14:textId="77777777" w:rsidTr="009453D0">
        <w:trPr>
          <w:cantSplit/>
          <w:jc w:val="center"/>
        </w:trPr>
        <w:tc>
          <w:tcPr>
            <w:tcW w:w="2141" w:type="dxa"/>
          </w:tcPr>
          <w:p w14:paraId="6D5FAC23" w14:textId="77777777" w:rsidR="00B50D65" w:rsidRPr="00AB6347" w:rsidRDefault="00B50D65" w:rsidP="00B268C3">
            <w:pPr>
              <w:jc w:val="left"/>
              <w:rPr>
                <w:b/>
                <w:bCs/>
                <w:sz w:val="32"/>
                <w:szCs w:val="32"/>
              </w:rPr>
            </w:pPr>
            <w:r w:rsidRPr="009436D1">
              <w:rPr>
                <w:rFonts w:hint="cs"/>
                <w:b/>
                <w:bCs/>
                <w:sz w:val="32"/>
                <w:szCs w:val="32"/>
                <w:rtl/>
              </w:rPr>
              <w:t>בִּתִּי</w:t>
            </w:r>
          </w:p>
        </w:tc>
        <w:tc>
          <w:tcPr>
            <w:tcW w:w="2141" w:type="dxa"/>
          </w:tcPr>
          <w:p w14:paraId="0A5BBD9F" w14:textId="77777777" w:rsidR="00B50D65" w:rsidRPr="00AB6347" w:rsidRDefault="00B50D65" w:rsidP="00B268C3">
            <w:pPr>
              <w:jc w:val="left"/>
              <w:rPr>
                <w:b/>
                <w:bCs/>
              </w:rPr>
            </w:pPr>
            <w:r>
              <w:rPr>
                <w:b/>
                <w:bCs/>
              </w:rPr>
              <w:t>My daughter</w:t>
            </w:r>
          </w:p>
        </w:tc>
        <w:tc>
          <w:tcPr>
            <w:tcW w:w="2142" w:type="dxa"/>
          </w:tcPr>
          <w:p w14:paraId="7C8624D8" w14:textId="77777777" w:rsidR="00B50D65" w:rsidRPr="00AB6347" w:rsidRDefault="00B50D65" w:rsidP="00B268C3">
            <w:pPr>
              <w:jc w:val="left"/>
              <w:rPr>
                <w:b/>
                <w:bCs/>
              </w:rPr>
            </w:pPr>
          </w:p>
        </w:tc>
        <w:tc>
          <w:tcPr>
            <w:tcW w:w="2141" w:type="dxa"/>
          </w:tcPr>
          <w:p w14:paraId="4140797D" w14:textId="77777777" w:rsidR="00B50D65" w:rsidRPr="00AB6347" w:rsidRDefault="00B50D65" w:rsidP="00B268C3">
            <w:pPr>
              <w:jc w:val="left"/>
              <w:rPr>
                <w:b/>
                <w:bCs/>
              </w:rPr>
            </w:pPr>
          </w:p>
        </w:tc>
        <w:tc>
          <w:tcPr>
            <w:tcW w:w="2142" w:type="dxa"/>
          </w:tcPr>
          <w:p w14:paraId="61819689" w14:textId="77777777" w:rsidR="00B50D65" w:rsidRPr="00AB6347" w:rsidRDefault="00B50D65" w:rsidP="00B268C3">
            <w:pPr>
              <w:jc w:val="left"/>
              <w:rPr>
                <w:b/>
                <w:bCs/>
              </w:rPr>
            </w:pPr>
          </w:p>
        </w:tc>
      </w:tr>
      <w:tr w:rsidR="00B50D65" w:rsidRPr="00B50D65" w14:paraId="4AD148ED" w14:textId="77777777" w:rsidTr="009453D0">
        <w:trPr>
          <w:cantSplit/>
          <w:jc w:val="center"/>
        </w:trPr>
        <w:tc>
          <w:tcPr>
            <w:tcW w:w="2141" w:type="dxa"/>
          </w:tcPr>
          <w:p w14:paraId="267A9897" w14:textId="70E41D9D" w:rsidR="00B50D65" w:rsidRPr="00B50D65" w:rsidRDefault="00DD6A6E" w:rsidP="00DD6A6E">
            <w:pPr>
              <w:jc w:val="left"/>
              <w:rPr>
                <w:b/>
                <w:bCs/>
                <w:sz w:val="32"/>
                <w:szCs w:val="32"/>
              </w:rPr>
            </w:pPr>
            <w:r w:rsidRPr="00DD6A6E">
              <w:rPr>
                <w:rFonts w:hint="cs"/>
                <w:b/>
                <w:bCs/>
                <w:sz w:val="32"/>
                <w:szCs w:val="32"/>
                <w:rtl/>
              </w:rPr>
              <w:t>כִּי</w:t>
            </w:r>
          </w:p>
        </w:tc>
        <w:tc>
          <w:tcPr>
            <w:tcW w:w="2141" w:type="dxa"/>
          </w:tcPr>
          <w:p w14:paraId="483C9F96" w14:textId="5FD05437" w:rsidR="00B50D65" w:rsidRPr="00B50D65" w:rsidRDefault="00DD6A6E" w:rsidP="00B50D65">
            <w:pPr>
              <w:jc w:val="left"/>
              <w:rPr>
                <w:b/>
                <w:bCs/>
              </w:rPr>
            </w:pPr>
            <w:r>
              <w:rPr>
                <w:b/>
                <w:bCs/>
              </w:rPr>
              <w:t>that</w:t>
            </w:r>
          </w:p>
        </w:tc>
        <w:tc>
          <w:tcPr>
            <w:tcW w:w="2142" w:type="dxa"/>
          </w:tcPr>
          <w:p w14:paraId="58C32950" w14:textId="77777777" w:rsidR="00B50D65" w:rsidRPr="00B50D65" w:rsidRDefault="00B50D65" w:rsidP="00B50D65">
            <w:pPr>
              <w:jc w:val="left"/>
              <w:rPr>
                <w:b/>
                <w:bCs/>
              </w:rPr>
            </w:pPr>
          </w:p>
        </w:tc>
        <w:tc>
          <w:tcPr>
            <w:tcW w:w="2141" w:type="dxa"/>
          </w:tcPr>
          <w:p w14:paraId="5214CA83" w14:textId="77777777" w:rsidR="00B50D65" w:rsidRPr="00B50D65" w:rsidRDefault="00B50D65" w:rsidP="00B50D65">
            <w:pPr>
              <w:jc w:val="left"/>
              <w:rPr>
                <w:b/>
                <w:bCs/>
              </w:rPr>
            </w:pPr>
          </w:p>
        </w:tc>
        <w:tc>
          <w:tcPr>
            <w:tcW w:w="2142" w:type="dxa"/>
          </w:tcPr>
          <w:p w14:paraId="02A9E560" w14:textId="77777777" w:rsidR="00B50D65" w:rsidRPr="00B50D65" w:rsidRDefault="00B50D65" w:rsidP="00B50D65">
            <w:pPr>
              <w:jc w:val="left"/>
              <w:rPr>
                <w:b/>
                <w:bCs/>
              </w:rPr>
            </w:pPr>
          </w:p>
        </w:tc>
      </w:tr>
      <w:tr w:rsidR="00B50D65" w:rsidRPr="00B50D65" w14:paraId="5994298F" w14:textId="77777777" w:rsidTr="009453D0">
        <w:trPr>
          <w:cantSplit/>
          <w:jc w:val="center"/>
        </w:trPr>
        <w:tc>
          <w:tcPr>
            <w:tcW w:w="2141" w:type="dxa"/>
          </w:tcPr>
          <w:p w14:paraId="59E776A7" w14:textId="2C1AB1E1" w:rsidR="00B50D65" w:rsidRPr="00B50D65" w:rsidRDefault="00DD6A6E" w:rsidP="00DD6A6E">
            <w:pPr>
              <w:jc w:val="left"/>
              <w:rPr>
                <w:b/>
                <w:bCs/>
                <w:sz w:val="32"/>
                <w:szCs w:val="32"/>
              </w:rPr>
            </w:pPr>
            <w:r w:rsidRPr="00DD6A6E">
              <w:rPr>
                <w:rFonts w:hint="cs"/>
                <w:b/>
                <w:bCs/>
                <w:sz w:val="32"/>
                <w:szCs w:val="32"/>
                <w:rtl/>
              </w:rPr>
              <w:t>תֵצְאִי</w:t>
            </w:r>
          </w:p>
        </w:tc>
        <w:tc>
          <w:tcPr>
            <w:tcW w:w="2141" w:type="dxa"/>
          </w:tcPr>
          <w:p w14:paraId="1FBFCB3F" w14:textId="169FDBF4" w:rsidR="00B50D65" w:rsidRPr="00B50D65" w:rsidRDefault="00DD6A6E" w:rsidP="00B50D65">
            <w:pPr>
              <w:jc w:val="left"/>
              <w:rPr>
                <w:b/>
                <w:bCs/>
              </w:rPr>
            </w:pPr>
            <w:r>
              <w:rPr>
                <w:b/>
                <w:bCs/>
              </w:rPr>
              <w:t>You go out</w:t>
            </w:r>
          </w:p>
        </w:tc>
        <w:tc>
          <w:tcPr>
            <w:tcW w:w="2142" w:type="dxa"/>
          </w:tcPr>
          <w:p w14:paraId="1BE4FCEA" w14:textId="77777777" w:rsidR="00B50D65" w:rsidRPr="00B50D65" w:rsidRDefault="00B50D65" w:rsidP="00B50D65">
            <w:pPr>
              <w:jc w:val="left"/>
              <w:rPr>
                <w:b/>
                <w:bCs/>
              </w:rPr>
            </w:pPr>
          </w:p>
        </w:tc>
        <w:tc>
          <w:tcPr>
            <w:tcW w:w="2141" w:type="dxa"/>
          </w:tcPr>
          <w:p w14:paraId="3AC76C5C" w14:textId="77777777" w:rsidR="00B50D65" w:rsidRPr="00B50D65" w:rsidRDefault="00B50D65" w:rsidP="00B50D65">
            <w:pPr>
              <w:jc w:val="left"/>
              <w:rPr>
                <w:b/>
                <w:bCs/>
              </w:rPr>
            </w:pPr>
          </w:p>
        </w:tc>
        <w:tc>
          <w:tcPr>
            <w:tcW w:w="2142" w:type="dxa"/>
          </w:tcPr>
          <w:p w14:paraId="0F94C69D" w14:textId="77777777" w:rsidR="00B50D65" w:rsidRPr="00B50D65" w:rsidRDefault="00B50D65" w:rsidP="00B50D65">
            <w:pPr>
              <w:jc w:val="left"/>
              <w:rPr>
                <w:b/>
                <w:bCs/>
              </w:rPr>
            </w:pPr>
          </w:p>
        </w:tc>
      </w:tr>
      <w:tr w:rsidR="00B50D65" w:rsidRPr="00B50D65" w14:paraId="7766EF33" w14:textId="77777777" w:rsidTr="009453D0">
        <w:trPr>
          <w:cantSplit/>
          <w:jc w:val="center"/>
        </w:trPr>
        <w:tc>
          <w:tcPr>
            <w:tcW w:w="2141" w:type="dxa"/>
          </w:tcPr>
          <w:p w14:paraId="240B3974" w14:textId="55F76BF8" w:rsidR="00B50D65" w:rsidRPr="00B50D65" w:rsidRDefault="00DD6A6E" w:rsidP="00DD6A6E">
            <w:pPr>
              <w:jc w:val="left"/>
              <w:rPr>
                <w:b/>
                <w:bCs/>
                <w:sz w:val="32"/>
                <w:szCs w:val="32"/>
              </w:rPr>
            </w:pPr>
            <w:r w:rsidRPr="00DD6A6E">
              <w:rPr>
                <w:rFonts w:hint="cs"/>
                <w:b/>
                <w:bCs/>
                <w:sz w:val="32"/>
                <w:szCs w:val="32"/>
                <w:rtl/>
              </w:rPr>
              <w:t>עִם-נַעֲרוֹתָיו</w:t>
            </w:r>
          </w:p>
        </w:tc>
        <w:tc>
          <w:tcPr>
            <w:tcW w:w="2141" w:type="dxa"/>
          </w:tcPr>
          <w:p w14:paraId="5DA7DD32" w14:textId="0F9B9DAD" w:rsidR="00B50D65" w:rsidRPr="00B50D65" w:rsidRDefault="00DD6A6E" w:rsidP="00B50D65">
            <w:pPr>
              <w:jc w:val="left"/>
              <w:rPr>
                <w:b/>
                <w:bCs/>
              </w:rPr>
            </w:pPr>
            <w:r>
              <w:rPr>
                <w:b/>
                <w:bCs/>
              </w:rPr>
              <w:t>With his young women</w:t>
            </w:r>
          </w:p>
        </w:tc>
        <w:tc>
          <w:tcPr>
            <w:tcW w:w="2142" w:type="dxa"/>
          </w:tcPr>
          <w:p w14:paraId="0BDDC100" w14:textId="77777777" w:rsidR="00B50D65" w:rsidRPr="00B50D65" w:rsidRDefault="00B50D65" w:rsidP="00B50D65">
            <w:pPr>
              <w:jc w:val="left"/>
              <w:rPr>
                <w:b/>
                <w:bCs/>
              </w:rPr>
            </w:pPr>
          </w:p>
        </w:tc>
        <w:tc>
          <w:tcPr>
            <w:tcW w:w="2141" w:type="dxa"/>
          </w:tcPr>
          <w:p w14:paraId="5541DDD0" w14:textId="77777777" w:rsidR="00B50D65" w:rsidRPr="00B50D65" w:rsidRDefault="00B50D65" w:rsidP="00B50D65">
            <w:pPr>
              <w:jc w:val="left"/>
              <w:rPr>
                <w:b/>
                <w:bCs/>
              </w:rPr>
            </w:pPr>
          </w:p>
        </w:tc>
        <w:tc>
          <w:tcPr>
            <w:tcW w:w="2142" w:type="dxa"/>
          </w:tcPr>
          <w:p w14:paraId="5AE752F9" w14:textId="77777777" w:rsidR="00B50D65" w:rsidRPr="00B50D65" w:rsidRDefault="00B50D65" w:rsidP="00B50D65">
            <w:pPr>
              <w:jc w:val="left"/>
              <w:rPr>
                <w:b/>
                <w:bCs/>
              </w:rPr>
            </w:pPr>
          </w:p>
        </w:tc>
      </w:tr>
      <w:tr w:rsidR="00B50D65" w:rsidRPr="00B50D65" w14:paraId="529947E7" w14:textId="77777777" w:rsidTr="009453D0">
        <w:trPr>
          <w:cantSplit/>
          <w:jc w:val="center"/>
        </w:trPr>
        <w:tc>
          <w:tcPr>
            <w:tcW w:w="2141" w:type="dxa"/>
          </w:tcPr>
          <w:p w14:paraId="42F36213" w14:textId="3E4A1785" w:rsidR="00B50D65" w:rsidRPr="00B50D65" w:rsidRDefault="00DD6A6E" w:rsidP="00DD6A6E">
            <w:pPr>
              <w:jc w:val="left"/>
              <w:rPr>
                <w:b/>
                <w:bCs/>
                <w:sz w:val="32"/>
                <w:szCs w:val="32"/>
              </w:rPr>
            </w:pPr>
            <w:r w:rsidRPr="00DD6A6E">
              <w:rPr>
                <w:rFonts w:hint="cs"/>
                <w:b/>
                <w:bCs/>
                <w:sz w:val="32"/>
                <w:szCs w:val="32"/>
                <w:rtl/>
              </w:rPr>
              <w:t>וְלֹא</w:t>
            </w:r>
          </w:p>
        </w:tc>
        <w:tc>
          <w:tcPr>
            <w:tcW w:w="2141" w:type="dxa"/>
          </w:tcPr>
          <w:p w14:paraId="0E065822" w14:textId="443C8754" w:rsidR="00B50D65" w:rsidRPr="00B50D65" w:rsidRDefault="00DD6A6E" w:rsidP="00B50D65">
            <w:pPr>
              <w:jc w:val="left"/>
              <w:rPr>
                <w:b/>
                <w:bCs/>
              </w:rPr>
            </w:pPr>
            <w:r>
              <w:rPr>
                <w:b/>
                <w:bCs/>
              </w:rPr>
              <w:t>And not</w:t>
            </w:r>
          </w:p>
        </w:tc>
        <w:tc>
          <w:tcPr>
            <w:tcW w:w="2142" w:type="dxa"/>
          </w:tcPr>
          <w:p w14:paraId="246FD30A" w14:textId="77777777" w:rsidR="00B50D65" w:rsidRPr="00B50D65" w:rsidRDefault="00B50D65" w:rsidP="00B50D65">
            <w:pPr>
              <w:jc w:val="left"/>
              <w:rPr>
                <w:b/>
                <w:bCs/>
              </w:rPr>
            </w:pPr>
          </w:p>
        </w:tc>
        <w:tc>
          <w:tcPr>
            <w:tcW w:w="2141" w:type="dxa"/>
          </w:tcPr>
          <w:p w14:paraId="70FFF36F" w14:textId="77777777" w:rsidR="00B50D65" w:rsidRPr="00B50D65" w:rsidRDefault="00B50D65" w:rsidP="00B50D65">
            <w:pPr>
              <w:jc w:val="left"/>
              <w:rPr>
                <w:b/>
                <w:bCs/>
              </w:rPr>
            </w:pPr>
          </w:p>
        </w:tc>
        <w:tc>
          <w:tcPr>
            <w:tcW w:w="2142" w:type="dxa"/>
          </w:tcPr>
          <w:p w14:paraId="262ACA22" w14:textId="77777777" w:rsidR="00B50D65" w:rsidRPr="00B50D65" w:rsidRDefault="00B50D65" w:rsidP="00B50D65">
            <w:pPr>
              <w:jc w:val="left"/>
              <w:rPr>
                <w:b/>
                <w:bCs/>
              </w:rPr>
            </w:pPr>
          </w:p>
        </w:tc>
      </w:tr>
      <w:tr w:rsidR="00B50D65" w:rsidRPr="00B50D65" w14:paraId="415DF7B3" w14:textId="77777777" w:rsidTr="009453D0">
        <w:trPr>
          <w:cantSplit/>
          <w:jc w:val="center"/>
        </w:trPr>
        <w:tc>
          <w:tcPr>
            <w:tcW w:w="2141" w:type="dxa"/>
          </w:tcPr>
          <w:p w14:paraId="5D6842AE" w14:textId="5BED0F85" w:rsidR="00B50D65" w:rsidRPr="00B50D65" w:rsidRDefault="00DD6A6E" w:rsidP="00DD6A6E">
            <w:pPr>
              <w:jc w:val="left"/>
              <w:rPr>
                <w:b/>
                <w:bCs/>
                <w:sz w:val="32"/>
                <w:szCs w:val="32"/>
              </w:rPr>
            </w:pPr>
            <w:r w:rsidRPr="00DD6A6E">
              <w:rPr>
                <w:rFonts w:hint="cs"/>
                <w:b/>
                <w:bCs/>
                <w:sz w:val="32"/>
                <w:szCs w:val="32"/>
                <w:rtl/>
              </w:rPr>
              <w:t>יִפְגְּעוּ-בָךְ</w:t>
            </w:r>
          </w:p>
        </w:tc>
        <w:tc>
          <w:tcPr>
            <w:tcW w:w="2141" w:type="dxa"/>
          </w:tcPr>
          <w:p w14:paraId="03D2FE48" w14:textId="6792E2B8" w:rsidR="00B50D65" w:rsidRPr="00B50D65" w:rsidRDefault="00DD6A6E" w:rsidP="00B50D65">
            <w:pPr>
              <w:jc w:val="left"/>
              <w:rPr>
                <w:b/>
                <w:bCs/>
              </w:rPr>
            </w:pPr>
            <w:r>
              <w:rPr>
                <w:b/>
                <w:bCs/>
              </w:rPr>
              <w:t>People you meet</w:t>
            </w:r>
          </w:p>
        </w:tc>
        <w:tc>
          <w:tcPr>
            <w:tcW w:w="2142" w:type="dxa"/>
          </w:tcPr>
          <w:p w14:paraId="5071C74E" w14:textId="77777777" w:rsidR="00B50D65" w:rsidRPr="00B50D65" w:rsidRDefault="00B50D65" w:rsidP="00B50D65">
            <w:pPr>
              <w:jc w:val="left"/>
              <w:rPr>
                <w:b/>
                <w:bCs/>
              </w:rPr>
            </w:pPr>
          </w:p>
        </w:tc>
        <w:tc>
          <w:tcPr>
            <w:tcW w:w="2141" w:type="dxa"/>
          </w:tcPr>
          <w:p w14:paraId="37F7C930" w14:textId="77777777" w:rsidR="00B50D65" w:rsidRPr="00B50D65" w:rsidRDefault="00B50D65" w:rsidP="00B50D65">
            <w:pPr>
              <w:jc w:val="left"/>
              <w:rPr>
                <w:b/>
                <w:bCs/>
              </w:rPr>
            </w:pPr>
          </w:p>
        </w:tc>
        <w:tc>
          <w:tcPr>
            <w:tcW w:w="2142" w:type="dxa"/>
          </w:tcPr>
          <w:p w14:paraId="37EE05B6" w14:textId="77777777" w:rsidR="00B50D65" w:rsidRPr="00B50D65" w:rsidRDefault="00B50D65" w:rsidP="00B50D65">
            <w:pPr>
              <w:jc w:val="left"/>
              <w:rPr>
                <w:b/>
                <w:bCs/>
              </w:rPr>
            </w:pPr>
          </w:p>
        </w:tc>
      </w:tr>
      <w:tr w:rsidR="00B50D65" w:rsidRPr="00B50D65" w14:paraId="125B2E13" w14:textId="77777777" w:rsidTr="009453D0">
        <w:trPr>
          <w:cantSplit/>
          <w:jc w:val="center"/>
        </w:trPr>
        <w:tc>
          <w:tcPr>
            <w:tcW w:w="2141" w:type="dxa"/>
          </w:tcPr>
          <w:p w14:paraId="4CF46D09" w14:textId="67F4366A" w:rsidR="00B50D65" w:rsidRPr="00B50D65" w:rsidRDefault="00DD6A6E" w:rsidP="00DD6A6E">
            <w:pPr>
              <w:jc w:val="left"/>
              <w:rPr>
                <w:b/>
                <w:bCs/>
                <w:sz w:val="32"/>
                <w:szCs w:val="32"/>
              </w:rPr>
            </w:pPr>
            <w:r w:rsidRPr="00DD6A6E">
              <w:rPr>
                <w:rFonts w:hint="cs"/>
                <w:b/>
                <w:bCs/>
                <w:sz w:val="32"/>
                <w:szCs w:val="32"/>
                <w:rtl/>
              </w:rPr>
              <w:t>בְּשָׂדֶה</w:t>
            </w:r>
          </w:p>
        </w:tc>
        <w:tc>
          <w:tcPr>
            <w:tcW w:w="2141" w:type="dxa"/>
          </w:tcPr>
          <w:p w14:paraId="5807D865" w14:textId="4403B780" w:rsidR="00B50D65" w:rsidRPr="00B50D65" w:rsidRDefault="00DD6A6E" w:rsidP="00B50D65">
            <w:pPr>
              <w:jc w:val="left"/>
              <w:rPr>
                <w:b/>
                <w:bCs/>
              </w:rPr>
            </w:pPr>
            <w:r>
              <w:rPr>
                <w:b/>
                <w:bCs/>
              </w:rPr>
              <w:t>In the field</w:t>
            </w:r>
          </w:p>
        </w:tc>
        <w:tc>
          <w:tcPr>
            <w:tcW w:w="2142" w:type="dxa"/>
          </w:tcPr>
          <w:p w14:paraId="40058AA2" w14:textId="77777777" w:rsidR="00B50D65" w:rsidRPr="00B50D65" w:rsidRDefault="00B50D65" w:rsidP="00B50D65">
            <w:pPr>
              <w:jc w:val="left"/>
              <w:rPr>
                <w:b/>
                <w:bCs/>
              </w:rPr>
            </w:pPr>
          </w:p>
        </w:tc>
        <w:tc>
          <w:tcPr>
            <w:tcW w:w="2141" w:type="dxa"/>
          </w:tcPr>
          <w:p w14:paraId="2FA450EE" w14:textId="77777777" w:rsidR="00B50D65" w:rsidRPr="00B50D65" w:rsidRDefault="00B50D65" w:rsidP="00B50D65">
            <w:pPr>
              <w:jc w:val="left"/>
              <w:rPr>
                <w:b/>
                <w:bCs/>
              </w:rPr>
            </w:pPr>
          </w:p>
        </w:tc>
        <w:tc>
          <w:tcPr>
            <w:tcW w:w="2142" w:type="dxa"/>
          </w:tcPr>
          <w:p w14:paraId="4DC17966" w14:textId="77777777" w:rsidR="00B50D65" w:rsidRPr="00B50D65" w:rsidRDefault="00B50D65" w:rsidP="00B50D65">
            <w:pPr>
              <w:jc w:val="left"/>
              <w:rPr>
                <w:b/>
                <w:bCs/>
              </w:rPr>
            </w:pPr>
          </w:p>
        </w:tc>
      </w:tr>
      <w:tr w:rsidR="00B50D65" w:rsidRPr="00B50D65" w14:paraId="30199B54" w14:textId="77777777" w:rsidTr="009453D0">
        <w:trPr>
          <w:cantSplit/>
          <w:jc w:val="center"/>
        </w:trPr>
        <w:tc>
          <w:tcPr>
            <w:tcW w:w="2141" w:type="dxa"/>
          </w:tcPr>
          <w:p w14:paraId="4F035795" w14:textId="46842A11" w:rsidR="00B50D65" w:rsidRPr="00B50D65" w:rsidRDefault="00DD6A6E" w:rsidP="00DD6A6E">
            <w:pPr>
              <w:jc w:val="left"/>
              <w:rPr>
                <w:b/>
                <w:bCs/>
                <w:sz w:val="32"/>
                <w:szCs w:val="32"/>
              </w:rPr>
            </w:pPr>
            <w:r w:rsidRPr="00DD6A6E">
              <w:rPr>
                <w:rFonts w:hint="cs"/>
                <w:b/>
                <w:bCs/>
                <w:sz w:val="32"/>
                <w:szCs w:val="32"/>
                <w:rtl/>
              </w:rPr>
              <w:t>אַחֵר</w:t>
            </w:r>
          </w:p>
        </w:tc>
        <w:tc>
          <w:tcPr>
            <w:tcW w:w="2141" w:type="dxa"/>
          </w:tcPr>
          <w:p w14:paraId="4E43D04F" w14:textId="045C27E5" w:rsidR="00B50D65" w:rsidRPr="00B50D65" w:rsidRDefault="00DD6A6E" w:rsidP="00B50D65">
            <w:pPr>
              <w:jc w:val="left"/>
              <w:rPr>
                <w:b/>
                <w:bCs/>
              </w:rPr>
            </w:pPr>
            <w:r>
              <w:rPr>
                <w:b/>
                <w:bCs/>
              </w:rPr>
              <w:t>Any other</w:t>
            </w:r>
          </w:p>
        </w:tc>
        <w:tc>
          <w:tcPr>
            <w:tcW w:w="2142" w:type="dxa"/>
          </w:tcPr>
          <w:p w14:paraId="1A9B5718" w14:textId="77777777" w:rsidR="00B50D65" w:rsidRPr="00B50D65" w:rsidRDefault="00B50D65" w:rsidP="00B50D65">
            <w:pPr>
              <w:jc w:val="left"/>
              <w:rPr>
                <w:b/>
                <w:bCs/>
              </w:rPr>
            </w:pPr>
          </w:p>
        </w:tc>
        <w:tc>
          <w:tcPr>
            <w:tcW w:w="2141" w:type="dxa"/>
          </w:tcPr>
          <w:p w14:paraId="5468F8E0" w14:textId="77777777" w:rsidR="00B50D65" w:rsidRPr="00B50D65" w:rsidRDefault="00B50D65" w:rsidP="00B50D65">
            <w:pPr>
              <w:jc w:val="left"/>
              <w:rPr>
                <w:b/>
                <w:bCs/>
              </w:rPr>
            </w:pPr>
          </w:p>
        </w:tc>
        <w:tc>
          <w:tcPr>
            <w:tcW w:w="2142" w:type="dxa"/>
          </w:tcPr>
          <w:p w14:paraId="5A209C50" w14:textId="77777777" w:rsidR="00B50D65" w:rsidRPr="00B50D65" w:rsidRDefault="00B50D65" w:rsidP="00B50D65">
            <w:pPr>
              <w:jc w:val="left"/>
              <w:rPr>
                <w:b/>
                <w:bCs/>
              </w:rPr>
            </w:pPr>
          </w:p>
        </w:tc>
      </w:tr>
      <w:tr w:rsidR="00B50D65" w:rsidRPr="00B50D65" w14:paraId="6B1C3328" w14:textId="77777777" w:rsidTr="009453D0">
        <w:trPr>
          <w:cantSplit/>
          <w:jc w:val="center"/>
        </w:trPr>
        <w:tc>
          <w:tcPr>
            <w:tcW w:w="2141" w:type="dxa"/>
          </w:tcPr>
          <w:p w14:paraId="6168BF6E" w14:textId="47BF1A03" w:rsidR="00B50D65" w:rsidRPr="00B50D65" w:rsidRDefault="00197871" w:rsidP="00197871">
            <w:pPr>
              <w:jc w:val="left"/>
              <w:rPr>
                <w:b/>
                <w:bCs/>
                <w:sz w:val="32"/>
                <w:szCs w:val="32"/>
              </w:rPr>
            </w:pPr>
            <w:r w:rsidRPr="00197871">
              <w:t>2:23</w:t>
            </w:r>
            <w:r>
              <w:rPr>
                <w:b/>
                <w:bCs/>
                <w:sz w:val="32"/>
                <w:szCs w:val="32"/>
              </w:rPr>
              <w:t xml:space="preserve"> </w:t>
            </w:r>
            <w:r w:rsidRPr="00197871">
              <w:rPr>
                <w:rFonts w:hint="cs"/>
                <w:b/>
                <w:bCs/>
                <w:sz w:val="32"/>
                <w:szCs w:val="32"/>
                <w:rtl/>
              </w:rPr>
              <w:t>וַתִּדְבַּק</w:t>
            </w:r>
          </w:p>
        </w:tc>
        <w:tc>
          <w:tcPr>
            <w:tcW w:w="2141" w:type="dxa"/>
          </w:tcPr>
          <w:p w14:paraId="0A84B79B" w14:textId="0F6AF0C6" w:rsidR="00B50D65" w:rsidRPr="00B50D65" w:rsidRDefault="00197871" w:rsidP="00B50D65">
            <w:pPr>
              <w:jc w:val="left"/>
              <w:rPr>
                <w:b/>
                <w:bCs/>
              </w:rPr>
            </w:pPr>
            <w:r>
              <w:rPr>
                <w:b/>
                <w:bCs/>
              </w:rPr>
              <w:t>And she stayed close</w:t>
            </w:r>
          </w:p>
        </w:tc>
        <w:tc>
          <w:tcPr>
            <w:tcW w:w="2142" w:type="dxa"/>
          </w:tcPr>
          <w:p w14:paraId="20846437" w14:textId="77777777" w:rsidR="00B50D65" w:rsidRPr="00B50D65" w:rsidRDefault="00B50D65" w:rsidP="00B50D65">
            <w:pPr>
              <w:jc w:val="left"/>
              <w:rPr>
                <w:b/>
                <w:bCs/>
              </w:rPr>
            </w:pPr>
          </w:p>
        </w:tc>
        <w:tc>
          <w:tcPr>
            <w:tcW w:w="2141" w:type="dxa"/>
          </w:tcPr>
          <w:p w14:paraId="12056095" w14:textId="77777777" w:rsidR="00B50D65" w:rsidRPr="00B50D65" w:rsidRDefault="00B50D65" w:rsidP="00B50D65">
            <w:pPr>
              <w:jc w:val="left"/>
              <w:rPr>
                <w:b/>
                <w:bCs/>
              </w:rPr>
            </w:pPr>
          </w:p>
        </w:tc>
        <w:tc>
          <w:tcPr>
            <w:tcW w:w="2142" w:type="dxa"/>
          </w:tcPr>
          <w:p w14:paraId="7356FC5B" w14:textId="77777777" w:rsidR="00B50D65" w:rsidRPr="00B50D65" w:rsidRDefault="00B50D65" w:rsidP="00B50D65">
            <w:pPr>
              <w:jc w:val="left"/>
              <w:rPr>
                <w:b/>
                <w:bCs/>
              </w:rPr>
            </w:pPr>
          </w:p>
        </w:tc>
      </w:tr>
      <w:tr w:rsidR="00B50D65" w:rsidRPr="00B50D65" w14:paraId="49073818" w14:textId="77777777" w:rsidTr="009453D0">
        <w:trPr>
          <w:cantSplit/>
          <w:jc w:val="center"/>
        </w:trPr>
        <w:tc>
          <w:tcPr>
            <w:tcW w:w="2141" w:type="dxa"/>
          </w:tcPr>
          <w:p w14:paraId="33E3685D" w14:textId="2A580C8F" w:rsidR="00B50D65" w:rsidRPr="00B50D65" w:rsidRDefault="00197871" w:rsidP="00197871">
            <w:pPr>
              <w:jc w:val="left"/>
              <w:rPr>
                <w:b/>
                <w:bCs/>
                <w:sz w:val="32"/>
                <w:szCs w:val="32"/>
              </w:rPr>
            </w:pPr>
            <w:r w:rsidRPr="00197871">
              <w:rPr>
                <w:rFonts w:hint="cs"/>
                <w:b/>
                <w:bCs/>
                <w:sz w:val="32"/>
                <w:szCs w:val="32"/>
                <w:rtl/>
              </w:rPr>
              <w:t>בְּנַעֲרוֹת</w:t>
            </w:r>
          </w:p>
        </w:tc>
        <w:tc>
          <w:tcPr>
            <w:tcW w:w="2141" w:type="dxa"/>
          </w:tcPr>
          <w:p w14:paraId="362781BE" w14:textId="02583EF3" w:rsidR="00B50D65" w:rsidRPr="00B50D65" w:rsidRDefault="00197871" w:rsidP="00B50D65">
            <w:pPr>
              <w:jc w:val="left"/>
              <w:rPr>
                <w:b/>
                <w:bCs/>
              </w:rPr>
            </w:pPr>
            <w:r>
              <w:rPr>
                <w:b/>
                <w:bCs/>
              </w:rPr>
              <w:t>By the young women</w:t>
            </w:r>
            <w:r w:rsidR="005916D2">
              <w:rPr>
                <w:b/>
                <w:bCs/>
              </w:rPr>
              <w:t xml:space="preserve">: </w:t>
            </w:r>
          </w:p>
        </w:tc>
        <w:tc>
          <w:tcPr>
            <w:tcW w:w="2142" w:type="dxa"/>
          </w:tcPr>
          <w:p w14:paraId="24A91437" w14:textId="6442A6FD" w:rsidR="00B50D65" w:rsidRPr="00B50D65" w:rsidRDefault="005916D2" w:rsidP="005916D2">
            <w:pPr>
              <w:jc w:val="left"/>
              <w:rPr>
                <w:b/>
                <w:bCs/>
              </w:rPr>
            </w:pPr>
            <w:r w:rsidRPr="005916D2">
              <w:rPr>
                <w:b/>
                <w:bCs/>
              </w:rPr>
              <w:t>By the young women</w:t>
            </w:r>
            <w:r>
              <w:rPr>
                <w:b/>
                <w:bCs/>
              </w:rPr>
              <w:t>:</w:t>
            </w:r>
            <w:r w:rsidR="00AA77B4">
              <w:rPr>
                <w:b/>
                <w:bCs/>
              </w:rPr>
              <w:t xml:space="preserve"> </w:t>
            </w:r>
            <w:r w:rsidR="00AA77B4" w:rsidRPr="00AA77B4">
              <w:t>she kept by the maidens only when she was collecting</w:t>
            </w:r>
            <w:r w:rsidR="00AA77B4">
              <w:t>.</w:t>
            </w:r>
            <w:r w:rsidR="00AA77B4">
              <w:rPr>
                <w:rStyle w:val="EndnoteReference"/>
              </w:rPr>
              <w:endnoteReference w:id="477"/>
            </w:r>
          </w:p>
        </w:tc>
        <w:tc>
          <w:tcPr>
            <w:tcW w:w="2141" w:type="dxa"/>
          </w:tcPr>
          <w:p w14:paraId="057952AF" w14:textId="77777777" w:rsidR="00B50D65" w:rsidRPr="00B50D65" w:rsidRDefault="00B50D65" w:rsidP="00B50D65">
            <w:pPr>
              <w:jc w:val="left"/>
              <w:rPr>
                <w:b/>
                <w:bCs/>
              </w:rPr>
            </w:pPr>
          </w:p>
        </w:tc>
        <w:tc>
          <w:tcPr>
            <w:tcW w:w="2142" w:type="dxa"/>
          </w:tcPr>
          <w:p w14:paraId="1A65A8BE" w14:textId="77777777" w:rsidR="00B50D65" w:rsidRPr="00B50D65" w:rsidRDefault="00B50D65" w:rsidP="00B50D65">
            <w:pPr>
              <w:jc w:val="left"/>
              <w:rPr>
                <w:b/>
                <w:bCs/>
              </w:rPr>
            </w:pPr>
          </w:p>
        </w:tc>
      </w:tr>
      <w:tr w:rsidR="00295A41" w:rsidRPr="00AB6347" w14:paraId="21C48F7E" w14:textId="77777777" w:rsidTr="009453D0">
        <w:trPr>
          <w:cantSplit/>
          <w:jc w:val="center"/>
        </w:trPr>
        <w:tc>
          <w:tcPr>
            <w:tcW w:w="2141" w:type="dxa"/>
          </w:tcPr>
          <w:p w14:paraId="0DDD2306" w14:textId="77777777" w:rsidR="00295A41" w:rsidRPr="00AB6347" w:rsidRDefault="00295A41" w:rsidP="00295A41">
            <w:pPr>
              <w:jc w:val="left"/>
              <w:rPr>
                <w:b/>
                <w:bCs/>
                <w:sz w:val="32"/>
                <w:szCs w:val="32"/>
              </w:rPr>
            </w:pPr>
            <w:r w:rsidRPr="00B2135D">
              <w:rPr>
                <w:rFonts w:hint="cs"/>
                <w:b/>
                <w:bCs/>
                <w:sz w:val="32"/>
                <w:szCs w:val="32"/>
                <w:rtl/>
              </w:rPr>
              <w:lastRenderedPageBreak/>
              <w:t>בֹּעַז</w:t>
            </w:r>
          </w:p>
        </w:tc>
        <w:tc>
          <w:tcPr>
            <w:tcW w:w="2141" w:type="dxa"/>
          </w:tcPr>
          <w:p w14:paraId="7795584C" w14:textId="08C1D3EE" w:rsidR="00295A41" w:rsidRPr="00AB6347" w:rsidRDefault="00295A41" w:rsidP="00295A41">
            <w:pPr>
              <w:jc w:val="left"/>
              <w:rPr>
                <w:b/>
                <w:bCs/>
              </w:rPr>
            </w:pPr>
            <w:r w:rsidRPr="00BC7CE1">
              <w:rPr>
                <w:b/>
                <w:bCs/>
              </w:rPr>
              <w:t xml:space="preserve">Boaz: </w:t>
            </w:r>
            <w:r w:rsidRPr="00BC7CE1">
              <w:t>Ibzan</w:t>
            </w:r>
            <w:r w:rsidRPr="00BC7CE1">
              <w:rPr>
                <w:vertAlign w:val="superscript"/>
              </w:rPr>
              <w:endnoteReference w:id="478"/>
            </w:r>
            <w:r w:rsidRPr="00BC7CE1">
              <w:t xml:space="preserve"> - splendid – whiteness. "Illustrious"</w:t>
            </w:r>
            <w:r w:rsidRPr="00BC7CE1">
              <w:rPr>
                <w:vertAlign w:val="superscript"/>
              </w:rPr>
              <w:endnoteReference w:id="479"/>
            </w:r>
            <w:r w:rsidR="00506A0A">
              <w:t xml:space="preserve"> </w:t>
            </w:r>
            <w:r w:rsidR="00506A0A" w:rsidRPr="00BC7CE1">
              <w:t>he comes with strength.</w:t>
            </w:r>
            <w:r w:rsidR="00506A0A" w:rsidRPr="00BC7CE1">
              <w:rPr>
                <w:vertAlign w:val="superscript"/>
              </w:rPr>
              <w:endnoteReference w:id="480"/>
            </w:r>
            <w:r w:rsidR="00506A0A" w:rsidRPr="00506A0A">
              <w:t xml:space="preserve"> </w:t>
            </w:r>
            <w:r w:rsidR="00506A0A" w:rsidRPr="00506A0A">
              <w:rPr>
                <w:b/>
                <w:bCs/>
              </w:rPr>
              <w:t xml:space="preserve">Boaz: </w:t>
            </w:r>
            <w:r w:rsidR="00506A0A" w:rsidRPr="00506A0A">
              <w:t>In him there is strength.</w:t>
            </w:r>
            <w:r w:rsidR="00506A0A" w:rsidRPr="00506A0A">
              <w:rPr>
                <w:vertAlign w:val="superscript"/>
              </w:rPr>
              <w:endnoteReference w:id="481"/>
            </w:r>
          </w:p>
        </w:tc>
        <w:tc>
          <w:tcPr>
            <w:tcW w:w="2142" w:type="dxa"/>
          </w:tcPr>
          <w:p w14:paraId="33F02A0A" w14:textId="77777777" w:rsidR="00295A41" w:rsidRPr="00BC7CE1" w:rsidRDefault="00295A41" w:rsidP="00295A41">
            <w:pPr>
              <w:jc w:val="left"/>
            </w:pPr>
            <w:r w:rsidRPr="00BC7CE1">
              <w:rPr>
                <w:b/>
                <w:bCs/>
              </w:rPr>
              <w:t xml:space="preserve">Boaz:  </w:t>
            </w:r>
            <w:r w:rsidRPr="00BC7CE1">
              <w:t>A wise man is strong.</w:t>
            </w:r>
          </w:p>
          <w:p w14:paraId="1F899DA6" w14:textId="77777777" w:rsidR="00295A41" w:rsidRPr="00BC7CE1" w:rsidRDefault="00295A41" w:rsidP="00295A41">
            <w:pPr>
              <w:jc w:val="left"/>
            </w:pPr>
            <w:r w:rsidRPr="00BC7CE1">
              <w:t>Shaharaim:</w:t>
            </w:r>
            <w:r w:rsidRPr="00BC7CE1">
              <w:rPr>
                <w:vertAlign w:val="superscript"/>
              </w:rPr>
              <w:endnoteReference w:id="482"/>
            </w:r>
            <w:r w:rsidRPr="00BC7CE1">
              <w:t xml:space="preserve"> Free from Iniquity.</w:t>
            </w:r>
          </w:p>
          <w:p w14:paraId="37694183" w14:textId="7D719EE0" w:rsidR="00295A41" w:rsidRPr="00AB6347" w:rsidRDefault="00295A41" w:rsidP="00295A41">
            <w:pPr>
              <w:jc w:val="left"/>
              <w:rPr>
                <w:b/>
                <w:bCs/>
              </w:rPr>
            </w:pPr>
            <w:r w:rsidRPr="00BC7CE1">
              <w:t>A wise man.</w:t>
            </w:r>
          </w:p>
        </w:tc>
        <w:tc>
          <w:tcPr>
            <w:tcW w:w="2141" w:type="dxa"/>
          </w:tcPr>
          <w:p w14:paraId="5C0319A0" w14:textId="25B3E2FF" w:rsidR="00295A41" w:rsidRPr="00AB6347" w:rsidRDefault="00295A41" w:rsidP="00295A41">
            <w:pPr>
              <w:jc w:val="left"/>
              <w:rPr>
                <w:b/>
                <w:bCs/>
              </w:rPr>
            </w:pPr>
            <w:r w:rsidRPr="00BC7CE1">
              <w:rPr>
                <w:b/>
                <w:bCs/>
              </w:rPr>
              <w:t xml:space="preserve">Boaz: </w:t>
            </w:r>
            <w:r w:rsidRPr="00BC7CE1">
              <w:t>Mashiach ben David.</w:t>
            </w:r>
            <w:r w:rsidRPr="00BC7CE1">
              <w:rPr>
                <w:vertAlign w:val="superscript"/>
              </w:rPr>
              <w:endnoteReference w:id="483"/>
            </w:r>
            <w:r w:rsidRPr="00BC7CE1">
              <w:t xml:space="preserve"> A gilgul of </w:t>
            </w:r>
            <w:r w:rsidRPr="00BC7CE1">
              <w:rPr>
                <w:lang w:bidi="en-US"/>
              </w:rPr>
              <w:t>Peretz and Zerach. Peretz and Zerach were reincarnations of Er and Onan.</w:t>
            </w:r>
            <w:r w:rsidRPr="00BC7CE1">
              <w:rPr>
                <w:vertAlign w:val="superscript"/>
                <w:lang w:bidi="en-US"/>
              </w:rPr>
              <w:endnoteReference w:id="484"/>
            </w:r>
            <w:r w:rsidRPr="00BC7CE1">
              <w:rPr>
                <w:lang w:bidi="en-US"/>
              </w:rPr>
              <w:t xml:space="preserve"> Boaz = Gevurah (strength)</w:t>
            </w:r>
          </w:p>
        </w:tc>
        <w:tc>
          <w:tcPr>
            <w:tcW w:w="2142" w:type="dxa"/>
          </w:tcPr>
          <w:p w14:paraId="7DFB038F" w14:textId="3864EBF3" w:rsidR="00295A41" w:rsidRPr="00AB6347" w:rsidRDefault="00295A41" w:rsidP="00295A41">
            <w:pPr>
              <w:jc w:val="left"/>
              <w:rPr>
                <w:b/>
                <w:bCs/>
              </w:rPr>
            </w:pPr>
            <w:r w:rsidRPr="00BC7CE1">
              <w:rPr>
                <w:b/>
                <w:bCs/>
              </w:rPr>
              <w:t xml:space="preserve">Boaz: </w:t>
            </w:r>
            <w:r w:rsidRPr="00BC7CE1">
              <w:t>Ibzan</w:t>
            </w:r>
            <w:r w:rsidRPr="00BC7CE1">
              <w:rPr>
                <w:vertAlign w:val="superscript"/>
              </w:rPr>
              <w:endnoteReference w:id="485"/>
            </w:r>
            <w:r w:rsidRPr="00BC7CE1">
              <w:t xml:space="preserve"> - splendid – whiteness. "Illustrious"</w:t>
            </w:r>
            <w:r w:rsidRPr="00BC7CE1">
              <w:rPr>
                <w:vertAlign w:val="superscript"/>
              </w:rPr>
              <w:endnoteReference w:id="486"/>
            </w:r>
          </w:p>
        </w:tc>
      </w:tr>
      <w:tr w:rsidR="00B50D65" w:rsidRPr="00B50D65" w14:paraId="0293302A" w14:textId="77777777" w:rsidTr="009453D0">
        <w:trPr>
          <w:cantSplit/>
          <w:jc w:val="center"/>
        </w:trPr>
        <w:tc>
          <w:tcPr>
            <w:tcW w:w="2141" w:type="dxa"/>
          </w:tcPr>
          <w:p w14:paraId="34FFDDF7" w14:textId="1024FB79" w:rsidR="00B50D65" w:rsidRPr="00B50D65" w:rsidRDefault="00197871" w:rsidP="00197871">
            <w:pPr>
              <w:jc w:val="left"/>
              <w:rPr>
                <w:b/>
                <w:bCs/>
                <w:sz w:val="32"/>
                <w:szCs w:val="32"/>
              </w:rPr>
            </w:pPr>
            <w:r w:rsidRPr="00197871">
              <w:rPr>
                <w:rFonts w:hint="cs"/>
                <w:b/>
                <w:bCs/>
                <w:sz w:val="32"/>
                <w:szCs w:val="32"/>
                <w:rtl/>
              </w:rPr>
              <w:t>לְלַקֵּט</w:t>
            </w:r>
          </w:p>
        </w:tc>
        <w:tc>
          <w:tcPr>
            <w:tcW w:w="2141" w:type="dxa"/>
          </w:tcPr>
          <w:p w14:paraId="56F32020" w14:textId="10A2259B" w:rsidR="00B50D65" w:rsidRPr="00B50D65" w:rsidRDefault="00197871" w:rsidP="00B50D65">
            <w:pPr>
              <w:jc w:val="left"/>
              <w:rPr>
                <w:b/>
                <w:bCs/>
              </w:rPr>
            </w:pPr>
            <w:r>
              <w:rPr>
                <w:b/>
                <w:bCs/>
              </w:rPr>
              <w:t>To glean</w:t>
            </w:r>
          </w:p>
        </w:tc>
        <w:tc>
          <w:tcPr>
            <w:tcW w:w="2142" w:type="dxa"/>
          </w:tcPr>
          <w:p w14:paraId="48244BD5" w14:textId="77777777" w:rsidR="00B50D65" w:rsidRPr="00B50D65" w:rsidRDefault="00B50D65" w:rsidP="00B50D65">
            <w:pPr>
              <w:jc w:val="left"/>
              <w:rPr>
                <w:b/>
                <w:bCs/>
              </w:rPr>
            </w:pPr>
          </w:p>
        </w:tc>
        <w:tc>
          <w:tcPr>
            <w:tcW w:w="2141" w:type="dxa"/>
          </w:tcPr>
          <w:p w14:paraId="337E0CE9" w14:textId="77777777" w:rsidR="00B50D65" w:rsidRPr="00B50D65" w:rsidRDefault="00B50D65" w:rsidP="00B50D65">
            <w:pPr>
              <w:jc w:val="left"/>
              <w:rPr>
                <w:b/>
                <w:bCs/>
              </w:rPr>
            </w:pPr>
          </w:p>
        </w:tc>
        <w:tc>
          <w:tcPr>
            <w:tcW w:w="2142" w:type="dxa"/>
          </w:tcPr>
          <w:p w14:paraId="05C21B05" w14:textId="77777777" w:rsidR="00B50D65" w:rsidRPr="00B50D65" w:rsidRDefault="00B50D65" w:rsidP="00B50D65">
            <w:pPr>
              <w:jc w:val="left"/>
              <w:rPr>
                <w:b/>
                <w:bCs/>
              </w:rPr>
            </w:pPr>
          </w:p>
        </w:tc>
      </w:tr>
      <w:tr w:rsidR="00B50D65" w:rsidRPr="00B50D65" w14:paraId="61EEFA70" w14:textId="77777777" w:rsidTr="009453D0">
        <w:trPr>
          <w:cantSplit/>
          <w:jc w:val="center"/>
        </w:trPr>
        <w:tc>
          <w:tcPr>
            <w:tcW w:w="2141" w:type="dxa"/>
          </w:tcPr>
          <w:p w14:paraId="63AB6837" w14:textId="4F966575" w:rsidR="00B50D65" w:rsidRPr="00B50D65" w:rsidRDefault="0072257A" w:rsidP="0072257A">
            <w:pPr>
              <w:jc w:val="left"/>
              <w:rPr>
                <w:b/>
                <w:bCs/>
                <w:sz w:val="32"/>
                <w:szCs w:val="32"/>
              </w:rPr>
            </w:pPr>
            <w:r w:rsidRPr="0072257A">
              <w:rPr>
                <w:rFonts w:hint="cs"/>
                <w:b/>
                <w:bCs/>
                <w:sz w:val="32"/>
                <w:szCs w:val="32"/>
                <w:rtl/>
              </w:rPr>
              <w:t>עַד-כְּלוֹת</w:t>
            </w:r>
          </w:p>
        </w:tc>
        <w:tc>
          <w:tcPr>
            <w:tcW w:w="2141" w:type="dxa"/>
          </w:tcPr>
          <w:p w14:paraId="41C9DF39" w14:textId="2E8E65F6" w:rsidR="00B50D65" w:rsidRPr="00B50D65" w:rsidRDefault="0072257A" w:rsidP="00B50D65">
            <w:pPr>
              <w:jc w:val="left"/>
              <w:rPr>
                <w:b/>
                <w:bCs/>
              </w:rPr>
            </w:pPr>
            <w:r>
              <w:rPr>
                <w:b/>
                <w:bCs/>
              </w:rPr>
              <w:t>Until the end</w:t>
            </w:r>
          </w:p>
        </w:tc>
        <w:tc>
          <w:tcPr>
            <w:tcW w:w="2142" w:type="dxa"/>
          </w:tcPr>
          <w:p w14:paraId="788564FF" w14:textId="77777777" w:rsidR="00B50D65" w:rsidRPr="00B50D65" w:rsidRDefault="00B50D65" w:rsidP="00B50D65">
            <w:pPr>
              <w:jc w:val="left"/>
              <w:rPr>
                <w:b/>
                <w:bCs/>
              </w:rPr>
            </w:pPr>
          </w:p>
        </w:tc>
        <w:tc>
          <w:tcPr>
            <w:tcW w:w="2141" w:type="dxa"/>
          </w:tcPr>
          <w:p w14:paraId="30807BEE" w14:textId="77777777" w:rsidR="00B50D65" w:rsidRPr="00B50D65" w:rsidRDefault="00B50D65" w:rsidP="00B50D65">
            <w:pPr>
              <w:jc w:val="left"/>
              <w:rPr>
                <w:b/>
                <w:bCs/>
              </w:rPr>
            </w:pPr>
          </w:p>
        </w:tc>
        <w:tc>
          <w:tcPr>
            <w:tcW w:w="2142" w:type="dxa"/>
          </w:tcPr>
          <w:p w14:paraId="4C1F2583" w14:textId="77777777" w:rsidR="00B50D65" w:rsidRPr="00B50D65" w:rsidRDefault="00B50D65" w:rsidP="00B50D65">
            <w:pPr>
              <w:jc w:val="left"/>
              <w:rPr>
                <w:b/>
                <w:bCs/>
              </w:rPr>
            </w:pPr>
          </w:p>
        </w:tc>
      </w:tr>
      <w:tr w:rsidR="00B50D65" w:rsidRPr="00B50D65" w14:paraId="455BB287" w14:textId="77777777" w:rsidTr="009453D0">
        <w:trPr>
          <w:cantSplit/>
          <w:jc w:val="center"/>
        </w:trPr>
        <w:tc>
          <w:tcPr>
            <w:tcW w:w="2141" w:type="dxa"/>
          </w:tcPr>
          <w:p w14:paraId="7CF5219A" w14:textId="1985D306" w:rsidR="00B50D65" w:rsidRPr="00B50D65" w:rsidRDefault="0072257A" w:rsidP="0072257A">
            <w:pPr>
              <w:jc w:val="left"/>
              <w:rPr>
                <w:b/>
                <w:bCs/>
                <w:sz w:val="32"/>
                <w:szCs w:val="32"/>
              </w:rPr>
            </w:pPr>
            <w:r w:rsidRPr="0072257A">
              <w:rPr>
                <w:rFonts w:hint="cs"/>
                <w:b/>
                <w:bCs/>
                <w:sz w:val="32"/>
                <w:szCs w:val="32"/>
                <w:rtl/>
              </w:rPr>
              <w:t>קְצִיר-הַשְּׂעֹרִים</w:t>
            </w:r>
          </w:p>
        </w:tc>
        <w:tc>
          <w:tcPr>
            <w:tcW w:w="2141" w:type="dxa"/>
          </w:tcPr>
          <w:p w14:paraId="6317077B" w14:textId="57E577ED" w:rsidR="00B50D65" w:rsidRPr="00B50D65" w:rsidRDefault="0072257A" w:rsidP="00B50D65">
            <w:pPr>
              <w:jc w:val="left"/>
              <w:rPr>
                <w:b/>
                <w:bCs/>
              </w:rPr>
            </w:pPr>
            <w:r>
              <w:rPr>
                <w:b/>
                <w:bCs/>
              </w:rPr>
              <w:t>Of the barley harvest</w:t>
            </w:r>
          </w:p>
        </w:tc>
        <w:tc>
          <w:tcPr>
            <w:tcW w:w="2142" w:type="dxa"/>
          </w:tcPr>
          <w:p w14:paraId="0586E150" w14:textId="77777777" w:rsidR="00B50D65" w:rsidRPr="00B50D65" w:rsidRDefault="00B50D65" w:rsidP="00B50D65">
            <w:pPr>
              <w:jc w:val="left"/>
              <w:rPr>
                <w:b/>
                <w:bCs/>
              </w:rPr>
            </w:pPr>
          </w:p>
        </w:tc>
        <w:tc>
          <w:tcPr>
            <w:tcW w:w="2141" w:type="dxa"/>
          </w:tcPr>
          <w:p w14:paraId="227E758F" w14:textId="77777777" w:rsidR="00B50D65" w:rsidRPr="00B50D65" w:rsidRDefault="00B50D65" w:rsidP="00B50D65">
            <w:pPr>
              <w:jc w:val="left"/>
              <w:rPr>
                <w:b/>
                <w:bCs/>
              </w:rPr>
            </w:pPr>
          </w:p>
        </w:tc>
        <w:tc>
          <w:tcPr>
            <w:tcW w:w="2142" w:type="dxa"/>
          </w:tcPr>
          <w:p w14:paraId="6870AAF7" w14:textId="77777777" w:rsidR="00B50D65" w:rsidRPr="00B50D65" w:rsidRDefault="00B50D65" w:rsidP="00B50D65">
            <w:pPr>
              <w:jc w:val="left"/>
              <w:rPr>
                <w:b/>
                <w:bCs/>
              </w:rPr>
            </w:pPr>
          </w:p>
        </w:tc>
      </w:tr>
      <w:tr w:rsidR="00B50D65" w:rsidRPr="00B50D65" w14:paraId="45C82495" w14:textId="77777777" w:rsidTr="009453D0">
        <w:trPr>
          <w:cantSplit/>
          <w:jc w:val="center"/>
        </w:trPr>
        <w:tc>
          <w:tcPr>
            <w:tcW w:w="2141" w:type="dxa"/>
          </w:tcPr>
          <w:p w14:paraId="69DCB4FD" w14:textId="09AEB6E3" w:rsidR="00B50D65" w:rsidRPr="00B50D65" w:rsidRDefault="0072257A" w:rsidP="0072257A">
            <w:pPr>
              <w:jc w:val="left"/>
              <w:rPr>
                <w:b/>
                <w:bCs/>
                <w:sz w:val="32"/>
                <w:szCs w:val="32"/>
              </w:rPr>
            </w:pPr>
            <w:r w:rsidRPr="0072257A">
              <w:rPr>
                <w:rFonts w:hint="cs"/>
                <w:b/>
                <w:bCs/>
                <w:sz w:val="32"/>
                <w:szCs w:val="32"/>
                <w:rtl/>
              </w:rPr>
              <w:t>וּקְצִיר</w:t>
            </w:r>
          </w:p>
        </w:tc>
        <w:tc>
          <w:tcPr>
            <w:tcW w:w="2141" w:type="dxa"/>
          </w:tcPr>
          <w:p w14:paraId="531846D8" w14:textId="078B6052" w:rsidR="00B50D65" w:rsidRPr="00B50D65" w:rsidRDefault="0072257A" w:rsidP="00B50D65">
            <w:pPr>
              <w:jc w:val="left"/>
              <w:rPr>
                <w:b/>
                <w:bCs/>
              </w:rPr>
            </w:pPr>
            <w:r>
              <w:rPr>
                <w:b/>
                <w:bCs/>
              </w:rPr>
              <w:t>And harvest</w:t>
            </w:r>
          </w:p>
        </w:tc>
        <w:tc>
          <w:tcPr>
            <w:tcW w:w="2142" w:type="dxa"/>
          </w:tcPr>
          <w:p w14:paraId="6562ACC0" w14:textId="77777777" w:rsidR="00B50D65" w:rsidRPr="00B50D65" w:rsidRDefault="00B50D65" w:rsidP="00B50D65">
            <w:pPr>
              <w:jc w:val="left"/>
              <w:rPr>
                <w:b/>
                <w:bCs/>
              </w:rPr>
            </w:pPr>
          </w:p>
        </w:tc>
        <w:tc>
          <w:tcPr>
            <w:tcW w:w="2141" w:type="dxa"/>
          </w:tcPr>
          <w:p w14:paraId="158A2B40" w14:textId="77777777" w:rsidR="00B50D65" w:rsidRPr="00B50D65" w:rsidRDefault="00B50D65" w:rsidP="00B50D65">
            <w:pPr>
              <w:jc w:val="left"/>
              <w:rPr>
                <w:b/>
                <w:bCs/>
              </w:rPr>
            </w:pPr>
          </w:p>
        </w:tc>
        <w:tc>
          <w:tcPr>
            <w:tcW w:w="2142" w:type="dxa"/>
          </w:tcPr>
          <w:p w14:paraId="70AA067F" w14:textId="77777777" w:rsidR="00B50D65" w:rsidRPr="00B50D65" w:rsidRDefault="00B50D65" w:rsidP="00B50D65">
            <w:pPr>
              <w:jc w:val="left"/>
              <w:rPr>
                <w:b/>
                <w:bCs/>
              </w:rPr>
            </w:pPr>
          </w:p>
        </w:tc>
      </w:tr>
      <w:tr w:rsidR="00B50D65" w:rsidRPr="00B50D65" w14:paraId="5650A7F2" w14:textId="77777777" w:rsidTr="009453D0">
        <w:trPr>
          <w:cantSplit/>
          <w:jc w:val="center"/>
        </w:trPr>
        <w:tc>
          <w:tcPr>
            <w:tcW w:w="2141" w:type="dxa"/>
          </w:tcPr>
          <w:p w14:paraId="2A303814" w14:textId="42DBC3A9" w:rsidR="00B50D65" w:rsidRPr="00B50D65" w:rsidRDefault="0072257A" w:rsidP="0072257A">
            <w:pPr>
              <w:jc w:val="left"/>
              <w:rPr>
                <w:b/>
                <w:bCs/>
                <w:sz w:val="32"/>
                <w:szCs w:val="32"/>
              </w:rPr>
            </w:pPr>
            <w:r w:rsidRPr="0072257A">
              <w:rPr>
                <w:rFonts w:hint="cs"/>
                <w:b/>
                <w:bCs/>
                <w:sz w:val="32"/>
                <w:szCs w:val="32"/>
                <w:rtl/>
              </w:rPr>
              <w:t>הַחִטִּים</w:t>
            </w:r>
          </w:p>
        </w:tc>
        <w:tc>
          <w:tcPr>
            <w:tcW w:w="2141" w:type="dxa"/>
          </w:tcPr>
          <w:p w14:paraId="16E429D7" w14:textId="551DBAEB" w:rsidR="00B50D65" w:rsidRPr="00B50D65" w:rsidRDefault="0072257A" w:rsidP="00B50D65">
            <w:pPr>
              <w:jc w:val="left"/>
              <w:rPr>
                <w:b/>
                <w:bCs/>
              </w:rPr>
            </w:pPr>
            <w:r>
              <w:rPr>
                <w:b/>
                <w:bCs/>
              </w:rPr>
              <w:t>The wheat</w:t>
            </w:r>
          </w:p>
        </w:tc>
        <w:tc>
          <w:tcPr>
            <w:tcW w:w="2142" w:type="dxa"/>
          </w:tcPr>
          <w:p w14:paraId="4A25D706" w14:textId="77777777" w:rsidR="00B50D65" w:rsidRPr="00B50D65" w:rsidRDefault="00B50D65" w:rsidP="00B50D65">
            <w:pPr>
              <w:jc w:val="left"/>
              <w:rPr>
                <w:b/>
                <w:bCs/>
              </w:rPr>
            </w:pPr>
          </w:p>
        </w:tc>
        <w:tc>
          <w:tcPr>
            <w:tcW w:w="2141" w:type="dxa"/>
          </w:tcPr>
          <w:p w14:paraId="28B6EAAE" w14:textId="77777777" w:rsidR="00B50D65" w:rsidRPr="00B50D65" w:rsidRDefault="00B50D65" w:rsidP="00B50D65">
            <w:pPr>
              <w:jc w:val="left"/>
              <w:rPr>
                <w:b/>
                <w:bCs/>
              </w:rPr>
            </w:pPr>
          </w:p>
        </w:tc>
        <w:tc>
          <w:tcPr>
            <w:tcW w:w="2142" w:type="dxa"/>
          </w:tcPr>
          <w:p w14:paraId="0C55E576" w14:textId="77777777" w:rsidR="00B50D65" w:rsidRPr="00B50D65" w:rsidRDefault="00B50D65" w:rsidP="00B50D65">
            <w:pPr>
              <w:jc w:val="left"/>
              <w:rPr>
                <w:b/>
                <w:bCs/>
              </w:rPr>
            </w:pPr>
          </w:p>
        </w:tc>
      </w:tr>
      <w:tr w:rsidR="00B50D65" w:rsidRPr="00B50D65" w14:paraId="756B5663" w14:textId="77777777" w:rsidTr="009453D0">
        <w:trPr>
          <w:cantSplit/>
          <w:jc w:val="center"/>
        </w:trPr>
        <w:tc>
          <w:tcPr>
            <w:tcW w:w="2141" w:type="dxa"/>
          </w:tcPr>
          <w:p w14:paraId="6F47E513" w14:textId="187E0AA7" w:rsidR="00B50D65" w:rsidRPr="00B50D65" w:rsidRDefault="0072257A" w:rsidP="0072257A">
            <w:pPr>
              <w:jc w:val="left"/>
              <w:rPr>
                <w:b/>
                <w:bCs/>
                <w:sz w:val="32"/>
                <w:szCs w:val="32"/>
              </w:rPr>
            </w:pPr>
            <w:r w:rsidRPr="0072257A">
              <w:rPr>
                <w:rFonts w:hint="cs"/>
                <w:b/>
                <w:bCs/>
                <w:sz w:val="32"/>
                <w:szCs w:val="32"/>
                <w:rtl/>
              </w:rPr>
              <w:t>וַתֵּשֶׁב</w:t>
            </w:r>
          </w:p>
        </w:tc>
        <w:tc>
          <w:tcPr>
            <w:tcW w:w="2141" w:type="dxa"/>
          </w:tcPr>
          <w:p w14:paraId="342BF4E7" w14:textId="416A1031" w:rsidR="00B50D65" w:rsidRPr="00B50D65" w:rsidRDefault="0072257A" w:rsidP="00B50D65">
            <w:pPr>
              <w:jc w:val="left"/>
              <w:rPr>
                <w:b/>
                <w:bCs/>
              </w:rPr>
            </w:pPr>
            <w:r>
              <w:rPr>
                <w:b/>
                <w:bCs/>
              </w:rPr>
              <w:t>And she dwelt</w:t>
            </w:r>
          </w:p>
        </w:tc>
        <w:tc>
          <w:tcPr>
            <w:tcW w:w="2142" w:type="dxa"/>
          </w:tcPr>
          <w:p w14:paraId="155F0415" w14:textId="77777777" w:rsidR="00B50D65" w:rsidRPr="00B50D65" w:rsidRDefault="00B50D65" w:rsidP="00B50D65">
            <w:pPr>
              <w:jc w:val="left"/>
              <w:rPr>
                <w:b/>
                <w:bCs/>
              </w:rPr>
            </w:pPr>
          </w:p>
        </w:tc>
        <w:tc>
          <w:tcPr>
            <w:tcW w:w="2141" w:type="dxa"/>
          </w:tcPr>
          <w:p w14:paraId="792C5C03" w14:textId="77777777" w:rsidR="00B50D65" w:rsidRPr="00B50D65" w:rsidRDefault="00B50D65" w:rsidP="00B50D65">
            <w:pPr>
              <w:jc w:val="left"/>
              <w:rPr>
                <w:b/>
                <w:bCs/>
              </w:rPr>
            </w:pPr>
          </w:p>
        </w:tc>
        <w:tc>
          <w:tcPr>
            <w:tcW w:w="2142" w:type="dxa"/>
          </w:tcPr>
          <w:p w14:paraId="35D2DCBF" w14:textId="77777777" w:rsidR="00B50D65" w:rsidRPr="00B50D65" w:rsidRDefault="00B50D65" w:rsidP="00B50D65">
            <w:pPr>
              <w:jc w:val="left"/>
              <w:rPr>
                <w:b/>
                <w:bCs/>
              </w:rPr>
            </w:pPr>
          </w:p>
        </w:tc>
      </w:tr>
      <w:tr w:rsidR="00B50D65" w:rsidRPr="00B50D65" w14:paraId="02A46C55" w14:textId="77777777" w:rsidTr="009453D0">
        <w:trPr>
          <w:cantSplit/>
          <w:jc w:val="center"/>
        </w:trPr>
        <w:tc>
          <w:tcPr>
            <w:tcW w:w="2141" w:type="dxa"/>
          </w:tcPr>
          <w:p w14:paraId="31DE0D5A" w14:textId="14D9C21F" w:rsidR="00B50D65" w:rsidRPr="00B50D65" w:rsidRDefault="0072257A" w:rsidP="0072257A">
            <w:pPr>
              <w:jc w:val="left"/>
              <w:rPr>
                <w:b/>
                <w:bCs/>
                <w:sz w:val="32"/>
                <w:szCs w:val="32"/>
              </w:rPr>
            </w:pPr>
            <w:r w:rsidRPr="0072257A">
              <w:rPr>
                <w:rFonts w:hint="cs"/>
                <w:b/>
                <w:bCs/>
                <w:sz w:val="32"/>
                <w:szCs w:val="32"/>
                <w:rtl/>
              </w:rPr>
              <w:t>אֶת-חֲמוֹתָהּ</w:t>
            </w:r>
          </w:p>
        </w:tc>
        <w:tc>
          <w:tcPr>
            <w:tcW w:w="2141" w:type="dxa"/>
          </w:tcPr>
          <w:p w14:paraId="2EB2F310" w14:textId="7575DF7C" w:rsidR="00B50D65" w:rsidRPr="00B50D65" w:rsidRDefault="0072257A" w:rsidP="00B50D65">
            <w:pPr>
              <w:jc w:val="left"/>
              <w:rPr>
                <w:b/>
                <w:bCs/>
              </w:rPr>
            </w:pPr>
            <w:r>
              <w:rPr>
                <w:b/>
                <w:bCs/>
              </w:rPr>
              <w:t>With her mother-in-law</w:t>
            </w:r>
          </w:p>
        </w:tc>
        <w:tc>
          <w:tcPr>
            <w:tcW w:w="2142" w:type="dxa"/>
          </w:tcPr>
          <w:p w14:paraId="22237D96" w14:textId="77777777" w:rsidR="00B50D65" w:rsidRPr="00B50D65" w:rsidRDefault="00B50D65" w:rsidP="00B50D65">
            <w:pPr>
              <w:jc w:val="left"/>
              <w:rPr>
                <w:b/>
                <w:bCs/>
              </w:rPr>
            </w:pPr>
          </w:p>
        </w:tc>
        <w:tc>
          <w:tcPr>
            <w:tcW w:w="2141" w:type="dxa"/>
          </w:tcPr>
          <w:p w14:paraId="4695B5FD" w14:textId="77777777" w:rsidR="00B50D65" w:rsidRPr="00B50D65" w:rsidRDefault="00B50D65" w:rsidP="00B50D65">
            <w:pPr>
              <w:jc w:val="left"/>
              <w:rPr>
                <w:b/>
                <w:bCs/>
              </w:rPr>
            </w:pPr>
          </w:p>
        </w:tc>
        <w:tc>
          <w:tcPr>
            <w:tcW w:w="2142" w:type="dxa"/>
          </w:tcPr>
          <w:p w14:paraId="78738439" w14:textId="77777777" w:rsidR="00B50D65" w:rsidRPr="00B50D65" w:rsidRDefault="00B50D65" w:rsidP="00B50D65">
            <w:pPr>
              <w:jc w:val="left"/>
              <w:rPr>
                <w:b/>
                <w:bCs/>
              </w:rPr>
            </w:pPr>
          </w:p>
        </w:tc>
      </w:tr>
    </w:tbl>
    <w:p w14:paraId="42110CB6" w14:textId="539DBA34" w:rsidR="0072257A" w:rsidRDefault="0072257A"/>
    <w:p w14:paraId="64FD506E" w14:textId="05A6E44E" w:rsidR="0072257A" w:rsidRDefault="0072257A">
      <w:pPr>
        <w:jc w:val="left"/>
      </w:pPr>
      <w:r>
        <w:br w:type="page"/>
      </w:r>
    </w:p>
    <w:p w14:paraId="6E913CD4" w14:textId="52719C54" w:rsidR="0072257A" w:rsidRDefault="0072257A" w:rsidP="0072257A">
      <w:pPr>
        <w:pStyle w:val="Heading1"/>
      </w:pPr>
      <w:bookmarkStart w:id="40" w:name="_Toc75843335"/>
      <w:r>
        <w:lastRenderedPageBreak/>
        <w:t xml:space="preserve">Ruth Chapter </w:t>
      </w:r>
      <w:r w:rsidR="00C16797">
        <w:t>3</w:t>
      </w:r>
      <w:bookmarkEnd w:id="40"/>
    </w:p>
    <w:p w14:paraId="20FF853B" w14:textId="77777777" w:rsidR="0072257A" w:rsidRDefault="0072257A"/>
    <w:tbl>
      <w:tblPr>
        <w:tblW w:w="107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1"/>
        <w:gridCol w:w="2141"/>
        <w:gridCol w:w="2142"/>
        <w:gridCol w:w="2141"/>
        <w:gridCol w:w="2142"/>
      </w:tblGrid>
      <w:tr w:rsidR="009453D0" w:rsidRPr="007A2EDD" w14:paraId="71244626" w14:textId="77777777" w:rsidTr="009453D0">
        <w:trPr>
          <w:cantSplit/>
          <w:tblHeader/>
          <w:jc w:val="center"/>
        </w:trPr>
        <w:tc>
          <w:tcPr>
            <w:tcW w:w="2141" w:type="dxa"/>
          </w:tcPr>
          <w:p w14:paraId="7AB4A3BB" w14:textId="77777777" w:rsidR="009453D0" w:rsidRPr="004776E2" w:rsidRDefault="009453D0" w:rsidP="00E252A4">
            <w:pPr>
              <w:jc w:val="center"/>
              <w:rPr>
                <w:b/>
                <w:bCs/>
                <w:color w:val="CC00CC"/>
                <w:rtl/>
              </w:rPr>
            </w:pPr>
            <w:r w:rsidRPr="004776E2">
              <w:rPr>
                <w:b/>
                <w:bCs/>
                <w:color w:val="CC00CC"/>
              </w:rPr>
              <w:t>Text</w:t>
            </w:r>
          </w:p>
        </w:tc>
        <w:tc>
          <w:tcPr>
            <w:tcW w:w="2141" w:type="dxa"/>
          </w:tcPr>
          <w:p w14:paraId="7EFA3929" w14:textId="77777777" w:rsidR="009453D0" w:rsidRPr="007A2EDD" w:rsidRDefault="009453D0" w:rsidP="00E252A4">
            <w:pPr>
              <w:jc w:val="center"/>
              <w:rPr>
                <w:bCs/>
                <w:color w:val="CC00CC"/>
              </w:rPr>
            </w:pPr>
            <w:r w:rsidRPr="007A2EDD">
              <w:rPr>
                <w:b/>
                <w:bCs/>
                <w:color w:val="CC00CC"/>
                <w:sz w:val="28"/>
                <w:szCs w:val="28"/>
                <w:rtl/>
              </w:rPr>
              <w:t>פשת</w:t>
            </w:r>
            <w:r w:rsidRPr="007A2EDD">
              <w:rPr>
                <w:b/>
                <w:bCs/>
                <w:color w:val="CC00CC"/>
              </w:rPr>
              <w:t xml:space="preserve"> P</w:t>
            </w:r>
            <w:r w:rsidRPr="007A2EDD">
              <w:rPr>
                <w:bCs/>
                <w:iCs/>
                <w:color w:val="CC00CC"/>
              </w:rPr>
              <w:t>shat</w:t>
            </w:r>
          </w:p>
          <w:p w14:paraId="606FE064" w14:textId="77777777" w:rsidR="009453D0" w:rsidRPr="007A2EDD" w:rsidRDefault="009453D0" w:rsidP="00E252A4">
            <w:pPr>
              <w:jc w:val="center"/>
              <w:rPr>
                <w:bCs/>
                <w:color w:val="CC00CC"/>
              </w:rPr>
            </w:pPr>
            <w:r w:rsidRPr="007A2EDD">
              <w:rPr>
                <w:b/>
                <w:bCs/>
                <w:color w:val="CC00CC"/>
              </w:rPr>
              <w:t>simple</w:t>
            </w:r>
            <w:r w:rsidRPr="007A2EDD">
              <w:rPr>
                <w:bCs/>
                <w:color w:val="CC00CC"/>
              </w:rPr>
              <w:t xml:space="preserve"> meaning</w:t>
            </w:r>
          </w:p>
        </w:tc>
        <w:tc>
          <w:tcPr>
            <w:tcW w:w="2142" w:type="dxa"/>
          </w:tcPr>
          <w:p w14:paraId="3F0037F7" w14:textId="77777777" w:rsidR="009453D0" w:rsidRPr="007A2EDD" w:rsidRDefault="009453D0" w:rsidP="00E252A4">
            <w:pPr>
              <w:jc w:val="center"/>
              <w:rPr>
                <w:bCs/>
                <w:color w:val="CC00CC"/>
              </w:rPr>
            </w:pPr>
            <w:r w:rsidRPr="007A2EDD">
              <w:rPr>
                <w:b/>
                <w:bCs/>
                <w:color w:val="CC00CC"/>
                <w:sz w:val="28"/>
                <w:szCs w:val="28"/>
                <w:rtl/>
              </w:rPr>
              <w:t>רמ</w:t>
            </w:r>
            <w:r w:rsidRPr="007A2EDD">
              <w:rPr>
                <w:b/>
                <w:bCs/>
                <w:color w:val="CC00CC"/>
                <w:sz w:val="28"/>
                <w:szCs w:val="28"/>
                <w:rtl/>
                <w:lang w:bidi="he-IL"/>
              </w:rPr>
              <w:t>ז</w:t>
            </w:r>
            <w:r w:rsidRPr="007A2EDD">
              <w:rPr>
                <w:b/>
                <w:bCs/>
                <w:color w:val="CC00CC"/>
              </w:rPr>
              <w:t xml:space="preserve"> R</w:t>
            </w:r>
            <w:r w:rsidRPr="007A2EDD">
              <w:rPr>
                <w:bCs/>
                <w:iCs/>
                <w:color w:val="CC00CC"/>
              </w:rPr>
              <w:t>emez</w:t>
            </w:r>
          </w:p>
          <w:p w14:paraId="066FDE31" w14:textId="77777777" w:rsidR="009453D0" w:rsidRPr="007A2EDD" w:rsidRDefault="009453D0" w:rsidP="00E252A4">
            <w:pPr>
              <w:jc w:val="center"/>
              <w:rPr>
                <w:bCs/>
                <w:color w:val="CC00CC"/>
              </w:rPr>
            </w:pPr>
            <w:r w:rsidRPr="007A2EDD">
              <w:rPr>
                <w:b/>
                <w:bCs/>
                <w:color w:val="CC00CC"/>
              </w:rPr>
              <w:t>Hinted / allegorical</w:t>
            </w:r>
            <w:r w:rsidRPr="007A2EDD">
              <w:rPr>
                <w:bCs/>
                <w:color w:val="CC00CC"/>
              </w:rPr>
              <w:t xml:space="preserve"> meaning</w:t>
            </w:r>
          </w:p>
        </w:tc>
        <w:tc>
          <w:tcPr>
            <w:tcW w:w="2141" w:type="dxa"/>
          </w:tcPr>
          <w:p w14:paraId="0CABC104" w14:textId="77777777" w:rsidR="009453D0" w:rsidRPr="007A2EDD" w:rsidRDefault="009453D0" w:rsidP="00E252A4">
            <w:pPr>
              <w:jc w:val="center"/>
              <w:rPr>
                <w:bCs/>
                <w:color w:val="CC00CC"/>
              </w:rPr>
            </w:pPr>
            <w:r w:rsidRPr="007A2EDD">
              <w:rPr>
                <w:b/>
                <w:bCs/>
                <w:color w:val="CC00CC"/>
                <w:sz w:val="28"/>
                <w:szCs w:val="28"/>
                <w:rtl/>
              </w:rPr>
              <w:t>דרש</w:t>
            </w:r>
            <w:r w:rsidRPr="007A2EDD">
              <w:rPr>
                <w:b/>
                <w:bCs/>
                <w:color w:val="CC00CC"/>
              </w:rPr>
              <w:t xml:space="preserve"> </w:t>
            </w:r>
            <w:r w:rsidRPr="007A2EDD">
              <w:rPr>
                <w:b/>
                <w:bCs/>
                <w:color w:val="CC00CC"/>
              </w:rPr>
              <w:tab/>
              <w:t>D</w:t>
            </w:r>
            <w:r w:rsidRPr="007A2EDD">
              <w:rPr>
                <w:bCs/>
                <w:iCs/>
                <w:color w:val="CC00CC"/>
              </w:rPr>
              <w:t>rush</w:t>
            </w:r>
            <w:r w:rsidRPr="007A2EDD">
              <w:rPr>
                <w:bCs/>
                <w:color w:val="CC00CC"/>
              </w:rPr>
              <w:t xml:space="preserve"> </w:t>
            </w:r>
          </w:p>
          <w:p w14:paraId="3418674F" w14:textId="77777777" w:rsidR="009453D0" w:rsidRPr="007A2EDD" w:rsidRDefault="009453D0" w:rsidP="00E252A4">
            <w:pPr>
              <w:jc w:val="center"/>
              <w:rPr>
                <w:bCs/>
                <w:color w:val="CC00CC"/>
              </w:rPr>
            </w:pPr>
            <w:r w:rsidRPr="007A2EDD">
              <w:rPr>
                <w:b/>
                <w:bCs/>
                <w:color w:val="CC00CC"/>
              </w:rPr>
              <w:t>Metaphoric</w:t>
            </w:r>
            <w:r w:rsidRPr="007A2EDD">
              <w:rPr>
                <w:bCs/>
                <w:color w:val="CC00CC"/>
              </w:rPr>
              <w:t xml:space="preserve"> Meaning</w:t>
            </w:r>
          </w:p>
        </w:tc>
        <w:tc>
          <w:tcPr>
            <w:tcW w:w="2142" w:type="dxa"/>
          </w:tcPr>
          <w:p w14:paraId="274005A9" w14:textId="77777777" w:rsidR="009453D0" w:rsidRPr="007A2EDD" w:rsidRDefault="009453D0" w:rsidP="00E252A4">
            <w:pPr>
              <w:jc w:val="center"/>
              <w:rPr>
                <w:bCs/>
                <w:color w:val="CC00CC"/>
              </w:rPr>
            </w:pPr>
            <w:r w:rsidRPr="007A2EDD">
              <w:rPr>
                <w:b/>
                <w:bCs/>
                <w:color w:val="CC00CC"/>
                <w:sz w:val="28"/>
                <w:szCs w:val="28"/>
                <w:rtl/>
              </w:rPr>
              <w:t>סוד</w:t>
            </w:r>
            <w:r w:rsidRPr="007A2EDD">
              <w:rPr>
                <w:b/>
                <w:bCs/>
                <w:color w:val="CC00CC"/>
              </w:rPr>
              <w:t xml:space="preserve"> S</w:t>
            </w:r>
            <w:r w:rsidRPr="007A2EDD">
              <w:rPr>
                <w:bCs/>
                <w:iCs/>
                <w:color w:val="CC00CC"/>
              </w:rPr>
              <w:t>od</w:t>
            </w:r>
          </w:p>
          <w:p w14:paraId="5E25F491" w14:textId="77777777" w:rsidR="009453D0" w:rsidRPr="007A2EDD" w:rsidRDefault="009453D0" w:rsidP="00E252A4">
            <w:pPr>
              <w:jc w:val="center"/>
              <w:rPr>
                <w:bCs/>
                <w:color w:val="CC00CC"/>
              </w:rPr>
            </w:pPr>
            <w:r w:rsidRPr="007A2EDD">
              <w:rPr>
                <w:b/>
                <w:bCs/>
                <w:color w:val="CC00CC"/>
              </w:rPr>
              <w:t>Symbolic</w:t>
            </w:r>
            <w:r w:rsidRPr="007A2EDD">
              <w:rPr>
                <w:bCs/>
                <w:color w:val="CC00CC"/>
              </w:rPr>
              <w:t xml:space="preserve"> meaning</w:t>
            </w:r>
          </w:p>
        </w:tc>
      </w:tr>
      <w:tr w:rsidR="00B50D65" w:rsidRPr="00B50D65" w14:paraId="342A580E" w14:textId="77777777" w:rsidTr="009453D0">
        <w:trPr>
          <w:cantSplit/>
          <w:jc w:val="center"/>
        </w:trPr>
        <w:tc>
          <w:tcPr>
            <w:tcW w:w="2141" w:type="dxa"/>
          </w:tcPr>
          <w:p w14:paraId="78DCA276" w14:textId="3D1D207D" w:rsidR="00B50D65" w:rsidRPr="00B50D65" w:rsidRDefault="0072257A" w:rsidP="0072257A">
            <w:pPr>
              <w:jc w:val="left"/>
              <w:rPr>
                <w:b/>
                <w:bCs/>
                <w:sz w:val="32"/>
                <w:szCs w:val="32"/>
              </w:rPr>
            </w:pPr>
            <w:r w:rsidRPr="0072257A">
              <w:t>3:1</w:t>
            </w:r>
            <w:r>
              <w:rPr>
                <w:b/>
                <w:bCs/>
                <w:sz w:val="32"/>
                <w:szCs w:val="32"/>
              </w:rPr>
              <w:t xml:space="preserve"> </w:t>
            </w:r>
            <w:r w:rsidRPr="0072257A">
              <w:rPr>
                <w:rFonts w:hint="cs"/>
                <w:b/>
                <w:bCs/>
                <w:sz w:val="32"/>
                <w:szCs w:val="32"/>
              </w:rPr>
              <w:t> </w:t>
            </w:r>
            <w:r w:rsidRPr="0072257A">
              <w:rPr>
                <w:rFonts w:hint="cs"/>
                <w:b/>
                <w:bCs/>
                <w:sz w:val="32"/>
                <w:szCs w:val="32"/>
                <w:rtl/>
              </w:rPr>
              <w:t>וַתֹּאמֶר</w:t>
            </w:r>
          </w:p>
        </w:tc>
        <w:tc>
          <w:tcPr>
            <w:tcW w:w="2141" w:type="dxa"/>
          </w:tcPr>
          <w:p w14:paraId="435181CE" w14:textId="504AFFAA" w:rsidR="00B50D65" w:rsidRPr="00B50D65" w:rsidRDefault="0072257A" w:rsidP="0072257A">
            <w:pPr>
              <w:jc w:val="left"/>
              <w:rPr>
                <w:b/>
                <w:bCs/>
              </w:rPr>
            </w:pPr>
            <w:r>
              <w:rPr>
                <w:b/>
                <w:bCs/>
              </w:rPr>
              <w:t>And said</w:t>
            </w:r>
          </w:p>
        </w:tc>
        <w:tc>
          <w:tcPr>
            <w:tcW w:w="2142" w:type="dxa"/>
          </w:tcPr>
          <w:p w14:paraId="28ED8CD6" w14:textId="77777777" w:rsidR="00B50D65" w:rsidRPr="00B50D65" w:rsidRDefault="00B50D65" w:rsidP="0072257A">
            <w:pPr>
              <w:jc w:val="left"/>
              <w:rPr>
                <w:b/>
                <w:bCs/>
              </w:rPr>
            </w:pPr>
          </w:p>
        </w:tc>
        <w:tc>
          <w:tcPr>
            <w:tcW w:w="2141" w:type="dxa"/>
          </w:tcPr>
          <w:p w14:paraId="3C40AEC8" w14:textId="77777777" w:rsidR="00B50D65" w:rsidRPr="00B50D65" w:rsidRDefault="00B50D65" w:rsidP="0072257A">
            <w:pPr>
              <w:jc w:val="left"/>
              <w:rPr>
                <w:b/>
                <w:bCs/>
              </w:rPr>
            </w:pPr>
          </w:p>
        </w:tc>
        <w:tc>
          <w:tcPr>
            <w:tcW w:w="2142" w:type="dxa"/>
          </w:tcPr>
          <w:p w14:paraId="187DFB9C" w14:textId="77777777" w:rsidR="00B50D65" w:rsidRPr="00B50D65" w:rsidRDefault="00B50D65" w:rsidP="0072257A">
            <w:pPr>
              <w:jc w:val="left"/>
              <w:rPr>
                <w:b/>
                <w:bCs/>
              </w:rPr>
            </w:pPr>
          </w:p>
        </w:tc>
      </w:tr>
      <w:tr w:rsidR="00B50D65" w:rsidRPr="00B50D65" w14:paraId="68DDE21F" w14:textId="77777777" w:rsidTr="009453D0">
        <w:trPr>
          <w:cantSplit/>
          <w:jc w:val="center"/>
        </w:trPr>
        <w:tc>
          <w:tcPr>
            <w:tcW w:w="2141" w:type="dxa"/>
          </w:tcPr>
          <w:p w14:paraId="5780D665" w14:textId="4E370E9E" w:rsidR="00B50D65" w:rsidRPr="00B50D65" w:rsidRDefault="0072257A" w:rsidP="0072257A">
            <w:pPr>
              <w:jc w:val="left"/>
              <w:rPr>
                <w:b/>
                <w:bCs/>
                <w:sz w:val="32"/>
                <w:szCs w:val="32"/>
              </w:rPr>
            </w:pPr>
            <w:r w:rsidRPr="0072257A">
              <w:rPr>
                <w:rFonts w:hint="cs"/>
                <w:b/>
                <w:bCs/>
                <w:sz w:val="32"/>
                <w:szCs w:val="32"/>
                <w:rtl/>
              </w:rPr>
              <w:t>לָהּ</w:t>
            </w:r>
          </w:p>
        </w:tc>
        <w:tc>
          <w:tcPr>
            <w:tcW w:w="2141" w:type="dxa"/>
          </w:tcPr>
          <w:p w14:paraId="04ADBB35" w14:textId="13B04E69" w:rsidR="00B50D65" w:rsidRPr="00B50D65" w:rsidRDefault="0072257A" w:rsidP="00B50D65">
            <w:pPr>
              <w:jc w:val="left"/>
              <w:rPr>
                <w:b/>
                <w:bCs/>
              </w:rPr>
            </w:pPr>
            <w:r>
              <w:rPr>
                <w:b/>
                <w:bCs/>
              </w:rPr>
              <w:t>To her</w:t>
            </w:r>
          </w:p>
        </w:tc>
        <w:tc>
          <w:tcPr>
            <w:tcW w:w="2142" w:type="dxa"/>
          </w:tcPr>
          <w:p w14:paraId="17F3A3EB" w14:textId="77777777" w:rsidR="00B50D65" w:rsidRPr="00B50D65" w:rsidRDefault="00B50D65" w:rsidP="00B50D65">
            <w:pPr>
              <w:jc w:val="left"/>
              <w:rPr>
                <w:b/>
                <w:bCs/>
              </w:rPr>
            </w:pPr>
          </w:p>
        </w:tc>
        <w:tc>
          <w:tcPr>
            <w:tcW w:w="2141" w:type="dxa"/>
          </w:tcPr>
          <w:p w14:paraId="78E422AB" w14:textId="77777777" w:rsidR="00B50D65" w:rsidRPr="00B50D65" w:rsidRDefault="00B50D65" w:rsidP="00B50D65">
            <w:pPr>
              <w:jc w:val="left"/>
              <w:rPr>
                <w:b/>
                <w:bCs/>
              </w:rPr>
            </w:pPr>
          </w:p>
        </w:tc>
        <w:tc>
          <w:tcPr>
            <w:tcW w:w="2142" w:type="dxa"/>
          </w:tcPr>
          <w:p w14:paraId="6312F214" w14:textId="77777777" w:rsidR="00B50D65" w:rsidRPr="00B50D65" w:rsidRDefault="00B50D65" w:rsidP="00B50D65">
            <w:pPr>
              <w:jc w:val="left"/>
              <w:rPr>
                <w:b/>
                <w:bCs/>
              </w:rPr>
            </w:pPr>
          </w:p>
        </w:tc>
      </w:tr>
      <w:tr w:rsidR="00A41C83" w:rsidRPr="00AB6347" w14:paraId="035CA8F0" w14:textId="77777777" w:rsidTr="009453D0">
        <w:trPr>
          <w:cantSplit/>
          <w:jc w:val="center"/>
        </w:trPr>
        <w:tc>
          <w:tcPr>
            <w:tcW w:w="2141" w:type="dxa"/>
          </w:tcPr>
          <w:p w14:paraId="74DAF07B" w14:textId="77777777" w:rsidR="00A41C83" w:rsidRPr="00AB6347" w:rsidRDefault="00A41C83" w:rsidP="00A41C83">
            <w:pPr>
              <w:jc w:val="left"/>
              <w:rPr>
                <w:b/>
                <w:bCs/>
                <w:sz w:val="32"/>
                <w:szCs w:val="32"/>
              </w:rPr>
            </w:pPr>
            <w:r w:rsidRPr="009436D1">
              <w:rPr>
                <w:rFonts w:hint="cs"/>
                <w:b/>
                <w:bCs/>
                <w:sz w:val="32"/>
                <w:szCs w:val="32"/>
                <w:rtl/>
              </w:rPr>
              <w:t>נָעֳמִי</w:t>
            </w:r>
          </w:p>
        </w:tc>
        <w:tc>
          <w:tcPr>
            <w:tcW w:w="2141" w:type="dxa"/>
          </w:tcPr>
          <w:p w14:paraId="0E488770" w14:textId="2645BC5A" w:rsidR="00A41C83" w:rsidRPr="00A41C83" w:rsidRDefault="00A41C83" w:rsidP="00A41C83">
            <w:pPr>
              <w:jc w:val="left"/>
              <w:rPr>
                <w:b/>
                <w:bCs/>
              </w:rPr>
            </w:pPr>
            <w:r w:rsidRPr="00DF1E05">
              <w:rPr>
                <w:b/>
                <w:bCs/>
              </w:rPr>
              <w:t xml:space="preserve">Naomi: </w:t>
            </w:r>
            <w:r w:rsidRPr="00DF1E05">
              <w:rPr>
                <w:bCs/>
              </w:rPr>
              <w:t>Pleasant</w:t>
            </w:r>
            <w:r w:rsidRPr="00DF1E05">
              <w:rPr>
                <w:bCs/>
                <w:vertAlign w:val="superscript"/>
              </w:rPr>
              <w:endnoteReference w:id="487"/>
            </w:r>
          </w:p>
        </w:tc>
        <w:tc>
          <w:tcPr>
            <w:tcW w:w="2142" w:type="dxa"/>
          </w:tcPr>
          <w:p w14:paraId="0F8084C5" w14:textId="24B3651B" w:rsidR="00A41C83" w:rsidRPr="00A41C83" w:rsidRDefault="00A41C83" w:rsidP="00A41C83">
            <w:pPr>
              <w:jc w:val="left"/>
              <w:rPr>
                <w:b/>
                <w:bCs/>
              </w:rPr>
            </w:pPr>
            <w:r w:rsidRPr="00DF1E05">
              <w:rPr>
                <w:b/>
                <w:bCs/>
              </w:rPr>
              <w:t xml:space="preserve">Naomi: </w:t>
            </w:r>
            <w:r w:rsidRPr="00DF1E05">
              <w:rPr>
                <w:bCs/>
              </w:rPr>
              <w:t>Ami – (my people)</w:t>
            </w:r>
            <w:r w:rsidRPr="00DF1E05">
              <w:rPr>
                <w:bCs/>
                <w:vertAlign w:val="superscript"/>
              </w:rPr>
              <w:endnoteReference w:id="488"/>
            </w:r>
          </w:p>
        </w:tc>
        <w:tc>
          <w:tcPr>
            <w:tcW w:w="2141" w:type="dxa"/>
          </w:tcPr>
          <w:p w14:paraId="50722C11" w14:textId="0B51226B" w:rsidR="00A41C83" w:rsidRPr="00A41C83" w:rsidRDefault="00A41C83" w:rsidP="00A41C83">
            <w:pPr>
              <w:jc w:val="left"/>
              <w:rPr>
                <w:b/>
                <w:bCs/>
              </w:rPr>
            </w:pPr>
            <w:r w:rsidRPr="00DF1E05">
              <w:rPr>
                <w:b/>
                <w:bCs/>
              </w:rPr>
              <w:t xml:space="preserve">Naomi: </w:t>
            </w:r>
            <w:r w:rsidRPr="00DF1E05">
              <w:rPr>
                <w:bCs/>
              </w:rPr>
              <w:t>Pleasant and sweet [the Torah].</w:t>
            </w:r>
            <w:r w:rsidRPr="00DF1E05">
              <w:rPr>
                <w:bCs/>
                <w:vertAlign w:val="superscript"/>
              </w:rPr>
              <w:endnoteReference w:id="489"/>
            </w:r>
            <w:r w:rsidRPr="00DF1E05">
              <w:rPr>
                <w:b/>
                <w:bCs/>
              </w:rPr>
              <w:t xml:space="preserve"> </w:t>
            </w:r>
          </w:p>
        </w:tc>
        <w:tc>
          <w:tcPr>
            <w:tcW w:w="2142" w:type="dxa"/>
          </w:tcPr>
          <w:p w14:paraId="47117259" w14:textId="5E93ADC3" w:rsidR="00A41C83" w:rsidRPr="00A41C83" w:rsidRDefault="00A41C83" w:rsidP="00A41C83">
            <w:pPr>
              <w:jc w:val="left"/>
              <w:rPr>
                <w:b/>
                <w:bCs/>
              </w:rPr>
            </w:pPr>
            <w:r w:rsidRPr="00DF1E05">
              <w:rPr>
                <w:b/>
                <w:bCs/>
              </w:rPr>
              <w:t xml:space="preserve">Naomi: </w:t>
            </w:r>
            <w:r w:rsidRPr="00DF1E05">
              <w:rPr>
                <w:bCs/>
              </w:rPr>
              <w:t>Chava</w:t>
            </w:r>
            <w:r w:rsidRPr="00DF1E05">
              <w:rPr>
                <w:bCs/>
                <w:vertAlign w:val="superscript"/>
              </w:rPr>
              <w:endnoteReference w:id="490"/>
            </w:r>
            <w:r w:rsidRPr="00DF1E05">
              <w:rPr>
                <w:bCs/>
              </w:rPr>
              <w:t xml:space="preserve"> Repentance of the sefira of Binah</w:t>
            </w:r>
            <w:r w:rsidRPr="00DF1E05">
              <w:rPr>
                <w:bCs/>
                <w:vertAlign w:val="superscript"/>
              </w:rPr>
              <w:endnoteReference w:id="491"/>
            </w:r>
          </w:p>
        </w:tc>
      </w:tr>
      <w:tr w:rsidR="00B50D65" w:rsidRPr="00B50D65" w14:paraId="0496C5D5" w14:textId="77777777" w:rsidTr="009453D0">
        <w:trPr>
          <w:cantSplit/>
          <w:jc w:val="center"/>
        </w:trPr>
        <w:tc>
          <w:tcPr>
            <w:tcW w:w="2141" w:type="dxa"/>
          </w:tcPr>
          <w:p w14:paraId="2338BEF1" w14:textId="44F2C6F9" w:rsidR="00B50D65" w:rsidRPr="00B50D65" w:rsidRDefault="0072257A" w:rsidP="0072257A">
            <w:pPr>
              <w:jc w:val="left"/>
              <w:rPr>
                <w:b/>
                <w:bCs/>
                <w:sz w:val="32"/>
                <w:szCs w:val="32"/>
              </w:rPr>
            </w:pPr>
            <w:r w:rsidRPr="0072257A">
              <w:rPr>
                <w:rFonts w:hint="cs"/>
                <w:b/>
                <w:bCs/>
                <w:sz w:val="32"/>
                <w:szCs w:val="32"/>
                <w:rtl/>
              </w:rPr>
              <w:t>חֲמוֹתָהּ</w:t>
            </w:r>
          </w:p>
        </w:tc>
        <w:tc>
          <w:tcPr>
            <w:tcW w:w="2141" w:type="dxa"/>
          </w:tcPr>
          <w:p w14:paraId="5301EACF" w14:textId="013ED4CD" w:rsidR="00B50D65" w:rsidRPr="00B50D65" w:rsidRDefault="0072257A" w:rsidP="00B50D65">
            <w:pPr>
              <w:jc w:val="left"/>
              <w:rPr>
                <w:b/>
                <w:bCs/>
              </w:rPr>
            </w:pPr>
            <w:r>
              <w:rPr>
                <w:b/>
                <w:bCs/>
              </w:rPr>
              <w:t>Her mother-in-law</w:t>
            </w:r>
          </w:p>
        </w:tc>
        <w:tc>
          <w:tcPr>
            <w:tcW w:w="2142" w:type="dxa"/>
          </w:tcPr>
          <w:p w14:paraId="0B99D714" w14:textId="77777777" w:rsidR="00B50D65" w:rsidRPr="00B50D65" w:rsidRDefault="00B50D65" w:rsidP="00B50D65">
            <w:pPr>
              <w:jc w:val="left"/>
              <w:rPr>
                <w:b/>
                <w:bCs/>
              </w:rPr>
            </w:pPr>
          </w:p>
        </w:tc>
        <w:tc>
          <w:tcPr>
            <w:tcW w:w="2141" w:type="dxa"/>
          </w:tcPr>
          <w:p w14:paraId="27DCBF82" w14:textId="77777777" w:rsidR="00B50D65" w:rsidRPr="00B50D65" w:rsidRDefault="00B50D65" w:rsidP="00B50D65">
            <w:pPr>
              <w:jc w:val="left"/>
              <w:rPr>
                <w:b/>
                <w:bCs/>
              </w:rPr>
            </w:pPr>
          </w:p>
        </w:tc>
        <w:tc>
          <w:tcPr>
            <w:tcW w:w="2142" w:type="dxa"/>
          </w:tcPr>
          <w:p w14:paraId="5AAB9C44" w14:textId="77777777" w:rsidR="00B50D65" w:rsidRPr="00B50D65" w:rsidRDefault="00B50D65" w:rsidP="00B50D65">
            <w:pPr>
              <w:jc w:val="left"/>
              <w:rPr>
                <w:b/>
                <w:bCs/>
              </w:rPr>
            </w:pPr>
          </w:p>
        </w:tc>
      </w:tr>
      <w:tr w:rsidR="00B50D65" w:rsidRPr="00B50D65" w14:paraId="419BEB54" w14:textId="77777777" w:rsidTr="009453D0">
        <w:trPr>
          <w:cantSplit/>
          <w:jc w:val="center"/>
        </w:trPr>
        <w:tc>
          <w:tcPr>
            <w:tcW w:w="2141" w:type="dxa"/>
          </w:tcPr>
          <w:p w14:paraId="273029CA" w14:textId="73DB7FBD" w:rsidR="00B50D65" w:rsidRPr="00B50D65" w:rsidRDefault="00746F58" w:rsidP="00746F58">
            <w:pPr>
              <w:jc w:val="left"/>
              <w:rPr>
                <w:b/>
                <w:bCs/>
                <w:sz w:val="32"/>
                <w:szCs w:val="32"/>
              </w:rPr>
            </w:pPr>
            <w:r w:rsidRPr="00746F58">
              <w:rPr>
                <w:rFonts w:hint="cs"/>
                <w:b/>
                <w:bCs/>
                <w:sz w:val="32"/>
                <w:szCs w:val="32"/>
                <w:rtl/>
              </w:rPr>
              <w:t>בִּתִּי</w:t>
            </w:r>
          </w:p>
        </w:tc>
        <w:tc>
          <w:tcPr>
            <w:tcW w:w="2141" w:type="dxa"/>
          </w:tcPr>
          <w:p w14:paraId="7DBFE0B4" w14:textId="67022E90" w:rsidR="00B50D65" w:rsidRPr="00B50D65" w:rsidRDefault="00746F58" w:rsidP="00B50D65">
            <w:pPr>
              <w:jc w:val="left"/>
              <w:rPr>
                <w:b/>
                <w:bCs/>
              </w:rPr>
            </w:pPr>
            <w:r>
              <w:rPr>
                <w:b/>
                <w:bCs/>
              </w:rPr>
              <w:t>My daughter</w:t>
            </w:r>
          </w:p>
        </w:tc>
        <w:tc>
          <w:tcPr>
            <w:tcW w:w="2142" w:type="dxa"/>
          </w:tcPr>
          <w:p w14:paraId="451C4DAE" w14:textId="77777777" w:rsidR="00B50D65" w:rsidRPr="00B50D65" w:rsidRDefault="00B50D65" w:rsidP="00B50D65">
            <w:pPr>
              <w:jc w:val="left"/>
              <w:rPr>
                <w:b/>
                <w:bCs/>
              </w:rPr>
            </w:pPr>
          </w:p>
        </w:tc>
        <w:tc>
          <w:tcPr>
            <w:tcW w:w="2141" w:type="dxa"/>
          </w:tcPr>
          <w:p w14:paraId="69DCE274" w14:textId="77777777" w:rsidR="00B50D65" w:rsidRPr="00B50D65" w:rsidRDefault="00B50D65" w:rsidP="00B50D65">
            <w:pPr>
              <w:jc w:val="left"/>
              <w:rPr>
                <w:b/>
                <w:bCs/>
              </w:rPr>
            </w:pPr>
          </w:p>
        </w:tc>
        <w:tc>
          <w:tcPr>
            <w:tcW w:w="2142" w:type="dxa"/>
          </w:tcPr>
          <w:p w14:paraId="59E8589A" w14:textId="77777777" w:rsidR="00B50D65" w:rsidRPr="00B50D65" w:rsidRDefault="00B50D65" w:rsidP="00B50D65">
            <w:pPr>
              <w:jc w:val="left"/>
              <w:rPr>
                <w:b/>
                <w:bCs/>
              </w:rPr>
            </w:pPr>
          </w:p>
        </w:tc>
      </w:tr>
      <w:tr w:rsidR="00B50D65" w:rsidRPr="00B50D65" w14:paraId="602C544D" w14:textId="77777777" w:rsidTr="009453D0">
        <w:trPr>
          <w:cantSplit/>
          <w:jc w:val="center"/>
        </w:trPr>
        <w:tc>
          <w:tcPr>
            <w:tcW w:w="2141" w:type="dxa"/>
          </w:tcPr>
          <w:p w14:paraId="159FD820" w14:textId="2DFA2E90" w:rsidR="00B50D65" w:rsidRPr="00B50D65" w:rsidRDefault="00746F58" w:rsidP="00746F58">
            <w:pPr>
              <w:jc w:val="left"/>
              <w:rPr>
                <w:b/>
                <w:bCs/>
                <w:sz w:val="32"/>
                <w:szCs w:val="32"/>
              </w:rPr>
            </w:pPr>
            <w:r w:rsidRPr="00746F58">
              <w:rPr>
                <w:rFonts w:hint="cs"/>
                <w:b/>
                <w:bCs/>
                <w:sz w:val="32"/>
                <w:szCs w:val="32"/>
                <w:rtl/>
              </w:rPr>
              <w:t>הֲלֹא</w:t>
            </w:r>
          </w:p>
        </w:tc>
        <w:tc>
          <w:tcPr>
            <w:tcW w:w="2141" w:type="dxa"/>
          </w:tcPr>
          <w:p w14:paraId="3032F89A" w14:textId="795316C7" w:rsidR="00B50D65" w:rsidRPr="00B50D65" w:rsidRDefault="00746F58" w:rsidP="00B50D65">
            <w:pPr>
              <w:jc w:val="left"/>
              <w:rPr>
                <w:b/>
                <w:bCs/>
              </w:rPr>
            </w:pPr>
            <w:r>
              <w:rPr>
                <w:b/>
                <w:bCs/>
              </w:rPr>
              <w:t>Shall not</w:t>
            </w:r>
          </w:p>
        </w:tc>
        <w:tc>
          <w:tcPr>
            <w:tcW w:w="2142" w:type="dxa"/>
          </w:tcPr>
          <w:p w14:paraId="2E77EF88" w14:textId="77777777" w:rsidR="00B50D65" w:rsidRPr="00B50D65" w:rsidRDefault="00B50D65" w:rsidP="00B50D65">
            <w:pPr>
              <w:jc w:val="left"/>
              <w:rPr>
                <w:b/>
                <w:bCs/>
              </w:rPr>
            </w:pPr>
          </w:p>
        </w:tc>
        <w:tc>
          <w:tcPr>
            <w:tcW w:w="2141" w:type="dxa"/>
          </w:tcPr>
          <w:p w14:paraId="4A2D081A" w14:textId="77777777" w:rsidR="00B50D65" w:rsidRPr="00B50D65" w:rsidRDefault="00B50D65" w:rsidP="00B50D65">
            <w:pPr>
              <w:jc w:val="left"/>
              <w:rPr>
                <w:b/>
                <w:bCs/>
              </w:rPr>
            </w:pPr>
          </w:p>
        </w:tc>
        <w:tc>
          <w:tcPr>
            <w:tcW w:w="2142" w:type="dxa"/>
          </w:tcPr>
          <w:p w14:paraId="3C9CA32A" w14:textId="77777777" w:rsidR="00B50D65" w:rsidRPr="00B50D65" w:rsidRDefault="00B50D65" w:rsidP="00B50D65">
            <w:pPr>
              <w:jc w:val="left"/>
              <w:rPr>
                <w:b/>
                <w:bCs/>
              </w:rPr>
            </w:pPr>
          </w:p>
        </w:tc>
      </w:tr>
      <w:tr w:rsidR="00B50D65" w:rsidRPr="00B50D65" w14:paraId="17E99EB5" w14:textId="77777777" w:rsidTr="009453D0">
        <w:trPr>
          <w:cantSplit/>
          <w:jc w:val="center"/>
        </w:trPr>
        <w:tc>
          <w:tcPr>
            <w:tcW w:w="2141" w:type="dxa"/>
          </w:tcPr>
          <w:p w14:paraId="799DBC85" w14:textId="4C2F20DC" w:rsidR="00B50D65" w:rsidRPr="00B50D65" w:rsidRDefault="00746F58" w:rsidP="00A905E3">
            <w:pPr>
              <w:jc w:val="left"/>
              <w:rPr>
                <w:b/>
                <w:bCs/>
                <w:sz w:val="32"/>
                <w:szCs w:val="32"/>
              </w:rPr>
            </w:pPr>
            <w:r w:rsidRPr="00746F58">
              <w:rPr>
                <w:rFonts w:hint="cs"/>
                <w:b/>
                <w:bCs/>
                <w:sz w:val="32"/>
                <w:szCs w:val="32"/>
                <w:rtl/>
              </w:rPr>
              <w:t>מָנוֹחַ</w:t>
            </w:r>
            <w:r w:rsidR="00A905E3">
              <w:rPr>
                <w:b/>
                <w:bCs/>
                <w:sz w:val="32"/>
                <w:szCs w:val="32"/>
              </w:rPr>
              <w:t xml:space="preserve"> </w:t>
            </w:r>
            <w:r w:rsidR="00A905E3" w:rsidRPr="00A905E3">
              <w:rPr>
                <w:rFonts w:hint="cs"/>
                <w:b/>
                <w:bCs/>
                <w:sz w:val="32"/>
                <w:szCs w:val="32"/>
                <w:rtl/>
              </w:rPr>
              <w:t>אֲבַקֶּשׁ-לָךְ</w:t>
            </w:r>
          </w:p>
        </w:tc>
        <w:tc>
          <w:tcPr>
            <w:tcW w:w="2141" w:type="dxa"/>
          </w:tcPr>
          <w:p w14:paraId="33562E62" w14:textId="4EDBDEDA" w:rsidR="00B50D65" w:rsidRPr="00B50D65" w:rsidRDefault="00A905E3" w:rsidP="00A905E3">
            <w:pPr>
              <w:jc w:val="left"/>
              <w:rPr>
                <w:b/>
                <w:bCs/>
              </w:rPr>
            </w:pPr>
            <w:r w:rsidRPr="00A905E3">
              <w:rPr>
                <w:b/>
                <w:bCs/>
              </w:rPr>
              <w:t xml:space="preserve">I seek for you </w:t>
            </w:r>
            <w:r>
              <w:rPr>
                <w:b/>
                <w:bCs/>
              </w:rPr>
              <w:t xml:space="preserve"> rest</w:t>
            </w:r>
          </w:p>
        </w:tc>
        <w:tc>
          <w:tcPr>
            <w:tcW w:w="2142" w:type="dxa"/>
          </w:tcPr>
          <w:p w14:paraId="0C3E2704" w14:textId="67EE08AA" w:rsidR="00B50D65" w:rsidRPr="00B50D65" w:rsidRDefault="00A905E3" w:rsidP="00A905E3">
            <w:pPr>
              <w:jc w:val="left"/>
              <w:rPr>
                <w:b/>
                <w:bCs/>
                <w:lang w:bidi="en-US"/>
              </w:rPr>
            </w:pPr>
            <w:r w:rsidRPr="00A905E3">
              <w:rPr>
                <w:b/>
                <w:bCs/>
                <w:lang w:bidi="en-US"/>
              </w:rPr>
              <w:t>I seek for you  rest</w:t>
            </w:r>
            <w:r>
              <w:rPr>
                <w:b/>
                <w:bCs/>
                <w:lang w:bidi="en-US"/>
              </w:rPr>
              <w:t xml:space="preserve">: </w:t>
            </w:r>
            <w:r w:rsidRPr="00A905E3">
              <w:rPr>
                <w:b/>
                <w:bCs/>
                <w:i/>
                <w:iCs/>
                <w:lang w:bidi="en-US"/>
              </w:rPr>
              <w:t xml:space="preserve"> </w:t>
            </w:r>
            <w:r w:rsidRPr="00A905E3">
              <w:rPr>
                <w:lang w:bidi="en-US"/>
              </w:rPr>
              <w:t>I will seek for you Mano’ach and invite him to the wedding!</w:t>
            </w:r>
            <w:r>
              <w:rPr>
                <w:rStyle w:val="EndnoteReference"/>
                <w:lang w:bidi="en-US"/>
              </w:rPr>
              <w:endnoteReference w:id="492"/>
            </w:r>
          </w:p>
        </w:tc>
        <w:tc>
          <w:tcPr>
            <w:tcW w:w="2141" w:type="dxa"/>
          </w:tcPr>
          <w:p w14:paraId="476B8DE2" w14:textId="77777777" w:rsidR="00B50D65" w:rsidRPr="00B50D65" w:rsidRDefault="00B50D65" w:rsidP="00B50D65">
            <w:pPr>
              <w:jc w:val="left"/>
              <w:rPr>
                <w:b/>
                <w:bCs/>
              </w:rPr>
            </w:pPr>
          </w:p>
        </w:tc>
        <w:tc>
          <w:tcPr>
            <w:tcW w:w="2142" w:type="dxa"/>
          </w:tcPr>
          <w:p w14:paraId="042EF13F" w14:textId="77777777" w:rsidR="00B50D65" w:rsidRPr="00B50D65" w:rsidRDefault="00B50D65" w:rsidP="00B50D65">
            <w:pPr>
              <w:jc w:val="left"/>
              <w:rPr>
                <w:b/>
                <w:bCs/>
              </w:rPr>
            </w:pPr>
          </w:p>
        </w:tc>
      </w:tr>
      <w:tr w:rsidR="00B50D65" w:rsidRPr="00B50D65" w14:paraId="6BE303DE" w14:textId="77777777" w:rsidTr="009453D0">
        <w:trPr>
          <w:cantSplit/>
          <w:jc w:val="center"/>
        </w:trPr>
        <w:tc>
          <w:tcPr>
            <w:tcW w:w="2141" w:type="dxa"/>
          </w:tcPr>
          <w:p w14:paraId="787A4EA8" w14:textId="6D341DF3" w:rsidR="00B50D65" w:rsidRPr="00B50D65" w:rsidRDefault="00746F58" w:rsidP="00746F58">
            <w:pPr>
              <w:jc w:val="left"/>
              <w:rPr>
                <w:b/>
                <w:bCs/>
                <w:sz w:val="32"/>
                <w:szCs w:val="32"/>
              </w:rPr>
            </w:pPr>
            <w:r w:rsidRPr="00746F58">
              <w:rPr>
                <w:rFonts w:hint="cs"/>
                <w:b/>
                <w:bCs/>
                <w:sz w:val="32"/>
                <w:szCs w:val="32"/>
                <w:rtl/>
              </w:rPr>
              <w:t>אֲשֶׁר</w:t>
            </w:r>
          </w:p>
        </w:tc>
        <w:tc>
          <w:tcPr>
            <w:tcW w:w="2141" w:type="dxa"/>
          </w:tcPr>
          <w:p w14:paraId="0728791F" w14:textId="544C5741" w:rsidR="00B50D65" w:rsidRPr="00B50D65" w:rsidRDefault="00746F58" w:rsidP="00B50D65">
            <w:pPr>
              <w:jc w:val="left"/>
              <w:rPr>
                <w:b/>
                <w:bCs/>
              </w:rPr>
            </w:pPr>
            <w:r>
              <w:rPr>
                <w:b/>
                <w:bCs/>
              </w:rPr>
              <w:t>that</w:t>
            </w:r>
          </w:p>
        </w:tc>
        <w:tc>
          <w:tcPr>
            <w:tcW w:w="2142" w:type="dxa"/>
          </w:tcPr>
          <w:p w14:paraId="36BB57EE" w14:textId="77777777" w:rsidR="00B50D65" w:rsidRPr="00B50D65" w:rsidRDefault="00B50D65" w:rsidP="00B50D65">
            <w:pPr>
              <w:jc w:val="left"/>
              <w:rPr>
                <w:b/>
                <w:bCs/>
              </w:rPr>
            </w:pPr>
          </w:p>
        </w:tc>
        <w:tc>
          <w:tcPr>
            <w:tcW w:w="2141" w:type="dxa"/>
          </w:tcPr>
          <w:p w14:paraId="4C290BBE" w14:textId="77777777" w:rsidR="00B50D65" w:rsidRPr="00B50D65" w:rsidRDefault="00B50D65" w:rsidP="00B50D65">
            <w:pPr>
              <w:jc w:val="left"/>
              <w:rPr>
                <w:b/>
                <w:bCs/>
              </w:rPr>
            </w:pPr>
          </w:p>
        </w:tc>
        <w:tc>
          <w:tcPr>
            <w:tcW w:w="2142" w:type="dxa"/>
          </w:tcPr>
          <w:p w14:paraId="5DB46066" w14:textId="77777777" w:rsidR="00B50D65" w:rsidRPr="00B50D65" w:rsidRDefault="00B50D65" w:rsidP="00B50D65">
            <w:pPr>
              <w:jc w:val="left"/>
              <w:rPr>
                <w:b/>
                <w:bCs/>
              </w:rPr>
            </w:pPr>
          </w:p>
        </w:tc>
      </w:tr>
      <w:tr w:rsidR="00B50D65" w:rsidRPr="00B50D65" w14:paraId="6E4C4A30" w14:textId="77777777" w:rsidTr="009453D0">
        <w:trPr>
          <w:cantSplit/>
          <w:jc w:val="center"/>
        </w:trPr>
        <w:tc>
          <w:tcPr>
            <w:tcW w:w="2141" w:type="dxa"/>
          </w:tcPr>
          <w:p w14:paraId="7F183B2E" w14:textId="68EBC918" w:rsidR="00B50D65" w:rsidRPr="00B50D65" w:rsidRDefault="00746F58" w:rsidP="00746F58">
            <w:pPr>
              <w:jc w:val="left"/>
              <w:rPr>
                <w:b/>
                <w:bCs/>
                <w:sz w:val="32"/>
                <w:szCs w:val="32"/>
              </w:rPr>
            </w:pPr>
            <w:r w:rsidRPr="00746F58">
              <w:rPr>
                <w:rFonts w:hint="cs"/>
                <w:b/>
                <w:bCs/>
                <w:sz w:val="32"/>
                <w:szCs w:val="32"/>
                <w:rtl/>
              </w:rPr>
              <w:t>יִיטַב-לָךְ</w:t>
            </w:r>
          </w:p>
        </w:tc>
        <w:tc>
          <w:tcPr>
            <w:tcW w:w="2141" w:type="dxa"/>
          </w:tcPr>
          <w:p w14:paraId="5FA34454" w14:textId="18D10B35" w:rsidR="00B50D65" w:rsidRPr="00B50D65" w:rsidRDefault="00746F58" w:rsidP="00B50D65">
            <w:pPr>
              <w:jc w:val="left"/>
              <w:rPr>
                <w:b/>
                <w:bCs/>
              </w:rPr>
            </w:pPr>
            <w:r>
              <w:rPr>
                <w:b/>
                <w:bCs/>
              </w:rPr>
              <w:t>It may be well with you</w:t>
            </w:r>
          </w:p>
        </w:tc>
        <w:tc>
          <w:tcPr>
            <w:tcW w:w="2142" w:type="dxa"/>
          </w:tcPr>
          <w:p w14:paraId="158124A8" w14:textId="77777777" w:rsidR="00B50D65" w:rsidRPr="00B50D65" w:rsidRDefault="00B50D65" w:rsidP="00B50D65">
            <w:pPr>
              <w:jc w:val="left"/>
              <w:rPr>
                <w:b/>
                <w:bCs/>
              </w:rPr>
            </w:pPr>
          </w:p>
        </w:tc>
        <w:tc>
          <w:tcPr>
            <w:tcW w:w="2141" w:type="dxa"/>
          </w:tcPr>
          <w:p w14:paraId="16680837" w14:textId="77777777" w:rsidR="00B50D65" w:rsidRPr="00B50D65" w:rsidRDefault="00B50D65" w:rsidP="00B50D65">
            <w:pPr>
              <w:jc w:val="left"/>
              <w:rPr>
                <w:b/>
                <w:bCs/>
              </w:rPr>
            </w:pPr>
          </w:p>
        </w:tc>
        <w:tc>
          <w:tcPr>
            <w:tcW w:w="2142" w:type="dxa"/>
          </w:tcPr>
          <w:p w14:paraId="300FEEE3" w14:textId="77777777" w:rsidR="00B50D65" w:rsidRPr="00B50D65" w:rsidRDefault="00B50D65" w:rsidP="00B50D65">
            <w:pPr>
              <w:jc w:val="left"/>
              <w:rPr>
                <w:b/>
                <w:bCs/>
              </w:rPr>
            </w:pPr>
          </w:p>
        </w:tc>
      </w:tr>
      <w:tr w:rsidR="00B50D65" w:rsidRPr="00B50D65" w14:paraId="0C487696" w14:textId="77777777" w:rsidTr="009453D0">
        <w:trPr>
          <w:cantSplit/>
          <w:jc w:val="center"/>
        </w:trPr>
        <w:tc>
          <w:tcPr>
            <w:tcW w:w="2141" w:type="dxa"/>
          </w:tcPr>
          <w:p w14:paraId="7FC6F777" w14:textId="37281870" w:rsidR="00B50D65" w:rsidRPr="00B50D65" w:rsidRDefault="00746F58" w:rsidP="00746F58">
            <w:pPr>
              <w:jc w:val="left"/>
              <w:rPr>
                <w:b/>
                <w:bCs/>
                <w:sz w:val="32"/>
                <w:szCs w:val="32"/>
              </w:rPr>
            </w:pPr>
            <w:r w:rsidRPr="00746F58">
              <w:t>3:2</w:t>
            </w:r>
            <w:r>
              <w:rPr>
                <w:b/>
                <w:bCs/>
                <w:sz w:val="32"/>
                <w:szCs w:val="32"/>
              </w:rPr>
              <w:t xml:space="preserve"> </w:t>
            </w:r>
            <w:r w:rsidRPr="00746F58">
              <w:rPr>
                <w:rFonts w:hint="cs"/>
                <w:b/>
                <w:bCs/>
                <w:sz w:val="32"/>
                <w:szCs w:val="32"/>
                <w:rtl/>
              </w:rPr>
              <w:t>וְעַתָּה</w:t>
            </w:r>
          </w:p>
        </w:tc>
        <w:tc>
          <w:tcPr>
            <w:tcW w:w="2141" w:type="dxa"/>
          </w:tcPr>
          <w:p w14:paraId="0F107CF4" w14:textId="4AC0815F" w:rsidR="00B50D65" w:rsidRPr="00B50D65" w:rsidRDefault="00ED114C" w:rsidP="00B50D65">
            <w:pPr>
              <w:jc w:val="left"/>
              <w:rPr>
                <w:b/>
                <w:bCs/>
              </w:rPr>
            </w:pPr>
            <w:r>
              <w:rPr>
                <w:b/>
                <w:bCs/>
              </w:rPr>
              <w:t>And now</w:t>
            </w:r>
          </w:p>
        </w:tc>
        <w:tc>
          <w:tcPr>
            <w:tcW w:w="2142" w:type="dxa"/>
          </w:tcPr>
          <w:p w14:paraId="069665B3" w14:textId="77777777" w:rsidR="00B50D65" w:rsidRPr="00B50D65" w:rsidRDefault="00B50D65" w:rsidP="00B50D65">
            <w:pPr>
              <w:jc w:val="left"/>
              <w:rPr>
                <w:b/>
                <w:bCs/>
              </w:rPr>
            </w:pPr>
          </w:p>
        </w:tc>
        <w:tc>
          <w:tcPr>
            <w:tcW w:w="2141" w:type="dxa"/>
          </w:tcPr>
          <w:p w14:paraId="52C83B53" w14:textId="77777777" w:rsidR="00B50D65" w:rsidRPr="00B50D65" w:rsidRDefault="00B50D65" w:rsidP="00B50D65">
            <w:pPr>
              <w:jc w:val="left"/>
              <w:rPr>
                <w:b/>
                <w:bCs/>
              </w:rPr>
            </w:pPr>
          </w:p>
        </w:tc>
        <w:tc>
          <w:tcPr>
            <w:tcW w:w="2142" w:type="dxa"/>
          </w:tcPr>
          <w:p w14:paraId="6698BAF0" w14:textId="77777777" w:rsidR="00B50D65" w:rsidRPr="00B50D65" w:rsidRDefault="00B50D65" w:rsidP="00B50D65">
            <w:pPr>
              <w:jc w:val="left"/>
              <w:rPr>
                <w:b/>
                <w:bCs/>
              </w:rPr>
            </w:pPr>
          </w:p>
        </w:tc>
      </w:tr>
      <w:tr w:rsidR="00ED114C" w:rsidRPr="00B50D65" w14:paraId="1135EA35" w14:textId="77777777" w:rsidTr="009453D0">
        <w:trPr>
          <w:cantSplit/>
          <w:jc w:val="center"/>
        </w:trPr>
        <w:tc>
          <w:tcPr>
            <w:tcW w:w="2141" w:type="dxa"/>
          </w:tcPr>
          <w:p w14:paraId="21976370" w14:textId="77777777" w:rsidR="00ED114C" w:rsidRPr="00B50D65" w:rsidRDefault="00ED114C" w:rsidP="000E3D15">
            <w:pPr>
              <w:jc w:val="left"/>
              <w:rPr>
                <w:b/>
                <w:bCs/>
                <w:sz w:val="32"/>
                <w:szCs w:val="32"/>
              </w:rPr>
            </w:pPr>
            <w:r w:rsidRPr="00746F58">
              <w:rPr>
                <w:rFonts w:hint="cs"/>
                <w:b/>
                <w:bCs/>
                <w:sz w:val="32"/>
                <w:szCs w:val="32"/>
                <w:rtl/>
              </w:rPr>
              <w:t>הֲלֹא</w:t>
            </w:r>
          </w:p>
        </w:tc>
        <w:tc>
          <w:tcPr>
            <w:tcW w:w="2141" w:type="dxa"/>
          </w:tcPr>
          <w:p w14:paraId="47CE8FA3" w14:textId="77777777" w:rsidR="00ED114C" w:rsidRPr="00B50D65" w:rsidRDefault="00ED114C" w:rsidP="000E3D15">
            <w:pPr>
              <w:jc w:val="left"/>
              <w:rPr>
                <w:b/>
                <w:bCs/>
              </w:rPr>
            </w:pPr>
            <w:r>
              <w:rPr>
                <w:b/>
                <w:bCs/>
              </w:rPr>
              <w:t>Shall not</w:t>
            </w:r>
          </w:p>
        </w:tc>
        <w:tc>
          <w:tcPr>
            <w:tcW w:w="2142" w:type="dxa"/>
          </w:tcPr>
          <w:p w14:paraId="5A6932C9" w14:textId="77777777" w:rsidR="00ED114C" w:rsidRPr="00B50D65" w:rsidRDefault="00ED114C" w:rsidP="000E3D15">
            <w:pPr>
              <w:jc w:val="left"/>
              <w:rPr>
                <w:b/>
                <w:bCs/>
              </w:rPr>
            </w:pPr>
          </w:p>
        </w:tc>
        <w:tc>
          <w:tcPr>
            <w:tcW w:w="2141" w:type="dxa"/>
          </w:tcPr>
          <w:p w14:paraId="10CE294E" w14:textId="77777777" w:rsidR="00ED114C" w:rsidRPr="00B50D65" w:rsidRDefault="00ED114C" w:rsidP="000E3D15">
            <w:pPr>
              <w:jc w:val="left"/>
              <w:rPr>
                <w:b/>
                <w:bCs/>
              </w:rPr>
            </w:pPr>
          </w:p>
        </w:tc>
        <w:tc>
          <w:tcPr>
            <w:tcW w:w="2142" w:type="dxa"/>
          </w:tcPr>
          <w:p w14:paraId="50135879" w14:textId="77777777" w:rsidR="00ED114C" w:rsidRPr="00B50D65" w:rsidRDefault="00ED114C" w:rsidP="000E3D15">
            <w:pPr>
              <w:jc w:val="left"/>
              <w:rPr>
                <w:b/>
                <w:bCs/>
              </w:rPr>
            </w:pPr>
          </w:p>
        </w:tc>
      </w:tr>
      <w:tr w:rsidR="00295A41" w:rsidRPr="00B50D65" w14:paraId="32254C3E" w14:textId="77777777" w:rsidTr="009453D0">
        <w:trPr>
          <w:cantSplit/>
          <w:jc w:val="center"/>
        </w:trPr>
        <w:tc>
          <w:tcPr>
            <w:tcW w:w="2141" w:type="dxa"/>
          </w:tcPr>
          <w:p w14:paraId="52FA1376" w14:textId="4B78C9EF" w:rsidR="00295A41" w:rsidRPr="00B50D65" w:rsidRDefault="00295A41" w:rsidP="00295A41">
            <w:pPr>
              <w:jc w:val="left"/>
              <w:rPr>
                <w:b/>
                <w:bCs/>
                <w:sz w:val="32"/>
                <w:szCs w:val="32"/>
              </w:rPr>
            </w:pPr>
            <w:r w:rsidRPr="00ED114C">
              <w:rPr>
                <w:rFonts w:hint="cs"/>
                <w:b/>
                <w:bCs/>
                <w:sz w:val="32"/>
                <w:szCs w:val="32"/>
                <w:rtl/>
              </w:rPr>
              <w:t>בֹעַז</w:t>
            </w:r>
          </w:p>
        </w:tc>
        <w:tc>
          <w:tcPr>
            <w:tcW w:w="2141" w:type="dxa"/>
          </w:tcPr>
          <w:p w14:paraId="5EC96DD5" w14:textId="1A925258" w:rsidR="00295A41" w:rsidRPr="00B50D65" w:rsidRDefault="00295A41" w:rsidP="00295A41">
            <w:pPr>
              <w:jc w:val="left"/>
              <w:rPr>
                <w:b/>
                <w:bCs/>
              </w:rPr>
            </w:pPr>
            <w:r w:rsidRPr="00BC7CE1">
              <w:rPr>
                <w:b/>
                <w:bCs/>
              </w:rPr>
              <w:t xml:space="preserve">Boaz: </w:t>
            </w:r>
            <w:r w:rsidRPr="00BC7CE1">
              <w:t>Ibzan</w:t>
            </w:r>
            <w:r w:rsidRPr="00BC7CE1">
              <w:rPr>
                <w:vertAlign w:val="superscript"/>
              </w:rPr>
              <w:endnoteReference w:id="493"/>
            </w:r>
            <w:r w:rsidRPr="00BC7CE1">
              <w:t xml:space="preserve"> - splendid – whiteness. "Illustrious"</w:t>
            </w:r>
            <w:r w:rsidRPr="00BC7CE1">
              <w:rPr>
                <w:vertAlign w:val="superscript"/>
              </w:rPr>
              <w:endnoteReference w:id="494"/>
            </w:r>
            <w:r w:rsidR="00506A0A">
              <w:t xml:space="preserve"> </w:t>
            </w:r>
            <w:r w:rsidR="00506A0A" w:rsidRPr="00BC7CE1">
              <w:t>he comes with strength.</w:t>
            </w:r>
            <w:r w:rsidR="00506A0A" w:rsidRPr="00BC7CE1">
              <w:rPr>
                <w:vertAlign w:val="superscript"/>
              </w:rPr>
              <w:endnoteReference w:id="495"/>
            </w:r>
            <w:r w:rsidR="00506A0A" w:rsidRPr="00506A0A">
              <w:t xml:space="preserve"> </w:t>
            </w:r>
            <w:r w:rsidR="00506A0A" w:rsidRPr="00506A0A">
              <w:rPr>
                <w:b/>
                <w:bCs/>
              </w:rPr>
              <w:t xml:space="preserve">Boaz: </w:t>
            </w:r>
            <w:r w:rsidR="00506A0A" w:rsidRPr="00506A0A">
              <w:t>In him there is strength.</w:t>
            </w:r>
            <w:r w:rsidR="00506A0A" w:rsidRPr="00506A0A">
              <w:rPr>
                <w:vertAlign w:val="superscript"/>
              </w:rPr>
              <w:endnoteReference w:id="496"/>
            </w:r>
          </w:p>
        </w:tc>
        <w:tc>
          <w:tcPr>
            <w:tcW w:w="2142" w:type="dxa"/>
          </w:tcPr>
          <w:p w14:paraId="63891029" w14:textId="77777777" w:rsidR="00295A41" w:rsidRPr="00BC7CE1" w:rsidRDefault="00295A41" w:rsidP="00295A41">
            <w:pPr>
              <w:jc w:val="left"/>
            </w:pPr>
            <w:r w:rsidRPr="00BC7CE1">
              <w:rPr>
                <w:b/>
                <w:bCs/>
              </w:rPr>
              <w:t xml:space="preserve">Boaz:  </w:t>
            </w:r>
            <w:r w:rsidRPr="00BC7CE1">
              <w:t>A wise man is strong.</w:t>
            </w:r>
          </w:p>
          <w:p w14:paraId="1C3DE344" w14:textId="77777777" w:rsidR="00295A41" w:rsidRPr="00BC7CE1" w:rsidRDefault="00295A41" w:rsidP="00295A41">
            <w:pPr>
              <w:jc w:val="left"/>
            </w:pPr>
            <w:r w:rsidRPr="00BC7CE1">
              <w:t>Shaharaim:</w:t>
            </w:r>
            <w:r w:rsidRPr="00BC7CE1">
              <w:rPr>
                <w:vertAlign w:val="superscript"/>
              </w:rPr>
              <w:endnoteReference w:id="497"/>
            </w:r>
            <w:r w:rsidRPr="00BC7CE1">
              <w:t xml:space="preserve"> Free from Iniquity.</w:t>
            </w:r>
          </w:p>
          <w:p w14:paraId="708767A8" w14:textId="0D447089" w:rsidR="00295A41" w:rsidRPr="00B50D65" w:rsidRDefault="00295A41" w:rsidP="00295A41">
            <w:pPr>
              <w:jc w:val="left"/>
              <w:rPr>
                <w:b/>
                <w:bCs/>
              </w:rPr>
            </w:pPr>
            <w:r w:rsidRPr="00BC7CE1">
              <w:t>A wise man.</w:t>
            </w:r>
          </w:p>
        </w:tc>
        <w:tc>
          <w:tcPr>
            <w:tcW w:w="2141" w:type="dxa"/>
          </w:tcPr>
          <w:p w14:paraId="15A08BB9" w14:textId="6986FCD4" w:rsidR="00295A41" w:rsidRPr="00B50D65" w:rsidRDefault="00295A41" w:rsidP="00295A41">
            <w:pPr>
              <w:jc w:val="left"/>
              <w:rPr>
                <w:b/>
                <w:bCs/>
              </w:rPr>
            </w:pPr>
            <w:r w:rsidRPr="00BC7CE1">
              <w:rPr>
                <w:b/>
                <w:bCs/>
              </w:rPr>
              <w:t xml:space="preserve">Boaz: </w:t>
            </w:r>
            <w:r w:rsidRPr="00BC7CE1">
              <w:t>Mashiach ben David.</w:t>
            </w:r>
            <w:r w:rsidRPr="00BC7CE1">
              <w:rPr>
                <w:vertAlign w:val="superscript"/>
              </w:rPr>
              <w:endnoteReference w:id="498"/>
            </w:r>
            <w:r w:rsidRPr="00BC7CE1">
              <w:t xml:space="preserve"> A gilgul of </w:t>
            </w:r>
            <w:r w:rsidRPr="00BC7CE1">
              <w:rPr>
                <w:lang w:bidi="en-US"/>
              </w:rPr>
              <w:t>Peretz and Zerach. Peretz and Zerach were reincarnations of Er and Onan.</w:t>
            </w:r>
            <w:r w:rsidRPr="00BC7CE1">
              <w:rPr>
                <w:vertAlign w:val="superscript"/>
                <w:lang w:bidi="en-US"/>
              </w:rPr>
              <w:endnoteReference w:id="499"/>
            </w:r>
            <w:r w:rsidRPr="00BC7CE1">
              <w:rPr>
                <w:lang w:bidi="en-US"/>
              </w:rPr>
              <w:t xml:space="preserve"> Boaz = Gevurah (strength)</w:t>
            </w:r>
          </w:p>
        </w:tc>
        <w:tc>
          <w:tcPr>
            <w:tcW w:w="2142" w:type="dxa"/>
          </w:tcPr>
          <w:p w14:paraId="4B1CFD11" w14:textId="19B6A2EE" w:rsidR="00295A41" w:rsidRPr="00B50D65" w:rsidRDefault="00295A41" w:rsidP="00295A41">
            <w:pPr>
              <w:jc w:val="left"/>
              <w:rPr>
                <w:b/>
                <w:bCs/>
              </w:rPr>
            </w:pPr>
            <w:r w:rsidRPr="00BC7CE1">
              <w:rPr>
                <w:b/>
                <w:bCs/>
              </w:rPr>
              <w:t xml:space="preserve">Boaz: </w:t>
            </w:r>
            <w:r w:rsidRPr="00BC7CE1">
              <w:t>Ibzan</w:t>
            </w:r>
            <w:r w:rsidRPr="00BC7CE1">
              <w:rPr>
                <w:vertAlign w:val="superscript"/>
              </w:rPr>
              <w:endnoteReference w:id="500"/>
            </w:r>
            <w:r w:rsidRPr="00BC7CE1">
              <w:t xml:space="preserve"> - splendid – whiteness. "Illustrious"</w:t>
            </w:r>
            <w:r w:rsidRPr="00BC7CE1">
              <w:rPr>
                <w:vertAlign w:val="superscript"/>
              </w:rPr>
              <w:endnoteReference w:id="501"/>
            </w:r>
          </w:p>
        </w:tc>
      </w:tr>
      <w:tr w:rsidR="00B50D65" w:rsidRPr="00B50D65" w14:paraId="54BF39EC" w14:textId="77777777" w:rsidTr="009453D0">
        <w:trPr>
          <w:cantSplit/>
          <w:jc w:val="center"/>
        </w:trPr>
        <w:tc>
          <w:tcPr>
            <w:tcW w:w="2141" w:type="dxa"/>
          </w:tcPr>
          <w:p w14:paraId="5BEAC2E9" w14:textId="4D87DFA0" w:rsidR="00B50D65" w:rsidRPr="00B50D65" w:rsidRDefault="00ED114C" w:rsidP="00ED114C">
            <w:pPr>
              <w:jc w:val="left"/>
              <w:rPr>
                <w:b/>
                <w:bCs/>
                <w:sz w:val="32"/>
                <w:szCs w:val="32"/>
              </w:rPr>
            </w:pPr>
            <w:r w:rsidRPr="00ED114C">
              <w:rPr>
                <w:rFonts w:hint="cs"/>
                <w:b/>
                <w:bCs/>
                <w:sz w:val="32"/>
                <w:szCs w:val="32"/>
                <w:rtl/>
              </w:rPr>
              <w:t>מֹדַעְתָּנוּ</w:t>
            </w:r>
          </w:p>
        </w:tc>
        <w:tc>
          <w:tcPr>
            <w:tcW w:w="2141" w:type="dxa"/>
          </w:tcPr>
          <w:p w14:paraId="58443D0F" w14:textId="47A29E30" w:rsidR="00B50D65" w:rsidRPr="00B50D65" w:rsidRDefault="00ED114C" w:rsidP="00B50D65">
            <w:pPr>
              <w:jc w:val="left"/>
              <w:rPr>
                <w:b/>
                <w:bCs/>
              </w:rPr>
            </w:pPr>
            <w:r>
              <w:rPr>
                <w:b/>
                <w:bCs/>
              </w:rPr>
              <w:t>Our kinsman</w:t>
            </w:r>
            <w:r w:rsidR="00C91609">
              <w:rPr>
                <w:rStyle w:val="EndnoteReference"/>
                <w:b/>
                <w:bCs/>
              </w:rPr>
              <w:endnoteReference w:id="502"/>
            </w:r>
          </w:p>
        </w:tc>
        <w:tc>
          <w:tcPr>
            <w:tcW w:w="2142" w:type="dxa"/>
          </w:tcPr>
          <w:p w14:paraId="4CE74F2D" w14:textId="77777777" w:rsidR="00B50D65" w:rsidRPr="00B50D65" w:rsidRDefault="00B50D65" w:rsidP="00B50D65">
            <w:pPr>
              <w:jc w:val="left"/>
              <w:rPr>
                <w:b/>
                <w:bCs/>
              </w:rPr>
            </w:pPr>
          </w:p>
        </w:tc>
        <w:tc>
          <w:tcPr>
            <w:tcW w:w="2141" w:type="dxa"/>
          </w:tcPr>
          <w:p w14:paraId="60D54C4F" w14:textId="77777777" w:rsidR="00B50D65" w:rsidRPr="00B50D65" w:rsidRDefault="00B50D65" w:rsidP="00B50D65">
            <w:pPr>
              <w:jc w:val="left"/>
              <w:rPr>
                <w:b/>
                <w:bCs/>
              </w:rPr>
            </w:pPr>
          </w:p>
        </w:tc>
        <w:tc>
          <w:tcPr>
            <w:tcW w:w="2142" w:type="dxa"/>
          </w:tcPr>
          <w:p w14:paraId="71DD602B" w14:textId="77777777" w:rsidR="00B50D65" w:rsidRPr="00B50D65" w:rsidRDefault="00B50D65" w:rsidP="00B50D65">
            <w:pPr>
              <w:jc w:val="left"/>
              <w:rPr>
                <w:b/>
                <w:bCs/>
              </w:rPr>
            </w:pPr>
          </w:p>
        </w:tc>
      </w:tr>
      <w:tr w:rsidR="00ED114C" w:rsidRPr="00B50D65" w14:paraId="3C49E2DA" w14:textId="77777777" w:rsidTr="009453D0">
        <w:trPr>
          <w:cantSplit/>
          <w:jc w:val="center"/>
        </w:trPr>
        <w:tc>
          <w:tcPr>
            <w:tcW w:w="2141" w:type="dxa"/>
          </w:tcPr>
          <w:p w14:paraId="5D9FC523" w14:textId="77777777" w:rsidR="00ED114C" w:rsidRPr="00B50D65" w:rsidRDefault="00ED114C" w:rsidP="000E3D15">
            <w:pPr>
              <w:jc w:val="left"/>
              <w:rPr>
                <w:b/>
                <w:bCs/>
                <w:sz w:val="32"/>
                <w:szCs w:val="32"/>
              </w:rPr>
            </w:pPr>
            <w:r w:rsidRPr="00746F58">
              <w:rPr>
                <w:rFonts w:hint="cs"/>
                <w:b/>
                <w:bCs/>
                <w:sz w:val="32"/>
                <w:szCs w:val="32"/>
                <w:rtl/>
              </w:rPr>
              <w:t>אֲשֶׁר</w:t>
            </w:r>
          </w:p>
        </w:tc>
        <w:tc>
          <w:tcPr>
            <w:tcW w:w="2141" w:type="dxa"/>
          </w:tcPr>
          <w:p w14:paraId="555ABFBB" w14:textId="77777777" w:rsidR="00ED114C" w:rsidRPr="00B50D65" w:rsidRDefault="00ED114C" w:rsidP="000E3D15">
            <w:pPr>
              <w:jc w:val="left"/>
              <w:rPr>
                <w:b/>
                <w:bCs/>
              </w:rPr>
            </w:pPr>
            <w:r>
              <w:rPr>
                <w:b/>
                <w:bCs/>
              </w:rPr>
              <w:t>that</w:t>
            </w:r>
          </w:p>
        </w:tc>
        <w:tc>
          <w:tcPr>
            <w:tcW w:w="2142" w:type="dxa"/>
          </w:tcPr>
          <w:p w14:paraId="157A57FB" w14:textId="77777777" w:rsidR="00ED114C" w:rsidRPr="00B50D65" w:rsidRDefault="00ED114C" w:rsidP="000E3D15">
            <w:pPr>
              <w:jc w:val="left"/>
              <w:rPr>
                <w:b/>
                <w:bCs/>
              </w:rPr>
            </w:pPr>
          </w:p>
        </w:tc>
        <w:tc>
          <w:tcPr>
            <w:tcW w:w="2141" w:type="dxa"/>
          </w:tcPr>
          <w:p w14:paraId="118DF301" w14:textId="77777777" w:rsidR="00ED114C" w:rsidRPr="00B50D65" w:rsidRDefault="00ED114C" w:rsidP="000E3D15">
            <w:pPr>
              <w:jc w:val="left"/>
              <w:rPr>
                <w:b/>
                <w:bCs/>
              </w:rPr>
            </w:pPr>
          </w:p>
        </w:tc>
        <w:tc>
          <w:tcPr>
            <w:tcW w:w="2142" w:type="dxa"/>
          </w:tcPr>
          <w:p w14:paraId="0DB03765" w14:textId="77777777" w:rsidR="00ED114C" w:rsidRPr="00B50D65" w:rsidRDefault="00ED114C" w:rsidP="000E3D15">
            <w:pPr>
              <w:jc w:val="left"/>
              <w:rPr>
                <w:b/>
                <w:bCs/>
              </w:rPr>
            </w:pPr>
          </w:p>
        </w:tc>
      </w:tr>
      <w:tr w:rsidR="00B50D65" w:rsidRPr="00B50D65" w14:paraId="2CC104A8" w14:textId="77777777" w:rsidTr="009453D0">
        <w:trPr>
          <w:cantSplit/>
          <w:jc w:val="center"/>
        </w:trPr>
        <w:tc>
          <w:tcPr>
            <w:tcW w:w="2141" w:type="dxa"/>
          </w:tcPr>
          <w:p w14:paraId="471DE694" w14:textId="7151986B" w:rsidR="00B50D65" w:rsidRPr="00B50D65" w:rsidRDefault="00ED114C" w:rsidP="00ED114C">
            <w:pPr>
              <w:jc w:val="left"/>
              <w:rPr>
                <w:b/>
                <w:bCs/>
                <w:sz w:val="32"/>
                <w:szCs w:val="32"/>
              </w:rPr>
            </w:pPr>
            <w:r w:rsidRPr="00ED114C">
              <w:rPr>
                <w:rFonts w:hint="cs"/>
                <w:b/>
                <w:bCs/>
                <w:sz w:val="32"/>
                <w:szCs w:val="32"/>
                <w:rtl/>
              </w:rPr>
              <w:t>הָיִית</w:t>
            </w:r>
          </w:p>
        </w:tc>
        <w:tc>
          <w:tcPr>
            <w:tcW w:w="2141" w:type="dxa"/>
          </w:tcPr>
          <w:p w14:paraId="61239F6B" w14:textId="7ED5D9E4" w:rsidR="00B50D65" w:rsidRPr="00B50D65" w:rsidRDefault="00ED114C" w:rsidP="00B50D65">
            <w:pPr>
              <w:jc w:val="left"/>
              <w:rPr>
                <w:b/>
                <w:bCs/>
              </w:rPr>
            </w:pPr>
            <w:r>
              <w:rPr>
                <w:b/>
                <w:bCs/>
              </w:rPr>
              <w:t>You were with</w:t>
            </w:r>
          </w:p>
        </w:tc>
        <w:tc>
          <w:tcPr>
            <w:tcW w:w="2142" w:type="dxa"/>
          </w:tcPr>
          <w:p w14:paraId="2EA7BC0A" w14:textId="77777777" w:rsidR="00B50D65" w:rsidRPr="00B50D65" w:rsidRDefault="00B50D65" w:rsidP="00B50D65">
            <w:pPr>
              <w:jc w:val="left"/>
              <w:rPr>
                <w:b/>
                <w:bCs/>
              </w:rPr>
            </w:pPr>
          </w:p>
        </w:tc>
        <w:tc>
          <w:tcPr>
            <w:tcW w:w="2141" w:type="dxa"/>
          </w:tcPr>
          <w:p w14:paraId="73E5A23F" w14:textId="77777777" w:rsidR="00B50D65" w:rsidRPr="00B50D65" w:rsidRDefault="00B50D65" w:rsidP="00B50D65">
            <w:pPr>
              <w:jc w:val="left"/>
              <w:rPr>
                <w:b/>
                <w:bCs/>
              </w:rPr>
            </w:pPr>
          </w:p>
        </w:tc>
        <w:tc>
          <w:tcPr>
            <w:tcW w:w="2142" w:type="dxa"/>
          </w:tcPr>
          <w:p w14:paraId="4B8E4A31" w14:textId="77777777" w:rsidR="00B50D65" w:rsidRPr="00B50D65" w:rsidRDefault="00B50D65" w:rsidP="00B50D65">
            <w:pPr>
              <w:jc w:val="left"/>
              <w:rPr>
                <w:b/>
                <w:bCs/>
              </w:rPr>
            </w:pPr>
          </w:p>
        </w:tc>
      </w:tr>
      <w:tr w:rsidR="00B50D65" w:rsidRPr="00B50D65" w14:paraId="26A1145F" w14:textId="77777777" w:rsidTr="009453D0">
        <w:trPr>
          <w:cantSplit/>
          <w:jc w:val="center"/>
        </w:trPr>
        <w:tc>
          <w:tcPr>
            <w:tcW w:w="2141" w:type="dxa"/>
          </w:tcPr>
          <w:p w14:paraId="03DC661E" w14:textId="7FAFFAEE" w:rsidR="00B50D65" w:rsidRPr="00B50D65" w:rsidRDefault="00ED114C" w:rsidP="00ED114C">
            <w:pPr>
              <w:jc w:val="left"/>
              <w:rPr>
                <w:b/>
                <w:bCs/>
                <w:sz w:val="32"/>
                <w:szCs w:val="32"/>
              </w:rPr>
            </w:pPr>
            <w:r w:rsidRPr="00ED114C">
              <w:rPr>
                <w:rFonts w:hint="cs"/>
                <w:b/>
                <w:bCs/>
                <w:sz w:val="32"/>
                <w:szCs w:val="32"/>
                <w:rtl/>
              </w:rPr>
              <w:t>אֶת-נַעֲרוֹתָיו</w:t>
            </w:r>
          </w:p>
        </w:tc>
        <w:tc>
          <w:tcPr>
            <w:tcW w:w="2141" w:type="dxa"/>
          </w:tcPr>
          <w:p w14:paraId="39465282" w14:textId="5272B8A8" w:rsidR="00B50D65" w:rsidRPr="00B50D65" w:rsidRDefault="00ED114C" w:rsidP="00B50D65">
            <w:pPr>
              <w:jc w:val="left"/>
              <w:rPr>
                <w:b/>
                <w:bCs/>
              </w:rPr>
            </w:pPr>
            <w:r>
              <w:rPr>
                <w:b/>
                <w:bCs/>
              </w:rPr>
              <w:t>His young women</w:t>
            </w:r>
          </w:p>
        </w:tc>
        <w:tc>
          <w:tcPr>
            <w:tcW w:w="2142" w:type="dxa"/>
          </w:tcPr>
          <w:p w14:paraId="59D81540" w14:textId="77777777" w:rsidR="00B50D65" w:rsidRPr="00B50D65" w:rsidRDefault="00B50D65" w:rsidP="00B50D65">
            <w:pPr>
              <w:jc w:val="left"/>
              <w:rPr>
                <w:b/>
                <w:bCs/>
              </w:rPr>
            </w:pPr>
          </w:p>
        </w:tc>
        <w:tc>
          <w:tcPr>
            <w:tcW w:w="2141" w:type="dxa"/>
          </w:tcPr>
          <w:p w14:paraId="51B411CA" w14:textId="77777777" w:rsidR="00B50D65" w:rsidRPr="00B50D65" w:rsidRDefault="00B50D65" w:rsidP="00B50D65">
            <w:pPr>
              <w:jc w:val="left"/>
              <w:rPr>
                <w:b/>
                <w:bCs/>
              </w:rPr>
            </w:pPr>
          </w:p>
        </w:tc>
        <w:tc>
          <w:tcPr>
            <w:tcW w:w="2142" w:type="dxa"/>
          </w:tcPr>
          <w:p w14:paraId="041B4E8C" w14:textId="77777777" w:rsidR="00B50D65" w:rsidRPr="00B50D65" w:rsidRDefault="00B50D65" w:rsidP="00B50D65">
            <w:pPr>
              <w:jc w:val="left"/>
              <w:rPr>
                <w:b/>
                <w:bCs/>
              </w:rPr>
            </w:pPr>
          </w:p>
        </w:tc>
      </w:tr>
      <w:tr w:rsidR="00B50D65" w:rsidRPr="00B50D65" w14:paraId="7118F5B2" w14:textId="77777777" w:rsidTr="009453D0">
        <w:trPr>
          <w:cantSplit/>
          <w:jc w:val="center"/>
        </w:trPr>
        <w:tc>
          <w:tcPr>
            <w:tcW w:w="2141" w:type="dxa"/>
          </w:tcPr>
          <w:p w14:paraId="0C974D3E" w14:textId="7065DA73" w:rsidR="00B50D65" w:rsidRPr="00B50D65" w:rsidRDefault="00ED114C" w:rsidP="00ED114C">
            <w:pPr>
              <w:jc w:val="left"/>
              <w:rPr>
                <w:b/>
                <w:bCs/>
                <w:sz w:val="32"/>
                <w:szCs w:val="32"/>
              </w:rPr>
            </w:pPr>
            <w:r w:rsidRPr="00ED114C">
              <w:rPr>
                <w:rFonts w:hint="cs"/>
                <w:b/>
                <w:bCs/>
                <w:sz w:val="32"/>
                <w:szCs w:val="32"/>
                <w:rtl/>
              </w:rPr>
              <w:t>הִנֵּה-הוּא</w:t>
            </w:r>
          </w:p>
        </w:tc>
        <w:tc>
          <w:tcPr>
            <w:tcW w:w="2141" w:type="dxa"/>
          </w:tcPr>
          <w:p w14:paraId="237AF700" w14:textId="57C96CA5" w:rsidR="00B50D65" w:rsidRPr="00B50D65" w:rsidRDefault="00ED114C" w:rsidP="00B50D65">
            <w:pPr>
              <w:jc w:val="left"/>
              <w:rPr>
                <w:b/>
                <w:bCs/>
              </w:rPr>
            </w:pPr>
            <w:r>
              <w:rPr>
                <w:b/>
                <w:bCs/>
              </w:rPr>
              <w:t>Behold he</w:t>
            </w:r>
          </w:p>
        </w:tc>
        <w:tc>
          <w:tcPr>
            <w:tcW w:w="2142" w:type="dxa"/>
          </w:tcPr>
          <w:p w14:paraId="3F628CAC" w14:textId="77777777" w:rsidR="00B50D65" w:rsidRPr="00B50D65" w:rsidRDefault="00B50D65" w:rsidP="00B50D65">
            <w:pPr>
              <w:jc w:val="left"/>
              <w:rPr>
                <w:b/>
                <w:bCs/>
              </w:rPr>
            </w:pPr>
          </w:p>
        </w:tc>
        <w:tc>
          <w:tcPr>
            <w:tcW w:w="2141" w:type="dxa"/>
          </w:tcPr>
          <w:p w14:paraId="42BB7BE0" w14:textId="77777777" w:rsidR="00B50D65" w:rsidRPr="00B50D65" w:rsidRDefault="00B50D65" w:rsidP="00B50D65">
            <w:pPr>
              <w:jc w:val="left"/>
              <w:rPr>
                <w:b/>
                <w:bCs/>
              </w:rPr>
            </w:pPr>
          </w:p>
        </w:tc>
        <w:tc>
          <w:tcPr>
            <w:tcW w:w="2142" w:type="dxa"/>
          </w:tcPr>
          <w:p w14:paraId="2D8C0E9A" w14:textId="77777777" w:rsidR="00B50D65" w:rsidRPr="00B50D65" w:rsidRDefault="00B50D65" w:rsidP="00B50D65">
            <w:pPr>
              <w:jc w:val="left"/>
              <w:rPr>
                <w:b/>
                <w:bCs/>
              </w:rPr>
            </w:pPr>
          </w:p>
        </w:tc>
      </w:tr>
      <w:tr w:rsidR="00B50D65" w:rsidRPr="00B50D65" w14:paraId="57C94893" w14:textId="77777777" w:rsidTr="009453D0">
        <w:trPr>
          <w:cantSplit/>
          <w:jc w:val="center"/>
        </w:trPr>
        <w:tc>
          <w:tcPr>
            <w:tcW w:w="2141" w:type="dxa"/>
          </w:tcPr>
          <w:p w14:paraId="6596A001" w14:textId="4FFC7A8E" w:rsidR="00B50D65" w:rsidRPr="00B50D65" w:rsidRDefault="00ED114C" w:rsidP="00ED114C">
            <w:pPr>
              <w:jc w:val="left"/>
              <w:rPr>
                <w:b/>
                <w:bCs/>
                <w:sz w:val="32"/>
                <w:szCs w:val="32"/>
              </w:rPr>
            </w:pPr>
            <w:r w:rsidRPr="00ED114C">
              <w:rPr>
                <w:rFonts w:hint="cs"/>
                <w:b/>
                <w:bCs/>
                <w:sz w:val="32"/>
                <w:szCs w:val="32"/>
                <w:rtl/>
              </w:rPr>
              <w:t>זֹרֶה</w:t>
            </w:r>
          </w:p>
        </w:tc>
        <w:tc>
          <w:tcPr>
            <w:tcW w:w="2141" w:type="dxa"/>
          </w:tcPr>
          <w:p w14:paraId="5E852765" w14:textId="3DEDE229" w:rsidR="00B50D65" w:rsidRPr="00B50D65" w:rsidRDefault="00ED114C" w:rsidP="00ED114C">
            <w:pPr>
              <w:jc w:val="left"/>
              <w:rPr>
                <w:b/>
                <w:bCs/>
              </w:rPr>
            </w:pPr>
            <w:r w:rsidRPr="00ED114C">
              <w:rPr>
                <w:b/>
                <w:bCs/>
              </w:rPr>
              <w:t>is winnowing</w:t>
            </w:r>
            <w:r w:rsidR="00C91609">
              <w:rPr>
                <w:b/>
                <w:bCs/>
              </w:rPr>
              <w:t xml:space="preserve"> </w:t>
            </w:r>
            <w:r w:rsidR="00C91609" w:rsidRPr="00C91609">
              <w:t>the chaff</w:t>
            </w:r>
            <w:r w:rsidR="00C91609">
              <w:t>.</w:t>
            </w:r>
            <w:r w:rsidR="00C91609">
              <w:rPr>
                <w:rStyle w:val="EndnoteReference"/>
              </w:rPr>
              <w:endnoteReference w:id="503"/>
            </w:r>
          </w:p>
        </w:tc>
        <w:tc>
          <w:tcPr>
            <w:tcW w:w="2142" w:type="dxa"/>
          </w:tcPr>
          <w:p w14:paraId="35453026" w14:textId="77777777" w:rsidR="00B50D65" w:rsidRPr="00B50D65" w:rsidRDefault="00B50D65" w:rsidP="00B50D65">
            <w:pPr>
              <w:jc w:val="left"/>
              <w:rPr>
                <w:b/>
                <w:bCs/>
              </w:rPr>
            </w:pPr>
          </w:p>
        </w:tc>
        <w:tc>
          <w:tcPr>
            <w:tcW w:w="2141" w:type="dxa"/>
          </w:tcPr>
          <w:p w14:paraId="3A54EF35" w14:textId="77777777" w:rsidR="00B50D65" w:rsidRPr="00B50D65" w:rsidRDefault="00B50D65" w:rsidP="00B50D65">
            <w:pPr>
              <w:jc w:val="left"/>
              <w:rPr>
                <w:b/>
                <w:bCs/>
              </w:rPr>
            </w:pPr>
          </w:p>
        </w:tc>
        <w:tc>
          <w:tcPr>
            <w:tcW w:w="2142" w:type="dxa"/>
          </w:tcPr>
          <w:p w14:paraId="67699014" w14:textId="77777777" w:rsidR="00B50D65" w:rsidRPr="00B50D65" w:rsidRDefault="00B50D65" w:rsidP="00B50D65">
            <w:pPr>
              <w:jc w:val="left"/>
              <w:rPr>
                <w:b/>
                <w:bCs/>
              </w:rPr>
            </w:pPr>
          </w:p>
        </w:tc>
      </w:tr>
      <w:tr w:rsidR="00B50D65" w:rsidRPr="00B50D65" w14:paraId="7CF03CC0" w14:textId="77777777" w:rsidTr="009453D0">
        <w:trPr>
          <w:cantSplit/>
          <w:jc w:val="center"/>
        </w:trPr>
        <w:tc>
          <w:tcPr>
            <w:tcW w:w="2141" w:type="dxa"/>
          </w:tcPr>
          <w:p w14:paraId="5FF20C29" w14:textId="061DC22D" w:rsidR="00B50D65" w:rsidRPr="00B50D65" w:rsidRDefault="00ED114C" w:rsidP="00ED114C">
            <w:pPr>
              <w:jc w:val="left"/>
              <w:rPr>
                <w:b/>
                <w:bCs/>
                <w:sz w:val="32"/>
                <w:szCs w:val="32"/>
              </w:rPr>
            </w:pPr>
            <w:r w:rsidRPr="00ED114C">
              <w:rPr>
                <w:rFonts w:hint="cs"/>
                <w:b/>
                <w:bCs/>
                <w:sz w:val="32"/>
                <w:szCs w:val="32"/>
                <w:rtl/>
              </w:rPr>
              <w:t>אֶת-גֹּרֶן</w:t>
            </w:r>
          </w:p>
        </w:tc>
        <w:tc>
          <w:tcPr>
            <w:tcW w:w="2141" w:type="dxa"/>
          </w:tcPr>
          <w:p w14:paraId="63C97C26" w14:textId="1D9FD297" w:rsidR="00B50D65" w:rsidRPr="00B50D65" w:rsidRDefault="00ED114C" w:rsidP="00B50D65">
            <w:pPr>
              <w:jc w:val="left"/>
              <w:rPr>
                <w:b/>
                <w:bCs/>
              </w:rPr>
            </w:pPr>
            <w:r>
              <w:rPr>
                <w:b/>
                <w:bCs/>
              </w:rPr>
              <w:t>Threshing floor</w:t>
            </w:r>
          </w:p>
        </w:tc>
        <w:tc>
          <w:tcPr>
            <w:tcW w:w="2142" w:type="dxa"/>
          </w:tcPr>
          <w:p w14:paraId="43ACB64A" w14:textId="77777777" w:rsidR="00B50D65" w:rsidRPr="00B50D65" w:rsidRDefault="00B50D65" w:rsidP="00B50D65">
            <w:pPr>
              <w:jc w:val="left"/>
              <w:rPr>
                <w:b/>
                <w:bCs/>
              </w:rPr>
            </w:pPr>
          </w:p>
        </w:tc>
        <w:tc>
          <w:tcPr>
            <w:tcW w:w="2141" w:type="dxa"/>
          </w:tcPr>
          <w:p w14:paraId="53DA11B8" w14:textId="77777777" w:rsidR="00B50D65" w:rsidRPr="00B50D65" w:rsidRDefault="00B50D65" w:rsidP="00B50D65">
            <w:pPr>
              <w:jc w:val="left"/>
              <w:rPr>
                <w:b/>
                <w:bCs/>
              </w:rPr>
            </w:pPr>
          </w:p>
        </w:tc>
        <w:tc>
          <w:tcPr>
            <w:tcW w:w="2142" w:type="dxa"/>
          </w:tcPr>
          <w:p w14:paraId="6FE69BB4" w14:textId="77777777" w:rsidR="00B50D65" w:rsidRPr="00B50D65" w:rsidRDefault="00B50D65" w:rsidP="00B50D65">
            <w:pPr>
              <w:jc w:val="left"/>
              <w:rPr>
                <w:b/>
                <w:bCs/>
              </w:rPr>
            </w:pPr>
          </w:p>
        </w:tc>
      </w:tr>
      <w:tr w:rsidR="00B50D65" w:rsidRPr="00B50D65" w14:paraId="0E5D05B5" w14:textId="77777777" w:rsidTr="009453D0">
        <w:trPr>
          <w:cantSplit/>
          <w:jc w:val="center"/>
        </w:trPr>
        <w:tc>
          <w:tcPr>
            <w:tcW w:w="2141" w:type="dxa"/>
          </w:tcPr>
          <w:p w14:paraId="1044E93F" w14:textId="20A592B9" w:rsidR="00B50D65" w:rsidRPr="00B50D65" w:rsidRDefault="00ED114C" w:rsidP="00ED114C">
            <w:pPr>
              <w:jc w:val="left"/>
              <w:rPr>
                <w:b/>
                <w:bCs/>
                <w:sz w:val="32"/>
                <w:szCs w:val="32"/>
              </w:rPr>
            </w:pPr>
            <w:r w:rsidRPr="00ED114C">
              <w:rPr>
                <w:rFonts w:hint="cs"/>
                <w:b/>
                <w:bCs/>
                <w:sz w:val="32"/>
                <w:szCs w:val="32"/>
                <w:rtl/>
              </w:rPr>
              <w:t>הַשְּׂעֹרִים</w:t>
            </w:r>
          </w:p>
        </w:tc>
        <w:tc>
          <w:tcPr>
            <w:tcW w:w="2141" w:type="dxa"/>
          </w:tcPr>
          <w:p w14:paraId="3EB4BF06" w14:textId="78A7DB28" w:rsidR="00B50D65" w:rsidRPr="00B50D65" w:rsidRDefault="00ED114C" w:rsidP="00B50D65">
            <w:pPr>
              <w:jc w:val="left"/>
              <w:rPr>
                <w:b/>
                <w:bCs/>
              </w:rPr>
            </w:pPr>
            <w:r>
              <w:rPr>
                <w:b/>
                <w:bCs/>
              </w:rPr>
              <w:t>The barley</w:t>
            </w:r>
          </w:p>
        </w:tc>
        <w:tc>
          <w:tcPr>
            <w:tcW w:w="2142" w:type="dxa"/>
          </w:tcPr>
          <w:p w14:paraId="3711184E" w14:textId="77777777" w:rsidR="00B50D65" w:rsidRPr="00B50D65" w:rsidRDefault="00B50D65" w:rsidP="00B50D65">
            <w:pPr>
              <w:jc w:val="left"/>
              <w:rPr>
                <w:b/>
                <w:bCs/>
              </w:rPr>
            </w:pPr>
          </w:p>
        </w:tc>
        <w:tc>
          <w:tcPr>
            <w:tcW w:w="2141" w:type="dxa"/>
          </w:tcPr>
          <w:p w14:paraId="25DE3AFC" w14:textId="77777777" w:rsidR="00B50D65" w:rsidRPr="00B50D65" w:rsidRDefault="00B50D65" w:rsidP="00B50D65">
            <w:pPr>
              <w:jc w:val="left"/>
              <w:rPr>
                <w:b/>
                <w:bCs/>
              </w:rPr>
            </w:pPr>
          </w:p>
        </w:tc>
        <w:tc>
          <w:tcPr>
            <w:tcW w:w="2142" w:type="dxa"/>
          </w:tcPr>
          <w:p w14:paraId="5989966F" w14:textId="77777777" w:rsidR="00B50D65" w:rsidRPr="00B50D65" w:rsidRDefault="00B50D65" w:rsidP="00B50D65">
            <w:pPr>
              <w:jc w:val="left"/>
              <w:rPr>
                <w:b/>
                <w:bCs/>
              </w:rPr>
            </w:pPr>
          </w:p>
        </w:tc>
      </w:tr>
      <w:tr w:rsidR="00B50D65" w:rsidRPr="00B50D65" w14:paraId="18772E23" w14:textId="77777777" w:rsidTr="009453D0">
        <w:trPr>
          <w:cantSplit/>
          <w:jc w:val="center"/>
        </w:trPr>
        <w:tc>
          <w:tcPr>
            <w:tcW w:w="2141" w:type="dxa"/>
          </w:tcPr>
          <w:p w14:paraId="21B09B04" w14:textId="40B4108A" w:rsidR="00B50D65" w:rsidRPr="00B50D65" w:rsidRDefault="00ED114C" w:rsidP="00ED114C">
            <w:pPr>
              <w:jc w:val="left"/>
              <w:rPr>
                <w:b/>
                <w:bCs/>
                <w:sz w:val="32"/>
                <w:szCs w:val="32"/>
              </w:rPr>
            </w:pPr>
            <w:r w:rsidRPr="00ED114C">
              <w:rPr>
                <w:rFonts w:hint="cs"/>
                <w:b/>
                <w:bCs/>
                <w:sz w:val="32"/>
                <w:szCs w:val="32"/>
                <w:rtl/>
              </w:rPr>
              <w:lastRenderedPageBreak/>
              <w:t>הַלָּיְלָה</w:t>
            </w:r>
          </w:p>
        </w:tc>
        <w:tc>
          <w:tcPr>
            <w:tcW w:w="2141" w:type="dxa"/>
          </w:tcPr>
          <w:p w14:paraId="0F37AD04" w14:textId="12CFC528" w:rsidR="00B50D65" w:rsidRPr="00B50D65" w:rsidRDefault="00C91609" w:rsidP="00B50D65">
            <w:pPr>
              <w:jc w:val="left"/>
              <w:rPr>
                <w:b/>
                <w:bCs/>
              </w:rPr>
            </w:pPr>
            <w:r>
              <w:rPr>
                <w:b/>
                <w:bCs/>
              </w:rPr>
              <w:t>T</w:t>
            </w:r>
            <w:r w:rsidR="00ED114C">
              <w:rPr>
                <w:b/>
                <w:bCs/>
              </w:rPr>
              <w:t>onight</w:t>
            </w:r>
            <w:r>
              <w:rPr>
                <w:b/>
                <w:bCs/>
              </w:rPr>
              <w:t xml:space="preserve">: </w:t>
            </w:r>
            <w:r w:rsidRPr="00C91609">
              <w:t>Guarding against theft.</w:t>
            </w:r>
            <w:r>
              <w:rPr>
                <w:rStyle w:val="EndnoteReference"/>
              </w:rPr>
              <w:endnoteReference w:id="504"/>
            </w:r>
          </w:p>
        </w:tc>
        <w:tc>
          <w:tcPr>
            <w:tcW w:w="2142" w:type="dxa"/>
          </w:tcPr>
          <w:p w14:paraId="65F52DA5" w14:textId="77777777" w:rsidR="00B50D65" w:rsidRPr="00B50D65" w:rsidRDefault="00B50D65" w:rsidP="00B50D65">
            <w:pPr>
              <w:jc w:val="left"/>
              <w:rPr>
                <w:b/>
                <w:bCs/>
              </w:rPr>
            </w:pPr>
          </w:p>
        </w:tc>
        <w:tc>
          <w:tcPr>
            <w:tcW w:w="2141" w:type="dxa"/>
          </w:tcPr>
          <w:p w14:paraId="09E4FFD1" w14:textId="77777777" w:rsidR="00B50D65" w:rsidRPr="00B50D65" w:rsidRDefault="00B50D65" w:rsidP="00B50D65">
            <w:pPr>
              <w:jc w:val="left"/>
              <w:rPr>
                <w:b/>
                <w:bCs/>
              </w:rPr>
            </w:pPr>
          </w:p>
        </w:tc>
        <w:tc>
          <w:tcPr>
            <w:tcW w:w="2142" w:type="dxa"/>
          </w:tcPr>
          <w:p w14:paraId="3136A57B" w14:textId="77777777" w:rsidR="00B50D65" w:rsidRPr="00B50D65" w:rsidRDefault="00B50D65" w:rsidP="00B50D65">
            <w:pPr>
              <w:jc w:val="left"/>
              <w:rPr>
                <w:b/>
                <w:bCs/>
              </w:rPr>
            </w:pPr>
          </w:p>
        </w:tc>
      </w:tr>
      <w:tr w:rsidR="00B50D65" w:rsidRPr="00B50D65" w14:paraId="04806EDC" w14:textId="77777777" w:rsidTr="009453D0">
        <w:trPr>
          <w:cantSplit/>
          <w:jc w:val="center"/>
        </w:trPr>
        <w:tc>
          <w:tcPr>
            <w:tcW w:w="2141" w:type="dxa"/>
          </w:tcPr>
          <w:p w14:paraId="2F31AF03" w14:textId="2788DDA5" w:rsidR="00B50D65" w:rsidRPr="00B50D65" w:rsidRDefault="00214652" w:rsidP="00214652">
            <w:pPr>
              <w:jc w:val="left"/>
              <w:rPr>
                <w:b/>
                <w:bCs/>
                <w:sz w:val="32"/>
                <w:szCs w:val="32"/>
              </w:rPr>
            </w:pPr>
            <w:r w:rsidRPr="00214652">
              <w:t>3:3</w:t>
            </w:r>
            <w:r>
              <w:rPr>
                <w:b/>
                <w:bCs/>
                <w:sz w:val="32"/>
                <w:szCs w:val="32"/>
              </w:rPr>
              <w:t xml:space="preserve"> </w:t>
            </w:r>
            <w:r w:rsidRPr="00214652">
              <w:rPr>
                <w:rFonts w:hint="cs"/>
                <w:b/>
                <w:bCs/>
                <w:sz w:val="32"/>
                <w:szCs w:val="32"/>
                <w:rtl/>
              </w:rPr>
              <w:t>וְרָחַצְתְּ</w:t>
            </w:r>
          </w:p>
        </w:tc>
        <w:tc>
          <w:tcPr>
            <w:tcW w:w="2141" w:type="dxa"/>
          </w:tcPr>
          <w:p w14:paraId="2013C5B5" w14:textId="273DD61F" w:rsidR="00B50D65" w:rsidRPr="00B50D65" w:rsidRDefault="00214652" w:rsidP="00B50D65">
            <w:pPr>
              <w:jc w:val="left"/>
              <w:rPr>
                <w:b/>
                <w:bCs/>
              </w:rPr>
            </w:pPr>
            <w:r>
              <w:rPr>
                <w:b/>
                <w:bCs/>
              </w:rPr>
              <w:t>And wash yourself</w:t>
            </w:r>
            <w:r w:rsidR="00D95CC1">
              <w:rPr>
                <w:b/>
                <w:bCs/>
              </w:rPr>
              <w:t xml:space="preserve">:  </w:t>
            </w:r>
            <w:r w:rsidR="00D95CC1" w:rsidRPr="00D95CC1">
              <w:t>From the contamination of Idolatry.</w:t>
            </w:r>
            <w:r w:rsidR="00D95CC1">
              <w:rPr>
                <w:rStyle w:val="EndnoteReference"/>
              </w:rPr>
              <w:endnoteReference w:id="505"/>
            </w:r>
          </w:p>
        </w:tc>
        <w:tc>
          <w:tcPr>
            <w:tcW w:w="2142" w:type="dxa"/>
          </w:tcPr>
          <w:p w14:paraId="31946C66" w14:textId="77777777" w:rsidR="00B50D65" w:rsidRPr="00B50D65" w:rsidRDefault="00B50D65" w:rsidP="00B50D65">
            <w:pPr>
              <w:jc w:val="left"/>
              <w:rPr>
                <w:b/>
                <w:bCs/>
              </w:rPr>
            </w:pPr>
          </w:p>
        </w:tc>
        <w:tc>
          <w:tcPr>
            <w:tcW w:w="2141" w:type="dxa"/>
          </w:tcPr>
          <w:p w14:paraId="260F4F03" w14:textId="55974978" w:rsidR="00B50D65" w:rsidRPr="00B50D65" w:rsidRDefault="00A40529" w:rsidP="00A40529">
            <w:pPr>
              <w:jc w:val="left"/>
              <w:rPr>
                <w:b/>
                <w:bCs/>
              </w:rPr>
            </w:pPr>
            <w:r w:rsidRPr="00A40529">
              <w:rPr>
                <w:b/>
                <w:bCs/>
              </w:rPr>
              <w:t xml:space="preserve">And wash yourself:  </w:t>
            </w:r>
            <w:r w:rsidRPr="00A40529">
              <w:rPr>
                <w:lang w:bidi="en-US"/>
              </w:rPr>
              <w:t xml:space="preserve">clean from idol </w:t>
            </w:r>
            <w:r>
              <w:rPr>
                <w:lang w:bidi="en-US"/>
              </w:rPr>
              <w:t>w</w:t>
            </w:r>
            <w:r w:rsidRPr="00A40529">
              <w:rPr>
                <w:lang w:bidi="en-US"/>
              </w:rPr>
              <w:t>orship</w:t>
            </w:r>
            <w:r>
              <w:rPr>
                <w:lang w:bidi="en-US"/>
              </w:rPr>
              <w:t>.</w:t>
            </w:r>
            <w:r>
              <w:rPr>
                <w:rStyle w:val="EndnoteReference"/>
                <w:lang w:bidi="en-US"/>
              </w:rPr>
              <w:endnoteReference w:id="506"/>
            </w:r>
          </w:p>
        </w:tc>
        <w:tc>
          <w:tcPr>
            <w:tcW w:w="2142" w:type="dxa"/>
          </w:tcPr>
          <w:p w14:paraId="3456E448" w14:textId="72FBC51C" w:rsidR="00B50D65" w:rsidRPr="00B50D65" w:rsidRDefault="00BB461E" w:rsidP="00B50D65">
            <w:pPr>
              <w:jc w:val="left"/>
              <w:rPr>
                <w:b/>
                <w:bCs/>
              </w:rPr>
            </w:pPr>
            <w:r>
              <w:rPr>
                <w:b/>
                <w:bCs/>
              </w:rPr>
              <w:t xml:space="preserve">And wash yourself: </w:t>
            </w:r>
            <w:r w:rsidRPr="00BB461E">
              <w:t>the mikveh of conversion.</w:t>
            </w:r>
            <w:r>
              <w:rPr>
                <w:rStyle w:val="EndnoteReference"/>
              </w:rPr>
              <w:endnoteReference w:id="507"/>
            </w:r>
          </w:p>
        </w:tc>
      </w:tr>
      <w:tr w:rsidR="00B50D65" w:rsidRPr="00B50D65" w14:paraId="61755D4D" w14:textId="77777777" w:rsidTr="009453D0">
        <w:trPr>
          <w:cantSplit/>
          <w:jc w:val="center"/>
        </w:trPr>
        <w:tc>
          <w:tcPr>
            <w:tcW w:w="2141" w:type="dxa"/>
          </w:tcPr>
          <w:p w14:paraId="4E299316" w14:textId="0D1B6860" w:rsidR="00B50D65" w:rsidRPr="00B50D65" w:rsidRDefault="00214652" w:rsidP="00214652">
            <w:pPr>
              <w:jc w:val="left"/>
              <w:rPr>
                <w:b/>
                <w:bCs/>
                <w:sz w:val="32"/>
                <w:szCs w:val="32"/>
              </w:rPr>
            </w:pPr>
            <w:r w:rsidRPr="00214652">
              <w:rPr>
                <w:rFonts w:hint="cs"/>
                <w:b/>
                <w:bCs/>
                <w:sz w:val="32"/>
                <w:szCs w:val="32"/>
                <w:rtl/>
              </w:rPr>
              <w:t>וָסַכְתְּ</w:t>
            </w:r>
          </w:p>
        </w:tc>
        <w:tc>
          <w:tcPr>
            <w:tcW w:w="2141" w:type="dxa"/>
          </w:tcPr>
          <w:p w14:paraId="2BFC906E" w14:textId="005B43D1" w:rsidR="00B50D65" w:rsidRPr="00B50D65" w:rsidRDefault="00214652" w:rsidP="00B50D65">
            <w:pPr>
              <w:jc w:val="left"/>
              <w:rPr>
                <w:b/>
                <w:bCs/>
              </w:rPr>
            </w:pPr>
            <w:r>
              <w:rPr>
                <w:b/>
                <w:bCs/>
              </w:rPr>
              <w:t>And an</w:t>
            </w:r>
            <w:r w:rsidR="00AA049B">
              <w:rPr>
                <w:b/>
                <w:bCs/>
              </w:rPr>
              <w:t>oint yourself</w:t>
            </w:r>
            <w:r w:rsidR="00BB461E">
              <w:rPr>
                <w:b/>
                <w:bCs/>
              </w:rPr>
              <w:t>:</w:t>
            </w:r>
            <w:r w:rsidR="00D95CC1">
              <w:rPr>
                <w:b/>
                <w:bCs/>
              </w:rPr>
              <w:t xml:space="preserve"> </w:t>
            </w:r>
            <w:r w:rsidR="00D95CC1" w:rsidRPr="00D95CC1">
              <w:t>with the commandments.</w:t>
            </w:r>
            <w:r w:rsidR="00D95CC1">
              <w:rPr>
                <w:rStyle w:val="EndnoteReference"/>
              </w:rPr>
              <w:endnoteReference w:id="508"/>
            </w:r>
          </w:p>
        </w:tc>
        <w:tc>
          <w:tcPr>
            <w:tcW w:w="2142" w:type="dxa"/>
          </w:tcPr>
          <w:p w14:paraId="133D92D9" w14:textId="77777777" w:rsidR="00B50D65" w:rsidRPr="00B50D65" w:rsidRDefault="00B50D65" w:rsidP="00B50D65">
            <w:pPr>
              <w:jc w:val="left"/>
              <w:rPr>
                <w:b/>
                <w:bCs/>
              </w:rPr>
            </w:pPr>
          </w:p>
        </w:tc>
        <w:tc>
          <w:tcPr>
            <w:tcW w:w="2141" w:type="dxa"/>
          </w:tcPr>
          <w:p w14:paraId="3C373BDD" w14:textId="61922172" w:rsidR="00B50D65" w:rsidRPr="00B50D65" w:rsidRDefault="00BB461E" w:rsidP="00BB461E">
            <w:pPr>
              <w:jc w:val="left"/>
              <w:rPr>
                <w:b/>
                <w:bCs/>
              </w:rPr>
            </w:pPr>
            <w:r w:rsidRPr="00BB461E">
              <w:rPr>
                <w:b/>
                <w:bCs/>
              </w:rPr>
              <w:t>And anoint yourself</w:t>
            </w:r>
            <w:r>
              <w:rPr>
                <w:b/>
                <w:bCs/>
              </w:rPr>
              <w:t xml:space="preserve">: </w:t>
            </w:r>
            <w:r w:rsidRPr="00BB461E">
              <w:t>with mitzv</w:t>
            </w:r>
            <w:r w:rsidR="000A7B62">
              <w:t>ot</w:t>
            </w:r>
            <w:r w:rsidRPr="00BB461E">
              <w:t>.</w:t>
            </w:r>
            <w:r>
              <w:rPr>
                <w:rStyle w:val="EndnoteReference"/>
              </w:rPr>
              <w:endnoteReference w:id="509"/>
            </w:r>
          </w:p>
        </w:tc>
        <w:tc>
          <w:tcPr>
            <w:tcW w:w="2142" w:type="dxa"/>
          </w:tcPr>
          <w:p w14:paraId="2E006D7F" w14:textId="51EE5767" w:rsidR="00B50D65" w:rsidRPr="00B50D65" w:rsidRDefault="00BB461E" w:rsidP="00BB461E">
            <w:pPr>
              <w:jc w:val="left"/>
              <w:rPr>
                <w:b/>
                <w:bCs/>
              </w:rPr>
            </w:pPr>
            <w:r w:rsidRPr="00BB461E">
              <w:rPr>
                <w:b/>
                <w:bCs/>
              </w:rPr>
              <w:t>And anoint yourself:</w:t>
            </w:r>
            <w:r>
              <w:rPr>
                <w:b/>
                <w:bCs/>
              </w:rPr>
              <w:t xml:space="preserve"> </w:t>
            </w:r>
            <w:r w:rsidRPr="00E6542D">
              <w:t>and accept all the mitzvot</w:t>
            </w:r>
            <w:r w:rsidR="00E6542D" w:rsidRPr="00E6542D">
              <w:t xml:space="preserve"> of a Jew.</w:t>
            </w:r>
            <w:r w:rsidR="00E6542D">
              <w:rPr>
                <w:rStyle w:val="EndnoteReference"/>
              </w:rPr>
              <w:endnoteReference w:id="510"/>
            </w:r>
          </w:p>
        </w:tc>
      </w:tr>
      <w:tr w:rsidR="000A7B62" w:rsidRPr="00B50D65" w14:paraId="5F4C3DB2" w14:textId="77777777" w:rsidTr="009453D0">
        <w:trPr>
          <w:cantSplit/>
          <w:jc w:val="center"/>
        </w:trPr>
        <w:tc>
          <w:tcPr>
            <w:tcW w:w="2141" w:type="dxa"/>
          </w:tcPr>
          <w:p w14:paraId="6E894DB4" w14:textId="14214684" w:rsidR="000A7B62" w:rsidRPr="00B50D65" w:rsidRDefault="000A7B62" w:rsidP="00AA049B">
            <w:pPr>
              <w:jc w:val="left"/>
              <w:rPr>
                <w:b/>
                <w:bCs/>
                <w:sz w:val="32"/>
                <w:szCs w:val="32"/>
              </w:rPr>
            </w:pPr>
            <w:r w:rsidRPr="00AA049B">
              <w:rPr>
                <w:rFonts w:hint="cs"/>
                <w:b/>
                <w:bCs/>
                <w:sz w:val="32"/>
                <w:szCs w:val="32"/>
                <w:rtl/>
              </w:rPr>
              <w:t>וְשַׂמְתְּ</w:t>
            </w:r>
          </w:p>
        </w:tc>
        <w:tc>
          <w:tcPr>
            <w:tcW w:w="2141" w:type="dxa"/>
            <w:vMerge w:val="restart"/>
          </w:tcPr>
          <w:p w14:paraId="2476E076" w14:textId="1F8413E1" w:rsidR="000A7B62" w:rsidRPr="00B50D65" w:rsidRDefault="000A7B62" w:rsidP="000A7B62">
            <w:pPr>
              <w:jc w:val="left"/>
              <w:rPr>
                <w:b/>
                <w:bCs/>
              </w:rPr>
            </w:pPr>
            <w:r>
              <w:rPr>
                <w:b/>
                <w:bCs/>
              </w:rPr>
              <w:t>And put on y</w:t>
            </w:r>
            <w:r w:rsidRPr="00AA049B">
              <w:rPr>
                <w:b/>
                <w:bCs/>
              </w:rPr>
              <w:t xml:space="preserve">our </w:t>
            </w:r>
            <w:r>
              <w:rPr>
                <w:b/>
                <w:bCs/>
              </w:rPr>
              <w:t xml:space="preserve">clothes: </w:t>
            </w:r>
            <w:r w:rsidRPr="00D95CC1">
              <w:t>Sabbath garments.</w:t>
            </w:r>
            <w:r>
              <w:rPr>
                <w:rStyle w:val="EndnoteReference"/>
              </w:rPr>
              <w:endnoteReference w:id="511"/>
            </w:r>
          </w:p>
        </w:tc>
        <w:tc>
          <w:tcPr>
            <w:tcW w:w="2142" w:type="dxa"/>
            <w:vMerge w:val="restart"/>
          </w:tcPr>
          <w:p w14:paraId="7F8DE242" w14:textId="442D31CF" w:rsidR="000A7B62" w:rsidRPr="00B50D65" w:rsidRDefault="000A7B62" w:rsidP="000A7B62">
            <w:pPr>
              <w:jc w:val="left"/>
              <w:rPr>
                <w:b/>
                <w:bCs/>
              </w:rPr>
            </w:pPr>
            <w:r w:rsidRPr="000A7B62">
              <w:rPr>
                <w:b/>
                <w:bCs/>
              </w:rPr>
              <w:t xml:space="preserve">And put on your clothes: </w:t>
            </w:r>
            <w:r w:rsidRPr="00837995">
              <w:t>This refers to the Sabbath garments.</w:t>
            </w:r>
            <w:r>
              <w:rPr>
                <w:rStyle w:val="EndnoteReference"/>
              </w:rPr>
              <w:endnoteReference w:id="512"/>
            </w:r>
          </w:p>
        </w:tc>
        <w:tc>
          <w:tcPr>
            <w:tcW w:w="2141" w:type="dxa"/>
            <w:vMerge w:val="restart"/>
          </w:tcPr>
          <w:p w14:paraId="012E048D" w14:textId="2C2F5B3C" w:rsidR="000A7B62" w:rsidRPr="00B50D65" w:rsidRDefault="000A7B62" w:rsidP="000A7B62">
            <w:pPr>
              <w:jc w:val="left"/>
              <w:rPr>
                <w:b/>
                <w:bCs/>
              </w:rPr>
            </w:pPr>
            <w:r w:rsidRPr="000A7B62">
              <w:rPr>
                <w:b/>
                <w:bCs/>
              </w:rPr>
              <w:t>And put on your clothes:</w:t>
            </w:r>
            <w:r>
              <w:rPr>
                <w:b/>
                <w:bCs/>
              </w:rPr>
              <w:t xml:space="preserve"> </w:t>
            </w:r>
            <w:r w:rsidRPr="000A7B62">
              <w:t>Sabbath garments.</w:t>
            </w:r>
            <w:r>
              <w:rPr>
                <w:rStyle w:val="EndnoteReference"/>
              </w:rPr>
              <w:endnoteReference w:id="513"/>
            </w:r>
          </w:p>
        </w:tc>
        <w:tc>
          <w:tcPr>
            <w:tcW w:w="2142" w:type="dxa"/>
            <w:vMerge w:val="restart"/>
          </w:tcPr>
          <w:p w14:paraId="5D715163" w14:textId="5DFB0ADB" w:rsidR="000A7B62" w:rsidRPr="00B50D65" w:rsidRDefault="000A7B62" w:rsidP="000A7B62">
            <w:pPr>
              <w:jc w:val="left"/>
              <w:rPr>
                <w:b/>
                <w:bCs/>
              </w:rPr>
            </w:pPr>
            <w:r w:rsidRPr="000A7B62">
              <w:rPr>
                <w:b/>
                <w:bCs/>
              </w:rPr>
              <w:t>And put on your clothes</w:t>
            </w:r>
            <w:r w:rsidRPr="00837995">
              <w:rPr>
                <w:b/>
                <w:bCs/>
              </w:rPr>
              <w:t xml:space="preserve">: </w:t>
            </w:r>
            <w:r w:rsidRPr="00837995">
              <w:t>With the scent of Shabbat.</w:t>
            </w:r>
            <w:r w:rsidRPr="00837995">
              <w:rPr>
                <w:vertAlign w:val="superscript"/>
              </w:rPr>
              <w:endnoteReference w:id="514"/>
            </w:r>
          </w:p>
        </w:tc>
      </w:tr>
      <w:tr w:rsidR="000A7B62" w:rsidRPr="00B50D65" w14:paraId="7239141A" w14:textId="77777777" w:rsidTr="009453D0">
        <w:trPr>
          <w:cantSplit/>
          <w:trHeight w:val="186"/>
          <w:jc w:val="center"/>
        </w:trPr>
        <w:tc>
          <w:tcPr>
            <w:tcW w:w="2141" w:type="dxa"/>
          </w:tcPr>
          <w:p w14:paraId="545A7D41" w14:textId="39F6EC7A" w:rsidR="000A7B62" w:rsidRPr="00B50D65" w:rsidRDefault="000A7B62" w:rsidP="00AA049B">
            <w:pPr>
              <w:jc w:val="left"/>
              <w:rPr>
                <w:b/>
                <w:bCs/>
                <w:sz w:val="32"/>
                <w:szCs w:val="32"/>
              </w:rPr>
            </w:pPr>
            <w:r w:rsidRPr="00AA049B">
              <w:rPr>
                <w:rFonts w:hint="cs"/>
                <w:b/>
                <w:bCs/>
                <w:color w:val="000000"/>
                <w:sz w:val="32"/>
                <w:szCs w:val="32"/>
                <w:rtl/>
              </w:rPr>
              <w:t>שִׂמְלֹתַיִךְ</w:t>
            </w:r>
            <w:r w:rsidRPr="00AA049B">
              <w:rPr>
                <w:b/>
                <w:bCs/>
                <w:color w:val="000000"/>
                <w:sz w:val="32"/>
                <w:szCs w:val="32"/>
                <w:lang w:bidi="he-IL"/>
              </w:rPr>
              <w:t xml:space="preserve"> </w:t>
            </w:r>
            <w:r>
              <w:rPr>
                <w:b/>
                <w:bCs/>
                <w:color w:val="000000"/>
              </w:rPr>
              <w:t xml:space="preserve">- </w:t>
            </w:r>
            <w:r>
              <w:rPr>
                <w:rtl/>
                <w:lang w:val="ru-RU"/>
              </w:rPr>
              <w:t>קרי</w:t>
            </w:r>
          </w:p>
        </w:tc>
        <w:tc>
          <w:tcPr>
            <w:tcW w:w="2141" w:type="dxa"/>
            <w:vMerge/>
          </w:tcPr>
          <w:p w14:paraId="2E83FC55" w14:textId="0A6D177D" w:rsidR="000A7B62" w:rsidRPr="00B50D65" w:rsidRDefault="000A7B62" w:rsidP="00AA049B">
            <w:pPr>
              <w:jc w:val="left"/>
              <w:rPr>
                <w:b/>
                <w:bCs/>
              </w:rPr>
            </w:pPr>
          </w:p>
        </w:tc>
        <w:tc>
          <w:tcPr>
            <w:tcW w:w="2142" w:type="dxa"/>
            <w:vMerge/>
          </w:tcPr>
          <w:p w14:paraId="18741AEE" w14:textId="13E4C910" w:rsidR="000A7B62" w:rsidRPr="00B50D65" w:rsidRDefault="000A7B62" w:rsidP="00AA049B">
            <w:pPr>
              <w:jc w:val="left"/>
              <w:rPr>
                <w:b/>
                <w:bCs/>
              </w:rPr>
            </w:pPr>
          </w:p>
        </w:tc>
        <w:tc>
          <w:tcPr>
            <w:tcW w:w="2141" w:type="dxa"/>
            <w:vMerge/>
          </w:tcPr>
          <w:p w14:paraId="3939CBF7" w14:textId="77777777" w:rsidR="000A7B62" w:rsidRPr="00B50D65" w:rsidRDefault="000A7B62" w:rsidP="00AA049B">
            <w:pPr>
              <w:jc w:val="left"/>
              <w:rPr>
                <w:b/>
                <w:bCs/>
              </w:rPr>
            </w:pPr>
          </w:p>
        </w:tc>
        <w:tc>
          <w:tcPr>
            <w:tcW w:w="2142" w:type="dxa"/>
            <w:vMerge/>
          </w:tcPr>
          <w:p w14:paraId="7952A2B6" w14:textId="36B57A8D" w:rsidR="000A7B62" w:rsidRPr="00B50D65" w:rsidRDefault="000A7B62" w:rsidP="00837995">
            <w:pPr>
              <w:jc w:val="left"/>
              <w:rPr>
                <w:b/>
                <w:bCs/>
              </w:rPr>
            </w:pPr>
          </w:p>
        </w:tc>
      </w:tr>
      <w:tr w:rsidR="000A7B62" w:rsidRPr="00B50D65" w14:paraId="10FDFFFD" w14:textId="77777777" w:rsidTr="009453D0">
        <w:trPr>
          <w:cantSplit/>
          <w:trHeight w:val="186"/>
          <w:jc w:val="center"/>
        </w:trPr>
        <w:tc>
          <w:tcPr>
            <w:tcW w:w="2141" w:type="dxa"/>
          </w:tcPr>
          <w:p w14:paraId="3C614FC7" w14:textId="6920101F" w:rsidR="000A7B62" w:rsidRPr="00AA049B" w:rsidRDefault="000A7B62" w:rsidP="001B07CC">
            <w:pPr>
              <w:jc w:val="left"/>
              <w:rPr>
                <w:b/>
                <w:bCs/>
                <w:color w:val="000000"/>
                <w:sz w:val="32"/>
                <w:szCs w:val="32"/>
                <w:rtl/>
              </w:rPr>
            </w:pPr>
            <w:r w:rsidRPr="001B07CC">
              <w:rPr>
                <w:rFonts w:hint="cs"/>
                <w:b/>
                <w:bCs/>
                <w:color w:val="000000"/>
                <w:sz w:val="32"/>
                <w:szCs w:val="32"/>
                <w:rtl/>
              </w:rPr>
              <w:t>שמלתך</w:t>
            </w:r>
            <w:r w:rsidRPr="001B07CC">
              <w:rPr>
                <w:b/>
                <w:bCs/>
                <w:color w:val="000000"/>
                <w:sz w:val="32"/>
                <w:szCs w:val="32"/>
              </w:rPr>
              <w:t xml:space="preserve"> - </w:t>
            </w:r>
            <w:r w:rsidRPr="001B07CC">
              <w:rPr>
                <w:color w:val="000000"/>
                <w:rtl/>
              </w:rPr>
              <w:t>כתיב</w:t>
            </w:r>
          </w:p>
        </w:tc>
        <w:tc>
          <w:tcPr>
            <w:tcW w:w="2141" w:type="dxa"/>
            <w:vMerge/>
          </w:tcPr>
          <w:p w14:paraId="7C3E474D" w14:textId="77777777" w:rsidR="000A7B62" w:rsidRPr="00AA049B" w:rsidRDefault="000A7B62" w:rsidP="00AA049B">
            <w:pPr>
              <w:jc w:val="left"/>
              <w:rPr>
                <w:b/>
                <w:bCs/>
              </w:rPr>
            </w:pPr>
          </w:p>
        </w:tc>
        <w:tc>
          <w:tcPr>
            <w:tcW w:w="2142" w:type="dxa"/>
            <w:vMerge/>
          </w:tcPr>
          <w:p w14:paraId="7C425625" w14:textId="77777777" w:rsidR="000A7B62" w:rsidRPr="00B50D65" w:rsidRDefault="000A7B62" w:rsidP="00AA049B">
            <w:pPr>
              <w:jc w:val="left"/>
              <w:rPr>
                <w:b/>
                <w:bCs/>
              </w:rPr>
            </w:pPr>
          </w:p>
        </w:tc>
        <w:tc>
          <w:tcPr>
            <w:tcW w:w="2141" w:type="dxa"/>
            <w:vMerge/>
          </w:tcPr>
          <w:p w14:paraId="17EFCF57" w14:textId="77777777" w:rsidR="000A7B62" w:rsidRPr="00B50D65" w:rsidRDefault="000A7B62" w:rsidP="00AA049B">
            <w:pPr>
              <w:jc w:val="left"/>
              <w:rPr>
                <w:b/>
                <w:bCs/>
              </w:rPr>
            </w:pPr>
          </w:p>
        </w:tc>
        <w:tc>
          <w:tcPr>
            <w:tcW w:w="2142" w:type="dxa"/>
            <w:vMerge/>
          </w:tcPr>
          <w:p w14:paraId="65F206DB" w14:textId="77777777" w:rsidR="000A7B62" w:rsidRPr="00B50D65" w:rsidRDefault="000A7B62" w:rsidP="00AA049B">
            <w:pPr>
              <w:jc w:val="left"/>
              <w:rPr>
                <w:b/>
                <w:bCs/>
              </w:rPr>
            </w:pPr>
          </w:p>
        </w:tc>
      </w:tr>
      <w:tr w:rsidR="0044302B" w:rsidRPr="00B50D65" w14:paraId="08AE4E73" w14:textId="77777777" w:rsidTr="009453D0">
        <w:trPr>
          <w:cantSplit/>
          <w:trHeight w:val="186"/>
          <w:jc w:val="center"/>
        </w:trPr>
        <w:tc>
          <w:tcPr>
            <w:tcW w:w="2141" w:type="dxa"/>
          </w:tcPr>
          <w:p w14:paraId="12C5308B" w14:textId="21217741" w:rsidR="0044302B" w:rsidRPr="00B50D65" w:rsidRDefault="0044302B" w:rsidP="001B07CC">
            <w:pPr>
              <w:jc w:val="left"/>
              <w:rPr>
                <w:b/>
                <w:bCs/>
                <w:sz w:val="32"/>
                <w:szCs w:val="32"/>
              </w:rPr>
            </w:pPr>
            <w:r w:rsidRPr="001B07CC">
              <w:rPr>
                <w:rFonts w:hint="cs"/>
                <w:b/>
                <w:bCs/>
                <w:color w:val="000000"/>
                <w:sz w:val="32"/>
                <w:szCs w:val="32"/>
                <w:rtl/>
              </w:rPr>
              <w:t>וְיָרַדְתְּ</w:t>
            </w:r>
            <w:r>
              <w:rPr>
                <w:b/>
                <w:bCs/>
                <w:color w:val="000000"/>
              </w:rPr>
              <w:t xml:space="preserve">- </w:t>
            </w:r>
            <w:r>
              <w:rPr>
                <w:rtl/>
                <w:lang w:val="ru-RU"/>
              </w:rPr>
              <w:t>קרי</w:t>
            </w:r>
          </w:p>
        </w:tc>
        <w:tc>
          <w:tcPr>
            <w:tcW w:w="2141" w:type="dxa"/>
          </w:tcPr>
          <w:p w14:paraId="31E40B28" w14:textId="656DB03F" w:rsidR="0044302B" w:rsidRPr="00B50D65" w:rsidRDefault="0044302B" w:rsidP="00260CF5">
            <w:pPr>
              <w:jc w:val="left"/>
              <w:rPr>
                <w:b/>
                <w:bCs/>
              </w:rPr>
            </w:pPr>
            <w:r w:rsidRPr="00260CF5">
              <w:rPr>
                <w:b/>
                <w:bCs/>
              </w:rPr>
              <w:t>You will go down</w:t>
            </w:r>
          </w:p>
        </w:tc>
        <w:tc>
          <w:tcPr>
            <w:tcW w:w="2142" w:type="dxa"/>
          </w:tcPr>
          <w:p w14:paraId="148CBC06" w14:textId="77777777" w:rsidR="0044302B" w:rsidRPr="00B50D65" w:rsidRDefault="0044302B" w:rsidP="001B07CC">
            <w:pPr>
              <w:jc w:val="left"/>
              <w:rPr>
                <w:b/>
                <w:bCs/>
              </w:rPr>
            </w:pPr>
          </w:p>
        </w:tc>
        <w:tc>
          <w:tcPr>
            <w:tcW w:w="2141" w:type="dxa"/>
          </w:tcPr>
          <w:p w14:paraId="7615F862" w14:textId="77777777" w:rsidR="0044302B" w:rsidRPr="00B50D65" w:rsidRDefault="0044302B" w:rsidP="001B07CC">
            <w:pPr>
              <w:jc w:val="left"/>
              <w:rPr>
                <w:b/>
                <w:bCs/>
              </w:rPr>
            </w:pPr>
          </w:p>
        </w:tc>
        <w:tc>
          <w:tcPr>
            <w:tcW w:w="2142" w:type="dxa"/>
          </w:tcPr>
          <w:p w14:paraId="43E6CF5F" w14:textId="77777777" w:rsidR="0044302B" w:rsidRPr="00B50D65" w:rsidRDefault="0044302B" w:rsidP="001B07CC">
            <w:pPr>
              <w:jc w:val="left"/>
              <w:rPr>
                <w:b/>
                <w:bCs/>
              </w:rPr>
            </w:pPr>
          </w:p>
        </w:tc>
      </w:tr>
      <w:tr w:rsidR="0044302B" w:rsidRPr="00B50D65" w14:paraId="4DE4BA1A" w14:textId="77777777" w:rsidTr="009453D0">
        <w:trPr>
          <w:cantSplit/>
          <w:trHeight w:val="186"/>
          <w:jc w:val="center"/>
        </w:trPr>
        <w:tc>
          <w:tcPr>
            <w:tcW w:w="2141" w:type="dxa"/>
          </w:tcPr>
          <w:p w14:paraId="218480CB" w14:textId="79DD56AB" w:rsidR="0044302B" w:rsidRPr="00B50D65" w:rsidRDefault="0044302B" w:rsidP="001B07CC">
            <w:pPr>
              <w:jc w:val="left"/>
              <w:rPr>
                <w:b/>
                <w:bCs/>
                <w:sz w:val="32"/>
                <w:szCs w:val="32"/>
              </w:rPr>
            </w:pPr>
            <w:r w:rsidRPr="001B07CC">
              <w:rPr>
                <w:rFonts w:hint="cs"/>
                <w:b/>
                <w:bCs/>
                <w:color w:val="000000"/>
                <w:sz w:val="32"/>
                <w:szCs w:val="32"/>
                <w:rtl/>
              </w:rPr>
              <w:t>וירדתי</w:t>
            </w:r>
            <w:r w:rsidR="00227EC8">
              <w:rPr>
                <w:b/>
                <w:bCs/>
                <w:color w:val="000000"/>
                <w:sz w:val="32"/>
                <w:szCs w:val="32"/>
              </w:rPr>
              <w:t xml:space="preserve"> </w:t>
            </w:r>
            <w:r w:rsidRPr="001B07CC">
              <w:rPr>
                <w:b/>
                <w:bCs/>
                <w:color w:val="000000"/>
                <w:sz w:val="32"/>
                <w:szCs w:val="32"/>
              </w:rPr>
              <w:t xml:space="preserve">- </w:t>
            </w:r>
            <w:r w:rsidRPr="001B07CC">
              <w:rPr>
                <w:color w:val="000000"/>
                <w:rtl/>
              </w:rPr>
              <w:t>כתיב</w:t>
            </w:r>
          </w:p>
        </w:tc>
        <w:tc>
          <w:tcPr>
            <w:tcW w:w="2141" w:type="dxa"/>
          </w:tcPr>
          <w:p w14:paraId="734DB074" w14:textId="196AB533" w:rsidR="0044302B" w:rsidRPr="00B50D65" w:rsidRDefault="0044302B" w:rsidP="00260CF5">
            <w:pPr>
              <w:jc w:val="left"/>
              <w:rPr>
                <w:b/>
                <w:bCs/>
              </w:rPr>
            </w:pPr>
            <w:r w:rsidRPr="00260CF5">
              <w:rPr>
                <w:b/>
                <w:bCs/>
              </w:rPr>
              <w:t>I will go down</w:t>
            </w:r>
            <w:r w:rsidR="00D95CC1">
              <w:rPr>
                <w:b/>
                <w:bCs/>
              </w:rPr>
              <w:t xml:space="preserve">: </w:t>
            </w:r>
            <w:r w:rsidR="00D95CC1" w:rsidRPr="00D95CC1">
              <w:t>My merit will go down with you.</w:t>
            </w:r>
            <w:r w:rsidR="00D95CC1">
              <w:rPr>
                <w:rStyle w:val="EndnoteReference"/>
              </w:rPr>
              <w:endnoteReference w:id="515"/>
            </w:r>
          </w:p>
        </w:tc>
        <w:tc>
          <w:tcPr>
            <w:tcW w:w="2142" w:type="dxa"/>
          </w:tcPr>
          <w:p w14:paraId="067741A3" w14:textId="37D6CB02" w:rsidR="0044302B" w:rsidRPr="00B50D65" w:rsidRDefault="0044302B" w:rsidP="00FB54A2">
            <w:pPr>
              <w:jc w:val="left"/>
              <w:rPr>
                <w:b/>
                <w:bCs/>
              </w:rPr>
            </w:pPr>
            <w:r w:rsidRPr="00FB54A2">
              <w:rPr>
                <w:b/>
                <w:bCs/>
              </w:rPr>
              <w:t>I will go down</w:t>
            </w:r>
            <w:r>
              <w:rPr>
                <w:b/>
                <w:bCs/>
              </w:rPr>
              <w:t xml:space="preserve">: </w:t>
            </w:r>
            <w:r w:rsidRPr="00FB54A2">
              <w:t>My angels will escort you.</w:t>
            </w:r>
            <w:r w:rsidRPr="00FB54A2">
              <w:rPr>
                <w:b/>
                <w:bCs/>
                <w:vertAlign w:val="superscript"/>
              </w:rPr>
              <w:t xml:space="preserve"> </w:t>
            </w:r>
            <w:r w:rsidRPr="00FB54A2">
              <w:rPr>
                <w:vertAlign w:val="superscript"/>
              </w:rPr>
              <w:endnoteReference w:id="516"/>
            </w:r>
          </w:p>
        </w:tc>
        <w:tc>
          <w:tcPr>
            <w:tcW w:w="2141" w:type="dxa"/>
          </w:tcPr>
          <w:p w14:paraId="281DC87B" w14:textId="110108BC" w:rsidR="0044302B" w:rsidRPr="00B50D65" w:rsidRDefault="0044302B" w:rsidP="0044302B">
            <w:pPr>
              <w:jc w:val="left"/>
              <w:rPr>
                <w:b/>
                <w:bCs/>
              </w:rPr>
            </w:pPr>
            <w:r>
              <w:rPr>
                <w:b/>
                <w:bCs/>
              </w:rPr>
              <w:t xml:space="preserve">I will go down:  </w:t>
            </w:r>
            <w:r w:rsidRPr="0044302B">
              <w:t>My merits will descend with you.</w:t>
            </w:r>
            <w:r w:rsidRPr="0044302B">
              <w:rPr>
                <w:vertAlign w:val="superscript"/>
              </w:rPr>
              <w:endnoteReference w:id="517"/>
            </w:r>
          </w:p>
        </w:tc>
        <w:tc>
          <w:tcPr>
            <w:tcW w:w="2142" w:type="dxa"/>
          </w:tcPr>
          <w:p w14:paraId="19A0EE5A" w14:textId="77777777" w:rsidR="0044302B" w:rsidRPr="00B50D65" w:rsidRDefault="0044302B" w:rsidP="001B07CC">
            <w:pPr>
              <w:jc w:val="left"/>
              <w:rPr>
                <w:b/>
                <w:bCs/>
              </w:rPr>
            </w:pPr>
          </w:p>
        </w:tc>
      </w:tr>
      <w:tr w:rsidR="001B07CC" w:rsidRPr="00B50D65" w14:paraId="25B65C8A" w14:textId="77777777" w:rsidTr="009453D0">
        <w:trPr>
          <w:cantSplit/>
          <w:jc w:val="center"/>
        </w:trPr>
        <w:tc>
          <w:tcPr>
            <w:tcW w:w="2141" w:type="dxa"/>
          </w:tcPr>
          <w:p w14:paraId="22044A93" w14:textId="75E8077F" w:rsidR="001B07CC" w:rsidRPr="00B50D65" w:rsidRDefault="00A34B63" w:rsidP="00A34B63">
            <w:pPr>
              <w:jc w:val="left"/>
              <w:rPr>
                <w:b/>
                <w:bCs/>
                <w:sz w:val="32"/>
                <w:szCs w:val="32"/>
              </w:rPr>
            </w:pPr>
            <w:r w:rsidRPr="00A34B63">
              <w:rPr>
                <w:rFonts w:hint="cs"/>
                <w:b/>
                <w:bCs/>
                <w:sz w:val="32"/>
                <w:szCs w:val="32"/>
                <w:rtl/>
              </w:rPr>
              <w:t>הַגֹּרֶן</w:t>
            </w:r>
          </w:p>
        </w:tc>
        <w:tc>
          <w:tcPr>
            <w:tcW w:w="2141" w:type="dxa"/>
          </w:tcPr>
          <w:p w14:paraId="19ADB71B" w14:textId="13129757" w:rsidR="001B07CC" w:rsidRPr="00B50D65" w:rsidRDefault="00A34B63" w:rsidP="001B07CC">
            <w:pPr>
              <w:jc w:val="left"/>
              <w:rPr>
                <w:b/>
                <w:bCs/>
              </w:rPr>
            </w:pPr>
            <w:r>
              <w:rPr>
                <w:b/>
                <w:bCs/>
              </w:rPr>
              <w:t>To the threshing floor</w:t>
            </w:r>
          </w:p>
        </w:tc>
        <w:tc>
          <w:tcPr>
            <w:tcW w:w="2142" w:type="dxa"/>
          </w:tcPr>
          <w:p w14:paraId="38564826" w14:textId="5A909817" w:rsidR="001B07CC" w:rsidRPr="00B50D65" w:rsidRDefault="00BC74CC" w:rsidP="00BC74CC">
            <w:pPr>
              <w:jc w:val="left"/>
              <w:rPr>
                <w:b/>
                <w:bCs/>
              </w:rPr>
            </w:pPr>
            <w:r w:rsidRPr="00BC74CC">
              <w:rPr>
                <w:b/>
                <w:bCs/>
              </w:rPr>
              <w:t>To the threshing floor</w:t>
            </w:r>
            <w:r>
              <w:rPr>
                <w:b/>
                <w:bCs/>
              </w:rPr>
              <w:t xml:space="preserve">: </w:t>
            </w:r>
            <w:r w:rsidRPr="00BC74CC">
              <w:t>The Temple</w:t>
            </w:r>
            <w:r>
              <w:t>.</w:t>
            </w:r>
            <w:r>
              <w:rPr>
                <w:rStyle w:val="EndnoteReference"/>
              </w:rPr>
              <w:endnoteReference w:id="518"/>
            </w:r>
          </w:p>
        </w:tc>
        <w:tc>
          <w:tcPr>
            <w:tcW w:w="2141" w:type="dxa"/>
          </w:tcPr>
          <w:p w14:paraId="611A9C44" w14:textId="77777777" w:rsidR="001B07CC" w:rsidRPr="00B50D65" w:rsidRDefault="001B07CC" w:rsidP="001B07CC">
            <w:pPr>
              <w:jc w:val="left"/>
              <w:rPr>
                <w:b/>
                <w:bCs/>
              </w:rPr>
            </w:pPr>
          </w:p>
        </w:tc>
        <w:tc>
          <w:tcPr>
            <w:tcW w:w="2142" w:type="dxa"/>
          </w:tcPr>
          <w:p w14:paraId="54E9BAF6" w14:textId="77777777" w:rsidR="001B07CC" w:rsidRPr="00B50D65" w:rsidRDefault="001B07CC" w:rsidP="001B07CC">
            <w:pPr>
              <w:jc w:val="left"/>
              <w:rPr>
                <w:b/>
                <w:bCs/>
              </w:rPr>
            </w:pPr>
          </w:p>
        </w:tc>
      </w:tr>
      <w:tr w:rsidR="001B07CC" w:rsidRPr="00B50D65" w14:paraId="458DE645" w14:textId="77777777" w:rsidTr="009453D0">
        <w:trPr>
          <w:cantSplit/>
          <w:jc w:val="center"/>
        </w:trPr>
        <w:tc>
          <w:tcPr>
            <w:tcW w:w="2141" w:type="dxa"/>
          </w:tcPr>
          <w:p w14:paraId="6008E68F" w14:textId="58488891" w:rsidR="001B07CC" w:rsidRPr="00B50D65" w:rsidRDefault="00A34B63" w:rsidP="00A34B63">
            <w:pPr>
              <w:jc w:val="left"/>
              <w:rPr>
                <w:b/>
                <w:bCs/>
                <w:sz w:val="32"/>
                <w:szCs w:val="32"/>
              </w:rPr>
            </w:pPr>
            <w:r w:rsidRPr="00A34B63">
              <w:rPr>
                <w:rFonts w:hint="cs"/>
                <w:b/>
                <w:bCs/>
                <w:sz w:val="32"/>
                <w:szCs w:val="32"/>
                <w:rtl/>
              </w:rPr>
              <w:t>אַל-תִּוָּדְעִי</w:t>
            </w:r>
          </w:p>
        </w:tc>
        <w:tc>
          <w:tcPr>
            <w:tcW w:w="2141" w:type="dxa"/>
          </w:tcPr>
          <w:p w14:paraId="5081E047" w14:textId="3B114F27" w:rsidR="001B07CC" w:rsidRPr="00B50D65" w:rsidRDefault="00A34B63" w:rsidP="001B07CC">
            <w:pPr>
              <w:jc w:val="left"/>
              <w:rPr>
                <w:b/>
                <w:bCs/>
              </w:rPr>
            </w:pPr>
            <w:r>
              <w:rPr>
                <w:b/>
                <w:bCs/>
              </w:rPr>
              <w:t>Do not make yourself known</w:t>
            </w:r>
          </w:p>
        </w:tc>
        <w:tc>
          <w:tcPr>
            <w:tcW w:w="2142" w:type="dxa"/>
          </w:tcPr>
          <w:p w14:paraId="2185E5F4" w14:textId="77777777" w:rsidR="001B07CC" w:rsidRPr="00B50D65" w:rsidRDefault="001B07CC" w:rsidP="001B07CC">
            <w:pPr>
              <w:jc w:val="left"/>
              <w:rPr>
                <w:b/>
                <w:bCs/>
              </w:rPr>
            </w:pPr>
          </w:p>
        </w:tc>
        <w:tc>
          <w:tcPr>
            <w:tcW w:w="2141" w:type="dxa"/>
          </w:tcPr>
          <w:p w14:paraId="28D3732C" w14:textId="77777777" w:rsidR="001B07CC" w:rsidRPr="00B50D65" w:rsidRDefault="001B07CC" w:rsidP="001B07CC">
            <w:pPr>
              <w:jc w:val="left"/>
              <w:rPr>
                <w:b/>
                <w:bCs/>
              </w:rPr>
            </w:pPr>
          </w:p>
        </w:tc>
        <w:tc>
          <w:tcPr>
            <w:tcW w:w="2142" w:type="dxa"/>
          </w:tcPr>
          <w:p w14:paraId="52F614EF" w14:textId="77777777" w:rsidR="001B07CC" w:rsidRPr="00B50D65" w:rsidRDefault="001B07CC" w:rsidP="001B07CC">
            <w:pPr>
              <w:jc w:val="left"/>
              <w:rPr>
                <w:b/>
                <w:bCs/>
              </w:rPr>
            </w:pPr>
          </w:p>
        </w:tc>
      </w:tr>
      <w:tr w:rsidR="001B07CC" w:rsidRPr="00B50D65" w14:paraId="6923B5C0" w14:textId="77777777" w:rsidTr="009453D0">
        <w:trPr>
          <w:cantSplit/>
          <w:jc w:val="center"/>
        </w:trPr>
        <w:tc>
          <w:tcPr>
            <w:tcW w:w="2141" w:type="dxa"/>
          </w:tcPr>
          <w:p w14:paraId="6FC7CFE9" w14:textId="576DF59F" w:rsidR="001B07CC" w:rsidRPr="00B50D65" w:rsidRDefault="00A34B63" w:rsidP="00A34B63">
            <w:pPr>
              <w:jc w:val="left"/>
              <w:rPr>
                <w:b/>
                <w:bCs/>
                <w:sz w:val="32"/>
                <w:szCs w:val="32"/>
              </w:rPr>
            </w:pPr>
            <w:r w:rsidRPr="00A34B63">
              <w:rPr>
                <w:rFonts w:hint="cs"/>
                <w:b/>
                <w:bCs/>
                <w:sz w:val="32"/>
                <w:szCs w:val="32"/>
                <w:rtl/>
              </w:rPr>
              <w:t>לָאִישׁ</w:t>
            </w:r>
          </w:p>
        </w:tc>
        <w:tc>
          <w:tcPr>
            <w:tcW w:w="2141" w:type="dxa"/>
          </w:tcPr>
          <w:p w14:paraId="5F801E98" w14:textId="6CF17D5F" w:rsidR="001B07CC" w:rsidRPr="00B50D65" w:rsidRDefault="00A34B63" w:rsidP="001B07CC">
            <w:pPr>
              <w:jc w:val="left"/>
              <w:rPr>
                <w:b/>
                <w:bCs/>
              </w:rPr>
            </w:pPr>
            <w:r>
              <w:rPr>
                <w:b/>
                <w:bCs/>
              </w:rPr>
              <w:t>To the man</w:t>
            </w:r>
            <w:r w:rsidR="00D95CC1">
              <w:rPr>
                <w:b/>
                <w:bCs/>
              </w:rPr>
              <w:t xml:space="preserve">:  to </w:t>
            </w:r>
            <w:r w:rsidR="00D95CC1" w:rsidRPr="00D95CC1">
              <w:t>Boaz</w:t>
            </w:r>
            <w:r w:rsidR="00D95CC1">
              <w:t>.</w:t>
            </w:r>
            <w:r w:rsidR="00D95CC1">
              <w:rPr>
                <w:rStyle w:val="EndnoteReference"/>
              </w:rPr>
              <w:endnoteReference w:id="519"/>
            </w:r>
          </w:p>
        </w:tc>
        <w:tc>
          <w:tcPr>
            <w:tcW w:w="2142" w:type="dxa"/>
          </w:tcPr>
          <w:p w14:paraId="51229E49" w14:textId="77777777" w:rsidR="001B07CC" w:rsidRPr="00B50D65" w:rsidRDefault="001B07CC" w:rsidP="001B07CC">
            <w:pPr>
              <w:jc w:val="left"/>
              <w:rPr>
                <w:b/>
                <w:bCs/>
              </w:rPr>
            </w:pPr>
          </w:p>
        </w:tc>
        <w:tc>
          <w:tcPr>
            <w:tcW w:w="2141" w:type="dxa"/>
          </w:tcPr>
          <w:p w14:paraId="381F3408" w14:textId="77777777" w:rsidR="001B07CC" w:rsidRPr="00B50D65" w:rsidRDefault="001B07CC" w:rsidP="001B07CC">
            <w:pPr>
              <w:jc w:val="left"/>
              <w:rPr>
                <w:b/>
                <w:bCs/>
              </w:rPr>
            </w:pPr>
          </w:p>
        </w:tc>
        <w:tc>
          <w:tcPr>
            <w:tcW w:w="2142" w:type="dxa"/>
          </w:tcPr>
          <w:p w14:paraId="201BE4C2" w14:textId="77777777" w:rsidR="001B07CC" w:rsidRPr="00B50D65" w:rsidRDefault="001B07CC" w:rsidP="001B07CC">
            <w:pPr>
              <w:jc w:val="left"/>
              <w:rPr>
                <w:b/>
                <w:bCs/>
              </w:rPr>
            </w:pPr>
          </w:p>
        </w:tc>
      </w:tr>
      <w:tr w:rsidR="001B07CC" w:rsidRPr="00B50D65" w14:paraId="0EE88975" w14:textId="77777777" w:rsidTr="009453D0">
        <w:trPr>
          <w:cantSplit/>
          <w:jc w:val="center"/>
        </w:trPr>
        <w:tc>
          <w:tcPr>
            <w:tcW w:w="2141" w:type="dxa"/>
          </w:tcPr>
          <w:p w14:paraId="54746C05" w14:textId="3832CFFB" w:rsidR="001B07CC" w:rsidRPr="00B50D65" w:rsidRDefault="00475993" w:rsidP="00475993">
            <w:pPr>
              <w:jc w:val="left"/>
              <w:rPr>
                <w:b/>
                <w:bCs/>
                <w:sz w:val="32"/>
                <w:szCs w:val="32"/>
              </w:rPr>
            </w:pPr>
            <w:r w:rsidRPr="00475993">
              <w:rPr>
                <w:rFonts w:hint="cs"/>
                <w:b/>
                <w:bCs/>
                <w:sz w:val="32"/>
                <w:szCs w:val="32"/>
                <w:rtl/>
              </w:rPr>
              <w:t>עַד</w:t>
            </w:r>
          </w:p>
        </w:tc>
        <w:tc>
          <w:tcPr>
            <w:tcW w:w="2141" w:type="dxa"/>
          </w:tcPr>
          <w:p w14:paraId="1160D150" w14:textId="1A55D00E" w:rsidR="001B07CC" w:rsidRPr="00B50D65" w:rsidRDefault="00475993" w:rsidP="001B07CC">
            <w:pPr>
              <w:jc w:val="left"/>
              <w:rPr>
                <w:b/>
                <w:bCs/>
              </w:rPr>
            </w:pPr>
            <w:r>
              <w:rPr>
                <w:b/>
                <w:bCs/>
              </w:rPr>
              <w:t>until</w:t>
            </w:r>
          </w:p>
        </w:tc>
        <w:tc>
          <w:tcPr>
            <w:tcW w:w="2142" w:type="dxa"/>
          </w:tcPr>
          <w:p w14:paraId="4A4AA734" w14:textId="77777777" w:rsidR="001B07CC" w:rsidRPr="00B50D65" w:rsidRDefault="001B07CC" w:rsidP="001B07CC">
            <w:pPr>
              <w:jc w:val="left"/>
              <w:rPr>
                <w:b/>
                <w:bCs/>
              </w:rPr>
            </w:pPr>
          </w:p>
        </w:tc>
        <w:tc>
          <w:tcPr>
            <w:tcW w:w="2141" w:type="dxa"/>
          </w:tcPr>
          <w:p w14:paraId="2CFD5820" w14:textId="77777777" w:rsidR="001B07CC" w:rsidRPr="00B50D65" w:rsidRDefault="001B07CC" w:rsidP="001B07CC">
            <w:pPr>
              <w:jc w:val="left"/>
              <w:rPr>
                <w:b/>
                <w:bCs/>
              </w:rPr>
            </w:pPr>
          </w:p>
        </w:tc>
        <w:tc>
          <w:tcPr>
            <w:tcW w:w="2142" w:type="dxa"/>
          </w:tcPr>
          <w:p w14:paraId="0E2A7C20" w14:textId="77777777" w:rsidR="001B07CC" w:rsidRPr="00B50D65" w:rsidRDefault="001B07CC" w:rsidP="001B07CC">
            <w:pPr>
              <w:jc w:val="left"/>
              <w:rPr>
                <w:b/>
                <w:bCs/>
              </w:rPr>
            </w:pPr>
          </w:p>
        </w:tc>
      </w:tr>
      <w:tr w:rsidR="001B07CC" w:rsidRPr="00B50D65" w14:paraId="7A473A62" w14:textId="77777777" w:rsidTr="009453D0">
        <w:trPr>
          <w:cantSplit/>
          <w:jc w:val="center"/>
        </w:trPr>
        <w:tc>
          <w:tcPr>
            <w:tcW w:w="2141" w:type="dxa"/>
          </w:tcPr>
          <w:p w14:paraId="09EDF8F7" w14:textId="1E4E6EAB" w:rsidR="001B07CC" w:rsidRPr="00B50D65" w:rsidRDefault="00475993" w:rsidP="00475993">
            <w:pPr>
              <w:jc w:val="left"/>
              <w:rPr>
                <w:b/>
                <w:bCs/>
                <w:sz w:val="32"/>
                <w:szCs w:val="32"/>
              </w:rPr>
            </w:pPr>
            <w:r w:rsidRPr="00475993">
              <w:rPr>
                <w:rFonts w:hint="cs"/>
                <w:b/>
                <w:bCs/>
                <w:sz w:val="32"/>
                <w:szCs w:val="32"/>
                <w:rtl/>
              </w:rPr>
              <w:t>כַּלֹּתוֹ</w:t>
            </w:r>
          </w:p>
        </w:tc>
        <w:tc>
          <w:tcPr>
            <w:tcW w:w="2141" w:type="dxa"/>
          </w:tcPr>
          <w:p w14:paraId="0974DCB2" w14:textId="13432DB5" w:rsidR="001B07CC" w:rsidRPr="00B50D65" w:rsidRDefault="00475993" w:rsidP="001B07CC">
            <w:pPr>
              <w:jc w:val="left"/>
              <w:rPr>
                <w:b/>
                <w:bCs/>
              </w:rPr>
            </w:pPr>
            <w:r>
              <w:rPr>
                <w:b/>
                <w:bCs/>
              </w:rPr>
              <w:t>He is done</w:t>
            </w:r>
          </w:p>
        </w:tc>
        <w:tc>
          <w:tcPr>
            <w:tcW w:w="2142" w:type="dxa"/>
          </w:tcPr>
          <w:p w14:paraId="63435EA5" w14:textId="77777777" w:rsidR="001B07CC" w:rsidRPr="00B50D65" w:rsidRDefault="001B07CC" w:rsidP="001B07CC">
            <w:pPr>
              <w:jc w:val="left"/>
              <w:rPr>
                <w:b/>
                <w:bCs/>
              </w:rPr>
            </w:pPr>
          </w:p>
        </w:tc>
        <w:tc>
          <w:tcPr>
            <w:tcW w:w="2141" w:type="dxa"/>
          </w:tcPr>
          <w:p w14:paraId="2A92D2CF" w14:textId="77777777" w:rsidR="001B07CC" w:rsidRPr="00B50D65" w:rsidRDefault="001B07CC" w:rsidP="001B07CC">
            <w:pPr>
              <w:jc w:val="left"/>
              <w:rPr>
                <w:b/>
                <w:bCs/>
              </w:rPr>
            </w:pPr>
          </w:p>
        </w:tc>
        <w:tc>
          <w:tcPr>
            <w:tcW w:w="2142" w:type="dxa"/>
          </w:tcPr>
          <w:p w14:paraId="5DAE1422" w14:textId="77777777" w:rsidR="001B07CC" w:rsidRPr="00B50D65" w:rsidRDefault="001B07CC" w:rsidP="001B07CC">
            <w:pPr>
              <w:jc w:val="left"/>
              <w:rPr>
                <w:b/>
                <w:bCs/>
              </w:rPr>
            </w:pPr>
          </w:p>
        </w:tc>
      </w:tr>
      <w:tr w:rsidR="001B07CC" w:rsidRPr="00B50D65" w14:paraId="029CAE34" w14:textId="77777777" w:rsidTr="009453D0">
        <w:trPr>
          <w:cantSplit/>
          <w:jc w:val="center"/>
        </w:trPr>
        <w:tc>
          <w:tcPr>
            <w:tcW w:w="2141" w:type="dxa"/>
          </w:tcPr>
          <w:p w14:paraId="1997C03C" w14:textId="6D55F91B" w:rsidR="001B07CC" w:rsidRPr="00B50D65" w:rsidRDefault="00475993" w:rsidP="00475993">
            <w:pPr>
              <w:jc w:val="left"/>
              <w:rPr>
                <w:b/>
                <w:bCs/>
                <w:sz w:val="32"/>
                <w:szCs w:val="32"/>
              </w:rPr>
            </w:pPr>
            <w:r w:rsidRPr="00475993">
              <w:rPr>
                <w:rFonts w:hint="cs"/>
                <w:b/>
                <w:bCs/>
                <w:sz w:val="32"/>
                <w:szCs w:val="32"/>
                <w:rtl/>
              </w:rPr>
              <w:t>לֶאֱכֹל</w:t>
            </w:r>
          </w:p>
        </w:tc>
        <w:tc>
          <w:tcPr>
            <w:tcW w:w="2141" w:type="dxa"/>
          </w:tcPr>
          <w:p w14:paraId="6DB6705F" w14:textId="3E0949D8" w:rsidR="001B07CC" w:rsidRPr="00B50D65" w:rsidRDefault="00475993" w:rsidP="001B07CC">
            <w:pPr>
              <w:jc w:val="left"/>
              <w:rPr>
                <w:b/>
                <w:bCs/>
              </w:rPr>
            </w:pPr>
            <w:r>
              <w:rPr>
                <w:b/>
                <w:bCs/>
              </w:rPr>
              <w:t>eating</w:t>
            </w:r>
          </w:p>
        </w:tc>
        <w:tc>
          <w:tcPr>
            <w:tcW w:w="2142" w:type="dxa"/>
          </w:tcPr>
          <w:p w14:paraId="0B01DDA8" w14:textId="77777777" w:rsidR="001B07CC" w:rsidRPr="00B50D65" w:rsidRDefault="001B07CC" w:rsidP="001B07CC">
            <w:pPr>
              <w:jc w:val="left"/>
              <w:rPr>
                <w:b/>
                <w:bCs/>
              </w:rPr>
            </w:pPr>
          </w:p>
        </w:tc>
        <w:tc>
          <w:tcPr>
            <w:tcW w:w="2141" w:type="dxa"/>
          </w:tcPr>
          <w:p w14:paraId="61A1344C" w14:textId="77777777" w:rsidR="001B07CC" w:rsidRPr="00B50D65" w:rsidRDefault="001B07CC" w:rsidP="001B07CC">
            <w:pPr>
              <w:jc w:val="left"/>
              <w:rPr>
                <w:b/>
                <w:bCs/>
              </w:rPr>
            </w:pPr>
          </w:p>
        </w:tc>
        <w:tc>
          <w:tcPr>
            <w:tcW w:w="2142" w:type="dxa"/>
          </w:tcPr>
          <w:p w14:paraId="00601F48" w14:textId="77777777" w:rsidR="001B07CC" w:rsidRPr="00B50D65" w:rsidRDefault="001B07CC" w:rsidP="001B07CC">
            <w:pPr>
              <w:jc w:val="left"/>
              <w:rPr>
                <w:b/>
                <w:bCs/>
              </w:rPr>
            </w:pPr>
          </w:p>
        </w:tc>
      </w:tr>
      <w:tr w:rsidR="001B07CC" w:rsidRPr="00B50D65" w14:paraId="61EB71AB" w14:textId="77777777" w:rsidTr="009453D0">
        <w:trPr>
          <w:cantSplit/>
          <w:jc w:val="center"/>
        </w:trPr>
        <w:tc>
          <w:tcPr>
            <w:tcW w:w="2141" w:type="dxa"/>
          </w:tcPr>
          <w:p w14:paraId="4FD3B857" w14:textId="4E915FD8" w:rsidR="001B07CC" w:rsidRPr="00B50D65" w:rsidRDefault="00475993" w:rsidP="00475993">
            <w:pPr>
              <w:jc w:val="left"/>
              <w:rPr>
                <w:b/>
                <w:bCs/>
                <w:sz w:val="32"/>
                <w:szCs w:val="32"/>
              </w:rPr>
            </w:pPr>
            <w:r w:rsidRPr="00475993">
              <w:rPr>
                <w:rFonts w:hint="cs"/>
                <w:b/>
                <w:bCs/>
                <w:sz w:val="32"/>
                <w:szCs w:val="32"/>
                <w:rtl/>
              </w:rPr>
              <w:t>וְלִשְׁתּוֹת</w:t>
            </w:r>
          </w:p>
        </w:tc>
        <w:tc>
          <w:tcPr>
            <w:tcW w:w="2141" w:type="dxa"/>
          </w:tcPr>
          <w:p w14:paraId="0853B358" w14:textId="3A812C39" w:rsidR="001B07CC" w:rsidRPr="00B50D65" w:rsidRDefault="00475993" w:rsidP="001B07CC">
            <w:pPr>
              <w:jc w:val="left"/>
              <w:rPr>
                <w:b/>
                <w:bCs/>
              </w:rPr>
            </w:pPr>
            <w:r>
              <w:rPr>
                <w:b/>
                <w:bCs/>
              </w:rPr>
              <w:t>And drinking</w:t>
            </w:r>
          </w:p>
        </w:tc>
        <w:tc>
          <w:tcPr>
            <w:tcW w:w="2142" w:type="dxa"/>
          </w:tcPr>
          <w:p w14:paraId="0E13F10B" w14:textId="77777777" w:rsidR="001B07CC" w:rsidRPr="00B50D65" w:rsidRDefault="001B07CC" w:rsidP="001B07CC">
            <w:pPr>
              <w:jc w:val="left"/>
              <w:rPr>
                <w:b/>
                <w:bCs/>
              </w:rPr>
            </w:pPr>
          </w:p>
        </w:tc>
        <w:tc>
          <w:tcPr>
            <w:tcW w:w="2141" w:type="dxa"/>
          </w:tcPr>
          <w:p w14:paraId="2E12DDB5" w14:textId="77777777" w:rsidR="001B07CC" w:rsidRPr="00B50D65" w:rsidRDefault="001B07CC" w:rsidP="001B07CC">
            <w:pPr>
              <w:jc w:val="left"/>
              <w:rPr>
                <w:b/>
                <w:bCs/>
              </w:rPr>
            </w:pPr>
          </w:p>
        </w:tc>
        <w:tc>
          <w:tcPr>
            <w:tcW w:w="2142" w:type="dxa"/>
          </w:tcPr>
          <w:p w14:paraId="24D030C3" w14:textId="77777777" w:rsidR="001B07CC" w:rsidRPr="00B50D65" w:rsidRDefault="001B07CC" w:rsidP="001B07CC">
            <w:pPr>
              <w:jc w:val="left"/>
              <w:rPr>
                <w:b/>
                <w:bCs/>
              </w:rPr>
            </w:pPr>
          </w:p>
        </w:tc>
      </w:tr>
      <w:tr w:rsidR="001B07CC" w:rsidRPr="00B50D65" w14:paraId="7EFFC83F" w14:textId="77777777" w:rsidTr="009453D0">
        <w:trPr>
          <w:cantSplit/>
          <w:jc w:val="center"/>
        </w:trPr>
        <w:tc>
          <w:tcPr>
            <w:tcW w:w="2141" w:type="dxa"/>
          </w:tcPr>
          <w:p w14:paraId="20749C3E" w14:textId="4E24173E" w:rsidR="001B07CC" w:rsidRPr="00B50D65" w:rsidRDefault="00475993" w:rsidP="00475993">
            <w:pPr>
              <w:jc w:val="left"/>
              <w:rPr>
                <w:b/>
                <w:bCs/>
                <w:sz w:val="32"/>
                <w:szCs w:val="32"/>
              </w:rPr>
            </w:pPr>
            <w:r w:rsidRPr="00475993">
              <w:t>3:4</w:t>
            </w:r>
            <w:r>
              <w:rPr>
                <w:b/>
                <w:bCs/>
                <w:sz w:val="32"/>
                <w:szCs w:val="32"/>
              </w:rPr>
              <w:t xml:space="preserve"> </w:t>
            </w:r>
            <w:r w:rsidRPr="00475993">
              <w:rPr>
                <w:rFonts w:hint="cs"/>
                <w:b/>
                <w:bCs/>
                <w:sz w:val="32"/>
                <w:szCs w:val="32"/>
                <w:rtl/>
              </w:rPr>
              <w:t>וִיהִי</w:t>
            </w:r>
          </w:p>
        </w:tc>
        <w:tc>
          <w:tcPr>
            <w:tcW w:w="2141" w:type="dxa"/>
          </w:tcPr>
          <w:p w14:paraId="349AB850" w14:textId="5E405FCC" w:rsidR="001B07CC" w:rsidRPr="00B50D65" w:rsidRDefault="00475993" w:rsidP="001B07CC">
            <w:pPr>
              <w:jc w:val="left"/>
              <w:rPr>
                <w:b/>
                <w:bCs/>
              </w:rPr>
            </w:pPr>
            <w:r>
              <w:rPr>
                <w:b/>
                <w:bCs/>
              </w:rPr>
              <w:t>And it shall be</w:t>
            </w:r>
          </w:p>
        </w:tc>
        <w:tc>
          <w:tcPr>
            <w:tcW w:w="2142" w:type="dxa"/>
          </w:tcPr>
          <w:p w14:paraId="2E9D9AF9" w14:textId="77777777" w:rsidR="001B07CC" w:rsidRPr="00B50D65" w:rsidRDefault="001B07CC" w:rsidP="001B07CC">
            <w:pPr>
              <w:jc w:val="left"/>
              <w:rPr>
                <w:b/>
                <w:bCs/>
              </w:rPr>
            </w:pPr>
          </w:p>
        </w:tc>
        <w:tc>
          <w:tcPr>
            <w:tcW w:w="2141" w:type="dxa"/>
          </w:tcPr>
          <w:p w14:paraId="6F4F07FD" w14:textId="77777777" w:rsidR="001B07CC" w:rsidRPr="00B50D65" w:rsidRDefault="001B07CC" w:rsidP="001B07CC">
            <w:pPr>
              <w:jc w:val="left"/>
              <w:rPr>
                <w:b/>
                <w:bCs/>
              </w:rPr>
            </w:pPr>
          </w:p>
        </w:tc>
        <w:tc>
          <w:tcPr>
            <w:tcW w:w="2142" w:type="dxa"/>
          </w:tcPr>
          <w:p w14:paraId="45F26454" w14:textId="77777777" w:rsidR="001B07CC" w:rsidRPr="00B50D65" w:rsidRDefault="001B07CC" w:rsidP="001B07CC">
            <w:pPr>
              <w:jc w:val="left"/>
              <w:rPr>
                <w:b/>
                <w:bCs/>
              </w:rPr>
            </w:pPr>
          </w:p>
        </w:tc>
      </w:tr>
      <w:tr w:rsidR="001B07CC" w:rsidRPr="00B50D65" w14:paraId="7716DBE6" w14:textId="77777777" w:rsidTr="009453D0">
        <w:trPr>
          <w:cantSplit/>
          <w:jc w:val="center"/>
        </w:trPr>
        <w:tc>
          <w:tcPr>
            <w:tcW w:w="2141" w:type="dxa"/>
          </w:tcPr>
          <w:p w14:paraId="35B22202" w14:textId="75D07640" w:rsidR="001B07CC" w:rsidRPr="00B50D65" w:rsidRDefault="00D73831" w:rsidP="00D73831">
            <w:pPr>
              <w:jc w:val="left"/>
              <w:rPr>
                <w:b/>
                <w:bCs/>
                <w:sz w:val="32"/>
                <w:szCs w:val="32"/>
              </w:rPr>
            </w:pPr>
            <w:r w:rsidRPr="00D73831">
              <w:rPr>
                <w:rFonts w:hint="cs"/>
                <w:b/>
                <w:bCs/>
                <w:sz w:val="32"/>
                <w:szCs w:val="32"/>
                <w:rtl/>
              </w:rPr>
              <w:t>בְשָׁכְבוֹ</w:t>
            </w:r>
          </w:p>
        </w:tc>
        <w:tc>
          <w:tcPr>
            <w:tcW w:w="2141" w:type="dxa"/>
          </w:tcPr>
          <w:p w14:paraId="0DCF69CA" w14:textId="0BCB8D34" w:rsidR="001B07CC" w:rsidRPr="00B50D65" w:rsidRDefault="00D73831" w:rsidP="001B07CC">
            <w:pPr>
              <w:jc w:val="left"/>
              <w:rPr>
                <w:b/>
                <w:bCs/>
              </w:rPr>
            </w:pPr>
            <w:r>
              <w:rPr>
                <w:b/>
                <w:bCs/>
              </w:rPr>
              <w:t>When he lies down</w:t>
            </w:r>
          </w:p>
        </w:tc>
        <w:tc>
          <w:tcPr>
            <w:tcW w:w="2142" w:type="dxa"/>
          </w:tcPr>
          <w:p w14:paraId="691A33A9" w14:textId="77777777" w:rsidR="001B07CC" w:rsidRPr="00B50D65" w:rsidRDefault="001B07CC" w:rsidP="001B07CC">
            <w:pPr>
              <w:jc w:val="left"/>
              <w:rPr>
                <w:b/>
                <w:bCs/>
              </w:rPr>
            </w:pPr>
          </w:p>
        </w:tc>
        <w:tc>
          <w:tcPr>
            <w:tcW w:w="2141" w:type="dxa"/>
          </w:tcPr>
          <w:p w14:paraId="2D3CCCF6" w14:textId="77777777" w:rsidR="001B07CC" w:rsidRPr="00B50D65" w:rsidRDefault="001B07CC" w:rsidP="001B07CC">
            <w:pPr>
              <w:jc w:val="left"/>
              <w:rPr>
                <w:b/>
                <w:bCs/>
              </w:rPr>
            </w:pPr>
          </w:p>
        </w:tc>
        <w:tc>
          <w:tcPr>
            <w:tcW w:w="2142" w:type="dxa"/>
          </w:tcPr>
          <w:p w14:paraId="108FC8CB" w14:textId="77777777" w:rsidR="001B07CC" w:rsidRPr="00B50D65" w:rsidRDefault="001B07CC" w:rsidP="001B07CC">
            <w:pPr>
              <w:jc w:val="left"/>
              <w:rPr>
                <w:b/>
                <w:bCs/>
              </w:rPr>
            </w:pPr>
          </w:p>
        </w:tc>
      </w:tr>
      <w:tr w:rsidR="001B07CC" w:rsidRPr="00B50D65" w14:paraId="7B28A62D" w14:textId="77777777" w:rsidTr="009453D0">
        <w:trPr>
          <w:cantSplit/>
          <w:jc w:val="center"/>
        </w:trPr>
        <w:tc>
          <w:tcPr>
            <w:tcW w:w="2141" w:type="dxa"/>
          </w:tcPr>
          <w:p w14:paraId="42FF03AF" w14:textId="07BF945A" w:rsidR="001B07CC" w:rsidRPr="00B50D65" w:rsidRDefault="00D73831" w:rsidP="00D73831">
            <w:pPr>
              <w:jc w:val="left"/>
              <w:rPr>
                <w:b/>
                <w:bCs/>
                <w:sz w:val="32"/>
                <w:szCs w:val="32"/>
              </w:rPr>
            </w:pPr>
            <w:r w:rsidRPr="00D73831">
              <w:rPr>
                <w:rFonts w:hint="cs"/>
                <w:b/>
                <w:bCs/>
                <w:sz w:val="32"/>
                <w:szCs w:val="32"/>
                <w:rtl/>
              </w:rPr>
              <w:t>וְיָדַעַתְּ</w:t>
            </w:r>
          </w:p>
        </w:tc>
        <w:tc>
          <w:tcPr>
            <w:tcW w:w="2141" w:type="dxa"/>
          </w:tcPr>
          <w:p w14:paraId="4C3D379A" w14:textId="276A3AF8" w:rsidR="001B07CC" w:rsidRPr="00B50D65" w:rsidRDefault="00D73831" w:rsidP="001B07CC">
            <w:pPr>
              <w:jc w:val="left"/>
              <w:rPr>
                <w:b/>
                <w:bCs/>
              </w:rPr>
            </w:pPr>
            <w:r>
              <w:rPr>
                <w:b/>
                <w:bCs/>
              </w:rPr>
              <w:t>And you shall mark</w:t>
            </w:r>
          </w:p>
        </w:tc>
        <w:tc>
          <w:tcPr>
            <w:tcW w:w="2142" w:type="dxa"/>
          </w:tcPr>
          <w:p w14:paraId="638ADF6B" w14:textId="77777777" w:rsidR="001B07CC" w:rsidRPr="00B50D65" w:rsidRDefault="001B07CC" w:rsidP="001B07CC">
            <w:pPr>
              <w:jc w:val="left"/>
              <w:rPr>
                <w:b/>
                <w:bCs/>
              </w:rPr>
            </w:pPr>
          </w:p>
        </w:tc>
        <w:tc>
          <w:tcPr>
            <w:tcW w:w="2141" w:type="dxa"/>
          </w:tcPr>
          <w:p w14:paraId="61A9E8DB" w14:textId="77777777" w:rsidR="001B07CC" w:rsidRPr="00B50D65" w:rsidRDefault="001B07CC" w:rsidP="001B07CC">
            <w:pPr>
              <w:jc w:val="left"/>
              <w:rPr>
                <w:b/>
                <w:bCs/>
              </w:rPr>
            </w:pPr>
          </w:p>
        </w:tc>
        <w:tc>
          <w:tcPr>
            <w:tcW w:w="2142" w:type="dxa"/>
          </w:tcPr>
          <w:p w14:paraId="4E57035B" w14:textId="77777777" w:rsidR="001B07CC" w:rsidRPr="00B50D65" w:rsidRDefault="001B07CC" w:rsidP="001B07CC">
            <w:pPr>
              <w:jc w:val="left"/>
              <w:rPr>
                <w:b/>
                <w:bCs/>
              </w:rPr>
            </w:pPr>
          </w:p>
        </w:tc>
      </w:tr>
      <w:tr w:rsidR="001B07CC" w:rsidRPr="00B50D65" w14:paraId="030801EB" w14:textId="77777777" w:rsidTr="009453D0">
        <w:trPr>
          <w:cantSplit/>
          <w:jc w:val="center"/>
        </w:trPr>
        <w:tc>
          <w:tcPr>
            <w:tcW w:w="2141" w:type="dxa"/>
          </w:tcPr>
          <w:p w14:paraId="617C10AB" w14:textId="7EABFDBE" w:rsidR="001B07CC" w:rsidRPr="00B50D65" w:rsidRDefault="00D438A9" w:rsidP="00D438A9">
            <w:pPr>
              <w:jc w:val="left"/>
              <w:rPr>
                <w:b/>
                <w:bCs/>
                <w:sz w:val="32"/>
                <w:szCs w:val="32"/>
              </w:rPr>
            </w:pPr>
            <w:r w:rsidRPr="00D438A9">
              <w:rPr>
                <w:rFonts w:hint="cs"/>
                <w:b/>
                <w:bCs/>
                <w:sz w:val="32"/>
                <w:szCs w:val="32"/>
                <w:rtl/>
              </w:rPr>
              <w:t>אֶת-הַמָּקוֹם</w:t>
            </w:r>
          </w:p>
        </w:tc>
        <w:tc>
          <w:tcPr>
            <w:tcW w:w="2141" w:type="dxa"/>
          </w:tcPr>
          <w:p w14:paraId="6F9867EE" w14:textId="15B68B27" w:rsidR="001B07CC" w:rsidRPr="00B50D65" w:rsidRDefault="00D438A9" w:rsidP="001B07CC">
            <w:pPr>
              <w:jc w:val="left"/>
              <w:rPr>
                <w:b/>
                <w:bCs/>
              </w:rPr>
            </w:pPr>
            <w:r>
              <w:rPr>
                <w:b/>
                <w:bCs/>
              </w:rPr>
              <w:t>The place</w:t>
            </w:r>
          </w:p>
        </w:tc>
        <w:tc>
          <w:tcPr>
            <w:tcW w:w="2142" w:type="dxa"/>
          </w:tcPr>
          <w:p w14:paraId="44D8004F" w14:textId="77777777" w:rsidR="001B07CC" w:rsidRPr="00B50D65" w:rsidRDefault="001B07CC" w:rsidP="001B07CC">
            <w:pPr>
              <w:jc w:val="left"/>
              <w:rPr>
                <w:b/>
                <w:bCs/>
              </w:rPr>
            </w:pPr>
          </w:p>
        </w:tc>
        <w:tc>
          <w:tcPr>
            <w:tcW w:w="2141" w:type="dxa"/>
          </w:tcPr>
          <w:p w14:paraId="2D90B170" w14:textId="77777777" w:rsidR="001B07CC" w:rsidRPr="00B50D65" w:rsidRDefault="001B07CC" w:rsidP="001B07CC">
            <w:pPr>
              <w:jc w:val="left"/>
              <w:rPr>
                <w:b/>
                <w:bCs/>
              </w:rPr>
            </w:pPr>
          </w:p>
        </w:tc>
        <w:tc>
          <w:tcPr>
            <w:tcW w:w="2142" w:type="dxa"/>
          </w:tcPr>
          <w:p w14:paraId="22F3EE41" w14:textId="77777777" w:rsidR="001B07CC" w:rsidRPr="00B50D65" w:rsidRDefault="001B07CC" w:rsidP="001B07CC">
            <w:pPr>
              <w:jc w:val="left"/>
              <w:rPr>
                <w:b/>
                <w:bCs/>
              </w:rPr>
            </w:pPr>
          </w:p>
        </w:tc>
      </w:tr>
      <w:tr w:rsidR="001E1BCF" w:rsidRPr="00B50D65" w14:paraId="2787FB43" w14:textId="77777777" w:rsidTr="009453D0">
        <w:trPr>
          <w:cantSplit/>
          <w:jc w:val="center"/>
        </w:trPr>
        <w:tc>
          <w:tcPr>
            <w:tcW w:w="2141" w:type="dxa"/>
          </w:tcPr>
          <w:p w14:paraId="3F56D417" w14:textId="77777777" w:rsidR="001E1BCF" w:rsidRPr="00B50D65" w:rsidRDefault="001E1BCF" w:rsidP="000E3D15">
            <w:pPr>
              <w:jc w:val="left"/>
              <w:rPr>
                <w:b/>
                <w:bCs/>
                <w:sz w:val="32"/>
                <w:szCs w:val="32"/>
              </w:rPr>
            </w:pPr>
            <w:r w:rsidRPr="00746F58">
              <w:rPr>
                <w:rFonts w:hint="cs"/>
                <w:b/>
                <w:bCs/>
                <w:sz w:val="32"/>
                <w:szCs w:val="32"/>
                <w:rtl/>
              </w:rPr>
              <w:t>אֲשֶׁר</w:t>
            </w:r>
          </w:p>
        </w:tc>
        <w:tc>
          <w:tcPr>
            <w:tcW w:w="2141" w:type="dxa"/>
          </w:tcPr>
          <w:p w14:paraId="0113579E" w14:textId="77777777" w:rsidR="001E1BCF" w:rsidRPr="00B50D65" w:rsidRDefault="001E1BCF" w:rsidP="000E3D15">
            <w:pPr>
              <w:jc w:val="left"/>
              <w:rPr>
                <w:b/>
                <w:bCs/>
              </w:rPr>
            </w:pPr>
            <w:r>
              <w:rPr>
                <w:b/>
                <w:bCs/>
              </w:rPr>
              <w:t>that</w:t>
            </w:r>
          </w:p>
        </w:tc>
        <w:tc>
          <w:tcPr>
            <w:tcW w:w="2142" w:type="dxa"/>
          </w:tcPr>
          <w:p w14:paraId="5E14F308" w14:textId="77777777" w:rsidR="001E1BCF" w:rsidRPr="00B50D65" w:rsidRDefault="001E1BCF" w:rsidP="000E3D15">
            <w:pPr>
              <w:jc w:val="left"/>
              <w:rPr>
                <w:b/>
                <w:bCs/>
              </w:rPr>
            </w:pPr>
          </w:p>
        </w:tc>
        <w:tc>
          <w:tcPr>
            <w:tcW w:w="2141" w:type="dxa"/>
          </w:tcPr>
          <w:p w14:paraId="64BC614E" w14:textId="77777777" w:rsidR="001E1BCF" w:rsidRPr="00B50D65" w:rsidRDefault="001E1BCF" w:rsidP="000E3D15">
            <w:pPr>
              <w:jc w:val="left"/>
              <w:rPr>
                <w:b/>
                <w:bCs/>
              </w:rPr>
            </w:pPr>
          </w:p>
        </w:tc>
        <w:tc>
          <w:tcPr>
            <w:tcW w:w="2142" w:type="dxa"/>
          </w:tcPr>
          <w:p w14:paraId="29EDEC1E" w14:textId="77777777" w:rsidR="001E1BCF" w:rsidRPr="00B50D65" w:rsidRDefault="001E1BCF" w:rsidP="000E3D15">
            <w:pPr>
              <w:jc w:val="left"/>
              <w:rPr>
                <w:b/>
                <w:bCs/>
              </w:rPr>
            </w:pPr>
          </w:p>
        </w:tc>
      </w:tr>
      <w:tr w:rsidR="001B07CC" w:rsidRPr="00B50D65" w14:paraId="59D72F09" w14:textId="77777777" w:rsidTr="009453D0">
        <w:trPr>
          <w:cantSplit/>
          <w:jc w:val="center"/>
        </w:trPr>
        <w:tc>
          <w:tcPr>
            <w:tcW w:w="2141" w:type="dxa"/>
          </w:tcPr>
          <w:p w14:paraId="653E40BA" w14:textId="6672A08F" w:rsidR="001B07CC" w:rsidRPr="00B50D65" w:rsidRDefault="001E1BCF" w:rsidP="001E1BCF">
            <w:pPr>
              <w:jc w:val="left"/>
              <w:rPr>
                <w:b/>
                <w:bCs/>
                <w:sz w:val="32"/>
                <w:szCs w:val="32"/>
              </w:rPr>
            </w:pPr>
            <w:r w:rsidRPr="001E1BCF">
              <w:rPr>
                <w:rFonts w:hint="cs"/>
                <w:b/>
                <w:bCs/>
                <w:sz w:val="32"/>
                <w:szCs w:val="32"/>
                <w:rtl/>
              </w:rPr>
              <w:t>יִשְׁכַּב-שָׁם</w:t>
            </w:r>
          </w:p>
        </w:tc>
        <w:tc>
          <w:tcPr>
            <w:tcW w:w="2141" w:type="dxa"/>
          </w:tcPr>
          <w:p w14:paraId="20460DCB" w14:textId="28F6715F" w:rsidR="001B07CC" w:rsidRPr="00B50D65" w:rsidRDefault="001E1BCF" w:rsidP="001B07CC">
            <w:pPr>
              <w:jc w:val="left"/>
              <w:rPr>
                <w:b/>
                <w:bCs/>
              </w:rPr>
            </w:pPr>
            <w:r>
              <w:rPr>
                <w:b/>
                <w:bCs/>
              </w:rPr>
              <w:t>He lies there</w:t>
            </w:r>
          </w:p>
        </w:tc>
        <w:tc>
          <w:tcPr>
            <w:tcW w:w="2142" w:type="dxa"/>
          </w:tcPr>
          <w:p w14:paraId="3A8BF6A5" w14:textId="77777777" w:rsidR="001B07CC" w:rsidRPr="00B50D65" w:rsidRDefault="001B07CC" w:rsidP="001B07CC">
            <w:pPr>
              <w:jc w:val="left"/>
              <w:rPr>
                <w:b/>
                <w:bCs/>
              </w:rPr>
            </w:pPr>
          </w:p>
        </w:tc>
        <w:tc>
          <w:tcPr>
            <w:tcW w:w="2141" w:type="dxa"/>
          </w:tcPr>
          <w:p w14:paraId="2681DFE0" w14:textId="77777777" w:rsidR="001B07CC" w:rsidRPr="00B50D65" w:rsidRDefault="001B07CC" w:rsidP="001B07CC">
            <w:pPr>
              <w:jc w:val="left"/>
              <w:rPr>
                <w:b/>
                <w:bCs/>
              </w:rPr>
            </w:pPr>
          </w:p>
        </w:tc>
        <w:tc>
          <w:tcPr>
            <w:tcW w:w="2142" w:type="dxa"/>
          </w:tcPr>
          <w:p w14:paraId="5F76563C" w14:textId="77777777" w:rsidR="001B07CC" w:rsidRPr="00B50D65" w:rsidRDefault="001B07CC" w:rsidP="001B07CC">
            <w:pPr>
              <w:jc w:val="left"/>
              <w:rPr>
                <w:b/>
                <w:bCs/>
              </w:rPr>
            </w:pPr>
          </w:p>
        </w:tc>
      </w:tr>
      <w:tr w:rsidR="001B07CC" w:rsidRPr="00B50D65" w14:paraId="5197C944" w14:textId="77777777" w:rsidTr="009453D0">
        <w:trPr>
          <w:cantSplit/>
          <w:jc w:val="center"/>
        </w:trPr>
        <w:tc>
          <w:tcPr>
            <w:tcW w:w="2141" w:type="dxa"/>
          </w:tcPr>
          <w:p w14:paraId="2F34540C" w14:textId="21517DDE" w:rsidR="001B07CC" w:rsidRPr="00B50D65" w:rsidRDefault="001E1BCF" w:rsidP="001E1BCF">
            <w:pPr>
              <w:jc w:val="left"/>
              <w:rPr>
                <w:b/>
                <w:bCs/>
                <w:sz w:val="32"/>
                <w:szCs w:val="32"/>
              </w:rPr>
            </w:pPr>
            <w:r w:rsidRPr="001E1BCF">
              <w:rPr>
                <w:rFonts w:hint="cs"/>
                <w:b/>
                <w:bCs/>
                <w:sz w:val="32"/>
                <w:szCs w:val="32"/>
                <w:rtl/>
              </w:rPr>
              <w:t>וּבָאת</w:t>
            </w:r>
          </w:p>
        </w:tc>
        <w:tc>
          <w:tcPr>
            <w:tcW w:w="2141" w:type="dxa"/>
          </w:tcPr>
          <w:p w14:paraId="058919CB" w14:textId="528A3A5A" w:rsidR="001B07CC" w:rsidRPr="00B50D65" w:rsidRDefault="001E1BCF" w:rsidP="001B07CC">
            <w:pPr>
              <w:jc w:val="left"/>
              <w:rPr>
                <w:b/>
                <w:bCs/>
              </w:rPr>
            </w:pPr>
            <w:r>
              <w:rPr>
                <w:b/>
                <w:bCs/>
              </w:rPr>
              <w:t>And you shall go in</w:t>
            </w:r>
          </w:p>
        </w:tc>
        <w:tc>
          <w:tcPr>
            <w:tcW w:w="2142" w:type="dxa"/>
          </w:tcPr>
          <w:p w14:paraId="77AF3485" w14:textId="77777777" w:rsidR="001B07CC" w:rsidRPr="00B50D65" w:rsidRDefault="001B07CC" w:rsidP="001B07CC">
            <w:pPr>
              <w:jc w:val="left"/>
              <w:rPr>
                <w:b/>
                <w:bCs/>
              </w:rPr>
            </w:pPr>
          </w:p>
        </w:tc>
        <w:tc>
          <w:tcPr>
            <w:tcW w:w="2141" w:type="dxa"/>
          </w:tcPr>
          <w:p w14:paraId="177EBFDD" w14:textId="77777777" w:rsidR="001B07CC" w:rsidRPr="00B50D65" w:rsidRDefault="001B07CC" w:rsidP="001B07CC">
            <w:pPr>
              <w:jc w:val="left"/>
              <w:rPr>
                <w:b/>
                <w:bCs/>
              </w:rPr>
            </w:pPr>
          </w:p>
        </w:tc>
        <w:tc>
          <w:tcPr>
            <w:tcW w:w="2142" w:type="dxa"/>
          </w:tcPr>
          <w:p w14:paraId="74934A56" w14:textId="77777777" w:rsidR="001B07CC" w:rsidRPr="00B50D65" w:rsidRDefault="001B07CC" w:rsidP="001B07CC">
            <w:pPr>
              <w:jc w:val="left"/>
              <w:rPr>
                <w:b/>
                <w:bCs/>
              </w:rPr>
            </w:pPr>
          </w:p>
        </w:tc>
      </w:tr>
      <w:tr w:rsidR="001B07CC" w:rsidRPr="00B50D65" w14:paraId="648127F5" w14:textId="77777777" w:rsidTr="009453D0">
        <w:trPr>
          <w:cantSplit/>
          <w:jc w:val="center"/>
        </w:trPr>
        <w:tc>
          <w:tcPr>
            <w:tcW w:w="2141" w:type="dxa"/>
          </w:tcPr>
          <w:p w14:paraId="471111A4" w14:textId="218E1E62" w:rsidR="001B07CC" w:rsidRPr="00B50D65" w:rsidRDefault="001E1BCF" w:rsidP="001E1BCF">
            <w:pPr>
              <w:jc w:val="left"/>
              <w:rPr>
                <w:b/>
                <w:bCs/>
                <w:sz w:val="32"/>
                <w:szCs w:val="32"/>
              </w:rPr>
            </w:pPr>
            <w:r w:rsidRPr="001E1BCF">
              <w:rPr>
                <w:rFonts w:hint="cs"/>
                <w:b/>
                <w:bCs/>
                <w:sz w:val="32"/>
                <w:szCs w:val="32"/>
                <w:rtl/>
              </w:rPr>
              <w:t>וְגִלִּית</w:t>
            </w:r>
          </w:p>
        </w:tc>
        <w:tc>
          <w:tcPr>
            <w:tcW w:w="2141" w:type="dxa"/>
          </w:tcPr>
          <w:p w14:paraId="74DE958B" w14:textId="339CD639" w:rsidR="001B07CC" w:rsidRPr="00B50D65" w:rsidRDefault="001E1BCF" w:rsidP="001B07CC">
            <w:pPr>
              <w:jc w:val="left"/>
              <w:rPr>
                <w:b/>
                <w:bCs/>
              </w:rPr>
            </w:pPr>
            <w:r>
              <w:rPr>
                <w:b/>
                <w:bCs/>
              </w:rPr>
              <w:t>And uncover</w:t>
            </w:r>
          </w:p>
        </w:tc>
        <w:tc>
          <w:tcPr>
            <w:tcW w:w="2142" w:type="dxa"/>
          </w:tcPr>
          <w:p w14:paraId="1A1BF4F4" w14:textId="77777777" w:rsidR="001B07CC" w:rsidRPr="00B50D65" w:rsidRDefault="001B07CC" w:rsidP="001B07CC">
            <w:pPr>
              <w:jc w:val="left"/>
              <w:rPr>
                <w:b/>
                <w:bCs/>
              </w:rPr>
            </w:pPr>
          </w:p>
        </w:tc>
        <w:tc>
          <w:tcPr>
            <w:tcW w:w="2141" w:type="dxa"/>
          </w:tcPr>
          <w:p w14:paraId="3D90E711" w14:textId="77777777" w:rsidR="001B07CC" w:rsidRPr="00B50D65" w:rsidRDefault="001B07CC" w:rsidP="001B07CC">
            <w:pPr>
              <w:jc w:val="left"/>
              <w:rPr>
                <w:b/>
                <w:bCs/>
              </w:rPr>
            </w:pPr>
          </w:p>
        </w:tc>
        <w:tc>
          <w:tcPr>
            <w:tcW w:w="2142" w:type="dxa"/>
          </w:tcPr>
          <w:p w14:paraId="7AFD5A61" w14:textId="77777777" w:rsidR="001B07CC" w:rsidRPr="00B50D65" w:rsidRDefault="001B07CC" w:rsidP="001B07CC">
            <w:pPr>
              <w:jc w:val="left"/>
              <w:rPr>
                <w:b/>
                <w:bCs/>
              </w:rPr>
            </w:pPr>
          </w:p>
        </w:tc>
      </w:tr>
      <w:tr w:rsidR="001B07CC" w:rsidRPr="00AB6347" w14:paraId="33B2E5E9" w14:textId="77777777" w:rsidTr="009453D0">
        <w:trPr>
          <w:cantSplit/>
          <w:jc w:val="center"/>
        </w:trPr>
        <w:tc>
          <w:tcPr>
            <w:tcW w:w="2141" w:type="dxa"/>
          </w:tcPr>
          <w:p w14:paraId="73E93A5B" w14:textId="1BE39CA7" w:rsidR="001B07CC" w:rsidRPr="00AB6347" w:rsidRDefault="001E1BCF" w:rsidP="001E1BCF">
            <w:pPr>
              <w:jc w:val="left"/>
              <w:rPr>
                <w:b/>
                <w:bCs/>
                <w:sz w:val="32"/>
                <w:szCs w:val="32"/>
              </w:rPr>
            </w:pPr>
            <w:r w:rsidRPr="001E1BCF">
              <w:rPr>
                <w:rFonts w:hint="cs"/>
                <w:b/>
                <w:bCs/>
                <w:sz w:val="32"/>
                <w:szCs w:val="32"/>
                <w:rtl/>
              </w:rPr>
              <w:lastRenderedPageBreak/>
              <w:t>מַרְגְּלֹתָיו</w:t>
            </w:r>
          </w:p>
        </w:tc>
        <w:tc>
          <w:tcPr>
            <w:tcW w:w="2141" w:type="dxa"/>
          </w:tcPr>
          <w:p w14:paraId="5570B389" w14:textId="3AB92DE6" w:rsidR="001B07CC" w:rsidRPr="00AB6347" w:rsidRDefault="001E1BCF" w:rsidP="001B07CC">
            <w:pPr>
              <w:jc w:val="left"/>
              <w:rPr>
                <w:b/>
                <w:bCs/>
              </w:rPr>
            </w:pPr>
            <w:r>
              <w:rPr>
                <w:b/>
                <w:bCs/>
              </w:rPr>
              <w:t>His feet</w:t>
            </w:r>
          </w:p>
        </w:tc>
        <w:tc>
          <w:tcPr>
            <w:tcW w:w="2142" w:type="dxa"/>
          </w:tcPr>
          <w:p w14:paraId="5FA47FFC" w14:textId="470FF3DD" w:rsidR="001B07CC" w:rsidRPr="00AB6347" w:rsidRDefault="00F52101" w:rsidP="00F52101">
            <w:pPr>
              <w:jc w:val="left"/>
              <w:rPr>
                <w:b/>
                <w:bCs/>
              </w:rPr>
            </w:pPr>
            <w:r>
              <w:rPr>
                <w:b/>
                <w:bCs/>
              </w:rPr>
              <w:t xml:space="preserve">His feet:  </w:t>
            </w:r>
            <w:r w:rsidRPr="00F52101">
              <w:rPr>
                <w:lang w:bidi="en-US"/>
              </w:rPr>
              <w:t>reveal the habits and behavior of Bo’az</w:t>
            </w:r>
            <w:r>
              <w:rPr>
                <w:lang w:bidi="en-US"/>
              </w:rPr>
              <w:t>.</w:t>
            </w:r>
            <w:r>
              <w:rPr>
                <w:rStyle w:val="EndnoteReference"/>
                <w:lang w:bidi="en-US"/>
              </w:rPr>
              <w:endnoteReference w:id="520"/>
            </w:r>
          </w:p>
        </w:tc>
        <w:tc>
          <w:tcPr>
            <w:tcW w:w="2141" w:type="dxa"/>
          </w:tcPr>
          <w:p w14:paraId="44CED1FE" w14:textId="50EAD432" w:rsidR="001B07CC" w:rsidRPr="00AB6347" w:rsidRDefault="00F52101" w:rsidP="001B07CC">
            <w:pPr>
              <w:jc w:val="left"/>
              <w:rPr>
                <w:b/>
                <w:bCs/>
              </w:rPr>
            </w:pPr>
            <w:r>
              <w:rPr>
                <w:b/>
                <w:bCs/>
              </w:rPr>
              <w:t xml:space="preserve">His feet: </w:t>
            </w:r>
            <w:r w:rsidRPr="00DF65B3">
              <w:t>sign of submission and acceptance of leadership.</w:t>
            </w:r>
            <w:r>
              <w:rPr>
                <w:rStyle w:val="EndnoteReference"/>
              </w:rPr>
              <w:endnoteReference w:id="521"/>
            </w:r>
          </w:p>
        </w:tc>
        <w:tc>
          <w:tcPr>
            <w:tcW w:w="2142" w:type="dxa"/>
          </w:tcPr>
          <w:p w14:paraId="4D5AE93F" w14:textId="77777777" w:rsidR="001B07CC" w:rsidRPr="00AB6347" w:rsidRDefault="001B07CC" w:rsidP="001B07CC">
            <w:pPr>
              <w:jc w:val="left"/>
              <w:rPr>
                <w:b/>
                <w:bCs/>
              </w:rPr>
            </w:pPr>
          </w:p>
        </w:tc>
      </w:tr>
      <w:tr w:rsidR="001E1BCF" w:rsidRPr="00AB6347" w14:paraId="3B72A923" w14:textId="77777777" w:rsidTr="009453D0">
        <w:trPr>
          <w:cantSplit/>
          <w:trHeight w:val="186"/>
          <w:jc w:val="center"/>
        </w:trPr>
        <w:tc>
          <w:tcPr>
            <w:tcW w:w="2141" w:type="dxa"/>
          </w:tcPr>
          <w:p w14:paraId="4DA019A9" w14:textId="5FD94636" w:rsidR="001E1BCF" w:rsidRPr="00AB6347" w:rsidRDefault="001E1BCF" w:rsidP="001E1BCF">
            <w:pPr>
              <w:jc w:val="left"/>
              <w:rPr>
                <w:b/>
                <w:bCs/>
                <w:sz w:val="32"/>
                <w:szCs w:val="32"/>
              </w:rPr>
            </w:pPr>
            <w:r w:rsidRPr="001E1BCF">
              <w:rPr>
                <w:rFonts w:hint="cs"/>
                <w:b/>
                <w:bCs/>
                <w:color w:val="000000"/>
                <w:sz w:val="32"/>
                <w:szCs w:val="32"/>
                <w:rtl/>
              </w:rPr>
              <w:t>וְשָׁכָבְתְּ</w:t>
            </w:r>
            <w:r>
              <w:rPr>
                <w:b/>
                <w:bCs/>
                <w:color w:val="000000"/>
                <w:sz w:val="32"/>
                <w:szCs w:val="32"/>
              </w:rPr>
              <w:t xml:space="preserve"> </w:t>
            </w:r>
            <w:r>
              <w:rPr>
                <w:b/>
                <w:bCs/>
                <w:color w:val="000000"/>
              </w:rPr>
              <w:t xml:space="preserve">- </w:t>
            </w:r>
            <w:r>
              <w:rPr>
                <w:rtl/>
                <w:lang w:val="ru-RU"/>
              </w:rPr>
              <w:t>קרי</w:t>
            </w:r>
            <w:r w:rsidR="00C2661E">
              <w:rPr>
                <w:rStyle w:val="EndnoteReference"/>
                <w:rtl/>
                <w:lang w:val="ru-RU"/>
              </w:rPr>
              <w:endnoteReference w:id="522"/>
            </w:r>
          </w:p>
        </w:tc>
        <w:tc>
          <w:tcPr>
            <w:tcW w:w="2141" w:type="dxa"/>
          </w:tcPr>
          <w:p w14:paraId="12054246" w14:textId="548377D9" w:rsidR="001E1BCF" w:rsidRPr="00AB6347" w:rsidRDefault="00C2661E" w:rsidP="00C2661E">
            <w:pPr>
              <w:jc w:val="left"/>
              <w:rPr>
                <w:b/>
                <w:bCs/>
              </w:rPr>
            </w:pPr>
            <w:r w:rsidRPr="00C2661E">
              <w:rPr>
                <w:b/>
                <w:bCs/>
              </w:rPr>
              <w:t>Lie down</w:t>
            </w:r>
            <w:r w:rsidR="006058DF">
              <w:rPr>
                <w:b/>
                <w:bCs/>
              </w:rPr>
              <w:t xml:space="preserve"> (Ruth)</w:t>
            </w:r>
          </w:p>
        </w:tc>
        <w:tc>
          <w:tcPr>
            <w:tcW w:w="2142" w:type="dxa"/>
            <w:vMerge w:val="restart"/>
          </w:tcPr>
          <w:p w14:paraId="6ECC395D" w14:textId="77777777" w:rsidR="001E1BCF" w:rsidRPr="00AB6347" w:rsidRDefault="001E1BCF" w:rsidP="001E1BCF">
            <w:pPr>
              <w:jc w:val="left"/>
              <w:rPr>
                <w:b/>
                <w:bCs/>
              </w:rPr>
            </w:pPr>
          </w:p>
        </w:tc>
        <w:tc>
          <w:tcPr>
            <w:tcW w:w="2141" w:type="dxa"/>
            <w:vMerge w:val="restart"/>
          </w:tcPr>
          <w:p w14:paraId="2BC19EFF" w14:textId="77777777" w:rsidR="001E1BCF" w:rsidRPr="00AB6347" w:rsidRDefault="001E1BCF" w:rsidP="001E1BCF">
            <w:pPr>
              <w:jc w:val="left"/>
              <w:rPr>
                <w:b/>
                <w:bCs/>
              </w:rPr>
            </w:pPr>
          </w:p>
        </w:tc>
        <w:tc>
          <w:tcPr>
            <w:tcW w:w="2142" w:type="dxa"/>
            <w:vMerge w:val="restart"/>
          </w:tcPr>
          <w:p w14:paraId="3DFD5A01" w14:textId="77777777" w:rsidR="001E1BCF" w:rsidRPr="00AB6347" w:rsidRDefault="001E1BCF" w:rsidP="001E1BCF">
            <w:pPr>
              <w:jc w:val="left"/>
              <w:rPr>
                <w:b/>
                <w:bCs/>
              </w:rPr>
            </w:pPr>
          </w:p>
        </w:tc>
      </w:tr>
      <w:tr w:rsidR="001E1BCF" w:rsidRPr="00AB6347" w14:paraId="153F7A20" w14:textId="77777777" w:rsidTr="009453D0">
        <w:trPr>
          <w:cantSplit/>
          <w:trHeight w:val="186"/>
          <w:jc w:val="center"/>
        </w:trPr>
        <w:tc>
          <w:tcPr>
            <w:tcW w:w="2141" w:type="dxa"/>
          </w:tcPr>
          <w:p w14:paraId="65E7BBD0" w14:textId="53D6E017" w:rsidR="001E1BCF" w:rsidRPr="00AB6347" w:rsidRDefault="001E1BCF" w:rsidP="001E1BCF">
            <w:pPr>
              <w:jc w:val="left"/>
              <w:rPr>
                <w:b/>
                <w:bCs/>
                <w:sz w:val="32"/>
                <w:szCs w:val="32"/>
              </w:rPr>
            </w:pPr>
            <w:r w:rsidRPr="001E1BCF">
              <w:rPr>
                <w:rFonts w:hint="cs"/>
                <w:b/>
                <w:bCs/>
                <w:color w:val="000000"/>
                <w:sz w:val="32"/>
                <w:szCs w:val="32"/>
                <w:rtl/>
              </w:rPr>
              <w:t>ושכבתי</w:t>
            </w:r>
            <w:r>
              <w:rPr>
                <w:b/>
                <w:bCs/>
                <w:color w:val="000000"/>
                <w:sz w:val="32"/>
                <w:szCs w:val="32"/>
              </w:rPr>
              <w:t xml:space="preserve"> </w:t>
            </w:r>
            <w:r w:rsidRPr="001B07CC">
              <w:rPr>
                <w:b/>
                <w:bCs/>
                <w:color w:val="000000"/>
                <w:sz w:val="32"/>
                <w:szCs w:val="32"/>
              </w:rPr>
              <w:t xml:space="preserve">- </w:t>
            </w:r>
            <w:r w:rsidRPr="001B07CC">
              <w:rPr>
                <w:color w:val="000000"/>
                <w:rtl/>
              </w:rPr>
              <w:t>כתיב</w:t>
            </w:r>
          </w:p>
        </w:tc>
        <w:tc>
          <w:tcPr>
            <w:tcW w:w="2141" w:type="dxa"/>
          </w:tcPr>
          <w:p w14:paraId="061D1287" w14:textId="0D7FFA44" w:rsidR="001E1BCF" w:rsidRPr="00AB6347" w:rsidRDefault="00C2661E" w:rsidP="00C2661E">
            <w:pPr>
              <w:jc w:val="left"/>
              <w:rPr>
                <w:b/>
                <w:bCs/>
              </w:rPr>
            </w:pPr>
            <w:r w:rsidRPr="00C2661E">
              <w:rPr>
                <w:b/>
                <w:bCs/>
              </w:rPr>
              <w:t>I will lie down</w:t>
            </w:r>
            <w:r w:rsidR="006058DF">
              <w:rPr>
                <w:b/>
                <w:bCs/>
              </w:rPr>
              <w:t xml:space="preserve"> (Naomi)</w:t>
            </w:r>
          </w:p>
        </w:tc>
        <w:tc>
          <w:tcPr>
            <w:tcW w:w="2142" w:type="dxa"/>
            <w:vMerge/>
          </w:tcPr>
          <w:p w14:paraId="245C711A" w14:textId="77777777" w:rsidR="001E1BCF" w:rsidRPr="00AB6347" w:rsidRDefault="001E1BCF" w:rsidP="001E1BCF">
            <w:pPr>
              <w:jc w:val="left"/>
              <w:rPr>
                <w:b/>
                <w:bCs/>
              </w:rPr>
            </w:pPr>
          </w:p>
        </w:tc>
        <w:tc>
          <w:tcPr>
            <w:tcW w:w="2141" w:type="dxa"/>
            <w:vMerge/>
          </w:tcPr>
          <w:p w14:paraId="096BC4CC" w14:textId="77777777" w:rsidR="001E1BCF" w:rsidRPr="00AB6347" w:rsidRDefault="001E1BCF" w:rsidP="001E1BCF">
            <w:pPr>
              <w:jc w:val="left"/>
              <w:rPr>
                <w:b/>
                <w:bCs/>
              </w:rPr>
            </w:pPr>
          </w:p>
        </w:tc>
        <w:tc>
          <w:tcPr>
            <w:tcW w:w="2142" w:type="dxa"/>
            <w:vMerge/>
          </w:tcPr>
          <w:p w14:paraId="06696B21" w14:textId="77777777" w:rsidR="001E1BCF" w:rsidRPr="00AB6347" w:rsidRDefault="001E1BCF" w:rsidP="001E1BCF">
            <w:pPr>
              <w:jc w:val="left"/>
              <w:rPr>
                <w:b/>
                <w:bCs/>
              </w:rPr>
            </w:pPr>
          </w:p>
        </w:tc>
      </w:tr>
      <w:tr w:rsidR="000D4377" w:rsidRPr="000D4377" w14:paraId="7C3D268E" w14:textId="77777777" w:rsidTr="009453D0">
        <w:trPr>
          <w:cantSplit/>
          <w:jc w:val="center"/>
        </w:trPr>
        <w:tc>
          <w:tcPr>
            <w:tcW w:w="2141" w:type="dxa"/>
          </w:tcPr>
          <w:p w14:paraId="216CD394" w14:textId="7C31E624" w:rsidR="000D4377" w:rsidRPr="000D4377" w:rsidRDefault="008475AB" w:rsidP="008475AB">
            <w:pPr>
              <w:jc w:val="left"/>
              <w:rPr>
                <w:b/>
                <w:bCs/>
                <w:sz w:val="32"/>
                <w:szCs w:val="32"/>
              </w:rPr>
            </w:pPr>
            <w:r w:rsidRPr="008475AB">
              <w:rPr>
                <w:rFonts w:hint="cs"/>
                <w:b/>
                <w:bCs/>
                <w:sz w:val="32"/>
                <w:szCs w:val="32"/>
                <w:rtl/>
              </w:rPr>
              <w:t>וְהוּא</w:t>
            </w:r>
          </w:p>
        </w:tc>
        <w:tc>
          <w:tcPr>
            <w:tcW w:w="2141" w:type="dxa"/>
          </w:tcPr>
          <w:p w14:paraId="66FD9341" w14:textId="00820554" w:rsidR="000D4377" w:rsidRPr="000D4377" w:rsidRDefault="008475AB" w:rsidP="000D4377">
            <w:pPr>
              <w:jc w:val="left"/>
              <w:rPr>
                <w:b/>
                <w:bCs/>
              </w:rPr>
            </w:pPr>
            <w:r>
              <w:rPr>
                <w:b/>
                <w:bCs/>
              </w:rPr>
              <w:t>And he</w:t>
            </w:r>
          </w:p>
        </w:tc>
        <w:tc>
          <w:tcPr>
            <w:tcW w:w="2142" w:type="dxa"/>
          </w:tcPr>
          <w:p w14:paraId="29071130" w14:textId="77777777" w:rsidR="000D4377" w:rsidRPr="000D4377" w:rsidRDefault="000D4377" w:rsidP="000D4377">
            <w:pPr>
              <w:jc w:val="left"/>
              <w:rPr>
                <w:b/>
                <w:bCs/>
              </w:rPr>
            </w:pPr>
          </w:p>
        </w:tc>
        <w:tc>
          <w:tcPr>
            <w:tcW w:w="2141" w:type="dxa"/>
          </w:tcPr>
          <w:p w14:paraId="0F2B197C" w14:textId="77777777" w:rsidR="000D4377" w:rsidRPr="000D4377" w:rsidRDefault="000D4377" w:rsidP="000D4377">
            <w:pPr>
              <w:jc w:val="left"/>
              <w:rPr>
                <w:b/>
                <w:bCs/>
              </w:rPr>
            </w:pPr>
          </w:p>
        </w:tc>
        <w:tc>
          <w:tcPr>
            <w:tcW w:w="2142" w:type="dxa"/>
          </w:tcPr>
          <w:p w14:paraId="037D629F" w14:textId="77777777" w:rsidR="000D4377" w:rsidRPr="000D4377" w:rsidRDefault="000D4377" w:rsidP="000D4377">
            <w:pPr>
              <w:jc w:val="left"/>
              <w:rPr>
                <w:b/>
                <w:bCs/>
              </w:rPr>
            </w:pPr>
          </w:p>
        </w:tc>
      </w:tr>
      <w:tr w:rsidR="000D4377" w:rsidRPr="000D4377" w14:paraId="02DFF98B" w14:textId="77777777" w:rsidTr="009453D0">
        <w:trPr>
          <w:cantSplit/>
          <w:jc w:val="center"/>
        </w:trPr>
        <w:tc>
          <w:tcPr>
            <w:tcW w:w="2141" w:type="dxa"/>
          </w:tcPr>
          <w:p w14:paraId="50FD09A6" w14:textId="01DD8423" w:rsidR="000D4377" w:rsidRPr="000D4377" w:rsidRDefault="008475AB" w:rsidP="008475AB">
            <w:pPr>
              <w:jc w:val="left"/>
              <w:rPr>
                <w:b/>
                <w:bCs/>
                <w:sz w:val="32"/>
                <w:szCs w:val="32"/>
              </w:rPr>
            </w:pPr>
            <w:r w:rsidRPr="008475AB">
              <w:rPr>
                <w:rFonts w:hint="cs"/>
                <w:b/>
                <w:bCs/>
                <w:sz w:val="32"/>
                <w:szCs w:val="32"/>
                <w:rtl/>
              </w:rPr>
              <w:t>יַגִּיד</w:t>
            </w:r>
          </w:p>
        </w:tc>
        <w:tc>
          <w:tcPr>
            <w:tcW w:w="2141" w:type="dxa"/>
          </w:tcPr>
          <w:p w14:paraId="16680D15" w14:textId="0EC5F01D" w:rsidR="000D4377" w:rsidRPr="000D4377" w:rsidRDefault="008475AB" w:rsidP="000D4377">
            <w:pPr>
              <w:jc w:val="left"/>
              <w:rPr>
                <w:b/>
                <w:bCs/>
              </w:rPr>
            </w:pPr>
            <w:r>
              <w:rPr>
                <w:b/>
                <w:bCs/>
              </w:rPr>
              <w:t>Will tell</w:t>
            </w:r>
          </w:p>
        </w:tc>
        <w:tc>
          <w:tcPr>
            <w:tcW w:w="2142" w:type="dxa"/>
          </w:tcPr>
          <w:p w14:paraId="30CAA80F" w14:textId="77777777" w:rsidR="000D4377" w:rsidRPr="000D4377" w:rsidRDefault="000D4377" w:rsidP="000D4377">
            <w:pPr>
              <w:jc w:val="left"/>
              <w:rPr>
                <w:b/>
                <w:bCs/>
              </w:rPr>
            </w:pPr>
          </w:p>
        </w:tc>
        <w:tc>
          <w:tcPr>
            <w:tcW w:w="2141" w:type="dxa"/>
          </w:tcPr>
          <w:p w14:paraId="699E2196" w14:textId="77777777" w:rsidR="000D4377" w:rsidRPr="000D4377" w:rsidRDefault="000D4377" w:rsidP="000D4377">
            <w:pPr>
              <w:jc w:val="left"/>
              <w:rPr>
                <w:b/>
                <w:bCs/>
              </w:rPr>
            </w:pPr>
          </w:p>
        </w:tc>
        <w:tc>
          <w:tcPr>
            <w:tcW w:w="2142" w:type="dxa"/>
          </w:tcPr>
          <w:p w14:paraId="727B6509" w14:textId="77777777" w:rsidR="000D4377" w:rsidRPr="000D4377" w:rsidRDefault="000D4377" w:rsidP="000D4377">
            <w:pPr>
              <w:jc w:val="left"/>
              <w:rPr>
                <w:b/>
                <w:bCs/>
              </w:rPr>
            </w:pPr>
          </w:p>
        </w:tc>
      </w:tr>
      <w:tr w:rsidR="000D4377" w:rsidRPr="000D4377" w14:paraId="6DAC2C4F" w14:textId="77777777" w:rsidTr="009453D0">
        <w:trPr>
          <w:cantSplit/>
          <w:jc w:val="center"/>
        </w:trPr>
        <w:tc>
          <w:tcPr>
            <w:tcW w:w="2141" w:type="dxa"/>
          </w:tcPr>
          <w:p w14:paraId="6574F2EE" w14:textId="71436D77" w:rsidR="000D4377" w:rsidRPr="000D4377" w:rsidRDefault="008475AB" w:rsidP="008475AB">
            <w:pPr>
              <w:jc w:val="left"/>
              <w:rPr>
                <w:b/>
                <w:bCs/>
                <w:sz w:val="32"/>
                <w:szCs w:val="32"/>
              </w:rPr>
            </w:pPr>
            <w:r w:rsidRPr="008475AB">
              <w:rPr>
                <w:rFonts w:hint="cs"/>
                <w:b/>
                <w:bCs/>
                <w:sz w:val="32"/>
                <w:szCs w:val="32"/>
                <w:rtl/>
              </w:rPr>
              <w:t>לָךְ</w:t>
            </w:r>
          </w:p>
        </w:tc>
        <w:tc>
          <w:tcPr>
            <w:tcW w:w="2141" w:type="dxa"/>
          </w:tcPr>
          <w:p w14:paraId="52987F76" w14:textId="083DACD6" w:rsidR="000D4377" w:rsidRPr="000D4377" w:rsidRDefault="008475AB" w:rsidP="000D4377">
            <w:pPr>
              <w:jc w:val="left"/>
              <w:rPr>
                <w:b/>
                <w:bCs/>
              </w:rPr>
            </w:pPr>
            <w:r>
              <w:rPr>
                <w:b/>
                <w:bCs/>
              </w:rPr>
              <w:t>you</w:t>
            </w:r>
          </w:p>
        </w:tc>
        <w:tc>
          <w:tcPr>
            <w:tcW w:w="2142" w:type="dxa"/>
          </w:tcPr>
          <w:p w14:paraId="3F5EAB08" w14:textId="77777777" w:rsidR="000D4377" w:rsidRPr="000D4377" w:rsidRDefault="000D4377" w:rsidP="000D4377">
            <w:pPr>
              <w:jc w:val="left"/>
              <w:rPr>
                <w:b/>
                <w:bCs/>
              </w:rPr>
            </w:pPr>
          </w:p>
        </w:tc>
        <w:tc>
          <w:tcPr>
            <w:tcW w:w="2141" w:type="dxa"/>
          </w:tcPr>
          <w:p w14:paraId="2DD43197" w14:textId="77777777" w:rsidR="000D4377" w:rsidRPr="000D4377" w:rsidRDefault="000D4377" w:rsidP="000D4377">
            <w:pPr>
              <w:jc w:val="left"/>
              <w:rPr>
                <w:b/>
                <w:bCs/>
              </w:rPr>
            </w:pPr>
          </w:p>
        </w:tc>
        <w:tc>
          <w:tcPr>
            <w:tcW w:w="2142" w:type="dxa"/>
          </w:tcPr>
          <w:p w14:paraId="407F45F9" w14:textId="77777777" w:rsidR="000D4377" w:rsidRPr="000D4377" w:rsidRDefault="000D4377" w:rsidP="000D4377">
            <w:pPr>
              <w:jc w:val="left"/>
              <w:rPr>
                <w:b/>
                <w:bCs/>
              </w:rPr>
            </w:pPr>
          </w:p>
        </w:tc>
      </w:tr>
      <w:tr w:rsidR="000D4377" w:rsidRPr="000D4377" w14:paraId="349410AB" w14:textId="77777777" w:rsidTr="009453D0">
        <w:trPr>
          <w:cantSplit/>
          <w:jc w:val="center"/>
        </w:trPr>
        <w:tc>
          <w:tcPr>
            <w:tcW w:w="2141" w:type="dxa"/>
          </w:tcPr>
          <w:p w14:paraId="012CBE27" w14:textId="5B769FDE" w:rsidR="000D4377" w:rsidRPr="000D4377" w:rsidRDefault="008475AB" w:rsidP="008475AB">
            <w:pPr>
              <w:jc w:val="left"/>
              <w:rPr>
                <w:b/>
                <w:bCs/>
                <w:sz w:val="32"/>
                <w:szCs w:val="32"/>
              </w:rPr>
            </w:pPr>
            <w:r w:rsidRPr="008475AB">
              <w:rPr>
                <w:rFonts w:hint="cs"/>
                <w:b/>
                <w:bCs/>
                <w:sz w:val="32"/>
                <w:szCs w:val="32"/>
                <w:rtl/>
              </w:rPr>
              <w:t>אֵת</w:t>
            </w:r>
          </w:p>
        </w:tc>
        <w:tc>
          <w:tcPr>
            <w:tcW w:w="2141" w:type="dxa"/>
          </w:tcPr>
          <w:p w14:paraId="2C877D90" w14:textId="77777777" w:rsidR="000D4377" w:rsidRPr="000D4377" w:rsidRDefault="000D4377" w:rsidP="000D4377">
            <w:pPr>
              <w:jc w:val="left"/>
              <w:rPr>
                <w:b/>
                <w:bCs/>
              </w:rPr>
            </w:pPr>
          </w:p>
        </w:tc>
        <w:tc>
          <w:tcPr>
            <w:tcW w:w="2142" w:type="dxa"/>
          </w:tcPr>
          <w:p w14:paraId="64E8DB46" w14:textId="77777777" w:rsidR="000D4377" w:rsidRPr="000D4377" w:rsidRDefault="000D4377" w:rsidP="000D4377">
            <w:pPr>
              <w:jc w:val="left"/>
              <w:rPr>
                <w:b/>
                <w:bCs/>
              </w:rPr>
            </w:pPr>
          </w:p>
        </w:tc>
        <w:tc>
          <w:tcPr>
            <w:tcW w:w="2141" w:type="dxa"/>
          </w:tcPr>
          <w:p w14:paraId="5430E93A" w14:textId="77777777" w:rsidR="000D4377" w:rsidRPr="000D4377" w:rsidRDefault="000D4377" w:rsidP="000D4377">
            <w:pPr>
              <w:jc w:val="left"/>
              <w:rPr>
                <w:b/>
                <w:bCs/>
              </w:rPr>
            </w:pPr>
          </w:p>
        </w:tc>
        <w:tc>
          <w:tcPr>
            <w:tcW w:w="2142" w:type="dxa"/>
          </w:tcPr>
          <w:p w14:paraId="737041AA" w14:textId="77777777" w:rsidR="000D4377" w:rsidRPr="000D4377" w:rsidRDefault="000D4377" w:rsidP="000D4377">
            <w:pPr>
              <w:jc w:val="left"/>
              <w:rPr>
                <w:b/>
                <w:bCs/>
              </w:rPr>
            </w:pPr>
          </w:p>
        </w:tc>
      </w:tr>
      <w:tr w:rsidR="000D4377" w:rsidRPr="000D4377" w14:paraId="7C565C33" w14:textId="77777777" w:rsidTr="009453D0">
        <w:trPr>
          <w:cantSplit/>
          <w:jc w:val="center"/>
        </w:trPr>
        <w:tc>
          <w:tcPr>
            <w:tcW w:w="2141" w:type="dxa"/>
          </w:tcPr>
          <w:p w14:paraId="2F5037FB" w14:textId="103F3353" w:rsidR="000D4377" w:rsidRPr="000D4377" w:rsidRDefault="008475AB" w:rsidP="008475AB">
            <w:pPr>
              <w:jc w:val="left"/>
              <w:rPr>
                <w:b/>
                <w:bCs/>
                <w:sz w:val="32"/>
                <w:szCs w:val="32"/>
              </w:rPr>
            </w:pPr>
            <w:r w:rsidRPr="008475AB">
              <w:rPr>
                <w:rFonts w:hint="cs"/>
                <w:b/>
                <w:bCs/>
                <w:sz w:val="32"/>
                <w:szCs w:val="32"/>
                <w:rtl/>
              </w:rPr>
              <w:t>אֲשֶׁר</w:t>
            </w:r>
          </w:p>
        </w:tc>
        <w:tc>
          <w:tcPr>
            <w:tcW w:w="2141" w:type="dxa"/>
          </w:tcPr>
          <w:p w14:paraId="33805314" w14:textId="107674CA" w:rsidR="000D4377" w:rsidRPr="000D4377" w:rsidRDefault="008475AB" w:rsidP="000D4377">
            <w:pPr>
              <w:jc w:val="left"/>
              <w:rPr>
                <w:b/>
                <w:bCs/>
              </w:rPr>
            </w:pPr>
            <w:r>
              <w:rPr>
                <w:b/>
                <w:bCs/>
              </w:rPr>
              <w:t>what</w:t>
            </w:r>
          </w:p>
        </w:tc>
        <w:tc>
          <w:tcPr>
            <w:tcW w:w="2142" w:type="dxa"/>
          </w:tcPr>
          <w:p w14:paraId="5CFFF743" w14:textId="77777777" w:rsidR="000D4377" w:rsidRPr="000D4377" w:rsidRDefault="000D4377" w:rsidP="000D4377">
            <w:pPr>
              <w:jc w:val="left"/>
              <w:rPr>
                <w:b/>
                <w:bCs/>
              </w:rPr>
            </w:pPr>
          </w:p>
        </w:tc>
        <w:tc>
          <w:tcPr>
            <w:tcW w:w="2141" w:type="dxa"/>
          </w:tcPr>
          <w:p w14:paraId="62BDACBD" w14:textId="77777777" w:rsidR="000D4377" w:rsidRPr="000D4377" w:rsidRDefault="000D4377" w:rsidP="000D4377">
            <w:pPr>
              <w:jc w:val="left"/>
              <w:rPr>
                <w:b/>
                <w:bCs/>
              </w:rPr>
            </w:pPr>
          </w:p>
        </w:tc>
        <w:tc>
          <w:tcPr>
            <w:tcW w:w="2142" w:type="dxa"/>
          </w:tcPr>
          <w:p w14:paraId="2198C1FA" w14:textId="77777777" w:rsidR="000D4377" w:rsidRPr="000D4377" w:rsidRDefault="000D4377" w:rsidP="000D4377">
            <w:pPr>
              <w:jc w:val="left"/>
              <w:rPr>
                <w:b/>
                <w:bCs/>
              </w:rPr>
            </w:pPr>
          </w:p>
        </w:tc>
      </w:tr>
      <w:tr w:rsidR="000D4377" w:rsidRPr="000D4377" w14:paraId="2EE80122" w14:textId="77777777" w:rsidTr="009453D0">
        <w:trPr>
          <w:cantSplit/>
          <w:jc w:val="center"/>
        </w:trPr>
        <w:tc>
          <w:tcPr>
            <w:tcW w:w="2141" w:type="dxa"/>
          </w:tcPr>
          <w:p w14:paraId="181BFC34" w14:textId="79A94F23" w:rsidR="000D4377" w:rsidRPr="000D4377" w:rsidRDefault="008475AB" w:rsidP="008475AB">
            <w:pPr>
              <w:jc w:val="left"/>
              <w:rPr>
                <w:b/>
                <w:bCs/>
                <w:sz w:val="32"/>
                <w:szCs w:val="32"/>
              </w:rPr>
            </w:pPr>
            <w:r w:rsidRPr="008475AB">
              <w:rPr>
                <w:rFonts w:hint="cs"/>
                <w:b/>
                <w:bCs/>
                <w:sz w:val="32"/>
                <w:szCs w:val="32"/>
                <w:rtl/>
              </w:rPr>
              <w:t>תַּעֲשִׂין</w:t>
            </w:r>
          </w:p>
        </w:tc>
        <w:tc>
          <w:tcPr>
            <w:tcW w:w="2141" w:type="dxa"/>
          </w:tcPr>
          <w:p w14:paraId="04A70B1F" w14:textId="6F2E43E9" w:rsidR="000D4377" w:rsidRPr="000D4377" w:rsidRDefault="008475AB" w:rsidP="000D4377">
            <w:pPr>
              <w:jc w:val="left"/>
              <w:rPr>
                <w:b/>
                <w:bCs/>
              </w:rPr>
            </w:pPr>
            <w:r>
              <w:rPr>
                <w:b/>
                <w:bCs/>
              </w:rPr>
              <w:t>You should do</w:t>
            </w:r>
          </w:p>
        </w:tc>
        <w:tc>
          <w:tcPr>
            <w:tcW w:w="2142" w:type="dxa"/>
          </w:tcPr>
          <w:p w14:paraId="17624888" w14:textId="77777777" w:rsidR="000D4377" w:rsidRPr="000D4377" w:rsidRDefault="000D4377" w:rsidP="000D4377">
            <w:pPr>
              <w:jc w:val="left"/>
              <w:rPr>
                <w:b/>
                <w:bCs/>
              </w:rPr>
            </w:pPr>
          </w:p>
        </w:tc>
        <w:tc>
          <w:tcPr>
            <w:tcW w:w="2141" w:type="dxa"/>
          </w:tcPr>
          <w:p w14:paraId="30853996" w14:textId="77777777" w:rsidR="000D4377" w:rsidRPr="000D4377" w:rsidRDefault="000D4377" w:rsidP="000D4377">
            <w:pPr>
              <w:jc w:val="left"/>
              <w:rPr>
                <w:b/>
                <w:bCs/>
              </w:rPr>
            </w:pPr>
          </w:p>
        </w:tc>
        <w:tc>
          <w:tcPr>
            <w:tcW w:w="2142" w:type="dxa"/>
          </w:tcPr>
          <w:p w14:paraId="01FF0178" w14:textId="77777777" w:rsidR="000D4377" w:rsidRPr="000D4377" w:rsidRDefault="000D4377" w:rsidP="000D4377">
            <w:pPr>
              <w:jc w:val="left"/>
              <w:rPr>
                <w:b/>
                <w:bCs/>
              </w:rPr>
            </w:pPr>
          </w:p>
        </w:tc>
      </w:tr>
      <w:tr w:rsidR="000D4377" w:rsidRPr="000D4377" w14:paraId="16FACF93" w14:textId="77777777" w:rsidTr="009453D0">
        <w:trPr>
          <w:cantSplit/>
          <w:jc w:val="center"/>
        </w:trPr>
        <w:tc>
          <w:tcPr>
            <w:tcW w:w="2141" w:type="dxa"/>
          </w:tcPr>
          <w:p w14:paraId="15803319" w14:textId="6C85824A" w:rsidR="000D4377" w:rsidRPr="000D4377" w:rsidRDefault="008475AB" w:rsidP="008475AB">
            <w:pPr>
              <w:jc w:val="left"/>
              <w:rPr>
                <w:b/>
                <w:bCs/>
                <w:sz w:val="32"/>
                <w:szCs w:val="32"/>
              </w:rPr>
            </w:pPr>
            <w:r w:rsidRPr="008475AB">
              <w:t>3:5</w:t>
            </w:r>
            <w:r>
              <w:rPr>
                <w:b/>
                <w:bCs/>
                <w:sz w:val="32"/>
                <w:szCs w:val="32"/>
              </w:rPr>
              <w:t xml:space="preserve"> </w:t>
            </w:r>
            <w:r w:rsidRPr="008475AB">
              <w:rPr>
                <w:rFonts w:hint="cs"/>
                <w:b/>
                <w:bCs/>
                <w:sz w:val="32"/>
                <w:szCs w:val="32"/>
                <w:rtl/>
              </w:rPr>
              <w:t>וַתֹּאמֶר</w:t>
            </w:r>
          </w:p>
        </w:tc>
        <w:tc>
          <w:tcPr>
            <w:tcW w:w="2141" w:type="dxa"/>
          </w:tcPr>
          <w:p w14:paraId="723503F8" w14:textId="3229D91A" w:rsidR="000D4377" w:rsidRPr="000D4377" w:rsidRDefault="008475AB" w:rsidP="000D4377">
            <w:pPr>
              <w:jc w:val="left"/>
              <w:rPr>
                <w:b/>
                <w:bCs/>
              </w:rPr>
            </w:pPr>
            <w:r>
              <w:rPr>
                <w:b/>
                <w:bCs/>
              </w:rPr>
              <w:t>And she said</w:t>
            </w:r>
          </w:p>
        </w:tc>
        <w:tc>
          <w:tcPr>
            <w:tcW w:w="2142" w:type="dxa"/>
          </w:tcPr>
          <w:p w14:paraId="76E642A4" w14:textId="77777777" w:rsidR="000D4377" w:rsidRPr="000D4377" w:rsidRDefault="000D4377" w:rsidP="000D4377">
            <w:pPr>
              <w:jc w:val="left"/>
              <w:rPr>
                <w:b/>
                <w:bCs/>
              </w:rPr>
            </w:pPr>
          </w:p>
        </w:tc>
        <w:tc>
          <w:tcPr>
            <w:tcW w:w="2141" w:type="dxa"/>
          </w:tcPr>
          <w:p w14:paraId="7A979006" w14:textId="77777777" w:rsidR="000D4377" w:rsidRPr="000D4377" w:rsidRDefault="000D4377" w:rsidP="000D4377">
            <w:pPr>
              <w:jc w:val="left"/>
              <w:rPr>
                <w:b/>
                <w:bCs/>
              </w:rPr>
            </w:pPr>
          </w:p>
        </w:tc>
        <w:tc>
          <w:tcPr>
            <w:tcW w:w="2142" w:type="dxa"/>
          </w:tcPr>
          <w:p w14:paraId="237D3F86" w14:textId="77777777" w:rsidR="000D4377" w:rsidRPr="000D4377" w:rsidRDefault="000D4377" w:rsidP="000D4377">
            <w:pPr>
              <w:jc w:val="left"/>
              <w:rPr>
                <w:b/>
                <w:bCs/>
              </w:rPr>
            </w:pPr>
          </w:p>
        </w:tc>
      </w:tr>
      <w:tr w:rsidR="000D4377" w:rsidRPr="000D4377" w14:paraId="44C70213" w14:textId="77777777" w:rsidTr="009453D0">
        <w:trPr>
          <w:cantSplit/>
          <w:jc w:val="center"/>
        </w:trPr>
        <w:tc>
          <w:tcPr>
            <w:tcW w:w="2141" w:type="dxa"/>
          </w:tcPr>
          <w:p w14:paraId="755D26FB" w14:textId="574ACF83" w:rsidR="000D4377" w:rsidRPr="000D4377" w:rsidRDefault="008475AB" w:rsidP="008475AB">
            <w:pPr>
              <w:jc w:val="left"/>
              <w:rPr>
                <w:b/>
                <w:bCs/>
                <w:sz w:val="32"/>
                <w:szCs w:val="32"/>
              </w:rPr>
            </w:pPr>
            <w:r w:rsidRPr="008475AB">
              <w:rPr>
                <w:rFonts w:hint="cs"/>
                <w:b/>
                <w:bCs/>
                <w:sz w:val="32"/>
                <w:szCs w:val="32"/>
                <w:rtl/>
              </w:rPr>
              <w:t>אֵלֶיהָ</w:t>
            </w:r>
          </w:p>
        </w:tc>
        <w:tc>
          <w:tcPr>
            <w:tcW w:w="2141" w:type="dxa"/>
          </w:tcPr>
          <w:p w14:paraId="11AD5450" w14:textId="37693096" w:rsidR="000D4377" w:rsidRPr="000D4377" w:rsidRDefault="008475AB" w:rsidP="000D4377">
            <w:pPr>
              <w:jc w:val="left"/>
              <w:rPr>
                <w:b/>
                <w:bCs/>
              </w:rPr>
            </w:pPr>
            <w:r>
              <w:rPr>
                <w:b/>
                <w:bCs/>
              </w:rPr>
              <w:t>To her</w:t>
            </w:r>
          </w:p>
        </w:tc>
        <w:tc>
          <w:tcPr>
            <w:tcW w:w="2142" w:type="dxa"/>
          </w:tcPr>
          <w:p w14:paraId="41882E8B" w14:textId="77777777" w:rsidR="000D4377" w:rsidRPr="000D4377" w:rsidRDefault="000D4377" w:rsidP="000D4377">
            <w:pPr>
              <w:jc w:val="left"/>
              <w:rPr>
                <w:b/>
                <w:bCs/>
              </w:rPr>
            </w:pPr>
          </w:p>
        </w:tc>
        <w:tc>
          <w:tcPr>
            <w:tcW w:w="2141" w:type="dxa"/>
          </w:tcPr>
          <w:p w14:paraId="206E6E27" w14:textId="77777777" w:rsidR="000D4377" w:rsidRPr="000D4377" w:rsidRDefault="000D4377" w:rsidP="000D4377">
            <w:pPr>
              <w:jc w:val="left"/>
              <w:rPr>
                <w:b/>
                <w:bCs/>
              </w:rPr>
            </w:pPr>
          </w:p>
        </w:tc>
        <w:tc>
          <w:tcPr>
            <w:tcW w:w="2142" w:type="dxa"/>
          </w:tcPr>
          <w:p w14:paraId="478497F9" w14:textId="77777777" w:rsidR="000D4377" w:rsidRPr="000D4377" w:rsidRDefault="000D4377" w:rsidP="000D4377">
            <w:pPr>
              <w:jc w:val="left"/>
              <w:rPr>
                <w:b/>
                <w:bCs/>
              </w:rPr>
            </w:pPr>
          </w:p>
        </w:tc>
      </w:tr>
      <w:tr w:rsidR="000D4377" w:rsidRPr="000D4377" w14:paraId="3B900607" w14:textId="77777777" w:rsidTr="009453D0">
        <w:trPr>
          <w:cantSplit/>
          <w:jc w:val="center"/>
        </w:trPr>
        <w:tc>
          <w:tcPr>
            <w:tcW w:w="2141" w:type="dxa"/>
          </w:tcPr>
          <w:p w14:paraId="21A76BD8" w14:textId="07721921" w:rsidR="000D4377" w:rsidRPr="000D4377" w:rsidRDefault="00EF44EF" w:rsidP="00EF44EF">
            <w:pPr>
              <w:jc w:val="left"/>
              <w:rPr>
                <w:b/>
                <w:bCs/>
                <w:sz w:val="32"/>
                <w:szCs w:val="32"/>
              </w:rPr>
            </w:pPr>
            <w:r w:rsidRPr="00EF44EF">
              <w:rPr>
                <w:rFonts w:hint="cs"/>
                <w:b/>
                <w:bCs/>
                <w:sz w:val="32"/>
                <w:szCs w:val="32"/>
                <w:rtl/>
              </w:rPr>
              <w:t>כֹּל</w:t>
            </w:r>
          </w:p>
        </w:tc>
        <w:tc>
          <w:tcPr>
            <w:tcW w:w="2141" w:type="dxa"/>
          </w:tcPr>
          <w:p w14:paraId="2EE10840" w14:textId="705F3481" w:rsidR="000D4377" w:rsidRPr="000D4377" w:rsidRDefault="00EF44EF" w:rsidP="000D4377">
            <w:pPr>
              <w:jc w:val="left"/>
              <w:rPr>
                <w:b/>
                <w:bCs/>
              </w:rPr>
            </w:pPr>
            <w:r>
              <w:rPr>
                <w:b/>
                <w:bCs/>
              </w:rPr>
              <w:t xml:space="preserve">all </w:t>
            </w:r>
          </w:p>
        </w:tc>
        <w:tc>
          <w:tcPr>
            <w:tcW w:w="2142" w:type="dxa"/>
          </w:tcPr>
          <w:p w14:paraId="0A063D5F" w14:textId="77777777" w:rsidR="000D4377" w:rsidRPr="000D4377" w:rsidRDefault="000D4377" w:rsidP="000D4377">
            <w:pPr>
              <w:jc w:val="left"/>
              <w:rPr>
                <w:b/>
                <w:bCs/>
              </w:rPr>
            </w:pPr>
          </w:p>
        </w:tc>
        <w:tc>
          <w:tcPr>
            <w:tcW w:w="2141" w:type="dxa"/>
          </w:tcPr>
          <w:p w14:paraId="2C6D08E1" w14:textId="77777777" w:rsidR="000D4377" w:rsidRPr="000D4377" w:rsidRDefault="000D4377" w:rsidP="000D4377">
            <w:pPr>
              <w:jc w:val="left"/>
              <w:rPr>
                <w:b/>
                <w:bCs/>
              </w:rPr>
            </w:pPr>
          </w:p>
        </w:tc>
        <w:tc>
          <w:tcPr>
            <w:tcW w:w="2142" w:type="dxa"/>
          </w:tcPr>
          <w:p w14:paraId="6DFA6F62" w14:textId="77777777" w:rsidR="000D4377" w:rsidRPr="000D4377" w:rsidRDefault="000D4377" w:rsidP="000D4377">
            <w:pPr>
              <w:jc w:val="left"/>
              <w:rPr>
                <w:b/>
                <w:bCs/>
              </w:rPr>
            </w:pPr>
          </w:p>
        </w:tc>
      </w:tr>
      <w:tr w:rsidR="000D4377" w:rsidRPr="000D4377" w14:paraId="59797AD1" w14:textId="77777777" w:rsidTr="009453D0">
        <w:trPr>
          <w:cantSplit/>
          <w:jc w:val="center"/>
        </w:trPr>
        <w:tc>
          <w:tcPr>
            <w:tcW w:w="2141" w:type="dxa"/>
          </w:tcPr>
          <w:p w14:paraId="1F440519" w14:textId="7EA4CDF2" w:rsidR="000D4377" w:rsidRPr="000D4377" w:rsidRDefault="00EF44EF" w:rsidP="00EF44EF">
            <w:pPr>
              <w:jc w:val="left"/>
              <w:rPr>
                <w:b/>
                <w:bCs/>
                <w:sz w:val="32"/>
                <w:szCs w:val="32"/>
              </w:rPr>
            </w:pPr>
            <w:r w:rsidRPr="00EF44EF">
              <w:rPr>
                <w:rFonts w:hint="cs"/>
                <w:b/>
                <w:bCs/>
                <w:sz w:val="32"/>
                <w:szCs w:val="32"/>
                <w:rtl/>
              </w:rPr>
              <w:t>אֲשֶׁר-תֹּאמְרִי</w:t>
            </w:r>
          </w:p>
        </w:tc>
        <w:tc>
          <w:tcPr>
            <w:tcW w:w="2141" w:type="dxa"/>
          </w:tcPr>
          <w:p w14:paraId="0F845FA9" w14:textId="20E1D2D2" w:rsidR="000D4377" w:rsidRPr="000D4377" w:rsidRDefault="00EF44EF" w:rsidP="000D4377">
            <w:pPr>
              <w:jc w:val="left"/>
              <w:rPr>
                <w:b/>
                <w:bCs/>
              </w:rPr>
            </w:pPr>
            <w:r>
              <w:rPr>
                <w:b/>
                <w:bCs/>
              </w:rPr>
              <w:t xml:space="preserve">That you say </w:t>
            </w:r>
          </w:p>
        </w:tc>
        <w:tc>
          <w:tcPr>
            <w:tcW w:w="2142" w:type="dxa"/>
          </w:tcPr>
          <w:p w14:paraId="6456861F" w14:textId="77777777" w:rsidR="000D4377" w:rsidRPr="000D4377" w:rsidRDefault="000D4377" w:rsidP="000D4377">
            <w:pPr>
              <w:jc w:val="left"/>
              <w:rPr>
                <w:b/>
                <w:bCs/>
              </w:rPr>
            </w:pPr>
          </w:p>
        </w:tc>
        <w:tc>
          <w:tcPr>
            <w:tcW w:w="2141" w:type="dxa"/>
          </w:tcPr>
          <w:p w14:paraId="66644826" w14:textId="77777777" w:rsidR="000D4377" w:rsidRPr="000D4377" w:rsidRDefault="000D4377" w:rsidP="000D4377">
            <w:pPr>
              <w:jc w:val="left"/>
              <w:rPr>
                <w:b/>
                <w:bCs/>
              </w:rPr>
            </w:pPr>
          </w:p>
        </w:tc>
        <w:tc>
          <w:tcPr>
            <w:tcW w:w="2142" w:type="dxa"/>
          </w:tcPr>
          <w:p w14:paraId="3030C16F" w14:textId="77777777" w:rsidR="000D4377" w:rsidRPr="000D4377" w:rsidRDefault="000D4377" w:rsidP="000D4377">
            <w:pPr>
              <w:jc w:val="left"/>
              <w:rPr>
                <w:b/>
                <w:bCs/>
              </w:rPr>
            </w:pPr>
          </w:p>
        </w:tc>
      </w:tr>
      <w:tr w:rsidR="000D4377" w:rsidRPr="000D4377" w14:paraId="766988AE" w14:textId="77777777" w:rsidTr="009453D0">
        <w:trPr>
          <w:cantSplit/>
          <w:jc w:val="center"/>
        </w:trPr>
        <w:tc>
          <w:tcPr>
            <w:tcW w:w="2141" w:type="dxa"/>
          </w:tcPr>
          <w:p w14:paraId="2469864F" w14:textId="7275534C" w:rsidR="000D4377" w:rsidRPr="000D4377" w:rsidRDefault="00EF44EF" w:rsidP="00EF44EF">
            <w:pPr>
              <w:jc w:val="left"/>
              <w:rPr>
                <w:b/>
                <w:bCs/>
                <w:sz w:val="32"/>
                <w:szCs w:val="32"/>
              </w:rPr>
            </w:pPr>
            <w:bookmarkStart w:id="41" w:name="_Hlk77760123"/>
            <w:r w:rsidRPr="00EF44EF">
              <w:rPr>
                <w:rFonts w:hint="cs"/>
                <w:b/>
                <w:bCs/>
                <w:sz w:val="32"/>
                <w:szCs w:val="32"/>
                <w:rtl/>
              </w:rPr>
              <w:t>אֵלַי</w:t>
            </w:r>
            <w:r>
              <w:rPr>
                <w:b/>
                <w:bCs/>
                <w:sz w:val="32"/>
                <w:szCs w:val="32"/>
              </w:rPr>
              <w:t xml:space="preserve"> - </w:t>
            </w:r>
            <w:r w:rsidRPr="00EF44EF">
              <w:rPr>
                <w:rtl/>
              </w:rPr>
              <w:t>קרי</w:t>
            </w:r>
            <w:r>
              <w:rPr>
                <w:rStyle w:val="EndnoteReference"/>
                <w:rtl/>
              </w:rPr>
              <w:endnoteReference w:id="523"/>
            </w:r>
          </w:p>
        </w:tc>
        <w:tc>
          <w:tcPr>
            <w:tcW w:w="2141" w:type="dxa"/>
          </w:tcPr>
          <w:p w14:paraId="7F524B21" w14:textId="2AA74460" w:rsidR="000D4377" w:rsidRPr="000D4377" w:rsidRDefault="000D30FB" w:rsidP="000D4377">
            <w:pPr>
              <w:jc w:val="left"/>
              <w:rPr>
                <w:b/>
                <w:bCs/>
              </w:rPr>
            </w:pPr>
            <w:r w:rsidRPr="000D30FB">
              <w:t>(Read but not written.)</w:t>
            </w:r>
            <w:r>
              <w:rPr>
                <w:b/>
                <w:bCs/>
              </w:rPr>
              <w:t xml:space="preserve"> </w:t>
            </w:r>
            <w:r w:rsidR="00EF44EF">
              <w:rPr>
                <w:b/>
                <w:bCs/>
              </w:rPr>
              <w:t>To me</w:t>
            </w:r>
          </w:p>
        </w:tc>
        <w:tc>
          <w:tcPr>
            <w:tcW w:w="2142" w:type="dxa"/>
          </w:tcPr>
          <w:p w14:paraId="1319274E" w14:textId="1DDCE776" w:rsidR="000D4377" w:rsidRPr="000D4377" w:rsidRDefault="000D30FB" w:rsidP="000D4377">
            <w:pPr>
              <w:jc w:val="left"/>
              <w:rPr>
                <w:b/>
                <w:bCs/>
              </w:rPr>
            </w:pPr>
            <w:r>
              <w:rPr>
                <w:b/>
                <w:bCs/>
              </w:rPr>
              <w:t xml:space="preserve">To me: </w:t>
            </w:r>
            <w:r w:rsidRPr="000D30FB">
              <w:t>what is good for Naomi.</w:t>
            </w:r>
            <w:r>
              <w:rPr>
                <w:rStyle w:val="EndnoteReference"/>
              </w:rPr>
              <w:endnoteReference w:id="524"/>
            </w:r>
          </w:p>
        </w:tc>
        <w:tc>
          <w:tcPr>
            <w:tcW w:w="2141" w:type="dxa"/>
          </w:tcPr>
          <w:p w14:paraId="4705879E" w14:textId="430A44C5" w:rsidR="000D4377" w:rsidRPr="000D4377" w:rsidRDefault="00FC5B9C" w:rsidP="00FC5B9C">
            <w:pPr>
              <w:jc w:val="left"/>
              <w:rPr>
                <w:b/>
                <w:bCs/>
              </w:rPr>
            </w:pPr>
            <w:r w:rsidRPr="00FC5B9C">
              <w:rPr>
                <w:b/>
                <w:bCs/>
              </w:rPr>
              <w:t>To me</w:t>
            </w:r>
            <w:r>
              <w:rPr>
                <w:b/>
                <w:bCs/>
              </w:rPr>
              <w:t>:</w:t>
            </w:r>
            <w:r w:rsidR="000D30FB">
              <w:rPr>
                <w:b/>
                <w:bCs/>
              </w:rPr>
              <w:t xml:space="preserve"> </w:t>
            </w:r>
            <w:r w:rsidR="000D30FB" w:rsidRPr="000D30FB">
              <w:t>against my will.</w:t>
            </w:r>
            <w:r w:rsidRPr="00FC5B9C">
              <w:rPr>
                <w:vertAlign w:val="superscript"/>
              </w:rPr>
              <w:endnoteReference w:id="525"/>
            </w:r>
          </w:p>
        </w:tc>
        <w:tc>
          <w:tcPr>
            <w:tcW w:w="2142" w:type="dxa"/>
          </w:tcPr>
          <w:p w14:paraId="3A309FA6" w14:textId="77777777" w:rsidR="000D4377" w:rsidRPr="000D4377" w:rsidRDefault="000D4377" w:rsidP="000D4377">
            <w:pPr>
              <w:jc w:val="left"/>
              <w:rPr>
                <w:b/>
                <w:bCs/>
              </w:rPr>
            </w:pPr>
          </w:p>
        </w:tc>
      </w:tr>
      <w:bookmarkEnd w:id="41"/>
      <w:tr w:rsidR="000D4377" w:rsidRPr="000D4377" w14:paraId="7C85C883" w14:textId="77777777" w:rsidTr="009453D0">
        <w:trPr>
          <w:cantSplit/>
          <w:jc w:val="center"/>
        </w:trPr>
        <w:tc>
          <w:tcPr>
            <w:tcW w:w="2141" w:type="dxa"/>
          </w:tcPr>
          <w:p w14:paraId="49AD7232" w14:textId="21F4F7E0" w:rsidR="000D4377" w:rsidRPr="000D4377" w:rsidRDefault="00EF44EF" w:rsidP="00EF44EF">
            <w:pPr>
              <w:jc w:val="left"/>
              <w:rPr>
                <w:b/>
                <w:bCs/>
                <w:sz w:val="32"/>
                <w:szCs w:val="32"/>
              </w:rPr>
            </w:pPr>
            <w:r w:rsidRPr="00EF44EF">
              <w:rPr>
                <w:rFonts w:hint="cs"/>
                <w:b/>
                <w:bCs/>
                <w:sz w:val="32"/>
                <w:szCs w:val="32"/>
                <w:rtl/>
              </w:rPr>
              <w:t>אֶעֱשֶׂה</w:t>
            </w:r>
          </w:p>
        </w:tc>
        <w:tc>
          <w:tcPr>
            <w:tcW w:w="2141" w:type="dxa"/>
          </w:tcPr>
          <w:p w14:paraId="1E02D317" w14:textId="360887DF" w:rsidR="000D4377" w:rsidRPr="000D4377" w:rsidRDefault="00EF44EF" w:rsidP="000D4377">
            <w:pPr>
              <w:jc w:val="left"/>
              <w:rPr>
                <w:b/>
                <w:bCs/>
              </w:rPr>
            </w:pPr>
            <w:r>
              <w:rPr>
                <w:b/>
                <w:bCs/>
              </w:rPr>
              <w:t>I will do</w:t>
            </w:r>
          </w:p>
        </w:tc>
        <w:tc>
          <w:tcPr>
            <w:tcW w:w="2142" w:type="dxa"/>
          </w:tcPr>
          <w:p w14:paraId="6D68D48C" w14:textId="77777777" w:rsidR="000D4377" w:rsidRPr="000D4377" w:rsidRDefault="000D4377" w:rsidP="000D4377">
            <w:pPr>
              <w:jc w:val="left"/>
              <w:rPr>
                <w:b/>
                <w:bCs/>
              </w:rPr>
            </w:pPr>
          </w:p>
        </w:tc>
        <w:tc>
          <w:tcPr>
            <w:tcW w:w="2141" w:type="dxa"/>
          </w:tcPr>
          <w:p w14:paraId="69AEEBBA" w14:textId="77777777" w:rsidR="000D4377" w:rsidRPr="000D4377" w:rsidRDefault="000D4377" w:rsidP="000D4377">
            <w:pPr>
              <w:jc w:val="left"/>
              <w:rPr>
                <w:b/>
                <w:bCs/>
              </w:rPr>
            </w:pPr>
          </w:p>
        </w:tc>
        <w:tc>
          <w:tcPr>
            <w:tcW w:w="2142" w:type="dxa"/>
          </w:tcPr>
          <w:p w14:paraId="76963BEC" w14:textId="77777777" w:rsidR="000D4377" w:rsidRPr="000D4377" w:rsidRDefault="000D4377" w:rsidP="000D4377">
            <w:pPr>
              <w:jc w:val="left"/>
              <w:rPr>
                <w:b/>
                <w:bCs/>
              </w:rPr>
            </w:pPr>
          </w:p>
        </w:tc>
      </w:tr>
      <w:tr w:rsidR="000D4377" w:rsidRPr="000D4377" w14:paraId="6CEF99F0" w14:textId="77777777" w:rsidTr="009453D0">
        <w:trPr>
          <w:cantSplit/>
          <w:jc w:val="center"/>
        </w:trPr>
        <w:tc>
          <w:tcPr>
            <w:tcW w:w="2141" w:type="dxa"/>
          </w:tcPr>
          <w:p w14:paraId="336A4C7E" w14:textId="157561FF" w:rsidR="000D4377" w:rsidRPr="000D4377" w:rsidRDefault="00CA6FF6" w:rsidP="00CA6FF6">
            <w:pPr>
              <w:jc w:val="left"/>
              <w:rPr>
                <w:b/>
                <w:bCs/>
                <w:sz w:val="32"/>
                <w:szCs w:val="32"/>
              </w:rPr>
            </w:pPr>
            <w:r w:rsidRPr="00CA6FF6">
              <w:t>3:6</w:t>
            </w:r>
            <w:r>
              <w:rPr>
                <w:b/>
                <w:bCs/>
                <w:sz w:val="32"/>
                <w:szCs w:val="32"/>
              </w:rPr>
              <w:t xml:space="preserve"> </w:t>
            </w:r>
            <w:r w:rsidRPr="00CA6FF6">
              <w:rPr>
                <w:rFonts w:hint="cs"/>
                <w:b/>
                <w:bCs/>
                <w:sz w:val="32"/>
                <w:szCs w:val="32"/>
                <w:rtl/>
              </w:rPr>
              <w:t>וַתֵּרֶד</w:t>
            </w:r>
          </w:p>
        </w:tc>
        <w:tc>
          <w:tcPr>
            <w:tcW w:w="2141" w:type="dxa"/>
          </w:tcPr>
          <w:p w14:paraId="10053DD7" w14:textId="49C7E662" w:rsidR="000D4377" w:rsidRPr="000D4377" w:rsidRDefault="00CA6FF6" w:rsidP="000D4377">
            <w:pPr>
              <w:jc w:val="left"/>
              <w:rPr>
                <w:b/>
                <w:bCs/>
              </w:rPr>
            </w:pPr>
            <w:r>
              <w:rPr>
                <w:b/>
                <w:bCs/>
              </w:rPr>
              <w:t>And she went down</w:t>
            </w:r>
          </w:p>
        </w:tc>
        <w:tc>
          <w:tcPr>
            <w:tcW w:w="2142" w:type="dxa"/>
          </w:tcPr>
          <w:p w14:paraId="34222032" w14:textId="77777777" w:rsidR="000D4377" w:rsidRPr="000D4377" w:rsidRDefault="000D4377" w:rsidP="000D4377">
            <w:pPr>
              <w:jc w:val="left"/>
              <w:rPr>
                <w:b/>
                <w:bCs/>
              </w:rPr>
            </w:pPr>
          </w:p>
        </w:tc>
        <w:tc>
          <w:tcPr>
            <w:tcW w:w="2141" w:type="dxa"/>
          </w:tcPr>
          <w:p w14:paraId="1C39F5C2" w14:textId="77777777" w:rsidR="000D4377" w:rsidRPr="000D4377" w:rsidRDefault="000D4377" w:rsidP="000D4377">
            <w:pPr>
              <w:jc w:val="left"/>
              <w:rPr>
                <w:b/>
                <w:bCs/>
              </w:rPr>
            </w:pPr>
          </w:p>
        </w:tc>
        <w:tc>
          <w:tcPr>
            <w:tcW w:w="2142" w:type="dxa"/>
          </w:tcPr>
          <w:p w14:paraId="7695D3E9" w14:textId="77777777" w:rsidR="000D4377" w:rsidRPr="000D4377" w:rsidRDefault="000D4377" w:rsidP="000D4377">
            <w:pPr>
              <w:jc w:val="left"/>
              <w:rPr>
                <w:b/>
                <w:bCs/>
              </w:rPr>
            </w:pPr>
          </w:p>
        </w:tc>
      </w:tr>
      <w:tr w:rsidR="000D4377" w:rsidRPr="000D4377" w14:paraId="633DC164" w14:textId="77777777" w:rsidTr="009453D0">
        <w:trPr>
          <w:cantSplit/>
          <w:jc w:val="center"/>
        </w:trPr>
        <w:tc>
          <w:tcPr>
            <w:tcW w:w="2141" w:type="dxa"/>
          </w:tcPr>
          <w:p w14:paraId="3EF1759D" w14:textId="43DB9E08" w:rsidR="000D4377" w:rsidRPr="000D4377" w:rsidRDefault="00CA6FF6" w:rsidP="00CA6FF6">
            <w:pPr>
              <w:jc w:val="left"/>
              <w:rPr>
                <w:b/>
                <w:bCs/>
                <w:sz w:val="32"/>
                <w:szCs w:val="32"/>
              </w:rPr>
            </w:pPr>
            <w:r w:rsidRPr="00CA6FF6">
              <w:rPr>
                <w:rFonts w:hint="cs"/>
                <w:b/>
                <w:bCs/>
                <w:sz w:val="32"/>
                <w:szCs w:val="32"/>
                <w:rtl/>
              </w:rPr>
              <w:t>הַגֹּרֶן</w:t>
            </w:r>
          </w:p>
        </w:tc>
        <w:tc>
          <w:tcPr>
            <w:tcW w:w="2141" w:type="dxa"/>
          </w:tcPr>
          <w:p w14:paraId="5039D164" w14:textId="5D5C5B82" w:rsidR="000D4377" w:rsidRPr="000D4377" w:rsidRDefault="00CA6FF6" w:rsidP="000D4377">
            <w:pPr>
              <w:jc w:val="left"/>
              <w:rPr>
                <w:b/>
                <w:bCs/>
              </w:rPr>
            </w:pPr>
            <w:r>
              <w:rPr>
                <w:b/>
                <w:bCs/>
              </w:rPr>
              <w:t>To the threshing floor</w:t>
            </w:r>
          </w:p>
        </w:tc>
        <w:tc>
          <w:tcPr>
            <w:tcW w:w="2142" w:type="dxa"/>
          </w:tcPr>
          <w:p w14:paraId="5522BC7F" w14:textId="3E2612DE" w:rsidR="000D4377" w:rsidRPr="000D4377" w:rsidRDefault="00943AAB" w:rsidP="00943AAB">
            <w:pPr>
              <w:jc w:val="left"/>
              <w:rPr>
                <w:b/>
                <w:bCs/>
              </w:rPr>
            </w:pPr>
            <w:r w:rsidRPr="00943AAB">
              <w:rPr>
                <w:b/>
                <w:bCs/>
              </w:rPr>
              <w:t xml:space="preserve">To the threshing floor: </w:t>
            </w:r>
            <w:r w:rsidRPr="00943AAB">
              <w:t>The Temple.</w:t>
            </w:r>
            <w:r w:rsidRPr="00943AAB">
              <w:rPr>
                <w:vertAlign w:val="superscript"/>
              </w:rPr>
              <w:endnoteReference w:id="526"/>
            </w:r>
          </w:p>
        </w:tc>
        <w:tc>
          <w:tcPr>
            <w:tcW w:w="2141" w:type="dxa"/>
          </w:tcPr>
          <w:p w14:paraId="30A645CE" w14:textId="130707D1" w:rsidR="000D4377" w:rsidRPr="000D4377" w:rsidRDefault="004D14A0" w:rsidP="004D14A0">
            <w:pPr>
              <w:jc w:val="left"/>
              <w:rPr>
                <w:b/>
                <w:bCs/>
              </w:rPr>
            </w:pPr>
            <w:r w:rsidRPr="004D14A0">
              <w:rPr>
                <w:b/>
                <w:bCs/>
              </w:rPr>
              <w:t>To the threshing floor:</w:t>
            </w:r>
            <w:r>
              <w:rPr>
                <w:b/>
                <w:bCs/>
              </w:rPr>
              <w:t xml:space="preserve"> </w:t>
            </w:r>
            <w:r w:rsidRPr="004D14A0">
              <w:t>The Sanhedrin</w:t>
            </w:r>
            <w:r>
              <w:t>.</w:t>
            </w:r>
            <w:r>
              <w:rPr>
                <w:rStyle w:val="EndnoteReference"/>
              </w:rPr>
              <w:endnoteReference w:id="527"/>
            </w:r>
          </w:p>
        </w:tc>
        <w:tc>
          <w:tcPr>
            <w:tcW w:w="2142" w:type="dxa"/>
          </w:tcPr>
          <w:p w14:paraId="75D0B85D" w14:textId="77777777" w:rsidR="000D4377" w:rsidRPr="000D4377" w:rsidRDefault="000D4377" w:rsidP="000D4377">
            <w:pPr>
              <w:jc w:val="left"/>
              <w:rPr>
                <w:b/>
                <w:bCs/>
              </w:rPr>
            </w:pPr>
          </w:p>
        </w:tc>
      </w:tr>
      <w:tr w:rsidR="000D4377" w:rsidRPr="000D4377" w14:paraId="0B0E5558" w14:textId="77777777" w:rsidTr="009453D0">
        <w:trPr>
          <w:cantSplit/>
          <w:jc w:val="center"/>
        </w:trPr>
        <w:tc>
          <w:tcPr>
            <w:tcW w:w="2141" w:type="dxa"/>
          </w:tcPr>
          <w:p w14:paraId="53311209" w14:textId="2A05F712" w:rsidR="000D4377" w:rsidRPr="000D4377" w:rsidRDefault="00CA6FF6" w:rsidP="00CA6FF6">
            <w:pPr>
              <w:jc w:val="left"/>
              <w:rPr>
                <w:b/>
                <w:bCs/>
                <w:sz w:val="32"/>
                <w:szCs w:val="32"/>
              </w:rPr>
            </w:pPr>
            <w:r w:rsidRPr="00CA6FF6">
              <w:rPr>
                <w:rFonts w:hint="cs"/>
                <w:b/>
                <w:bCs/>
                <w:sz w:val="32"/>
                <w:szCs w:val="32"/>
                <w:rtl/>
              </w:rPr>
              <w:t>וַתַּעַשׂ</w:t>
            </w:r>
          </w:p>
        </w:tc>
        <w:tc>
          <w:tcPr>
            <w:tcW w:w="2141" w:type="dxa"/>
          </w:tcPr>
          <w:p w14:paraId="1C8DD503" w14:textId="0EEFABC2" w:rsidR="000D4377" w:rsidRPr="000D4377" w:rsidRDefault="00CA6FF6" w:rsidP="000D4377">
            <w:pPr>
              <w:jc w:val="left"/>
              <w:rPr>
                <w:b/>
                <w:bCs/>
              </w:rPr>
            </w:pPr>
            <w:r>
              <w:rPr>
                <w:b/>
                <w:bCs/>
              </w:rPr>
              <w:t>And did</w:t>
            </w:r>
          </w:p>
        </w:tc>
        <w:tc>
          <w:tcPr>
            <w:tcW w:w="2142" w:type="dxa"/>
          </w:tcPr>
          <w:p w14:paraId="0831A398" w14:textId="77777777" w:rsidR="000D4377" w:rsidRPr="000D4377" w:rsidRDefault="000D4377" w:rsidP="000D4377">
            <w:pPr>
              <w:jc w:val="left"/>
              <w:rPr>
                <w:b/>
                <w:bCs/>
              </w:rPr>
            </w:pPr>
          </w:p>
        </w:tc>
        <w:tc>
          <w:tcPr>
            <w:tcW w:w="2141" w:type="dxa"/>
          </w:tcPr>
          <w:p w14:paraId="735DA6FA" w14:textId="77777777" w:rsidR="000D4377" w:rsidRPr="000D4377" w:rsidRDefault="000D4377" w:rsidP="000D4377">
            <w:pPr>
              <w:jc w:val="left"/>
              <w:rPr>
                <w:b/>
                <w:bCs/>
              </w:rPr>
            </w:pPr>
          </w:p>
        </w:tc>
        <w:tc>
          <w:tcPr>
            <w:tcW w:w="2142" w:type="dxa"/>
          </w:tcPr>
          <w:p w14:paraId="6ADBBDD4" w14:textId="77777777" w:rsidR="000D4377" w:rsidRPr="000D4377" w:rsidRDefault="000D4377" w:rsidP="000D4377">
            <w:pPr>
              <w:jc w:val="left"/>
              <w:rPr>
                <w:b/>
                <w:bCs/>
              </w:rPr>
            </w:pPr>
          </w:p>
        </w:tc>
      </w:tr>
      <w:tr w:rsidR="000D4377" w:rsidRPr="000D4377" w14:paraId="74A7A51A" w14:textId="77777777" w:rsidTr="009453D0">
        <w:trPr>
          <w:cantSplit/>
          <w:jc w:val="center"/>
        </w:trPr>
        <w:tc>
          <w:tcPr>
            <w:tcW w:w="2141" w:type="dxa"/>
          </w:tcPr>
          <w:p w14:paraId="3FECD707" w14:textId="20964087" w:rsidR="000D4377" w:rsidRPr="000D4377" w:rsidRDefault="00CA6FF6" w:rsidP="00CA6FF6">
            <w:pPr>
              <w:jc w:val="left"/>
              <w:rPr>
                <w:b/>
                <w:bCs/>
                <w:sz w:val="32"/>
                <w:szCs w:val="32"/>
              </w:rPr>
            </w:pPr>
            <w:r w:rsidRPr="00CA6FF6">
              <w:rPr>
                <w:rFonts w:hint="cs"/>
                <w:b/>
                <w:bCs/>
                <w:sz w:val="32"/>
                <w:szCs w:val="32"/>
                <w:rtl/>
              </w:rPr>
              <w:t>כְּכֹל</w:t>
            </w:r>
          </w:p>
        </w:tc>
        <w:tc>
          <w:tcPr>
            <w:tcW w:w="2141" w:type="dxa"/>
          </w:tcPr>
          <w:p w14:paraId="7C01FB02" w14:textId="77B25732" w:rsidR="000D4377" w:rsidRPr="000D4377" w:rsidRDefault="00CA6FF6" w:rsidP="000D4377">
            <w:pPr>
              <w:jc w:val="left"/>
              <w:rPr>
                <w:b/>
                <w:bCs/>
              </w:rPr>
            </w:pPr>
            <w:r>
              <w:rPr>
                <w:b/>
                <w:bCs/>
              </w:rPr>
              <w:t>According to all</w:t>
            </w:r>
            <w:r w:rsidR="00D95CC1">
              <w:rPr>
                <w:b/>
                <w:bCs/>
              </w:rPr>
              <w:t xml:space="preserve">: </w:t>
            </w:r>
            <w:r w:rsidR="00D95CC1" w:rsidRPr="00D95CC1">
              <w:t>Although in a different order.</w:t>
            </w:r>
            <w:r w:rsidR="00D95CC1">
              <w:rPr>
                <w:rStyle w:val="EndnoteReference"/>
              </w:rPr>
              <w:endnoteReference w:id="528"/>
            </w:r>
          </w:p>
        </w:tc>
        <w:tc>
          <w:tcPr>
            <w:tcW w:w="2142" w:type="dxa"/>
          </w:tcPr>
          <w:p w14:paraId="73078943" w14:textId="77777777" w:rsidR="000D4377" w:rsidRPr="000D4377" w:rsidRDefault="000D4377" w:rsidP="000D4377">
            <w:pPr>
              <w:jc w:val="left"/>
              <w:rPr>
                <w:b/>
                <w:bCs/>
              </w:rPr>
            </w:pPr>
          </w:p>
        </w:tc>
        <w:tc>
          <w:tcPr>
            <w:tcW w:w="2141" w:type="dxa"/>
          </w:tcPr>
          <w:p w14:paraId="0329D431" w14:textId="77777777" w:rsidR="000D4377" w:rsidRPr="000D4377" w:rsidRDefault="000D4377" w:rsidP="000D4377">
            <w:pPr>
              <w:jc w:val="left"/>
              <w:rPr>
                <w:b/>
                <w:bCs/>
              </w:rPr>
            </w:pPr>
          </w:p>
        </w:tc>
        <w:tc>
          <w:tcPr>
            <w:tcW w:w="2142" w:type="dxa"/>
          </w:tcPr>
          <w:p w14:paraId="76BE1139" w14:textId="77777777" w:rsidR="000D4377" w:rsidRPr="000D4377" w:rsidRDefault="000D4377" w:rsidP="000D4377">
            <w:pPr>
              <w:jc w:val="left"/>
              <w:rPr>
                <w:b/>
                <w:bCs/>
              </w:rPr>
            </w:pPr>
          </w:p>
        </w:tc>
      </w:tr>
      <w:tr w:rsidR="000D4377" w:rsidRPr="000D4377" w14:paraId="5BCC80A9" w14:textId="77777777" w:rsidTr="009453D0">
        <w:trPr>
          <w:cantSplit/>
          <w:jc w:val="center"/>
        </w:trPr>
        <w:tc>
          <w:tcPr>
            <w:tcW w:w="2141" w:type="dxa"/>
          </w:tcPr>
          <w:p w14:paraId="44A2356C" w14:textId="29605B80" w:rsidR="000D4377" w:rsidRPr="000D4377" w:rsidRDefault="00CA6FF6" w:rsidP="00CA6FF6">
            <w:pPr>
              <w:jc w:val="left"/>
              <w:rPr>
                <w:b/>
                <w:bCs/>
                <w:sz w:val="32"/>
                <w:szCs w:val="32"/>
              </w:rPr>
            </w:pPr>
            <w:r w:rsidRPr="00CA6FF6">
              <w:rPr>
                <w:rFonts w:hint="cs"/>
                <w:b/>
                <w:bCs/>
                <w:sz w:val="32"/>
                <w:szCs w:val="32"/>
                <w:rtl/>
              </w:rPr>
              <w:t>אֲשֶׁר-צִוַּתָּה</w:t>
            </w:r>
          </w:p>
        </w:tc>
        <w:tc>
          <w:tcPr>
            <w:tcW w:w="2141" w:type="dxa"/>
          </w:tcPr>
          <w:p w14:paraId="1DE83984" w14:textId="36BA16BB" w:rsidR="000D4377" w:rsidRPr="000D4377" w:rsidRDefault="00CA6FF6" w:rsidP="000D4377">
            <w:pPr>
              <w:jc w:val="left"/>
              <w:rPr>
                <w:b/>
                <w:bCs/>
              </w:rPr>
            </w:pPr>
            <w:r>
              <w:rPr>
                <w:b/>
                <w:bCs/>
              </w:rPr>
              <w:t>That instructed her</w:t>
            </w:r>
          </w:p>
        </w:tc>
        <w:tc>
          <w:tcPr>
            <w:tcW w:w="2142" w:type="dxa"/>
          </w:tcPr>
          <w:p w14:paraId="70F34927" w14:textId="77777777" w:rsidR="000D4377" w:rsidRPr="000D4377" w:rsidRDefault="000D4377" w:rsidP="000D4377">
            <w:pPr>
              <w:jc w:val="left"/>
              <w:rPr>
                <w:b/>
                <w:bCs/>
              </w:rPr>
            </w:pPr>
          </w:p>
        </w:tc>
        <w:tc>
          <w:tcPr>
            <w:tcW w:w="2141" w:type="dxa"/>
          </w:tcPr>
          <w:p w14:paraId="404A52F5" w14:textId="77777777" w:rsidR="000D4377" w:rsidRPr="000D4377" w:rsidRDefault="000D4377" w:rsidP="000D4377">
            <w:pPr>
              <w:jc w:val="left"/>
              <w:rPr>
                <w:b/>
                <w:bCs/>
              </w:rPr>
            </w:pPr>
          </w:p>
        </w:tc>
        <w:tc>
          <w:tcPr>
            <w:tcW w:w="2142" w:type="dxa"/>
          </w:tcPr>
          <w:p w14:paraId="7E5D4928" w14:textId="77777777" w:rsidR="000D4377" w:rsidRPr="000D4377" w:rsidRDefault="000D4377" w:rsidP="000D4377">
            <w:pPr>
              <w:jc w:val="left"/>
              <w:rPr>
                <w:b/>
                <w:bCs/>
              </w:rPr>
            </w:pPr>
          </w:p>
        </w:tc>
      </w:tr>
      <w:tr w:rsidR="000D4377" w:rsidRPr="000D4377" w14:paraId="68FA6515" w14:textId="77777777" w:rsidTr="009453D0">
        <w:trPr>
          <w:cantSplit/>
          <w:jc w:val="center"/>
        </w:trPr>
        <w:tc>
          <w:tcPr>
            <w:tcW w:w="2141" w:type="dxa"/>
          </w:tcPr>
          <w:p w14:paraId="4F70BA6C" w14:textId="560FC8E0" w:rsidR="000D4377" w:rsidRPr="000D4377" w:rsidRDefault="00CA6FF6" w:rsidP="00CA6FF6">
            <w:pPr>
              <w:jc w:val="left"/>
              <w:rPr>
                <w:b/>
                <w:bCs/>
                <w:sz w:val="32"/>
                <w:szCs w:val="32"/>
              </w:rPr>
            </w:pPr>
            <w:r w:rsidRPr="00CA6FF6">
              <w:rPr>
                <w:rFonts w:hint="cs"/>
                <w:b/>
                <w:bCs/>
                <w:sz w:val="32"/>
                <w:szCs w:val="32"/>
                <w:rtl/>
              </w:rPr>
              <w:t>חֲמוֹתָהּ</w:t>
            </w:r>
          </w:p>
        </w:tc>
        <w:tc>
          <w:tcPr>
            <w:tcW w:w="2141" w:type="dxa"/>
          </w:tcPr>
          <w:p w14:paraId="32AC91B5" w14:textId="03216AE6" w:rsidR="000D4377" w:rsidRPr="000D4377" w:rsidRDefault="00CA6FF6" w:rsidP="000D4377">
            <w:pPr>
              <w:jc w:val="left"/>
              <w:rPr>
                <w:b/>
                <w:bCs/>
              </w:rPr>
            </w:pPr>
            <w:r>
              <w:rPr>
                <w:b/>
                <w:bCs/>
              </w:rPr>
              <w:t>Mother-in-law</w:t>
            </w:r>
          </w:p>
        </w:tc>
        <w:tc>
          <w:tcPr>
            <w:tcW w:w="2142" w:type="dxa"/>
          </w:tcPr>
          <w:p w14:paraId="215EA9BE" w14:textId="77777777" w:rsidR="000D4377" w:rsidRPr="000D4377" w:rsidRDefault="000D4377" w:rsidP="000D4377">
            <w:pPr>
              <w:jc w:val="left"/>
              <w:rPr>
                <w:b/>
                <w:bCs/>
              </w:rPr>
            </w:pPr>
          </w:p>
        </w:tc>
        <w:tc>
          <w:tcPr>
            <w:tcW w:w="2141" w:type="dxa"/>
          </w:tcPr>
          <w:p w14:paraId="47A2A175" w14:textId="77777777" w:rsidR="000D4377" w:rsidRPr="000D4377" w:rsidRDefault="000D4377" w:rsidP="000D4377">
            <w:pPr>
              <w:jc w:val="left"/>
              <w:rPr>
                <w:b/>
                <w:bCs/>
              </w:rPr>
            </w:pPr>
          </w:p>
        </w:tc>
        <w:tc>
          <w:tcPr>
            <w:tcW w:w="2142" w:type="dxa"/>
          </w:tcPr>
          <w:p w14:paraId="4518F1A0" w14:textId="77777777" w:rsidR="000D4377" w:rsidRPr="000D4377" w:rsidRDefault="000D4377" w:rsidP="000D4377">
            <w:pPr>
              <w:jc w:val="left"/>
              <w:rPr>
                <w:b/>
                <w:bCs/>
              </w:rPr>
            </w:pPr>
          </w:p>
        </w:tc>
      </w:tr>
      <w:tr w:rsidR="000D4377" w:rsidRPr="000D4377" w14:paraId="6F1DE2C0" w14:textId="77777777" w:rsidTr="009453D0">
        <w:trPr>
          <w:cantSplit/>
          <w:jc w:val="center"/>
        </w:trPr>
        <w:tc>
          <w:tcPr>
            <w:tcW w:w="2141" w:type="dxa"/>
          </w:tcPr>
          <w:p w14:paraId="6904CE4A" w14:textId="35CCEEF7" w:rsidR="000D4377" w:rsidRPr="000D4377" w:rsidRDefault="00CA6FF6" w:rsidP="00CA6FF6">
            <w:pPr>
              <w:jc w:val="left"/>
              <w:rPr>
                <w:b/>
                <w:bCs/>
                <w:sz w:val="32"/>
                <w:szCs w:val="32"/>
              </w:rPr>
            </w:pPr>
            <w:r w:rsidRPr="00CA6FF6">
              <w:t xml:space="preserve">3:7 </w:t>
            </w:r>
            <w:r w:rsidRPr="00CA6FF6">
              <w:rPr>
                <w:rFonts w:hint="cs"/>
                <w:b/>
                <w:bCs/>
                <w:sz w:val="32"/>
                <w:szCs w:val="32"/>
                <w:rtl/>
              </w:rPr>
              <w:t>וַיֹּאכַל</w:t>
            </w:r>
          </w:p>
        </w:tc>
        <w:tc>
          <w:tcPr>
            <w:tcW w:w="2141" w:type="dxa"/>
          </w:tcPr>
          <w:p w14:paraId="786AC9CA" w14:textId="61E40F96" w:rsidR="000D4377" w:rsidRPr="000D4377" w:rsidRDefault="00CA6FF6" w:rsidP="000D4377">
            <w:pPr>
              <w:jc w:val="left"/>
              <w:rPr>
                <w:b/>
                <w:bCs/>
              </w:rPr>
            </w:pPr>
            <w:r>
              <w:rPr>
                <w:b/>
                <w:bCs/>
              </w:rPr>
              <w:t>And after had eaten</w:t>
            </w:r>
          </w:p>
        </w:tc>
        <w:tc>
          <w:tcPr>
            <w:tcW w:w="2142" w:type="dxa"/>
          </w:tcPr>
          <w:p w14:paraId="33CC5394" w14:textId="77777777" w:rsidR="000D4377" w:rsidRPr="000D4377" w:rsidRDefault="000D4377" w:rsidP="000D4377">
            <w:pPr>
              <w:jc w:val="left"/>
              <w:rPr>
                <w:b/>
                <w:bCs/>
              </w:rPr>
            </w:pPr>
          </w:p>
        </w:tc>
        <w:tc>
          <w:tcPr>
            <w:tcW w:w="2141" w:type="dxa"/>
          </w:tcPr>
          <w:p w14:paraId="40AF1EB8" w14:textId="77777777" w:rsidR="000D4377" w:rsidRPr="000D4377" w:rsidRDefault="000D4377" w:rsidP="000D4377">
            <w:pPr>
              <w:jc w:val="left"/>
              <w:rPr>
                <w:b/>
                <w:bCs/>
              </w:rPr>
            </w:pPr>
          </w:p>
        </w:tc>
        <w:tc>
          <w:tcPr>
            <w:tcW w:w="2142" w:type="dxa"/>
          </w:tcPr>
          <w:p w14:paraId="193A5D66" w14:textId="77777777" w:rsidR="000D4377" w:rsidRPr="000D4377" w:rsidRDefault="000D4377" w:rsidP="000D4377">
            <w:pPr>
              <w:jc w:val="left"/>
              <w:rPr>
                <w:b/>
                <w:bCs/>
              </w:rPr>
            </w:pPr>
          </w:p>
        </w:tc>
      </w:tr>
      <w:tr w:rsidR="00295A41" w:rsidRPr="000D4377" w14:paraId="37816EA3" w14:textId="77777777" w:rsidTr="009453D0">
        <w:trPr>
          <w:cantSplit/>
          <w:jc w:val="center"/>
        </w:trPr>
        <w:tc>
          <w:tcPr>
            <w:tcW w:w="2141" w:type="dxa"/>
          </w:tcPr>
          <w:p w14:paraId="6890D1A4" w14:textId="12B1AF57" w:rsidR="00295A41" w:rsidRPr="000D4377" w:rsidRDefault="00295A41" w:rsidP="00295A41">
            <w:pPr>
              <w:jc w:val="left"/>
              <w:rPr>
                <w:b/>
                <w:bCs/>
                <w:sz w:val="32"/>
                <w:szCs w:val="32"/>
              </w:rPr>
            </w:pPr>
            <w:r w:rsidRPr="00CA6FF6">
              <w:rPr>
                <w:rFonts w:hint="cs"/>
                <w:b/>
                <w:bCs/>
                <w:sz w:val="32"/>
                <w:szCs w:val="32"/>
                <w:rtl/>
              </w:rPr>
              <w:lastRenderedPageBreak/>
              <w:t>בֹּעַז</w:t>
            </w:r>
          </w:p>
        </w:tc>
        <w:tc>
          <w:tcPr>
            <w:tcW w:w="2141" w:type="dxa"/>
          </w:tcPr>
          <w:p w14:paraId="16C75E04" w14:textId="74C8213C" w:rsidR="00295A41" w:rsidRPr="000D4377" w:rsidRDefault="00295A41" w:rsidP="00295A41">
            <w:pPr>
              <w:jc w:val="left"/>
              <w:rPr>
                <w:b/>
                <w:bCs/>
              </w:rPr>
            </w:pPr>
            <w:r w:rsidRPr="00BC7CE1">
              <w:rPr>
                <w:b/>
                <w:bCs/>
              </w:rPr>
              <w:t xml:space="preserve">Boaz: </w:t>
            </w:r>
            <w:r w:rsidRPr="00BC7CE1">
              <w:t>Ibzan</w:t>
            </w:r>
            <w:r w:rsidRPr="00BC7CE1">
              <w:rPr>
                <w:vertAlign w:val="superscript"/>
              </w:rPr>
              <w:endnoteReference w:id="529"/>
            </w:r>
            <w:r w:rsidRPr="00BC7CE1">
              <w:t xml:space="preserve"> - splendid – whiteness. "Illustrious"</w:t>
            </w:r>
            <w:r w:rsidRPr="00BC7CE1">
              <w:rPr>
                <w:vertAlign w:val="superscript"/>
              </w:rPr>
              <w:endnoteReference w:id="530"/>
            </w:r>
            <w:r w:rsidR="00506A0A">
              <w:t xml:space="preserve"> </w:t>
            </w:r>
            <w:r w:rsidR="00506A0A" w:rsidRPr="00BC7CE1">
              <w:t>he comes with strength.</w:t>
            </w:r>
            <w:r w:rsidR="00506A0A" w:rsidRPr="00BC7CE1">
              <w:rPr>
                <w:vertAlign w:val="superscript"/>
              </w:rPr>
              <w:endnoteReference w:id="531"/>
            </w:r>
            <w:r w:rsidR="00506A0A" w:rsidRPr="00506A0A">
              <w:t xml:space="preserve"> </w:t>
            </w:r>
            <w:r w:rsidR="00506A0A" w:rsidRPr="00506A0A">
              <w:rPr>
                <w:b/>
                <w:bCs/>
              </w:rPr>
              <w:t xml:space="preserve">Boaz: </w:t>
            </w:r>
            <w:r w:rsidR="00506A0A" w:rsidRPr="00506A0A">
              <w:t>In him there is strength.</w:t>
            </w:r>
            <w:r w:rsidR="00506A0A" w:rsidRPr="00506A0A">
              <w:rPr>
                <w:vertAlign w:val="superscript"/>
              </w:rPr>
              <w:endnoteReference w:id="532"/>
            </w:r>
          </w:p>
        </w:tc>
        <w:tc>
          <w:tcPr>
            <w:tcW w:w="2142" w:type="dxa"/>
          </w:tcPr>
          <w:p w14:paraId="3B3F9FB7" w14:textId="77777777" w:rsidR="00295A41" w:rsidRPr="00BC7CE1" w:rsidRDefault="00295A41" w:rsidP="00295A41">
            <w:pPr>
              <w:jc w:val="left"/>
            </w:pPr>
            <w:r w:rsidRPr="00BC7CE1">
              <w:rPr>
                <w:b/>
                <w:bCs/>
              </w:rPr>
              <w:t xml:space="preserve">Boaz:  </w:t>
            </w:r>
            <w:r w:rsidRPr="00BC7CE1">
              <w:t>A wise man is strong.</w:t>
            </w:r>
          </w:p>
          <w:p w14:paraId="12DF0487" w14:textId="77777777" w:rsidR="00295A41" w:rsidRPr="00BC7CE1" w:rsidRDefault="00295A41" w:rsidP="00295A41">
            <w:pPr>
              <w:jc w:val="left"/>
            </w:pPr>
            <w:r w:rsidRPr="00BC7CE1">
              <w:t>Shaharaim:</w:t>
            </w:r>
            <w:r w:rsidRPr="00BC7CE1">
              <w:rPr>
                <w:vertAlign w:val="superscript"/>
              </w:rPr>
              <w:endnoteReference w:id="533"/>
            </w:r>
            <w:r w:rsidRPr="00BC7CE1">
              <w:t xml:space="preserve"> Free from Iniquity.</w:t>
            </w:r>
          </w:p>
          <w:p w14:paraId="796E8655" w14:textId="10BD68BE" w:rsidR="00295A41" w:rsidRPr="000D4377" w:rsidRDefault="00295A41" w:rsidP="00295A41">
            <w:pPr>
              <w:jc w:val="left"/>
              <w:rPr>
                <w:b/>
                <w:bCs/>
              </w:rPr>
            </w:pPr>
            <w:r w:rsidRPr="00BC7CE1">
              <w:t>A wise man.</w:t>
            </w:r>
          </w:p>
        </w:tc>
        <w:tc>
          <w:tcPr>
            <w:tcW w:w="2141" w:type="dxa"/>
          </w:tcPr>
          <w:p w14:paraId="202464A4" w14:textId="27526D3A" w:rsidR="00295A41" w:rsidRPr="000D4377" w:rsidRDefault="00295A41" w:rsidP="00295A41">
            <w:pPr>
              <w:jc w:val="left"/>
              <w:rPr>
                <w:b/>
                <w:bCs/>
              </w:rPr>
            </w:pPr>
            <w:r w:rsidRPr="00BC7CE1">
              <w:rPr>
                <w:b/>
                <w:bCs/>
              </w:rPr>
              <w:t xml:space="preserve">Boaz: </w:t>
            </w:r>
            <w:r w:rsidRPr="00BC7CE1">
              <w:t>Mashiach ben David.</w:t>
            </w:r>
            <w:r w:rsidRPr="00BC7CE1">
              <w:rPr>
                <w:vertAlign w:val="superscript"/>
              </w:rPr>
              <w:endnoteReference w:id="534"/>
            </w:r>
            <w:r w:rsidRPr="00BC7CE1">
              <w:t xml:space="preserve"> A gilgul of </w:t>
            </w:r>
            <w:r w:rsidRPr="00BC7CE1">
              <w:rPr>
                <w:lang w:bidi="en-US"/>
              </w:rPr>
              <w:t>Peretz and Zerach. Peretz and Zerach were reincarnations of Er and Onan.</w:t>
            </w:r>
            <w:r w:rsidRPr="00BC7CE1">
              <w:rPr>
                <w:vertAlign w:val="superscript"/>
                <w:lang w:bidi="en-US"/>
              </w:rPr>
              <w:endnoteReference w:id="535"/>
            </w:r>
            <w:r w:rsidRPr="00BC7CE1">
              <w:rPr>
                <w:lang w:bidi="en-US"/>
              </w:rPr>
              <w:t xml:space="preserve"> Boaz = Gevurah (strength)</w:t>
            </w:r>
          </w:p>
        </w:tc>
        <w:tc>
          <w:tcPr>
            <w:tcW w:w="2142" w:type="dxa"/>
          </w:tcPr>
          <w:p w14:paraId="2F35A180" w14:textId="2597875F" w:rsidR="00295A41" w:rsidRPr="000D4377" w:rsidRDefault="00295A41" w:rsidP="00295A41">
            <w:pPr>
              <w:jc w:val="left"/>
              <w:rPr>
                <w:b/>
                <w:bCs/>
              </w:rPr>
            </w:pPr>
            <w:r w:rsidRPr="00BC7CE1">
              <w:rPr>
                <w:b/>
                <w:bCs/>
              </w:rPr>
              <w:t xml:space="preserve">Boaz: </w:t>
            </w:r>
            <w:r w:rsidRPr="00BC7CE1">
              <w:t>Ibzan</w:t>
            </w:r>
            <w:r w:rsidRPr="00BC7CE1">
              <w:rPr>
                <w:vertAlign w:val="superscript"/>
              </w:rPr>
              <w:endnoteReference w:id="536"/>
            </w:r>
            <w:r w:rsidRPr="00BC7CE1">
              <w:t xml:space="preserve"> - splendid – whiteness. "Illustrious"</w:t>
            </w:r>
            <w:r w:rsidRPr="00BC7CE1">
              <w:rPr>
                <w:vertAlign w:val="superscript"/>
              </w:rPr>
              <w:endnoteReference w:id="537"/>
            </w:r>
          </w:p>
        </w:tc>
      </w:tr>
      <w:tr w:rsidR="000D4377" w:rsidRPr="000D4377" w14:paraId="470BEF59" w14:textId="77777777" w:rsidTr="009453D0">
        <w:trPr>
          <w:cantSplit/>
          <w:jc w:val="center"/>
        </w:trPr>
        <w:tc>
          <w:tcPr>
            <w:tcW w:w="2141" w:type="dxa"/>
          </w:tcPr>
          <w:p w14:paraId="7B7E3376" w14:textId="5AEA2BB9" w:rsidR="000D4377" w:rsidRPr="000D4377" w:rsidRDefault="00CA6FF6" w:rsidP="00CA6FF6">
            <w:pPr>
              <w:jc w:val="left"/>
              <w:rPr>
                <w:b/>
                <w:bCs/>
                <w:sz w:val="32"/>
                <w:szCs w:val="32"/>
              </w:rPr>
            </w:pPr>
            <w:r w:rsidRPr="00CA6FF6">
              <w:rPr>
                <w:rFonts w:hint="cs"/>
                <w:b/>
                <w:bCs/>
                <w:sz w:val="32"/>
                <w:szCs w:val="32"/>
                <w:rtl/>
              </w:rPr>
              <w:t>וַיֵּשְׁתְּ</w:t>
            </w:r>
          </w:p>
        </w:tc>
        <w:tc>
          <w:tcPr>
            <w:tcW w:w="2141" w:type="dxa"/>
          </w:tcPr>
          <w:p w14:paraId="33892450" w14:textId="45F232C9" w:rsidR="000D4377" w:rsidRPr="000D4377" w:rsidRDefault="00CA6FF6" w:rsidP="000D4377">
            <w:pPr>
              <w:jc w:val="left"/>
              <w:rPr>
                <w:b/>
                <w:bCs/>
              </w:rPr>
            </w:pPr>
            <w:r>
              <w:rPr>
                <w:b/>
                <w:bCs/>
              </w:rPr>
              <w:t>And drunk</w:t>
            </w:r>
          </w:p>
        </w:tc>
        <w:tc>
          <w:tcPr>
            <w:tcW w:w="2142" w:type="dxa"/>
          </w:tcPr>
          <w:p w14:paraId="2F42E103" w14:textId="77777777" w:rsidR="000D4377" w:rsidRPr="000D4377" w:rsidRDefault="000D4377" w:rsidP="000D4377">
            <w:pPr>
              <w:jc w:val="left"/>
              <w:rPr>
                <w:b/>
                <w:bCs/>
              </w:rPr>
            </w:pPr>
          </w:p>
        </w:tc>
        <w:tc>
          <w:tcPr>
            <w:tcW w:w="2141" w:type="dxa"/>
          </w:tcPr>
          <w:p w14:paraId="33BF02A9" w14:textId="77777777" w:rsidR="000D4377" w:rsidRPr="000D4377" w:rsidRDefault="000D4377" w:rsidP="000D4377">
            <w:pPr>
              <w:jc w:val="left"/>
              <w:rPr>
                <w:b/>
                <w:bCs/>
              </w:rPr>
            </w:pPr>
          </w:p>
        </w:tc>
        <w:tc>
          <w:tcPr>
            <w:tcW w:w="2142" w:type="dxa"/>
          </w:tcPr>
          <w:p w14:paraId="41D5EDAD" w14:textId="77777777" w:rsidR="000D4377" w:rsidRPr="000D4377" w:rsidRDefault="000D4377" w:rsidP="000D4377">
            <w:pPr>
              <w:jc w:val="left"/>
              <w:rPr>
                <w:b/>
                <w:bCs/>
              </w:rPr>
            </w:pPr>
          </w:p>
        </w:tc>
      </w:tr>
      <w:tr w:rsidR="000D4377" w:rsidRPr="000D4377" w14:paraId="341BC0B7" w14:textId="77777777" w:rsidTr="009453D0">
        <w:trPr>
          <w:cantSplit/>
          <w:jc w:val="center"/>
        </w:trPr>
        <w:tc>
          <w:tcPr>
            <w:tcW w:w="2141" w:type="dxa"/>
          </w:tcPr>
          <w:p w14:paraId="2FE9F995" w14:textId="1027EC20" w:rsidR="000D4377" w:rsidRPr="000D4377" w:rsidRDefault="00CA6FF6" w:rsidP="00CA6FF6">
            <w:pPr>
              <w:jc w:val="left"/>
              <w:rPr>
                <w:b/>
                <w:bCs/>
                <w:sz w:val="32"/>
                <w:szCs w:val="32"/>
              </w:rPr>
            </w:pPr>
            <w:r w:rsidRPr="00CA6FF6">
              <w:rPr>
                <w:rFonts w:hint="cs"/>
                <w:b/>
                <w:bCs/>
                <w:sz w:val="32"/>
                <w:szCs w:val="32"/>
                <w:rtl/>
              </w:rPr>
              <w:t>וַיִּיטַב</w:t>
            </w:r>
          </w:p>
        </w:tc>
        <w:tc>
          <w:tcPr>
            <w:tcW w:w="2141" w:type="dxa"/>
          </w:tcPr>
          <w:p w14:paraId="3E189136" w14:textId="4532B80C" w:rsidR="000D4377" w:rsidRPr="000D4377" w:rsidRDefault="00CA6FF6" w:rsidP="000D4377">
            <w:pPr>
              <w:jc w:val="left"/>
              <w:rPr>
                <w:b/>
                <w:bCs/>
              </w:rPr>
            </w:pPr>
            <w:r>
              <w:rPr>
                <w:b/>
                <w:bCs/>
              </w:rPr>
              <w:t>And was cheerful</w:t>
            </w:r>
            <w:r w:rsidR="00D95CC1">
              <w:rPr>
                <w:b/>
                <w:bCs/>
              </w:rPr>
              <w:t xml:space="preserve">: </w:t>
            </w:r>
            <w:r w:rsidR="00D95CC1" w:rsidRPr="00D95CC1">
              <w:t>He engaged in the Torah.</w:t>
            </w:r>
            <w:r w:rsidR="00D95CC1">
              <w:rPr>
                <w:rStyle w:val="EndnoteReference"/>
              </w:rPr>
              <w:endnoteReference w:id="538"/>
            </w:r>
          </w:p>
        </w:tc>
        <w:tc>
          <w:tcPr>
            <w:tcW w:w="2142" w:type="dxa"/>
          </w:tcPr>
          <w:p w14:paraId="4F87946A" w14:textId="77777777" w:rsidR="000D4377" w:rsidRPr="000D4377" w:rsidRDefault="000D4377" w:rsidP="000D4377">
            <w:pPr>
              <w:jc w:val="left"/>
              <w:rPr>
                <w:b/>
                <w:bCs/>
              </w:rPr>
            </w:pPr>
          </w:p>
        </w:tc>
        <w:tc>
          <w:tcPr>
            <w:tcW w:w="2141" w:type="dxa"/>
          </w:tcPr>
          <w:p w14:paraId="1F559182" w14:textId="761B4D8F" w:rsidR="000D4377" w:rsidRPr="000D4377" w:rsidRDefault="00797B2A" w:rsidP="00797B2A">
            <w:pPr>
              <w:jc w:val="left"/>
              <w:rPr>
                <w:b/>
                <w:bCs/>
              </w:rPr>
            </w:pPr>
            <w:r w:rsidRPr="00797B2A">
              <w:rPr>
                <w:b/>
                <w:bCs/>
              </w:rPr>
              <w:t>And was cheerful:</w:t>
            </w:r>
            <w:r>
              <w:rPr>
                <w:b/>
                <w:bCs/>
              </w:rPr>
              <w:t xml:space="preserve"> </w:t>
            </w:r>
            <w:r w:rsidRPr="00797B2A">
              <w:t>he was learning Torah.</w:t>
            </w:r>
            <w:r>
              <w:rPr>
                <w:rStyle w:val="EndnoteReference"/>
              </w:rPr>
              <w:endnoteReference w:id="539"/>
            </w:r>
            <w:r w:rsidR="008E28E4">
              <w:t xml:space="preserve"> He was seeking a wife.</w:t>
            </w:r>
            <w:r w:rsidR="00B10903">
              <w:rPr>
                <w:rStyle w:val="EndnoteReference"/>
              </w:rPr>
              <w:endnoteReference w:id="540"/>
            </w:r>
          </w:p>
        </w:tc>
        <w:tc>
          <w:tcPr>
            <w:tcW w:w="2142" w:type="dxa"/>
          </w:tcPr>
          <w:p w14:paraId="30BBEA64" w14:textId="487966DC" w:rsidR="000D4377" w:rsidRPr="000D4377" w:rsidRDefault="008C33CD" w:rsidP="000D4377">
            <w:pPr>
              <w:jc w:val="left"/>
              <w:rPr>
                <w:b/>
                <w:bCs/>
              </w:rPr>
            </w:pPr>
            <w:r>
              <w:rPr>
                <w:b/>
                <w:bCs/>
              </w:rPr>
              <w:t xml:space="preserve">He was cheerful: </w:t>
            </w:r>
            <w:r w:rsidRPr="008C33CD">
              <w:t>He pronounced a benediction over his food.</w:t>
            </w:r>
            <w:r>
              <w:rPr>
                <w:rStyle w:val="EndnoteReference"/>
              </w:rPr>
              <w:endnoteReference w:id="541"/>
            </w:r>
          </w:p>
        </w:tc>
      </w:tr>
      <w:tr w:rsidR="000D4377" w:rsidRPr="000D4377" w14:paraId="78262419" w14:textId="77777777" w:rsidTr="009453D0">
        <w:trPr>
          <w:cantSplit/>
          <w:jc w:val="center"/>
        </w:trPr>
        <w:tc>
          <w:tcPr>
            <w:tcW w:w="2141" w:type="dxa"/>
          </w:tcPr>
          <w:p w14:paraId="27BD03C6" w14:textId="55A3E900" w:rsidR="000D4377" w:rsidRPr="000D4377" w:rsidRDefault="00CA6FF6" w:rsidP="00CA6FF6">
            <w:pPr>
              <w:jc w:val="left"/>
              <w:rPr>
                <w:b/>
                <w:bCs/>
                <w:sz w:val="32"/>
                <w:szCs w:val="32"/>
              </w:rPr>
            </w:pPr>
            <w:r w:rsidRPr="00CA6FF6">
              <w:rPr>
                <w:rFonts w:hint="cs"/>
                <w:b/>
                <w:bCs/>
                <w:sz w:val="32"/>
                <w:szCs w:val="32"/>
                <w:rtl/>
              </w:rPr>
              <w:t>לִבּוֹ</w:t>
            </w:r>
          </w:p>
        </w:tc>
        <w:tc>
          <w:tcPr>
            <w:tcW w:w="2141" w:type="dxa"/>
          </w:tcPr>
          <w:p w14:paraId="19468DDC" w14:textId="30D83D82" w:rsidR="000D4377" w:rsidRPr="000D4377" w:rsidRDefault="00CA6FF6" w:rsidP="000D4377">
            <w:pPr>
              <w:jc w:val="left"/>
              <w:rPr>
                <w:b/>
                <w:bCs/>
              </w:rPr>
            </w:pPr>
            <w:r>
              <w:rPr>
                <w:b/>
                <w:bCs/>
              </w:rPr>
              <w:t>His heart</w:t>
            </w:r>
          </w:p>
        </w:tc>
        <w:tc>
          <w:tcPr>
            <w:tcW w:w="2142" w:type="dxa"/>
          </w:tcPr>
          <w:p w14:paraId="42BCFCF9" w14:textId="77777777" w:rsidR="000D4377" w:rsidRPr="000D4377" w:rsidRDefault="000D4377" w:rsidP="000D4377">
            <w:pPr>
              <w:jc w:val="left"/>
              <w:rPr>
                <w:b/>
                <w:bCs/>
              </w:rPr>
            </w:pPr>
          </w:p>
        </w:tc>
        <w:tc>
          <w:tcPr>
            <w:tcW w:w="2141" w:type="dxa"/>
          </w:tcPr>
          <w:p w14:paraId="6741C44E" w14:textId="77777777" w:rsidR="000D4377" w:rsidRPr="000D4377" w:rsidRDefault="000D4377" w:rsidP="000D4377">
            <w:pPr>
              <w:jc w:val="left"/>
              <w:rPr>
                <w:b/>
                <w:bCs/>
              </w:rPr>
            </w:pPr>
          </w:p>
        </w:tc>
        <w:tc>
          <w:tcPr>
            <w:tcW w:w="2142" w:type="dxa"/>
          </w:tcPr>
          <w:p w14:paraId="6114DB18" w14:textId="77777777" w:rsidR="000D4377" w:rsidRPr="000D4377" w:rsidRDefault="000D4377" w:rsidP="000D4377">
            <w:pPr>
              <w:jc w:val="left"/>
              <w:rPr>
                <w:b/>
                <w:bCs/>
              </w:rPr>
            </w:pPr>
          </w:p>
        </w:tc>
      </w:tr>
      <w:tr w:rsidR="000D4377" w:rsidRPr="000D4377" w14:paraId="37173DC9" w14:textId="77777777" w:rsidTr="009453D0">
        <w:trPr>
          <w:cantSplit/>
          <w:jc w:val="center"/>
        </w:trPr>
        <w:tc>
          <w:tcPr>
            <w:tcW w:w="2141" w:type="dxa"/>
          </w:tcPr>
          <w:p w14:paraId="6A43C100" w14:textId="1D1376AB" w:rsidR="000D4377" w:rsidRPr="000D4377" w:rsidRDefault="00926B33" w:rsidP="00926B33">
            <w:pPr>
              <w:jc w:val="left"/>
              <w:rPr>
                <w:b/>
                <w:bCs/>
                <w:sz w:val="32"/>
                <w:szCs w:val="32"/>
              </w:rPr>
            </w:pPr>
            <w:r w:rsidRPr="00926B33">
              <w:rPr>
                <w:rFonts w:hint="cs"/>
                <w:b/>
                <w:bCs/>
                <w:sz w:val="32"/>
                <w:szCs w:val="32"/>
                <w:rtl/>
              </w:rPr>
              <w:t>וַיָּבֹא</w:t>
            </w:r>
          </w:p>
        </w:tc>
        <w:tc>
          <w:tcPr>
            <w:tcW w:w="2141" w:type="dxa"/>
          </w:tcPr>
          <w:p w14:paraId="445008D2" w14:textId="15D4BCCF" w:rsidR="000D4377" w:rsidRPr="000D4377" w:rsidRDefault="00926B33" w:rsidP="000D4377">
            <w:pPr>
              <w:jc w:val="left"/>
              <w:rPr>
                <w:b/>
                <w:bCs/>
              </w:rPr>
            </w:pPr>
            <w:r>
              <w:rPr>
                <w:b/>
                <w:bCs/>
              </w:rPr>
              <w:t>And he went</w:t>
            </w:r>
          </w:p>
        </w:tc>
        <w:tc>
          <w:tcPr>
            <w:tcW w:w="2142" w:type="dxa"/>
          </w:tcPr>
          <w:p w14:paraId="4D6F48BD" w14:textId="77777777" w:rsidR="000D4377" w:rsidRPr="000D4377" w:rsidRDefault="000D4377" w:rsidP="000D4377">
            <w:pPr>
              <w:jc w:val="left"/>
              <w:rPr>
                <w:b/>
                <w:bCs/>
              </w:rPr>
            </w:pPr>
          </w:p>
        </w:tc>
        <w:tc>
          <w:tcPr>
            <w:tcW w:w="2141" w:type="dxa"/>
          </w:tcPr>
          <w:p w14:paraId="41465C71" w14:textId="77777777" w:rsidR="000D4377" w:rsidRPr="000D4377" w:rsidRDefault="000D4377" w:rsidP="000D4377">
            <w:pPr>
              <w:jc w:val="left"/>
              <w:rPr>
                <w:b/>
                <w:bCs/>
              </w:rPr>
            </w:pPr>
          </w:p>
        </w:tc>
        <w:tc>
          <w:tcPr>
            <w:tcW w:w="2142" w:type="dxa"/>
          </w:tcPr>
          <w:p w14:paraId="43553677" w14:textId="77777777" w:rsidR="000D4377" w:rsidRPr="000D4377" w:rsidRDefault="000D4377" w:rsidP="000D4377">
            <w:pPr>
              <w:jc w:val="left"/>
              <w:rPr>
                <w:b/>
                <w:bCs/>
              </w:rPr>
            </w:pPr>
          </w:p>
        </w:tc>
      </w:tr>
      <w:tr w:rsidR="000D4377" w:rsidRPr="000D4377" w14:paraId="49890F7E" w14:textId="77777777" w:rsidTr="009453D0">
        <w:trPr>
          <w:cantSplit/>
          <w:jc w:val="center"/>
        </w:trPr>
        <w:tc>
          <w:tcPr>
            <w:tcW w:w="2141" w:type="dxa"/>
          </w:tcPr>
          <w:p w14:paraId="11AA1799" w14:textId="78D62E92" w:rsidR="000D4377" w:rsidRPr="000D4377" w:rsidRDefault="00926B33" w:rsidP="00926B33">
            <w:pPr>
              <w:jc w:val="left"/>
              <w:rPr>
                <w:b/>
                <w:bCs/>
                <w:sz w:val="32"/>
                <w:szCs w:val="32"/>
              </w:rPr>
            </w:pPr>
            <w:r w:rsidRPr="00926B33">
              <w:rPr>
                <w:rFonts w:hint="cs"/>
                <w:b/>
                <w:bCs/>
                <w:sz w:val="32"/>
                <w:szCs w:val="32"/>
                <w:rtl/>
              </w:rPr>
              <w:t>לִשְׁכַּב</w:t>
            </w:r>
          </w:p>
        </w:tc>
        <w:tc>
          <w:tcPr>
            <w:tcW w:w="2141" w:type="dxa"/>
          </w:tcPr>
          <w:p w14:paraId="4557F850" w14:textId="0D629412" w:rsidR="000D4377" w:rsidRPr="000D4377" w:rsidRDefault="00926B33" w:rsidP="000D4377">
            <w:pPr>
              <w:jc w:val="left"/>
              <w:rPr>
                <w:b/>
                <w:bCs/>
              </w:rPr>
            </w:pPr>
            <w:r>
              <w:rPr>
                <w:b/>
                <w:bCs/>
              </w:rPr>
              <w:t>To lie down</w:t>
            </w:r>
          </w:p>
        </w:tc>
        <w:tc>
          <w:tcPr>
            <w:tcW w:w="2142" w:type="dxa"/>
          </w:tcPr>
          <w:p w14:paraId="5ADDE396" w14:textId="77777777" w:rsidR="000D4377" w:rsidRPr="000D4377" w:rsidRDefault="000D4377" w:rsidP="000D4377">
            <w:pPr>
              <w:jc w:val="left"/>
              <w:rPr>
                <w:b/>
                <w:bCs/>
              </w:rPr>
            </w:pPr>
          </w:p>
        </w:tc>
        <w:tc>
          <w:tcPr>
            <w:tcW w:w="2141" w:type="dxa"/>
          </w:tcPr>
          <w:p w14:paraId="0D70D91F" w14:textId="77777777" w:rsidR="000D4377" w:rsidRPr="000D4377" w:rsidRDefault="000D4377" w:rsidP="000D4377">
            <w:pPr>
              <w:jc w:val="left"/>
              <w:rPr>
                <w:b/>
                <w:bCs/>
              </w:rPr>
            </w:pPr>
          </w:p>
        </w:tc>
        <w:tc>
          <w:tcPr>
            <w:tcW w:w="2142" w:type="dxa"/>
          </w:tcPr>
          <w:p w14:paraId="3D4635C1" w14:textId="77777777" w:rsidR="000D4377" w:rsidRPr="000D4377" w:rsidRDefault="000D4377" w:rsidP="000D4377">
            <w:pPr>
              <w:jc w:val="left"/>
              <w:rPr>
                <w:b/>
                <w:bCs/>
              </w:rPr>
            </w:pPr>
          </w:p>
        </w:tc>
      </w:tr>
      <w:tr w:rsidR="000D4377" w:rsidRPr="000D4377" w14:paraId="4B03C252" w14:textId="77777777" w:rsidTr="009453D0">
        <w:trPr>
          <w:cantSplit/>
          <w:jc w:val="center"/>
        </w:trPr>
        <w:tc>
          <w:tcPr>
            <w:tcW w:w="2141" w:type="dxa"/>
          </w:tcPr>
          <w:p w14:paraId="607F8283" w14:textId="274736A9" w:rsidR="000D4377" w:rsidRPr="000D4377" w:rsidRDefault="00926B33" w:rsidP="00926B33">
            <w:pPr>
              <w:jc w:val="left"/>
              <w:rPr>
                <w:b/>
                <w:bCs/>
                <w:sz w:val="32"/>
                <w:szCs w:val="32"/>
              </w:rPr>
            </w:pPr>
            <w:r w:rsidRPr="00926B33">
              <w:rPr>
                <w:rFonts w:hint="cs"/>
                <w:b/>
                <w:bCs/>
                <w:sz w:val="32"/>
                <w:szCs w:val="32"/>
                <w:rtl/>
              </w:rPr>
              <w:t>בִּקְצֵה</w:t>
            </w:r>
          </w:p>
        </w:tc>
        <w:tc>
          <w:tcPr>
            <w:tcW w:w="2141" w:type="dxa"/>
          </w:tcPr>
          <w:p w14:paraId="16BEC8D7" w14:textId="74A9105E" w:rsidR="000D4377" w:rsidRPr="000D4377" w:rsidRDefault="00926B33" w:rsidP="000D4377">
            <w:pPr>
              <w:jc w:val="left"/>
              <w:rPr>
                <w:b/>
                <w:bCs/>
              </w:rPr>
            </w:pPr>
            <w:r>
              <w:rPr>
                <w:b/>
                <w:bCs/>
              </w:rPr>
              <w:t>And the end</w:t>
            </w:r>
          </w:p>
        </w:tc>
        <w:tc>
          <w:tcPr>
            <w:tcW w:w="2142" w:type="dxa"/>
          </w:tcPr>
          <w:p w14:paraId="302BA424" w14:textId="77777777" w:rsidR="000D4377" w:rsidRPr="000D4377" w:rsidRDefault="000D4377" w:rsidP="000D4377">
            <w:pPr>
              <w:jc w:val="left"/>
              <w:rPr>
                <w:b/>
                <w:bCs/>
              </w:rPr>
            </w:pPr>
          </w:p>
        </w:tc>
        <w:tc>
          <w:tcPr>
            <w:tcW w:w="2141" w:type="dxa"/>
          </w:tcPr>
          <w:p w14:paraId="1544D039" w14:textId="77777777" w:rsidR="000D4377" w:rsidRPr="000D4377" w:rsidRDefault="000D4377" w:rsidP="000D4377">
            <w:pPr>
              <w:jc w:val="left"/>
              <w:rPr>
                <w:b/>
                <w:bCs/>
              </w:rPr>
            </w:pPr>
          </w:p>
        </w:tc>
        <w:tc>
          <w:tcPr>
            <w:tcW w:w="2142" w:type="dxa"/>
          </w:tcPr>
          <w:p w14:paraId="0BF4D7B4" w14:textId="77777777" w:rsidR="000D4377" w:rsidRPr="000D4377" w:rsidRDefault="000D4377" w:rsidP="000D4377">
            <w:pPr>
              <w:jc w:val="left"/>
              <w:rPr>
                <w:b/>
                <w:bCs/>
              </w:rPr>
            </w:pPr>
          </w:p>
        </w:tc>
      </w:tr>
      <w:tr w:rsidR="000D4377" w:rsidRPr="000D4377" w14:paraId="3BEF415E" w14:textId="77777777" w:rsidTr="009453D0">
        <w:trPr>
          <w:cantSplit/>
          <w:jc w:val="center"/>
        </w:trPr>
        <w:tc>
          <w:tcPr>
            <w:tcW w:w="2141" w:type="dxa"/>
          </w:tcPr>
          <w:p w14:paraId="6A42AAE3" w14:textId="44CD367B" w:rsidR="000D4377" w:rsidRPr="000D4377" w:rsidRDefault="00926B33" w:rsidP="00926B33">
            <w:pPr>
              <w:jc w:val="left"/>
              <w:rPr>
                <w:b/>
                <w:bCs/>
                <w:sz w:val="32"/>
                <w:szCs w:val="32"/>
              </w:rPr>
            </w:pPr>
            <w:r w:rsidRPr="00926B33">
              <w:rPr>
                <w:rFonts w:hint="cs"/>
                <w:b/>
                <w:bCs/>
                <w:sz w:val="32"/>
                <w:szCs w:val="32"/>
                <w:rtl/>
              </w:rPr>
              <w:t>הָעֲרֵמָה</w:t>
            </w:r>
          </w:p>
        </w:tc>
        <w:tc>
          <w:tcPr>
            <w:tcW w:w="2141" w:type="dxa"/>
          </w:tcPr>
          <w:p w14:paraId="1AA2C446" w14:textId="33146020" w:rsidR="000D4377" w:rsidRPr="000D4377" w:rsidRDefault="00926B33" w:rsidP="000D4377">
            <w:pPr>
              <w:jc w:val="left"/>
              <w:rPr>
                <w:b/>
                <w:bCs/>
              </w:rPr>
            </w:pPr>
            <w:r>
              <w:rPr>
                <w:b/>
                <w:bCs/>
              </w:rPr>
              <w:t>Of the heap of grain</w:t>
            </w:r>
          </w:p>
        </w:tc>
        <w:tc>
          <w:tcPr>
            <w:tcW w:w="2142" w:type="dxa"/>
          </w:tcPr>
          <w:p w14:paraId="715063EE" w14:textId="77777777" w:rsidR="000D4377" w:rsidRPr="000D4377" w:rsidRDefault="000D4377" w:rsidP="000D4377">
            <w:pPr>
              <w:jc w:val="left"/>
              <w:rPr>
                <w:b/>
                <w:bCs/>
              </w:rPr>
            </w:pPr>
          </w:p>
        </w:tc>
        <w:tc>
          <w:tcPr>
            <w:tcW w:w="2141" w:type="dxa"/>
          </w:tcPr>
          <w:p w14:paraId="34168BA3" w14:textId="77777777" w:rsidR="000D4377" w:rsidRPr="000D4377" w:rsidRDefault="000D4377" w:rsidP="000D4377">
            <w:pPr>
              <w:jc w:val="left"/>
              <w:rPr>
                <w:b/>
                <w:bCs/>
              </w:rPr>
            </w:pPr>
          </w:p>
        </w:tc>
        <w:tc>
          <w:tcPr>
            <w:tcW w:w="2142" w:type="dxa"/>
          </w:tcPr>
          <w:p w14:paraId="5FF7AE86" w14:textId="77777777" w:rsidR="000D4377" w:rsidRPr="000D4377" w:rsidRDefault="000D4377" w:rsidP="000D4377">
            <w:pPr>
              <w:jc w:val="left"/>
              <w:rPr>
                <w:b/>
                <w:bCs/>
              </w:rPr>
            </w:pPr>
          </w:p>
        </w:tc>
      </w:tr>
      <w:tr w:rsidR="000D4377" w:rsidRPr="000D4377" w14:paraId="6327A4B3" w14:textId="77777777" w:rsidTr="009453D0">
        <w:trPr>
          <w:cantSplit/>
          <w:jc w:val="center"/>
        </w:trPr>
        <w:tc>
          <w:tcPr>
            <w:tcW w:w="2141" w:type="dxa"/>
          </w:tcPr>
          <w:p w14:paraId="64AB8232" w14:textId="26FA20DB" w:rsidR="000D4377" w:rsidRPr="000D4377" w:rsidRDefault="00926B33" w:rsidP="00926B33">
            <w:pPr>
              <w:jc w:val="left"/>
              <w:rPr>
                <w:b/>
                <w:bCs/>
                <w:sz w:val="32"/>
                <w:szCs w:val="32"/>
              </w:rPr>
            </w:pPr>
            <w:r w:rsidRPr="00926B33">
              <w:rPr>
                <w:rFonts w:hint="cs"/>
                <w:b/>
                <w:bCs/>
                <w:sz w:val="32"/>
                <w:szCs w:val="32"/>
                <w:rtl/>
              </w:rPr>
              <w:t>וַתָּבֹא</w:t>
            </w:r>
          </w:p>
        </w:tc>
        <w:tc>
          <w:tcPr>
            <w:tcW w:w="2141" w:type="dxa"/>
          </w:tcPr>
          <w:p w14:paraId="22AEAA35" w14:textId="3C695A50" w:rsidR="000D4377" w:rsidRPr="000D4377" w:rsidRDefault="00926B33" w:rsidP="000D4377">
            <w:pPr>
              <w:jc w:val="left"/>
              <w:rPr>
                <w:b/>
                <w:bCs/>
              </w:rPr>
            </w:pPr>
            <w:r>
              <w:rPr>
                <w:b/>
                <w:bCs/>
              </w:rPr>
              <w:t>And she came</w:t>
            </w:r>
          </w:p>
        </w:tc>
        <w:tc>
          <w:tcPr>
            <w:tcW w:w="2142" w:type="dxa"/>
          </w:tcPr>
          <w:p w14:paraId="21C47844" w14:textId="77777777" w:rsidR="000D4377" w:rsidRPr="000D4377" w:rsidRDefault="000D4377" w:rsidP="000D4377">
            <w:pPr>
              <w:jc w:val="left"/>
              <w:rPr>
                <w:b/>
                <w:bCs/>
              </w:rPr>
            </w:pPr>
          </w:p>
        </w:tc>
        <w:tc>
          <w:tcPr>
            <w:tcW w:w="2141" w:type="dxa"/>
          </w:tcPr>
          <w:p w14:paraId="09468759" w14:textId="77777777" w:rsidR="000D4377" w:rsidRPr="000D4377" w:rsidRDefault="000D4377" w:rsidP="000D4377">
            <w:pPr>
              <w:jc w:val="left"/>
              <w:rPr>
                <w:b/>
                <w:bCs/>
              </w:rPr>
            </w:pPr>
          </w:p>
        </w:tc>
        <w:tc>
          <w:tcPr>
            <w:tcW w:w="2142" w:type="dxa"/>
          </w:tcPr>
          <w:p w14:paraId="71C30F1C" w14:textId="77777777" w:rsidR="000D4377" w:rsidRPr="000D4377" w:rsidRDefault="000D4377" w:rsidP="000D4377">
            <w:pPr>
              <w:jc w:val="left"/>
              <w:rPr>
                <w:b/>
                <w:bCs/>
              </w:rPr>
            </w:pPr>
          </w:p>
        </w:tc>
      </w:tr>
      <w:tr w:rsidR="000D4377" w:rsidRPr="000D4377" w14:paraId="7772EF79" w14:textId="77777777" w:rsidTr="009453D0">
        <w:trPr>
          <w:cantSplit/>
          <w:jc w:val="center"/>
        </w:trPr>
        <w:tc>
          <w:tcPr>
            <w:tcW w:w="2141" w:type="dxa"/>
          </w:tcPr>
          <w:p w14:paraId="02E646DD" w14:textId="5F062204" w:rsidR="000D4377" w:rsidRPr="000D4377" w:rsidRDefault="00926B33" w:rsidP="00926B33">
            <w:pPr>
              <w:jc w:val="left"/>
              <w:rPr>
                <w:b/>
                <w:bCs/>
                <w:sz w:val="32"/>
                <w:szCs w:val="32"/>
              </w:rPr>
            </w:pPr>
            <w:r w:rsidRPr="00926B33">
              <w:rPr>
                <w:rFonts w:hint="cs"/>
                <w:b/>
                <w:bCs/>
                <w:sz w:val="32"/>
                <w:szCs w:val="32"/>
                <w:rtl/>
              </w:rPr>
              <w:t>בַלָּט</w:t>
            </w:r>
          </w:p>
        </w:tc>
        <w:tc>
          <w:tcPr>
            <w:tcW w:w="2141" w:type="dxa"/>
          </w:tcPr>
          <w:p w14:paraId="57394BF9" w14:textId="225C5390" w:rsidR="000D4377" w:rsidRPr="000D4377" w:rsidRDefault="00D95CC1" w:rsidP="000D4377">
            <w:pPr>
              <w:jc w:val="left"/>
              <w:rPr>
                <w:b/>
                <w:bCs/>
              </w:rPr>
            </w:pPr>
            <w:r>
              <w:rPr>
                <w:b/>
                <w:bCs/>
              </w:rPr>
              <w:t>S</w:t>
            </w:r>
            <w:r w:rsidR="00926B33">
              <w:rPr>
                <w:b/>
                <w:bCs/>
              </w:rPr>
              <w:t>oftly</w:t>
            </w:r>
            <w:r>
              <w:rPr>
                <w:b/>
                <w:bCs/>
              </w:rPr>
              <w:t xml:space="preserve">: </w:t>
            </w:r>
            <w:r w:rsidRPr="00D95CC1">
              <w:t>Silently.</w:t>
            </w:r>
            <w:r>
              <w:rPr>
                <w:rStyle w:val="EndnoteReference"/>
              </w:rPr>
              <w:endnoteReference w:id="542"/>
            </w:r>
          </w:p>
        </w:tc>
        <w:tc>
          <w:tcPr>
            <w:tcW w:w="2142" w:type="dxa"/>
          </w:tcPr>
          <w:p w14:paraId="4C24786F" w14:textId="2581DC25" w:rsidR="000D4377" w:rsidRPr="000D4377" w:rsidRDefault="007C4169" w:rsidP="000D4377">
            <w:pPr>
              <w:jc w:val="left"/>
              <w:rPr>
                <w:b/>
                <w:bCs/>
              </w:rPr>
            </w:pPr>
            <w:r>
              <w:rPr>
                <w:b/>
                <w:bCs/>
              </w:rPr>
              <w:t xml:space="preserve">Softly:  </w:t>
            </w:r>
            <w:r w:rsidR="00762E89">
              <w:t>she became invisible</w:t>
            </w:r>
            <w:r w:rsidRPr="007C4169">
              <w:t>.</w:t>
            </w:r>
            <w:r w:rsidR="00CB78EE">
              <w:rPr>
                <w:rStyle w:val="EndnoteReference"/>
              </w:rPr>
              <w:endnoteReference w:id="543"/>
            </w:r>
            <w:r w:rsidR="00762E89">
              <w:t xml:space="preserve"> </w:t>
            </w:r>
          </w:p>
        </w:tc>
        <w:tc>
          <w:tcPr>
            <w:tcW w:w="2141" w:type="dxa"/>
          </w:tcPr>
          <w:p w14:paraId="2E2D1729" w14:textId="7F54316E" w:rsidR="000D4377" w:rsidRPr="000D4377" w:rsidRDefault="00F12395" w:rsidP="000D4377">
            <w:pPr>
              <w:jc w:val="left"/>
              <w:rPr>
                <w:b/>
                <w:bCs/>
              </w:rPr>
            </w:pPr>
            <w:r>
              <w:rPr>
                <w:b/>
                <w:bCs/>
              </w:rPr>
              <w:t xml:space="preserve">Softly: </w:t>
            </w:r>
            <w:r w:rsidRPr="00F12395">
              <w:t>She was not afraid of being noticed.</w:t>
            </w:r>
            <w:r>
              <w:rPr>
                <w:rStyle w:val="EndnoteReference"/>
              </w:rPr>
              <w:endnoteReference w:id="544"/>
            </w:r>
          </w:p>
        </w:tc>
        <w:tc>
          <w:tcPr>
            <w:tcW w:w="2142" w:type="dxa"/>
          </w:tcPr>
          <w:p w14:paraId="12DE5BC2" w14:textId="77777777" w:rsidR="000D4377" w:rsidRPr="000D4377" w:rsidRDefault="000D4377" w:rsidP="000D4377">
            <w:pPr>
              <w:jc w:val="left"/>
              <w:rPr>
                <w:b/>
                <w:bCs/>
              </w:rPr>
            </w:pPr>
          </w:p>
        </w:tc>
      </w:tr>
      <w:tr w:rsidR="000D4377" w:rsidRPr="000D4377" w14:paraId="6885CAC0" w14:textId="77777777" w:rsidTr="009453D0">
        <w:trPr>
          <w:cantSplit/>
          <w:jc w:val="center"/>
        </w:trPr>
        <w:tc>
          <w:tcPr>
            <w:tcW w:w="2141" w:type="dxa"/>
          </w:tcPr>
          <w:p w14:paraId="0F59F889" w14:textId="5976F5B8" w:rsidR="000D4377" w:rsidRPr="000D4377" w:rsidRDefault="00926B33" w:rsidP="00926B33">
            <w:pPr>
              <w:jc w:val="left"/>
              <w:rPr>
                <w:b/>
                <w:bCs/>
                <w:sz w:val="32"/>
                <w:szCs w:val="32"/>
              </w:rPr>
            </w:pPr>
            <w:r w:rsidRPr="00926B33">
              <w:rPr>
                <w:rFonts w:hint="cs"/>
                <w:b/>
                <w:bCs/>
                <w:sz w:val="32"/>
                <w:szCs w:val="32"/>
                <w:rtl/>
              </w:rPr>
              <w:t>וַתְּגַל</w:t>
            </w:r>
          </w:p>
        </w:tc>
        <w:tc>
          <w:tcPr>
            <w:tcW w:w="2141" w:type="dxa"/>
          </w:tcPr>
          <w:p w14:paraId="09A051C0" w14:textId="09D8D4B2" w:rsidR="000D4377" w:rsidRPr="000D4377" w:rsidRDefault="00926B33" w:rsidP="000D4377">
            <w:pPr>
              <w:jc w:val="left"/>
              <w:rPr>
                <w:b/>
                <w:bCs/>
              </w:rPr>
            </w:pPr>
            <w:r>
              <w:rPr>
                <w:b/>
                <w:bCs/>
              </w:rPr>
              <w:t>And uncovered</w:t>
            </w:r>
          </w:p>
        </w:tc>
        <w:tc>
          <w:tcPr>
            <w:tcW w:w="2142" w:type="dxa"/>
          </w:tcPr>
          <w:p w14:paraId="666CEC25" w14:textId="77777777" w:rsidR="000D4377" w:rsidRPr="000D4377" w:rsidRDefault="000D4377" w:rsidP="000D4377">
            <w:pPr>
              <w:jc w:val="left"/>
              <w:rPr>
                <w:b/>
                <w:bCs/>
              </w:rPr>
            </w:pPr>
          </w:p>
        </w:tc>
        <w:tc>
          <w:tcPr>
            <w:tcW w:w="2141" w:type="dxa"/>
          </w:tcPr>
          <w:p w14:paraId="7BAC2686" w14:textId="77777777" w:rsidR="000D4377" w:rsidRPr="000D4377" w:rsidRDefault="000D4377" w:rsidP="000D4377">
            <w:pPr>
              <w:jc w:val="left"/>
              <w:rPr>
                <w:b/>
                <w:bCs/>
              </w:rPr>
            </w:pPr>
          </w:p>
        </w:tc>
        <w:tc>
          <w:tcPr>
            <w:tcW w:w="2142" w:type="dxa"/>
          </w:tcPr>
          <w:p w14:paraId="164ECFC7" w14:textId="77777777" w:rsidR="000D4377" w:rsidRPr="000D4377" w:rsidRDefault="000D4377" w:rsidP="000D4377">
            <w:pPr>
              <w:jc w:val="left"/>
              <w:rPr>
                <w:b/>
                <w:bCs/>
              </w:rPr>
            </w:pPr>
          </w:p>
        </w:tc>
      </w:tr>
      <w:tr w:rsidR="000D4377" w:rsidRPr="000D4377" w14:paraId="681B98D4" w14:textId="77777777" w:rsidTr="009453D0">
        <w:trPr>
          <w:cantSplit/>
          <w:jc w:val="center"/>
        </w:trPr>
        <w:tc>
          <w:tcPr>
            <w:tcW w:w="2141" w:type="dxa"/>
          </w:tcPr>
          <w:p w14:paraId="6FC01033" w14:textId="1551231A" w:rsidR="000D4377" w:rsidRPr="000D4377" w:rsidRDefault="00926B33" w:rsidP="00926B33">
            <w:pPr>
              <w:jc w:val="left"/>
              <w:rPr>
                <w:b/>
                <w:bCs/>
                <w:sz w:val="32"/>
                <w:szCs w:val="32"/>
              </w:rPr>
            </w:pPr>
            <w:r w:rsidRPr="00926B33">
              <w:rPr>
                <w:rFonts w:hint="cs"/>
                <w:b/>
                <w:bCs/>
                <w:sz w:val="32"/>
                <w:szCs w:val="32"/>
                <w:rtl/>
              </w:rPr>
              <w:t>מַרְגְּלֹתָיו</w:t>
            </w:r>
          </w:p>
        </w:tc>
        <w:tc>
          <w:tcPr>
            <w:tcW w:w="2141" w:type="dxa"/>
          </w:tcPr>
          <w:p w14:paraId="363A564F" w14:textId="6F56262C" w:rsidR="000D4377" w:rsidRPr="000D4377" w:rsidRDefault="00926B33" w:rsidP="000D4377">
            <w:pPr>
              <w:jc w:val="left"/>
              <w:rPr>
                <w:b/>
                <w:bCs/>
              </w:rPr>
            </w:pPr>
            <w:r>
              <w:rPr>
                <w:b/>
                <w:bCs/>
              </w:rPr>
              <w:t>His feet</w:t>
            </w:r>
          </w:p>
        </w:tc>
        <w:tc>
          <w:tcPr>
            <w:tcW w:w="2142" w:type="dxa"/>
          </w:tcPr>
          <w:p w14:paraId="770DF02F" w14:textId="0329BDFF" w:rsidR="000D4377" w:rsidRPr="000D4377" w:rsidRDefault="00F52101" w:rsidP="00DF65B3">
            <w:pPr>
              <w:jc w:val="left"/>
              <w:rPr>
                <w:b/>
                <w:bCs/>
              </w:rPr>
            </w:pPr>
            <w:r w:rsidRPr="00F52101">
              <w:rPr>
                <w:b/>
                <w:bCs/>
              </w:rPr>
              <w:t xml:space="preserve">His feet:  </w:t>
            </w:r>
            <w:r w:rsidRPr="00F52101">
              <w:rPr>
                <w:lang w:bidi="en-US"/>
              </w:rPr>
              <w:t>reveal the habits and behavior of Bo’az.</w:t>
            </w:r>
            <w:r w:rsidRPr="00F52101">
              <w:rPr>
                <w:vertAlign w:val="superscript"/>
                <w:lang w:bidi="en-US"/>
              </w:rPr>
              <w:endnoteReference w:id="545"/>
            </w:r>
          </w:p>
        </w:tc>
        <w:tc>
          <w:tcPr>
            <w:tcW w:w="2141" w:type="dxa"/>
          </w:tcPr>
          <w:p w14:paraId="6CC432F5" w14:textId="260748E6" w:rsidR="000D4377" w:rsidRPr="000D4377" w:rsidRDefault="00F52101" w:rsidP="000D4377">
            <w:pPr>
              <w:jc w:val="left"/>
              <w:rPr>
                <w:b/>
                <w:bCs/>
              </w:rPr>
            </w:pPr>
            <w:r>
              <w:rPr>
                <w:b/>
                <w:bCs/>
              </w:rPr>
              <w:t xml:space="preserve">His feet: </w:t>
            </w:r>
            <w:r w:rsidRPr="00DF65B3">
              <w:t>sign of submission and acceptance of leadership.</w:t>
            </w:r>
            <w:r>
              <w:rPr>
                <w:rStyle w:val="EndnoteReference"/>
              </w:rPr>
              <w:endnoteReference w:id="546"/>
            </w:r>
          </w:p>
        </w:tc>
        <w:tc>
          <w:tcPr>
            <w:tcW w:w="2142" w:type="dxa"/>
          </w:tcPr>
          <w:p w14:paraId="3DE3D2D2" w14:textId="31B18AE2" w:rsidR="000D4377" w:rsidRPr="000D4377" w:rsidRDefault="000D4377" w:rsidP="00F52101">
            <w:pPr>
              <w:jc w:val="left"/>
              <w:rPr>
                <w:b/>
                <w:bCs/>
              </w:rPr>
            </w:pPr>
          </w:p>
        </w:tc>
      </w:tr>
      <w:tr w:rsidR="000D4377" w:rsidRPr="000D4377" w14:paraId="06F410AD" w14:textId="77777777" w:rsidTr="009453D0">
        <w:trPr>
          <w:cantSplit/>
          <w:jc w:val="center"/>
        </w:trPr>
        <w:tc>
          <w:tcPr>
            <w:tcW w:w="2141" w:type="dxa"/>
          </w:tcPr>
          <w:p w14:paraId="05C2F55B" w14:textId="4E69AE28" w:rsidR="000D4377" w:rsidRPr="000D4377" w:rsidRDefault="00926B33" w:rsidP="00926B33">
            <w:pPr>
              <w:jc w:val="left"/>
              <w:rPr>
                <w:b/>
                <w:bCs/>
                <w:sz w:val="32"/>
                <w:szCs w:val="32"/>
              </w:rPr>
            </w:pPr>
            <w:r w:rsidRPr="00926B33">
              <w:rPr>
                <w:rFonts w:hint="cs"/>
                <w:b/>
                <w:bCs/>
                <w:sz w:val="32"/>
                <w:szCs w:val="32"/>
                <w:rtl/>
              </w:rPr>
              <w:t>וַתִּשְׁכָּב</w:t>
            </w:r>
          </w:p>
        </w:tc>
        <w:tc>
          <w:tcPr>
            <w:tcW w:w="2141" w:type="dxa"/>
          </w:tcPr>
          <w:p w14:paraId="234B4C99" w14:textId="7D68DFA4" w:rsidR="000D4377" w:rsidRPr="000D4377" w:rsidRDefault="00926B33" w:rsidP="000D4377">
            <w:pPr>
              <w:jc w:val="left"/>
              <w:rPr>
                <w:b/>
                <w:bCs/>
              </w:rPr>
            </w:pPr>
            <w:r>
              <w:rPr>
                <w:b/>
                <w:bCs/>
              </w:rPr>
              <w:t>And lay down</w:t>
            </w:r>
          </w:p>
        </w:tc>
        <w:tc>
          <w:tcPr>
            <w:tcW w:w="2142" w:type="dxa"/>
          </w:tcPr>
          <w:p w14:paraId="1AC64753" w14:textId="77777777" w:rsidR="000D4377" w:rsidRPr="000D4377" w:rsidRDefault="000D4377" w:rsidP="000D4377">
            <w:pPr>
              <w:jc w:val="left"/>
              <w:rPr>
                <w:b/>
                <w:bCs/>
              </w:rPr>
            </w:pPr>
          </w:p>
        </w:tc>
        <w:tc>
          <w:tcPr>
            <w:tcW w:w="2141" w:type="dxa"/>
          </w:tcPr>
          <w:p w14:paraId="43AB0867" w14:textId="77777777" w:rsidR="000D4377" w:rsidRPr="000D4377" w:rsidRDefault="000D4377" w:rsidP="000D4377">
            <w:pPr>
              <w:jc w:val="left"/>
              <w:rPr>
                <w:b/>
                <w:bCs/>
              </w:rPr>
            </w:pPr>
          </w:p>
        </w:tc>
        <w:tc>
          <w:tcPr>
            <w:tcW w:w="2142" w:type="dxa"/>
          </w:tcPr>
          <w:p w14:paraId="136E3BAD" w14:textId="77777777" w:rsidR="000D4377" w:rsidRPr="000D4377" w:rsidRDefault="000D4377" w:rsidP="000D4377">
            <w:pPr>
              <w:jc w:val="left"/>
              <w:rPr>
                <w:b/>
                <w:bCs/>
              </w:rPr>
            </w:pPr>
          </w:p>
        </w:tc>
      </w:tr>
      <w:tr w:rsidR="00966062" w:rsidRPr="000D4377" w14:paraId="67B07A21" w14:textId="77777777" w:rsidTr="009453D0">
        <w:trPr>
          <w:cantSplit/>
          <w:jc w:val="center"/>
        </w:trPr>
        <w:tc>
          <w:tcPr>
            <w:tcW w:w="2141" w:type="dxa"/>
          </w:tcPr>
          <w:p w14:paraId="5C30727F" w14:textId="51B24531" w:rsidR="00966062" w:rsidRPr="000D4377" w:rsidRDefault="00966062" w:rsidP="00966062">
            <w:pPr>
              <w:jc w:val="left"/>
              <w:rPr>
                <w:b/>
                <w:bCs/>
                <w:sz w:val="32"/>
                <w:szCs w:val="32"/>
              </w:rPr>
            </w:pPr>
            <w:r w:rsidRPr="00744EC5">
              <w:t>3:8</w:t>
            </w:r>
            <w:r>
              <w:rPr>
                <w:b/>
                <w:bCs/>
                <w:sz w:val="32"/>
                <w:szCs w:val="32"/>
              </w:rPr>
              <w:t xml:space="preserve"> </w:t>
            </w:r>
            <w:r w:rsidRPr="00744EC5">
              <w:rPr>
                <w:b/>
                <w:bCs/>
                <w:sz w:val="32"/>
                <w:szCs w:val="32"/>
                <w:rtl/>
              </w:rPr>
              <w:t>וַיְהִי</w:t>
            </w:r>
          </w:p>
        </w:tc>
        <w:tc>
          <w:tcPr>
            <w:tcW w:w="2141" w:type="dxa"/>
          </w:tcPr>
          <w:p w14:paraId="49A54E13" w14:textId="79D3E50B" w:rsidR="00966062" w:rsidRPr="000D4377" w:rsidRDefault="00966062" w:rsidP="00966062">
            <w:pPr>
              <w:jc w:val="left"/>
              <w:rPr>
                <w:b/>
                <w:bCs/>
              </w:rPr>
            </w:pPr>
            <w:r w:rsidRPr="008A16EA">
              <w:rPr>
                <w:b/>
                <w:szCs w:val="20"/>
              </w:rPr>
              <w:t>Vay’hi:</w:t>
            </w:r>
            <w:r w:rsidRPr="008A16EA">
              <w:rPr>
                <w:szCs w:val="20"/>
              </w:rPr>
              <w:t xml:space="preserve"> And it came to pass</w:t>
            </w:r>
          </w:p>
        </w:tc>
        <w:tc>
          <w:tcPr>
            <w:tcW w:w="2142" w:type="dxa"/>
          </w:tcPr>
          <w:p w14:paraId="65B103DE" w14:textId="0A765A67" w:rsidR="00966062" w:rsidRPr="000D4377" w:rsidRDefault="00966062" w:rsidP="00966062">
            <w:pPr>
              <w:jc w:val="left"/>
              <w:rPr>
                <w:b/>
                <w:bCs/>
              </w:rPr>
            </w:pPr>
            <w:r w:rsidRPr="008A16EA">
              <w:rPr>
                <w:b/>
                <w:szCs w:val="20"/>
              </w:rPr>
              <w:t>Vay’hi:</w:t>
            </w:r>
            <w:r w:rsidRPr="008A16EA">
              <w:rPr>
                <w:szCs w:val="20"/>
              </w:rPr>
              <w:t xml:space="preserve"> Trouble is approaching</w:t>
            </w:r>
            <w:r w:rsidRPr="008A16EA">
              <w:rPr>
                <w:bCs/>
              </w:rPr>
              <w:t>.</w:t>
            </w:r>
            <w:r w:rsidRPr="00671E3D">
              <w:rPr>
                <w:rStyle w:val="EndnoteReference"/>
              </w:rPr>
              <w:fldChar w:fldCharType="begin"/>
            </w:r>
            <w:r w:rsidRPr="00671E3D">
              <w:rPr>
                <w:rStyle w:val="EndnoteReference"/>
              </w:rPr>
              <w:instrText xml:space="preserve"> NOTEREF _Ref74106600 \h </w:instrText>
            </w:r>
            <w:r>
              <w:rPr>
                <w:rStyle w:val="EndnoteReference"/>
              </w:rPr>
              <w:instrText xml:space="preserve"> \* MERGEFORMAT </w:instrText>
            </w:r>
            <w:r w:rsidRPr="00671E3D">
              <w:rPr>
                <w:rStyle w:val="EndnoteReference"/>
              </w:rPr>
            </w:r>
            <w:r w:rsidRPr="00671E3D">
              <w:rPr>
                <w:rStyle w:val="EndnoteReference"/>
              </w:rPr>
              <w:fldChar w:fldCharType="separate"/>
            </w:r>
            <w:r w:rsidR="00342B7E">
              <w:rPr>
                <w:rStyle w:val="EndnoteReference"/>
              </w:rPr>
              <w:t>1</w:t>
            </w:r>
            <w:r w:rsidRPr="00671E3D">
              <w:rPr>
                <w:rStyle w:val="EndnoteReference"/>
              </w:rPr>
              <w:fldChar w:fldCharType="end"/>
            </w:r>
          </w:p>
        </w:tc>
        <w:tc>
          <w:tcPr>
            <w:tcW w:w="2141" w:type="dxa"/>
          </w:tcPr>
          <w:p w14:paraId="52EE5B1A" w14:textId="5CBE5ECA" w:rsidR="00966062" w:rsidRPr="000D4377" w:rsidRDefault="00966062" w:rsidP="00966062">
            <w:pPr>
              <w:jc w:val="left"/>
              <w:rPr>
                <w:b/>
                <w:bCs/>
              </w:rPr>
            </w:pPr>
            <w:r w:rsidRPr="008A16EA">
              <w:rPr>
                <w:b/>
                <w:szCs w:val="20"/>
              </w:rPr>
              <w:t>Vay’hi:</w:t>
            </w:r>
            <w:r w:rsidRPr="008A16EA">
              <w:rPr>
                <w:szCs w:val="20"/>
              </w:rPr>
              <w:t xml:space="preserve"> Unprecedented trouble or unprecedented joy is approaching.</w:t>
            </w:r>
            <w:r w:rsidRPr="00671E3D">
              <w:rPr>
                <w:rStyle w:val="EndnoteReference"/>
              </w:rPr>
              <w:fldChar w:fldCharType="begin"/>
            </w:r>
            <w:r w:rsidRPr="00671E3D">
              <w:rPr>
                <w:rStyle w:val="EndnoteReference"/>
              </w:rPr>
              <w:instrText xml:space="preserve"> NOTEREF _Ref74106965 </w:instrText>
            </w:r>
            <w:r>
              <w:rPr>
                <w:rStyle w:val="EndnoteReference"/>
              </w:rPr>
              <w:instrText xml:space="preserve"> \* MERGEFORMAT </w:instrText>
            </w:r>
            <w:r w:rsidRPr="00671E3D">
              <w:rPr>
                <w:rStyle w:val="EndnoteReference"/>
              </w:rPr>
              <w:fldChar w:fldCharType="separate"/>
            </w:r>
            <w:r w:rsidR="00342B7E">
              <w:rPr>
                <w:rStyle w:val="EndnoteReference"/>
              </w:rPr>
              <w:t>4</w:t>
            </w:r>
            <w:r w:rsidRPr="00671E3D">
              <w:rPr>
                <w:rStyle w:val="EndnoteReference"/>
              </w:rPr>
              <w:fldChar w:fldCharType="end"/>
            </w:r>
          </w:p>
        </w:tc>
        <w:tc>
          <w:tcPr>
            <w:tcW w:w="2142" w:type="dxa"/>
          </w:tcPr>
          <w:p w14:paraId="1D29CD2A" w14:textId="5E6E366E" w:rsidR="00966062" w:rsidRPr="000D4377" w:rsidRDefault="00966062" w:rsidP="00966062">
            <w:pPr>
              <w:jc w:val="left"/>
              <w:rPr>
                <w:b/>
                <w:bCs/>
              </w:rPr>
            </w:pPr>
            <w:r w:rsidRPr="008A16EA">
              <w:rPr>
                <w:b/>
                <w:szCs w:val="20"/>
              </w:rPr>
              <w:t>Vay’hi:</w:t>
            </w:r>
            <w:r w:rsidRPr="008A16EA">
              <w:rPr>
                <w:szCs w:val="20"/>
              </w:rPr>
              <w:t xml:space="preserve"> </w:t>
            </w:r>
            <w:r w:rsidRPr="008A16EA">
              <w:rPr>
                <w:bCs/>
              </w:rPr>
              <w:t>Trouble is about to be narrated.</w:t>
            </w:r>
            <w:r w:rsidRPr="00671E3D">
              <w:rPr>
                <w:rStyle w:val="EndnoteReference"/>
              </w:rPr>
              <w:fldChar w:fldCharType="begin"/>
            </w:r>
            <w:r w:rsidRPr="00671E3D">
              <w:rPr>
                <w:rStyle w:val="EndnoteReference"/>
              </w:rPr>
              <w:instrText xml:space="preserve"> NOTEREF _Ref74107009 </w:instrText>
            </w:r>
            <w:r>
              <w:rPr>
                <w:rStyle w:val="EndnoteReference"/>
              </w:rPr>
              <w:instrText xml:space="preserve"> \* MERGEFORMAT </w:instrText>
            </w:r>
            <w:r w:rsidRPr="00671E3D">
              <w:rPr>
                <w:rStyle w:val="EndnoteReference"/>
              </w:rPr>
              <w:fldChar w:fldCharType="separate"/>
            </w:r>
            <w:r w:rsidR="00342B7E">
              <w:rPr>
                <w:rStyle w:val="EndnoteReference"/>
              </w:rPr>
              <w:t>5</w:t>
            </w:r>
            <w:r w:rsidRPr="00671E3D">
              <w:rPr>
                <w:rStyle w:val="EndnoteReference"/>
              </w:rPr>
              <w:fldChar w:fldCharType="end"/>
            </w:r>
          </w:p>
        </w:tc>
      </w:tr>
      <w:tr w:rsidR="000D4377" w:rsidRPr="000D4377" w14:paraId="17E7CEC1" w14:textId="77777777" w:rsidTr="009453D0">
        <w:trPr>
          <w:cantSplit/>
          <w:jc w:val="center"/>
        </w:trPr>
        <w:tc>
          <w:tcPr>
            <w:tcW w:w="2141" w:type="dxa"/>
          </w:tcPr>
          <w:p w14:paraId="784A34D4" w14:textId="69CA0F46" w:rsidR="000D4377" w:rsidRPr="000D4377" w:rsidRDefault="00926B33" w:rsidP="00926B33">
            <w:pPr>
              <w:jc w:val="left"/>
              <w:rPr>
                <w:b/>
                <w:bCs/>
                <w:sz w:val="32"/>
                <w:szCs w:val="32"/>
              </w:rPr>
            </w:pPr>
            <w:r w:rsidRPr="00926B33">
              <w:rPr>
                <w:rFonts w:hint="cs"/>
                <w:b/>
                <w:bCs/>
                <w:sz w:val="32"/>
                <w:szCs w:val="32"/>
                <w:rtl/>
              </w:rPr>
              <w:t>בַּחֲצִי</w:t>
            </w:r>
          </w:p>
        </w:tc>
        <w:tc>
          <w:tcPr>
            <w:tcW w:w="2141" w:type="dxa"/>
          </w:tcPr>
          <w:p w14:paraId="51D997FC" w14:textId="49C6B75B" w:rsidR="000D4377" w:rsidRPr="000D4377" w:rsidRDefault="00926B33" w:rsidP="000D4377">
            <w:pPr>
              <w:jc w:val="left"/>
              <w:rPr>
                <w:b/>
                <w:bCs/>
              </w:rPr>
            </w:pPr>
            <w:r>
              <w:rPr>
                <w:b/>
                <w:bCs/>
              </w:rPr>
              <w:t>At the half (midnight)</w:t>
            </w:r>
          </w:p>
        </w:tc>
        <w:tc>
          <w:tcPr>
            <w:tcW w:w="2142" w:type="dxa"/>
          </w:tcPr>
          <w:p w14:paraId="23A878D6" w14:textId="321BE62E" w:rsidR="000D4377" w:rsidRPr="000D4377" w:rsidRDefault="00797B2A" w:rsidP="00797B2A">
            <w:pPr>
              <w:jc w:val="left"/>
              <w:rPr>
                <w:b/>
                <w:bCs/>
              </w:rPr>
            </w:pPr>
            <w:r w:rsidRPr="00797B2A">
              <w:rPr>
                <w:b/>
                <w:bCs/>
              </w:rPr>
              <w:t>At the half (midnight)</w:t>
            </w:r>
            <w:r>
              <w:rPr>
                <w:b/>
                <w:bCs/>
              </w:rPr>
              <w:t xml:space="preserve">: </w:t>
            </w:r>
            <w:r w:rsidRPr="00797B2A">
              <w:t>an auspicious time for miracles.</w:t>
            </w:r>
            <w:r>
              <w:rPr>
                <w:rStyle w:val="EndnoteReference"/>
              </w:rPr>
              <w:endnoteReference w:id="547"/>
            </w:r>
          </w:p>
        </w:tc>
        <w:tc>
          <w:tcPr>
            <w:tcW w:w="2141" w:type="dxa"/>
          </w:tcPr>
          <w:p w14:paraId="11307EDD" w14:textId="1A85C460" w:rsidR="000D4377" w:rsidRPr="000D4377" w:rsidRDefault="00407DCE" w:rsidP="00407DCE">
            <w:pPr>
              <w:jc w:val="left"/>
              <w:rPr>
                <w:b/>
                <w:bCs/>
              </w:rPr>
            </w:pPr>
            <w:r w:rsidRPr="00407DCE">
              <w:rPr>
                <w:b/>
                <w:bCs/>
              </w:rPr>
              <w:t>At the half (midnight):</w:t>
            </w:r>
            <w:r>
              <w:rPr>
                <w:b/>
                <w:bCs/>
              </w:rPr>
              <w:t xml:space="preserve"> </w:t>
            </w:r>
            <w:r w:rsidRPr="00407DCE">
              <w:t>A time of protection for Ruth.</w:t>
            </w:r>
            <w:r>
              <w:rPr>
                <w:rStyle w:val="EndnoteReference"/>
              </w:rPr>
              <w:endnoteReference w:id="548"/>
            </w:r>
          </w:p>
        </w:tc>
        <w:tc>
          <w:tcPr>
            <w:tcW w:w="2142" w:type="dxa"/>
          </w:tcPr>
          <w:p w14:paraId="0C7FA4F4" w14:textId="5E5C5D3F" w:rsidR="000D4377" w:rsidRPr="000D4377" w:rsidRDefault="006C2A49" w:rsidP="002E666A">
            <w:pPr>
              <w:jc w:val="left"/>
              <w:rPr>
                <w:b/>
                <w:bCs/>
              </w:rPr>
            </w:pPr>
            <w:r>
              <w:rPr>
                <w:b/>
                <w:bCs/>
              </w:rPr>
              <w:t>At the half</w:t>
            </w:r>
            <w:r w:rsidR="002E666A">
              <w:rPr>
                <w:b/>
                <w:bCs/>
              </w:rPr>
              <w:t xml:space="preserve"> </w:t>
            </w:r>
            <w:r w:rsidR="002E666A" w:rsidRPr="002E666A">
              <w:rPr>
                <w:b/>
                <w:bCs/>
              </w:rPr>
              <w:t xml:space="preserve">(midnight): </w:t>
            </w:r>
            <w:r>
              <w:rPr>
                <w:b/>
                <w:bCs/>
              </w:rPr>
              <w:t xml:space="preserve">  </w:t>
            </w:r>
            <w:r w:rsidRPr="006C2A49">
              <w:t>The fusion of din and chessed.</w:t>
            </w:r>
            <w:r>
              <w:rPr>
                <w:rStyle w:val="EndnoteReference"/>
              </w:rPr>
              <w:endnoteReference w:id="549"/>
            </w:r>
          </w:p>
        </w:tc>
      </w:tr>
      <w:tr w:rsidR="000D4377" w:rsidRPr="000D4377" w14:paraId="30194DFE" w14:textId="77777777" w:rsidTr="009453D0">
        <w:trPr>
          <w:cantSplit/>
          <w:jc w:val="center"/>
        </w:trPr>
        <w:tc>
          <w:tcPr>
            <w:tcW w:w="2141" w:type="dxa"/>
          </w:tcPr>
          <w:p w14:paraId="421C4A43" w14:textId="3F8C0E3C" w:rsidR="000D4377" w:rsidRPr="000D4377" w:rsidRDefault="00926B33" w:rsidP="00926B33">
            <w:pPr>
              <w:jc w:val="left"/>
              <w:rPr>
                <w:b/>
                <w:bCs/>
                <w:sz w:val="32"/>
                <w:szCs w:val="32"/>
              </w:rPr>
            </w:pPr>
            <w:r w:rsidRPr="00926B33">
              <w:rPr>
                <w:rFonts w:hint="cs"/>
                <w:b/>
                <w:bCs/>
                <w:sz w:val="32"/>
                <w:szCs w:val="32"/>
                <w:rtl/>
              </w:rPr>
              <w:t>הַלַּיְלָה</w:t>
            </w:r>
          </w:p>
        </w:tc>
        <w:tc>
          <w:tcPr>
            <w:tcW w:w="2141" w:type="dxa"/>
          </w:tcPr>
          <w:p w14:paraId="5259B206" w14:textId="61893EB8" w:rsidR="000D4377" w:rsidRPr="000D4377" w:rsidRDefault="00926B33" w:rsidP="000D4377">
            <w:pPr>
              <w:jc w:val="left"/>
              <w:rPr>
                <w:b/>
                <w:bCs/>
              </w:rPr>
            </w:pPr>
            <w:r>
              <w:rPr>
                <w:b/>
                <w:bCs/>
              </w:rPr>
              <w:t>Of the night</w:t>
            </w:r>
          </w:p>
        </w:tc>
        <w:tc>
          <w:tcPr>
            <w:tcW w:w="2142" w:type="dxa"/>
          </w:tcPr>
          <w:p w14:paraId="560F672C" w14:textId="77777777" w:rsidR="000D4377" w:rsidRPr="000D4377" w:rsidRDefault="000D4377" w:rsidP="000D4377">
            <w:pPr>
              <w:jc w:val="left"/>
              <w:rPr>
                <w:b/>
                <w:bCs/>
              </w:rPr>
            </w:pPr>
          </w:p>
        </w:tc>
        <w:tc>
          <w:tcPr>
            <w:tcW w:w="2141" w:type="dxa"/>
          </w:tcPr>
          <w:p w14:paraId="27F5D868" w14:textId="77777777" w:rsidR="000D4377" w:rsidRPr="000D4377" w:rsidRDefault="000D4377" w:rsidP="000D4377">
            <w:pPr>
              <w:jc w:val="left"/>
              <w:rPr>
                <w:b/>
                <w:bCs/>
              </w:rPr>
            </w:pPr>
          </w:p>
        </w:tc>
        <w:tc>
          <w:tcPr>
            <w:tcW w:w="2142" w:type="dxa"/>
          </w:tcPr>
          <w:p w14:paraId="1D7BC3F5" w14:textId="77777777" w:rsidR="000D4377" w:rsidRPr="000D4377" w:rsidRDefault="000D4377" w:rsidP="000D4377">
            <w:pPr>
              <w:jc w:val="left"/>
              <w:rPr>
                <w:b/>
                <w:bCs/>
              </w:rPr>
            </w:pPr>
          </w:p>
        </w:tc>
      </w:tr>
      <w:tr w:rsidR="000D4377" w:rsidRPr="000D4377" w14:paraId="253520F2" w14:textId="77777777" w:rsidTr="009453D0">
        <w:trPr>
          <w:cantSplit/>
          <w:jc w:val="center"/>
        </w:trPr>
        <w:tc>
          <w:tcPr>
            <w:tcW w:w="2141" w:type="dxa"/>
          </w:tcPr>
          <w:p w14:paraId="55D1E7C2" w14:textId="51A8EAA1" w:rsidR="000D4377" w:rsidRPr="000D4377" w:rsidRDefault="00AF0E94" w:rsidP="00AF0E94">
            <w:pPr>
              <w:jc w:val="left"/>
              <w:rPr>
                <w:b/>
                <w:bCs/>
                <w:sz w:val="32"/>
                <w:szCs w:val="32"/>
              </w:rPr>
            </w:pPr>
            <w:r w:rsidRPr="00AF0E94">
              <w:rPr>
                <w:rFonts w:hint="cs"/>
                <w:b/>
                <w:bCs/>
                <w:sz w:val="32"/>
                <w:szCs w:val="32"/>
                <w:rtl/>
              </w:rPr>
              <w:lastRenderedPageBreak/>
              <w:t>וַיֶּחֱרַד</w:t>
            </w:r>
          </w:p>
        </w:tc>
        <w:tc>
          <w:tcPr>
            <w:tcW w:w="2141" w:type="dxa"/>
          </w:tcPr>
          <w:p w14:paraId="70B4D930" w14:textId="15746957" w:rsidR="000D4377" w:rsidRPr="000D4377" w:rsidRDefault="00AF0E94" w:rsidP="000D4377">
            <w:pPr>
              <w:jc w:val="left"/>
              <w:rPr>
                <w:b/>
                <w:bCs/>
              </w:rPr>
            </w:pPr>
            <w:r>
              <w:rPr>
                <w:b/>
                <w:bCs/>
              </w:rPr>
              <w:t>And was startled</w:t>
            </w:r>
            <w:r w:rsidR="00002553">
              <w:rPr>
                <w:b/>
                <w:bCs/>
              </w:rPr>
              <w:t xml:space="preserve">: </w:t>
            </w:r>
            <w:r w:rsidR="00002553" w:rsidRPr="00002553">
              <w:t>He thought it was a demon and attempted to scream.</w:t>
            </w:r>
            <w:r w:rsidR="00002553">
              <w:rPr>
                <w:rStyle w:val="EndnoteReference"/>
              </w:rPr>
              <w:endnoteReference w:id="550"/>
            </w:r>
          </w:p>
        </w:tc>
        <w:tc>
          <w:tcPr>
            <w:tcW w:w="2142" w:type="dxa"/>
          </w:tcPr>
          <w:p w14:paraId="64FCECDD" w14:textId="77777777" w:rsidR="000D4377" w:rsidRPr="000D4377" w:rsidRDefault="000D4377" w:rsidP="000D4377">
            <w:pPr>
              <w:jc w:val="left"/>
              <w:rPr>
                <w:b/>
                <w:bCs/>
              </w:rPr>
            </w:pPr>
          </w:p>
        </w:tc>
        <w:tc>
          <w:tcPr>
            <w:tcW w:w="2141" w:type="dxa"/>
          </w:tcPr>
          <w:p w14:paraId="5617BFD0" w14:textId="77777777" w:rsidR="000D4377" w:rsidRPr="000D4377" w:rsidRDefault="000D4377" w:rsidP="000D4377">
            <w:pPr>
              <w:jc w:val="left"/>
              <w:rPr>
                <w:b/>
                <w:bCs/>
              </w:rPr>
            </w:pPr>
          </w:p>
        </w:tc>
        <w:tc>
          <w:tcPr>
            <w:tcW w:w="2142" w:type="dxa"/>
          </w:tcPr>
          <w:p w14:paraId="68266D1F" w14:textId="5F757E6B" w:rsidR="000D4377" w:rsidRPr="000D4377" w:rsidRDefault="00797B2A" w:rsidP="00797B2A">
            <w:pPr>
              <w:jc w:val="left"/>
              <w:rPr>
                <w:b/>
                <w:bCs/>
              </w:rPr>
            </w:pPr>
            <w:r w:rsidRPr="00797B2A">
              <w:rPr>
                <w:b/>
                <w:bCs/>
              </w:rPr>
              <w:t xml:space="preserve">And was startled: </w:t>
            </w:r>
            <w:r w:rsidRPr="00797B2A">
              <w:t>He thought it was a demon and attempted to scream</w:t>
            </w:r>
            <w:r>
              <w:t>.</w:t>
            </w:r>
            <w:r>
              <w:rPr>
                <w:rStyle w:val="EndnoteReference"/>
              </w:rPr>
              <w:endnoteReference w:id="551"/>
            </w:r>
          </w:p>
        </w:tc>
      </w:tr>
      <w:tr w:rsidR="000D4377" w:rsidRPr="000D4377" w14:paraId="291B1185" w14:textId="77777777" w:rsidTr="009453D0">
        <w:trPr>
          <w:cantSplit/>
          <w:jc w:val="center"/>
        </w:trPr>
        <w:tc>
          <w:tcPr>
            <w:tcW w:w="2141" w:type="dxa"/>
          </w:tcPr>
          <w:p w14:paraId="023D9FDC" w14:textId="3EFB8109" w:rsidR="000D4377" w:rsidRPr="000D4377" w:rsidRDefault="00AF0E94" w:rsidP="00AF0E94">
            <w:pPr>
              <w:jc w:val="left"/>
              <w:rPr>
                <w:b/>
                <w:bCs/>
                <w:sz w:val="32"/>
                <w:szCs w:val="32"/>
              </w:rPr>
            </w:pPr>
            <w:r w:rsidRPr="00AF0E94">
              <w:rPr>
                <w:rFonts w:hint="cs"/>
                <w:b/>
                <w:bCs/>
                <w:sz w:val="32"/>
                <w:szCs w:val="32"/>
                <w:rtl/>
              </w:rPr>
              <w:t>הָאִישׁ</w:t>
            </w:r>
          </w:p>
        </w:tc>
        <w:tc>
          <w:tcPr>
            <w:tcW w:w="2141" w:type="dxa"/>
          </w:tcPr>
          <w:p w14:paraId="112A7A64" w14:textId="2B277872" w:rsidR="000D4377" w:rsidRPr="000D4377" w:rsidRDefault="00AF0E94" w:rsidP="000D4377">
            <w:pPr>
              <w:jc w:val="left"/>
              <w:rPr>
                <w:b/>
                <w:bCs/>
              </w:rPr>
            </w:pPr>
            <w:r>
              <w:rPr>
                <w:b/>
                <w:bCs/>
              </w:rPr>
              <w:t>The man</w:t>
            </w:r>
          </w:p>
        </w:tc>
        <w:tc>
          <w:tcPr>
            <w:tcW w:w="2142" w:type="dxa"/>
          </w:tcPr>
          <w:p w14:paraId="25A5FC0A" w14:textId="77777777" w:rsidR="000D4377" w:rsidRPr="000D4377" w:rsidRDefault="000D4377" w:rsidP="000D4377">
            <w:pPr>
              <w:jc w:val="left"/>
              <w:rPr>
                <w:b/>
                <w:bCs/>
              </w:rPr>
            </w:pPr>
          </w:p>
        </w:tc>
        <w:tc>
          <w:tcPr>
            <w:tcW w:w="2141" w:type="dxa"/>
          </w:tcPr>
          <w:p w14:paraId="6BC2CE77" w14:textId="77777777" w:rsidR="000D4377" w:rsidRPr="000D4377" w:rsidRDefault="000D4377" w:rsidP="000D4377">
            <w:pPr>
              <w:jc w:val="left"/>
              <w:rPr>
                <w:b/>
                <w:bCs/>
              </w:rPr>
            </w:pPr>
          </w:p>
        </w:tc>
        <w:tc>
          <w:tcPr>
            <w:tcW w:w="2142" w:type="dxa"/>
          </w:tcPr>
          <w:p w14:paraId="2B77AC55" w14:textId="77777777" w:rsidR="000D4377" w:rsidRPr="000D4377" w:rsidRDefault="000D4377" w:rsidP="000D4377">
            <w:pPr>
              <w:jc w:val="left"/>
              <w:rPr>
                <w:b/>
                <w:bCs/>
              </w:rPr>
            </w:pPr>
          </w:p>
        </w:tc>
      </w:tr>
      <w:tr w:rsidR="000D4377" w:rsidRPr="000D4377" w14:paraId="56F959BE" w14:textId="77777777" w:rsidTr="009453D0">
        <w:trPr>
          <w:cantSplit/>
          <w:jc w:val="center"/>
        </w:trPr>
        <w:tc>
          <w:tcPr>
            <w:tcW w:w="2141" w:type="dxa"/>
          </w:tcPr>
          <w:p w14:paraId="0E7BF097" w14:textId="6D50C574" w:rsidR="000D4377" w:rsidRPr="000D4377" w:rsidRDefault="00AF0E94" w:rsidP="00AF0E94">
            <w:pPr>
              <w:jc w:val="left"/>
              <w:rPr>
                <w:b/>
                <w:bCs/>
                <w:sz w:val="32"/>
                <w:szCs w:val="32"/>
              </w:rPr>
            </w:pPr>
            <w:r w:rsidRPr="00AF0E94">
              <w:rPr>
                <w:rFonts w:hint="cs"/>
                <w:b/>
                <w:bCs/>
                <w:sz w:val="32"/>
                <w:szCs w:val="32"/>
                <w:rtl/>
              </w:rPr>
              <w:t>וַיִּלָּפֵת</w:t>
            </w:r>
          </w:p>
        </w:tc>
        <w:tc>
          <w:tcPr>
            <w:tcW w:w="2141" w:type="dxa"/>
          </w:tcPr>
          <w:p w14:paraId="43C97918" w14:textId="0D13E93E" w:rsidR="000D4377" w:rsidRPr="000D4377" w:rsidRDefault="00AF0E94" w:rsidP="000D4377">
            <w:pPr>
              <w:jc w:val="left"/>
              <w:rPr>
                <w:b/>
                <w:bCs/>
              </w:rPr>
            </w:pPr>
            <w:r>
              <w:rPr>
                <w:b/>
                <w:bCs/>
              </w:rPr>
              <w:t xml:space="preserve">And </w:t>
            </w:r>
            <w:r w:rsidR="00B10903">
              <w:rPr>
                <w:b/>
                <w:bCs/>
              </w:rPr>
              <w:t>turned himself</w:t>
            </w:r>
            <w:r w:rsidR="00002553">
              <w:rPr>
                <w:b/>
                <w:bCs/>
              </w:rPr>
              <w:t xml:space="preserve">: </w:t>
            </w:r>
            <w:r w:rsidR="00002553" w:rsidRPr="00002553">
              <w:t>He was seized.</w:t>
            </w:r>
            <w:r w:rsidR="00002553">
              <w:rPr>
                <w:rStyle w:val="EndnoteReference"/>
              </w:rPr>
              <w:endnoteReference w:id="552"/>
            </w:r>
          </w:p>
        </w:tc>
        <w:tc>
          <w:tcPr>
            <w:tcW w:w="2142" w:type="dxa"/>
          </w:tcPr>
          <w:p w14:paraId="233755F4" w14:textId="77777777" w:rsidR="000D4377" w:rsidRPr="000D4377" w:rsidRDefault="000D4377" w:rsidP="000D4377">
            <w:pPr>
              <w:jc w:val="left"/>
              <w:rPr>
                <w:b/>
                <w:bCs/>
              </w:rPr>
            </w:pPr>
          </w:p>
        </w:tc>
        <w:tc>
          <w:tcPr>
            <w:tcW w:w="2141" w:type="dxa"/>
          </w:tcPr>
          <w:p w14:paraId="1CE92904" w14:textId="173D83AB" w:rsidR="000D4377" w:rsidRPr="000D4377" w:rsidRDefault="00B10903" w:rsidP="00B10903">
            <w:pPr>
              <w:jc w:val="left"/>
              <w:rPr>
                <w:b/>
                <w:bCs/>
              </w:rPr>
            </w:pPr>
            <w:r w:rsidRPr="00B10903">
              <w:rPr>
                <w:b/>
                <w:bCs/>
              </w:rPr>
              <w:t>And turned himself:</w:t>
            </w:r>
            <w:r>
              <w:rPr>
                <w:b/>
                <w:bCs/>
              </w:rPr>
              <w:t xml:space="preserve"> </w:t>
            </w:r>
            <w:r w:rsidRPr="00B10903">
              <w:t>She clung to him like ivy.</w:t>
            </w:r>
            <w:r w:rsidR="003F7DF7">
              <w:rPr>
                <w:rStyle w:val="EndnoteReference"/>
              </w:rPr>
              <w:endnoteReference w:id="553"/>
            </w:r>
          </w:p>
        </w:tc>
        <w:tc>
          <w:tcPr>
            <w:tcW w:w="2142" w:type="dxa"/>
          </w:tcPr>
          <w:p w14:paraId="37D73AD9" w14:textId="77777777" w:rsidR="000D4377" w:rsidRPr="000D4377" w:rsidRDefault="000D4377" w:rsidP="000D4377">
            <w:pPr>
              <w:jc w:val="left"/>
              <w:rPr>
                <w:b/>
                <w:bCs/>
              </w:rPr>
            </w:pPr>
          </w:p>
        </w:tc>
      </w:tr>
      <w:tr w:rsidR="00B27538" w:rsidRPr="000D4377" w14:paraId="504919C7" w14:textId="77777777" w:rsidTr="009453D0">
        <w:trPr>
          <w:cantSplit/>
          <w:jc w:val="center"/>
        </w:trPr>
        <w:tc>
          <w:tcPr>
            <w:tcW w:w="2141" w:type="dxa"/>
          </w:tcPr>
          <w:p w14:paraId="36F4AFBB" w14:textId="7FE61ABF" w:rsidR="00B27538" w:rsidRPr="000D4377" w:rsidRDefault="00B27538" w:rsidP="00AF0E94">
            <w:pPr>
              <w:jc w:val="left"/>
              <w:rPr>
                <w:b/>
                <w:bCs/>
                <w:sz w:val="32"/>
                <w:szCs w:val="32"/>
              </w:rPr>
            </w:pPr>
            <w:r w:rsidRPr="00AF0E94">
              <w:rPr>
                <w:rFonts w:hint="cs"/>
                <w:b/>
                <w:bCs/>
                <w:sz w:val="32"/>
                <w:szCs w:val="32"/>
                <w:rtl/>
              </w:rPr>
              <w:t>וְהִנֵּה</w:t>
            </w:r>
          </w:p>
        </w:tc>
        <w:tc>
          <w:tcPr>
            <w:tcW w:w="2141" w:type="dxa"/>
            <w:vMerge w:val="restart"/>
          </w:tcPr>
          <w:p w14:paraId="64066D60" w14:textId="0E342EE5" w:rsidR="00B27538" w:rsidRPr="000D4377" w:rsidRDefault="00B27538" w:rsidP="00B27538">
            <w:pPr>
              <w:jc w:val="left"/>
              <w:rPr>
                <w:b/>
                <w:bCs/>
              </w:rPr>
            </w:pPr>
            <w:r>
              <w:rPr>
                <w:b/>
                <w:bCs/>
              </w:rPr>
              <w:t xml:space="preserve">And behold a woman: </w:t>
            </w:r>
            <w:r w:rsidRPr="00002553">
              <w:t>He placed his hand on her head and recognized that she was a woman.</w:t>
            </w:r>
            <w:r>
              <w:rPr>
                <w:rStyle w:val="EndnoteReference"/>
              </w:rPr>
              <w:endnoteReference w:id="554"/>
            </w:r>
          </w:p>
        </w:tc>
        <w:tc>
          <w:tcPr>
            <w:tcW w:w="2142" w:type="dxa"/>
          </w:tcPr>
          <w:p w14:paraId="659EF0E9" w14:textId="77777777" w:rsidR="00B27538" w:rsidRPr="000D4377" w:rsidRDefault="00B27538" w:rsidP="000D4377">
            <w:pPr>
              <w:jc w:val="left"/>
              <w:rPr>
                <w:b/>
                <w:bCs/>
              </w:rPr>
            </w:pPr>
          </w:p>
        </w:tc>
        <w:tc>
          <w:tcPr>
            <w:tcW w:w="2141" w:type="dxa"/>
            <w:vMerge w:val="restart"/>
          </w:tcPr>
          <w:p w14:paraId="1D8D1036" w14:textId="5D0B695B" w:rsidR="00B27538" w:rsidRPr="000D4377" w:rsidRDefault="00B27538" w:rsidP="000D4377">
            <w:pPr>
              <w:jc w:val="left"/>
              <w:rPr>
                <w:b/>
                <w:bCs/>
              </w:rPr>
            </w:pPr>
            <w:r>
              <w:rPr>
                <w:b/>
                <w:bCs/>
              </w:rPr>
              <w:t xml:space="preserve">And behold a woman: </w:t>
            </w:r>
            <w:r w:rsidRPr="00B27538">
              <w:t>purest of women.</w:t>
            </w:r>
            <w:r>
              <w:rPr>
                <w:rStyle w:val="EndnoteReference"/>
              </w:rPr>
              <w:endnoteReference w:id="555"/>
            </w:r>
          </w:p>
        </w:tc>
        <w:tc>
          <w:tcPr>
            <w:tcW w:w="2142" w:type="dxa"/>
          </w:tcPr>
          <w:p w14:paraId="47B39ADE" w14:textId="77777777" w:rsidR="00B27538" w:rsidRPr="000D4377" w:rsidRDefault="00B27538" w:rsidP="000D4377">
            <w:pPr>
              <w:jc w:val="left"/>
              <w:rPr>
                <w:b/>
                <w:bCs/>
              </w:rPr>
            </w:pPr>
          </w:p>
        </w:tc>
      </w:tr>
      <w:tr w:rsidR="00B27538" w:rsidRPr="000D4377" w14:paraId="2B59479B" w14:textId="77777777" w:rsidTr="009453D0">
        <w:trPr>
          <w:cantSplit/>
          <w:jc w:val="center"/>
        </w:trPr>
        <w:tc>
          <w:tcPr>
            <w:tcW w:w="2141" w:type="dxa"/>
          </w:tcPr>
          <w:p w14:paraId="1F6ECD0C" w14:textId="0550BD26" w:rsidR="00B27538" w:rsidRPr="000D4377" w:rsidRDefault="00B27538" w:rsidP="00AF0E94">
            <w:pPr>
              <w:jc w:val="left"/>
              <w:rPr>
                <w:b/>
                <w:bCs/>
                <w:sz w:val="32"/>
                <w:szCs w:val="32"/>
              </w:rPr>
            </w:pPr>
            <w:r w:rsidRPr="00AF0E94">
              <w:rPr>
                <w:rFonts w:hint="cs"/>
                <w:b/>
                <w:bCs/>
                <w:sz w:val="32"/>
                <w:szCs w:val="32"/>
                <w:rtl/>
              </w:rPr>
              <w:t>אִשָּׁה</w:t>
            </w:r>
          </w:p>
        </w:tc>
        <w:tc>
          <w:tcPr>
            <w:tcW w:w="2141" w:type="dxa"/>
            <w:vMerge/>
          </w:tcPr>
          <w:p w14:paraId="78BD1275" w14:textId="45DF0569" w:rsidR="00B27538" w:rsidRPr="000D4377" w:rsidRDefault="00B27538" w:rsidP="00002553">
            <w:pPr>
              <w:jc w:val="left"/>
              <w:rPr>
                <w:b/>
                <w:bCs/>
              </w:rPr>
            </w:pPr>
          </w:p>
        </w:tc>
        <w:tc>
          <w:tcPr>
            <w:tcW w:w="2142" w:type="dxa"/>
          </w:tcPr>
          <w:p w14:paraId="087A0F30" w14:textId="77777777" w:rsidR="00B27538" w:rsidRPr="000D4377" w:rsidRDefault="00B27538" w:rsidP="000D4377">
            <w:pPr>
              <w:jc w:val="left"/>
              <w:rPr>
                <w:b/>
                <w:bCs/>
              </w:rPr>
            </w:pPr>
          </w:p>
        </w:tc>
        <w:tc>
          <w:tcPr>
            <w:tcW w:w="2141" w:type="dxa"/>
            <w:vMerge/>
          </w:tcPr>
          <w:p w14:paraId="4DA56181" w14:textId="77777777" w:rsidR="00B27538" w:rsidRPr="000D4377" w:rsidRDefault="00B27538" w:rsidP="000D4377">
            <w:pPr>
              <w:jc w:val="left"/>
              <w:rPr>
                <w:b/>
                <w:bCs/>
              </w:rPr>
            </w:pPr>
          </w:p>
        </w:tc>
        <w:tc>
          <w:tcPr>
            <w:tcW w:w="2142" w:type="dxa"/>
          </w:tcPr>
          <w:p w14:paraId="5C9A6D20" w14:textId="77777777" w:rsidR="00B27538" w:rsidRPr="000D4377" w:rsidRDefault="00B27538" w:rsidP="000D4377">
            <w:pPr>
              <w:jc w:val="left"/>
              <w:rPr>
                <w:b/>
                <w:bCs/>
              </w:rPr>
            </w:pPr>
          </w:p>
        </w:tc>
      </w:tr>
      <w:tr w:rsidR="000D4377" w:rsidRPr="000D4377" w14:paraId="5A0164B6" w14:textId="77777777" w:rsidTr="009453D0">
        <w:trPr>
          <w:cantSplit/>
          <w:jc w:val="center"/>
        </w:trPr>
        <w:tc>
          <w:tcPr>
            <w:tcW w:w="2141" w:type="dxa"/>
          </w:tcPr>
          <w:p w14:paraId="1B1CDD21" w14:textId="4088ACCB" w:rsidR="000D4377" w:rsidRPr="000D4377" w:rsidRDefault="00AF0E94" w:rsidP="00AF0E94">
            <w:pPr>
              <w:jc w:val="left"/>
              <w:rPr>
                <w:b/>
                <w:bCs/>
                <w:sz w:val="32"/>
                <w:szCs w:val="32"/>
              </w:rPr>
            </w:pPr>
            <w:r w:rsidRPr="00AF0E94">
              <w:rPr>
                <w:rFonts w:hint="cs"/>
                <w:b/>
                <w:bCs/>
                <w:sz w:val="32"/>
                <w:szCs w:val="32"/>
                <w:rtl/>
              </w:rPr>
              <w:t>שֹׁכֶבֶת</w:t>
            </w:r>
          </w:p>
        </w:tc>
        <w:tc>
          <w:tcPr>
            <w:tcW w:w="2141" w:type="dxa"/>
          </w:tcPr>
          <w:p w14:paraId="3D5BE9F8" w14:textId="1686B175" w:rsidR="000D4377" w:rsidRPr="000D4377" w:rsidRDefault="00AF0E94" w:rsidP="000D4377">
            <w:pPr>
              <w:jc w:val="left"/>
              <w:rPr>
                <w:b/>
                <w:bCs/>
              </w:rPr>
            </w:pPr>
            <w:r>
              <w:rPr>
                <w:b/>
                <w:bCs/>
              </w:rPr>
              <w:t>Was lying</w:t>
            </w:r>
          </w:p>
        </w:tc>
        <w:tc>
          <w:tcPr>
            <w:tcW w:w="2142" w:type="dxa"/>
          </w:tcPr>
          <w:p w14:paraId="0A2BA4AA" w14:textId="77777777" w:rsidR="000D4377" w:rsidRPr="000D4377" w:rsidRDefault="000D4377" w:rsidP="000D4377">
            <w:pPr>
              <w:jc w:val="left"/>
              <w:rPr>
                <w:b/>
                <w:bCs/>
              </w:rPr>
            </w:pPr>
          </w:p>
        </w:tc>
        <w:tc>
          <w:tcPr>
            <w:tcW w:w="2141" w:type="dxa"/>
          </w:tcPr>
          <w:p w14:paraId="4758D1DE" w14:textId="77777777" w:rsidR="000D4377" w:rsidRPr="000D4377" w:rsidRDefault="000D4377" w:rsidP="000D4377">
            <w:pPr>
              <w:jc w:val="left"/>
              <w:rPr>
                <w:b/>
                <w:bCs/>
              </w:rPr>
            </w:pPr>
          </w:p>
        </w:tc>
        <w:tc>
          <w:tcPr>
            <w:tcW w:w="2142" w:type="dxa"/>
          </w:tcPr>
          <w:p w14:paraId="35780FC2" w14:textId="77777777" w:rsidR="000D4377" w:rsidRPr="000D4377" w:rsidRDefault="000D4377" w:rsidP="000D4377">
            <w:pPr>
              <w:jc w:val="left"/>
              <w:rPr>
                <w:b/>
                <w:bCs/>
              </w:rPr>
            </w:pPr>
          </w:p>
        </w:tc>
      </w:tr>
      <w:tr w:rsidR="000D4377" w:rsidRPr="000D4377" w14:paraId="00C8EE75" w14:textId="77777777" w:rsidTr="009453D0">
        <w:trPr>
          <w:cantSplit/>
          <w:jc w:val="center"/>
        </w:trPr>
        <w:tc>
          <w:tcPr>
            <w:tcW w:w="2141" w:type="dxa"/>
          </w:tcPr>
          <w:p w14:paraId="02816ECA" w14:textId="1F60569B" w:rsidR="000D4377" w:rsidRPr="000D4377" w:rsidRDefault="00AF0E94" w:rsidP="00AF0E94">
            <w:pPr>
              <w:jc w:val="left"/>
              <w:rPr>
                <w:b/>
                <w:bCs/>
                <w:sz w:val="32"/>
                <w:szCs w:val="32"/>
              </w:rPr>
            </w:pPr>
            <w:r w:rsidRPr="00AF0E94">
              <w:rPr>
                <w:rFonts w:hint="cs"/>
                <w:b/>
                <w:bCs/>
                <w:sz w:val="32"/>
                <w:szCs w:val="32"/>
                <w:rtl/>
              </w:rPr>
              <w:t>מַרְגְּלֹתָיו</w:t>
            </w:r>
          </w:p>
        </w:tc>
        <w:tc>
          <w:tcPr>
            <w:tcW w:w="2141" w:type="dxa"/>
          </w:tcPr>
          <w:p w14:paraId="3A83F89A" w14:textId="17336E11" w:rsidR="000D4377" w:rsidRPr="000D4377" w:rsidRDefault="00AF0E94" w:rsidP="000D4377">
            <w:pPr>
              <w:jc w:val="left"/>
              <w:rPr>
                <w:b/>
                <w:bCs/>
              </w:rPr>
            </w:pPr>
            <w:r>
              <w:rPr>
                <w:b/>
                <w:bCs/>
              </w:rPr>
              <w:t>At his feet</w:t>
            </w:r>
          </w:p>
        </w:tc>
        <w:tc>
          <w:tcPr>
            <w:tcW w:w="2142" w:type="dxa"/>
          </w:tcPr>
          <w:p w14:paraId="73E4EEC8" w14:textId="77777777" w:rsidR="000D4377" w:rsidRPr="000D4377" w:rsidRDefault="000D4377" w:rsidP="000D4377">
            <w:pPr>
              <w:jc w:val="left"/>
              <w:rPr>
                <w:b/>
                <w:bCs/>
              </w:rPr>
            </w:pPr>
          </w:p>
        </w:tc>
        <w:tc>
          <w:tcPr>
            <w:tcW w:w="2141" w:type="dxa"/>
          </w:tcPr>
          <w:p w14:paraId="30A96066" w14:textId="77777777" w:rsidR="000D4377" w:rsidRPr="000D4377" w:rsidRDefault="000D4377" w:rsidP="000D4377">
            <w:pPr>
              <w:jc w:val="left"/>
              <w:rPr>
                <w:b/>
                <w:bCs/>
              </w:rPr>
            </w:pPr>
          </w:p>
        </w:tc>
        <w:tc>
          <w:tcPr>
            <w:tcW w:w="2142" w:type="dxa"/>
          </w:tcPr>
          <w:p w14:paraId="6CE3F8B3" w14:textId="77777777" w:rsidR="000D4377" w:rsidRPr="000D4377" w:rsidRDefault="000D4377" w:rsidP="000D4377">
            <w:pPr>
              <w:jc w:val="left"/>
              <w:rPr>
                <w:b/>
                <w:bCs/>
              </w:rPr>
            </w:pPr>
          </w:p>
        </w:tc>
      </w:tr>
      <w:tr w:rsidR="000D4377" w:rsidRPr="000D4377" w14:paraId="4AAA8044" w14:textId="77777777" w:rsidTr="009453D0">
        <w:trPr>
          <w:cantSplit/>
          <w:jc w:val="center"/>
        </w:trPr>
        <w:tc>
          <w:tcPr>
            <w:tcW w:w="2141" w:type="dxa"/>
          </w:tcPr>
          <w:p w14:paraId="3770A2B2" w14:textId="136211DE" w:rsidR="000D4377" w:rsidRPr="000D4377" w:rsidRDefault="00AF0E94" w:rsidP="00AF0E94">
            <w:pPr>
              <w:jc w:val="left"/>
              <w:rPr>
                <w:b/>
                <w:bCs/>
                <w:sz w:val="32"/>
                <w:szCs w:val="32"/>
              </w:rPr>
            </w:pPr>
            <w:r w:rsidRPr="00AF0E94">
              <w:t>3:9</w:t>
            </w:r>
            <w:r>
              <w:rPr>
                <w:b/>
                <w:bCs/>
                <w:sz w:val="32"/>
                <w:szCs w:val="32"/>
              </w:rPr>
              <w:t xml:space="preserve"> </w:t>
            </w:r>
            <w:r w:rsidRPr="00AF0E94">
              <w:rPr>
                <w:rFonts w:hint="cs"/>
                <w:b/>
                <w:bCs/>
                <w:sz w:val="32"/>
                <w:szCs w:val="32"/>
                <w:rtl/>
              </w:rPr>
              <w:t>וַיֹּאמֶר</w:t>
            </w:r>
          </w:p>
        </w:tc>
        <w:tc>
          <w:tcPr>
            <w:tcW w:w="2141" w:type="dxa"/>
          </w:tcPr>
          <w:p w14:paraId="771E563C" w14:textId="68FE3B02" w:rsidR="000D4377" w:rsidRPr="000D4377" w:rsidRDefault="00AF0E94" w:rsidP="000D4377">
            <w:pPr>
              <w:jc w:val="left"/>
              <w:rPr>
                <w:b/>
                <w:bCs/>
              </w:rPr>
            </w:pPr>
            <w:r>
              <w:rPr>
                <w:b/>
                <w:bCs/>
              </w:rPr>
              <w:t>And he said</w:t>
            </w:r>
          </w:p>
        </w:tc>
        <w:tc>
          <w:tcPr>
            <w:tcW w:w="2142" w:type="dxa"/>
          </w:tcPr>
          <w:p w14:paraId="61DF43B7" w14:textId="77777777" w:rsidR="000D4377" w:rsidRPr="000D4377" w:rsidRDefault="000D4377" w:rsidP="000D4377">
            <w:pPr>
              <w:jc w:val="left"/>
              <w:rPr>
                <w:b/>
                <w:bCs/>
              </w:rPr>
            </w:pPr>
          </w:p>
        </w:tc>
        <w:tc>
          <w:tcPr>
            <w:tcW w:w="2141" w:type="dxa"/>
          </w:tcPr>
          <w:p w14:paraId="4D35B080" w14:textId="77777777" w:rsidR="000D4377" w:rsidRPr="000D4377" w:rsidRDefault="000D4377" w:rsidP="000D4377">
            <w:pPr>
              <w:jc w:val="left"/>
              <w:rPr>
                <w:b/>
                <w:bCs/>
              </w:rPr>
            </w:pPr>
          </w:p>
        </w:tc>
        <w:tc>
          <w:tcPr>
            <w:tcW w:w="2142" w:type="dxa"/>
          </w:tcPr>
          <w:p w14:paraId="1FC1035B" w14:textId="77777777" w:rsidR="000D4377" w:rsidRPr="000D4377" w:rsidRDefault="000D4377" w:rsidP="000D4377">
            <w:pPr>
              <w:jc w:val="left"/>
              <w:rPr>
                <w:b/>
                <w:bCs/>
              </w:rPr>
            </w:pPr>
          </w:p>
        </w:tc>
      </w:tr>
      <w:tr w:rsidR="000D4377" w:rsidRPr="000D4377" w14:paraId="0495C430" w14:textId="77777777" w:rsidTr="009453D0">
        <w:trPr>
          <w:cantSplit/>
          <w:jc w:val="center"/>
        </w:trPr>
        <w:tc>
          <w:tcPr>
            <w:tcW w:w="2141" w:type="dxa"/>
          </w:tcPr>
          <w:p w14:paraId="1CE4C1D8" w14:textId="46968555" w:rsidR="000D4377" w:rsidRPr="000D4377" w:rsidRDefault="00D74C99" w:rsidP="00D74C99">
            <w:pPr>
              <w:jc w:val="left"/>
              <w:rPr>
                <w:b/>
                <w:bCs/>
                <w:sz w:val="32"/>
                <w:szCs w:val="32"/>
              </w:rPr>
            </w:pPr>
            <w:r w:rsidRPr="00D74C99">
              <w:rPr>
                <w:rFonts w:hint="cs"/>
                <w:b/>
                <w:bCs/>
                <w:sz w:val="32"/>
                <w:szCs w:val="32"/>
                <w:rtl/>
              </w:rPr>
              <w:t>מִי-אָתְּ</w:t>
            </w:r>
          </w:p>
        </w:tc>
        <w:tc>
          <w:tcPr>
            <w:tcW w:w="2141" w:type="dxa"/>
          </w:tcPr>
          <w:p w14:paraId="0EED3F95" w14:textId="7D1F32E9" w:rsidR="000D4377" w:rsidRPr="000D4377" w:rsidRDefault="00D74C99" w:rsidP="000D4377">
            <w:pPr>
              <w:jc w:val="left"/>
              <w:rPr>
                <w:b/>
                <w:bCs/>
              </w:rPr>
            </w:pPr>
            <w:r>
              <w:rPr>
                <w:b/>
                <w:bCs/>
              </w:rPr>
              <w:t>Who are you</w:t>
            </w:r>
          </w:p>
        </w:tc>
        <w:tc>
          <w:tcPr>
            <w:tcW w:w="2142" w:type="dxa"/>
          </w:tcPr>
          <w:p w14:paraId="3EACEEE0" w14:textId="77777777" w:rsidR="000D4377" w:rsidRPr="000D4377" w:rsidRDefault="000D4377" w:rsidP="000D4377">
            <w:pPr>
              <w:jc w:val="left"/>
              <w:rPr>
                <w:b/>
                <w:bCs/>
              </w:rPr>
            </w:pPr>
          </w:p>
        </w:tc>
        <w:tc>
          <w:tcPr>
            <w:tcW w:w="2141" w:type="dxa"/>
          </w:tcPr>
          <w:p w14:paraId="0B54E69D" w14:textId="77777777" w:rsidR="000D4377" w:rsidRPr="000D4377" w:rsidRDefault="000D4377" w:rsidP="000D4377">
            <w:pPr>
              <w:jc w:val="left"/>
              <w:rPr>
                <w:b/>
                <w:bCs/>
              </w:rPr>
            </w:pPr>
          </w:p>
        </w:tc>
        <w:tc>
          <w:tcPr>
            <w:tcW w:w="2142" w:type="dxa"/>
          </w:tcPr>
          <w:p w14:paraId="531FC357" w14:textId="77777777" w:rsidR="000D4377" w:rsidRPr="000D4377" w:rsidRDefault="000D4377" w:rsidP="000D4377">
            <w:pPr>
              <w:jc w:val="left"/>
              <w:rPr>
                <w:b/>
                <w:bCs/>
              </w:rPr>
            </w:pPr>
          </w:p>
        </w:tc>
      </w:tr>
      <w:tr w:rsidR="000D4377" w:rsidRPr="000D4377" w14:paraId="63C7BABA" w14:textId="77777777" w:rsidTr="009453D0">
        <w:trPr>
          <w:cantSplit/>
          <w:jc w:val="center"/>
        </w:trPr>
        <w:tc>
          <w:tcPr>
            <w:tcW w:w="2141" w:type="dxa"/>
          </w:tcPr>
          <w:p w14:paraId="00942847" w14:textId="7B657BEC" w:rsidR="000D4377" w:rsidRPr="000D4377" w:rsidRDefault="00D74C99" w:rsidP="00D74C99">
            <w:pPr>
              <w:jc w:val="left"/>
              <w:rPr>
                <w:b/>
                <w:bCs/>
                <w:sz w:val="32"/>
                <w:szCs w:val="32"/>
              </w:rPr>
            </w:pPr>
            <w:r w:rsidRPr="00D74C99">
              <w:rPr>
                <w:rFonts w:hint="cs"/>
                <w:b/>
                <w:bCs/>
                <w:sz w:val="32"/>
                <w:szCs w:val="32"/>
                <w:rtl/>
              </w:rPr>
              <w:t>וַתֹּאמֶר</w:t>
            </w:r>
          </w:p>
        </w:tc>
        <w:tc>
          <w:tcPr>
            <w:tcW w:w="2141" w:type="dxa"/>
          </w:tcPr>
          <w:p w14:paraId="4ED9E02B" w14:textId="05EBD81D" w:rsidR="000D4377" w:rsidRPr="000D4377" w:rsidRDefault="00D74C99" w:rsidP="000D4377">
            <w:pPr>
              <w:jc w:val="left"/>
              <w:rPr>
                <w:b/>
                <w:bCs/>
              </w:rPr>
            </w:pPr>
            <w:r>
              <w:rPr>
                <w:b/>
                <w:bCs/>
              </w:rPr>
              <w:t>And she answered</w:t>
            </w:r>
          </w:p>
        </w:tc>
        <w:tc>
          <w:tcPr>
            <w:tcW w:w="2142" w:type="dxa"/>
          </w:tcPr>
          <w:p w14:paraId="1779AA31" w14:textId="77777777" w:rsidR="000D4377" w:rsidRPr="000D4377" w:rsidRDefault="000D4377" w:rsidP="000D4377">
            <w:pPr>
              <w:jc w:val="left"/>
              <w:rPr>
                <w:b/>
                <w:bCs/>
              </w:rPr>
            </w:pPr>
          </w:p>
        </w:tc>
        <w:tc>
          <w:tcPr>
            <w:tcW w:w="2141" w:type="dxa"/>
          </w:tcPr>
          <w:p w14:paraId="3182CD34" w14:textId="77777777" w:rsidR="000D4377" w:rsidRPr="000D4377" w:rsidRDefault="000D4377" w:rsidP="000D4377">
            <w:pPr>
              <w:jc w:val="left"/>
              <w:rPr>
                <w:b/>
                <w:bCs/>
              </w:rPr>
            </w:pPr>
          </w:p>
        </w:tc>
        <w:tc>
          <w:tcPr>
            <w:tcW w:w="2142" w:type="dxa"/>
          </w:tcPr>
          <w:p w14:paraId="02070E99" w14:textId="77777777" w:rsidR="000D4377" w:rsidRPr="000D4377" w:rsidRDefault="000D4377" w:rsidP="000D4377">
            <w:pPr>
              <w:jc w:val="left"/>
              <w:rPr>
                <w:b/>
                <w:bCs/>
              </w:rPr>
            </w:pPr>
          </w:p>
        </w:tc>
      </w:tr>
      <w:tr w:rsidR="000D4377" w:rsidRPr="000D4377" w14:paraId="58F3F71D" w14:textId="77777777" w:rsidTr="009453D0">
        <w:trPr>
          <w:cantSplit/>
          <w:jc w:val="center"/>
        </w:trPr>
        <w:tc>
          <w:tcPr>
            <w:tcW w:w="2141" w:type="dxa"/>
          </w:tcPr>
          <w:p w14:paraId="005365CA" w14:textId="1C0BE7EE" w:rsidR="000D4377" w:rsidRPr="000D4377" w:rsidRDefault="009E22D6" w:rsidP="009E22D6">
            <w:pPr>
              <w:jc w:val="left"/>
              <w:rPr>
                <w:b/>
                <w:bCs/>
                <w:sz w:val="32"/>
                <w:szCs w:val="32"/>
              </w:rPr>
            </w:pPr>
            <w:r w:rsidRPr="009E22D6">
              <w:rPr>
                <w:rFonts w:hint="cs"/>
                <w:b/>
                <w:bCs/>
                <w:sz w:val="32"/>
                <w:szCs w:val="32"/>
                <w:rtl/>
              </w:rPr>
              <w:t>אָנֹכִי</w:t>
            </w:r>
          </w:p>
        </w:tc>
        <w:tc>
          <w:tcPr>
            <w:tcW w:w="2141" w:type="dxa"/>
          </w:tcPr>
          <w:p w14:paraId="1A74B64D" w14:textId="26B6A3AB" w:rsidR="000D4377" w:rsidRPr="000D4377" w:rsidRDefault="009E22D6" w:rsidP="000D4377">
            <w:pPr>
              <w:jc w:val="left"/>
              <w:rPr>
                <w:b/>
                <w:bCs/>
              </w:rPr>
            </w:pPr>
            <w:r>
              <w:rPr>
                <w:b/>
                <w:bCs/>
              </w:rPr>
              <w:t>I am</w:t>
            </w:r>
          </w:p>
        </w:tc>
        <w:tc>
          <w:tcPr>
            <w:tcW w:w="2142" w:type="dxa"/>
          </w:tcPr>
          <w:p w14:paraId="0A825921" w14:textId="77777777" w:rsidR="000D4377" w:rsidRPr="000D4377" w:rsidRDefault="000D4377" w:rsidP="000D4377">
            <w:pPr>
              <w:jc w:val="left"/>
              <w:rPr>
                <w:b/>
                <w:bCs/>
              </w:rPr>
            </w:pPr>
          </w:p>
        </w:tc>
        <w:tc>
          <w:tcPr>
            <w:tcW w:w="2141" w:type="dxa"/>
          </w:tcPr>
          <w:p w14:paraId="45A20ED3" w14:textId="77777777" w:rsidR="000D4377" w:rsidRPr="000D4377" w:rsidRDefault="000D4377" w:rsidP="000D4377">
            <w:pPr>
              <w:jc w:val="left"/>
              <w:rPr>
                <w:b/>
                <w:bCs/>
              </w:rPr>
            </w:pPr>
          </w:p>
        </w:tc>
        <w:tc>
          <w:tcPr>
            <w:tcW w:w="2142" w:type="dxa"/>
          </w:tcPr>
          <w:p w14:paraId="751F9DC1" w14:textId="77777777" w:rsidR="000D4377" w:rsidRPr="000D4377" w:rsidRDefault="000D4377" w:rsidP="000D4377">
            <w:pPr>
              <w:jc w:val="left"/>
              <w:rPr>
                <w:b/>
                <w:bCs/>
              </w:rPr>
            </w:pPr>
          </w:p>
        </w:tc>
      </w:tr>
      <w:tr w:rsidR="000D4377" w:rsidRPr="000D4377" w14:paraId="646513D8" w14:textId="77777777" w:rsidTr="009453D0">
        <w:trPr>
          <w:cantSplit/>
          <w:jc w:val="center"/>
        </w:trPr>
        <w:tc>
          <w:tcPr>
            <w:tcW w:w="2141" w:type="dxa"/>
          </w:tcPr>
          <w:p w14:paraId="225BF312" w14:textId="6F8088D5" w:rsidR="000D4377" w:rsidRPr="000D4377" w:rsidRDefault="009E22D6" w:rsidP="009E22D6">
            <w:pPr>
              <w:jc w:val="left"/>
              <w:rPr>
                <w:b/>
                <w:bCs/>
                <w:sz w:val="32"/>
                <w:szCs w:val="32"/>
              </w:rPr>
            </w:pPr>
            <w:r w:rsidRPr="009E22D6">
              <w:rPr>
                <w:rFonts w:hint="cs"/>
                <w:b/>
                <w:bCs/>
                <w:sz w:val="32"/>
                <w:szCs w:val="32"/>
                <w:rtl/>
              </w:rPr>
              <w:t>רוּת</w:t>
            </w:r>
          </w:p>
        </w:tc>
        <w:tc>
          <w:tcPr>
            <w:tcW w:w="2141" w:type="dxa"/>
          </w:tcPr>
          <w:p w14:paraId="3C88C3B8" w14:textId="7E89DE0F" w:rsidR="000D4377" w:rsidRPr="000D4377" w:rsidRDefault="009E22D6" w:rsidP="000D4377">
            <w:pPr>
              <w:jc w:val="left"/>
              <w:rPr>
                <w:b/>
                <w:bCs/>
              </w:rPr>
            </w:pPr>
            <w:r>
              <w:rPr>
                <w:b/>
                <w:bCs/>
              </w:rPr>
              <w:t>Ruth</w:t>
            </w:r>
          </w:p>
        </w:tc>
        <w:tc>
          <w:tcPr>
            <w:tcW w:w="2142" w:type="dxa"/>
          </w:tcPr>
          <w:p w14:paraId="65C93CF0" w14:textId="77777777" w:rsidR="000D4377" w:rsidRPr="000D4377" w:rsidRDefault="000D4377" w:rsidP="000D4377">
            <w:pPr>
              <w:jc w:val="left"/>
              <w:rPr>
                <w:b/>
                <w:bCs/>
              </w:rPr>
            </w:pPr>
          </w:p>
        </w:tc>
        <w:tc>
          <w:tcPr>
            <w:tcW w:w="2141" w:type="dxa"/>
          </w:tcPr>
          <w:p w14:paraId="7433ADE2" w14:textId="77777777" w:rsidR="000D4377" w:rsidRPr="000D4377" w:rsidRDefault="000D4377" w:rsidP="000D4377">
            <w:pPr>
              <w:jc w:val="left"/>
              <w:rPr>
                <w:b/>
                <w:bCs/>
              </w:rPr>
            </w:pPr>
          </w:p>
        </w:tc>
        <w:tc>
          <w:tcPr>
            <w:tcW w:w="2142" w:type="dxa"/>
          </w:tcPr>
          <w:p w14:paraId="7DA2AA1D" w14:textId="77777777" w:rsidR="000D4377" w:rsidRPr="000D4377" w:rsidRDefault="000D4377" w:rsidP="000D4377">
            <w:pPr>
              <w:jc w:val="left"/>
              <w:rPr>
                <w:b/>
                <w:bCs/>
              </w:rPr>
            </w:pPr>
          </w:p>
        </w:tc>
      </w:tr>
      <w:tr w:rsidR="000D4377" w:rsidRPr="000D4377" w14:paraId="2C8E6967" w14:textId="77777777" w:rsidTr="009453D0">
        <w:trPr>
          <w:cantSplit/>
          <w:jc w:val="center"/>
        </w:trPr>
        <w:tc>
          <w:tcPr>
            <w:tcW w:w="2141" w:type="dxa"/>
          </w:tcPr>
          <w:p w14:paraId="14B7224F" w14:textId="5D0A4D86" w:rsidR="000D4377" w:rsidRPr="000D4377" w:rsidRDefault="009E22D6" w:rsidP="009E22D6">
            <w:pPr>
              <w:jc w:val="left"/>
              <w:rPr>
                <w:b/>
                <w:bCs/>
                <w:sz w:val="32"/>
                <w:szCs w:val="32"/>
                <w:lang w:bidi="ar-DZ"/>
              </w:rPr>
            </w:pPr>
            <w:r w:rsidRPr="009E22D6">
              <w:rPr>
                <w:b/>
                <w:bCs/>
                <w:sz w:val="32"/>
                <w:szCs w:val="32"/>
                <w:rtl/>
                <w:lang w:bidi="ar-DZ"/>
              </w:rPr>
              <w:t>אֲמָתֶךָ</w:t>
            </w:r>
          </w:p>
        </w:tc>
        <w:tc>
          <w:tcPr>
            <w:tcW w:w="2141" w:type="dxa"/>
          </w:tcPr>
          <w:p w14:paraId="50ABE633" w14:textId="38177156" w:rsidR="000D4377" w:rsidRPr="000D4377" w:rsidRDefault="009E22D6" w:rsidP="000D4377">
            <w:pPr>
              <w:jc w:val="left"/>
              <w:rPr>
                <w:b/>
                <w:bCs/>
              </w:rPr>
            </w:pPr>
            <w:r>
              <w:rPr>
                <w:b/>
                <w:bCs/>
              </w:rPr>
              <w:t>Your maidservant</w:t>
            </w:r>
          </w:p>
        </w:tc>
        <w:tc>
          <w:tcPr>
            <w:tcW w:w="2142" w:type="dxa"/>
          </w:tcPr>
          <w:p w14:paraId="6DAB0086" w14:textId="77777777" w:rsidR="000D4377" w:rsidRPr="000D4377" w:rsidRDefault="000D4377" w:rsidP="000D4377">
            <w:pPr>
              <w:jc w:val="left"/>
              <w:rPr>
                <w:b/>
                <w:bCs/>
              </w:rPr>
            </w:pPr>
          </w:p>
        </w:tc>
        <w:tc>
          <w:tcPr>
            <w:tcW w:w="2141" w:type="dxa"/>
          </w:tcPr>
          <w:p w14:paraId="54401841" w14:textId="048D928F" w:rsidR="000D4377" w:rsidRPr="000D4377" w:rsidRDefault="007D1479" w:rsidP="007D1479">
            <w:pPr>
              <w:jc w:val="left"/>
              <w:rPr>
                <w:b/>
                <w:bCs/>
              </w:rPr>
            </w:pPr>
            <w:r w:rsidRPr="007D1479">
              <w:rPr>
                <w:b/>
                <w:bCs/>
              </w:rPr>
              <w:t>Your maidservant</w:t>
            </w:r>
            <w:r>
              <w:rPr>
                <w:b/>
                <w:bCs/>
              </w:rPr>
              <w:t xml:space="preserve">: </w:t>
            </w:r>
            <w:r w:rsidRPr="007D1479">
              <w:t>I am Ruth, Lot’s daughter, and the spirit of Machlon.</w:t>
            </w:r>
            <w:r>
              <w:rPr>
                <w:rStyle w:val="EndnoteReference"/>
              </w:rPr>
              <w:endnoteReference w:id="556"/>
            </w:r>
          </w:p>
        </w:tc>
        <w:tc>
          <w:tcPr>
            <w:tcW w:w="2142" w:type="dxa"/>
          </w:tcPr>
          <w:p w14:paraId="39EF4DF4" w14:textId="77777777" w:rsidR="000D4377" w:rsidRPr="000D4377" w:rsidRDefault="000D4377" w:rsidP="000D4377">
            <w:pPr>
              <w:jc w:val="left"/>
              <w:rPr>
                <w:b/>
                <w:bCs/>
              </w:rPr>
            </w:pPr>
          </w:p>
        </w:tc>
      </w:tr>
      <w:tr w:rsidR="000D4377" w:rsidRPr="000D4377" w14:paraId="64DCFB75" w14:textId="77777777" w:rsidTr="009453D0">
        <w:trPr>
          <w:cantSplit/>
          <w:jc w:val="center"/>
        </w:trPr>
        <w:tc>
          <w:tcPr>
            <w:tcW w:w="2141" w:type="dxa"/>
          </w:tcPr>
          <w:p w14:paraId="6E6E4D23" w14:textId="2355AC0B" w:rsidR="000D4377" w:rsidRPr="000D4377" w:rsidRDefault="009E22D6" w:rsidP="009E22D6">
            <w:pPr>
              <w:jc w:val="left"/>
              <w:rPr>
                <w:b/>
                <w:bCs/>
                <w:sz w:val="32"/>
                <w:szCs w:val="32"/>
              </w:rPr>
            </w:pPr>
            <w:r w:rsidRPr="009E22D6">
              <w:rPr>
                <w:rFonts w:hint="cs"/>
                <w:b/>
                <w:bCs/>
                <w:sz w:val="32"/>
                <w:szCs w:val="32"/>
                <w:rtl/>
              </w:rPr>
              <w:t>וּפָרַשְׂתָּ</w:t>
            </w:r>
          </w:p>
        </w:tc>
        <w:tc>
          <w:tcPr>
            <w:tcW w:w="2141" w:type="dxa"/>
          </w:tcPr>
          <w:p w14:paraId="189224D0" w14:textId="61833C7B" w:rsidR="000D4377" w:rsidRPr="000D4377" w:rsidRDefault="006D1EE7" w:rsidP="000D4377">
            <w:pPr>
              <w:jc w:val="left"/>
              <w:rPr>
                <w:b/>
                <w:bCs/>
              </w:rPr>
            </w:pPr>
            <w:r>
              <w:rPr>
                <w:b/>
                <w:bCs/>
              </w:rPr>
              <w:t>And spread</w:t>
            </w:r>
          </w:p>
        </w:tc>
        <w:tc>
          <w:tcPr>
            <w:tcW w:w="2142" w:type="dxa"/>
          </w:tcPr>
          <w:p w14:paraId="399B0506" w14:textId="77777777" w:rsidR="000D4377" w:rsidRPr="000D4377" w:rsidRDefault="000D4377" w:rsidP="000D4377">
            <w:pPr>
              <w:jc w:val="left"/>
              <w:rPr>
                <w:b/>
                <w:bCs/>
              </w:rPr>
            </w:pPr>
          </w:p>
        </w:tc>
        <w:tc>
          <w:tcPr>
            <w:tcW w:w="2141" w:type="dxa"/>
          </w:tcPr>
          <w:p w14:paraId="0B1C7945" w14:textId="77777777" w:rsidR="000D4377" w:rsidRPr="000D4377" w:rsidRDefault="000D4377" w:rsidP="000D4377">
            <w:pPr>
              <w:jc w:val="left"/>
              <w:rPr>
                <w:b/>
                <w:bCs/>
              </w:rPr>
            </w:pPr>
          </w:p>
        </w:tc>
        <w:tc>
          <w:tcPr>
            <w:tcW w:w="2142" w:type="dxa"/>
          </w:tcPr>
          <w:p w14:paraId="5E65077C" w14:textId="77777777" w:rsidR="000D4377" w:rsidRPr="000D4377" w:rsidRDefault="000D4377" w:rsidP="000D4377">
            <w:pPr>
              <w:jc w:val="left"/>
              <w:rPr>
                <w:b/>
                <w:bCs/>
              </w:rPr>
            </w:pPr>
          </w:p>
        </w:tc>
      </w:tr>
      <w:tr w:rsidR="000D4377" w:rsidRPr="000D4377" w14:paraId="6012A2A8" w14:textId="77777777" w:rsidTr="009453D0">
        <w:trPr>
          <w:cantSplit/>
          <w:jc w:val="center"/>
        </w:trPr>
        <w:tc>
          <w:tcPr>
            <w:tcW w:w="2141" w:type="dxa"/>
          </w:tcPr>
          <w:p w14:paraId="0CA7A86D" w14:textId="02913743" w:rsidR="000D4377" w:rsidRPr="000D4377" w:rsidRDefault="009E22D6" w:rsidP="009E22D6">
            <w:pPr>
              <w:jc w:val="left"/>
              <w:rPr>
                <w:b/>
                <w:bCs/>
                <w:sz w:val="32"/>
                <w:szCs w:val="32"/>
              </w:rPr>
            </w:pPr>
            <w:r w:rsidRPr="009E22D6">
              <w:rPr>
                <w:rFonts w:hint="cs"/>
                <w:b/>
                <w:bCs/>
                <w:sz w:val="32"/>
                <w:szCs w:val="32"/>
                <w:rtl/>
              </w:rPr>
              <w:t>כְנָפֶךָ</w:t>
            </w:r>
          </w:p>
        </w:tc>
        <w:tc>
          <w:tcPr>
            <w:tcW w:w="2141" w:type="dxa"/>
          </w:tcPr>
          <w:p w14:paraId="16F506D0" w14:textId="65AADCC5" w:rsidR="000D4377" w:rsidRPr="000D4377" w:rsidRDefault="009E22D6" w:rsidP="000D4377">
            <w:pPr>
              <w:jc w:val="left"/>
              <w:rPr>
                <w:b/>
                <w:bCs/>
              </w:rPr>
            </w:pPr>
            <w:r>
              <w:rPr>
                <w:b/>
                <w:bCs/>
              </w:rPr>
              <w:t>Your wing</w:t>
            </w:r>
            <w:r w:rsidR="00002553">
              <w:rPr>
                <w:b/>
                <w:bCs/>
              </w:rPr>
              <w:t xml:space="preserve">: </w:t>
            </w:r>
            <w:r w:rsidR="00002553" w:rsidRPr="00002553">
              <w:t>Your cloak in marriage.</w:t>
            </w:r>
            <w:r w:rsidR="00002553">
              <w:rPr>
                <w:rStyle w:val="EndnoteReference"/>
              </w:rPr>
              <w:endnoteReference w:id="557"/>
            </w:r>
          </w:p>
        </w:tc>
        <w:tc>
          <w:tcPr>
            <w:tcW w:w="2142" w:type="dxa"/>
          </w:tcPr>
          <w:p w14:paraId="5113094B" w14:textId="20937824" w:rsidR="000D4377" w:rsidRPr="000D4377" w:rsidRDefault="005D01C4" w:rsidP="005D01C4">
            <w:pPr>
              <w:jc w:val="left"/>
              <w:rPr>
                <w:b/>
                <w:bCs/>
              </w:rPr>
            </w:pPr>
            <w:r w:rsidRPr="005D01C4">
              <w:rPr>
                <w:b/>
                <w:bCs/>
              </w:rPr>
              <w:t>Your wing</w:t>
            </w:r>
            <w:r>
              <w:rPr>
                <w:b/>
                <w:bCs/>
              </w:rPr>
              <w:t xml:space="preserve">: </w:t>
            </w:r>
            <w:r w:rsidRPr="005D01C4">
              <w:t>Your tallit.</w:t>
            </w:r>
            <w:r>
              <w:rPr>
                <w:rStyle w:val="EndnoteReference"/>
              </w:rPr>
              <w:endnoteReference w:id="558"/>
            </w:r>
          </w:p>
        </w:tc>
        <w:tc>
          <w:tcPr>
            <w:tcW w:w="2141" w:type="dxa"/>
          </w:tcPr>
          <w:p w14:paraId="625850C5" w14:textId="283C5169" w:rsidR="000D4377" w:rsidRPr="000D4377" w:rsidRDefault="008D78CD" w:rsidP="008D78CD">
            <w:pPr>
              <w:jc w:val="left"/>
              <w:rPr>
                <w:b/>
                <w:bCs/>
              </w:rPr>
            </w:pPr>
            <w:r w:rsidRPr="008D78CD">
              <w:rPr>
                <w:b/>
                <w:bCs/>
              </w:rPr>
              <w:t>Your wing</w:t>
            </w:r>
            <w:r>
              <w:rPr>
                <w:b/>
                <w:bCs/>
              </w:rPr>
              <w:t xml:space="preserve">:  </w:t>
            </w:r>
            <w:r w:rsidRPr="008D78CD">
              <w:t>Request for marriage</w:t>
            </w:r>
            <w:r w:rsidR="0064747A">
              <w:t xml:space="preserve"> (sex)</w:t>
            </w:r>
            <w:r w:rsidRPr="008D78CD">
              <w:t>.</w:t>
            </w:r>
            <w:r w:rsidR="00FD7A5D">
              <w:rPr>
                <w:rStyle w:val="EndnoteReference"/>
              </w:rPr>
              <w:endnoteReference w:id="559"/>
            </w:r>
            <w:r w:rsidR="00F52101">
              <w:t xml:space="preserve"> </w:t>
            </w:r>
            <w:r w:rsidR="00F52101">
              <w:rPr>
                <w:rStyle w:val="EndnoteReference"/>
              </w:rPr>
              <w:endnoteReference w:id="560"/>
            </w:r>
          </w:p>
        </w:tc>
        <w:tc>
          <w:tcPr>
            <w:tcW w:w="2142" w:type="dxa"/>
          </w:tcPr>
          <w:p w14:paraId="711F7D31" w14:textId="77777777" w:rsidR="000D4377" w:rsidRPr="000D4377" w:rsidRDefault="000D4377" w:rsidP="000D4377">
            <w:pPr>
              <w:jc w:val="left"/>
              <w:rPr>
                <w:b/>
                <w:bCs/>
              </w:rPr>
            </w:pPr>
          </w:p>
        </w:tc>
      </w:tr>
      <w:tr w:rsidR="000D4377" w:rsidRPr="000D4377" w14:paraId="34F6389A" w14:textId="77777777" w:rsidTr="009453D0">
        <w:trPr>
          <w:cantSplit/>
          <w:jc w:val="center"/>
        </w:trPr>
        <w:tc>
          <w:tcPr>
            <w:tcW w:w="2141" w:type="dxa"/>
          </w:tcPr>
          <w:p w14:paraId="45F6E990" w14:textId="0AB2ACC9" w:rsidR="000D4377" w:rsidRPr="000D4377" w:rsidRDefault="009E22D6" w:rsidP="009E22D6">
            <w:pPr>
              <w:jc w:val="left"/>
              <w:rPr>
                <w:b/>
                <w:bCs/>
                <w:sz w:val="32"/>
                <w:szCs w:val="32"/>
              </w:rPr>
            </w:pPr>
            <w:r w:rsidRPr="009E22D6">
              <w:rPr>
                <w:rFonts w:hint="cs"/>
                <w:b/>
                <w:bCs/>
                <w:sz w:val="32"/>
                <w:szCs w:val="32"/>
                <w:rtl/>
              </w:rPr>
              <w:t>עַל-אֲמָתְךָ</w:t>
            </w:r>
          </w:p>
        </w:tc>
        <w:tc>
          <w:tcPr>
            <w:tcW w:w="2141" w:type="dxa"/>
          </w:tcPr>
          <w:p w14:paraId="2C6B0DAF" w14:textId="0CD47498" w:rsidR="000D4377" w:rsidRPr="000D4377" w:rsidRDefault="009E22D6" w:rsidP="000D4377">
            <w:pPr>
              <w:jc w:val="left"/>
              <w:rPr>
                <w:b/>
                <w:bCs/>
              </w:rPr>
            </w:pPr>
            <w:r>
              <w:rPr>
                <w:b/>
                <w:bCs/>
              </w:rPr>
              <w:t>Over your maidservant</w:t>
            </w:r>
          </w:p>
        </w:tc>
        <w:tc>
          <w:tcPr>
            <w:tcW w:w="2142" w:type="dxa"/>
          </w:tcPr>
          <w:p w14:paraId="21F8BA48" w14:textId="77777777" w:rsidR="000D4377" w:rsidRPr="000D4377" w:rsidRDefault="000D4377" w:rsidP="000D4377">
            <w:pPr>
              <w:jc w:val="left"/>
              <w:rPr>
                <w:b/>
                <w:bCs/>
              </w:rPr>
            </w:pPr>
          </w:p>
        </w:tc>
        <w:tc>
          <w:tcPr>
            <w:tcW w:w="2141" w:type="dxa"/>
          </w:tcPr>
          <w:p w14:paraId="5E0F2F7A" w14:textId="545EDD0C" w:rsidR="000D4377" w:rsidRPr="000D4377" w:rsidRDefault="007D1479" w:rsidP="007D1479">
            <w:pPr>
              <w:jc w:val="left"/>
              <w:rPr>
                <w:b/>
                <w:bCs/>
              </w:rPr>
            </w:pPr>
            <w:r w:rsidRPr="007D1479">
              <w:rPr>
                <w:b/>
                <w:bCs/>
              </w:rPr>
              <w:t>Over your maidservant</w:t>
            </w:r>
            <w:r>
              <w:rPr>
                <w:b/>
                <w:bCs/>
              </w:rPr>
              <w:t xml:space="preserve">: </w:t>
            </w:r>
            <w:r w:rsidRPr="007D1479">
              <w:t>I have Machlon’s spirit.</w:t>
            </w:r>
            <w:r>
              <w:rPr>
                <w:rStyle w:val="EndnoteReference"/>
              </w:rPr>
              <w:endnoteReference w:id="561"/>
            </w:r>
          </w:p>
        </w:tc>
        <w:tc>
          <w:tcPr>
            <w:tcW w:w="2142" w:type="dxa"/>
          </w:tcPr>
          <w:p w14:paraId="079D3490" w14:textId="77777777" w:rsidR="000D4377" w:rsidRPr="000D4377" w:rsidRDefault="000D4377" w:rsidP="000D4377">
            <w:pPr>
              <w:jc w:val="left"/>
              <w:rPr>
                <w:b/>
                <w:bCs/>
              </w:rPr>
            </w:pPr>
          </w:p>
        </w:tc>
      </w:tr>
      <w:tr w:rsidR="000D4377" w:rsidRPr="000D4377" w14:paraId="38891325" w14:textId="77777777" w:rsidTr="009453D0">
        <w:trPr>
          <w:cantSplit/>
          <w:jc w:val="center"/>
        </w:trPr>
        <w:tc>
          <w:tcPr>
            <w:tcW w:w="2141" w:type="dxa"/>
          </w:tcPr>
          <w:p w14:paraId="64E63FF0" w14:textId="24D0A0D9" w:rsidR="000D4377" w:rsidRPr="000D4377" w:rsidRDefault="009E22D6" w:rsidP="009E22D6">
            <w:pPr>
              <w:jc w:val="left"/>
              <w:rPr>
                <w:b/>
                <w:bCs/>
                <w:sz w:val="32"/>
                <w:szCs w:val="32"/>
              </w:rPr>
            </w:pPr>
            <w:r w:rsidRPr="009E22D6">
              <w:rPr>
                <w:rFonts w:hint="cs"/>
                <w:b/>
                <w:bCs/>
                <w:sz w:val="32"/>
                <w:szCs w:val="32"/>
                <w:rtl/>
              </w:rPr>
              <w:t>כִּי</w:t>
            </w:r>
          </w:p>
        </w:tc>
        <w:tc>
          <w:tcPr>
            <w:tcW w:w="2141" w:type="dxa"/>
          </w:tcPr>
          <w:p w14:paraId="702FCBC7" w14:textId="47BB17E6" w:rsidR="000D4377" w:rsidRPr="000D4377" w:rsidRDefault="009E22D6" w:rsidP="000D4377">
            <w:pPr>
              <w:jc w:val="left"/>
              <w:rPr>
                <w:b/>
                <w:bCs/>
              </w:rPr>
            </w:pPr>
            <w:r>
              <w:rPr>
                <w:b/>
                <w:bCs/>
              </w:rPr>
              <w:t>for</w:t>
            </w:r>
          </w:p>
        </w:tc>
        <w:tc>
          <w:tcPr>
            <w:tcW w:w="2142" w:type="dxa"/>
          </w:tcPr>
          <w:p w14:paraId="74A97937" w14:textId="77777777" w:rsidR="000D4377" w:rsidRPr="000D4377" w:rsidRDefault="000D4377" w:rsidP="000D4377">
            <w:pPr>
              <w:jc w:val="left"/>
              <w:rPr>
                <w:b/>
                <w:bCs/>
              </w:rPr>
            </w:pPr>
          </w:p>
        </w:tc>
        <w:tc>
          <w:tcPr>
            <w:tcW w:w="2141" w:type="dxa"/>
          </w:tcPr>
          <w:p w14:paraId="249C30C9" w14:textId="77777777" w:rsidR="000D4377" w:rsidRPr="000D4377" w:rsidRDefault="000D4377" w:rsidP="000D4377">
            <w:pPr>
              <w:jc w:val="left"/>
              <w:rPr>
                <w:b/>
                <w:bCs/>
              </w:rPr>
            </w:pPr>
          </w:p>
        </w:tc>
        <w:tc>
          <w:tcPr>
            <w:tcW w:w="2142" w:type="dxa"/>
          </w:tcPr>
          <w:p w14:paraId="170867F6" w14:textId="77777777" w:rsidR="000D4377" w:rsidRPr="000D4377" w:rsidRDefault="000D4377" w:rsidP="000D4377">
            <w:pPr>
              <w:jc w:val="left"/>
              <w:rPr>
                <w:b/>
                <w:bCs/>
              </w:rPr>
            </w:pPr>
          </w:p>
        </w:tc>
      </w:tr>
      <w:tr w:rsidR="000D4377" w:rsidRPr="000D4377" w14:paraId="786E5940" w14:textId="77777777" w:rsidTr="009453D0">
        <w:trPr>
          <w:cantSplit/>
          <w:jc w:val="center"/>
        </w:trPr>
        <w:tc>
          <w:tcPr>
            <w:tcW w:w="2141" w:type="dxa"/>
          </w:tcPr>
          <w:p w14:paraId="0928DCA5" w14:textId="629B4FF9" w:rsidR="000D4377" w:rsidRPr="000D4377" w:rsidRDefault="009E22D6" w:rsidP="009E22D6">
            <w:pPr>
              <w:jc w:val="left"/>
              <w:rPr>
                <w:b/>
                <w:bCs/>
                <w:sz w:val="32"/>
                <w:szCs w:val="32"/>
              </w:rPr>
            </w:pPr>
            <w:r w:rsidRPr="009E22D6">
              <w:rPr>
                <w:rFonts w:hint="cs"/>
                <w:b/>
                <w:bCs/>
                <w:sz w:val="32"/>
                <w:szCs w:val="32"/>
                <w:rtl/>
              </w:rPr>
              <w:t>גֹאֵל</w:t>
            </w:r>
          </w:p>
        </w:tc>
        <w:tc>
          <w:tcPr>
            <w:tcW w:w="2141" w:type="dxa"/>
          </w:tcPr>
          <w:p w14:paraId="7FA56CF8" w14:textId="349E44F1" w:rsidR="000D4377" w:rsidRPr="000D4377" w:rsidRDefault="00667AB6" w:rsidP="00667AB6">
            <w:pPr>
              <w:jc w:val="left"/>
              <w:rPr>
                <w:b/>
                <w:bCs/>
              </w:rPr>
            </w:pPr>
            <w:r>
              <w:rPr>
                <w:b/>
                <w:bCs/>
              </w:rPr>
              <w:t>R</w:t>
            </w:r>
            <w:r w:rsidR="009E22D6">
              <w:rPr>
                <w:b/>
                <w:bCs/>
              </w:rPr>
              <w:t>edeemer</w:t>
            </w:r>
            <w:r>
              <w:rPr>
                <w:b/>
                <w:bCs/>
              </w:rPr>
              <w:t xml:space="preserve">: </w:t>
            </w:r>
            <w:r w:rsidRPr="00667AB6">
              <w:t>to redeem my husband’s estate</w:t>
            </w:r>
            <w:r>
              <w:t>.</w:t>
            </w:r>
            <w:r>
              <w:rPr>
                <w:rStyle w:val="EndnoteReference"/>
              </w:rPr>
              <w:endnoteReference w:id="562"/>
            </w:r>
          </w:p>
        </w:tc>
        <w:tc>
          <w:tcPr>
            <w:tcW w:w="2142" w:type="dxa"/>
          </w:tcPr>
          <w:p w14:paraId="08526DCB" w14:textId="77777777" w:rsidR="000D4377" w:rsidRPr="000D4377" w:rsidRDefault="000D4377" w:rsidP="000D4377">
            <w:pPr>
              <w:jc w:val="left"/>
              <w:rPr>
                <w:b/>
                <w:bCs/>
              </w:rPr>
            </w:pPr>
          </w:p>
        </w:tc>
        <w:tc>
          <w:tcPr>
            <w:tcW w:w="2141" w:type="dxa"/>
          </w:tcPr>
          <w:p w14:paraId="5D4AB66C" w14:textId="77777777" w:rsidR="000D4377" w:rsidRPr="000D4377" w:rsidRDefault="000D4377" w:rsidP="000D4377">
            <w:pPr>
              <w:jc w:val="left"/>
              <w:rPr>
                <w:b/>
                <w:bCs/>
              </w:rPr>
            </w:pPr>
          </w:p>
        </w:tc>
        <w:tc>
          <w:tcPr>
            <w:tcW w:w="2142" w:type="dxa"/>
          </w:tcPr>
          <w:p w14:paraId="1645377C" w14:textId="77777777" w:rsidR="000D4377" w:rsidRPr="000D4377" w:rsidRDefault="000D4377" w:rsidP="000D4377">
            <w:pPr>
              <w:jc w:val="left"/>
              <w:rPr>
                <w:b/>
                <w:bCs/>
              </w:rPr>
            </w:pPr>
          </w:p>
        </w:tc>
      </w:tr>
      <w:tr w:rsidR="000D4377" w:rsidRPr="000D4377" w14:paraId="4F9438A0" w14:textId="77777777" w:rsidTr="009453D0">
        <w:trPr>
          <w:cantSplit/>
          <w:jc w:val="center"/>
        </w:trPr>
        <w:tc>
          <w:tcPr>
            <w:tcW w:w="2141" w:type="dxa"/>
          </w:tcPr>
          <w:p w14:paraId="3C62D7D9" w14:textId="2F36476F" w:rsidR="000D4377" w:rsidRPr="000D4377" w:rsidRDefault="009E22D6" w:rsidP="009E22D6">
            <w:pPr>
              <w:jc w:val="left"/>
              <w:rPr>
                <w:b/>
                <w:bCs/>
                <w:sz w:val="32"/>
                <w:szCs w:val="32"/>
              </w:rPr>
            </w:pPr>
            <w:r w:rsidRPr="009E22D6">
              <w:rPr>
                <w:rFonts w:hint="cs"/>
                <w:b/>
                <w:bCs/>
                <w:sz w:val="32"/>
                <w:szCs w:val="32"/>
                <w:rtl/>
              </w:rPr>
              <w:t>אָתָּה</w:t>
            </w:r>
          </w:p>
        </w:tc>
        <w:tc>
          <w:tcPr>
            <w:tcW w:w="2141" w:type="dxa"/>
          </w:tcPr>
          <w:p w14:paraId="36FF7361" w14:textId="3D7B06A8" w:rsidR="000D4377" w:rsidRPr="000D4377" w:rsidRDefault="009E22D6" w:rsidP="000D4377">
            <w:pPr>
              <w:jc w:val="left"/>
              <w:rPr>
                <w:b/>
                <w:bCs/>
              </w:rPr>
            </w:pPr>
            <w:r>
              <w:rPr>
                <w:b/>
                <w:bCs/>
              </w:rPr>
              <w:t>Are you</w:t>
            </w:r>
          </w:p>
        </w:tc>
        <w:tc>
          <w:tcPr>
            <w:tcW w:w="2142" w:type="dxa"/>
          </w:tcPr>
          <w:p w14:paraId="00FA1806" w14:textId="77777777" w:rsidR="000D4377" w:rsidRPr="000D4377" w:rsidRDefault="000D4377" w:rsidP="000D4377">
            <w:pPr>
              <w:jc w:val="left"/>
              <w:rPr>
                <w:b/>
                <w:bCs/>
              </w:rPr>
            </w:pPr>
          </w:p>
        </w:tc>
        <w:tc>
          <w:tcPr>
            <w:tcW w:w="2141" w:type="dxa"/>
          </w:tcPr>
          <w:p w14:paraId="1578521C" w14:textId="77777777" w:rsidR="000D4377" w:rsidRPr="000D4377" w:rsidRDefault="000D4377" w:rsidP="000D4377">
            <w:pPr>
              <w:jc w:val="left"/>
              <w:rPr>
                <w:b/>
                <w:bCs/>
              </w:rPr>
            </w:pPr>
          </w:p>
        </w:tc>
        <w:tc>
          <w:tcPr>
            <w:tcW w:w="2142" w:type="dxa"/>
          </w:tcPr>
          <w:p w14:paraId="43F2AAEE" w14:textId="77777777" w:rsidR="000D4377" w:rsidRPr="000D4377" w:rsidRDefault="000D4377" w:rsidP="000D4377">
            <w:pPr>
              <w:jc w:val="left"/>
              <w:rPr>
                <w:b/>
                <w:bCs/>
              </w:rPr>
            </w:pPr>
          </w:p>
        </w:tc>
      </w:tr>
      <w:tr w:rsidR="000D4377" w:rsidRPr="000D4377" w14:paraId="32559B2E" w14:textId="77777777" w:rsidTr="009453D0">
        <w:trPr>
          <w:cantSplit/>
          <w:jc w:val="center"/>
        </w:trPr>
        <w:tc>
          <w:tcPr>
            <w:tcW w:w="2141" w:type="dxa"/>
          </w:tcPr>
          <w:p w14:paraId="044D314A" w14:textId="3550CA0E" w:rsidR="000D4377" w:rsidRPr="000D4377" w:rsidRDefault="007A1B7B" w:rsidP="007A1B7B">
            <w:pPr>
              <w:jc w:val="left"/>
              <w:rPr>
                <w:b/>
                <w:bCs/>
                <w:sz w:val="32"/>
                <w:szCs w:val="32"/>
              </w:rPr>
            </w:pPr>
            <w:r w:rsidRPr="007A1B7B">
              <w:t xml:space="preserve">3:10 </w:t>
            </w:r>
            <w:r w:rsidRPr="007A1B7B">
              <w:rPr>
                <w:rFonts w:hint="cs"/>
                <w:b/>
                <w:bCs/>
                <w:sz w:val="32"/>
                <w:szCs w:val="32"/>
                <w:rtl/>
              </w:rPr>
              <w:t>וַיֹּאמֶר</w:t>
            </w:r>
          </w:p>
        </w:tc>
        <w:tc>
          <w:tcPr>
            <w:tcW w:w="2141" w:type="dxa"/>
          </w:tcPr>
          <w:p w14:paraId="20688B39" w14:textId="5C4D7DBA" w:rsidR="000D4377" w:rsidRPr="000D4377" w:rsidRDefault="007A1B7B" w:rsidP="000D4377">
            <w:pPr>
              <w:jc w:val="left"/>
              <w:rPr>
                <w:b/>
                <w:bCs/>
              </w:rPr>
            </w:pPr>
            <w:r>
              <w:rPr>
                <w:b/>
                <w:bCs/>
              </w:rPr>
              <w:t>And he said</w:t>
            </w:r>
          </w:p>
        </w:tc>
        <w:tc>
          <w:tcPr>
            <w:tcW w:w="2142" w:type="dxa"/>
          </w:tcPr>
          <w:p w14:paraId="65B1CB0B" w14:textId="77777777" w:rsidR="000D4377" w:rsidRPr="000D4377" w:rsidRDefault="000D4377" w:rsidP="000D4377">
            <w:pPr>
              <w:jc w:val="left"/>
              <w:rPr>
                <w:b/>
                <w:bCs/>
              </w:rPr>
            </w:pPr>
          </w:p>
        </w:tc>
        <w:tc>
          <w:tcPr>
            <w:tcW w:w="2141" w:type="dxa"/>
          </w:tcPr>
          <w:p w14:paraId="70C74DD1" w14:textId="77777777" w:rsidR="000D4377" w:rsidRPr="000D4377" w:rsidRDefault="000D4377" w:rsidP="000D4377">
            <w:pPr>
              <w:jc w:val="left"/>
              <w:rPr>
                <w:b/>
                <w:bCs/>
              </w:rPr>
            </w:pPr>
          </w:p>
        </w:tc>
        <w:tc>
          <w:tcPr>
            <w:tcW w:w="2142" w:type="dxa"/>
          </w:tcPr>
          <w:p w14:paraId="29014F8D" w14:textId="77777777" w:rsidR="000D4377" w:rsidRPr="000D4377" w:rsidRDefault="000D4377" w:rsidP="000D4377">
            <w:pPr>
              <w:jc w:val="left"/>
              <w:rPr>
                <w:b/>
                <w:bCs/>
              </w:rPr>
            </w:pPr>
          </w:p>
        </w:tc>
      </w:tr>
      <w:tr w:rsidR="00B27538" w:rsidRPr="000D4377" w14:paraId="3980E109" w14:textId="77777777" w:rsidTr="009453D0">
        <w:trPr>
          <w:cantSplit/>
          <w:jc w:val="center"/>
        </w:trPr>
        <w:tc>
          <w:tcPr>
            <w:tcW w:w="2141" w:type="dxa"/>
          </w:tcPr>
          <w:p w14:paraId="192F0E14" w14:textId="033739C0" w:rsidR="00B27538" w:rsidRPr="000D4377" w:rsidRDefault="00B27538" w:rsidP="007A1B7B">
            <w:pPr>
              <w:jc w:val="left"/>
              <w:rPr>
                <w:b/>
                <w:bCs/>
                <w:sz w:val="32"/>
                <w:szCs w:val="32"/>
              </w:rPr>
            </w:pPr>
            <w:r w:rsidRPr="007A1B7B">
              <w:rPr>
                <w:rFonts w:hint="cs"/>
                <w:b/>
                <w:bCs/>
                <w:sz w:val="32"/>
                <w:szCs w:val="32"/>
                <w:rtl/>
              </w:rPr>
              <w:lastRenderedPageBreak/>
              <w:t>בְּרוּכָה</w:t>
            </w:r>
          </w:p>
        </w:tc>
        <w:tc>
          <w:tcPr>
            <w:tcW w:w="2141" w:type="dxa"/>
            <w:vMerge w:val="restart"/>
          </w:tcPr>
          <w:p w14:paraId="3D3BCAFD" w14:textId="03AFF03E" w:rsidR="00B27538" w:rsidRPr="000D4377" w:rsidRDefault="00B27538" w:rsidP="00B27538">
            <w:pPr>
              <w:jc w:val="left"/>
              <w:rPr>
                <w:b/>
                <w:bCs/>
              </w:rPr>
            </w:pPr>
            <w:r>
              <w:rPr>
                <w:b/>
                <w:bCs/>
              </w:rPr>
              <w:t>Blessed are you</w:t>
            </w:r>
          </w:p>
        </w:tc>
        <w:tc>
          <w:tcPr>
            <w:tcW w:w="2142" w:type="dxa"/>
          </w:tcPr>
          <w:p w14:paraId="39E72ED1" w14:textId="77777777" w:rsidR="00B27538" w:rsidRPr="000D4377" w:rsidRDefault="00B27538" w:rsidP="000D4377">
            <w:pPr>
              <w:jc w:val="left"/>
              <w:rPr>
                <w:b/>
                <w:bCs/>
              </w:rPr>
            </w:pPr>
          </w:p>
        </w:tc>
        <w:tc>
          <w:tcPr>
            <w:tcW w:w="2141" w:type="dxa"/>
            <w:vMerge w:val="restart"/>
          </w:tcPr>
          <w:p w14:paraId="74FBD8C5" w14:textId="7E886985" w:rsidR="00B27538" w:rsidRPr="000D4377" w:rsidRDefault="00B27538" w:rsidP="000D4377">
            <w:pPr>
              <w:jc w:val="left"/>
              <w:rPr>
                <w:b/>
                <w:bCs/>
              </w:rPr>
            </w:pPr>
            <w:r>
              <w:rPr>
                <w:b/>
                <w:bCs/>
              </w:rPr>
              <w:t xml:space="preserve">Blessed are you: </w:t>
            </w:r>
            <w:r w:rsidRPr="00B27538">
              <w:t>vouchsafed children</w:t>
            </w:r>
            <w:r>
              <w:t>.</w:t>
            </w:r>
            <w:r>
              <w:rPr>
                <w:rStyle w:val="EndnoteReference"/>
              </w:rPr>
              <w:endnoteReference w:id="563"/>
            </w:r>
          </w:p>
        </w:tc>
        <w:tc>
          <w:tcPr>
            <w:tcW w:w="2142" w:type="dxa"/>
          </w:tcPr>
          <w:p w14:paraId="7CB7FD64" w14:textId="77777777" w:rsidR="00B27538" w:rsidRPr="000D4377" w:rsidRDefault="00B27538" w:rsidP="000D4377">
            <w:pPr>
              <w:jc w:val="left"/>
              <w:rPr>
                <w:b/>
                <w:bCs/>
              </w:rPr>
            </w:pPr>
          </w:p>
        </w:tc>
      </w:tr>
      <w:tr w:rsidR="00B27538" w:rsidRPr="000D4377" w14:paraId="13192C2B" w14:textId="77777777" w:rsidTr="009453D0">
        <w:trPr>
          <w:cantSplit/>
          <w:jc w:val="center"/>
        </w:trPr>
        <w:tc>
          <w:tcPr>
            <w:tcW w:w="2141" w:type="dxa"/>
          </w:tcPr>
          <w:p w14:paraId="2045EBEA" w14:textId="10A2C64B" w:rsidR="00B27538" w:rsidRPr="000D4377" w:rsidRDefault="00B27538" w:rsidP="007A1B7B">
            <w:pPr>
              <w:jc w:val="left"/>
              <w:rPr>
                <w:b/>
                <w:bCs/>
                <w:sz w:val="32"/>
                <w:szCs w:val="32"/>
              </w:rPr>
            </w:pPr>
            <w:r w:rsidRPr="007A1B7B">
              <w:rPr>
                <w:rFonts w:hint="cs"/>
                <w:b/>
                <w:bCs/>
                <w:sz w:val="32"/>
                <w:szCs w:val="32"/>
                <w:rtl/>
              </w:rPr>
              <w:t>אַתְּ</w:t>
            </w:r>
          </w:p>
        </w:tc>
        <w:tc>
          <w:tcPr>
            <w:tcW w:w="2141" w:type="dxa"/>
            <w:vMerge/>
          </w:tcPr>
          <w:p w14:paraId="35783B16" w14:textId="09E538FE" w:rsidR="00B27538" w:rsidRPr="000D4377" w:rsidRDefault="00B27538" w:rsidP="000D4377">
            <w:pPr>
              <w:jc w:val="left"/>
              <w:rPr>
                <w:b/>
                <w:bCs/>
              </w:rPr>
            </w:pPr>
          </w:p>
        </w:tc>
        <w:tc>
          <w:tcPr>
            <w:tcW w:w="2142" w:type="dxa"/>
          </w:tcPr>
          <w:p w14:paraId="607F94FB" w14:textId="77777777" w:rsidR="00B27538" w:rsidRPr="000D4377" w:rsidRDefault="00B27538" w:rsidP="000D4377">
            <w:pPr>
              <w:jc w:val="left"/>
              <w:rPr>
                <w:b/>
                <w:bCs/>
              </w:rPr>
            </w:pPr>
          </w:p>
        </w:tc>
        <w:tc>
          <w:tcPr>
            <w:tcW w:w="2141" w:type="dxa"/>
            <w:vMerge/>
          </w:tcPr>
          <w:p w14:paraId="198340CB" w14:textId="77777777" w:rsidR="00B27538" w:rsidRPr="000D4377" w:rsidRDefault="00B27538" w:rsidP="000D4377">
            <w:pPr>
              <w:jc w:val="left"/>
              <w:rPr>
                <w:b/>
                <w:bCs/>
              </w:rPr>
            </w:pPr>
          </w:p>
        </w:tc>
        <w:tc>
          <w:tcPr>
            <w:tcW w:w="2142" w:type="dxa"/>
          </w:tcPr>
          <w:p w14:paraId="5B597CE4" w14:textId="77777777" w:rsidR="00B27538" w:rsidRPr="000D4377" w:rsidRDefault="00B27538" w:rsidP="000D4377">
            <w:pPr>
              <w:jc w:val="left"/>
              <w:rPr>
                <w:b/>
                <w:bCs/>
              </w:rPr>
            </w:pPr>
          </w:p>
        </w:tc>
      </w:tr>
      <w:tr w:rsidR="000D4377" w:rsidRPr="000D4377" w14:paraId="466711A1" w14:textId="77777777" w:rsidTr="009453D0">
        <w:trPr>
          <w:cantSplit/>
          <w:jc w:val="center"/>
        </w:trPr>
        <w:tc>
          <w:tcPr>
            <w:tcW w:w="2141" w:type="dxa"/>
          </w:tcPr>
          <w:p w14:paraId="47C03255" w14:textId="1E13C236" w:rsidR="000D4377" w:rsidRPr="000D4377" w:rsidRDefault="007A1B7B" w:rsidP="007A1B7B">
            <w:pPr>
              <w:jc w:val="left"/>
              <w:rPr>
                <w:b/>
                <w:bCs/>
                <w:sz w:val="32"/>
                <w:szCs w:val="32"/>
              </w:rPr>
            </w:pPr>
            <w:r w:rsidRPr="007A1B7B">
              <w:rPr>
                <w:rFonts w:hint="cs"/>
                <w:b/>
                <w:bCs/>
                <w:sz w:val="32"/>
                <w:szCs w:val="32"/>
                <w:rtl/>
              </w:rPr>
              <w:t>לַיהוָה</w:t>
            </w:r>
          </w:p>
        </w:tc>
        <w:tc>
          <w:tcPr>
            <w:tcW w:w="2141" w:type="dxa"/>
          </w:tcPr>
          <w:p w14:paraId="3357B003" w14:textId="7E313CB5" w:rsidR="000D4377" w:rsidRPr="000D4377" w:rsidRDefault="007A1B7B" w:rsidP="000D4377">
            <w:pPr>
              <w:jc w:val="left"/>
              <w:rPr>
                <w:b/>
                <w:bCs/>
              </w:rPr>
            </w:pPr>
            <w:r>
              <w:rPr>
                <w:b/>
                <w:bCs/>
              </w:rPr>
              <w:t>Of HaShem</w:t>
            </w:r>
          </w:p>
        </w:tc>
        <w:tc>
          <w:tcPr>
            <w:tcW w:w="2142" w:type="dxa"/>
          </w:tcPr>
          <w:p w14:paraId="4608215B" w14:textId="77777777" w:rsidR="000D4377" w:rsidRPr="000D4377" w:rsidRDefault="000D4377" w:rsidP="000D4377">
            <w:pPr>
              <w:jc w:val="left"/>
              <w:rPr>
                <w:b/>
                <w:bCs/>
              </w:rPr>
            </w:pPr>
          </w:p>
        </w:tc>
        <w:tc>
          <w:tcPr>
            <w:tcW w:w="2141" w:type="dxa"/>
          </w:tcPr>
          <w:p w14:paraId="40F477BA" w14:textId="77777777" w:rsidR="000D4377" w:rsidRPr="000D4377" w:rsidRDefault="000D4377" w:rsidP="000D4377">
            <w:pPr>
              <w:jc w:val="left"/>
              <w:rPr>
                <w:b/>
                <w:bCs/>
              </w:rPr>
            </w:pPr>
          </w:p>
        </w:tc>
        <w:tc>
          <w:tcPr>
            <w:tcW w:w="2142" w:type="dxa"/>
          </w:tcPr>
          <w:p w14:paraId="7DA1E1F9" w14:textId="77777777" w:rsidR="000D4377" w:rsidRPr="000D4377" w:rsidRDefault="000D4377" w:rsidP="000D4377">
            <w:pPr>
              <w:jc w:val="left"/>
              <w:rPr>
                <w:b/>
                <w:bCs/>
              </w:rPr>
            </w:pPr>
          </w:p>
        </w:tc>
      </w:tr>
      <w:tr w:rsidR="000D4377" w:rsidRPr="000D4377" w14:paraId="0DAE1658" w14:textId="77777777" w:rsidTr="009453D0">
        <w:trPr>
          <w:cantSplit/>
          <w:jc w:val="center"/>
        </w:trPr>
        <w:tc>
          <w:tcPr>
            <w:tcW w:w="2141" w:type="dxa"/>
          </w:tcPr>
          <w:p w14:paraId="7B1C3735" w14:textId="5A5DBFAD" w:rsidR="000D4377" w:rsidRPr="000D4377" w:rsidRDefault="007A1B7B" w:rsidP="007A1B7B">
            <w:pPr>
              <w:jc w:val="left"/>
              <w:rPr>
                <w:b/>
                <w:bCs/>
                <w:sz w:val="32"/>
                <w:szCs w:val="32"/>
              </w:rPr>
            </w:pPr>
            <w:r w:rsidRPr="007A1B7B">
              <w:rPr>
                <w:rFonts w:hint="cs"/>
                <w:b/>
                <w:bCs/>
                <w:sz w:val="32"/>
                <w:szCs w:val="32"/>
                <w:rtl/>
              </w:rPr>
              <w:t>בִּתִּי</w:t>
            </w:r>
          </w:p>
        </w:tc>
        <w:tc>
          <w:tcPr>
            <w:tcW w:w="2141" w:type="dxa"/>
          </w:tcPr>
          <w:p w14:paraId="047EF7C6" w14:textId="2FD1FAE6" w:rsidR="000D4377" w:rsidRPr="000D4377" w:rsidRDefault="007A1B7B" w:rsidP="000D4377">
            <w:pPr>
              <w:jc w:val="left"/>
              <w:rPr>
                <w:b/>
                <w:bCs/>
              </w:rPr>
            </w:pPr>
            <w:r>
              <w:rPr>
                <w:b/>
                <w:bCs/>
              </w:rPr>
              <w:t>My daughter</w:t>
            </w:r>
          </w:p>
        </w:tc>
        <w:tc>
          <w:tcPr>
            <w:tcW w:w="2142" w:type="dxa"/>
          </w:tcPr>
          <w:p w14:paraId="15F422CD" w14:textId="076E4F91" w:rsidR="000D4377" w:rsidRPr="000D4377" w:rsidRDefault="0074505A" w:rsidP="000D4377">
            <w:pPr>
              <w:jc w:val="left"/>
              <w:rPr>
                <w:b/>
                <w:bCs/>
              </w:rPr>
            </w:pPr>
            <w:r>
              <w:rPr>
                <w:b/>
                <w:bCs/>
              </w:rPr>
              <w:t>My daughter:</w:t>
            </w:r>
            <w:r w:rsidR="0013782E">
              <w:rPr>
                <w:b/>
                <w:bCs/>
              </w:rPr>
              <w:t xml:space="preserve"> </w:t>
            </w:r>
            <w:r w:rsidR="0013782E" w:rsidRPr="0013782E">
              <w:t>for the sake of heaven.</w:t>
            </w:r>
            <w:r w:rsidR="0013782E">
              <w:rPr>
                <w:rStyle w:val="EndnoteReference"/>
              </w:rPr>
              <w:endnoteReference w:id="564"/>
            </w:r>
          </w:p>
        </w:tc>
        <w:tc>
          <w:tcPr>
            <w:tcW w:w="2141" w:type="dxa"/>
          </w:tcPr>
          <w:p w14:paraId="51E7CAF8" w14:textId="70CFBB07" w:rsidR="000D4377" w:rsidRPr="000D4377" w:rsidRDefault="00E47637" w:rsidP="000D4377">
            <w:pPr>
              <w:jc w:val="left"/>
              <w:rPr>
                <w:b/>
                <w:bCs/>
              </w:rPr>
            </w:pPr>
            <w:r>
              <w:rPr>
                <w:b/>
                <w:bCs/>
              </w:rPr>
              <w:t xml:space="preserve">My daughter: </w:t>
            </w:r>
          </w:p>
        </w:tc>
        <w:tc>
          <w:tcPr>
            <w:tcW w:w="2142" w:type="dxa"/>
          </w:tcPr>
          <w:p w14:paraId="44626449" w14:textId="77777777" w:rsidR="000D4377" w:rsidRPr="000D4377" w:rsidRDefault="000D4377" w:rsidP="000D4377">
            <w:pPr>
              <w:jc w:val="left"/>
              <w:rPr>
                <w:b/>
                <w:bCs/>
              </w:rPr>
            </w:pPr>
          </w:p>
        </w:tc>
      </w:tr>
      <w:tr w:rsidR="007A1B7B" w:rsidRPr="007A1B7B" w14:paraId="137D7452" w14:textId="77777777" w:rsidTr="009453D0">
        <w:trPr>
          <w:cantSplit/>
          <w:jc w:val="center"/>
        </w:trPr>
        <w:tc>
          <w:tcPr>
            <w:tcW w:w="2141" w:type="dxa"/>
          </w:tcPr>
          <w:p w14:paraId="53D99768" w14:textId="3E1960FA" w:rsidR="007A1B7B" w:rsidRPr="007A1B7B" w:rsidRDefault="007A1B7B" w:rsidP="007A1B7B">
            <w:pPr>
              <w:jc w:val="left"/>
              <w:rPr>
                <w:b/>
                <w:bCs/>
                <w:sz w:val="32"/>
                <w:szCs w:val="32"/>
              </w:rPr>
            </w:pPr>
            <w:r w:rsidRPr="007A1B7B">
              <w:rPr>
                <w:rFonts w:hint="cs"/>
                <w:b/>
                <w:bCs/>
                <w:sz w:val="32"/>
                <w:szCs w:val="32"/>
                <w:rtl/>
              </w:rPr>
              <w:t>הֵיטַבְתְּ</w:t>
            </w:r>
          </w:p>
        </w:tc>
        <w:tc>
          <w:tcPr>
            <w:tcW w:w="2141" w:type="dxa"/>
          </w:tcPr>
          <w:p w14:paraId="5D9246B9" w14:textId="49E7E4F7" w:rsidR="007A1B7B" w:rsidRPr="007A1B7B" w:rsidRDefault="007A1B7B" w:rsidP="007A1B7B">
            <w:pPr>
              <w:jc w:val="left"/>
              <w:rPr>
                <w:b/>
                <w:bCs/>
              </w:rPr>
            </w:pPr>
            <w:r>
              <w:rPr>
                <w:b/>
                <w:bCs/>
              </w:rPr>
              <w:t>You have shown more</w:t>
            </w:r>
          </w:p>
        </w:tc>
        <w:tc>
          <w:tcPr>
            <w:tcW w:w="2142" w:type="dxa"/>
          </w:tcPr>
          <w:p w14:paraId="4FB00E28" w14:textId="77777777" w:rsidR="007A1B7B" w:rsidRPr="007A1B7B" w:rsidRDefault="007A1B7B" w:rsidP="007A1B7B">
            <w:pPr>
              <w:jc w:val="left"/>
              <w:rPr>
                <w:b/>
                <w:bCs/>
              </w:rPr>
            </w:pPr>
          </w:p>
        </w:tc>
        <w:tc>
          <w:tcPr>
            <w:tcW w:w="2141" w:type="dxa"/>
          </w:tcPr>
          <w:p w14:paraId="301C0467" w14:textId="77777777" w:rsidR="007A1B7B" w:rsidRPr="007A1B7B" w:rsidRDefault="007A1B7B" w:rsidP="007A1B7B">
            <w:pPr>
              <w:jc w:val="left"/>
              <w:rPr>
                <w:b/>
                <w:bCs/>
              </w:rPr>
            </w:pPr>
          </w:p>
        </w:tc>
        <w:tc>
          <w:tcPr>
            <w:tcW w:w="2142" w:type="dxa"/>
          </w:tcPr>
          <w:p w14:paraId="3DE19E2A" w14:textId="77777777" w:rsidR="007A1B7B" w:rsidRPr="007A1B7B" w:rsidRDefault="007A1B7B" w:rsidP="007A1B7B">
            <w:pPr>
              <w:jc w:val="left"/>
              <w:rPr>
                <w:b/>
                <w:bCs/>
              </w:rPr>
            </w:pPr>
          </w:p>
        </w:tc>
      </w:tr>
      <w:tr w:rsidR="007A1B7B" w:rsidRPr="007A1B7B" w14:paraId="1B72BEE2" w14:textId="77777777" w:rsidTr="009453D0">
        <w:trPr>
          <w:cantSplit/>
          <w:jc w:val="center"/>
        </w:trPr>
        <w:tc>
          <w:tcPr>
            <w:tcW w:w="2141" w:type="dxa"/>
          </w:tcPr>
          <w:p w14:paraId="4EE43711" w14:textId="073F55B9" w:rsidR="007A1B7B" w:rsidRPr="007A1B7B" w:rsidRDefault="007A1B7B" w:rsidP="007A1B7B">
            <w:pPr>
              <w:jc w:val="left"/>
              <w:rPr>
                <w:b/>
                <w:bCs/>
                <w:sz w:val="32"/>
                <w:szCs w:val="32"/>
              </w:rPr>
            </w:pPr>
            <w:r w:rsidRPr="007A1B7B">
              <w:rPr>
                <w:rFonts w:hint="cs"/>
                <w:b/>
                <w:bCs/>
                <w:sz w:val="32"/>
                <w:szCs w:val="32"/>
                <w:rtl/>
              </w:rPr>
              <w:t>חַסְדֵּךְ</w:t>
            </w:r>
          </w:p>
        </w:tc>
        <w:tc>
          <w:tcPr>
            <w:tcW w:w="2141" w:type="dxa"/>
          </w:tcPr>
          <w:p w14:paraId="242179BE" w14:textId="090C214C" w:rsidR="007A1B7B" w:rsidRPr="007A1B7B" w:rsidRDefault="007A1B7B" w:rsidP="007A1B7B">
            <w:pPr>
              <w:jc w:val="left"/>
              <w:rPr>
                <w:b/>
                <w:bCs/>
              </w:rPr>
            </w:pPr>
            <w:r>
              <w:rPr>
                <w:b/>
                <w:bCs/>
              </w:rPr>
              <w:t>Kindness</w:t>
            </w:r>
          </w:p>
        </w:tc>
        <w:tc>
          <w:tcPr>
            <w:tcW w:w="2142" w:type="dxa"/>
          </w:tcPr>
          <w:p w14:paraId="33483D73" w14:textId="77777777" w:rsidR="007A1B7B" w:rsidRPr="007A1B7B" w:rsidRDefault="007A1B7B" w:rsidP="007A1B7B">
            <w:pPr>
              <w:jc w:val="left"/>
              <w:rPr>
                <w:b/>
                <w:bCs/>
              </w:rPr>
            </w:pPr>
          </w:p>
        </w:tc>
        <w:tc>
          <w:tcPr>
            <w:tcW w:w="2141" w:type="dxa"/>
          </w:tcPr>
          <w:p w14:paraId="756A2CEE" w14:textId="0FA93C60" w:rsidR="007A1B7B" w:rsidRPr="007A1B7B" w:rsidRDefault="00666E5F" w:rsidP="007A1B7B">
            <w:pPr>
              <w:jc w:val="left"/>
              <w:rPr>
                <w:b/>
                <w:bCs/>
              </w:rPr>
            </w:pPr>
            <w:r>
              <w:rPr>
                <w:b/>
                <w:bCs/>
              </w:rPr>
              <w:t xml:space="preserve">Kindness: </w:t>
            </w:r>
            <w:r w:rsidRPr="00666E5F">
              <w:t>Requesting Levirate marriage.</w:t>
            </w:r>
            <w:r>
              <w:rPr>
                <w:rStyle w:val="EndnoteReference"/>
              </w:rPr>
              <w:endnoteReference w:id="565"/>
            </w:r>
          </w:p>
        </w:tc>
        <w:tc>
          <w:tcPr>
            <w:tcW w:w="2142" w:type="dxa"/>
          </w:tcPr>
          <w:p w14:paraId="054AA398" w14:textId="77777777" w:rsidR="007A1B7B" w:rsidRPr="007A1B7B" w:rsidRDefault="007A1B7B" w:rsidP="007A1B7B">
            <w:pPr>
              <w:jc w:val="left"/>
              <w:rPr>
                <w:b/>
                <w:bCs/>
              </w:rPr>
            </w:pPr>
          </w:p>
        </w:tc>
      </w:tr>
      <w:tr w:rsidR="007A1B7B" w:rsidRPr="007A1B7B" w14:paraId="52251DF6" w14:textId="77777777" w:rsidTr="009453D0">
        <w:trPr>
          <w:cantSplit/>
          <w:jc w:val="center"/>
        </w:trPr>
        <w:tc>
          <w:tcPr>
            <w:tcW w:w="2141" w:type="dxa"/>
          </w:tcPr>
          <w:p w14:paraId="1C11B494" w14:textId="105EF9A1" w:rsidR="007A1B7B" w:rsidRPr="007A1B7B" w:rsidRDefault="007A1B7B" w:rsidP="00372EB8">
            <w:pPr>
              <w:jc w:val="left"/>
              <w:rPr>
                <w:b/>
                <w:bCs/>
                <w:sz w:val="32"/>
                <w:szCs w:val="32"/>
              </w:rPr>
            </w:pPr>
            <w:r>
              <w:rPr>
                <w:b/>
                <w:bCs/>
                <w:sz w:val="32"/>
                <w:szCs w:val="32"/>
              </w:rPr>
              <w:t xml:space="preserve"> </w:t>
            </w:r>
            <w:r w:rsidR="00372EB8" w:rsidRPr="00372EB8">
              <w:rPr>
                <w:b/>
                <w:bCs/>
                <w:sz w:val="32"/>
                <w:szCs w:val="32"/>
                <w:rtl/>
              </w:rPr>
              <w:t>הָאַחֲר֖וֹן</w:t>
            </w:r>
          </w:p>
        </w:tc>
        <w:tc>
          <w:tcPr>
            <w:tcW w:w="2141" w:type="dxa"/>
          </w:tcPr>
          <w:p w14:paraId="6E494863" w14:textId="0C395330" w:rsidR="007A1B7B" w:rsidRPr="007A1B7B" w:rsidRDefault="00372EB8" w:rsidP="007A1B7B">
            <w:pPr>
              <w:jc w:val="left"/>
              <w:rPr>
                <w:b/>
                <w:bCs/>
              </w:rPr>
            </w:pPr>
            <w:r>
              <w:rPr>
                <w:b/>
                <w:bCs/>
              </w:rPr>
              <w:t>At the end</w:t>
            </w:r>
          </w:p>
        </w:tc>
        <w:tc>
          <w:tcPr>
            <w:tcW w:w="2142" w:type="dxa"/>
          </w:tcPr>
          <w:p w14:paraId="0C6AE7C4" w14:textId="77777777" w:rsidR="007A1B7B" w:rsidRPr="007A1B7B" w:rsidRDefault="007A1B7B" w:rsidP="007A1B7B">
            <w:pPr>
              <w:jc w:val="left"/>
              <w:rPr>
                <w:b/>
                <w:bCs/>
              </w:rPr>
            </w:pPr>
          </w:p>
        </w:tc>
        <w:tc>
          <w:tcPr>
            <w:tcW w:w="2141" w:type="dxa"/>
          </w:tcPr>
          <w:p w14:paraId="7C4A0FF5" w14:textId="77777777" w:rsidR="007A1B7B" w:rsidRPr="007A1B7B" w:rsidRDefault="007A1B7B" w:rsidP="007A1B7B">
            <w:pPr>
              <w:jc w:val="left"/>
              <w:rPr>
                <w:b/>
                <w:bCs/>
              </w:rPr>
            </w:pPr>
          </w:p>
        </w:tc>
        <w:tc>
          <w:tcPr>
            <w:tcW w:w="2142" w:type="dxa"/>
          </w:tcPr>
          <w:p w14:paraId="40532E54" w14:textId="77777777" w:rsidR="007A1B7B" w:rsidRPr="007A1B7B" w:rsidRDefault="007A1B7B" w:rsidP="007A1B7B">
            <w:pPr>
              <w:jc w:val="left"/>
              <w:rPr>
                <w:b/>
                <w:bCs/>
              </w:rPr>
            </w:pPr>
          </w:p>
        </w:tc>
      </w:tr>
      <w:tr w:rsidR="007A1B7B" w:rsidRPr="007A1B7B" w14:paraId="7C1CF608" w14:textId="77777777" w:rsidTr="009453D0">
        <w:trPr>
          <w:cantSplit/>
          <w:jc w:val="center"/>
        </w:trPr>
        <w:tc>
          <w:tcPr>
            <w:tcW w:w="2141" w:type="dxa"/>
          </w:tcPr>
          <w:p w14:paraId="74FB5136" w14:textId="0EF00693" w:rsidR="007A1B7B" w:rsidRPr="007A1B7B" w:rsidRDefault="00372EB8" w:rsidP="00372EB8">
            <w:pPr>
              <w:jc w:val="left"/>
              <w:rPr>
                <w:b/>
                <w:bCs/>
                <w:sz w:val="32"/>
                <w:szCs w:val="32"/>
              </w:rPr>
            </w:pPr>
            <w:r w:rsidRPr="00372EB8">
              <w:rPr>
                <w:rFonts w:hint="cs"/>
                <w:b/>
                <w:bCs/>
                <w:sz w:val="32"/>
                <w:szCs w:val="32"/>
                <w:rtl/>
              </w:rPr>
              <w:t>מִן-הָרִאשׁוֹן</w:t>
            </w:r>
          </w:p>
        </w:tc>
        <w:tc>
          <w:tcPr>
            <w:tcW w:w="2141" w:type="dxa"/>
          </w:tcPr>
          <w:p w14:paraId="68678591" w14:textId="3D165517" w:rsidR="007A1B7B" w:rsidRPr="007A1B7B" w:rsidRDefault="00F0073C" w:rsidP="00667AB6">
            <w:pPr>
              <w:jc w:val="left"/>
              <w:rPr>
                <w:b/>
                <w:bCs/>
              </w:rPr>
            </w:pPr>
            <w:r>
              <w:rPr>
                <w:b/>
                <w:bCs/>
              </w:rPr>
              <w:t>Then</w:t>
            </w:r>
            <w:r w:rsidR="00372EB8">
              <w:rPr>
                <w:b/>
                <w:bCs/>
              </w:rPr>
              <w:t xml:space="preserve"> at the beginning</w:t>
            </w:r>
            <w:r w:rsidR="00667AB6">
              <w:rPr>
                <w:b/>
                <w:bCs/>
              </w:rPr>
              <w:t xml:space="preserve">: </w:t>
            </w:r>
            <w:r w:rsidR="00667AB6" w:rsidRPr="00667AB6">
              <w:t>that you did with your mother-in-law.</w:t>
            </w:r>
            <w:r w:rsidR="00667AB6">
              <w:rPr>
                <w:rStyle w:val="EndnoteReference"/>
              </w:rPr>
              <w:endnoteReference w:id="566"/>
            </w:r>
          </w:p>
        </w:tc>
        <w:tc>
          <w:tcPr>
            <w:tcW w:w="2142" w:type="dxa"/>
          </w:tcPr>
          <w:p w14:paraId="667BFCBE" w14:textId="77777777" w:rsidR="007A1B7B" w:rsidRPr="007A1B7B" w:rsidRDefault="007A1B7B" w:rsidP="007A1B7B">
            <w:pPr>
              <w:jc w:val="left"/>
              <w:rPr>
                <w:b/>
                <w:bCs/>
              </w:rPr>
            </w:pPr>
          </w:p>
        </w:tc>
        <w:tc>
          <w:tcPr>
            <w:tcW w:w="2141" w:type="dxa"/>
          </w:tcPr>
          <w:p w14:paraId="3D9BE289" w14:textId="77777777" w:rsidR="007A1B7B" w:rsidRPr="007A1B7B" w:rsidRDefault="007A1B7B" w:rsidP="007A1B7B">
            <w:pPr>
              <w:jc w:val="left"/>
              <w:rPr>
                <w:b/>
                <w:bCs/>
              </w:rPr>
            </w:pPr>
          </w:p>
        </w:tc>
        <w:tc>
          <w:tcPr>
            <w:tcW w:w="2142" w:type="dxa"/>
          </w:tcPr>
          <w:p w14:paraId="204E6F9F" w14:textId="77777777" w:rsidR="007A1B7B" w:rsidRPr="007A1B7B" w:rsidRDefault="007A1B7B" w:rsidP="007A1B7B">
            <w:pPr>
              <w:jc w:val="left"/>
              <w:rPr>
                <w:b/>
                <w:bCs/>
              </w:rPr>
            </w:pPr>
          </w:p>
        </w:tc>
      </w:tr>
      <w:tr w:rsidR="007A1B7B" w:rsidRPr="007A1B7B" w14:paraId="22A68914" w14:textId="77777777" w:rsidTr="009453D0">
        <w:trPr>
          <w:cantSplit/>
          <w:jc w:val="center"/>
        </w:trPr>
        <w:tc>
          <w:tcPr>
            <w:tcW w:w="2141" w:type="dxa"/>
          </w:tcPr>
          <w:p w14:paraId="7E1797D9" w14:textId="2ECF8A97" w:rsidR="007A1B7B" w:rsidRPr="007A1B7B" w:rsidRDefault="00372EB8" w:rsidP="00372EB8">
            <w:pPr>
              <w:jc w:val="left"/>
              <w:rPr>
                <w:b/>
                <w:bCs/>
                <w:sz w:val="32"/>
                <w:szCs w:val="32"/>
              </w:rPr>
            </w:pPr>
            <w:r w:rsidRPr="00372EB8">
              <w:rPr>
                <w:rFonts w:hint="cs"/>
                <w:b/>
                <w:bCs/>
                <w:sz w:val="32"/>
                <w:szCs w:val="32"/>
                <w:rtl/>
              </w:rPr>
              <w:t>לְבִלְתִּי-לֶכֶת</w:t>
            </w:r>
          </w:p>
        </w:tc>
        <w:tc>
          <w:tcPr>
            <w:tcW w:w="2141" w:type="dxa"/>
          </w:tcPr>
          <w:p w14:paraId="6A296547" w14:textId="4B4ED08E" w:rsidR="007A1B7B" w:rsidRPr="007A1B7B" w:rsidRDefault="00372EB8" w:rsidP="007A1B7B">
            <w:pPr>
              <w:jc w:val="left"/>
              <w:rPr>
                <w:b/>
                <w:bCs/>
              </w:rPr>
            </w:pPr>
            <w:r>
              <w:rPr>
                <w:b/>
                <w:bCs/>
              </w:rPr>
              <w:t>In that you did not go</w:t>
            </w:r>
          </w:p>
        </w:tc>
        <w:tc>
          <w:tcPr>
            <w:tcW w:w="2142" w:type="dxa"/>
          </w:tcPr>
          <w:p w14:paraId="511F41F6" w14:textId="77777777" w:rsidR="007A1B7B" w:rsidRPr="007A1B7B" w:rsidRDefault="007A1B7B" w:rsidP="007A1B7B">
            <w:pPr>
              <w:jc w:val="left"/>
              <w:rPr>
                <w:b/>
                <w:bCs/>
              </w:rPr>
            </w:pPr>
          </w:p>
        </w:tc>
        <w:tc>
          <w:tcPr>
            <w:tcW w:w="2141" w:type="dxa"/>
          </w:tcPr>
          <w:p w14:paraId="37326D28" w14:textId="77777777" w:rsidR="007A1B7B" w:rsidRPr="007A1B7B" w:rsidRDefault="007A1B7B" w:rsidP="007A1B7B">
            <w:pPr>
              <w:jc w:val="left"/>
              <w:rPr>
                <w:b/>
                <w:bCs/>
              </w:rPr>
            </w:pPr>
          </w:p>
        </w:tc>
        <w:tc>
          <w:tcPr>
            <w:tcW w:w="2142" w:type="dxa"/>
          </w:tcPr>
          <w:p w14:paraId="24927BDD" w14:textId="77777777" w:rsidR="007A1B7B" w:rsidRPr="007A1B7B" w:rsidRDefault="007A1B7B" w:rsidP="007A1B7B">
            <w:pPr>
              <w:jc w:val="left"/>
              <w:rPr>
                <w:b/>
                <w:bCs/>
              </w:rPr>
            </w:pPr>
          </w:p>
        </w:tc>
      </w:tr>
      <w:tr w:rsidR="007A1B7B" w:rsidRPr="007A1B7B" w14:paraId="7E025C6E" w14:textId="77777777" w:rsidTr="009453D0">
        <w:trPr>
          <w:cantSplit/>
          <w:jc w:val="center"/>
        </w:trPr>
        <w:tc>
          <w:tcPr>
            <w:tcW w:w="2141" w:type="dxa"/>
          </w:tcPr>
          <w:p w14:paraId="69E59C27" w14:textId="54E6DEB3" w:rsidR="007A1B7B" w:rsidRPr="007A1B7B" w:rsidRDefault="00372EB8" w:rsidP="00372EB8">
            <w:pPr>
              <w:jc w:val="left"/>
              <w:rPr>
                <w:b/>
                <w:bCs/>
                <w:sz w:val="32"/>
                <w:szCs w:val="32"/>
              </w:rPr>
            </w:pPr>
            <w:r w:rsidRPr="00372EB8">
              <w:rPr>
                <w:rFonts w:hint="cs"/>
                <w:b/>
                <w:bCs/>
                <w:sz w:val="32"/>
                <w:szCs w:val="32"/>
                <w:rtl/>
              </w:rPr>
              <w:t>אַחֲרֵי</w:t>
            </w:r>
          </w:p>
        </w:tc>
        <w:tc>
          <w:tcPr>
            <w:tcW w:w="2141" w:type="dxa"/>
          </w:tcPr>
          <w:p w14:paraId="28A486D8" w14:textId="3AF62A12" w:rsidR="007A1B7B" w:rsidRPr="007A1B7B" w:rsidRDefault="00372EB8" w:rsidP="007A1B7B">
            <w:pPr>
              <w:jc w:val="left"/>
              <w:rPr>
                <w:b/>
                <w:bCs/>
              </w:rPr>
            </w:pPr>
            <w:r>
              <w:rPr>
                <w:b/>
                <w:bCs/>
              </w:rPr>
              <w:t>after</w:t>
            </w:r>
          </w:p>
        </w:tc>
        <w:tc>
          <w:tcPr>
            <w:tcW w:w="2142" w:type="dxa"/>
          </w:tcPr>
          <w:p w14:paraId="4AD5DDEA" w14:textId="77777777" w:rsidR="007A1B7B" w:rsidRPr="007A1B7B" w:rsidRDefault="007A1B7B" w:rsidP="007A1B7B">
            <w:pPr>
              <w:jc w:val="left"/>
              <w:rPr>
                <w:b/>
                <w:bCs/>
              </w:rPr>
            </w:pPr>
          </w:p>
        </w:tc>
        <w:tc>
          <w:tcPr>
            <w:tcW w:w="2141" w:type="dxa"/>
          </w:tcPr>
          <w:p w14:paraId="09AF44DC" w14:textId="77777777" w:rsidR="007A1B7B" w:rsidRPr="007A1B7B" w:rsidRDefault="007A1B7B" w:rsidP="007A1B7B">
            <w:pPr>
              <w:jc w:val="left"/>
              <w:rPr>
                <w:b/>
                <w:bCs/>
              </w:rPr>
            </w:pPr>
          </w:p>
        </w:tc>
        <w:tc>
          <w:tcPr>
            <w:tcW w:w="2142" w:type="dxa"/>
          </w:tcPr>
          <w:p w14:paraId="23F16026" w14:textId="77777777" w:rsidR="007A1B7B" w:rsidRPr="007A1B7B" w:rsidRDefault="007A1B7B" w:rsidP="007A1B7B">
            <w:pPr>
              <w:jc w:val="left"/>
              <w:rPr>
                <w:b/>
                <w:bCs/>
              </w:rPr>
            </w:pPr>
          </w:p>
        </w:tc>
      </w:tr>
      <w:tr w:rsidR="007A1B7B" w:rsidRPr="007A1B7B" w14:paraId="476B135F" w14:textId="77777777" w:rsidTr="009453D0">
        <w:trPr>
          <w:cantSplit/>
          <w:jc w:val="center"/>
        </w:trPr>
        <w:tc>
          <w:tcPr>
            <w:tcW w:w="2141" w:type="dxa"/>
          </w:tcPr>
          <w:p w14:paraId="3BA0E4DE" w14:textId="0AEE3DA8" w:rsidR="007A1B7B" w:rsidRPr="007A1B7B" w:rsidRDefault="00372EB8" w:rsidP="00372EB8">
            <w:pPr>
              <w:jc w:val="left"/>
              <w:rPr>
                <w:b/>
                <w:bCs/>
                <w:sz w:val="32"/>
                <w:szCs w:val="32"/>
              </w:rPr>
            </w:pPr>
            <w:r w:rsidRPr="00372EB8">
              <w:rPr>
                <w:rFonts w:hint="cs"/>
                <w:b/>
                <w:bCs/>
                <w:sz w:val="32"/>
                <w:szCs w:val="32"/>
                <w:rtl/>
              </w:rPr>
              <w:t>הַבַּחוּרִים</w:t>
            </w:r>
          </w:p>
        </w:tc>
        <w:tc>
          <w:tcPr>
            <w:tcW w:w="2141" w:type="dxa"/>
          </w:tcPr>
          <w:p w14:paraId="2678EAB2" w14:textId="6804CDAE" w:rsidR="007A1B7B" w:rsidRPr="007A1B7B" w:rsidRDefault="00372EB8" w:rsidP="007A1B7B">
            <w:pPr>
              <w:jc w:val="left"/>
              <w:rPr>
                <w:b/>
                <w:bCs/>
              </w:rPr>
            </w:pPr>
            <w:r>
              <w:rPr>
                <w:b/>
                <w:bCs/>
              </w:rPr>
              <w:t>The young men</w:t>
            </w:r>
          </w:p>
        </w:tc>
        <w:tc>
          <w:tcPr>
            <w:tcW w:w="2142" w:type="dxa"/>
          </w:tcPr>
          <w:p w14:paraId="07D08489" w14:textId="77777777" w:rsidR="007A1B7B" w:rsidRPr="007A1B7B" w:rsidRDefault="007A1B7B" w:rsidP="007A1B7B">
            <w:pPr>
              <w:jc w:val="left"/>
              <w:rPr>
                <w:b/>
                <w:bCs/>
              </w:rPr>
            </w:pPr>
          </w:p>
        </w:tc>
        <w:tc>
          <w:tcPr>
            <w:tcW w:w="2141" w:type="dxa"/>
          </w:tcPr>
          <w:p w14:paraId="65793563" w14:textId="77777777" w:rsidR="007A1B7B" w:rsidRPr="007A1B7B" w:rsidRDefault="007A1B7B" w:rsidP="007A1B7B">
            <w:pPr>
              <w:jc w:val="left"/>
              <w:rPr>
                <w:b/>
                <w:bCs/>
              </w:rPr>
            </w:pPr>
          </w:p>
        </w:tc>
        <w:tc>
          <w:tcPr>
            <w:tcW w:w="2142" w:type="dxa"/>
          </w:tcPr>
          <w:p w14:paraId="76020AF3" w14:textId="77777777" w:rsidR="007A1B7B" w:rsidRPr="007A1B7B" w:rsidRDefault="007A1B7B" w:rsidP="007A1B7B">
            <w:pPr>
              <w:jc w:val="left"/>
              <w:rPr>
                <w:b/>
                <w:bCs/>
              </w:rPr>
            </w:pPr>
          </w:p>
        </w:tc>
      </w:tr>
      <w:tr w:rsidR="007A1B7B" w:rsidRPr="007A1B7B" w14:paraId="29C621C8" w14:textId="77777777" w:rsidTr="009453D0">
        <w:trPr>
          <w:cantSplit/>
          <w:jc w:val="center"/>
        </w:trPr>
        <w:tc>
          <w:tcPr>
            <w:tcW w:w="2141" w:type="dxa"/>
          </w:tcPr>
          <w:p w14:paraId="71D31088" w14:textId="18774CD2" w:rsidR="007A1B7B" w:rsidRPr="007A1B7B" w:rsidRDefault="00372EB8" w:rsidP="00372EB8">
            <w:pPr>
              <w:jc w:val="left"/>
              <w:rPr>
                <w:b/>
                <w:bCs/>
                <w:sz w:val="32"/>
                <w:szCs w:val="32"/>
              </w:rPr>
            </w:pPr>
            <w:r w:rsidRPr="00372EB8">
              <w:rPr>
                <w:rFonts w:hint="cs"/>
                <w:b/>
                <w:bCs/>
                <w:sz w:val="32"/>
                <w:szCs w:val="32"/>
                <w:rtl/>
              </w:rPr>
              <w:t>אִם-דַּל</w:t>
            </w:r>
          </w:p>
        </w:tc>
        <w:tc>
          <w:tcPr>
            <w:tcW w:w="2141" w:type="dxa"/>
          </w:tcPr>
          <w:p w14:paraId="492E1642" w14:textId="3A7CEFA1" w:rsidR="007A1B7B" w:rsidRPr="007A1B7B" w:rsidRDefault="00372EB8" w:rsidP="007A1B7B">
            <w:pPr>
              <w:jc w:val="left"/>
              <w:rPr>
                <w:b/>
                <w:bCs/>
              </w:rPr>
            </w:pPr>
            <w:r>
              <w:rPr>
                <w:b/>
                <w:bCs/>
              </w:rPr>
              <w:t>Whether poor</w:t>
            </w:r>
          </w:p>
        </w:tc>
        <w:tc>
          <w:tcPr>
            <w:tcW w:w="2142" w:type="dxa"/>
          </w:tcPr>
          <w:p w14:paraId="0818CEB4" w14:textId="77777777" w:rsidR="007A1B7B" w:rsidRPr="007A1B7B" w:rsidRDefault="007A1B7B" w:rsidP="007A1B7B">
            <w:pPr>
              <w:jc w:val="left"/>
              <w:rPr>
                <w:b/>
                <w:bCs/>
              </w:rPr>
            </w:pPr>
          </w:p>
        </w:tc>
        <w:tc>
          <w:tcPr>
            <w:tcW w:w="2141" w:type="dxa"/>
          </w:tcPr>
          <w:p w14:paraId="3ABE7202" w14:textId="77777777" w:rsidR="007A1B7B" w:rsidRPr="007A1B7B" w:rsidRDefault="007A1B7B" w:rsidP="007A1B7B">
            <w:pPr>
              <w:jc w:val="left"/>
              <w:rPr>
                <w:b/>
                <w:bCs/>
              </w:rPr>
            </w:pPr>
          </w:p>
        </w:tc>
        <w:tc>
          <w:tcPr>
            <w:tcW w:w="2142" w:type="dxa"/>
          </w:tcPr>
          <w:p w14:paraId="37288D6B" w14:textId="77777777" w:rsidR="007A1B7B" w:rsidRPr="007A1B7B" w:rsidRDefault="007A1B7B" w:rsidP="007A1B7B">
            <w:pPr>
              <w:jc w:val="left"/>
              <w:rPr>
                <w:b/>
                <w:bCs/>
              </w:rPr>
            </w:pPr>
          </w:p>
        </w:tc>
      </w:tr>
      <w:tr w:rsidR="007A1B7B" w:rsidRPr="007A1B7B" w14:paraId="15CE699C" w14:textId="77777777" w:rsidTr="009453D0">
        <w:trPr>
          <w:cantSplit/>
          <w:jc w:val="center"/>
        </w:trPr>
        <w:tc>
          <w:tcPr>
            <w:tcW w:w="2141" w:type="dxa"/>
          </w:tcPr>
          <w:p w14:paraId="310ABC51" w14:textId="62328A7E" w:rsidR="007A1B7B" w:rsidRPr="007A1B7B" w:rsidRDefault="00372EB8" w:rsidP="00372EB8">
            <w:pPr>
              <w:jc w:val="left"/>
              <w:rPr>
                <w:b/>
                <w:bCs/>
                <w:sz w:val="32"/>
                <w:szCs w:val="32"/>
              </w:rPr>
            </w:pPr>
            <w:r w:rsidRPr="00372EB8">
              <w:rPr>
                <w:rFonts w:hint="cs"/>
                <w:b/>
                <w:bCs/>
                <w:sz w:val="32"/>
                <w:szCs w:val="32"/>
                <w:rtl/>
              </w:rPr>
              <w:t>וְאִם-עָשִׁיר</w:t>
            </w:r>
          </w:p>
        </w:tc>
        <w:tc>
          <w:tcPr>
            <w:tcW w:w="2141" w:type="dxa"/>
          </w:tcPr>
          <w:p w14:paraId="03E72DEC" w14:textId="3E686756" w:rsidR="007A1B7B" w:rsidRPr="007A1B7B" w:rsidRDefault="00372EB8" w:rsidP="007A1B7B">
            <w:pPr>
              <w:jc w:val="left"/>
              <w:rPr>
                <w:b/>
                <w:bCs/>
              </w:rPr>
            </w:pPr>
            <w:r>
              <w:rPr>
                <w:b/>
                <w:bCs/>
              </w:rPr>
              <w:t>And whether rich</w:t>
            </w:r>
          </w:p>
        </w:tc>
        <w:tc>
          <w:tcPr>
            <w:tcW w:w="2142" w:type="dxa"/>
          </w:tcPr>
          <w:p w14:paraId="56D95694" w14:textId="77777777" w:rsidR="007A1B7B" w:rsidRPr="007A1B7B" w:rsidRDefault="007A1B7B" w:rsidP="007A1B7B">
            <w:pPr>
              <w:jc w:val="left"/>
              <w:rPr>
                <w:b/>
                <w:bCs/>
              </w:rPr>
            </w:pPr>
          </w:p>
        </w:tc>
        <w:tc>
          <w:tcPr>
            <w:tcW w:w="2141" w:type="dxa"/>
          </w:tcPr>
          <w:p w14:paraId="6ADB4D2C" w14:textId="77777777" w:rsidR="007A1B7B" w:rsidRPr="007A1B7B" w:rsidRDefault="007A1B7B" w:rsidP="007A1B7B">
            <w:pPr>
              <w:jc w:val="left"/>
              <w:rPr>
                <w:b/>
                <w:bCs/>
              </w:rPr>
            </w:pPr>
          </w:p>
        </w:tc>
        <w:tc>
          <w:tcPr>
            <w:tcW w:w="2142" w:type="dxa"/>
          </w:tcPr>
          <w:p w14:paraId="7A2C6FEA" w14:textId="77777777" w:rsidR="007A1B7B" w:rsidRPr="007A1B7B" w:rsidRDefault="007A1B7B" w:rsidP="007A1B7B">
            <w:pPr>
              <w:jc w:val="left"/>
              <w:rPr>
                <w:b/>
                <w:bCs/>
              </w:rPr>
            </w:pPr>
          </w:p>
        </w:tc>
      </w:tr>
      <w:tr w:rsidR="007A1B7B" w:rsidRPr="007A1B7B" w14:paraId="7CB0FF8B" w14:textId="77777777" w:rsidTr="009453D0">
        <w:trPr>
          <w:cantSplit/>
          <w:jc w:val="center"/>
        </w:trPr>
        <w:tc>
          <w:tcPr>
            <w:tcW w:w="2141" w:type="dxa"/>
          </w:tcPr>
          <w:p w14:paraId="2AB6340E" w14:textId="3820E48D" w:rsidR="007A1B7B" w:rsidRPr="007A1B7B" w:rsidRDefault="00872509" w:rsidP="00872509">
            <w:pPr>
              <w:jc w:val="left"/>
              <w:rPr>
                <w:b/>
                <w:bCs/>
                <w:sz w:val="32"/>
                <w:szCs w:val="32"/>
              </w:rPr>
            </w:pPr>
            <w:r w:rsidRPr="00872509">
              <w:t>3:11</w:t>
            </w:r>
            <w:r>
              <w:rPr>
                <w:b/>
                <w:bCs/>
                <w:sz w:val="32"/>
                <w:szCs w:val="32"/>
              </w:rPr>
              <w:t xml:space="preserve"> </w:t>
            </w:r>
            <w:r w:rsidRPr="00872509">
              <w:rPr>
                <w:rFonts w:hint="cs"/>
                <w:b/>
                <w:bCs/>
                <w:sz w:val="32"/>
                <w:szCs w:val="32"/>
                <w:rtl/>
              </w:rPr>
              <w:t>וְעַתָּה</w:t>
            </w:r>
          </w:p>
        </w:tc>
        <w:tc>
          <w:tcPr>
            <w:tcW w:w="2141" w:type="dxa"/>
          </w:tcPr>
          <w:p w14:paraId="2AF7C146" w14:textId="4881BA86" w:rsidR="007A1B7B" w:rsidRPr="007A1B7B" w:rsidRDefault="00872509" w:rsidP="007A1B7B">
            <w:pPr>
              <w:jc w:val="left"/>
              <w:rPr>
                <w:b/>
                <w:bCs/>
              </w:rPr>
            </w:pPr>
            <w:r>
              <w:rPr>
                <w:b/>
                <w:bCs/>
              </w:rPr>
              <w:t>And now</w:t>
            </w:r>
          </w:p>
        </w:tc>
        <w:tc>
          <w:tcPr>
            <w:tcW w:w="2142" w:type="dxa"/>
          </w:tcPr>
          <w:p w14:paraId="7DBE5924" w14:textId="77777777" w:rsidR="007A1B7B" w:rsidRPr="007A1B7B" w:rsidRDefault="007A1B7B" w:rsidP="007A1B7B">
            <w:pPr>
              <w:jc w:val="left"/>
              <w:rPr>
                <w:b/>
                <w:bCs/>
              </w:rPr>
            </w:pPr>
          </w:p>
        </w:tc>
        <w:tc>
          <w:tcPr>
            <w:tcW w:w="2141" w:type="dxa"/>
          </w:tcPr>
          <w:p w14:paraId="0A6EBB8F" w14:textId="77777777" w:rsidR="007A1B7B" w:rsidRPr="007A1B7B" w:rsidRDefault="007A1B7B" w:rsidP="007A1B7B">
            <w:pPr>
              <w:jc w:val="left"/>
              <w:rPr>
                <w:b/>
                <w:bCs/>
              </w:rPr>
            </w:pPr>
          </w:p>
        </w:tc>
        <w:tc>
          <w:tcPr>
            <w:tcW w:w="2142" w:type="dxa"/>
          </w:tcPr>
          <w:p w14:paraId="551E0BA1" w14:textId="77777777" w:rsidR="007A1B7B" w:rsidRPr="007A1B7B" w:rsidRDefault="007A1B7B" w:rsidP="007A1B7B">
            <w:pPr>
              <w:jc w:val="left"/>
              <w:rPr>
                <w:b/>
                <w:bCs/>
              </w:rPr>
            </w:pPr>
          </w:p>
        </w:tc>
      </w:tr>
      <w:tr w:rsidR="007A1B7B" w:rsidRPr="007A1B7B" w14:paraId="0AAEC5A4" w14:textId="77777777" w:rsidTr="009453D0">
        <w:trPr>
          <w:cantSplit/>
          <w:jc w:val="center"/>
        </w:trPr>
        <w:tc>
          <w:tcPr>
            <w:tcW w:w="2141" w:type="dxa"/>
          </w:tcPr>
          <w:p w14:paraId="2D487274" w14:textId="385A30AC" w:rsidR="007A1B7B" w:rsidRPr="007A1B7B" w:rsidRDefault="00821B2D" w:rsidP="00821B2D">
            <w:pPr>
              <w:jc w:val="left"/>
              <w:rPr>
                <w:b/>
                <w:bCs/>
                <w:sz w:val="32"/>
                <w:szCs w:val="32"/>
              </w:rPr>
            </w:pPr>
            <w:r w:rsidRPr="00821B2D">
              <w:rPr>
                <w:rFonts w:hint="cs"/>
                <w:b/>
                <w:bCs/>
                <w:sz w:val="32"/>
                <w:szCs w:val="32"/>
                <w:rtl/>
              </w:rPr>
              <w:t>בִּתִּי</w:t>
            </w:r>
          </w:p>
        </w:tc>
        <w:tc>
          <w:tcPr>
            <w:tcW w:w="2141" w:type="dxa"/>
          </w:tcPr>
          <w:p w14:paraId="4F5BA8D4" w14:textId="2C088DAA" w:rsidR="007A1B7B" w:rsidRPr="007A1B7B" w:rsidRDefault="00821B2D" w:rsidP="007A1B7B">
            <w:pPr>
              <w:jc w:val="left"/>
              <w:rPr>
                <w:b/>
                <w:bCs/>
              </w:rPr>
            </w:pPr>
            <w:r>
              <w:rPr>
                <w:b/>
                <w:bCs/>
              </w:rPr>
              <w:t>My daughter</w:t>
            </w:r>
          </w:p>
        </w:tc>
        <w:tc>
          <w:tcPr>
            <w:tcW w:w="2142" w:type="dxa"/>
          </w:tcPr>
          <w:p w14:paraId="0A689AF2" w14:textId="77777777" w:rsidR="007A1B7B" w:rsidRPr="007A1B7B" w:rsidRDefault="007A1B7B" w:rsidP="007A1B7B">
            <w:pPr>
              <w:jc w:val="left"/>
              <w:rPr>
                <w:b/>
                <w:bCs/>
              </w:rPr>
            </w:pPr>
          </w:p>
        </w:tc>
        <w:tc>
          <w:tcPr>
            <w:tcW w:w="2141" w:type="dxa"/>
          </w:tcPr>
          <w:p w14:paraId="6A0CE5CA" w14:textId="0FCB68F0" w:rsidR="007A1B7B" w:rsidRPr="007A1B7B" w:rsidRDefault="00E47637" w:rsidP="00E47637">
            <w:pPr>
              <w:jc w:val="left"/>
              <w:rPr>
                <w:b/>
                <w:bCs/>
              </w:rPr>
            </w:pPr>
            <w:r w:rsidRPr="00E47637">
              <w:rPr>
                <w:b/>
                <w:bCs/>
              </w:rPr>
              <w:t>My daughter:</w:t>
            </w:r>
            <w:r>
              <w:rPr>
                <w:b/>
                <w:bCs/>
              </w:rPr>
              <w:t xml:space="preserve"> </w:t>
            </w:r>
            <w:r w:rsidRPr="00E47637">
              <w:t>I accept you and your motives.</w:t>
            </w:r>
            <w:r>
              <w:rPr>
                <w:rStyle w:val="EndnoteReference"/>
              </w:rPr>
              <w:endnoteReference w:id="567"/>
            </w:r>
          </w:p>
        </w:tc>
        <w:tc>
          <w:tcPr>
            <w:tcW w:w="2142" w:type="dxa"/>
          </w:tcPr>
          <w:p w14:paraId="0BD87936" w14:textId="77777777" w:rsidR="007A1B7B" w:rsidRPr="007A1B7B" w:rsidRDefault="007A1B7B" w:rsidP="007A1B7B">
            <w:pPr>
              <w:jc w:val="left"/>
              <w:rPr>
                <w:b/>
                <w:bCs/>
              </w:rPr>
            </w:pPr>
          </w:p>
        </w:tc>
      </w:tr>
      <w:tr w:rsidR="007A1B7B" w:rsidRPr="007A1B7B" w14:paraId="7A56BD66" w14:textId="77777777" w:rsidTr="009453D0">
        <w:trPr>
          <w:cantSplit/>
          <w:jc w:val="center"/>
        </w:trPr>
        <w:tc>
          <w:tcPr>
            <w:tcW w:w="2141" w:type="dxa"/>
          </w:tcPr>
          <w:p w14:paraId="0064A916" w14:textId="21DC8736" w:rsidR="007A1B7B" w:rsidRPr="007A1B7B" w:rsidRDefault="00821B2D" w:rsidP="00821B2D">
            <w:pPr>
              <w:jc w:val="left"/>
              <w:rPr>
                <w:b/>
                <w:bCs/>
                <w:sz w:val="32"/>
                <w:szCs w:val="32"/>
              </w:rPr>
            </w:pPr>
            <w:r w:rsidRPr="00821B2D">
              <w:rPr>
                <w:rFonts w:hint="cs"/>
                <w:b/>
                <w:bCs/>
                <w:sz w:val="32"/>
                <w:szCs w:val="32"/>
                <w:rtl/>
              </w:rPr>
              <w:t>אַל-תִּירְאִי</w:t>
            </w:r>
          </w:p>
        </w:tc>
        <w:tc>
          <w:tcPr>
            <w:tcW w:w="2141" w:type="dxa"/>
          </w:tcPr>
          <w:p w14:paraId="30B74EE4" w14:textId="519E3070" w:rsidR="007A1B7B" w:rsidRPr="007A1B7B" w:rsidRDefault="00821B2D" w:rsidP="007A1B7B">
            <w:pPr>
              <w:jc w:val="left"/>
              <w:rPr>
                <w:b/>
                <w:bCs/>
              </w:rPr>
            </w:pPr>
            <w:r>
              <w:rPr>
                <w:b/>
                <w:bCs/>
              </w:rPr>
              <w:t>Fear not</w:t>
            </w:r>
          </w:p>
        </w:tc>
        <w:tc>
          <w:tcPr>
            <w:tcW w:w="2142" w:type="dxa"/>
          </w:tcPr>
          <w:p w14:paraId="035A4684" w14:textId="77777777" w:rsidR="007A1B7B" w:rsidRPr="007A1B7B" w:rsidRDefault="007A1B7B" w:rsidP="007A1B7B">
            <w:pPr>
              <w:jc w:val="left"/>
              <w:rPr>
                <w:b/>
                <w:bCs/>
              </w:rPr>
            </w:pPr>
          </w:p>
        </w:tc>
        <w:tc>
          <w:tcPr>
            <w:tcW w:w="2141" w:type="dxa"/>
          </w:tcPr>
          <w:p w14:paraId="394FF4F8" w14:textId="77777777" w:rsidR="007A1B7B" w:rsidRPr="007A1B7B" w:rsidRDefault="007A1B7B" w:rsidP="007A1B7B">
            <w:pPr>
              <w:jc w:val="left"/>
              <w:rPr>
                <w:b/>
                <w:bCs/>
              </w:rPr>
            </w:pPr>
          </w:p>
        </w:tc>
        <w:tc>
          <w:tcPr>
            <w:tcW w:w="2142" w:type="dxa"/>
          </w:tcPr>
          <w:p w14:paraId="4B759EB7" w14:textId="77777777" w:rsidR="007A1B7B" w:rsidRPr="007A1B7B" w:rsidRDefault="007A1B7B" w:rsidP="007A1B7B">
            <w:pPr>
              <w:jc w:val="left"/>
              <w:rPr>
                <w:b/>
                <w:bCs/>
              </w:rPr>
            </w:pPr>
          </w:p>
        </w:tc>
      </w:tr>
      <w:tr w:rsidR="007A1B7B" w:rsidRPr="007A1B7B" w14:paraId="17EF9E6A" w14:textId="77777777" w:rsidTr="009453D0">
        <w:trPr>
          <w:cantSplit/>
          <w:jc w:val="center"/>
        </w:trPr>
        <w:tc>
          <w:tcPr>
            <w:tcW w:w="2141" w:type="dxa"/>
          </w:tcPr>
          <w:p w14:paraId="6CACF9F9" w14:textId="2243A46C" w:rsidR="007A1B7B" w:rsidRPr="007A1B7B" w:rsidRDefault="00821B2D" w:rsidP="00821B2D">
            <w:pPr>
              <w:jc w:val="left"/>
              <w:rPr>
                <w:b/>
                <w:bCs/>
                <w:sz w:val="32"/>
                <w:szCs w:val="32"/>
              </w:rPr>
            </w:pPr>
            <w:r w:rsidRPr="00821B2D">
              <w:rPr>
                <w:rFonts w:hint="cs"/>
                <w:b/>
                <w:bCs/>
                <w:sz w:val="32"/>
                <w:szCs w:val="32"/>
                <w:rtl/>
              </w:rPr>
              <w:t>כֹּל</w:t>
            </w:r>
          </w:p>
        </w:tc>
        <w:tc>
          <w:tcPr>
            <w:tcW w:w="2141" w:type="dxa"/>
          </w:tcPr>
          <w:p w14:paraId="42FEB27A" w14:textId="4E249CD0" w:rsidR="007A1B7B" w:rsidRPr="007A1B7B" w:rsidRDefault="00821B2D" w:rsidP="007A1B7B">
            <w:pPr>
              <w:jc w:val="left"/>
              <w:rPr>
                <w:b/>
                <w:bCs/>
              </w:rPr>
            </w:pPr>
            <w:r>
              <w:rPr>
                <w:b/>
                <w:bCs/>
              </w:rPr>
              <w:t>all</w:t>
            </w:r>
          </w:p>
        </w:tc>
        <w:tc>
          <w:tcPr>
            <w:tcW w:w="2142" w:type="dxa"/>
          </w:tcPr>
          <w:p w14:paraId="4011D740" w14:textId="77777777" w:rsidR="007A1B7B" w:rsidRPr="007A1B7B" w:rsidRDefault="007A1B7B" w:rsidP="007A1B7B">
            <w:pPr>
              <w:jc w:val="left"/>
              <w:rPr>
                <w:b/>
                <w:bCs/>
              </w:rPr>
            </w:pPr>
          </w:p>
        </w:tc>
        <w:tc>
          <w:tcPr>
            <w:tcW w:w="2141" w:type="dxa"/>
          </w:tcPr>
          <w:p w14:paraId="077B7F6E" w14:textId="77777777" w:rsidR="007A1B7B" w:rsidRPr="007A1B7B" w:rsidRDefault="007A1B7B" w:rsidP="007A1B7B">
            <w:pPr>
              <w:jc w:val="left"/>
              <w:rPr>
                <w:b/>
                <w:bCs/>
              </w:rPr>
            </w:pPr>
          </w:p>
        </w:tc>
        <w:tc>
          <w:tcPr>
            <w:tcW w:w="2142" w:type="dxa"/>
          </w:tcPr>
          <w:p w14:paraId="27D455E3" w14:textId="77777777" w:rsidR="007A1B7B" w:rsidRPr="007A1B7B" w:rsidRDefault="007A1B7B" w:rsidP="007A1B7B">
            <w:pPr>
              <w:jc w:val="left"/>
              <w:rPr>
                <w:b/>
                <w:bCs/>
              </w:rPr>
            </w:pPr>
          </w:p>
        </w:tc>
      </w:tr>
      <w:tr w:rsidR="007A1B7B" w:rsidRPr="007A1B7B" w14:paraId="489C930E" w14:textId="77777777" w:rsidTr="009453D0">
        <w:trPr>
          <w:cantSplit/>
          <w:jc w:val="center"/>
        </w:trPr>
        <w:tc>
          <w:tcPr>
            <w:tcW w:w="2141" w:type="dxa"/>
          </w:tcPr>
          <w:p w14:paraId="5E9CFDC8" w14:textId="36A4D07B" w:rsidR="007A1B7B" w:rsidRPr="007A1B7B" w:rsidRDefault="00821B2D" w:rsidP="00821B2D">
            <w:pPr>
              <w:jc w:val="left"/>
              <w:rPr>
                <w:b/>
                <w:bCs/>
                <w:sz w:val="32"/>
                <w:szCs w:val="32"/>
              </w:rPr>
            </w:pPr>
            <w:r w:rsidRPr="00821B2D">
              <w:rPr>
                <w:rFonts w:hint="cs"/>
                <w:b/>
                <w:bCs/>
                <w:sz w:val="32"/>
                <w:szCs w:val="32"/>
                <w:rtl/>
              </w:rPr>
              <w:t>אֲשֶׁר-תֹּאמְרִי</w:t>
            </w:r>
          </w:p>
        </w:tc>
        <w:tc>
          <w:tcPr>
            <w:tcW w:w="2141" w:type="dxa"/>
          </w:tcPr>
          <w:p w14:paraId="47C0C11D" w14:textId="1DB5D051" w:rsidR="007A1B7B" w:rsidRPr="007A1B7B" w:rsidRDefault="00821B2D" w:rsidP="007A1B7B">
            <w:pPr>
              <w:jc w:val="left"/>
              <w:rPr>
                <w:b/>
                <w:bCs/>
              </w:rPr>
            </w:pPr>
            <w:r>
              <w:rPr>
                <w:b/>
                <w:bCs/>
              </w:rPr>
              <w:t xml:space="preserve">That you </w:t>
            </w:r>
            <w:r w:rsidR="00884C96">
              <w:rPr>
                <w:b/>
                <w:bCs/>
              </w:rPr>
              <w:t>say</w:t>
            </w:r>
          </w:p>
        </w:tc>
        <w:tc>
          <w:tcPr>
            <w:tcW w:w="2142" w:type="dxa"/>
          </w:tcPr>
          <w:p w14:paraId="48BD5F1C" w14:textId="52C49E49" w:rsidR="007A1B7B" w:rsidRPr="00884C96" w:rsidRDefault="00884C96" w:rsidP="00884C96">
            <w:pPr>
              <w:jc w:val="left"/>
            </w:pPr>
            <w:r w:rsidRPr="00884C96">
              <w:rPr>
                <w:b/>
                <w:bCs/>
              </w:rPr>
              <w:t>That you say</w:t>
            </w:r>
            <w:r>
              <w:rPr>
                <w:b/>
                <w:bCs/>
              </w:rPr>
              <w:t>: “</w:t>
            </w:r>
            <w:r w:rsidRPr="00884C96">
              <w:rPr>
                <w:lang w:bidi="en-US"/>
              </w:rPr>
              <w:t>whatever you say” in your prayers to Ha</w:t>
            </w:r>
            <w:r>
              <w:rPr>
                <w:lang w:bidi="en-US"/>
              </w:rPr>
              <w:t>S</w:t>
            </w:r>
            <w:r w:rsidRPr="00884C96">
              <w:rPr>
                <w:lang w:bidi="en-US"/>
              </w:rPr>
              <w:t>hem</w:t>
            </w:r>
            <w:r>
              <w:rPr>
                <w:lang w:bidi="en-US"/>
              </w:rPr>
              <w:t>.</w:t>
            </w:r>
            <w:r>
              <w:rPr>
                <w:rStyle w:val="EndnoteReference"/>
                <w:lang w:bidi="en-US"/>
              </w:rPr>
              <w:endnoteReference w:id="568"/>
            </w:r>
          </w:p>
        </w:tc>
        <w:tc>
          <w:tcPr>
            <w:tcW w:w="2141" w:type="dxa"/>
          </w:tcPr>
          <w:p w14:paraId="23F68C64" w14:textId="77777777" w:rsidR="007A1B7B" w:rsidRPr="007A1B7B" w:rsidRDefault="007A1B7B" w:rsidP="007A1B7B">
            <w:pPr>
              <w:jc w:val="left"/>
              <w:rPr>
                <w:b/>
                <w:bCs/>
              </w:rPr>
            </w:pPr>
          </w:p>
        </w:tc>
        <w:tc>
          <w:tcPr>
            <w:tcW w:w="2142" w:type="dxa"/>
          </w:tcPr>
          <w:p w14:paraId="44749C4A" w14:textId="77777777" w:rsidR="007A1B7B" w:rsidRPr="007A1B7B" w:rsidRDefault="007A1B7B" w:rsidP="007A1B7B">
            <w:pPr>
              <w:jc w:val="left"/>
              <w:rPr>
                <w:b/>
                <w:bCs/>
              </w:rPr>
            </w:pPr>
          </w:p>
        </w:tc>
      </w:tr>
      <w:tr w:rsidR="007A1B7B" w:rsidRPr="007A1B7B" w14:paraId="43633C47" w14:textId="77777777" w:rsidTr="009453D0">
        <w:trPr>
          <w:cantSplit/>
          <w:jc w:val="center"/>
        </w:trPr>
        <w:tc>
          <w:tcPr>
            <w:tcW w:w="2141" w:type="dxa"/>
          </w:tcPr>
          <w:p w14:paraId="39C26790" w14:textId="5FCB241D" w:rsidR="007A1B7B" w:rsidRPr="007A1B7B" w:rsidRDefault="00821B2D" w:rsidP="00821B2D">
            <w:pPr>
              <w:jc w:val="left"/>
              <w:rPr>
                <w:b/>
                <w:bCs/>
                <w:sz w:val="32"/>
                <w:szCs w:val="32"/>
              </w:rPr>
            </w:pPr>
            <w:r w:rsidRPr="00821B2D">
              <w:rPr>
                <w:rFonts w:hint="cs"/>
                <w:b/>
                <w:bCs/>
                <w:sz w:val="32"/>
                <w:szCs w:val="32"/>
                <w:rtl/>
              </w:rPr>
              <w:t>אֶעֱשֶׂה-לָּךְ</w:t>
            </w:r>
          </w:p>
        </w:tc>
        <w:tc>
          <w:tcPr>
            <w:tcW w:w="2141" w:type="dxa"/>
          </w:tcPr>
          <w:p w14:paraId="720BD33B" w14:textId="25E2B89B" w:rsidR="007A1B7B" w:rsidRPr="007A1B7B" w:rsidRDefault="00821B2D" w:rsidP="007A1B7B">
            <w:pPr>
              <w:jc w:val="left"/>
              <w:rPr>
                <w:b/>
                <w:bCs/>
              </w:rPr>
            </w:pPr>
            <w:r>
              <w:rPr>
                <w:b/>
                <w:bCs/>
              </w:rPr>
              <w:t>I will do for you</w:t>
            </w:r>
          </w:p>
        </w:tc>
        <w:tc>
          <w:tcPr>
            <w:tcW w:w="2142" w:type="dxa"/>
          </w:tcPr>
          <w:p w14:paraId="4AB3690E" w14:textId="77777777" w:rsidR="007A1B7B" w:rsidRPr="007A1B7B" w:rsidRDefault="007A1B7B" w:rsidP="007A1B7B">
            <w:pPr>
              <w:jc w:val="left"/>
              <w:rPr>
                <w:b/>
                <w:bCs/>
              </w:rPr>
            </w:pPr>
          </w:p>
        </w:tc>
        <w:tc>
          <w:tcPr>
            <w:tcW w:w="2141" w:type="dxa"/>
          </w:tcPr>
          <w:p w14:paraId="5FD22A35" w14:textId="77777777" w:rsidR="007A1B7B" w:rsidRPr="007A1B7B" w:rsidRDefault="007A1B7B" w:rsidP="007A1B7B">
            <w:pPr>
              <w:jc w:val="left"/>
              <w:rPr>
                <w:b/>
                <w:bCs/>
              </w:rPr>
            </w:pPr>
          </w:p>
        </w:tc>
        <w:tc>
          <w:tcPr>
            <w:tcW w:w="2142" w:type="dxa"/>
          </w:tcPr>
          <w:p w14:paraId="1CAA1137" w14:textId="77777777" w:rsidR="007A1B7B" w:rsidRPr="007A1B7B" w:rsidRDefault="007A1B7B" w:rsidP="007A1B7B">
            <w:pPr>
              <w:jc w:val="left"/>
              <w:rPr>
                <w:b/>
                <w:bCs/>
              </w:rPr>
            </w:pPr>
          </w:p>
        </w:tc>
      </w:tr>
      <w:tr w:rsidR="007A1B7B" w:rsidRPr="007A1B7B" w14:paraId="324BCF25" w14:textId="77777777" w:rsidTr="009453D0">
        <w:trPr>
          <w:cantSplit/>
          <w:jc w:val="center"/>
        </w:trPr>
        <w:tc>
          <w:tcPr>
            <w:tcW w:w="2141" w:type="dxa"/>
          </w:tcPr>
          <w:p w14:paraId="510C4CB4" w14:textId="3A153258" w:rsidR="007A1B7B" w:rsidRPr="007A1B7B" w:rsidRDefault="00821B2D" w:rsidP="00821B2D">
            <w:pPr>
              <w:jc w:val="left"/>
              <w:rPr>
                <w:b/>
                <w:bCs/>
                <w:sz w:val="32"/>
                <w:szCs w:val="32"/>
              </w:rPr>
            </w:pPr>
            <w:r w:rsidRPr="00821B2D">
              <w:rPr>
                <w:rFonts w:hint="cs"/>
                <w:b/>
                <w:bCs/>
                <w:sz w:val="32"/>
                <w:szCs w:val="32"/>
                <w:rtl/>
              </w:rPr>
              <w:t>כִּי</w:t>
            </w:r>
          </w:p>
        </w:tc>
        <w:tc>
          <w:tcPr>
            <w:tcW w:w="2141" w:type="dxa"/>
          </w:tcPr>
          <w:p w14:paraId="5FE77838" w14:textId="146CFAF0" w:rsidR="007A1B7B" w:rsidRPr="007A1B7B" w:rsidRDefault="00821B2D" w:rsidP="007A1B7B">
            <w:pPr>
              <w:jc w:val="left"/>
              <w:rPr>
                <w:b/>
                <w:bCs/>
              </w:rPr>
            </w:pPr>
            <w:r>
              <w:rPr>
                <w:b/>
                <w:bCs/>
              </w:rPr>
              <w:t>for</w:t>
            </w:r>
          </w:p>
        </w:tc>
        <w:tc>
          <w:tcPr>
            <w:tcW w:w="2142" w:type="dxa"/>
          </w:tcPr>
          <w:p w14:paraId="4DFBEC96" w14:textId="77777777" w:rsidR="007A1B7B" w:rsidRPr="007A1B7B" w:rsidRDefault="007A1B7B" w:rsidP="007A1B7B">
            <w:pPr>
              <w:jc w:val="left"/>
              <w:rPr>
                <w:b/>
                <w:bCs/>
              </w:rPr>
            </w:pPr>
          </w:p>
        </w:tc>
        <w:tc>
          <w:tcPr>
            <w:tcW w:w="2141" w:type="dxa"/>
          </w:tcPr>
          <w:p w14:paraId="54B01414" w14:textId="77777777" w:rsidR="007A1B7B" w:rsidRPr="007A1B7B" w:rsidRDefault="007A1B7B" w:rsidP="007A1B7B">
            <w:pPr>
              <w:jc w:val="left"/>
              <w:rPr>
                <w:b/>
                <w:bCs/>
              </w:rPr>
            </w:pPr>
          </w:p>
        </w:tc>
        <w:tc>
          <w:tcPr>
            <w:tcW w:w="2142" w:type="dxa"/>
          </w:tcPr>
          <w:p w14:paraId="01FF1817" w14:textId="77777777" w:rsidR="007A1B7B" w:rsidRPr="007A1B7B" w:rsidRDefault="007A1B7B" w:rsidP="007A1B7B">
            <w:pPr>
              <w:jc w:val="left"/>
              <w:rPr>
                <w:b/>
                <w:bCs/>
              </w:rPr>
            </w:pPr>
          </w:p>
        </w:tc>
      </w:tr>
      <w:tr w:rsidR="007A1B7B" w:rsidRPr="007A1B7B" w14:paraId="6C20EA21" w14:textId="77777777" w:rsidTr="009453D0">
        <w:trPr>
          <w:cantSplit/>
          <w:jc w:val="center"/>
        </w:trPr>
        <w:tc>
          <w:tcPr>
            <w:tcW w:w="2141" w:type="dxa"/>
          </w:tcPr>
          <w:p w14:paraId="21569F67" w14:textId="4811BE00" w:rsidR="007A1B7B" w:rsidRPr="007A1B7B" w:rsidRDefault="00821B2D" w:rsidP="00821B2D">
            <w:pPr>
              <w:jc w:val="left"/>
              <w:rPr>
                <w:b/>
                <w:bCs/>
                <w:sz w:val="32"/>
                <w:szCs w:val="32"/>
              </w:rPr>
            </w:pPr>
            <w:r w:rsidRPr="00821B2D">
              <w:rPr>
                <w:rFonts w:hint="cs"/>
                <w:b/>
                <w:bCs/>
                <w:sz w:val="32"/>
                <w:szCs w:val="32"/>
                <w:rtl/>
              </w:rPr>
              <w:t>יוֹדֵעַ</w:t>
            </w:r>
          </w:p>
        </w:tc>
        <w:tc>
          <w:tcPr>
            <w:tcW w:w="2141" w:type="dxa"/>
          </w:tcPr>
          <w:p w14:paraId="132DFE8C" w14:textId="74BC9536" w:rsidR="007A1B7B" w:rsidRPr="007A1B7B" w:rsidRDefault="00821B2D" w:rsidP="007A1B7B">
            <w:pPr>
              <w:jc w:val="left"/>
              <w:rPr>
                <w:b/>
                <w:bCs/>
              </w:rPr>
            </w:pPr>
            <w:r>
              <w:rPr>
                <w:b/>
                <w:bCs/>
              </w:rPr>
              <w:t>know</w:t>
            </w:r>
          </w:p>
        </w:tc>
        <w:tc>
          <w:tcPr>
            <w:tcW w:w="2142" w:type="dxa"/>
          </w:tcPr>
          <w:p w14:paraId="668B0950" w14:textId="77777777" w:rsidR="007A1B7B" w:rsidRPr="007A1B7B" w:rsidRDefault="007A1B7B" w:rsidP="007A1B7B">
            <w:pPr>
              <w:jc w:val="left"/>
              <w:rPr>
                <w:b/>
                <w:bCs/>
              </w:rPr>
            </w:pPr>
          </w:p>
        </w:tc>
        <w:tc>
          <w:tcPr>
            <w:tcW w:w="2141" w:type="dxa"/>
          </w:tcPr>
          <w:p w14:paraId="7EF134B3" w14:textId="77777777" w:rsidR="007A1B7B" w:rsidRPr="007A1B7B" w:rsidRDefault="007A1B7B" w:rsidP="007A1B7B">
            <w:pPr>
              <w:jc w:val="left"/>
              <w:rPr>
                <w:b/>
                <w:bCs/>
              </w:rPr>
            </w:pPr>
          </w:p>
        </w:tc>
        <w:tc>
          <w:tcPr>
            <w:tcW w:w="2142" w:type="dxa"/>
          </w:tcPr>
          <w:p w14:paraId="067FB3C9" w14:textId="77777777" w:rsidR="007A1B7B" w:rsidRPr="007A1B7B" w:rsidRDefault="007A1B7B" w:rsidP="007A1B7B">
            <w:pPr>
              <w:jc w:val="left"/>
              <w:rPr>
                <w:b/>
                <w:bCs/>
              </w:rPr>
            </w:pPr>
          </w:p>
        </w:tc>
      </w:tr>
      <w:tr w:rsidR="007A1B7B" w:rsidRPr="007A1B7B" w14:paraId="5AB917F0" w14:textId="77777777" w:rsidTr="009453D0">
        <w:trPr>
          <w:cantSplit/>
          <w:jc w:val="center"/>
        </w:trPr>
        <w:tc>
          <w:tcPr>
            <w:tcW w:w="2141" w:type="dxa"/>
          </w:tcPr>
          <w:p w14:paraId="45C2D219" w14:textId="73E62450" w:rsidR="007A1B7B" w:rsidRPr="007A1B7B" w:rsidRDefault="00821B2D" w:rsidP="00821B2D">
            <w:pPr>
              <w:jc w:val="left"/>
              <w:rPr>
                <w:b/>
                <w:bCs/>
                <w:sz w:val="32"/>
                <w:szCs w:val="32"/>
              </w:rPr>
            </w:pPr>
            <w:r w:rsidRPr="00821B2D">
              <w:rPr>
                <w:rFonts w:hint="cs"/>
                <w:b/>
                <w:bCs/>
                <w:sz w:val="32"/>
                <w:szCs w:val="32"/>
                <w:rtl/>
              </w:rPr>
              <w:t>כָּל-שַׁעַר</w:t>
            </w:r>
          </w:p>
        </w:tc>
        <w:tc>
          <w:tcPr>
            <w:tcW w:w="2141" w:type="dxa"/>
          </w:tcPr>
          <w:p w14:paraId="5E02E850" w14:textId="06910C17" w:rsidR="007A1B7B" w:rsidRPr="007A1B7B" w:rsidRDefault="00821B2D" w:rsidP="007A1B7B">
            <w:pPr>
              <w:jc w:val="left"/>
              <w:rPr>
                <w:b/>
                <w:bCs/>
              </w:rPr>
            </w:pPr>
            <w:r>
              <w:rPr>
                <w:b/>
                <w:bCs/>
              </w:rPr>
              <w:t>All in the gate</w:t>
            </w:r>
          </w:p>
        </w:tc>
        <w:tc>
          <w:tcPr>
            <w:tcW w:w="2142" w:type="dxa"/>
          </w:tcPr>
          <w:p w14:paraId="30974019" w14:textId="77777777" w:rsidR="007A1B7B" w:rsidRPr="007A1B7B" w:rsidRDefault="007A1B7B" w:rsidP="007A1B7B">
            <w:pPr>
              <w:jc w:val="left"/>
              <w:rPr>
                <w:b/>
                <w:bCs/>
              </w:rPr>
            </w:pPr>
          </w:p>
        </w:tc>
        <w:tc>
          <w:tcPr>
            <w:tcW w:w="2141" w:type="dxa"/>
          </w:tcPr>
          <w:p w14:paraId="3582BC4D" w14:textId="77777777" w:rsidR="007A1B7B" w:rsidRPr="007A1B7B" w:rsidRDefault="007A1B7B" w:rsidP="007A1B7B">
            <w:pPr>
              <w:jc w:val="left"/>
              <w:rPr>
                <w:b/>
                <w:bCs/>
              </w:rPr>
            </w:pPr>
          </w:p>
        </w:tc>
        <w:tc>
          <w:tcPr>
            <w:tcW w:w="2142" w:type="dxa"/>
          </w:tcPr>
          <w:p w14:paraId="737E98CE" w14:textId="77777777" w:rsidR="007A1B7B" w:rsidRPr="007A1B7B" w:rsidRDefault="007A1B7B" w:rsidP="007A1B7B">
            <w:pPr>
              <w:jc w:val="left"/>
              <w:rPr>
                <w:b/>
                <w:bCs/>
              </w:rPr>
            </w:pPr>
          </w:p>
        </w:tc>
      </w:tr>
      <w:tr w:rsidR="007A1B7B" w:rsidRPr="007A1B7B" w14:paraId="682FACFB" w14:textId="77777777" w:rsidTr="009453D0">
        <w:trPr>
          <w:cantSplit/>
          <w:jc w:val="center"/>
        </w:trPr>
        <w:tc>
          <w:tcPr>
            <w:tcW w:w="2141" w:type="dxa"/>
          </w:tcPr>
          <w:p w14:paraId="09D82AD5" w14:textId="57626FBC" w:rsidR="007A1B7B" w:rsidRPr="007A1B7B" w:rsidRDefault="00821B2D" w:rsidP="00821B2D">
            <w:pPr>
              <w:jc w:val="left"/>
              <w:rPr>
                <w:b/>
                <w:bCs/>
                <w:sz w:val="32"/>
                <w:szCs w:val="32"/>
              </w:rPr>
            </w:pPr>
            <w:r w:rsidRPr="00821B2D">
              <w:rPr>
                <w:rFonts w:hint="cs"/>
                <w:b/>
                <w:bCs/>
                <w:sz w:val="32"/>
                <w:szCs w:val="32"/>
                <w:rtl/>
              </w:rPr>
              <w:t>עַמִּי</w:t>
            </w:r>
          </w:p>
        </w:tc>
        <w:tc>
          <w:tcPr>
            <w:tcW w:w="2141" w:type="dxa"/>
          </w:tcPr>
          <w:p w14:paraId="44EFDC49" w14:textId="662FBFD7" w:rsidR="007A1B7B" w:rsidRPr="007A1B7B" w:rsidRDefault="00821B2D" w:rsidP="007A1B7B">
            <w:pPr>
              <w:jc w:val="left"/>
              <w:rPr>
                <w:b/>
                <w:bCs/>
              </w:rPr>
            </w:pPr>
            <w:r>
              <w:rPr>
                <w:b/>
                <w:bCs/>
              </w:rPr>
              <w:t>My people</w:t>
            </w:r>
          </w:p>
        </w:tc>
        <w:tc>
          <w:tcPr>
            <w:tcW w:w="2142" w:type="dxa"/>
          </w:tcPr>
          <w:p w14:paraId="40E2AB1F" w14:textId="77777777" w:rsidR="007A1B7B" w:rsidRPr="007A1B7B" w:rsidRDefault="007A1B7B" w:rsidP="007A1B7B">
            <w:pPr>
              <w:jc w:val="left"/>
              <w:rPr>
                <w:b/>
                <w:bCs/>
              </w:rPr>
            </w:pPr>
          </w:p>
        </w:tc>
        <w:tc>
          <w:tcPr>
            <w:tcW w:w="2141" w:type="dxa"/>
          </w:tcPr>
          <w:p w14:paraId="52CB8C7E" w14:textId="77777777" w:rsidR="007A1B7B" w:rsidRPr="007A1B7B" w:rsidRDefault="007A1B7B" w:rsidP="007A1B7B">
            <w:pPr>
              <w:jc w:val="left"/>
              <w:rPr>
                <w:b/>
                <w:bCs/>
              </w:rPr>
            </w:pPr>
          </w:p>
        </w:tc>
        <w:tc>
          <w:tcPr>
            <w:tcW w:w="2142" w:type="dxa"/>
          </w:tcPr>
          <w:p w14:paraId="65D99B82" w14:textId="77777777" w:rsidR="007A1B7B" w:rsidRPr="007A1B7B" w:rsidRDefault="007A1B7B" w:rsidP="007A1B7B">
            <w:pPr>
              <w:jc w:val="left"/>
              <w:rPr>
                <w:b/>
                <w:bCs/>
              </w:rPr>
            </w:pPr>
          </w:p>
        </w:tc>
      </w:tr>
      <w:tr w:rsidR="007A1B7B" w:rsidRPr="007A1B7B" w14:paraId="0D42304A" w14:textId="77777777" w:rsidTr="009453D0">
        <w:trPr>
          <w:cantSplit/>
          <w:jc w:val="center"/>
        </w:trPr>
        <w:tc>
          <w:tcPr>
            <w:tcW w:w="2141" w:type="dxa"/>
          </w:tcPr>
          <w:p w14:paraId="080C0276" w14:textId="59E2D95A" w:rsidR="007A1B7B" w:rsidRPr="007A1B7B" w:rsidRDefault="00821B2D" w:rsidP="00821B2D">
            <w:pPr>
              <w:jc w:val="left"/>
              <w:rPr>
                <w:b/>
                <w:bCs/>
                <w:sz w:val="32"/>
                <w:szCs w:val="32"/>
              </w:rPr>
            </w:pPr>
            <w:r w:rsidRPr="00821B2D">
              <w:rPr>
                <w:rFonts w:hint="cs"/>
                <w:b/>
                <w:bCs/>
                <w:sz w:val="32"/>
                <w:szCs w:val="32"/>
                <w:rtl/>
              </w:rPr>
              <w:t>כִּי</w:t>
            </w:r>
          </w:p>
        </w:tc>
        <w:tc>
          <w:tcPr>
            <w:tcW w:w="2141" w:type="dxa"/>
          </w:tcPr>
          <w:p w14:paraId="4FC72436" w14:textId="61582B77" w:rsidR="007A1B7B" w:rsidRPr="007A1B7B" w:rsidRDefault="00821B2D" w:rsidP="007A1B7B">
            <w:pPr>
              <w:jc w:val="left"/>
              <w:rPr>
                <w:b/>
                <w:bCs/>
              </w:rPr>
            </w:pPr>
            <w:r>
              <w:rPr>
                <w:b/>
                <w:bCs/>
              </w:rPr>
              <w:t>that</w:t>
            </w:r>
          </w:p>
        </w:tc>
        <w:tc>
          <w:tcPr>
            <w:tcW w:w="2142" w:type="dxa"/>
          </w:tcPr>
          <w:p w14:paraId="25C50010" w14:textId="77777777" w:rsidR="007A1B7B" w:rsidRPr="007A1B7B" w:rsidRDefault="007A1B7B" w:rsidP="007A1B7B">
            <w:pPr>
              <w:jc w:val="left"/>
              <w:rPr>
                <w:b/>
                <w:bCs/>
              </w:rPr>
            </w:pPr>
          </w:p>
        </w:tc>
        <w:tc>
          <w:tcPr>
            <w:tcW w:w="2141" w:type="dxa"/>
          </w:tcPr>
          <w:p w14:paraId="11A0347E" w14:textId="77777777" w:rsidR="007A1B7B" w:rsidRPr="007A1B7B" w:rsidRDefault="007A1B7B" w:rsidP="007A1B7B">
            <w:pPr>
              <w:jc w:val="left"/>
              <w:rPr>
                <w:b/>
                <w:bCs/>
              </w:rPr>
            </w:pPr>
          </w:p>
        </w:tc>
        <w:tc>
          <w:tcPr>
            <w:tcW w:w="2142" w:type="dxa"/>
          </w:tcPr>
          <w:p w14:paraId="4A0A6E9C" w14:textId="77777777" w:rsidR="007A1B7B" w:rsidRPr="007A1B7B" w:rsidRDefault="007A1B7B" w:rsidP="007A1B7B">
            <w:pPr>
              <w:jc w:val="left"/>
              <w:rPr>
                <w:b/>
                <w:bCs/>
              </w:rPr>
            </w:pPr>
          </w:p>
        </w:tc>
      </w:tr>
      <w:tr w:rsidR="007A1B7B" w:rsidRPr="007A1B7B" w14:paraId="6584F493" w14:textId="77777777" w:rsidTr="009453D0">
        <w:trPr>
          <w:cantSplit/>
          <w:jc w:val="center"/>
        </w:trPr>
        <w:tc>
          <w:tcPr>
            <w:tcW w:w="2141" w:type="dxa"/>
          </w:tcPr>
          <w:p w14:paraId="3F4343A6" w14:textId="35E5B053" w:rsidR="007A1B7B" w:rsidRPr="007A1B7B" w:rsidRDefault="00821B2D" w:rsidP="00821B2D">
            <w:pPr>
              <w:jc w:val="left"/>
              <w:rPr>
                <w:b/>
                <w:bCs/>
                <w:sz w:val="32"/>
                <w:szCs w:val="32"/>
              </w:rPr>
            </w:pPr>
            <w:r w:rsidRPr="00821B2D">
              <w:rPr>
                <w:rFonts w:hint="cs"/>
                <w:b/>
                <w:bCs/>
                <w:sz w:val="32"/>
                <w:szCs w:val="32"/>
                <w:rtl/>
              </w:rPr>
              <w:lastRenderedPageBreak/>
              <w:t>אֵשֶׁת</w:t>
            </w:r>
          </w:p>
        </w:tc>
        <w:tc>
          <w:tcPr>
            <w:tcW w:w="2141" w:type="dxa"/>
          </w:tcPr>
          <w:p w14:paraId="12871D0F" w14:textId="2E384424" w:rsidR="007A1B7B" w:rsidRPr="007A1B7B" w:rsidRDefault="00821B2D" w:rsidP="007A1B7B">
            <w:pPr>
              <w:jc w:val="left"/>
              <w:rPr>
                <w:b/>
                <w:bCs/>
              </w:rPr>
            </w:pPr>
            <w:r>
              <w:rPr>
                <w:b/>
                <w:bCs/>
              </w:rPr>
              <w:t>A woman</w:t>
            </w:r>
          </w:p>
        </w:tc>
        <w:tc>
          <w:tcPr>
            <w:tcW w:w="2142" w:type="dxa"/>
          </w:tcPr>
          <w:p w14:paraId="6472958C" w14:textId="77777777" w:rsidR="007A1B7B" w:rsidRPr="007A1B7B" w:rsidRDefault="007A1B7B" w:rsidP="007A1B7B">
            <w:pPr>
              <w:jc w:val="left"/>
              <w:rPr>
                <w:b/>
                <w:bCs/>
              </w:rPr>
            </w:pPr>
          </w:p>
        </w:tc>
        <w:tc>
          <w:tcPr>
            <w:tcW w:w="2141" w:type="dxa"/>
          </w:tcPr>
          <w:p w14:paraId="1AE0188B" w14:textId="77777777" w:rsidR="007A1B7B" w:rsidRPr="007A1B7B" w:rsidRDefault="007A1B7B" w:rsidP="007A1B7B">
            <w:pPr>
              <w:jc w:val="left"/>
              <w:rPr>
                <w:b/>
                <w:bCs/>
              </w:rPr>
            </w:pPr>
          </w:p>
        </w:tc>
        <w:tc>
          <w:tcPr>
            <w:tcW w:w="2142" w:type="dxa"/>
          </w:tcPr>
          <w:p w14:paraId="221A4991" w14:textId="77777777" w:rsidR="007A1B7B" w:rsidRPr="007A1B7B" w:rsidRDefault="007A1B7B" w:rsidP="007A1B7B">
            <w:pPr>
              <w:jc w:val="left"/>
              <w:rPr>
                <w:b/>
                <w:bCs/>
              </w:rPr>
            </w:pPr>
          </w:p>
        </w:tc>
      </w:tr>
      <w:tr w:rsidR="007A1B7B" w:rsidRPr="007A1B7B" w14:paraId="252BB9FE" w14:textId="77777777" w:rsidTr="009453D0">
        <w:trPr>
          <w:cantSplit/>
          <w:jc w:val="center"/>
        </w:trPr>
        <w:tc>
          <w:tcPr>
            <w:tcW w:w="2141" w:type="dxa"/>
          </w:tcPr>
          <w:p w14:paraId="38A78E62" w14:textId="61738592" w:rsidR="007A1B7B" w:rsidRPr="007A1B7B" w:rsidRDefault="00821B2D" w:rsidP="00821B2D">
            <w:pPr>
              <w:jc w:val="left"/>
              <w:rPr>
                <w:b/>
                <w:bCs/>
                <w:sz w:val="32"/>
                <w:szCs w:val="32"/>
              </w:rPr>
            </w:pPr>
            <w:r w:rsidRPr="00821B2D">
              <w:rPr>
                <w:rFonts w:hint="cs"/>
                <w:b/>
                <w:bCs/>
                <w:sz w:val="32"/>
                <w:szCs w:val="32"/>
                <w:rtl/>
              </w:rPr>
              <w:t>חַיִל</w:t>
            </w:r>
          </w:p>
        </w:tc>
        <w:tc>
          <w:tcPr>
            <w:tcW w:w="2141" w:type="dxa"/>
          </w:tcPr>
          <w:p w14:paraId="0F0E1D6C" w14:textId="3DAC4895" w:rsidR="007A1B7B" w:rsidRPr="007A1B7B" w:rsidRDefault="00821B2D" w:rsidP="007A1B7B">
            <w:pPr>
              <w:jc w:val="left"/>
              <w:rPr>
                <w:b/>
                <w:bCs/>
              </w:rPr>
            </w:pPr>
            <w:r>
              <w:rPr>
                <w:b/>
                <w:bCs/>
              </w:rPr>
              <w:t>Of valor</w:t>
            </w:r>
          </w:p>
        </w:tc>
        <w:tc>
          <w:tcPr>
            <w:tcW w:w="2142" w:type="dxa"/>
          </w:tcPr>
          <w:p w14:paraId="2B8B6737" w14:textId="581AA723" w:rsidR="007A1B7B" w:rsidRPr="007A1B7B" w:rsidRDefault="00F0073C" w:rsidP="00F0073C">
            <w:pPr>
              <w:jc w:val="left"/>
              <w:rPr>
                <w:b/>
                <w:bCs/>
              </w:rPr>
            </w:pPr>
            <w:r w:rsidRPr="00F0073C">
              <w:rPr>
                <w:b/>
                <w:bCs/>
              </w:rPr>
              <w:t>Of valor</w:t>
            </w:r>
            <w:r>
              <w:rPr>
                <w:b/>
                <w:bCs/>
              </w:rPr>
              <w:t xml:space="preserve">: </w:t>
            </w:r>
            <w:r w:rsidRPr="00F0073C">
              <w:t>A faithful woman.</w:t>
            </w:r>
            <w:r>
              <w:rPr>
                <w:rStyle w:val="EndnoteReference"/>
              </w:rPr>
              <w:endnoteReference w:id="569"/>
            </w:r>
          </w:p>
        </w:tc>
        <w:tc>
          <w:tcPr>
            <w:tcW w:w="2141" w:type="dxa"/>
          </w:tcPr>
          <w:p w14:paraId="1E037E8D" w14:textId="77777777" w:rsidR="007A1B7B" w:rsidRPr="007A1B7B" w:rsidRDefault="007A1B7B" w:rsidP="007A1B7B">
            <w:pPr>
              <w:jc w:val="left"/>
              <w:rPr>
                <w:b/>
                <w:bCs/>
              </w:rPr>
            </w:pPr>
          </w:p>
        </w:tc>
        <w:tc>
          <w:tcPr>
            <w:tcW w:w="2142" w:type="dxa"/>
          </w:tcPr>
          <w:p w14:paraId="071AAB56" w14:textId="77777777" w:rsidR="007A1B7B" w:rsidRPr="007A1B7B" w:rsidRDefault="007A1B7B" w:rsidP="007A1B7B">
            <w:pPr>
              <w:jc w:val="left"/>
              <w:rPr>
                <w:b/>
                <w:bCs/>
              </w:rPr>
            </w:pPr>
          </w:p>
        </w:tc>
      </w:tr>
      <w:tr w:rsidR="007A1B7B" w:rsidRPr="007A1B7B" w14:paraId="005DA522" w14:textId="77777777" w:rsidTr="009453D0">
        <w:trPr>
          <w:cantSplit/>
          <w:jc w:val="center"/>
        </w:trPr>
        <w:tc>
          <w:tcPr>
            <w:tcW w:w="2141" w:type="dxa"/>
          </w:tcPr>
          <w:p w14:paraId="0ED9FF45" w14:textId="58E76CBF" w:rsidR="007A1B7B" w:rsidRPr="007A1B7B" w:rsidRDefault="00821B2D" w:rsidP="00821B2D">
            <w:pPr>
              <w:jc w:val="left"/>
              <w:rPr>
                <w:b/>
                <w:bCs/>
                <w:sz w:val="32"/>
                <w:szCs w:val="32"/>
              </w:rPr>
            </w:pPr>
            <w:r w:rsidRPr="00821B2D">
              <w:rPr>
                <w:rFonts w:hint="cs"/>
                <w:b/>
                <w:bCs/>
                <w:sz w:val="32"/>
                <w:szCs w:val="32"/>
                <w:rtl/>
              </w:rPr>
              <w:t>אָתְּ</w:t>
            </w:r>
          </w:p>
        </w:tc>
        <w:tc>
          <w:tcPr>
            <w:tcW w:w="2141" w:type="dxa"/>
          </w:tcPr>
          <w:p w14:paraId="5C22AE24" w14:textId="43BDB379" w:rsidR="007A1B7B" w:rsidRPr="007A1B7B" w:rsidRDefault="00821B2D" w:rsidP="007A1B7B">
            <w:pPr>
              <w:jc w:val="left"/>
              <w:rPr>
                <w:b/>
                <w:bCs/>
              </w:rPr>
            </w:pPr>
            <w:r>
              <w:rPr>
                <w:b/>
                <w:bCs/>
              </w:rPr>
              <w:t>Are you</w:t>
            </w:r>
          </w:p>
        </w:tc>
        <w:tc>
          <w:tcPr>
            <w:tcW w:w="2142" w:type="dxa"/>
          </w:tcPr>
          <w:p w14:paraId="397F7E22" w14:textId="77777777" w:rsidR="007A1B7B" w:rsidRPr="007A1B7B" w:rsidRDefault="007A1B7B" w:rsidP="007A1B7B">
            <w:pPr>
              <w:jc w:val="left"/>
              <w:rPr>
                <w:b/>
                <w:bCs/>
              </w:rPr>
            </w:pPr>
          </w:p>
        </w:tc>
        <w:tc>
          <w:tcPr>
            <w:tcW w:w="2141" w:type="dxa"/>
          </w:tcPr>
          <w:p w14:paraId="6B16BD22" w14:textId="77777777" w:rsidR="007A1B7B" w:rsidRPr="007A1B7B" w:rsidRDefault="007A1B7B" w:rsidP="007A1B7B">
            <w:pPr>
              <w:jc w:val="left"/>
              <w:rPr>
                <w:b/>
                <w:bCs/>
              </w:rPr>
            </w:pPr>
          </w:p>
        </w:tc>
        <w:tc>
          <w:tcPr>
            <w:tcW w:w="2142" w:type="dxa"/>
          </w:tcPr>
          <w:p w14:paraId="6262B8EF" w14:textId="77777777" w:rsidR="007A1B7B" w:rsidRPr="007A1B7B" w:rsidRDefault="007A1B7B" w:rsidP="007A1B7B">
            <w:pPr>
              <w:jc w:val="left"/>
              <w:rPr>
                <w:b/>
                <w:bCs/>
              </w:rPr>
            </w:pPr>
          </w:p>
        </w:tc>
      </w:tr>
      <w:tr w:rsidR="007A1B7B" w:rsidRPr="007A1B7B" w14:paraId="2BF938B3" w14:textId="77777777" w:rsidTr="009453D0">
        <w:trPr>
          <w:cantSplit/>
          <w:jc w:val="center"/>
        </w:trPr>
        <w:tc>
          <w:tcPr>
            <w:tcW w:w="2141" w:type="dxa"/>
          </w:tcPr>
          <w:p w14:paraId="2394C9F1" w14:textId="6AAE9496" w:rsidR="007A1B7B" w:rsidRPr="007A1B7B" w:rsidRDefault="00821B2D" w:rsidP="00821B2D">
            <w:pPr>
              <w:jc w:val="left"/>
              <w:rPr>
                <w:b/>
                <w:bCs/>
                <w:sz w:val="32"/>
                <w:szCs w:val="32"/>
              </w:rPr>
            </w:pPr>
            <w:r w:rsidRPr="00821B2D">
              <w:t>3:12</w:t>
            </w:r>
            <w:r>
              <w:rPr>
                <w:b/>
                <w:bCs/>
                <w:sz w:val="32"/>
                <w:szCs w:val="32"/>
              </w:rPr>
              <w:t xml:space="preserve"> </w:t>
            </w:r>
            <w:r w:rsidRPr="00821B2D">
              <w:rPr>
                <w:rFonts w:hint="cs"/>
                <w:b/>
                <w:bCs/>
                <w:sz w:val="32"/>
                <w:szCs w:val="32"/>
                <w:rtl/>
              </w:rPr>
              <w:t>וְעַתָּה</w:t>
            </w:r>
          </w:p>
        </w:tc>
        <w:tc>
          <w:tcPr>
            <w:tcW w:w="2141" w:type="dxa"/>
          </w:tcPr>
          <w:p w14:paraId="1E13EC0F" w14:textId="7686234F" w:rsidR="007A1B7B" w:rsidRPr="007A1B7B" w:rsidRDefault="00821B2D" w:rsidP="007A1B7B">
            <w:pPr>
              <w:jc w:val="left"/>
              <w:rPr>
                <w:b/>
                <w:bCs/>
              </w:rPr>
            </w:pPr>
            <w:r>
              <w:rPr>
                <w:b/>
                <w:bCs/>
              </w:rPr>
              <w:t>And now</w:t>
            </w:r>
          </w:p>
        </w:tc>
        <w:tc>
          <w:tcPr>
            <w:tcW w:w="2142" w:type="dxa"/>
          </w:tcPr>
          <w:p w14:paraId="7D53C493" w14:textId="77777777" w:rsidR="007A1B7B" w:rsidRPr="007A1B7B" w:rsidRDefault="007A1B7B" w:rsidP="007A1B7B">
            <w:pPr>
              <w:jc w:val="left"/>
              <w:rPr>
                <w:b/>
                <w:bCs/>
              </w:rPr>
            </w:pPr>
          </w:p>
        </w:tc>
        <w:tc>
          <w:tcPr>
            <w:tcW w:w="2141" w:type="dxa"/>
          </w:tcPr>
          <w:p w14:paraId="11A94666" w14:textId="77777777" w:rsidR="007A1B7B" w:rsidRPr="007A1B7B" w:rsidRDefault="007A1B7B" w:rsidP="007A1B7B">
            <w:pPr>
              <w:jc w:val="left"/>
              <w:rPr>
                <w:b/>
                <w:bCs/>
              </w:rPr>
            </w:pPr>
          </w:p>
        </w:tc>
        <w:tc>
          <w:tcPr>
            <w:tcW w:w="2142" w:type="dxa"/>
          </w:tcPr>
          <w:p w14:paraId="25FE686F" w14:textId="77777777" w:rsidR="007A1B7B" w:rsidRPr="007A1B7B" w:rsidRDefault="007A1B7B" w:rsidP="007A1B7B">
            <w:pPr>
              <w:jc w:val="left"/>
              <w:rPr>
                <w:b/>
                <w:bCs/>
              </w:rPr>
            </w:pPr>
          </w:p>
        </w:tc>
      </w:tr>
      <w:tr w:rsidR="007A1B7B" w:rsidRPr="007A1B7B" w14:paraId="50F7F8B7" w14:textId="77777777" w:rsidTr="009453D0">
        <w:trPr>
          <w:cantSplit/>
          <w:jc w:val="center"/>
        </w:trPr>
        <w:tc>
          <w:tcPr>
            <w:tcW w:w="2141" w:type="dxa"/>
          </w:tcPr>
          <w:p w14:paraId="130104B8" w14:textId="4B97508C" w:rsidR="007A1B7B" w:rsidRPr="007A1B7B" w:rsidRDefault="00821B2D" w:rsidP="00821B2D">
            <w:pPr>
              <w:jc w:val="left"/>
              <w:rPr>
                <w:b/>
                <w:bCs/>
                <w:sz w:val="32"/>
                <w:szCs w:val="32"/>
              </w:rPr>
            </w:pPr>
            <w:r w:rsidRPr="00821B2D">
              <w:rPr>
                <w:rFonts w:hint="cs"/>
                <w:b/>
                <w:bCs/>
                <w:sz w:val="32"/>
                <w:szCs w:val="32"/>
                <w:rtl/>
              </w:rPr>
              <w:t>כִּי</w:t>
            </w:r>
          </w:p>
        </w:tc>
        <w:tc>
          <w:tcPr>
            <w:tcW w:w="2141" w:type="dxa"/>
          </w:tcPr>
          <w:p w14:paraId="291ECA95" w14:textId="7AEFF890" w:rsidR="007A1B7B" w:rsidRPr="007A1B7B" w:rsidRDefault="00821B2D" w:rsidP="007A1B7B">
            <w:pPr>
              <w:jc w:val="left"/>
              <w:rPr>
                <w:b/>
                <w:bCs/>
              </w:rPr>
            </w:pPr>
            <w:r>
              <w:rPr>
                <w:b/>
                <w:bCs/>
              </w:rPr>
              <w:t>that</w:t>
            </w:r>
          </w:p>
        </w:tc>
        <w:tc>
          <w:tcPr>
            <w:tcW w:w="2142" w:type="dxa"/>
          </w:tcPr>
          <w:p w14:paraId="1D4E7166" w14:textId="77777777" w:rsidR="007A1B7B" w:rsidRPr="007A1B7B" w:rsidRDefault="007A1B7B" w:rsidP="007A1B7B">
            <w:pPr>
              <w:jc w:val="left"/>
              <w:rPr>
                <w:b/>
                <w:bCs/>
              </w:rPr>
            </w:pPr>
          </w:p>
        </w:tc>
        <w:tc>
          <w:tcPr>
            <w:tcW w:w="2141" w:type="dxa"/>
          </w:tcPr>
          <w:p w14:paraId="65612387" w14:textId="77777777" w:rsidR="007A1B7B" w:rsidRPr="007A1B7B" w:rsidRDefault="007A1B7B" w:rsidP="007A1B7B">
            <w:pPr>
              <w:jc w:val="left"/>
              <w:rPr>
                <w:b/>
                <w:bCs/>
              </w:rPr>
            </w:pPr>
          </w:p>
        </w:tc>
        <w:tc>
          <w:tcPr>
            <w:tcW w:w="2142" w:type="dxa"/>
          </w:tcPr>
          <w:p w14:paraId="5A9CEB33" w14:textId="77777777" w:rsidR="007A1B7B" w:rsidRPr="007A1B7B" w:rsidRDefault="007A1B7B" w:rsidP="007A1B7B">
            <w:pPr>
              <w:jc w:val="left"/>
              <w:rPr>
                <w:b/>
                <w:bCs/>
              </w:rPr>
            </w:pPr>
          </w:p>
        </w:tc>
      </w:tr>
      <w:tr w:rsidR="007A1B7B" w:rsidRPr="007A1B7B" w14:paraId="5E4FFECD" w14:textId="77777777" w:rsidTr="009453D0">
        <w:trPr>
          <w:cantSplit/>
          <w:jc w:val="center"/>
        </w:trPr>
        <w:tc>
          <w:tcPr>
            <w:tcW w:w="2141" w:type="dxa"/>
          </w:tcPr>
          <w:p w14:paraId="540D619E" w14:textId="1E169B5D" w:rsidR="007A1B7B" w:rsidRPr="007A1B7B" w:rsidRDefault="00821B2D" w:rsidP="00821B2D">
            <w:pPr>
              <w:jc w:val="left"/>
              <w:rPr>
                <w:b/>
                <w:bCs/>
                <w:sz w:val="32"/>
                <w:szCs w:val="32"/>
              </w:rPr>
            </w:pPr>
            <w:r w:rsidRPr="00821B2D">
              <w:rPr>
                <w:rFonts w:hint="cs"/>
                <w:b/>
                <w:bCs/>
                <w:sz w:val="32"/>
                <w:szCs w:val="32"/>
                <w:rtl/>
              </w:rPr>
              <w:t>אָמְנָם</w:t>
            </w:r>
          </w:p>
        </w:tc>
        <w:tc>
          <w:tcPr>
            <w:tcW w:w="2141" w:type="dxa"/>
          </w:tcPr>
          <w:p w14:paraId="2066BBC6" w14:textId="2BAD18E9" w:rsidR="007A1B7B" w:rsidRPr="007A1B7B" w:rsidRDefault="00821B2D" w:rsidP="007A1B7B">
            <w:pPr>
              <w:jc w:val="left"/>
              <w:rPr>
                <w:b/>
                <w:bCs/>
              </w:rPr>
            </w:pPr>
            <w:r>
              <w:rPr>
                <w:b/>
                <w:bCs/>
              </w:rPr>
              <w:t>It is true</w:t>
            </w:r>
          </w:p>
        </w:tc>
        <w:tc>
          <w:tcPr>
            <w:tcW w:w="2142" w:type="dxa"/>
          </w:tcPr>
          <w:p w14:paraId="203E5873" w14:textId="77777777" w:rsidR="007A1B7B" w:rsidRPr="007A1B7B" w:rsidRDefault="007A1B7B" w:rsidP="007A1B7B">
            <w:pPr>
              <w:jc w:val="left"/>
              <w:rPr>
                <w:b/>
                <w:bCs/>
              </w:rPr>
            </w:pPr>
          </w:p>
        </w:tc>
        <w:tc>
          <w:tcPr>
            <w:tcW w:w="2141" w:type="dxa"/>
          </w:tcPr>
          <w:p w14:paraId="12D3EC20" w14:textId="77777777" w:rsidR="007A1B7B" w:rsidRPr="007A1B7B" w:rsidRDefault="007A1B7B" w:rsidP="007A1B7B">
            <w:pPr>
              <w:jc w:val="left"/>
              <w:rPr>
                <w:b/>
                <w:bCs/>
              </w:rPr>
            </w:pPr>
          </w:p>
        </w:tc>
        <w:tc>
          <w:tcPr>
            <w:tcW w:w="2142" w:type="dxa"/>
          </w:tcPr>
          <w:p w14:paraId="671651E0" w14:textId="77777777" w:rsidR="007A1B7B" w:rsidRPr="007A1B7B" w:rsidRDefault="007A1B7B" w:rsidP="007A1B7B">
            <w:pPr>
              <w:jc w:val="left"/>
              <w:rPr>
                <w:b/>
                <w:bCs/>
              </w:rPr>
            </w:pPr>
          </w:p>
        </w:tc>
      </w:tr>
      <w:tr w:rsidR="007A1B7B" w:rsidRPr="007A1B7B" w14:paraId="04A324E8" w14:textId="77777777" w:rsidTr="009453D0">
        <w:trPr>
          <w:cantSplit/>
          <w:jc w:val="center"/>
        </w:trPr>
        <w:tc>
          <w:tcPr>
            <w:tcW w:w="2141" w:type="dxa"/>
          </w:tcPr>
          <w:p w14:paraId="3DEEE50D" w14:textId="722A11D1" w:rsidR="007A1B7B" w:rsidRPr="007A1B7B" w:rsidRDefault="00821B2D" w:rsidP="00821B2D">
            <w:pPr>
              <w:jc w:val="left"/>
              <w:rPr>
                <w:b/>
                <w:bCs/>
                <w:sz w:val="32"/>
                <w:szCs w:val="32"/>
              </w:rPr>
            </w:pPr>
            <w:r w:rsidRPr="00821B2D">
              <w:rPr>
                <w:rFonts w:hint="cs"/>
                <w:b/>
                <w:bCs/>
                <w:sz w:val="32"/>
                <w:szCs w:val="32"/>
                <w:rtl/>
              </w:rPr>
              <w:t>כִּי</w:t>
            </w:r>
          </w:p>
        </w:tc>
        <w:tc>
          <w:tcPr>
            <w:tcW w:w="2141" w:type="dxa"/>
          </w:tcPr>
          <w:p w14:paraId="10D5F0C1" w14:textId="73CDF8E8" w:rsidR="007A1B7B" w:rsidRPr="007A1B7B" w:rsidRDefault="00BD5BA3" w:rsidP="007A1B7B">
            <w:pPr>
              <w:jc w:val="left"/>
              <w:rPr>
                <w:b/>
                <w:bCs/>
              </w:rPr>
            </w:pPr>
            <w:r>
              <w:rPr>
                <w:b/>
                <w:bCs/>
              </w:rPr>
              <w:t>that</w:t>
            </w:r>
          </w:p>
        </w:tc>
        <w:tc>
          <w:tcPr>
            <w:tcW w:w="2142" w:type="dxa"/>
          </w:tcPr>
          <w:p w14:paraId="7A81C519" w14:textId="77777777" w:rsidR="007A1B7B" w:rsidRPr="007A1B7B" w:rsidRDefault="007A1B7B" w:rsidP="007A1B7B">
            <w:pPr>
              <w:jc w:val="left"/>
              <w:rPr>
                <w:b/>
                <w:bCs/>
              </w:rPr>
            </w:pPr>
          </w:p>
        </w:tc>
        <w:tc>
          <w:tcPr>
            <w:tcW w:w="2141" w:type="dxa"/>
          </w:tcPr>
          <w:p w14:paraId="5F7337A2" w14:textId="77777777" w:rsidR="007A1B7B" w:rsidRPr="007A1B7B" w:rsidRDefault="007A1B7B" w:rsidP="007A1B7B">
            <w:pPr>
              <w:jc w:val="left"/>
              <w:rPr>
                <w:b/>
                <w:bCs/>
              </w:rPr>
            </w:pPr>
          </w:p>
        </w:tc>
        <w:tc>
          <w:tcPr>
            <w:tcW w:w="2142" w:type="dxa"/>
          </w:tcPr>
          <w:p w14:paraId="622A1CE3" w14:textId="77777777" w:rsidR="007A1B7B" w:rsidRPr="007A1B7B" w:rsidRDefault="007A1B7B" w:rsidP="007A1B7B">
            <w:pPr>
              <w:jc w:val="left"/>
              <w:rPr>
                <w:b/>
                <w:bCs/>
              </w:rPr>
            </w:pPr>
          </w:p>
        </w:tc>
      </w:tr>
      <w:tr w:rsidR="00BD5BA3" w:rsidRPr="007A1B7B" w14:paraId="06DBDD22" w14:textId="77777777" w:rsidTr="009453D0">
        <w:trPr>
          <w:cantSplit/>
          <w:jc w:val="center"/>
        </w:trPr>
        <w:tc>
          <w:tcPr>
            <w:tcW w:w="2141" w:type="dxa"/>
          </w:tcPr>
          <w:p w14:paraId="01CB961A" w14:textId="33A42FA5" w:rsidR="00BD5BA3" w:rsidRPr="007A1B7B" w:rsidRDefault="00BD5BA3" w:rsidP="00BD5BA3">
            <w:pPr>
              <w:jc w:val="left"/>
              <w:rPr>
                <w:b/>
                <w:bCs/>
                <w:sz w:val="32"/>
                <w:szCs w:val="32"/>
              </w:rPr>
            </w:pPr>
            <w:r w:rsidRPr="00BD5BA3">
              <w:rPr>
                <w:rFonts w:hint="cs"/>
                <w:b/>
                <w:bCs/>
                <w:color w:val="000000"/>
                <w:sz w:val="32"/>
                <w:szCs w:val="32"/>
                <w:rtl/>
              </w:rPr>
              <w:t>אם</w:t>
            </w:r>
            <w:r>
              <w:rPr>
                <w:b/>
                <w:bCs/>
                <w:color w:val="000000"/>
                <w:sz w:val="32"/>
                <w:szCs w:val="32"/>
              </w:rPr>
              <w:t xml:space="preserve"> </w:t>
            </w:r>
            <w:r w:rsidRPr="001B07CC">
              <w:rPr>
                <w:b/>
                <w:bCs/>
                <w:color w:val="000000"/>
                <w:sz w:val="32"/>
                <w:szCs w:val="32"/>
              </w:rPr>
              <w:t xml:space="preserve">- </w:t>
            </w:r>
            <w:r w:rsidRPr="001B07CC">
              <w:rPr>
                <w:color w:val="000000"/>
                <w:rtl/>
              </w:rPr>
              <w:t>כתיב</w:t>
            </w:r>
            <w:r>
              <w:rPr>
                <w:rStyle w:val="EndnoteReference"/>
                <w:color w:val="000000"/>
                <w:rtl/>
              </w:rPr>
              <w:endnoteReference w:id="570"/>
            </w:r>
          </w:p>
        </w:tc>
        <w:tc>
          <w:tcPr>
            <w:tcW w:w="2141" w:type="dxa"/>
          </w:tcPr>
          <w:p w14:paraId="7A4A114C" w14:textId="4BA462EA" w:rsidR="00BD5BA3" w:rsidRPr="007A1B7B" w:rsidRDefault="005424A4" w:rsidP="005424A4">
            <w:pPr>
              <w:jc w:val="left"/>
              <w:rPr>
                <w:b/>
                <w:bCs/>
              </w:rPr>
            </w:pPr>
            <w:r>
              <w:rPr>
                <w:b/>
                <w:bCs/>
              </w:rPr>
              <w:t xml:space="preserve">I may be </w:t>
            </w:r>
            <w:r w:rsidRPr="005424A4">
              <w:t>(</w:t>
            </w:r>
            <w:r w:rsidRPr="005424A4">
              <w:rPr>
                <w:lang w:bidi="en-US"/>
              </w:rPr>
              <w:t>written, but is not read</w:t>
            </w:r>
            <w:r w:rsidRPr="005424A4">
              <w:t>)</w:t>
            </w:r>
            <w:r w:rsidR="00370096">
              <w:rPr>
                <w:rStyle w:val="EndnoteReference"/>
              </w:rPr>
              <w:endnoteReference w:id="571"/>
            </w:r>
          </w:p>
        </w:tc>
        <w:tc>
          <w:tcPr>
            <w:tcW w:w="2142" w:type="dxa"/>
          </w:tcPr>
          <w:p w14:paraId="0686971D" w14:textId="77777777" w:rsidR="00BD5BA3" w:rsidRPr="007A1B7B" w:rsidRDefault="00BD5BA3" w:rsidP="00BD5BA3">
            <w:pPr>
              <w:jc w:val="left"/>
              <w:rPr>
                <w:b/>
                <w:bCs/>
              </w:rPr>
            </w:pPr>
          </w:p>
        </w:tc>
        <w:tc>
          <w:tcPr>
            <w:tcW w:w="2141" w:type="dxa"/>
          </w:tcPr>
          <w:p w14:paraId="745FD95F" w14:textId="0120C6BF" w:rsidR="00BD5BA3" w:rsidRPr="00D45948" w:rsidRDefault="00D45948" w:rsidP="00BD5BA3">
            <w:pPr>
              <w:jc w:val="left"/>
            </w:pPr>
            <w:r w:rsidRPr="00D45948">
              <w:t>I am definitely the redeemer.</w:t>
            </w:r>
            <w:r>
              <w:rPr>
                <w:rStyle w:val="EndnoteReference"/>
              </w:rPr>
              <w:endnoteReference w:id="572"/>
            </w:r>
          </w:p>
        </w:tc>
        <w:tc>
          <w:tcPr>
            <w:tcW w:w="2142" w:type="dxa"/>
          </w:tcPr>
          <w:p w14:paraId="1C23074D" w14:textId="77777777" w:rsidR="00BD5BA3" w:rsidRPr="007A1B7B" w:rsidRDefault="00BD5BA3" w:rsidP="00BD5BA3">
            <w:pPr>
              <w:jc w:val="left"/>
              <w:rPr>
                <w:b/>
                <w:bCs/>
              </w:rPr>
            </w:pPr>
          </w:p>
        </w:tc>
      </w:tr>
      <w:tr w:rsidR="00BD5BA3" w:rsidRPr="007A1B7B" w14:paraId="6445361B" w14:textId="77777777" w:rsidTr="009453D0">
        <w:trPr>
          <w:cantSplit/>
          <w:jc w:val="center"/>
        </w:trPr>
        <w:tc>
          <w:tcPr>
            <w:tcW w:w="2141" w:type="dxa"/>
          </w:tcPr>
          <w:p w14:paraId="3BBF11C1" w14:textId="2084F6D4" w:rsidR="00BD5BA3" w:rsidRPr="007A1B7B" w:rsidRDefault="00F16BCC" w:rsidP="00F16BCC">
            <w:pPr>
              <w:jc w:val="left"/>
              <w:rPr>
                <w:b/>
                <w:bCs/>
                <w:sz w:val="32"/>
                <w:szCs w:val="32"/>
              </w:rPr>
            </w:pPr>
            <w:r w:rsidRPr="00F16BCC">
              <w:rPr>
                <w:rFonts w:hint="cs"/>
                <w:b/>
                <w:bCs/>
                <w:sz w:val="32"/>
                <w:szCs w:val="32"/>
                <w:rtl/>
              </w:rPr>
              <w:t>גֹאֵל</w:t>
            </w:r>
          </w:p>
        </w:tc>
        <w:tc>
          <w:tcPr>
            <w:tcW w:w="2141" w:type="dxa"/>
          </w:tcPr>
          <w:p w14:paraId="2C18FFFE" w14:textId="00760B19" w:rsidR="00BD5BA3" w:rsidRPr="007A1B7B" w:rsidRDefault="0015207E" w:rsidP="0015207E">
            <w:pPr>
              <w:jc w:val="left"/>
              <w:rPr>
                <w:b/>
                <w:bCs/>
              </w:rPr>
            </w:pPr>
            <w:r>
              <w:rPr>
                <w:b/>
                <w:bCs/>
              </w:rPr>
              <w:t>R</w:t>
            </w:r>
            <w:r w:rsidR="00F16BCC">
              <w:rPr>
                <w:b/>
                <w:bCs/>
              </w:rPr>
              <w:t>edeemer</w:t>
            </w:r>
            <w:r>
              <w:rPr>
                <w:b/>
                <w:bCs/>
              </w:rPr>
              <w:t xml:space="preserve">: </w:t>
            </w:r>
            <w:r w:rsidRPr="0015207E">
              <w:rPr>
                <w:lang w:bidi="en-US"/>
              </w:rPr>
              <w:t>For I am to redeem (you), even though there is another redeemer...”</w:t>
            </w:r>
            <w:r>
              <w:rPr>
                <w:rStyle w:val="EndnoteReference"/>
                <w:lang w:bidi="en-US"/>
              </w:rPr>
              <w:endnoteReference w:id="573"/>
            </w:r>
          </w:p>
        </w:tc>
        <w:tc>
          <w:tcPr>
            <w:tcW w:w="2142" w:type="dxa"/>
          </w:tcPr>
          <w:p w14:paraId="562175CF" w14:textId="77777777" w:rsidR="00BD5BA3" w:rsidRPr="007A1B7B" w:rsidRDefault="00BD5BA3" w:rsidP="00BD5BA3">
            <w:pPr>
              <w:jc w:val="left"/>
              <w:rPr>
                <w:b/>
                <w:bCs/>
              </w:rPr>
            </w:pPr>
          </w:p>
        </w:tc>
        <w:tc>
          <w:tcPr>
            <w:tcW w:w="2141" w:type="dxa"/>
          </w:tcPr>
          <w:p w14:paraId="5CB16B6D" w14:textId="2903AEA1" w:rsidR="00BD5BA3" w:rsidRPr="007A1B7B" w:rsidRDefault="00E47637" w:rsidP="00BD5BA3">
            <w:pPr>
              <w:jc w:val="left"/>
              <w:rPr>
                <w:b/>
                <w:bCs/>
              </w:rPr>
            </w:pPr>
            <w:r>
              <w:rPr>
                <w:b/>
                <w:bCs/>
              </w:rPr>
              <w:t xml:space="preserve">Redeemer:  </w:t>
            </w:r>
            <w:r w:rsidRPr="00E47637">
              <w:t>I am THE redeemer.</w:t>
            </w:r>
            <w:r>
              <w:rPr>
                <w:rStyle w:val="EndnoteReference"/>
              </w:rPr>
              <w:endnoteReference w:id="574"/>
            </w:r>
          </w:p>
        </w:tc>
        <w:tc>
          <w:tcPr>
            <w:tcW w:w="2142" w:type="dxa"/>
          </w:tcPr>
          <w:p w14:paraId="1D731DA6" w14:textId="77777777" w:rsidR="00BD5BA3" w:rsidRPr="007A1B7B" w:rsidRDefault="00BD5BA3" w:rsidP="00BD5BA3">
            <w:pPr>
              <w:jc w:val="left"/>
              <w:rPr>
                <w:b/>
                <w:bCs/>
              </w:rPr>
            </w:pPr>
          </w:p>
        </w:tc>
      </w:tr>
      <w:tr w:rsidR="00BD5BA3" w:rsidRPr="007A1B7B" w14:paraId="73430BFB" w14:textId="77777777" w:rsidTr="009453D0">
        <w:trPr>
          <w:cantSplit/>
          <w:jc w:val="center"/>
        </w:trPr>
        <w:tc>
          <w:tcPr>
            <w:tcW w:w="2141" w:type="dxa"/>
          </w:tcPr>
          <w:p w14:paraId="4E398A9E" w14:textId="79BE9BAA" w:rsidR="00BD5BA3" w:rsidRPr="007A1B7B" w:rsidRDefault="00F16BCC" w:rsidP="00F16BCC">
            <w:pPr>
              <w:jc w:val="left"/>
              <w:rPr>
                <w:b/>
                <w:bCs/>
                <w:sz w:val="32"/>
                <w:szCs w:val="32"/>
              </w:rPr>
            </w:pPr>
            <w:r w:rsidRPr="00F16BCC">
              <w:rPr>
                <w:rFonts w:hint="cs"/>
                <w:b/>
                <w:bCs/>
                <w:sz w:val="32"/>
                <w:szCs w:val="32"/>
                <w:rtl/>
              </w:rPr>
              <w:t>אָנֹכִי</w:t>
            </w:r>
          </w:p>
        </w:tc>
        <w:tc>
          <w:tcPr>
            <w:tcW w:w="2141" w:type="dxa"/>
          </w:tcPr>
          <w:p w14:paraId="10879CF4" w14:textId="3CADC616" w:rsidR="00BD5BA3" w:rsidRPr="007A1B7B" w:rsidRDefault="00F16BCC" w:rsidP="00BD5BA3">
            <w:pPr>
              <w:jc w:val="left"/>
              <w:rPr>
                <w:b/>
                <w:bCs/>
              </w:rPr>
            </w:pPr>
            <w:r>
              <w:rPr>
                <w:b/>
                <w:bCs/>
              </w:rPr>
              <w:t>I am</w:t>
            </w:r>
          </w:p>
        </w:tc>
        <w:tc>
          <w:tcPr>
            <w:tcW w:w="2142" w:type="dxa"/>
          </w:tcPr>
          <w:p w14:paraId="3D9CF00B" w14:textId="77777777" w:rsidR="00BD5BA3" w:rsidRPr="007A1B7B" w:rsidRDefault="00BD5BA3" w:rsidP="00BD5BA3">
            <w:pPr>
              <w:jc w:val="left"/>
              <w:rPr>
                <w:b/>
                <w:bCs/>
              </w:rPr>
            </w:pPr>
          </w:p>
        </w:tc>
        <w:tc>
          <w:tcPr>
            <w:tcW w:w="2141" w:type="dxa"/>
          </w:tcPr>
          <w:p w14:paraId="48B1A0B3" w14:textId="77777777" w:rsidR="00BD5BA3" w:rsidRPr="007A1B7B" w:rsidRDefault="00BD5BA3" w:rsidP="00BD5BA3">
            <w:pPr>
              <w:jc w:val="left"/>
              <w:rPr>
                <w:b/>
                <w:bCs/>
              </w:rPr>
            </w:pPr>
          </w:p>
        </w:tc>
        <w:tc>
          <w:tcPr>
            <w:tcW w:w="2142" w:type="dxa"/>
          </w:tcPr>
          <w:p w14:paraId="616ED089" w14:textId="77777777" w:rsidR="00BD5BA3" w:rsidRPr="007A1B7B" w:rsidRDefault="00BD5BA3" w:rsidP="00BD5BA3">
            <w:pPr>
              <w:jc w:val="left"/>
              <w:rPr>
                <w:b/>
                <w:bCs/>
              </w:rPr>
            </w:pPr>
          </w:p>
        </w:tc>
      </w:tr>
      <w:tr w:rsidR="00BD5BA3" w:rsidRPr="007A1B7B" w14:paraId="74CD95C9" w14:textId="77777777" w:rsidTr="009453D0">
        <w:trPr>
          <w:cantSplit/>
          <w:jc w:val="center"/>
        </w:trPr>
        <w:tc>
          <w:tcPr>
            <w:tcW w:w="2141" w:type="dxa"/>
          </w:tcPr>
          <w:p w14:paraId="6E2F91D2" w14:textId="436F379F" w:rsidR="00BD5BA3" w:rsidRPr="007A1B7B" w:rsidRDefault="00383CC4" w:rsidP="00383CC4">
            <w:pPr>
              <w:jc w:val="left"/>
              <w:rPr>
                <w:b/>
                <w:bCs/>
                <w:sz w:val="32"/>
                <w:szCs w:val="32"/>
              </w:rPr>
            </w:pPr>
            <w:r w:rsidRPr="00383CC4">
              <w:rPr>
                <w:rFonts w:hint="cs"/>
                <w:b/>
                <w:bCs/>
                <w:sz w:val="32"/>
                <w:szCs w:val="32"/>
                <w:rtl/>
              </w:rPr>
              <w:t>וְגַם</w:t>
            </w:r>
          </w:p>
        </w:tc>
        <w:tc>
          <w:tcPr>
            <w:tcW w:w="2141" w:type="dxa"/>
          </w:tcPr>
          <w:p w14:paraId="31FA0606" w14:textId="19FFD309" w:rsidR="00BD5BA3" w:rsidRPr="007A1B7B" w:rsidRDefault="00383CC4" w:rsidP="00BD5BA3">
            <w:pPr>
              <w:jc w:val="left"/>
              <w:rPr>
                <w:b/>
                <w:bCs/>
              </w:rPr>
            </w:pPr>
            <w:r>
              <w:rPr>
                <w:b/>
                <w:bCs/>
              </w:rPr>
              <w:t>And also</w:t>
            </w:r>
          </w:p>
        </w:tc>
        <w:tc>
          <w:tcPr>
            <w:tcW w:w="2142" w:type="dxa"/>
          </w:tcPr>
          <w:p w14:paraId="5FC5DAD6" w14:textId="77777777" w:rsidR="00BD5BA3" w:rsidRPr="007A1B7B" w:rsidRDefault="00BD5BA3" w:rsidP="00BD5BA3">
            <w:pPr>
              <w:jc w:val="left"/>
              <w:rPr>
                <w:b/>
                <w:bCs/>
              </w:rPr>
            </w:pPr>
          </w:p>
        </w:tc>
        <w:tc>
          <w:tcPr>
            <w:tcW w:w="2141" w:type="dxa"/>
          </w:tcPr>
          <w:p w14:paraId="44692899" w14:textId="77777777" w:rsidR="00BD5BA3" w:rsidRPr="007A1B7B" w:rsidRDefault="00BD5BA3" w:rsidP="00BD5BA3">
            <w:pPr>
              <w:jc w:val="left"/>
              <w:rPr>
                <w:b/>
                <w:bCs/>
              </w:rPr>
            </w:pPr>
          </w:p>
        </w:tc>
        <w:tc>
          <w:tcPr>
            <w:tcW w:w="2142" w:type="dxa"/>
          </w:tcPr>
          <w:p w14:paraId="11473BCB" w14:textId="77777777" w:rsidR="00BD5BA3" w:rsidRPr="007A1B7B" w:rsidRDefault="00BD5BA3" w:rsidP="00BD5BA3">
            <w:pPr>
              <w:jc w:val="left"/>
              <w:rPr>
                <w:b/>
                <w:bCs/>
              </w:rPr>
            </w:pPr>
          </w:p>
        </w:tc>
      </w:tr>
      <w:tr w:rsidR="00BD5BA3" w:rsidRPr="007A1B7B" w14:paraId="7CE1E2C7" w14:textId="77777777" w:rsidTr="009453D0">
        <w:trPr>
          <w:cantSplit/>
          <w:jc w:val="center"/>
        </w:trPr>
        <w:tc>
          <w:tcPr>
            <w:tcW w:w="2141" w:type="dxa"/>
          </w:tcPr>
          <w:p w14:paraId="0DF84552" w14:textId="50A40932" w:rsidR="00BD5BA3" w:rsidRPr="007A1B7B" w:rsidRDefault="00383CC4" w:rsidP="00383CC4">
            <w:pPr>
              <w:jc w:val="left"/>
              <w:rPr>
                <w:b/>
                <w:bCs/>
                <w:sz w:val="32"/>
                <w:szCs w:val="32"/>
              </w:rPr>
            </w:pPr>
            <w:r w:rsidRPr="00383CC4">
              <w:rPr>
                <w:rFonts w:hint="cs"/>
                <w:b/>
                <w:bCs/>
                <w:sz w:val="32"/>
                <w:szCs w:val="32"/>
                <w:rtl/>
              </w:rPr>
              <w:t>יֵשׁ</w:t>
            </w:r>
          </w:p>
        </w:tc>
        <w:tc>
          <w:tcPr>
            <w:tcW w:w="2141" w:type="dxa"/>
          </w:tcPr>
          <w:p w14:paraId="088813AA" w14:textId="33DFE8FB" w:rsidR="00BD5BA3" w:rsidRPr="007A1B7B" w:rsidRDefault="00383CC4" w:rsidP="00BD5BA3">
            <w:pPr>
              <w:jc w:val="left"/>
              <w:rPr>
                <w:b/>
                <w:bCs/>
              </w:rPr>
            </w:pPr>
            <w:r>
              <w:rPr>
                <w:b/>
                <w:bCs/>
              </w:rPr>
              <w:t>There is</w:t>
            </w:r>
          </w:p>
        </w:tc>
        <w:tc>
          <w:tcPr>
            <w:tcW w:w="2142" w:type="dxa"/>
          </w:tcPr>
          <w:p w14:paraId="67670F10" w14:textId="77777777" w:rsidR="00BD5BA3" w:rsidRPr="007A1B7B" w:rsidRDefault="00BD5BA3" w:rsidP="00BD5BA3">
            <w:pPr>
              <w:jc w:val="left"/>
              <w:rPr>
                <w:b/>
                <w:bCs/>
              </w:rPr>
            </w:pPr>
          </w:p>
        </w:tc>
        <w:tc>
          <w:tcPr>
            <w:tcW w:w="2141" w:type="dxa"/>
          </w:tcPr>
          <w:p w14:paraId="77B9BC64" w14:textId="77777777" w:rsidR="00BD5BA3" w:rsidRPr="007A1B7B" w:rsidRDefault="00BD5BA3" w:rsidP="00BD5BA3">
            <w:pPr>
              <w:jc w:val="left"/>
              <w:rPr>
                <w:b/>
                <w:bCs/>
              </w:rPr>
            </w:pPr>
          </w:p>
        </w:tc>
        <w:tc>
          <w:tcPr>
            <w:tcW w:w="2142" w:type="dxa"/>
          </w:tcPr>
          <w:p w14:paraId="2B7D3187" w14:textId="77777777" w:rsidR="00BD5BA3" w:rsidRPr="007A1B7B" w:rsidRDefault="00BD5BA3" w:rsidP="00BD5BA3">
            <w:pPr>
              <w:jc w:val="left"/>
              <w:rPr>
                <w:b/>
                <w:bCs/>
              </w:rPr>
            </w:pPr>
          </w:p>
        </w:tc>
      </w:tr>
      <w:tr w:rsidR="00BD5BA3" w:rsidRPr="007A1B7B" w14:paraId="1223B142" w14:textId="77777777" w:rsidTr="009453D0">
        <w:trPr>
          <w:cantSplit/>
          <w:jc w:val="center"/>
        </w:trPr>
        <w:tc>
          <w:tcPr>
            <w:tcW w:w="2141" w:type="dxa"/>
          </w:tcPr>
          <w:p w14:paraId="00C5EB3A" w14:textId="584573AF" w:rsidR="00BD5BA3" w:rsidRPr="007A1B7B" w:rsidRDefault="00383CC4" w:rsidP="00383CC4">
            <w:pPr>
              <w:jc w:val="left"/>
              <w:rPr>
                <w:b/>
                <w:bCs/>
                <w:sz w:val="32"/>
                <w:szCs w:val="32"/>
              </w:rPr>
            </w:pPr>
            <w:r w:rsidRPr="00383CC4">
              <w:rPr>
                <w:rFonts w:hint="cs"/>
                <w:b/>
                <w:bCs/>
                <w:sz w:val="32"/>
                <w:szCs w:val="32"/>
                <w:rtl/>
              </w:rPr>
              <w:t>גֹּאֵל</w:t>
            </w:r>
          </w:p>
        </w:tc>
        <w:tc>
          <w:tcPr>
            <w:tcW w:w="2141" w:type="dxa"/>
          </w:tcPr>
          <w:p w14:paraId="43DDB828" w14:textId="4BFCCB9C" w:rsidR="00BD5BA3" w:rsidRPr="007A1B7B" w:rsidRDefault="00383CC4" w:rsidP="00BD5BA3">
            <w:pPr>
              <w:jc w:val="left"/>
              <w:rPr>
                <w:b/>
                <w:bCs/>
              </w:rPr>
            </w:pPr>
            <w:r>
              <w:rPr>
                <w:b/>
                <w:bCs/>
              </w:rPr>
              <w:t>A redeemer</w:t>
            </w:r>
          </w:p>
        </w:tc>
        <w:tc>
          <w:tcPr>
            <w:tcW w:w="2142" w:type="dxa"/>
          </w:tcPr>
          <w:p w14:paraId="2BEEB731" w14:textId="77777777" w:rsidR="00BD5BA3" w:rsidRPr="007A1B7B" w:rsidRDefault="00BD5BA3" w:rsidP="00BD5BA3">
            <w:pPr>
              <w:jc w:val="left"/>
              <w:rPr>
                <w:b/>
                <w:bCs/>
              </w:rPr>
            </w:pPr>
          </w:p>
        </w:tc>
        <w:tc>
          <w:tcPr>
            <w:tcW w:w="2141" w:type="dxa"/>
          </w:tcPr>
          <w:p w14:paraId="7FF69DE0" w14:textId="77777777" w:rsidR="00BD5BA3" w:rsidRPr="007A1B7B" w:rsidRDefault="00BD5BA3" w:rsidP="00BD5BA3">
            <w:pPr>
              <w:jc w:val="left"/>
              <w:rPr>
                <w:b/>
                <w:bCs/>
              </w:rPr>
            </w:pPr>
          </w:p>
        </w:tc>
        <w:tc>
          <w:tcPr>
            <w:tcW w:w="2142" w:type="dxa"/>
          </w:tcPr>
          <w:p w14:paraId="33139ABA" w14:textId="77777777" w:rsidR="00BD5BA3" w:rsidRPr="007A1B7B" w:rsidRDefault="00BD5BA3" w:rsidP="00BD5BA3">
            <w:pPr>
              <w:jc w:val="left"/>
              <w:rPr>
                <w:b/>
                <w:bCs/>
              </w:rPr>
            </w:pPr>
          </w:p>
        </w:tc>
      </w:tr>
      <w:tr w:rsidR="00BD5BA3" w:rsidRPr="007A1B7B" w14:paraId="21AA2A6E" w14:textId="77777777" w:rsidTr="009453D0">
        <w:trPr>
          <w:cantSplit/>
          <w:jc w:val="center"/>
        </w:trPr>
        <w:tc>
          <w:tcPr>
            <w:tcW w:w="2141" w:type="dxa"/>
          </w:tcPr>
          <w:p w14:paraId="3B9D9141" w14:textId="1701027D" w:rsidR="00BD5BA3" w:rsidRPr="007A1B7B" w:rsidRDefault="00383CC4" w:rsidP="00383CC4">
            <w:pPr>
              <w:jc w:val="left"/>
              <w:rPr>
                <w:b/>
                <w:bCs/>
                <w:sz w:val="32"/>
                <w:szCs w:val="32"/>
              </w:rPr>
            </w:pPr>
            <w:r w:rsidRPr="00383CC4">
              <w:rPr>
                <w:rFonts w:hint="cs"/>
                <w:b/>
                <w:bCs/>
                <w:sz w:val="32"/>
                <w:szCs w:val="32"/>
                <w:rtl/>
              </w:rPr>
              <w:t>קָרוֹב</w:t>
            </w:r>
          </w:p>
        </w:tc>
        <w:tc>
          <w:tcPr>
            <w:tcW w:w="2141" w:type="dxa"/>
          </w:tcPr>
          <w:p w14:paraId="26DA4102" w14:textId="6067336D" w:rsidR="00BD5BA3" w:rsidRPr="007A1B7B" w:rsidRDefault="001F0D47" w:rsidP="00BD5BA3">
            <w:pPr>
              <w:jc w:val="left"/>
              <w:rPr>
                <w:b/>
                <w:bCs/>
              </w:rPr>
            </w:pPr>
            <w:r>
              <w:rPr>
                <w:b/>
                <w:bCs/>
              </w:rPr>
              <w:t>N</w:t>
            </w:r>
            <w:r w:rsidR="00383CC4">
              <w:rPr>
                <w:b/>
                <w:bCs/>
              </w:rPr>
              <w:t>earer</w:t>
            </w:r>
            <w:r w:rsidR="0062184F">
              <w:rPr>
                <w:b/>
                <w:bCs/>
              </w:rPr>
              <w:t xml:space="preserve">: </w:t>
            </w:r>
            <w:r w:rsidR="0062184F" w:rsidRPr="0062184F">
              <w:t>He is a brother and I am a Nephew.</w:t>
            </w:r>
            <w:r w:rsidR="0062184F">
              <w:rPr>
                <w:rStyle w:val="EndnoteReference"/>
              </w:rPr>
              <w:endnoteReference w:id="575"/>
            </w:r>
          </w:p>
        </w:tc>
        <w:tc>
          <w:tcPr>
            <w:tcW w:w="2142" w:type="dxa"/>
          </w:tcPr>
          <w:p w14:paraId="1DFCADC4" w14:textId="77777777" w:rsidR="00BD5BA3" w:rsidRPr="007A1B7B" w:rsidRDefault="00BD5BA3" w:rsidP="00BD5BA3">
            <w:pPr>
              <w:jc w:val="left"/>
              <w:rPr>
                <w:b/>
                <w:bCs/>
              </w:rPr>
            </w:pPr>
          </w:p>
        </w:tc>
        <w:tc>
          <w:tcPr>
            <w:tcW w:w="2141" w:type="dxa"/>
          </w:tcPr>
          <w:p w14:paraId="01A2E8FC" w14:textId="5FC2BA8C" w:rsidR="00BD5BA3" w:rsidRPr="007A1B7B" w:rsidRDefault="001F0D47" w:rsidP="001F0D47">
            <w:pPr>
              <w:jc w:val="left"/>
              <w:rPr>
                <w:b/>
                <w:bCs/>
              </w:rPr>
            </w:pPr>
            <w:r w:rsidRPr="001F0D47">
              <w:rPr>
                <w:b/>
                <w:bCs/>
              </w:rPr>
              <w:t>Nearer</w:t>
            </w:r>
            <w:r>
              <w:rPr>
                <w:b/>
                <w:bCs/>
              </w:rPr>
              <w:t>:</w:t>
            </w:r>
            <w:r w:rsidRPr="001F0D47">
              <w:rPr>
                <w:b/>
                <w:bCs/>
              </w:rPr>
              <w:t xml:space="preserve"> </w:t>
            </w:r>
            <w:r w:rsidRPr="001F0D47">
              <w:t>Mashiach ben Yosef</w:t>
            </w:r>
            <w:r>
              <w:t>. (not ben David)</w:t>
            </w:r>
            <w:bookmarkStart w:id="42" w:name="_Ref74566804"/>
            <w:r>
              <w:rPr>
                <w:rStyle w:val="EndnoteReference"/>
              </w:rPr>
              <w:endnoteReference w:id="576"/>
            </w:r>
            <w:bookmarkEnd w:id="42"/>
          </w:p>
        </w:tc>
        <w:tc>
          <w:tcPr>
            <w:tcW w:w="2142" w:type="dxa"/>
          </w:tcPr>
          <w:p w14:paraId="61D0C889" w14:textId="77777777" w:rsidR="00BD5BA3" w:rsidRPr="007A1B7B" w:rsidRDefault="00BD5BA3" w:rsidP="00BD5BA3">
            <w:pPr>
              <w:jc w:val="left"/>
              <w:rPr>
                <w:b/>
                <w:bCs/>
              </w:rPr>
            </w:pPr>
          </w:p>
        </w:tc>
      </w:tr>
      <w:tr w:rsidR="00BD5BA3" w:rsidRPr="007A1B7B" w14:paraId="45E778E4" w14:textId="77777777" w:rsidTr="009453D0">
        <w:trPr>
          <w:cantSplit/>
          <w:jc w:val="center"/>
        </w:trPr>
        <w:tc>
          <w:tcPr>
            <w:tcW w:w="2141" w:type="dxa"/>
          </w:tcPr>
          <w:p w14:paraId="182A8A2A" w14:textId="5DDDECDC" w:rsidR="00BD5BA3" w:rsidRPr="007A1B7B" w:rsidRDefault="00383CC4" w:rsidP="00383CC4">
            <w:pPr>
              <w:jc w:val="left"/>
              <w:rPr>
                <w:b/>
                <w:bCs/>
                <w:sz w:val="32"/>
                <w:szCs w:val="32"/>
              </w:rPr>
            </w:pPr>
            <w:r w:rsidRPr="00383CC4">
              <w:rPr>
                <w:rFonts w:hint="cs"/>
                <w:b/>
                <w:bCs/>
                <w:sz w:val="32"/>
                <w:szCs w:val="32"/>
                <w:rtl/>
              </w:rPr>
              <w:t>מִמֶּנִּי</w:t>
            </w:r>
          </w:p>
        </w:tc>
        <w:tc>
          <w:tcPr>
            <w:tcW w:w="2141" w:type="dxa"/>
          </w:tcPr>
          <w:p w14:paraId="33033CAF" w14:textId="6D1445F7" w:rsidR="00BD5BA3" w:rsidRPr="007A1B7B" w:rsidRDefault="00383CC4" w:rsidP="00BD5BA3">
            <w:pPr>
              <w:jc w:val="left"/>
              <w:rPr>
                <w:b/>
                <w:bCs/>
              </w:rPr>
            </w:pPr>
            <w:r>
              <w:rPr>
                <w:b/>
                <w:bCs/>
              </w:rPr>
              <w:t xml:space="preserve">Than I </w:t>
            </w:r>
          </w:p>
        </w:tc>
        <w:tc>
          <w:tcPr>
            <w:tcW w:w="2142" w:type="dxa"/>
          </w:tcPr>
          <w:p w14:paraId="1E3BCDBC" w14:textId="77777777" w:rsidR="00BD5BA3" w:rsidRPr="007A1B7B" w:rsidRDefault="00BD5BA3" w:rsidP="00BD5BA3">
            <w:pPr>
              <w:jc w:val="left"/>
              <w:rPr>
                <w:b/>
                <w:bCs/>
              </w:rPr>
            </w:pPr>
          </w:p>
        </w:tc>
        <w:tc>
          <w:tcPr>
            <w:tcW w:w="2141" w:type="dxa"/>
          </w:tcPr>
          <w:p w14:paraId="775055B3" w14:textId="1EC32F86" w:rsidR="00BD5BA3" w:rsidRPr="007A1B7B" w:rsidRDefault="001F0D47" w:rsidP="001F0D47">
            <w:pPr>
              <w:jc w:val="left"/>
              <w:rPr>
                <w:b/>
                <w:bCs/>
              </w:rPr>
            </w:pPr>
            <w:r w:rsidRPr="001F0D47">
              <w:rPr>
                <w:b/>
                <w:bCs/>
              </w:rPr>
              <w:t>Than I</w:t>
            </w:r>
            <w:r w:rsidR="001A3976">
              <w:rPr>
                <w:b/>
                <w:bCs/>
              </w:rPr>
              <w:t xml:space="preserve">: </w:t>
            </w:r>
            <w:r w:rsidR="001A3976" w:rsidRPr="001A3976">
              <w:t>Mashiach ben David</w:t>
            </w:r>
            <w:r w:rsidR="001A3976">
              <w:t>.</w:t>
            </w:r>
            <w:r w:rsidR="001A3976" w:rsidRPr="001A3976">
              <w:rPr>
                <w:rStyle w:val="EndnoteReference"/>
              </w:rPr>
              <w:fldChar w:fldCharType="begin"/>
            </w:r>
            <w:r w:rsidR="001A3976" w:rsidRPr="001A3976">
              <w:rPr>
                <w:rStyle w:val="EndnoteReference"/>
              </w:rPr>
              <w:instrText xml:space="preserve"> NOTEREF _Ref74566804 \h </w:instrText>
            </w:r>
            <w:r w:rsidR="001A3976">
              <w:rPr>
                <w:rStyle w:val="EndnoteReference"/>
              </w:rPr>
              <w:instrText xml:space="preserve"> \* MERGEFORMAT </w:instrText>
            </w:r>
            <w:r w:rsidR="001A3976" w:rsidRPr="001A3976">
              <w:rPr>
                <w:rStyle w:val="EndnoteReference"/>
              </w:rPr>
            </w:r>
            <w:r w:rsidR="001A3976" w:rsidRPr="001A3976">
              <w:rPr>
                <w:rStyle w:val="EndnoteReference"/>
              </w:rPr>
              <w:fldChar w:fldCharType="separate"/>
            </w:r>
            <w:r w:rsidR="00342B7E">
              <w:rPr>
                <w:rStyle w:val="EndnoteReference"/>
              </w:rPr>
              <w:t>162</w:t>
            </w:r>
            <w:r w:rsidR="001A3976" w:rsidRPr="001A3976">
              <w:rPr>
                <w:rStyle w:val="EndnoteReference"/>
              </w:rPr>
              <w:fldChar w:fldCharType="end"/>
            </w:r>
          </w:p>
        </w:tc>
        <w:tc>
          <w:tcPr>
            <w:tcW w:w="2142" w:type="dxa"/>
          </w:tcPr>
          <w:p w14:paraId="5FF49AE7" w14:textId="77777777" w:rsidR="00BD5BA3" w:rsidRPr="007A1B7B" w:rsidRDefault="00BD5BA3" w:rsidP="00BD5BA3">
            <w:pPr>
              <w:jc w:val="left"/>
              <w:rPr>
                <w:b/>
                <w:bCs/>
              </w:rPr>
            </w:pPr>
          </w:p>
        </w:tc>
      </w:tr>
      <w:tr w:rsidR="00BD5BA3" w:rsidRPr="007A1B7B" w14:paraId="2D839B65" w14:textId="77777777" w:rsidTr="009453D0">
        <w:trPr>
          <w:cantSplit/>
          <w:jc w:val="center"/>
        </w:trPr>
        <w:tc>
          <w:tcPr>
            <w:tcW w:w="2141" w:type="dxa"/>
          </w:tcPr>
          <w:p w14:paraId="5C15AF06" w14:textId="7BEF85EC" w:rsidR="00BD5BA3" w:rsidRPr="007A1B7B" w:rsidRDefault="00383CC4" w:rsidP="00BD5BA3">
            <w:pPr>
              <w:jc w:val="left"/>
              <w:rPr>
                <w:b/>
                <w:bCs/>
                <w:sz w:val="32"/>
                <w:szCs w:val="32"/>
              </w:rPr>
            </w:pPr>
            <w:r w:rsidRPr="00383CC4">
              <w:t>3:13</w:t>
            </w:r>
            <w:r>
              <w:rPr>
                <w:b/>
                <w:bCs/>
                <w:sz w:val="32"/>
                <w:szCs w:val="32"/>
              </w:rPr>
              <w:t xml:space="preserve"> </w:t>
            </w:r>
            <w:r w:rsidRPr="00383CC4">
              <w:rPr>
                <w:rFonts w:asciiTheme="majorBidi" w:hAnsiTheme="majorBidi" w:cstheme="majorBidi"/>
                <w:color w:val="000000"/>
                <w:sz w:val="40"/>
                <w:szCs w:val="40"/>
                <w:shd w:val="clear" w:color="auto" w:fill="FFFFFF"/>
                <w:rtl/>
              </w:rPr>
              <w:t>לִי</w:t>
            </w:r>
            <w:r w:rsidRPr="00383CC4">
              <w:rPr>
                <w:rFonts w:asciiTheme="majorBidi" w:hAnsiTheme="majorBidi" w:cstheme="majorBidi"/>
                <w:color w:val="000000"/>
                <w:sz w:val="48"/>
                <w:szCs w:val="48"/>
                <w:shd w:val="clear" w:color="auto" w:fill="FFFFFF"/>
                <w:rtl/>
              </w:rPr>
              <w:t>נִ</w:t>
            </w:r>
            <w:r w:rsidRPr="00383CC4">
              <w:rPr>
                <w:rFonts w:asciiTheme="majorBidi" w:hAnsiTheme="majorBidi" w:cstheme="majorBidi"/>
                <w:color w:val="000000"/>
                <w:sz w:val="40"/>
                <w:szCs w:val="40"/>
                <w:shd w:val="clear" w:color="auto" w:fill="FFFFFF"/>
                <w:rtl/>
              </w:rPr>
              <w:t>י</w:t>
            </w:r>
          </w:p>
        </w:tc>
        <w:tc>
          <w:tcPr>
            <w:tcW w:w="2141" w:type="dxa"/>
          </w:tcPr>
          <w:p w14:paraId="46E85E1C" w14:textId="3CA1C5F9" w:rsidR="00BD5BA3" w:rsidRPr="007A1B7B" w:rsidRDefault="00383CC4" w:rsidP="00BD5BA3">
            <w:pPr>
              <w:jc w:val="left"/>
              <w:rPr>
                <w:b/>
                <w:bCs/>
              </w:rPr>
            </w:pPr>
            <w:r>
              <w:rPr>
                <w:b/>
                <w:bCs/>
              </w:rPr>
              <w:t>Stay</w:t>
            </w:r>
            <w:r w:rsidR="0062184F">
              <w:rPr>
                <w:b/>
                <w:bCs/>
              </w:rPr>
              <w:t xml:space="preserve">: </w:t>
            </w:r>
            <w:r w:rsidR="0062184F" w:rsidRPr="0062184F">
              <w:t>stay over without a husband.</w:t>
            </w:r>
            <w:r w:rsidR="0062184F">
              <w:rPr>
                <w:rStyle w:val="EndnoteReference"/>
              </w:rPr>
              <w:endnoteReference w:id="577"/>
            </w:r>
          </w:p>
        </w:tc>
        <w:tc>
          <w:tcPr>
            <w:tcW w:w="2142" w:type="dxa"/>
          </w:tcPr>
          <w:p w14:paraId="5B6F2559" w14:textId="77777777" w:rsidR="00BD5BA3" w:rsidRPr="007A1B7B" w:rsidRDefault="00BD5BA3" w:rsidP="00BD5BA3">
            <w:pPr>
              <w:jc w:val="left"/>
              <w:rPr>
                <w:b/>
                <w:bCs/>
              </w:rPr>
            </w:pPr>
          </w:p>
        </w:tc>
        <w:tc>
          <w:tcPr>
            <w:tcW w:w="2141" w:type="dxa"/>
          </w:tcPr>
          <w:p w14:paraId="51F8A49E" w14:textId="77777777" w:rsidR="00BD5BA3" w:rsidRPr="007A1B7B" w:rsidRDefault="00BD5BA3" w:rsidP="00BD5BA3">
            <w:pPr>
              <w:jc w:val="left"/>
              <w:rPr>
                <w:b/>
                <w:bCs/>
              </w:rPr>
            </w:pPr>
          </w:p>
        </w:tc>
        <w:tc>
          <w:tcPr>
            <w:tcW w:w="2142" w:type="dxa"/>
          </w:tcPr>
          <w:p w14:paraId="4AD020B5" w14:textId="52B50592" w:rsidR="00BD5BA3" w:rsidRPr="007A1B7B" w:rsidRDefault="00634224" w:rsidP="00BD5BA3">
            <w:pPr>
              <w:jc w:val="left"/>
              <w:rPr>
                <w:b/>
                <w:bCs/>
              </w:rPr>
            </w:pPr>
            <w:r>
              <w:rPr>
                <w:b/>
                <w:bCs/>
              </w:rPr>
              <w:t xml:space="preserve">Stay:  </w:t>
            </w:r>
            <w:r w:rsidRPr="00634224">
              <w:t>In exile</w:t>
            </w:r>
            <w:bookmarkStart w:id="43" w:name="_Ref75863827"/>
            <w:r>
              <w:rPr>
                <w:rStyle w:val="EndnoteReference"/>
              </w:rPr>
              <w:endnoteReference w:id="578"/>
            </w:r>
            <w:bookmarkEnd w:id="43"/>
          </w:p>
        </w:tc>
      </w:tr>
      <w:tr w:rsidR="00BD5BA3" w:rsidRPr="007A1B7B" w14:paraId="00628BCD" w14:textId="77777777" w:rsidTr="009453D0">
        <w:trPr>
          <w:cantSplit/>
          <w:jc w:val="center"/>
        </w:trPr>
        <w:tc>
          <w:tcPr>
            <w:tcW w:w="2141" w:type="dxa"/>
          </w:tcPr>
          <w:p w14:paraId="2CED2ACA" w14:textId="79D62A7C" w:rsidR="00BD5BA3" w:rsidRPr="007A1B7B" w:rsidRDefault="00383CC4" w:rsidP="00383CC4">
            <w:pPr>
              <w:jc w:val="left"/>
              <w:rPr>
                <w:b/>
                <w:bCs/>
                <w:sz w:val="32"/>
                <w:szCs w:val="32"/>
              </w:rPr>
            </w:pPr>
            <w:r w:rsidRPr="00383CC4">
              <w:rPr>
                <w:rFonts w:hint="cs"/>
                <w:b/>
                <w:bCs/>
                <w:sz w:val="32"/>
                <w:szCs w:val="32"/>
                <w:rtl/>
              </w:rPr>
              <w:t>הַלַּיְלָה</w:t>
            </w:r>
          </w:p>
        </w:tc>
        <w:tc>
          <w:tcPr>
            <w:tcW w:w="2141" w:type="dxa"/>
          </w:tcPr>
          <w:p w14:paraId="218F4A98" w14:textId="786CDCA2" w:rsidR="00BD5BA3" w:rsidRPr="007A1B7B" w:rsidRDefault="00383CC4" w:rsidP="00BD5BA3">
            <w:pPr>
              <w:jc w:val="left"/>
              <w:rPr>
                <w:b/>
                <w:bCs/>
              </w:rPr>
            </w:pPr>
            <w:r>
              <w:rPr>
                <w:b/>
                <w:bCs/>
              </w:rPr>
              <w:t>The night</w:t>
            </w:r>
          </w:p>
        </w:tc>
        <w:tc>
          <w:tcPr>
            <w:tcW w:w="2142" w:type="dxa"/>
          </w:tcPr>
          <w:p w14:paraId="112D8070" w14:textId="77777777" w:rsidR="00BD5BA3" w:rsidRPr="007A1B7B" w:rsidRDefault="00BD5BA3" w:rsidP="00BD5BA3">
            <w:pPr>
              <w:jc w:val="left"/>
              <w:rPr>
                <w:b/>
                <w:bCs/>
              </w:rPr>
            </w:pPr>
          </w:p>
        </w:tc>
        <w:tc>
          <w:tcPr>
            <w:tcW w:w="2141" w:type="dxa"/>
          </w:tcPr>
          <w:p w14:paraId="19A50CA6" w14:textId="77777777" w:rsidR="00BD5BA3" w:rsidRPr="007A1B7B" w:rsidRDefault="00BD5BA3" w:rsidP="00BD5BA3">
            <w:pPr>
              <w:jc w:val="left"/>
              <w:rPr>
                <w:b/>
                <w:bCs/>
              </w:rPr>
            </w:pPr>
          </w:p>
        </w:tc>
        <w:tc>
          <w:tcPr>
            <w:tcW w:w="2142" w:type="dxa"/>
          </w:tcPr>
          <w:p w14:paraId="6BE30C7A" w14:textId="35C1C01C" w:rsidR="00BD5BA3" w:rsidRPr="007A1B7B" w:rsidRDefault="00B354D2" w:rsidP="00BD5BA3">
            <w:pPr>
              <w:jc w:val="left"/>
              <w:rPr>
                <w:b/>
                <w:bCs/>
              </w:rPr>
            </w:pPr>
            <w:r>
              <w:rPr>
                <w:b/>
                <w:bCs/>
              </w:rPr>
              <w:t xml:space="preserve">The night:  </w:t>
            </w:r>
            <w:r w:rsidRPr="00B354D2">
              <w:t>Exile.</w:t>
            </w:r>
            <w:r>
              <w:rPr>
                <w:rStyle w:val="EndnoteReference"/>
              </w:rPr>
              <w:endnoteReference w:id="579"/>
            </w:r>
          </w:p>
        </w:tc>
      </w:tr>
      <w:tr w:rsidR="00BD5BA3" w:rsidRPr="007A1B7B" w14:paraId="35A87004" w14:textId="77777777" w:rsidTr="009453D0">
        <w:trPr>
          <w:cantSplit/>
          <w:jc w:val="center"/>
        </w:trPr>
        <w:tc>
          <w:tcPr>
            <w:tcW w:w="2141" w:type="dxa"/>
          </w:tcPr>
          <w:p w14:paraId="5F99E51A" w14:textId="5D76D1EE" w:rsidR="00BD5BA3" w:rsidRPr="007A1B7B" w:rsidRDefault="00DA2895" w:rsidP="00DA2895">
            <w:pPr>
              <w:jc w:val="left"/>
              <w:rPr>
                <w:b/>
                <w:bCs/>
                <w:sz w:val="32"/>
                <w:szCs w:val="32"/>
              </w:rPr>
            </w:pPr>
            <w:r w:rsidRPr="00DA2895">
              <w:rPr>
                <w:rFonts w:hint="cs"/>
                <w:b/>
                <w:bCs/>
                <w:sz w:val="32"/>
                <w:szCs w:val="32"/>
                <w:rtl/>
              </w:rPr>
              <w:t>וְהָיָה</w:t>
            </w:r>
          </w:p>
        </w:tc>
        <w:tc>
          <w:tcPr>
            <w:tcW w:w="2141" w:type="dxa"/>
          </w:tcPr>
          <w:p w14:paraId="2DF7080A" w14:textId="7BF61BB7" w:rsidR="00BD5BA3" w:rsidRPr="007A1B7B" w:rsidRDefault="00DA2895" w:rsidP="00BD5BA3">
            <w:pPr>
              <w:jc w:val="left"/>
              <w:rPr>
                <w:b/>
                <w:bCs/>
              </w:rPr>
            </w:pPr>
            <w:r>
              <w:rPr>
                <w:b/>
                <w:bCs/>
              </w:rPr>
              <w:t>And it shall be</w:t>
            </w:r>
          </w:p>
        </w:tc>
        <w:tc>
          <w:tcPr>
            <w:tcW w:w="2142" w:type="dxa"/>
          </w:tcPr>
          <w:p w14:paraId="78FC3794" w14:textId="77777777" w:rsidR="00BD5BA3" w:rsidRPr="007A1B7B" w:rsidRDefault="00BD5BA3" w:rsidP="00BD5BA3">
            <w:pPr>
              <w:jc w:val="left"/>
              <w:rPr>
                <w:b/>
                <w:bCs/>
              </w:rPr>
            </w:pPr>
          </w:p>
        </w:tc>
        <w:tc>
          <w:tcPr>
            <w:tcW w:w="2141" w:type="dxa"/>
          </w:tcPr>
          <w:p w14:paraId="7EED21B2" w14:textId="77777777" w:rsidR="00BD5BA3" w:rsidRPr="007A1B7B" w:rsidRDefault="00BD5BA3" w:rsidP="00BD5BA3">
            <w:pPr>
              <w:jc w:val="left"/>
              <w:rPr>
                <w:b/>
                <w:bCs/>
              </w:rPr>
            </w:pPr>
          </w:p>
        </w:tc>
        <w:tc>
          <w:tcPr>
            <w:tcW w:w="2142" w:type="dxa"/>
          </w:tcPr>
          <w:p w14:paraId="6A32B075" w14:textId="77777777" w:rsidR="00BD5BA3" w:rsidRPr="007A1B7B" w:rsidRDefault="00BD5BA3" w:rsidP="00BD5BA3">
            <w:pPr>
              <w:jc w:val="left"/>
              <w:rPr>
                <w:b/>
                <w:bCs/>
              </w:rPr>
            </w:pPr>
          </w:p>
        </w:tc>
      </w:tr>
      <w:tr w:rsidR="00BD5BA3" w:rsidRPr="007A1B7B" w14:paraId="77FEAFDF" w14:textId="77777777" w:rsidTr="009453D0">
        <w:trPr>
          <w:cantSplit/>
          <w:jc w:val="center"/>
        </w:trPr>
        <w:tc>
          <w:tcPr>
            <w:tcW w:w="2141" w:type="dxa"/>
          </w:tcPr>
          <w:p w14:paraId="19DE186E" w14:textId="01CDBA20" w:rsidR="00BD5BA3" w:rsidRPr="007A1B7B" w:rsidRDefault="00DA2895" w:rsidP="00DA2895">
            <w:pPr>
              <w:jc w:val="left"/>
              <w:rPr>
                <w:b/>
                <w:bCs/>
                <w:sz w:val="32"/>
                <w:szCs w:val="32"/>
              </w:rPr>
            </w:pPr>
            <w:r w:rsidRPr="00DA2895">
              <w:rPr>
                <w:rFonts w:hint="cs"/>
                <w:b/>
                <w:bCs/>
                <w:sz w:val="32"/>
                <w:szCs w:val="32"/>
                <w:rtl/>
              </w:rPr>
              <w:t>בַבֹּקֶר</w:t>
            </w:r>
          </w:p>
        </w:tc>
        <w:tc>
          <w:tcPr>
            <w:tcW w:w="2141" w:type="dxa"/>
          </w:tcPr>
          <w:p w14:paraId="785BF8AB" w14:textId="505233E7" w:rsidR="00BD5BA3" w:rsidRPr="007A1B7B" w:rsidRDefault="00DA2895" w:rsidP="00BD5BA3">
            <w:pPr>
              <w:jc w:val="left"/>
              <w:rPr>
                <w:b/>
                <w:bCs/>
              </w:rPr>
            </w:pPr>
            <w:r>
              <w:rPr>
                <w:b/>
                <w:bCs/>
              </w:rPr>
              <w:t>In the morning</w:t>
            </w:r>
          </w:p>
        </w:tc>
        <w:tc>
          <w:tcPr>
            <w:tcW w:w="2142" w:type="dxa"/>
          </w:tcPr>
          <w:p w14:paraId="7B5FA79C" w14:textId="77777777" w:rsidR="00BD5BA3" w:rsidRPr="007A1B7B" w:rsidRDefault="00BD5BA3" w:rsidP="00BD5BA3">
            <w:pPr>
              <w:jc w:val="left"/>
              <w:rPr>
                <w:b/>
                <w:bCs/>
              </w:rPr>
            </w:pPr>
          </w:p>
        </w:tc>
        <w:tc>
          <w:tcPr>
            <w:tcW w:w="2141" w:type="dxa"/>
          </w:tcPr>
          <w:p w14:paraId="1FAE16AB" w14:textId="77777777" w:rsidR="00BD5BA3" w:rsidRPr="007A1B7B" w:rsidRDefault="00BD5BA3" w:rsidP="00BD5BA3">
            <w:pPr>
              <w:jc w:val="left"/>
              <w:rPr>
                <w:b/>
                <w:bCs/>
              </w:rPr>
            </w:pPr>
          </w:p>
        </w:tc>
        <w:tc>
          <w:tcPr>
            <w:tcW w:w="2142" w:type="dxa"/>
          </w:tcPr>
          <w:p w14:paraId="74A84F7F" w14:textId="3482B200" w:rsidR="00BD5BA3" w:rsidRPr="007A1B7B" w:rsidRDefault="00524BDF" w:rsidP="00524BDF">
            <w:pPr>
              <w:jc w:val="left"/>
              <w:rPr>
                <w:b/>
                <w:bCs/>
              </w:rPr>
            </w:pPr>
            <w:r>
              <w:rPr>
                <w:b/>
                <w:bCs/>
              </w:rPr>
              <w:t xml:space="preserve">In the morning:  </w:t>
            </w:r>
            <w:r w:rsidRPr="00524BDF">
              <w:rPr>
                <w:lang w:bidi="en-US"/>
              </w:rPr>
              <w:t>until the advent of morning and the light of redemption.</w:t>
            </w:r>
            <w:r>
              <w:rPr>
                <w:rStyle w:val="EndnoteReference"/>
                <w:lang w:bidi="en-US"/>
              </w:rPr>
              <w:endnoteReference w:id="580"/>
            </w:r>
          </w:p>
        </w:tc>
      </w:tr>
      <w:tr w:rsidR="00BD5BA3" w:rsidRPr="007A1B7B" w14:paraId="2B5C0779" w14:textId="77777777" w:rsidTr="009453D0">
        <w:trPr>
          <w:cantSplit/>
          <w:jc w:val="center"/>
        </w:trPr>
        <w:tc>
          <w:tcPr>
            <w:tcW w:w="2141" w:type="dxa"/>
          </w:tcPr>
          <w:p w14:paraId="00ADFE38" w14:textId="436BD842" w:rsidR="00BD5BA3" w:rsidRPr="007A1B7B" w:rsidRDefault="00DA2895" w:rsidP="00DA2895">
            <w:pPr>
              <w:jc w:val="left"/>
              <w:rPr>
                <w:b/>
                <w:bCs/>
                <w:sz w:val="32"/>
                <w:szCs w:val="32"/>
              </w:rPr>
            </w:pPr>
            <w:r w:rsidRPr="00DA2895">
              <w:rPr>
                <w:rFonts w:hint="cs"/>
                <w:b/>
                <w:bCs/>
                <w:sz w:val="32"/>
                <w:szCs w:val="32"/>
                <w:rtl/>
              </w:rPr>
              <w:t>אִם-יִגְאָלֵךְ</w:t>
            </w:r>
          </w:p>
        </w:tc>
        <w:tc>
          <w:tcPr>
            <w:tcW w:w="2141" w:type="dxa"/>
          </w:tcPr>
          <w:p w14:paraId="2DFE55BB" w14:textId="004CFA4E" w:rsidR="00BD5BA3" w:rsidRPr="007A1B7B" w:rsidRDefault="00DA2895" w:rsidP="00BD5BA3">
            <w:pPr>
              <w:jc w:val="left"/>
              <w:rPr>
                <w:b/>
                <w:bCs/>
              </w:rPr>
            </w:pPr>
            <w:r>
              <w:rPr>
                <w:b/>
                <w:bCs/>
              </w:rPr>
              <w:t>That your redeemer redeems</w:t>
            </w:r>
          </w:p>
        </w:tc>
        <w:tc>
          <w:tcPr>
            <w:tcW w:w="2142" w:type="dxa"/>
          </w:tcPr>
          <w:p w14:paraId="112BA0EF" w14:textId="77777777" w:rsidR="00BD5BA3" w:rsidRPr="007A1B7B" w:rsidRDefault="00BD5BA3" w:rsidP="00BD5BA3">
            <w:pPr>
              <w:jc w:val="left"/>
              <w:rPr>
                <w:b/>
                <w:bCs/>
              </w:rPr>
            </w:pPr>
          </w:p>
        </w:tc>
        <w:tc>
          <w:tcPr>
            <w:tcW w:w="2141" w:type="dxa"/>
          </w:tcPr>
          <w:p w14:paraId="51C9A011" w14:textId="77777777" w:rsidR="00BD5BA3" w:rsidRPr="007A1B7B" w:rsidRDefault="00BD5BA3" w:rsidP="00BD5BA3">
            <w:pPr>
              <w:jc w:val="left"/>
              <w:rPr>
                <w:b/>
                <w:bCs/>
              </w:rPr>
            </w:pPr>
          </w:p>
        </w:tc>
        <w:tc>
          <w:tcPr>
            <w:tcW w:w="2142" w:type="dxa"/>
          </w:tcPr>
          <w:p w14:paraId="3F0E86F4" w14:textId="77777777" w:rsidR="00BD5BA3" w:rsidRPr="007A1B7B" w:rsidRDefault="00BD5BA3" w:rsidP="00BD5BA3">
            <w:pPr>
              <w:jc w:val="left"/>
              <w:rPr>
                <w:b/>
                <w:bCs/>
              </w:rPr>
            </w:pPr>
          </w:p>
        </w:tc>
      </w:tr>
      <w:tr w:rsidR="00BD5BA3" w:rsidRPr="007A1B7B" w14:paraId="5435F932" w14:textId="77777777" w:rsidTr="009453D0">
        <w:trPr>
          <w:cantSplit/>
          <w:jc w:val="center"/>
        </w:trPr>
        <w:tc>
          <w:tcPr>
            <w:tcW w:w="2141" w:type="dxa"/>
          </w:tcPr>
          <w:p w14:paraId="049775B7" w14:textId="159060D9" w:rsidR="00BD5BA3" w:rsidRPr="007A1B7B" w:rsidRDefault="00DA2895" w:rsidP="00DA2895">
            <w:pPr>
              <w:jc w:val="left"/>
              <w:rPr>
                <w:b/>
                <w:bCs/>
                <w:sz w:val="32"/>
                <w:szCs w:val="32"/>
              </w:rPr>
            </w:pPr>
            <w:r w:rsidRPr="00DA2895">
              <w:rPr>
                <w:rFonts w:hint="cs"/>
                <w:b/>
                <w:bCs/>
                <w:sz w:val="32"/>
                <w:szCs w:val="32"/>
                <w:rtl/>
              </w:rPr>
              <w:t>טוֹב</w:t>
            </w:r>
          </w:p>
        </w:tc>
        <w:tc>
          <w:tcPr>
            <w:tcW w:w="2141" w:type="dxa"/>
          </w:tcPr>
          <w:p w14:paraId="418BAF45" w14:textId="1984B705" w:rsidR="00BD5BA3" w:rsidRPr="007A1B7B" w:rsidRDefault="00DA2895" w:rsidP="00BD5BA3">
            <w:pPr>
              <w:jc w:val="left"/>
              <w:rPr>
                <w:b/>
                <w:bCs/>
              </w:rPr>
            </w:pPr>
            <w:r>
              <w:rPr>
                <w:b/>
                <w:bCs/>
              </w:rPr>
              <w:t>beneficial</w:t>
            </w:r>
          </w:p>
        </w:tc>
        <w:tc>
          <w:tcPr>
            <w:tcW w:w="2142" w:type="dxa"/>
          </w:tcPr>
          <w:p w14:paraId="26CFAFFA" w14:textId="77777777" w:rsidR="00BD5BA3" w:rsidRPr="007A1B7B" w:rsidRDefault="00BD5BA3" w:rsidP="00BD5BA3">
            <w:pPr>
              <w:jc w:val="left"/>
              <w:rPr>
                <w:b/>
                <w:bCs/>
              </w:rPr>
            </w:pPr>
          </w:p>
        </w:tc>
        <w:tc>
          <w:tcPr>
            <w:tcW w:w="2141" w:type="dxa"/>
          </w:tcPr>
          <w:p w14:paraId="089ECF5C" w14:textId="77777777" w:rsidR="00BD5BA3" w:rsidRPr="007A1B7B" w:rsidRDefault="00BD5BA3" w:rsidP="00BD5BA3">
            <w:pPr>
              <w:jc w:val="left"/>
              <w:rPr>
                <w:b/>
                <w:bCs/>
              </w:rPr>
            </w:pPr>
          </w:p>
        </w:tc>
        <w:tc>
          <w:tcPr>
            <w:tcW w:w="2142" w:type="dxa"/>
          </w:tcPr>
          <w:p w14:paraId="4F859F1D" w14:textId="77777777" w:rsidR="00BD5BA3" w:rsidRPr="007A1B7B" w:rsidRDefault="00BD5BA3" w:rsidP="00BD5BA3">
            <w:pPr>
              <w:jc w:val="left"/>
              <w:rPr>
                <w:b/>
                <w:bCs/>
              </w:rPr>
            </w:pPr>
          </w:p>
        </w:tc>
      </w:tr>
      <w:tr w:rsidR="00BD5BA3" w:rsidRPr="007A1B7B" w14:paraId="3C784680" w14:textId="77777777" w:rsidTr="009453D0">
        <w:trPr>
          <w:cantSplit/>
          <w:jc w:val="center"/>
        </w:trPr>
        <w:tc>
          <w:tcPr>
            <w:tcW w:w="2141" w:type="dxa"/>
          </w:tcPr>
          <w:p w14:paraId="35A5CEF4" w14:textId="540B60AE" w:rsidR="00BD5BA3" w:rsidRPr="007A1B7B" w:rsidRDefault="00DA2895" w:rsidP="00DA2895">
            <w:pPr>
              <w:jc w:val="left"/>
              <w:rPr>
                <w:b/>
                <w:bCs/>
                <w:sz w:val="32"/>
                <w:szCs w:val="32"/>
              </w:rPr>
            </w:pPr>
            <w:r w:rsidRPr="00DA2895">
              <w:rPr>
                <w:rFonts w:hint="cs"/>
                <w:b/>
                <w:bCs/>
                <w:sz w:val="32"/>
                <w:szCs w:val="32"/>
                <w:rtl/>
              </w:rPr>
              <w:t>יִגְאָל</w:t>
            </w:r>
          </w:p>
        </w:tc>
        <w:tc>
          <w:tcPr>
            <w:tcW w:w="2141" w:type="dxa"/>
          </w:tcPr>
          <w:p w14:paraId="35012DAC" w14:textId="0F791F36" w:rsidR="00BD5BA3" w:rsidRPr="007A1B7B" w:rsidRDefault="00DA2895" w:rsidP="00BD5BA3">
            <w:pPr>
              <w:jc w:val="left"/>
              <w:rPr>
                <w:b/>
                <w:bCs/>
              </w:rPr>
            </w:pPr>
            <w:r>
              <w:rPr>
                <w:b/>
                <w:bCs/>
              </w:rPr>
              <w:t>Let him do it</w:t>
            </w:r>
          </w:p>
        </w:tc>
        <w:tc>
          <w:tcPr>
            <w:tcW w:w="2142" w:type="dxa"/>
          </w:tcPr>
          <w:p w14:paraId="094200D2" w14:textId="77777777" w:rsidR="00BD5BA3" w:rsidRPr="007A1B7B" w:rsidRDefault="00BD5BA3" w:rsidP="00BD5BA3">
            <w:pPr>
              <w:jc w:val="left"/>
              <w:rPr>
                <w:b/>
                <w:bCs/>
              </w:rPr>
            </w:pPr>
          </w:p>
        </w:tc>
        <w:tc>
          <w:tcPr>
            <w:tcW w:w="2141" w:type="dxa"/>
          </w:tcPr>
          <w:p w14:paraId="442629E4" w14:textId="77777777" w:rsidR="00BD5BA3" w:rsidRPr="007A1B7B" w:rsidRDefault="00BD5BA3" w:rsidP="00BD5BA3">
            <w:pPr>
              <w:jc w:val="left"/>
              <w:rPr>
                <w:b/>
                <w:bCs/>
              </w:rPr>
            </w:pPr>
          </w:p>
        </w:tc>
        <w:tc>
          <w:tcPr>
            <w:tcW w:w="2142" w:type="dxa"/>
          </w:tcPr>
          <w:p w14:paraId="0721F31D" w14:textId="77777777" w:rsidR="00BD5BA3" w:rsidRPr="007A1B7B" w:rsidRDefault="00BD5BA3" w:rsidP="00BD5BA3">
            <w:pPr>
              <w:jc w:val="left"/>
              <w:rPr>
                <w:b/>
                <w:bCs/>
              </w:rPr>
            </w:pPr>
          </w:p>
        </w:tc>
      </w:tr>
      <w:tr w:rsidR="00BD5BA3" w:rsidRPr="007A1B7B" w14:paraId="17A999E5" w14:textId="77777777" w:rsidTr="009453D0">
        <w:trPr>
          <w:cantSplit/>
          <w:jc w:val="center"/>
        </w:trPr>
        <w:tc>
          <w:tcPr>
            <w:tcW w:w="2141" w:type="dxa"/>
          </w:tcPr>
          <w:p w14:paraId="6D35615B" w14:textId="15B4C5BF" w:rsidR="00BD5BA3" w:rsidRPr="007A1B7B" w:rsidRDefault="00DA2895" w:rsidP="00DA2895">
            <w:pPr>
              <w:jc w:val="left"/>
              <w:rPr>
                <w:b/>
                <w:bCs/>
                <w:sz w:val="32"/>
                <w:szCs w:val="32"/>
              </w:rPr>
            </w:pPr>
            <w:r w:rsidRPr="00DA2895">
              <w:rPr>
                <w:rFonts w:hint="cs"/>
                <w:b/>
                <w:bCs/>
                <w:sz w:val="32"/>
                <w:szCs w:val="32"/>
                <w:rtl/>
              </w:rPr>
              <w:t>וְאִם-לֹא</w:t>
            </w:r>
          </w:p>
        </w:tc>
        <w:tc>
          <w:tcPr>
            <w:tcW w:w="2141" w:type="dxa"/>
          </w:tcPr>
          <w:p w14:paraId="33E4DD7D" w14:textId="4C0B9314" w:rsidR="00BD5BA3" w:rsidRPr="007A1B7B" w:rsidRDefault="00DA2895" w:rsidP="00BD5BA3">
            <w:pPr>
              <w:jc w:val="left"/>
              <w:rPr>
                <w:b/>
                <w:bCs/>
              </w:rPr>
            </w:pPr>
            <w:r>
              <w:rPr>
                <w:b/>
                <w:bCs/>
              </w:rPr>
              <w:t>And if not</w:t>
            </w:r>
          </w:p>
        </w:tc>
        <w:tc>
          <w:tcPr>
            <w:tcW w:w="2142" w:type="dxa"/>
          </w:tcPr>
          <w:p w14:paraId="6E11E0F2" w14:textId="77777777" w:rsidR="00BD5BA3" w:rsidRPr="007A1B7B" w:rsidRDefault="00BD5BA3" w:rsidP="00BD5BA3">
            <w:pPr>
              <w:jc w:val="left"/>
              <w:rPr>
                <w:b/>
                <w:bCs/>
              </w:rPr>
            </w:pPr>
          </w:p>
        </w:tc>
        <w:tc>
          <w:tcPr>
            <w:tcW w:w="2141" w:type="dxa"/>
          </w:tcPr>
          <w:p w14:paraId="3EEF8A44" w14:textId="77777777" w:rsidR="00BD5BA3" w:rsidRPr="007A1B7B" w:rsidRDefault="00BD5BA3" w:rsidP="00BD5BA3">
            <w:pPr>
              <w:jc w:val="left"/>
              <w:rPr>
                <w:b/>
                <w:bCs/>
              </w:rPr>
            </w:pPr>
          </w:p>
        </w:tc>
        <w:tc>
          <w:tcPr>
            <w:tcW w:w="2142" w:type="dxa"/>
          </w:tcPr>
          <w:p w14:paraId="06983157" w14:textId="77777777" w:rsidR="00BD5BA3" w:rsidRPr="007A1B7B" w:rsidRDefault="00BD5BA3" w:rsidP="00BD5BA3">
            <w:pPr>
              <w:jc w:val="left"/>
              <w:rPr>
                <w:b/>
                <w:bCs/>
              </w:rPr>
            </w:pPr>
          </w:p>
        </w:tc>
      </w:tr>
      <w:tr w:rsidR="00BD5BA3" w:rsidRPr="007A1B7B" w14:paraId="2695F4E3" w14:textId="77777777" w:rsidTr="009453D0">
        <w:trPr>
          <w:cantSplit/>
          <w:jc w:val="center"/>
        </w:trPr>
        <w:tc>
          <w:tcPr>
            <w:tcW w:w="2141" w:type="dxa"/>
          </w:tcPr>
          <w:p w14:paraId="60819E03" w14:textId="69E5069D" w:rsidR="00BD5BA3" w:rsidRPr="007A1B7B" w:rsidRDefault="00DA2895" w:rsidP="00DA2895">
            <w:pPr>
              <w:jc w:val="left"/>
              <w:rPr>
                <w:b/>
                <w:bCs/>
                <w:sz w:val="32"/>
                <w:szCs w:val="32"/>
              </w:rPr>
            </w:pPr>
            <w:r w:rsidRPr="00DA2895">
              <w:rPr>
                <w:rFonts w:hint="cs"/>
                <w:b/>
                <w:bCs/>
                <w:sz w:val="32"/>
                <w:szCs w:val="32"/>
                <w:rtl/>
              </w:rPr>
              <w:lastRenderedPageBreak/>
              <w:t>יַחְפֹּץ</w:t>
            </w:r>
          </w:p>
        </w:tc>
        <w:tc>
          <w:tcPr>
            <w:tcW w:w="2141" w:type="dxa"/>
          </w:tcPr>
          <w:p w14:paraId="6797BF4A" w14:textId="59338EDB" w:rsidR="00BD5BA3" w:rsidRPr="007A1B7B" w:rsidRDefault="00DA2895" w:rsidP="00BD5BA3">
            <w:pPr>
              <w:jc w:val="left"/>
              <w:rPr>
                <w:b/>
                <w:bCs/>
              </w:rPr>
            </w:pPr>
            <w:r>
              <w:rPr>
                <w:b/>
                <w:bCs/>
              </w:rPr>
              <w:t>He does want</w:t>
            </w:r>
          </w:p>
        </w:tc>
        <w:tc>
          <w:tcPr>
            <w:tcW w:w="2142" w:type="dxa"/>
          </w:tcPr>
          <w:p w14:paraId="439270CB" w14:textId="77777777" w:rsidR="00BD5BA3" w:rsidRPr="007A1B7B" w:rsidRDefault="00BD5BA3" w:rsidP="00BD5BA3">
            <w:pPr>
              <w:jc w:val="left"/>
              <w:rPr>
                <w:b/>
                <w:bCs/>
              </w:rPr>
            </w:pPr>
          </w:p>
        </w:tc>
        <w:tc>
          <w:tcPr>
            <w:tcW w:w="2141" w:type="dxa"/>
          </w:tcPr>
          <w:p w14:paraId="63FDFFB3" w14:textId="77777777" w:rsidR="00BD5BA3" w:rsidRPr="007A1B7B" w:rsidRDefault="00BD5BA3" w:rsidP="00BD5BA3">
            <w:pPr>
              <w:jc w:val="left"/>
              <w:rPr>
                <w:b/>
                <w:bCs/>
              </w:rPr>
            </w:pPr>
          </w:p>
        </w:tc>
        <w:tc>
          <w:tcPr>
            <w:tcW w:w="2142" w:type="dxa"/>
          </w:tcPr>
          <w:p w14:paraId="22475BB5" w14:textId="77777777" w:rsidR="00BD5BA3" w:rsidRPr="007A1B7B" w:rsidRDefault="00BD5BA3" w:rsidP="00BD5BA3">
            <w:pPr>
              <w:jc w:val="left"/>
              <w:rPr>
                <w:b/>
                <w:bCs/>
              </w:rPr>
            </w:pPr>
          </w:p>
        </w:tc>
      </w:tr>
      <w:tr w:rsidR="00BD5BA3" w:rsidRPr="007A1B7B" w14:paraId="755DE6C6" w14:textId="77777777" w:rsidTr="009453D0">
        <w:trPr>
          <w:cantSplit/>
          <w:jc w:val="center"/>
        </w:trPr>
        <w:tc>
          <w:tcPr>
            <w:tcW w:w="2141" w:type="dxa"/>
          </w:tcPr>
          <w:p w14:paraId="283FADF8" w14:textId="60A40CDC" w:rsidR="00BD5BA3" w:rsidRPr="007A1B7B" w:rsidRDefault="00DA2895" w:rsidP="00DA2895">
            <w:pPr>
              <w:jc w:val="left"/>
              <w:rPr>
                <w:b/>
                <w:bCs/>
                <w:sz w:val="32"/>
                <w:szCs w:val="32"/>
              </w:rPr>
            </w:pPr>
            <w:r w:rsidRPr="00DA2895">
              <w:rPr>
                <w:rFonts w:hint="cs"/>
                <w:b/>
                <w:bCs/>
                <w:sz w:val="32"/>
                <w:szCs w:val="32"/>
                <w:rtl/>
              </w:rPr>
              <w:t>לְגָאֳלֵךְ</w:t>
            </w:r>
          </w:p>
        </w:tc>
        <w:tc>
          <w:tcPr>
            <w:tcW w:w="2141" w:type="dxa"/>
          </w:tcPr>
          <w:p w14:paraId="2E01D73D" w14:textId="3DB18561" w:rsidR="00BD5BA3" w:rsidRPr="007A1B7B" w:rsidRDefault="00DA2895" w:rsidP="00BD5BA3">
            <w:pPr>
              <w:jc w:val="left"/>
              <w:rPr>
                <w:b/>
                <w:bCs/>
              </w:rPr>
            </w:pPr>
            <w:r>
              <w:rPr>
                <w:b/>
                <w:bCs/>
              </w:rPr>
              <w:t>To redeem you</w:t>
            </w:r>
          </w:p>
        </w:tc>
        <w:tc>
          <w:tcPr>
            <w:tcW w:w="2142" w:type="dxa"/>
          </w:tcPr>
          <w:p w14:paraId="17AB1854" w14:textId="77777777" w:rsidR="00BD5BA3" w:rsidRPr="007A1B7B" w:rsidRDefault="00BD5BA3" w:rsidP="00BD5BA3">
            <w:pPr>
              <w:jc w:val="left"/>
              <w:rPr>
                <w:b/>
                <w:bCs/>
              </w:rPr>
            </w:pPr>
          </w:p>
        </w:tc>
        <w:tc>
          <w:tcPr>
            <w:tcW w:w="2141" w:type="dxa"/>
          </w:tcPr>
          <w:p w14:paraId="19D107D7" w14:textId="77777777" w:rsidR="00BD5BA3" w:rsidRPr="007A1B7B" w:rsidRDefault="00BD5BA3" w:rsidP="00BD5BA3">
            <w:pPr>
              <w:jc w:val="left"/>
              <w:rPr>
                <w:b/>
                <w:bCs/>
              </w:rPr>
            </w:pPr>
          </w:p>
        </w:tc>
        <w:tc>
          <w:tcPr>
            <w:tcW w:w="2142" w:type="dxa"/>
          </w:tcPr>
          <w:p w14:paraId="032674DD" w14:textId="77777777" w:rsidR="00BD5BA3" w:rsidRPr="007A1B7B" w:rsidRDefault="00BD5BA3" w:rsidP="00BD5BA3">
            <w:pPr>
              <w:jc w:val="left"/>
              <w:rPr>
                <w:b/>
                <w:bCs/>
              </w:rPr>
            </w:pPr>
          </w:p>
        </w:tc>
      </w:tr>
      <w:tr w:rsidR="00BD5BA3" w:rsidRPr="007A1B7B" w14:paraId="5D4A770C" w14:textId="77777777" w:rsidTr="009453D0">
        <w:trPr>
          <w:cantSplit/>
          <w:jc w:val="center"/>
        </w:trPr>
        <w:tc>
          <w:tcPr>
            <w:tcW w:w="2141" w:type="dxa"/>
          </w:tcPr>
          <w:p w14:paraId="2E6B2561" w14:textId="16AEF964" w:rsidR="00BD5BA3" w:rsidRPr="007A1B7B" w:rsidRDefault="00DA2895" w:rsidP="00DA2895">
            <w:pPr>
              <w:jc w:val="left"/>
              <w:rPr>
                <w:b/>
                <w:bCs/>
                <w:sz w:val="32"/>
                <w:szCs w:val="32"/>
              </w:rPr>
            </w:pPr>
            <w:r w:rsidRPr="00DA2895">
              <w:rPr>
                <w:rFonts w:hint="cs"/>
                <w:b/>
                <w:bCs/>
                <w:sz w:val="32"/>
                <w:szCs w:val="32"/>
                <w:rtl/>
              </w:rPr>
              <w:t>וּגְאַלְתִּיךְ</w:t>
            </w:r>
          </w:p>
        </w:tc>
        <w:tc>
          <w:tcPr>
            <w:tcW w:w="2141" w:type="dxa"/>
          </w:tcPr>
          <w:p w14:paraId="5F85D6EC" w14:textId="2029A586" w:rsidR="00BD5BA3" w:rsidRPr="007A1B7B" w:rsidRDefault="00DA2895" w:rsidP="00BD5BA3">
            <w:pPr>
              <w:jc w:val="left"/>
              <w:rPr>
                <w:b/>
                <w:bCs/>
              </w:rPr>
            </w:pPr>
            <w:r>
              <w:rPr>
                <w:b/>
                <w:bCs/>
              </w:rPr>
              <w:t>And I will redeem you</w:t>
            </w:r>
          </w:p>
        </w:tc>
        <w:tc>
          <w:tcPr>
            <w:tcW w:w="2142" w:type="dxa"/>
          </w:tcPr>
          <w:p w14:paraId="2C931006" w14:textId="77777777" w:rsidR="00BD5BA3" w:rsidRPr="007A1B7B" w:rsidRDefault="00BD5BA3" w:rsidP="00BD5BA3">
            <w:pPr>
              <w:jc w:val="left"/>
              <w:rPr>
                <w:b/>
                <w:bCs/>
              </w:rPr>
            </w:pPr>
          </w:p>
        </w:tc>
        <w:tc>
          <w:tcPr>
            <w:tcW w:w="2141" w:type="dxa"/>
          </w:tcPr>
          <w:p w14:paraId="20DA8C6D" w14:textId="77777777" w:rsidR="00BD5BA3" w:rsidRPr="007A1B7B" w:rsidRDefault="00BD5BA3" w:rsidP="00BD5BA3">
            <w:pPr>
              <w:jc w:val="left"/>
              <w:rPr>
                <w:b/>
                <w:bCs/>
              </w:rPr>
            </w:pPr>
          </w:p>
        </w:tc>
        <w:tc>
          <w:tcPr>
            <w:tcW w:w="2142" w:type="dxa"/>
          </w:tcPr>
          <w:p w14:paraId="7B49E7B1" w14:textId="77777777" w:rsidR="00BD5BA3" w:rsidRPr="007A1B7B" w:rsidRDefault="00BD5BA3" w:rsidP="00BD5BA3">
            <w:pPr>
              <w:jc w:val="left"/>
              <w:rPr>
                <w:b/>
                <w:bCs/>
              </w:rPr>
            </w:pPr>
          </w:p>
        </w:tc>
      </w:tr>
      <w:tr w:rsidR="00BD5BA3" w:rsidRPr="007A1B7B" w14:paraId="64BBBC2D" w14:textId="77777777" w:rsidTr="009453D0">
        <w:trPr>
          <w:cantSplit/>
          <w:jc w:val="center"/>
        </w:trPr>
        <w:tc>
          <w:tcPr>
            <w:tcW w:w="2141" w:type="dxa"/>
          </w:tcPr>
          <w:p w14:paraId="0CC5EA0B" w14:textId="3B5D0467" w:rsidR="00BD5BA3" w:rsidRPr="007A1B7B" w:rsidRDefault="00DA2895" w:rsidP="00DA2895">
            <w:pPr>
              <w:jc w:val="left"/>
              <w:rPr>
                <w:b/>
                <w:bCs/>
                <w:sz w:val="32"/>
                <w:szCs w:val="32"/>
              </w:rPr>
            </w:pPr>
            <w:r w:rsidRPr="00DA2895">
              <w:rPr>
                <w:rFonts w:hint="cs"/>
                <w:b/>
                <w:bCs/>
                <w:sz w:val="32"/>
                <w:szCs w:val="32"/>
                <w:rtl/>
              </w:rPr>
              <w:t>אָנֹכִי</w:t>
            </w:r>
          </w:p>
        </w:tc>
        <w:tc>
          <w:tcPr>
            <w:tcW w:w="2141" w:type="dxa"/>
          </w:tcPr>
          <w:p w14:paraId="1FB063F1" w14:textId="50973EB9" w:rsidR="00BD5BA3" w:rsidRPr="007A1B7B" w:rsidRDefault="00DA2895" w:rsidP="00BD5BA3">
            <w:pPr>
              <w:jc w:val="left"/>
              <w:rPr>
                <w:b/>
                <w:bCs/>
              </w:rPr>
            </w:pPr>
            <w:r>
              <w:rPr>
                <w:b/>
                <w:bCs/>
              </w:rPr>
              <w:t>I am</w:t>
            </w:r>
          </w:p>
        </w:tc>
        <w:tc>
          <w:tcPr>
            <w:tcW w:w="2142" w:type="dxa"/>
          </w:tcPr>
          <w:p w14:paraId="4CF6D404" w14:textId="77777777" w:rsidR="00BD5BA3" w:rsidRPr="007A1B7B" w:rsidRDefault="00BD5BA3" w:rsidP="00BD5BA3">
            <w:pPr>
              <w:jc w:val="left"/>
              <w:rPr>
                <w:b/>
                <w:bCs/>
              </w:rPr>
            </w:pPr>
          </w:p>
        </w:tc>
        <w:tc>
          <w:tcPr>
            <w:tcW w:w="2141" w:type="dxa"/>
          </w:tcPr>
          <w:p w14:paraId="34307186" w14:textId="77777777" w:rsidR="00BD5BA3" w:rsidRPr="007A1B7B" w:rsidRDefault="00BD5BA3" w:rsidP="00BD5BA3">
            <w:pPr>
              <w:jc w:val="left"/>
              <w:rPr>
                <w:b/>
                <w:bCs/>
              </w:rPr>
            </w:pPr>
          </w:p>
        </w:tc>
        <w:tc>
          <w:tcPr>
            <w:tcW w:w="2142" w:type="dxa"/>
          </w:tcPr>
          <w:p w14:paraId="417FF3E0" w14:textId="77777777" w:rsidR="00BD5BA3" w:rsidRPr="007A1B7B" w:rsidRDefault="00BD5BA3" w:rsidP="00BD5BA3">
            <w:pPr>
              <w:jc w:val="left"/>
              <w:rPr>
                <w:b/>
                <w:bCs/>
              </w:rPr>
            </w:pPr>
          </w:p>
        </w:tc>
      </w:tr>
      <w:tr w:rsidR="00BD5BA3" w:rsidRPr="007A1B7B" w14:paraId="5F4EF428" w14:textId="77777777" w:rsidTr="009453D0">
        <w:trPr>
          <w:cantSplit/>
          <w:jc w:val="center"/>
        </w:trPr>
        <w:tc>
          <w:tcPr>
            <w:tcW w:w="2141" w:type="dxa"/>
          </w:tcPr>
          <w:p w14:paraId="112F0875" w14:textId="550AF2C5" w:rsidR="00BD5BA3" w:rsidRPr="007A1B7B" w:rsidRDefault="00DA2895" w:rsidP="00DA2895">
            <w:pPr>
              <w:jc w:val="left"/>
              <w:rPr>
                <w:b/>
                <w:bCs/>
                <w:sz w:val="32"/>
                <w:szCs w:val="32"/>
              </w:rPr>
            </w:pPr>
            <w:r w:rsidRPr="00DA2895">
              <w:rPr>
                <w:rFonts w:hint="cs"/>
                <w:b/>
                <w:bCs/>
                <w:sz w:val="32"/>
                <w:szCs w:val="32"/>
                <w:rtl/>
              </w:rPr>
              <w:t>חַי-יְהוָה</w:t>
            </w:r>
          </w:p>
        </w:tc>
        <w:tc>
          <w:tcPr>
            <w:tcW w:w="2141" w:type="dxa"/>
          </w:tcPr>
          <w:p w14:paraId="54641884" w14:textId="7CA39F5A" w:rsidR="00BD5BA3" w:rsidRPr="007A1B7B" w:rsidRDefault="00DA2895" w:rsidP="00BD5BA3">
            <w:pPr>
              <w:jc w:val="left"/>
              <w:rPr>
                <w:b/>
                <w:bCs/>
              </w:rPr>
            </w:pPr>
            <w:r>
              <w:rPr>
                <w:b/>
                <w:bCs/>
              </w:rPr>
              <w:t>As HaShem lives</w:t>
            </w:r>
            <w:r w:rsidR="0062184F">
              <w:rPr>
                <w:b/>
                <w:bCs/>
              </w:rPr>
              <w:t xml:space="preserve">: </w:t>
            </w:r>
            <w:r w:rsidR="0062184F" w:rsidRPr="0062184F">
              <w:t>He was not just dismissing her with words.</w:t>
            </w:r>
            <w:r w:rsidR="0062184F">
              <w:rPr>
                <w:rStyle w:val="EndnoteReference"/>
              </w:rPr>
              <w:endnoteReference w:id="581"/>
            </w:r>
          </w:p>
        </w:tc>
        <w:tc>
          <w:tcPr>
            <w:tcW w:w="2142" w:type="dxa"/>
          </w:tcPr>
          <w:p w14:paraId="1F0D59A5" w14:textId="77777777" w:rsidR="00BD5BA3" w:rsidRPr="007A1B7B" w:rsidRDefault="00BD5BA3" w:rsidP="00BD5BA3">
            <w:pPr>
              <w:jc w:val="left"/>
              <w:rPr>
                <w:b/>
                <w:bCs/>
              </w:rPr>
            </w:pPr>
          </w:p>
        </w:tc>
        <w:tc>
          <w:tcPr>
            <w:tcW w:w="2141" w:type="dxa"/>
          </w:tcPr>
          <w:p w14:paraId="5E34D2AD" w14:textId="77777777" w:rsidR="00BD5BA3" w:rsidRPr="007A1B7B" w:rsidRDefault="00BD5BA3" w:rsidP="00BD5BA3">
            <w:pPr>
              <w:jc w:val="left"/>
              <w:rPr>
                <w:b/>
                <w:bCs/>
              </w:rPr>
            </w:pPr>
          </w:p>
        </w:tc>
        <w:tc>
          <w:tcPr>
            <w:tcW w:w="2142" w:type="dxa"/>
          </w:tcPr>
          <w:p w14:paraId="2B83187B" w14:textId="77777777" w:rsidR="00BD5BA3" w:rsidRPr="007A1B7B" w:rsidRDefault="00BD5BA3" w:rsidP="00BD5BA3">
            <w:pPr>
              <w:jc w:val="left"/>
              <w:rPr>
                <w:b/>
                <w:bCs/>
              </w:rPr>
            </w:pPr>
          </w:p>
        </w:tc>
      </w:tr>
      <w:tr w:rsidR="00BD5BA3" w:rsidRPr="007A1B7B" w14:paraId="527B9133" w14:textId="77777777" w:rsidTr="009453D0">
        <w:trPr>
          <w:cantSplit/>
          <w:jc w:val="center"/>
        </w:trPr>
        <w:tc>
          <w:tcPr>
            <w:tcW w:w="2141" w:type="dxa"/>
          </w:tcPr>
          <w:p w14:paraId="72F99BB0" w14:textId="555CD897" w:rsidR="00BD5BA3" w:rsidRPr="007A1B7B" w:rsidRDefault="00DA2895" w:rsidP="00DA2895">
            <w:pPr>
              <w:jc w:val="left"/>
              <w:rPr>
                <w:b/>
                <w:bCs/>
                <w:sz w:val="32"/>
                <w:szCs w:val="32"/>
              </w:rPr>
            </w:pPr>
            <w:r w:rsidRPr="00DA2895">
              <w:rPr>
                <w:rFonts w:hint="cs"/>
                <w:b/>
                <w:bCs/>
                <w:sz w:val="32"/>
                <w:szCs w:val="32"/>
                <w:rtl/>
              </w:rPr>
              <w:t>שִׁכְבִי</w:t>
            </w:r>
          </w:p>
        </w:tc>
        <w:tc>
          <w:tcPr>
            <w:tcW w:w="2141" w:type="dxa"/>
          </w:tcPr>
          <w:p w14:paraId="6CD6A41F" w14:textId="6AFF45BE" w:rsidR="00BD5BA3" w:rsidRPr="007A1B7B" w:rsidRDefault="000529DC" w:rsidP="00BD5BA3">
            <w:pPr>
              <w:jc w:val="left"/>
              <w:rPr>
                <w:b/>
                <w:bCs/>
              </w:rPr>
            </w:pPr>
            <w:r>
              <w:rPr>
                <w:b/>
                <w:bCs/>
              </w:rPr>
              <w:t>Lie down</w:t>
            </w:r>
          </w:p>
        </w:tc>
        <w:tc>
          <w:tcPr>
            <w:tcW w:w="2142" w:type="dxa"/>
          </w:tcPr>
          <w:p w14:paraId="01633CC4" w14:textId="77777777" w:rsidR="00BD5BA3" w:rsidRPr="007A1B7B" w:rsidRDefault="00BD5BA3" w:rsidP="00BD5BA3">
            <w:pPr>
              <w:jc w:val="left"/>
              <w:rPr>
                <w:b/>
                <w:bCs/>
              </w:rPr>
            </w:pPr>
          </w:p>
        </w:tc>
        <w:tc>
          <w:tcPr>
            <w:tcW w:w="2141" w:type="dxa"/>
          </w:tcPr>
          <w:p w14:paraId="571ED649" w14:textId="77777777" w:rsidR="00BD5BA3" w:rsidRPr="007A1B7B" w:rsidRDefault="00BD5BA3" w:rsidP="00BD5BA3">
            <w:pPr>
              <w:jc w:val="left"/>
              <w:rPr>
                <w:b/>
                <w:bCs/>
              </w:rPr>
            </w:pPr>
          </w:p>
        </w:tc>
        <w:tc>
          <w:tcPr>
            <w:tcW w:w="2142" w:type="dxa"/>
          </w:tcPr>
          <w:p w14:paraId="550F995E" w14:textId="77777777" w:rsidR="00BD5BA3" w:rsidRPr="007A1B7B" w:rsidRDefault="00BD5BA3" w:rsidP="00BD5BA3">
            <w:pPr>
              <w:jc w:val="left"/>
              <w:rPr>
                <w:b/>
                <w:bCs/>
              </w:rPr>
            </w:pPr>
          </w:p>
        </w:tc>
      </w:tr>
      <w:tr w:rsidR="00BD5BA3" w:rsidRPr="007A1B7B" w14:paraId="2797EE22" w14:textId="77777777" w:rsidTr="009453D0">
        <w:trPr>
          <w:cantSplit/>
          <w:jc w:val="center"/>
        </w:trPr>
        <w:tc>
          <w:tcPr>
            <w:tcW w:w="2141" w:type="dxa"/>
          </w:tcPr>
          <w:p w14:paraId="697E3A80" w14:textId="5E97528E" w:rsidR="00BD5BA3" w:rsidRPr="007A1B7B" w:rsidRDefault="000529DC" w:rsidP="000529DC">
            <w:pPr>
              <w:jc w:val="left"/>
              <w:rPr>
                <w:b/>
                <w:bCs/>
                <w:sz w:val="32"/>
                <w:szCs w:val="32"/>
              </w:rPr>
            </w:pPr>
            <w:r w:rsidRPr="000529DC">
              <w:rPr>
                <w:rFonts w:hint="cs"/>
                <w:b/>
                <w:bCs/>
                <w:sz w:val="32"/>
                <w:szCs w:val="32"/>
                <w:rtl/>
              </w:rPr>
              <w:t>עַד-הַבֹּקֶר</w:t>
            </w:r>
          </w:p>
        </w:tc>
        <w:tc>
          <w:tcPr>
            <w:tcW w:w="2141" w:type="dxa"/>
          </w:tcPr>
          <w:p w14:paraId="2A972CB3" w14:textId="4D7EFA9A" w:rsidR="00BD5BA3" w:rsidRPr="007A1B7B" w:rsidRDefault="000529DC" w:rsidP="00BD5BA3">
            <w:pPr>
              <w:jc w:val="left"/>
              <w:rPr>
                <w:b/>
                <w:bCs/>
              </w:rPr>
            </w:pPr>
            <w:r>
              <w:rPr>
                <w:b/>
                <w:bCs/>
              </w:rPr>
              <w:t>Until morning</w:t>
            </w:r>
          </w:p>
        </w:tc>
        <w:tc>
          <w:tcPr>
            <w:tcW w:w="2142" w:type="dxa"/>
          </w:tcPr>
          <w:p w14:paraId="049A8D99" w14:textId="77777777" w:rsidR="00BD5BA3" w:rsidRPr="007A1B7B" w:rsidRDefault="00BD5BA3" w:rsidP="00BD5BA3">
            <w:pPr>
              <w:jc w:val="left"/>
              <w:rPr>
                <w:b/>
                <w:bCs/>
              </w:rPr>
            </w:pPr>
          </w:p>
        </w:tc>
        <w:tc>
          <w:tcPr>
            <w:tcW w:w="2141" w:type="dxa"/>
          </w:tcPr>
          <w:p w14:paraId="3836CD65" w14:textId="77777777" w:rsidR="00BD5BA3" w:rsidRPr="007A1B7B" w:rsidRDefault="00BD5BA3" w:rsidP="00BD5BA3">
            <w:pPr>
              <w:jc w:val="left"/>
              <w:rPr>
                <w:b/>
                <w:bCs/>
              </w:rPr>
            </w:pPr>
          </w:p>
        </w:tc>
        <w:tc>
          <w:tcPr>
            <w:tcW w:w="2142" w:type="dxa"/>
          </w:tcPr>
          <w:p w14:paraId="297278FB" w14:textId="77777777" w:rsidR="00BD5BA3" w:rsidRPr="007A1B7B" w:rsidRDefault="00BD5BA3" w:rsidP="00BD5BA3">
            <w:pPr>
              <w:jc w:val="left"/>
              <w:rPr>
                <w:b/>
                <w:bCs/>
              </w:rPr>
            </w:pPr>
          </w:p>
        </w:tc>
      </w:tr>
      <w:tr w:rsidR="00BD5BA3" w:rsidRPr="007A1B7B" w14:paraId="1B69DC07" w14:textId="77777777" w:rsidTr="009453D0">
        <w:trPr>
          <w:cantSplit/>
          <w:jc w:val="center"/>
        </w:trPr>
        <w:tc>
          <w:tcPr>
            <w:tcW w:w="2141" w:type="dxa"/>
          </w:tcPr>
          <w:p w14:paraId="0A9743A1" w14:textId="1E9DAA27" w:rsidR="00BD5BA3" w:rsidRPr="007A1B7B" w:rsidRDefault="000529DC" w:rsidP="000529DC">
            <w:pPr>
              <w:jc w:val="left"/>
              <w:rPr>
                <w:b/>
                <w:bCs/>
                <w:sz w:val="32"/>
                <w:szCs w:val="32"/>
              </w:rPr>
            </w:pPr>
            <w:r w:rsidRPr="000529DC">
              <w:t>3:14</w:t>
            </w:r>
            <w:r>
              <w:rPr>
                <w:b/>
                <w:bCs/>
                <w:sz w:val="32"/>
                <w:szCs w:val="32"/>
              </w:rPr>
              <w:t xml:space="preserve"> </w:t>
            </w:r>
            <w:r w:rsidRPr="000529DC">
              <w:rPr>
                <w:rFonts w:hint="cs"/>
                <w:b/>
                <w:bCs/>
                <w:sz w:val="32"/>
                <w:szCs w:val="32"/>
                <w:rtl/>
              </w:rPr>
              <w:t>וַתִּשְׁכַּב</w:t>
            </w:r>
          </w:p>
        </w:tc>
        <w:tc>
          <w:tcPr>
            <w:tcW w:w="2141" w:type="dxa"/>
          </w:tcPr>
          <w:p w14:paraId="680A3095" w14:textId="00EA4661" w:rsidR="00BD5BA3" w:rsidRPr="007A1B7B" w:rsidRDefault="000529DC" w:rsidP="00BD5BA3">
            <w:pPr>
              <w:jc w:val="left"/>
              <w:rPr>
                <w:b/>
                <w:bCs/>
              </w:rPr>
            </w:pPr>
            <w:r>
              <w:rPr>
                <w:b/>
                <w:bCs/>
              </w:rPr>
              <w:t>And she lay</w:t>
            </w:r>
          </w:p>
        </w:tc>
        <w:tc>
          <w:tcPr>
            <w:tcW w:w="2142" w:type="dxa"/>
          </w:tcPr>
          <w:p w14:paraId="69F6ADB3" w14:textId="77777777" w:rsidR="00BD5BA3" w:rsidRPr="007A1B7B" w:rsidRDefault="00BD5BA3" w:rsidP="00BD5BA3">
            <w:pPr>
              <w:jc w:val="left"/>
              <w:rPr>
                <w:b/>
                <w:bCs/>
              </w:rPr>
            </w:pPr>
          </w:p>
        </w:tc>
        <w:tc>
          <w:tcPr>
            <w:tcW w:w="2141" w:type="dxa"/>
          </w:tcPr>
          <w:p w14:paraId="3772A99C" w14:textId="77777777" w:rsidR="00BD5BA3" w:rsidRPr="007A1B7B" w:rsidRDefault="00BD5BA3" w:rsidP="00BD5BA3">
            <w:pPr>
              <w:jc w:val="left"/>
              <w:rPr>
                <w:b/>
                <w:bCs/>
              </w:rPr>
            </w:pPr>
          </w:p>
        </w:tc>
        <w:tc>
          <w:tcPr>
            <w:tcW w:w="2142" w:type="dxa"/>
          </w:tcPr>
          <w:p w14:paraId="44E189A2" w14:textId="77777777" w:rsidR="00BD5BA3" w:rsidRPr="007A1B7B" w:rsidRDefault="00BD5BA3" w:rsidP="00BD5BA3">
            <w:pPr>
              <w:jc w:val="left"/>
              <w:rPr>
                <w:b/>
                <w:bCs/>
              </w:rPr>
            </w:pPr>
          </w:p>
        </w:tc>
      </w:tr>
      <w:tr w:rsidR="007C4169" w:rsidRPr="007C4169" w14:paraId="2EC24D42" w14:textId="77777777" w:rsidTr="00DC0098">
        <w:trPr>
          <w:cantSplit/>
          <w:jc w:val="center"/>
        </w:trPr>
        <w:tc>
          <w:tcPr>
            <w:tcW w:w="2141" w:type="dxa"/>
          </w:tcPr>
          <w:p w14:paraId="592EF5F1" w14:textId="442BAED0" w:rsidR="007C4169" w:rsidRPr="007C4169" w:rsidRDefault="007C4169" w:rsidP="007C4169">
            <w:pPr>
              <w:jc w:val="left"/>
              <w:rPr>
                <w:rtl/>
              </w:rPr>
            </w:pPr>
            <w:r w:rsidRPr="007C4169">
              <w:rPr>
                <w:rFonts w:hint="cs"/>
                <w:b/>
                <w:bCs/>
                <w:sz w:val="32"/>
                <w:szCs w:val="32"/>
                <w:rtl/>
              </w:rPr>
              <w:t>מרגּלותו</w:t>
            </w:r>
            <w:r>
              <w:t xml:space="preserve"> </w:t>
            </w:r>
            <w:r w:rsidRPr="007C4169">
              <w:t xml:space="preserve">- </w:t>
            </w:r>
            <w:r w:rsidRPr="007C4169">
              <w:rPr>
                <w:rtl/>
              </w:rPr>
              <w:t>קרי</w:t>
            </w:r>
          </w:p>
        </w:tc>
        <w:tc>
          <w:tcPr>
            <w:tcW w:w="2141" w:type="dxa"/>
          </w:tcPr>
          <w:p w14:paraId="799E032D" w14:textId="3023CE99" w:rsidR="007C4169" w:rsidRPr="007C4169" w:rsidRDefault="007C4169" w:rsidP="007C4169">
            <w:pPr>
              <w:jc w:val="left"/>
              <w:rPr>
                <w:b/>
                <w:bCs/>
              </w:rPr>
            </w:pPr>
            <w:r w:rsidRPr="007C4169">
              <w:rPr>
                <w:b/>
                <w:bCs/>
              </w:rPr>
              <w:t>At his feet</w:t>
            </w:r>
          </w:p>
        </w:tc>
        <w:tc>
          <w:tcPr>
            <w:tcW w:w="2142" w:type="dxa"/>
          </w:tcPr>
          <w:p w14:paraId="3DECD361" w14:textId="77777777" w:rsidR="007C4169" w:rsidRPr="007C4169" w:rsidRDefault="007C4169" w:rsidP="007C4169">
            <w:pPr>
              <w:jc w:val="left"/>
              <w:rPr>
                <w:b/>
                <w:bCs/>
                <w:sz w:val="32"/>
                <w:szCs w:val="32"/>
              </w:rPr>
            </w:pPr>
          </w:p>
        </w:tc>
        <w:tc>
          <w:tcPr>
            <w:tcW w:w="2141" w:type="dxa"/>
          </w:tcPr>
          <w:p w14:paraId="4175F7CC" w14:textId="77777777" w:rsidR="007C4169" w:rsidRPr="007C4169" w:rsidRDefault="007C4169" w:rsidP="007C4169">
            <w:pPr>
              <w:jc w:val="left"/>
              <w:rPr>
                <w:b/>
                <w:bCs/>
                <w:sz w:val="32"/>
                <w:szCs w:val="32"/>
              </w:rPr>
            </w:pPr>
          </w:p>
        </w:tc>
        <w:tc>
          <w:tcPr>
            <w:tcW w:w="2142" w:type="dxa"/>
          </w:tcPr>
          <w:p w14:paraId="65B0127E" w14:textId="77777777" w:rsidR="007C4169" w:rsidRPr="007C4169" w:rsidRDefault="007C4169" w:rsidP="007C4169">
            <w:pPr>
              <w:jc w:val="left"/>
              <w:rPr>
                <w:b/>
                <w:bCs/>
                <w:sz w:val="32"/>
                <w:szCs w:val="32"/>
              </w:rPr>
            </w:pPr>
          </w:p>
        </w:tc>
      </w:tr>
      <w:tr w:rsidR="007C4169" w:rsidRPr="007C4169" w14:paraId="2B24AAD9" w14:textId="77777777" w:rsidTr="00DC0098">
        <w:trPr>
          <w:cantSplit/>
          <w:jc w:val="center"/>
        </w:trPr>
        <w:tc>
          <w:tcPr>
            <w:tcW w:w="2141" w:type="dxa"/>
          </w:tcPr>
          <w:p w14:paraId="51294179" w14:textId="0DD55AA0" w:rsidR="007C4169" w:rsidRPr="007C4169" w:rsidRDefault="007C4169" w:rsidP="007C4169">
            <w:pPr>
              <w:jc w:val="left"/>
            </w:pPr>
            <w:r w:rsidRPr="007C4169">
              <w:rPr>
                <w:rFonts w:hint="cs"/>
                <w:b/>
                <w:bCs/>
                <w:sz w:val="32"/>
                <w:szCs w:val="32"/>
                <w:rtl/>
              </w:rPr>
              <w:t>מַרְגְּלוֹתָ</w:t>
            </w:r>
            <w:r w:rsidRPr="007C4169">
              <w:rPr>
                <w:b/>
                <w:bCs/>
                <w:sz w:val="32"/>
                <w:szCs w:val="32"/>
                <w:rtl/>
                <w:lang w:bidi="he-IL"/>
              </w:rPr>
              <w:t>י</w:t>
            </w:r>
            <w:r w:rsidRPr="007C4169">
              <w:rPr>
                <w:rFonts w:hint="cs"/>
                <w:b/>
                <w:bCs/>
                <w:sz w:val="32"/>
                <w:szCs w:val="32"/>
                <w:rtl/>
              </w:rPr>
              <w:t>ו</w:t>
            </w:r>
            <w:r>
              <w:t xml:space="preserve"> </w:t>
            </w:r>
            <w:r w:rsidRPr="007C4169">
              <w:t xml:space="preserve">- </w:t>
            </w:r>
            <w:r w:rsidRPr="007C4169">
              <w:rPr>
                <w:rtl/>
              </w:rPr>
              <w:t>כתיב</w:t>
            </w:r>
          </w:p>
        </w:tc>
        <w:tc>
          <w:tcPr>
            <w:tcW w:w="2141" w:type="dxa"/>
          </w:tcPr>
          <w:p w14:paraId="36C18E28" w14:textId="7C50677E" w:rsidR="007C4169" w:rsidRPr="007C4169" w:rsidRDefault="007C4169" w:rsidP="007C4169">
            <w:pPr>
              <w:jc w:val="left"/>
              <w:rPr>
                <w:b/>
                <w:bCs/>
              </w:rPr>
            </w:pPr>
            <w:r w:rsidRPr="007C4169">
              <w:rPr>
                <w:b/>
                <w:bCs/>
              </w:rPr>
              <w:t>At his feet</w:t>
            </w:r>
          </w:p>
        </w:tc>
        <w:tc>
          <w:tcPr>
            <w:tcW w:w="2142" w:type="dxa"/>
          </w:tcPr>
          <w:p w14:paraId="3A776E25" w14:textId="77777777" w:rsidR="007C4169" w:rsidRPr="007C4169" w:rsidRDefault="007C4169" w:rsidP="007C4169">
            <w:pPr>
              <w:jc w:val="left"/>
              <w:rPr>
                <w:b/>
                <w:bCs/>
                <w:sz w:val="32"/>
                <w:szCs w:val="32"/>
              </w:rPr>
            </w:pPr>
          </w:p>
        </w:tc>
        <w:tc>
          <w:tcPr>
            <w:tcW w:w="2141" w:type="dxa"/>
          </w:tcPr>
          <w:p w14:paraId="12C96493" w14:textId="77777777" w:rsidR="007C4169" w:rsidRPr="007C4169" w:rsidRDefault="007C4169" w:rsidP="007C4169">
            <w:pPr>
              <w:jc w:val="left"/>
              <w:rPr>
                <w:b/>
                <w:bCs/>
                <w:sz w:val="32"/>
                <w:szCs w:val="32"/>
              </w:rPr>
            </w:pPr>
          </w:p>
        </w:tc>
        <w:tc>
          <w:tcPr>
            <w:tcW w:w="2142" w:type="dxa"/>
          </w:tcPr>
          <w:p w14:paraId="53241ACA" w14:textId="77777777" w:rsidR="007C4169" w:rsidRPr="007C4169" w:rsidRDefault="007C4169" w:rsidP="007C4169">
            <w:pPr>
              <w:jc w:val="left"/>
              <w:rPr>
                <w:b/>
                <w:bCs/>
                <w:sz w:val="32"/>
                <w:szCs w:val="32"/>
              </w:rPr>
            </w:pPr>
          </w:p>
        </w:tc>
      </w:tr>
      <w:tr w:rsidR="00BD5BA3" w:rsidRPr="007A1B7B" w14:paraId="3F4D829F" w14:textId="77777777" w:rsidTr="009453D0">
        <w:trPr>
          <w:cantSplit/>
          <w:jc w:val="center"/>
        </w:trPr>
        <w:tc>
          <w:tcPr>
            <w:tcW w:w="2141" w:type="dxa"/>
          </w:tcPr>
          <w:p w14:paraId="261E60B8" w14:textId="6081DF9E" w:rsidR="00BD5BA3" w:rsidRPr="007A1B7B" w:rsidRDefault="000529DC" w:rsidP="000529DC">
            <w:pPr>
              <w:jc w:val="left"/>
              <w:rPr>
                <w:b/>
                <w:bCs/>
                <w:sz w:val="32"/>
                <w:szCs w:val="32"/>
              </w:rPr>
            </w:pPr>
            <w:r w:rsidRPr="000529DC">
              <w:rPr>
                <w:rFonts w:hint="cs"/>
                <w:b/>
                <w:bCs/>
                <w:sz w:val="32"/>
                <w:szCs w:val="32"/>
                <w:rtl/>
              </w:rPr>
              <w:t>עַד-הַבֹּקֶר</w:t>
            </w:r>
          </w:p>
        </w:tc>
        <w:tc>
          <w:tcPr>
            <w:tcW w:w="2141" w:type="dxa"/>
          </w:tcPr>
          <w:p w14:paraId="76712EB5" w14:textId="5B44EEE5" w:rsidR="00BD5BA3" w:rsidRPr="007A1B7B" w:rsidRDefault="000529DC" w:rsidP="00BD5BA3">
            <w:pPr>
              <w:jc w:val="left"/>
              <w:rPr>
                <w:b/>
                <w:bCs/>
              </w:rPr>
            </w:pPr>
            <w:r>
              <w:rPr>
                <w:b/>
                <w:bCs/>
              </w:rPr>
              <w:t>Until the morning</w:t>
            </w:r>
          </w:p>
        </w:tc>
        <w:tc>
          <w:tcPr>
            <w:tcW w:w="2142" w:type="dxa"/>
          </w:tcPr>
          <w:p w14:paraId="6F19DAF9" w14:textId="77777777" w:rsidR="00BD5BA3" w:rsidRPr="007A1B7B" w:rsidRDefault="00BD5BA3" w:rsidP="00BD5BA3">
            <w:pPr>
              <w:jc w:val="left"/>
              <w:rPr>
                <w:b/>
                <w:bCs/>
              </w:rPr>
            </w:pPr>
          </w:p>
        </w:tc>
        <w:tc>
          <w:tcPr>
            <w:tcW w:w="2141" w:type="dxa"/>
          </w:tcPr>
          <w:p w14:paraId="4DF28129" w14:textId="77777777" w:rsidR="00BD5BA3" w:rsidRPr="007A1B7B" w:rsidRDefault="00BD5BA3" w:rsidP="00BD5BA3">
            <w:pPr>
              <w:jc w:val="left"/>
              <w:rPr>
                <w:b/>
                <w:bCs/>
              </w:rPr>
            </w:pPr>
          </w:p>
        </w:tc>
        <w:tc>
          <w:tcPr>
            <w:tcW w:w="2142" w:type="dxa"/>
          </w:tcPr>
          <w:p w14:paraId="6B51E1BA" w14:textId="77777777" w:rsidR="00BD5BA3" w:rsidRPr="007A1B7B" w:rsidRDefault="00BD5BA3" w:rsidP="00BD5BA3">
            <w:pPr>
              <w:jc w:val="left"/>
              <w:rPr>
                <w:b/>
                <w:bCs/>
              </w:rPr>
            </w:pPr>
          </w:p>
        </w:tc>
      </w:tr>
      <w:tr w:rsidR="00BD5BA3" w:rsidRPr="007A1B7B" w14:paraId="6A28C77D" w14:textId="77777777" w:rsidTr="009453D0">
        <w:trPr>
          <w:cantSplit/>
          <w:jc w:val="center"/>
        </w:trPr>
        <w:tc>
          <w:tcPr>
            <w:tcW w:w="2141" w:type="dxa"/>
          </w:tcPr>
          <w:p w14:paraId="1B98F6E3" w14:textId="237E748D" w:rsidR="00BD5BA3" w:rsidRPr="007A1B7B" w:rsidRDefault="000529DC" w:rsidP="000529DC">
            <w:pPr>
              <w:jc w:val="left"/>
              <w:rPr>
                <w:b/>
                <w:bCs/>
                <w:sz w:val="32"/>
                <w:szCs w:val="32"/>
              </w:rPr>
            </w:pPr>
            <w:r w:rsidRPr="000529DC">
              <w:rPr>
                <w:rFonts w:hint="cs"/>
                <w:b/>
                <w:bCs/>
                <w:sz w:val="32"/>
                <w:szCs w:val="32"/>
                <w:rtl/>
              </w:rPr>
              <w:t>וַתָּקָם</w:t>
            </w:r>
          </w:p>
        </w:tc>
        <w:tc>
          <w:tcPr>
            <w:tcW w:w="2141" w:type="dxa"/>
          </w:tcPr>
          <w:p w14:paraId="5644363C" w14:textId="278EDAED" w:rsidR="00BD5BA3" w:rsidRPr="007A1B7B" w:rsidRDefault="000529DC" w:rsidP="00BD5BA3">
            <w:pPr>
              <w:jc w:val="left"/>
              <w:rPr>
                <w:b/>
                <w:bCs/>
              </w:rPr>
            </w:pPr>
            <w:r>
              <w:rPr>
                <w:b/>
                <w:bCs/>
              </w:rPr>
              <w:t>And she arose</w:t>
            </w:r>
          </w:p>
        </w:tc>
        <w:tc>
          <w:tcPr>
            <w:tcW w:w="2142" w:type="dxa"/>
          </w:tcPr>
          <w:p w14:paraId="11E1787C" w14:textId="77777777" w:rsidR="00BD5BA3" w:rsidRPr="007A1B7B" w:rsidRDefault="00BD5BA3" w:rsidP="00BD5BA3">
            <w:pPr>
              <w:jc w:val="left"/>
              <w:rPr>
                <w:b/>
                <w:bCs/>
              </w:rPr>
            </w:pPr>
          </w:p>
        </w:tc>
        <w:tc>
          <w:tcPr>
            <w:tcW w:w="2141" w:type="dxa"/>
          </w:tcPr>
          <w:p w14:paraId="11D7FAFA" w14:textId="77777777" w:rsidR="00BD5BA3" w:rsidRPr="007A1B7B" w:rsidRDefault="00BD5BA3" w:rsidP="00BD5BA3">
            <w:pPr>
              <w:jc w:val="left"/>
              <w:rPr>
                <w:b/>
                <w:bCs/>
              </w:rPr>
            </w:pPr>
          </w:p>
        </w:tc>
        <w:tc>
          <w:tcPr>
            <w:tcW w:w="2142" w:type="dxa"/>
          </w:tcPr>
          <w:p w14:paraId="25C3F8B4" w14:textId="77777777" w:rsidR="00BD5BA3" w:rsidRPr="007A1B7B" w:rsidRDefault="00BD5BA3" w:rsidP="00BD5BA3">
            <w:pPr>
              <w:jc w:val="left"/>
              <w:rPr>
                <w:b/>
                <w:bCs/>
              </w:rPr>
            </w:pPr>
          </w:p>
        </w:tc>
      </w:tr>
      <w:tr w:rsidR="000529DC" w:rsidRPr="007A1B7B" w14:paraId="2CEEE768" w14:textId="77777777" w:rsidTr="009453D0">
        <w:trPr>
          <w:cantSplit/>
          <w:trHeight w:val="186"/>
          <w:jc w:val="center"/>
        </w:trPr>
        <w:tc>
          <w:tcPr>
            <w:tcW w:w="2141" w:type="dxa"/>
          </w:tcPr>
          <w:p w14:paraId="3979E5CB" w14:textId="0BDCB821" w:rsidR="000529DC" w:rsidRPr="007A1B7B" w:rsidRDefault="000529DC" w:rsidP="000529DC">
            <w:pPr>
              <w:jc w:val="left"/>
              <w:rPr>
                <w:b/>
                <w:bCs/>
                <w:sz w:val="32"/>
                <w:szCs w:val="32"/>
              </w:rPr>
            </w:pPr>
            <w:r w:rsidRPr="000529DC">
              <w:rPr>
                <w:rFonts w:hint="cs"/>
                <w:b/>
                <w:bCs/>
                <w:color w:val="000000"/>
                <w:sz w:val="32"/>
                <w:szCs w:val="32"/>
                <w:rtl/>
              </w:rPr>
              <w:t>בְּטֶרֶם</w:t>
            </w:r>
            <w:r>
              <w:rPr>
                <w:b/>
                <w:bCs/>
                <w:color w:val="000000"/>
                <w:sz w:val="32"/>
                <w:szCs w:val="32"/>
              </w:rPr>
              <w:t xml:space="preserve"> </w:t>
            </w:r>
            <w:r>
              <w:rPr>
                <w:b/>
                <w:bCs/>
                <w:color w:val="000000"/>
              </w:rPr>
              <w:t xml:space="preserve">- </w:t>
            </w:r>
            <w:r>
              <w:rPr>
                <w:rtl/>
                <w:lang w:val="ru-RU"/>
              </w:rPr>
              <w:t>קרי</w:t>
            </w:r>
          </w:p>
        </w:tc>
        <w:tc>
          <w:tcPr>
            <w:tcW w:w="2141" w:type="dxa"/>
          </w:tcPr>
          <w:p w14:paraId="14717F5B" w14:textId="0ACAE2CF" w:rsidR="000529DC" w:rsidRPr="007A1B7B" w:rsidRDefault="00E54327" w:rsidP="000529DC">
            <w:pPr>
              <w:jc w:val="left"/>
              <w:rPr>
                <w:b/>
                <w:bCs/>
              </w:rPr>
            </w:pPr>
            <w:r>
              <w:rPr>
                <w:b/>
                <w:bCs/>
              </w:rPr>
              <w:t>before</w:t>
            </w:r>
          </w:p>
        </w:tc>
        <w:tc>
          <w:tcPr>
            <w:tcW w:w="2142" w:type="dxa"/>
          </w:tcPr>
          <w:p w14:paraId="612F7B08" w14:textId="77777777" w:rsidR="000529DC" w:rsidRPr="007A1B7B" w:rsidRDefault="000529DC" w:rsidP="000529DC">
            <w:pPr>
              <w:jc w:val="left"/>
              <w:rPr>
                <w:b/>
                <w:bCs/>
              </w:rPr>
            </w:pPr>
          </w:p>
        </w:tc>
        <w:tc>
          <w:tcPr>
            <w:tcW w:w="2141" w:type="dxa"/>
          </w:tcPr>
          <w:p w14:paraId="758FCBDA" w14:textId="77777777" w:rsidR="000529DC" w:rsidRPr="007A1B7B" w:rsidRDefault="000529DC" w:rsidP="000529DC">
            <w:pPr>
              <w:jc w:val="left"/>
              <w:rPr>
                <w:b/>
                <w:bCs/>
              </w:rPr>
            </w:pPr>
          </w:p>
        </w:tc>
        <w:tc>
          <w:tcPr>
            <w:tcW w:w="2142" w:type="dxa"/>
          </w:tcPr>
          <w:p w14:paraId="288C6441" w14:textId="77777777" w:rsidR="000529DC" w:rsidRPr="007A1B7B" w:rsidRDefault="000529DC" w:rsidP="000529DC">
            <w:pPr>
              <w:jc w:val="left"/>
              <w:rPr>
                <w:b/>
                <w:bCs/>
              </w:rPr>
            </w:pPr>
          </w:p>
        </w:tc>
      </w:tr>
      <w:tr w:rsidR="000529DC" w:rsidRPr="007A1B7B" w14:paraId="0C4212C3" w14:textId="77777777" w:rsidTr="009453D0">
        <w:trPr>
          <w:cantSplit/>
          <w:trHeight w:val="186"/>
          <w:jc w:val="center"/>
        </w:trPr>
        <w:tc>
          <w:tcPr>
            <w:tcW w:w="2141" w:type="dxa"/>
          </w:tcPr>
          <w:p w14:paraId="7516A3CD" w14:textId="1558C9A7" w:rsidR="000529DC" w:rsidRPr="007A1B7B" w:rsidRDefault="000529DC" w:rsidP="000529DC">
            <w:pPr>
              <w:jc w:val="left"/>
              <w:rPr>
                <w:b/>
                <w:bCs/>
                <w:sz w:val="32"/>
                <w:szCs w:val="32"/>
              </w:rPr>
            </w:pPr>
            <w:r w:rsidRPr="000529DC">
              <w:rPr>
                <w:rFonts w:hint="cs"/>
                <w:b/>
                <w:bCs/>
                <w:color w:val="000000"/>
                <w:sz w:val="32"/>
                <w:szCs w:val="32"/>
                <w:rtl/>
              </w:rPr>
              <w:t>בטרום</w:t>
            </w:r>
            <w:r>
              <w:rPr>
                <w:b/>
                <w:bCs/>
                <w:color w:val="000000"/>
                <w:sz w:val="32"/>
                <w:szCs w:val="32"/>
              </w:rPr>
              <w:t xml:space="preserve"> </w:t>
            </w:r>
            <w:r w:rsidR="00F12395">
              <w:rPr>
                <w:b/>
                <w:bCs/>
                <w:color w:val="000000"/>
                <w:sz w:val="32"/>
                <w:szCs w:val="32"/>
              </w:rPr>
              <w:t>-</w:t>
            </w:r>
            <w:r w:rsidRPr="001B07CC">
              <w:rPr>
                <w:b/>
                <w:bCs/>
                <w:color w:val="000000"/>
                <w:sz w:val="32"/>
                <w:szCs w:val="32"/>
              </w:rPr>
              <w:t xml:space="preserve"> </w:t>
            </w:r>
            <w:r w:rsidRPr="001B07CC">
              <w:rPr>
                <w:color w:val="000000"/>
                <w:rtl/>
              </w:rPr>
              <w:t>כתיב</w:t>
            </w:r>
            <w:r w:rsidR="00F12395">
              <w:rPr>
                <w:color w:val="000000"/>
              </w:rPr>
              <w:t xml:space="preserve"> </w:t>
            </w:r>
            <w:r w:rsidR="00F12395">
              <w:rPr>
                <w:rStyle w:val="EndnoteReference"/>
                <w:color w:val="000000"/>
              </w:rPr>
              <w:endnoteReference w:id="582"/>
            </w:r>
          </w:p>
        </w:tc>
        <w:tc>
          <w:tcPr>
            <w:tcW w:w="2141" w:type="dxa"/>
          </w:tcPr>
          <w:p w14:paraId="0096EEB5" w14:textId="72D69B4E" w:rsidR="000529DC" w:rsidRPr="007A1B7B" w:rsidRDefault="0006675D" w:rsidP="000529DC">
            <w:pPr>
              <w:jc w:val="left"/>
              <w:rPr>
                <w:b/>
                <w:bCs/>
              </w:rPr>
            </w:pPr>
            <w:r>
              <w:rPr>
                <w:b/>
                <w:bCs/>
              </w:rPr>
              <w:t xml:space="preserve">Before: </w:t>
            </w:r>
            <w:r w:rsidRPr="0006675D">
              <w:t>(vav not pronounced)</w:t>
            </w:r>
          </w:p>
        </w:tc>
        <w:tc>
          <w:tcPr>
            <w:tcW w:w="2142" w:type="dxa"/>
          </w:tcPr>
          <w:p w14:paraId="3950335A" w14:textId="77777777" w:rsidR="000529DC" w:rsidRPr="007A1B7B" w:rsidRDefault="000529DC" w:rsidP="000529DC">
            <w:pPr>
              <w:jc w:val="left"/>
              <w:rPr>
                <w:b/>
                <w:bCs/>
              </w:rPr>
            </w:pPr>
          </w:p>
        </w:tc>
        <w:tc>
          <w:tcPr>
            <w:tcW w:w="2141" w:type="dxa"/>
          </w:tcPr>
          <w:p w14:paraId="54CED3DE" w14:textId="77777777" w:rsidR="000529DC" w:rsidRPr="007A1B7B" w:rsidRDefault="000529DC" w:rsidP="000529DC">
            <w:pPr>
              <w:jc w:val="left"/>
              <w:rPr>
                <w:b/>
                <w:bCs/>
              </w:rPr>
            </w:pPr>
          </w:p>
        </w:tc>
        <w:tc>
          <w:tcPr>
            <w:tcW w:w="2142" w:type="dxa"/>
          </w:tcPr>
          <w:p w14:paraId="1DA2DE97" w14:textId="56FD84A8" w:rsidR="000529DC" w:rsidRPr="007A1B7B" w:rsidRDefault="00F12395" w:rsidP="000529DC">
            <w:pPr>
              <w:jc w:val="left"/>
              <w:rPr>
                <w:b/>
                <w:bCs/>
              </w:rPr>
            </w:pPr>
            <w:r>
              <w:rPr>
                <w:b/>
                <w:bCs/>
              </w:rPr>
              <w:t xml:space="preserve">Before: </w:t>
            </w:r>
            <w:r w:rsidRPr="00F12395">
              <w:t>she was afraid of being noticed.</w:t>
            </w:r>
            <w:r>
              <w:rPr>
                <w:rStyle w:val="EndnoteReference"/>
              </w:rPr>
              <w:endnoteReference w:id="583"/>
            </w:r>
          </w:p>
        </w:tc>
      </w:tr>
      <w:tr w:rsidR="000529DC" w:rsidRPr="007A1B7B" w14:paraId="793DBA61" w14:textId="77777777" w:rsidTr="009453D0">
        <w:trPr>
          <w:cantSplit/>
          <w:jc w:val="center"/>
        </w:trPr>
        <w:tc>
          <w:tcPr>
            <w:tcW w:w="2141" w:type="dxa"/>
          </w:tcPr>
          <w:p w14:paraId="055A6F1C" w14:textId="7792AF66" w:rsidR="000529DC" w:rsidRPr="007A1B7B" w:rsidRDefault="00E54327" w:rsidP="00E54327">
            <w:pPr>
              <w:jc w:val="left"/>
              <w:rPr>
                <w:b/>
                <w:bCs/>
                <w:sz w:val="32"/>
                <w:szCs w:val="32"/>
              </w:rPr>
            </w:pPr>
            <w:r w:rsidRPr="00E54327">
              <w:rPr>
                <w:rFonts w:hint="cs"/>
                <w:b/>
                <w:bCs/>
                <w:sz w:val="32"/>
                <w:szCs w:val="32"/>
                <w:rtl/>
              </w:rPr>
              <w:t>יַכִּיר</w:t>
            </w:r>
          </w:p>
        </w:tc>
        <w:tc>
          <w:tcPr>
            <w:tcW w:w="2141" w:type="dxa"/>
          </w:tcPr>
          <w:p w14:paraId="79654036" w14:textId="5C32E7D9" w:rsidR="000529DC" w:rsidRPr="007A1B7B" w:rsidRDefault="00E54327" w:rsidP="000529DC">
            <w:pPr>
              <w:jc w:val="left"/>
              <w:rPr>
                <w:b/>
                <w:bCs/>
              </w:rPr>
            </w:pPr>
            <w:r>
              <w:rPr>
                <w:b/>
                <w:bCs/>
              </w:rPr>
              <w:t>Could recognize</w:t>
            </w:r>
          </w:p>
        </w:tc>
        <w:tc>
          <w:tcPr>
            <w:tcW w:w="2142" w:type="dxa"/>
          </w:tcPr>
          <w:p w14:paraId="3C5D5CEA" w14:textId="77777777" w:rsidR="000529DC" w:rsidRPr="007A1B7B" w:rsidRDefault="000529DC" w:rsidP="000529DC">
            <w:pPr>
              <w:jc w:val="left"/>
              <w:rPr>
                <w:b/>
                <w:bCs/>
              </w:rPr>
            </w:pPr>
          </w:p>
        </w:tc>
        <w:tc>
          <w:tcPr>
            <w:tcW w:w="2141" w:type="dxa"/>
          </w:tcPr>
          <w:p w14:paraId="64C25C3D" w14:textId="77777777" w:rsidR="000529DC" w:rsidRPr="007A1B7B" w:rsidRDefault="000529DC" w:rsidP="000529DC">
            <w:pPr>
              <w:jc w:val="left"/>
              <w:rPr>
                <w:b/>
                <w:bCs/>
              </w:rPr>
            </w:pPr>
          </w:p>
        </w:tc>
        <w:tc>
          <w:tcPr>
            <w:tcW w:w="2142" w:type="dxa"/>
          </w:tcPr>
          <w:p w14:paraId="0F598B32" w14:textId="77777777" w:rsidR="000529DC" w:rsidRPr="007A1B7B" w:rsidRDefault="000529DC" w:rsidP="000529DC">
            <w:pPr>
              <w:jc w:val="left"/>
              <w:rPr>
                <w:b/>
                <w:bCs/>
              </w:rPr>
            </w:pPr>
          </w:p>
        </w:tc>
      </w:tr>
      <w:tr w:rsidR="000529DC" w:rsidRPr="007A1B7B" w14:paraId="181C1C58" w14:textId="77777777" w:rsidTr="009453D0">
        <w:trPr>
          <w:cantSplit/>
          <w:jc w:val="center"/>
        </w:trPr>
        <w:tc>
          <w:tcPr>
            <w:tcW w:w="2141" w:type="dxa"/>
          </w:tcPr>
          <w:p w14:paraId="50240470" w14:textId="7467E448" w:rsidR="000529DC" w:rsidRPr="007A1B7B" w:rsidRDefault="00E54327" w:rsidP="00E54327">
            <w:pPr>
              <w:jc w:val="left"/>
              <w:rPr>
                <w:b/>
                <w:bCs/>
                <w:sz w:val="32"/>
                <w:szCs w:val="32"/>
              </w:rPr>
            </w:pPr>
            <w:r w:rsidRPr="00E54327">
              <w:rPr>
                <w:rFonts w:hint="cs"/>
                <w:b/>
                <w:bCs/>
                <w:sz w:val="32"/>
                <w:szCs w:val="32"/>
                <w:rtl/>
              </w:rPr>
              <w:t>אִישׁ</w:t>
            </w:r>
          </w:p>
        </w:tc>
        <w:tc>
          <w:tcPr>
            <w:tcW w:w="2141" w:type="dxa"/>
          </w:tcPr>
          <w:p w14:paraId="10CB176E" w14:textId="6EAF2251" w:rsidR="000529DC" w:rsidRPr="007A1B7B" w:rsidRDefault="00E54327" w:rsidP="000529DC">
            <w:pPr>
              <w:jc w:val="left"/>
              <w:rPr>
                <w:b/>
                <w:bCs/>
              </w:rPr>
            </w:pPr>
            <w:r>
              <w:rPr>
                <w:b/>
                <w:bCs/>
              </w:rPr>
              <w:t>A man</w:t>
            </w:r>
          </w:p>
        </w:tc>
        <w:tc>
          <w:tcPr>
            <w:tcW w:w="2142" w:type="dxa"/>
          </w:tcPr>
          <w:p w14:paraId="5A4E8929" w14:textId="77777777" w:rsidR="000529DC" w:rsidRPr="007A1B7B" w:rsidRDefault="000529DC" w:rsidP="000529DC">
            <w:pPr>
              <w:jc w:val="left"/>
              <w:rPr>
                <w:b/>
                <w:bCs/>
              </w:rPr>
            </w:pPr>
          </w:p>
        </w:tc>
        <w:tc>
          <w:tcPr>
            <w:tcW w:w="2141" w:type="dxa"/>
          </w:tcPr>
          <w:p w14:paraId="11F0DE90" w14:textId="77777777" w:rsidR="000529DC" w:rsidRPr="007A1B7B" w:rsidRDefault="000529DC" w:rsidP="000529DC">
            <w:pPr>
              <w:jc w:val="left"/>
              <w:rPr>
                <w:b/>
                <w:bCs/>
              </w:rPr>
            </w:pPr>
          </w:p>
        </w:tc>
        <w:tc>
          <w:tcPr>
            <w:tcW w:w="2142" w:type="dxa"/>
          </w:tcPr>
          <w:p w14:paraId="6096E6AB" w14:textId="77777777" w:rsidR="000529DC" w:rsidRPr="007A1B7B" w:rsidRDefault="000529DC" w:rsidP="000529DC">
            <w:pPr>
              <w:jc w:val="left"/>
              <w:rPr>
                <w:b/>
                <w:bCs/>
              </w:rPr>
            </w:pPr>
          </w:p>
        </w:tc>
      </w:tr>
      <w:tr w:rsidR="000529DC" w:rsidRPr="007A1B7B" w14:paraId="3DE1D948" w14:textId="77777777" w:rsidTr="009453D0">
        <w:trPr>
          <w:cantSplit/>
          <w:jc w:val="center"/>
        </w:trPr>
        <w:tc>
          <w:tcPr>
            <w:tcW w:w="2141" w:type="dxa"/>
          </w:tcPr>
          <w:p w14:paraId="097816DE" w14:textId="060C4535" w:rsidR="000529DC" w:rsidRPr="007A1B7B" w:rsidRDefault="00E54327" w:rsidP="00E54327">
            <w:pPr>
              <w:jc w:val="left"/>
              <w:rPr>
                <w:b/>
                <w:bCs/>
                <w:sz w:val="32"/>
                <w:szCs w:val="32"/>
              </w:rPr>
            </w:pPr>
            <w:r w:rsidRPr="00E54327">
              <w:rPr>
                <w:rFonts w:hint="cs"/>
                <w:b/>
                <w:bCs/>
                <w:sz w:val="32"/>
                <w:szCs w:val="32"/>
                <w:rtl/>
              </w:rPr>
              <w:t>אֶת-רֵעֵהוּ</w:t>
            </w:r>
          </w:p>
        </w:tc>
        <w:tc>
          <w:tcPr>
            <w:tcW w:w="2141" w:type="dxa"/>
          </w:tcPr>
          <w:p w14:paraId="5F11ED48" w14:textId="668A5959" w:rsidR="000529DC" w:rsidRPr="007A1B7B" w:rsidRDefault="00E54327" w:rsidP="000529DC">
            <w:pPr>
              <w:jc w:val="left"/>
              <w:rPr>
                <w:b/>
                <w:bCs/>
              </w:rPr>
            </w:pPr>
            <w:r>
              <w:rPr>
                <w:b/>
                <w:bCs/>
              </w:rPr>
              <w:t>From another</w:t>
            </w:r>
          </w:p>
        </w:tc>
        <w:tc>
          <w:tcPr>
            <w:tcW w:w="2142" w:type="dxa"/>
          </w:tcPr>
          <w:p w14:paraId="4DC8CA8F" w14:textId="77777777" w:rsidR="000529DC" w:rsidRPr="007A1B7B" w:rsidRDefault="000529DC" w:rsidP="000529DC">
            <w:pPr>
              <w:jc w:val="left"/>
              <w:rPr>
                <w:b/>
                <w:bCs/>
              </w:rPr>
            </w:pPr>
          </w:p>
        </w:tc>
        <w:tc>
          <w:tcPr>
            <w:tcW w:w="2141" w:type="dxa"/>
          </w:tcPr>
          <w:p w14:paraId="2B0F9CE7" w14:textId="77777777" w:rsidR="000529DC" w:rsidRPr="007A1B7B" w:rsidRDefault="000529DC" w:rsidP="000529DC">
            <w:pPr>
              <w:jc w:val="left"/>
              <w:rPr>
                <w:b/>
                <w:bCs/>
              </w:rPr>
            </w:pPr>
          </w:p>
        </w:tc>
        <w:tc>
          <w:tcPr>
            <w:tcW w:w="2142" w:type="dxa"/>
          </w:tcPr>
          <w:p w14:paraId="1103124D" w14:textId="77777777" w:rsidR="000529DC" w:rsidRPr="007A1B7B" w:rsidRDefault="000529DC" w:rsidP="000529DC">
            <w:pPr>
              <w:jc w:val="left"/>
              <w:rPr>
                <w:b/>
                <w:bCs/>
              </w:rPr>
            </w:pPr>
          </w:p>
        </w:tc>
      </w:tr>
      <w:tr w:rsidR="000529DC" w:rsidRPr="007A1B7B" w14:paraId="58F6973C" w14:textId="77777777" w:rsidTr="009453D0">
        <w:trPr>
          <w:cantSplit/>
          <w:jc w:val="center"/>
        </w:trPr>
        <w:tc>
          <w:tcPr>
            <w:tcW w:w="2141" w:type="dxa"/>
          </w:tcPr>
          <w:p w14:paraId="1C5979AC" w14:textId="62F60A3F" w:rsidR="000529DC" w:rsidRPr="007A1B7B" w:rsidRDefault="00E54327" w:rsidP="00E54327">
            <w:pPr>
              <w:jc w:val="left"/>
              <w:rPr>
                <w:b/>
                <w:bCs/>
                <w:sz w:val="32"/>
                <w:szCs w:val="32"/>
              </w:rPr>
            </w:pPr>
            <w:r w:rsidRPr="00E54327">
              <w:rPr>
                <w:rFonts w:hint="cs"/>
                <w:b/>
                <w:bCs/>
                <w:sz w:val="32"/>
                <w:szCs w:val="32"/>
                <w:rtl/>
              </w:rPr>
              <w:t>וַיֹּאמֶר</w:t>
            </w:r>
          </w:p>
        </w:tc>
        <w:tc>
          <w:tcPr>
            <w:tcW w:w="2141" w:type="dxa"/>
          </w:tcPr>
          <w:p w14:paraId="2F9D7F25" w14:textId="1A33C0B3" w:rsidR="000529DC" w:rsidRPr="007A1B7B" w:rsidRDefault="00E54327" w:rsidP="000529DC">
            <w:pPr>
              <w:jc w:val="left"/>
              <w:rPr>
                <w:b/>
                <w:bCs/>
              </w:rPr>
            </w:pPr>
            <w:r>
              <w:rPr>
                <w:b/>
                <w:bCs/>
              </w:rPr>
              <w:t>And he said</w:t>
            </w:r>
          </w:p>
        </w:tc>
        <w:tc>
          <w:tcPr>
            <w:tcW w:w="2142" w:type="dxa"/>
          </w:tcPr>
          <w:p w14:paraId="4823891B" w14:textId="77777777" w:rsidR="000529DC" w:rsidRPr="007A1B7B" w:rsidRDefault="000529DC" w:rsidP="000529DC">
            <w:pPr>
              <w:jc w:val="left"/>
              <w:rPr>
                <w:b/>
                <w:bCs/>
              </w:rPr>
            </w:pPr>
          </w:p>
        </w:tc>
        <w:tc>
          <w:tcPr>
            <w:tcW w:w="2141" w:type="dxa"/>
          </w:tcPr>
          <w:p w14:paraId="164FA269" w14:textId="6D8BBC4F" w:rsidR="000529DC" w:rsidRPr="007A1B7B" w:rsidRDefault="00A46567" w:rsidP="000529DC">
            <w:pPr>
              <w:jc w:val="left"/>
              <w:rPr>
                <w:b/>
                <w:bCs/>
              </w:rPr>
            </w:pPr>
            <w:r>
              <w:rPr>
                <w:b/>
                <w:bCs/>
              </w:rPr>
              <w:t xml:space="preserve">And he said: </w:t>
            </w:r>
            <w:r w:rsidRPr="00A46567">
              <w:t>in his prayer to HaShem.</w:t>
            </w:r>
            <w:r>
              <w:rPr>
                <w:rStyle w:val="EndnoteReference"/>
              </w:rPr>
              <w:endnoteReference w:id="584"/>
            </w:r>
          </w:p>
        </w:tc>
        <w:tc>
          <w:tcPr>
            <w:tcW w:w="2142" w:type="dxa"/>
          </w:tcPr>
          <w:p w14:paraId="08164235" w14:textId="77777777" w:rsidR="000529DC" w:rsidRPr="007A1B7B" w:rsidRDefault="000529DC" w:rsidP="000529DC">
            <w:pPr>
              <w:jc w:val="left"/>
              <w:rPr>
                <w:b/>
                <w:bCs/>
              </w:rPr>
            </w:pPr>
          </w:p>
        </w:tc>
      </w:tr>
      <w:tr w:rsidR="000529DC" w:rsidRPr="007A1B7B" w14:paraId="23EC6910" w14:textId="77777777" w:rsidTr="009453D0">
        <w:trPr>
          <w:cantSplit/>
          <w:jc w:val="center"/>
        </w:trPr>
        <w:tc>
          <w:tcPr>
            <w:tcW w:w="2141" w:type="dxa"/>
          </w:tcPr>
          <w:p w14:paraId="0714CA8B" w14:textId="0812E619" w:rsidR="000529DC" w:rsidRPr="007A1B7B" w:rsidRDefault="00E54327" w:rsidP="00E54327">
            <w:pPr>
              <w:jc w:val="left"/>
              <w:rPr>
                <w:b/>
                <w:bCs/>
                <w:sz w:val="32"/>
                <w:szCs w:val="32"/>
              </w:rPr>
            </w:pPr>
            <w:r w:rsidRPr="00E54327">
              <w:rPr>
                <w:rFonts w:hint="cs"/>
                <w:b/>
                <w:bCs/>
                <w:sz w:val="32"/>
                <w:szCs w:val="32"/>
                <w:rtl/>
              </w:rPr>
              <w:t>אַל-יִוָּדַע</w:t>
            </w:r>
          </w:p>
        </w:tc>
        <w:tc>
          <w:tcPr>
            <w:tcW w:w="2141" w:type="dxa"/>
          </w:tcPr>
          <w:p w14:paraId="43AADFA2" w14:textId="0F6FD79A" w:rsidR="000529DC" w:rsidRPr="007A1B7B" w:rsidRDefault="00E54327" w:rsidP="0062184F">
            <w:pPr>
              <w:jc w:val="left"/>
              <w:rPr>
                <w:b/>
                <w:bCs/>
              </w:rPr>
            </w:pPr>
            <w:r>
              <w:rPr>
                <w:b/>
                <w:bCs/>
              </w:rPr>
              <w:t>Do not let it be known</w:t>
            </w:r>
            <w:r w:rsidR="0062184F">
              <w:rPr>
                <w:b/>
                <w:bCs/>
              </w:rPr>
              <w:t xml:space="preserve">: </w:t>
            </w:r>
            <w:r w:rsidR="0062184F" w:rsidRPr="0062184F">
              <w:t>It does not befit my honor that it should be known that the woman came to the threshing floor.</w:t>
            </w:r>
            <w:r w:rsidR="0062184F">
              <w:rPr>
                <w:rStyle w:val="EndnoteReference"/>
              </w:rPr>
              <w:endnoteReference w:id="585"/>
            </w:r>
          </w:p>
        </w:tc>
        <w:tc>
          <w:tcPr>
            <w:tcW w:w="2142" w:type="dxa"/>
          </w:tcPr>
          <w:p w14:paraId="0D5218FB" w14:textId="566747B0" w:rsidR="000529DC" w:rsidRPr="007A1B7B" w:rsidRDefault="0006675D" w:rsidP="0006675D">
            <w:pPr>
              <w:jc w:val="left"/>
              <w:rPr>
                <w:b/>
                <w:bCs/>
              </w:rPr>
            </w:pPr>
            <w:r w:rsidRPr="0006675D">
              <w:rPr>
                <w:b/>
                <w:bCs/>
              </w:rPr>
              <w:t>Do not let it be known:</w:t>
            </w:r>
            <w:r>
              <w:rPr>
                <w:b/>
                <w:bCs/>
              </w:rPr>
              <w:t xml:space="preserve"> </w:t>
            </w:r>
            <w:r w:rsidRPr="0006675D">
              <w:t>Do not let the whole episode be known.</w:t>
            </w:r>
            <w:r>
              <w:rPr>
                <w:rStyle w:val="EndnoteReference"/>
              </w:rPr>
              <w:endnoteReference w:id="586"/>
            </w:r>
          </w:p>
        </w:tc>
        <w:tc>
          <w:tcPr>
            <w:tcW w:w="2141" w:type="dxa"/>
          </w:tcPr>
          <w:p w14:paraId="21950178" w14:textId="00AE8AA0" w:rsidR="000529DC" w:rsidRPr="007A1B7B" w:rsidRDefault="00A46567" w:rsidP="00A46567">
            <w:pPr>
              <w:jc w:val="left"/>
              <w:rPr>
                <w:b/>
                <w:bCs/>
              </w:rPr>
            </w:pPr>
            <w:r w:rsidRPr="00A46567">
              <w:rPr>
                <w:b/>
                <w:bCs/>
              </w:rPr>
              <w:t>Do not let it be known:</w:t>
            </w:r>
          </w:p>
        </w:tc>
        <w:tc>
          <w:tcPr>
            <w:tcW w:w="2142" w:type="dxa"/>
          </w:tcPr>
          <w:p w14:paraId="6C66197B" w14:textId="77777777" w:rsidR="000529DC" w:rsidRPr="007A1B7B" w:rsidRDefault="000529DC" w:rsidP="000529DC">
            <w:pPr>
              <w:jc w:val="left"/>
              <w:rPr>
                <w:b/>
                <w:bCs/>
              </w:rPr>
            </w:pPr>
          </w:p>
        </w:tc>
      </w:tr>
      <w:tr w:rsidR="000529DC" w:rsidRPr="007A1B7B" w14:paraId="6B6AA4C3" w14:textId="77777777" w:rsidTr="009453D0">
        <w:trPr>
          <w:cantSplit/>
          <w:jc w:val="center"/>
        </w:trPr>
        <w:tc>
          <w:tcPr>
            <w:tcW w:w="2141" w:type="dxa"/>
          </w:tcPr>
          <w:p w14:paraId="3F875B83" w14:textId="3368FE33" w:rsidR="000529DC" w:rsidRPr="007A1B7B" w:rsidRDefault="00E54327" w:rsidP="00E54327">
            <w:pPr>
              <w:jc w:val="left"/>
              <w:rPr>
                <w:b/>
                <w:bCs/>
                <w:sz w:val="32"/>
                <w:szCs w:val="32"/>
              </w:rPr>
            </w:pPr>
            <w:r w:rsidRPr="00E54327">
              <w:rPr>
                <w:rFonts w:hint="cs"/>
                <w:b/>
                <w:bCs/>
                <w:sz w:val="32"/>
                <w:szCs w:val="32"/>
                <w:rtl/>
              </w:rPr>
              <w:t>כִּי-בָאָה</w:t>
            </w:r>
          </w:p>
        </w:tc>
        <w:tc>
          <w:tcPr>
            <w:tcW w:w="2141" w:type="dxa"/>
          </w:tcPr>
          <w:p w14:paraId="46CE7C1E" w14:textId="0B89986D" w:rsidR="000529DC" w:rsidRPr="007A1B7B" w:rsidRDefault="00E54327" w:rsidP="000529DC">
            <w:pPr>
              <w:jc w:val="left"/>
              <w:rPr>
                <w:b/>
                <w:bCs/>
              </w:rPr>
            </w:pPr>
            <w:r>
              <w:rPr>
                <w:b/>
                <w:bCs/>
              </w:rPr>
              <w:t>That came</w:t>
            </w:r>
          </w:p>
        </w:tc>
        <w:tc>
          <w:tcPr>
            <w:tcW w:w="2142" w:type="dxa"/>
          </w:tcPr>
          <w:p w14:paraId="7A7C6855" w14:textId="77777777" w:rsidR="000529DC" w:rsidRPr="007A1B7B" w:rsidRDefault="000529DC" w:rsidP="000529DC">
            <w:pPr>
              <w:jc w:val="left"/>
              <w:rPr>
                <w:b/>
                <w:bCs/>
              </w:rPr>
            </w:pPr>
          </w:p>
        </w:tc>
        <w:tc>
          <w:tcPr>
            <w:tcW w:w="2141" w:type="dxa"/>
          </w:tcPr>
          <w:p w14:paraId="11BB7221" w14:textId="77777777" w:rsidR="000529DC" w:rsidRPr="007A1B7B" w:rsidRDefault="000529DC" w:rsidP="000529DC">
            <w:pPr>
              <w:jc w:val="left"/>
              <w:rPr>
                <w:b/>
                <w:bCs/>
              </w:rPr>
            </w:pPr>
          </w:p>
        </w:tc>
        <w:tc>
          <w:tcPr>
            <w:tcW w:w="2142" w:type="dxa"/>
          </w:tcPr>
          <w:p w14:paraId="5F16092B" w14:textId="77777777" w:rsidR="000529DC" w:rsidRPr="007A1B7B" w:rsidRDefault="000529DC" w:rsidP="000529DC">
            <w:pPr>
              <w:jc w:val="left"/>
              <w:rPr>
                <w:b/>
                <w:bCs/>
              </w:rPr>
            </w:pPr>
          </w:p>
        </w:tc>
      </w:tr>
      <w:tr w:rsidR="000529DC" w:rsidRPr="007A1B7B" w14:paraId="28CD9546" w14:textId="77777777" w:rsidTr="009453D0">
        <w:trPr>
          <w:cantSplit/>
          <w:jc w:val="center"/>
        </w:trPr>
        <w:tc>
          <w:tcPr>
            <w:tcW w:w="2141" w:type="dxa"/>
          </w:tcPr>
          <w:p w14:paraId="753FCD7D" w14:textId="329306DA" w:rsidR="000529DC" w:rsidRPr="007A1B7B" w:rsidRDefault="00E54327" w:rsidP="00E54327">
            <w:pPr>
              <w:jc w:val="left"/>
              <w:rPr>
                <w:b/>
                <w:bCs/>
                <w:sz w:val="32"/>
                <w:szCs w:val="32"/>
              </w:rPr>
            </w:pPr>
            <w:r w:rsidRPr="00E54327">
              <w:rPr>
                <w:rFonts w:hint="cs"/>
                <w:b/>
                <w:bCs/>
                <w:sz w:val="32"/>
                <w:szCs w:val="32"/>
                <w:rtl/>
              </w:rPr>
              <w:t>הָאִשָּׁה</w:t>
            </w:r>
          </w:p>
        </w:tc>
        <w:tc>
          <w:tcPr>
            <w:tcW w:w="2141" w:type="dxa"/>
          </w:tcPr>
          <w:p w14:paraId="2BBB2FF8" w14:textId="33FC8D89" w:rsidR="000529DC" w:rsidRPr="007A1B7B" w:rsidRDefault="00E54327" w:rsidP="000529DC">
            <w:pPr>
              <w:jc w:val="left"/>
              <w:rPr>
                <w:b/>
                <w:bCs/>
              </w:rPr>
            </w:pPr>
            <w:r>
              <w:rPr>
                <w:b/>
                <w:bCs/>
              </w:rPr>
              <w:t>The woman</w:t>
            </w:r>
          </w:p>
        </w:tc>
        <w:tc>
          <w:tcPr>
            <w:tcW w:w="2142" w:type="dxa"/>
          </w:tcPr>
          <w:p w14:paraId="472C04CD" w14:textId="77777777" w:rsidR="000529DC" w:rsidRPr="007A1B7B" w:rsidRDefault="000529DC" w:rsidP="000529DC">
            <w:pPr>
              <w:jc w:val="left"/>
              <w:rPr>
                <w:b/>
                <w:bCs/>
              </w:rPr>
            </w:pPr>
          </w:p>
        </w:tc>
        <w:tc>
          <w:tcPr>
            <w:tcW w:w="2141" w:type="dxa"/>
          </w:tcPr>
          <w:p w14:paraId="7EC0FFCA" w14:textId="77777777" w:rsidR="000529DC" w:rsidRPr="007A1B7B" w:rsidRDefault="000529DC" w:rsidP="000529DC">
            <w:pPr>
              <w:jc w:val="left"/>
              <w:rPr>
                <w:b/>
                <w:bCs/>
              </w:rPr>
            </w:pPr>
          </w:p>
        </w:tc>
        <w:tc>
          <w:tcPr>
            <w:tcW w:w="2142" w:type="dxa"/>
          </w:tcPr>
          <w:p w14:paraId="4D21E7FC" w14:textId="77777777" w:rsidR="000529DC" w:rsidRPr="007A1B7B" w:rsidRDefault="000529DC" w:rsidP="000529DC">
            <w:pPr>
              <w:jc w:val="left"/>
              <w:rPr>
                <w:b/>
                <w:bCs/>
              </w:rPr>
            </w:pPr>
          </w:p>
        </w:tc>
      </w:tr>
      <w:tr w:rsidR="000529DC" w:rsidRPr="007A1B7B" w14:paraId="1B6234AF" w14:textId="77777777" w:rsidTr="009453D0">
        <w:trPr>
          <w:cantSplit/>
          <w:jc w:val="center"/>
        </w:trPr>
        <w:tc>
          <w:tcPr>
            <w:tcW w:w="2141" w:type="dxa"/>
          </w:tcPr>
          <w:p w14:paraId="71E47964" w14:textId="3A948B33" w:rsidR="000529DC" w:rsidRPr="007A1B7B" w:rsidRDefault="00E54327" w:rsidP="00E54327">
            <w:pPr>
              <w:jc w:val="left"/>
              <w:rPr>
                <w:b/>
                <w:bCs/>
                <w:sz w:val="32"/>
                <w:szCs w:val="32"/>
              </w:rPr>
            </w:pPr>
            <w:r w:rsidRPr="00E54327">
              <w:rPr>
                <w:rFonts w:hint="cs"/>
                <w:b/>
                <w:bCs/>
                <w:sz w:val="32"/>
                <w:szCs w:val="32"/>
                <w:rtl/>
              </w:rPr>
              <w:t>הַגֹּרֶן</w:t>
            </w:r>
          </w:p>
        </w:tc>
        <w:tc>
          <w:tcPr>
            <w:tcW w:w="2141" w:type="dxa"/>
          </w:tcPr>
          <w:p w14:paraId="6511DECC" w14:textId="6C8BF8F2" w:rsidR="000529DC" w:rsidRPr="007A1B7B" w:rsidRDefault="00E54327" w:rsidP="000529DC">
            <w:pPr>
              <w:jc w:val="left"/>
              <w:rPr>
                <w:b/>
                <w:bCs/>
              </w:rPr>
            </w:pPr>
            <w:r>
              <w:rPr>
                <w:b/>
                <w:bCs/>
              </w:rPr>
              <w:t>To the threshing floor</w:t>
            </w:r>
          </w:p>
        </w:tc>
        <w:tc>
          <w:tcPr>
            <w:tcW w:w="2142" w:type="dxa"/>
          </w:tcPr>
          <w:p w14:paraId="799D207B" w14:textId="77777777" w:rsidR="000529DC" w:rsidRPr="007A1B7B" w:rsidRDefault="000529DC" w:rsidP="000529DC">
            <w:pPr>
              <w:jc w:val="left"/>
              <w:rPr>
                <w:b/>
                <w:bCs/>
              </w:rPr>
            </w:pPr>
          </w:p>
        </w:tc>
        <w:tc>
          <w:tcPr>
            <w:tcW w:w="2141" w:type="dxa"/>
          </w:tcPr>
          <w:p w14:paraId="1BF40FDD" w14:textId="77777777" w:rsidR="000529DC" w:rsidRPr="007A1B7B" w:rsidRDefault="000529DC" w:rsidP="000529DC">
            <w:pPr>
              <w:jc w:val="left"/>
              <w:rPr>
                <w:b/>
                <w:bCs/>
              </w:rPr>
            </w:pPr>
          </w:p>
        </w:tc>
        <w:tc>
          <w:tcPr>
            <w:tcW w:w="2142" w:type="dxa"/>
          </w:tcPr>
          <w:p w14:paraId="7D114A74" w14:textId="77777777" w:rsidR="000529DC" w:rsidRPr="007A1B7B" w:rsidRDefault="000529DC" w:rsidP="000529DC">
            <w:pPr>
              <w:jc w:val="left"/>
              <w:rPr>
                <w:b/>
                <w:bCs/>
              </w:rPr>
            </w:pPr>
          </w:p>
        </w:tc>
      </w:tr>
      <w:tr w:rsidR="000529DC" w:rsidRPr="007A1B7B" w14:paraId="6686DA5E" w14:textId="77777777" w:rsidTr="009453D0">
        <w:trPr>
          <w:cantSplit/>
          <w:jc w:val="center"/>
        </w:trPr>
        <w:tc>
          <w:tcPr>
            <w:tcW w:w="2141" w:type="dxa"/>
          </w:tcPr>
          <w:p w14:paraId="218BF0D2" w14:textId="4849E7EC" w:rsidR="000529DC" w:rsidRPr="007A1B7B" w:rsidRDefault="00E54327" w:rsidP="00E54327">
            <w:pPr>
              <w:jc w:val="left"/>
              <w:rPr>
                <w:b/>
                <w:bCs/>
                <w:sz w:val="32"/>
                <w:szCs w:val="32"/>
              </w:rPr>
            </w:pPr>
            <w:r w:rsidRPr="00E54327">
              <w:t>3:15</w:t>
            </w:r>
            <w:r>
              <w:rPr>
                <w:b/>
                <w:bCs/>
                <w:sz w:val="32"/>
                <w:szCs w:val="32"/>
              </w:rPr>
              <w:t xml:space="preserve"> </w:t>
            </w:r>
            <w:r w:rsidRPr="00E54327">
              <w:rPr>
                <w:rFonts w:hint="cs"/>
                <w:b/>
                <w:bCs/>
                <w:sz w:val="32"/>
                <w:szCs w:val="32"/>
                <w:rtl/>
              </w:rPr>
              <w:t>וַיֹּאמֶר</w:t>
            </w:r>
          </w:p>
        </w:tc>
        <w:tc>
          <w:tcPr>
            <w:tcW w:w="2141" w:type="dxa"/>
          </w:tcPr>
          <w:p w14:paraId="10A27A90" w14:textId="5E7BA607" w:rsidR="000529DC" w:rsidRPr="007A1B7B" w:rsidRDefault="00E54327" w:rsidP="000529DC">
            <w:pPr>
              <w:jc w:val="left"/>
              <w:rPr>
                <w:b/>
                <w:bCs/>
              </w:rPr>
            </w:pPr>
            <w:r>
              <w:rPr>
                <w:b/>
                <w:bCs/>
              </w:rPr>
              <w:t>And he said</w:t>
            </w:r>
          </w:p>
        </w:tc>
        <w:tc>
          <w:tcPr>
            <w:tcW w:w="2142" w:type="dxa"/>
          </w:tcPr>
          <w:p w14:paraId="4444AAB9" w14:textId="77777777" w:rsidR="000529DC" w:rsidRPr="007A1B7B" w:rsidRDefault="000529DC" w:rsidP="000529DC">
            <w:pPr>
              <w:jc w:val="left"/>
              <w:rPr>
                <w:b/>
                <w:bCs/>
              </w:rPr>
            </w:pPr>
          </w:p>
        </w:tc>
        <w:tc>
          <w:tcPr>
            <w:tcW w:w="2141" w:type="dxa"/>
          </w:tcPr>
          <w:p w14:paraId="19564ED4" w14:textId="77777777" w:rsidR="000529DC" w:rsidRPr="007A1B7B" w:rsidRDefault="000529DC" w:rsidP="000529DC">
            <w:pPr>
              <w:jc w:val="left"/>
              <w:rPr>
                <w:b/>
                <w:bCs/>
              </w:rPr>
            </w:pPr>
          </w:p>
        </w:tc>
        <w:tc>
          <w:tcPr>
            <w:tcW w:w="2142" w:type="dxa"/>
          </w:tcPr>
          <w:p w14:paraId="1F1AE9C5" w14:textId="77777777" w:rsidR="000529DC" w:rsidRPr="007A1B7B" w:rsidRDefault="000529DC" w:rsidP="000529DC">
            <w:pPr>
              <w:jc w:val="left"/>
              <w:rPr>
                <w:b/>
                <w:bCs/>
              </w:rPr>
            </w:pPr>
          </w:p>
        </w:tc>
      </w:tr>
      <w:tr w:rsidR="000529DC" w:rsidRPr="007A1B7B" w14:paraId="5425DFC0" w14:textId="77777777" w:rsidTr="009453D0">
        <w:trPr>
          <w:cantSplit/>
          <w:jc w:val="center"/>
        </w:trPr>
        <w:tc>
          <w:tcPr>
            <w:tcW w:w="2141" w:type="dxa"/>
          </w:tcPr>
          <w:p w14:paraId="5E744401" w14:textId="6B2CF889" w:rsidR="000529DC" w:rsidRPr="007A1B7B" w:rsidRDefault="00E54327" w:rsidP="00E54327">
            <w:pPr>
              <w:jc w:val="left"/>
              <w:rPr>
                <w:b/>
                <w:bCs/>
                <w:sz w:val="32"/>
                <w:szCs w:val="32"/>
              </w:rPr>
            </w:pPr>
            <w:r w:rsidRPr="00E54327">
              <w:rPr>
                <w:rFonts w:hint="cs"/>
                <w:b/>
                <w:bCs/>
                <w:sz w:val="32"/>
                <w:szCs w:val="32"/>
                <w:rtl/>
              </w:rPr>
              <w:t>הָבִי</w:t>
            </w:r>
          </w:p>
        </w:tc>
        <w:tc>
          <w:tcPr>
            <w:tcW w:w="2141" w:type="dxa"/>
          </w:tcPr>
          <w:p w14:paraId="2D61BDDF" w14:textId="02162A24" w:rsidR="000529DC" w:rsidRPr="007A1B7B" w:rsidRDefault="00E54327" w:rsidP="000529DC">
            <w:pPr>
              <w:jc w:val="left"/>
              <w:rPr>
                <w:b/>
                <w:bCs/>
              </w:rPr>
            </w:pPr>
            <w:r>
              <w:rPr>
                <w:b/>
                <w:bCs/>
              </w:rPr>
              <w:t>bring</w:t>
            </w:r>
          </w:p>
        </w:tc>
        <w:tc>
          <w:tcPr>
            <w:tcW w:w="2142" w:type="dxa"/>
          </w:tcPr>
          <w:p w14:paraId="19BDCFE2" w14:textId="77777777" w:rsidR="000529DC" w:rsidRPr="007A1B7B" w:rsidRDefault="000529DC" w:rsidP="000529DC">
            <w:pPr>
              <w:jc w:val="left"/>
              <w:rPr>
                <w:b/>
                <w:bCs/>
              </w:rPr>
            </w:pPr>
          </w:p>
        </w:tc>
        <w:tc>
          <w:tcPr>
            <w:tcW w:w="2141" w:type="dxa"/>
          </w:tcPr>
          <w:p w14:paraId="21DCC99A" w14:textId="77777777" w:rsidR="000529DC" w:rsidRPr="007A1B7B" w:rsidRDefault="000529DC" w:rsidP="000529DC">
            <w:pPr>
              <w:jc w:val="left"/>
              <w:rPr>
                <w:b/>
                <w:bCs/>
              </w:rPr>
            </w:pPr>
          </w:p>
        </w:tc>
        <w:tc>
          <w:tcPr>
            <w:tcW w:w="2142" w:type="dxa"/>
          </w:tcPr>
          <w:p w14:paraId="2E2ECAC6" w14:textId="77777777" w:rsidR="000529DC" w:rsidRPr="007A1B7B" w:rsidRDefault="000529DC" w:rsidP="000529DC">
            <w:pPr>
              <w:jc w:val="left"/>
              <w:rPr>
                <w:b/>
                <w:bCs/>
              </w:rPr>
            </w:pPr>
          </w:p>
        </w:tc>
      </w:tr>
      <w:tr w:rsidR="000529DC" w:rsidRPr="007A1B7B" w14:paraId="238369F6" w14:textId="77777777" w:rsidTr="009453D0">
        <w:trPr>
          <w:cantSplit/>
          <w:jc w:val="center"/>
        </w:trPr>
        <w:tc>
          <w:tcPr>
            <w:tcW w:w="2141" w:type="dxa"/>
          </w:tcPr>
          <w:p w14:paraId="4C05B013" w14:textId="1EC35A3F" w:rsidR="000529DC" w:rsidRPr="007A1B7B" w:rsidRDefault="00E54327" w:rsidP="00E54327">
            <w:pPr>
              <w:jc w:val="left"/>
              <w:rPr>
                <w:b/>
                <w:bCs/>
                <w:sz w:val="32"/>
                <w:szCs w:val="32"/>
              </w:rPr>
            </w:pPr>
            <w:r w:rsidRPr="00E54327">
              <w:rPr>
                <w:rFonts w:hint="cs"/>
                <w:b/>
                <w:bCs/>
                <w:sz w:val="32"/>
                <w:szCs w:val="32"/>
                <w:rtl/>
              </w:rPr>
              <w:lastRenderedPageBreak/>
              <w:t>הַמִּטְפַּחַת</w:t>
            </w:r>
          </w:p>
        </w:tc>
        <w:tc>
          <w:tcPr>
            <w:tcW w:w="2141" w:type="dxa"/>
          </w:tcPr>
          <w:p w14:paraId="1140B540" w14:textId="7FF4B65C" w:rsidR="000529DC" w:rsidRPr="007A1B7B" w:rsidRDefault="00E54327" w:rsidP="000529DC">
            <w:pPr>
              <w:jc w:val="left"/>
              <w:rPr>
                <w:b/>
                <w:bCs/>
              </w:rPr>
            </w:pPr>
            <w:r>
              <w:rPr>
                <w:b/>
                <w:bCs/>
              </w:rPr>
              <w:t>The shawl</w:t>
            </w:r>
          </w:p>
        </w:tc>
        <w:tc>
          <w:tcPr>
            <w:tcW w:w="2142" w:type="dxa"/>
          </w:tcPr>
          <w:p w14:paraId="7A7624C0" w14:textId="77777777" w:rsidR="000529DC" w:rsidRPr="007A1B7B" w:rsidRDefault="000529DC" w:rsidP="000529DC">
            <w:pPr>
              <w:jc w:val="left"/>
              <w:rPr>
                <w:b/>
                <w:bCs/>
              </w:rPr>
            </w:pPr>
          </w:p>
        </w:tc>
        <w:tc>
          <w:tcPr>
            <w:tcW w:w="2141" w:type="dxa"/>
          </w:tcPr>
          <w:p w14:paraId="216CC50D" w14:textId="77777777" w:rsidR="000529DC" w:rsidRPr="007A1B7B" w:rsidRDefault="000529DC" w:rsidP="000529DC">
            <w:pPr>
              <w:jc w:val="left"/>
              <w:rPr>
                <w:b/>
                <w:bCs/>
              </w:rPr>
            </w:pPr>
          </w:p>
        </w:tc>
        <w:tc>
          <w:tcPr>
            <w:tcW w:w="2142" w:type="dxa"/>
          </w:tcPr>
          <w:p w14:paraId="64D03B64" w14:textId="77777777" w:rsidR="000529DC" w:rsidRPr="007A1B7B" w:rsidRDefault="000529DC" w:rsidP="000529DC">
            <w:pPr>
              <w:jc w:val="left"/>
              <w:rPr>
                <w:b/>
                <w:bCs/>
              </w:rPr>
            </w:pPr>
          </w:p>
        </w:tc>
      </w:tr>
      <w:tr w:rsidR="000529DC" w:rsidRPr="007A1B7B" w14:paraId="2D246E03" w14:textId="77777777" w:rsidTr="009453D0">
        <w:trPr>
          <w:cantSplit/>
          <w:jc w:val="center"/>
        </w:trPr>
        <w:tc>
          <w:tcPr>
            <w:tcW w:w="2141" w:type="dxa"/>
          </w:tcPr>
          <w:p w14:paraId="51A359B9" w14:textId="2A14042F" w:rsidR="000529DC" w:rsidRPr="007A1B7B" w:rsidRDefault="00E54327" w:rsidP="00E54327">
            <w:pPr>
              <w:jc w:val="left"/>
              <w:rPr>
                <w:b/>
                <w:bCs/>
                <w:sz w:val="32"/>
                <w:szCs w:val="32"/>
              </w:rPr>
            </w:pPr>
            <w:r w:rsidRPr="00E54327">
              <w:rPr>
                <w:rFonts w:hint="cs"/>
                <w:b/>
                <w:bCs/>
                <w:sz w:val="32"/>
                <w:szCs w:val="32"/>
                <w:rtl/>
              </w:rPr>
              <w:t>אֲשֶׁר-עָלַיִךְ</w:t>
            </w:r>
          </w:p>
        </w:tc>
        <w:tc>
          <w:tcPr>
            <w:tcW w:w="2141" w:type="dxa"/>
          </w:tcPr>
          <w:p w14:paraId="02B5E235" w14:textId="08E0E6E7" w:rsidR="000529DC" w:rsidRPr="007A1B7B" w:rsidRDefault="00E54327" w:rsidP="000529DC">
            <w:pPr>
              <w:jc w:val="left"/>
              <w:rPr>
                <w:b/>
                <w:bCs/>
              </w:rPr>
            </w:pPr>
            <w:r>
              <w:rPr>
                <w:b/>
                <w:bCs/>
              </w:rPr>
              <w:t>That is on you</w:t>
            </w:r>
          </w:p>
        </w:tc>
        <w:tc>
          <w:tcPr>
            <w:tcW w:w="2142" w:type="dxa"/>
          </w:tcPr>
          <w:p w14:paraId="16B3B01F" w14:textId="77777777" w:rsidR="000529DC" w:rsidRPr="007A1B7B" w:rsidRDefault="000529DC" w:rsidP="000529DC">
            <w:pPr>
              <w:jc w:val="left"/>
              <w:rPr>
                <w:b/>
                <w:bCs/>
              </w:rPr>
            </w:pPr>
          </w:p>
        </w:tc>
        <w:tc>
          <w:tcPr>
            <w:tcW w:w="2141" w:type="dxa"/>
          </w:tcPr>
          <w:p w14:paraId="067856D5" w14:textId="77777777" w:rsidR="000529DC" w:rsidRPr="007A1B7B" w:rsidRDefault="000529DC" w:rsidP="000529DC">
            <w:pPr>
              <w:jc w:val="left"/>
              <w:rPr>
                <w:b/>
                <w:bCs/>
              </w:rPr>
            </w:pPr>
          </w:p>
        </w:tc>
        <w:tc>
          <w:tcPr>
            <w:tcW w:w="2142" w:type="dxa"/>
          </w:tcPr>
          <w:p w14:paraId="51A7CB05" w14:textId="77777777" w:rsidR="000529DC" w:rsidRPr="007A1B7B" w:rsidRDefault="000529DC" w:rsidP="000529DC">
            <w:pPr>
              <w:jc w:val="left"/>
              <w:rPr>
                <w:b/>
                <w:bCs/>
              </w:rPr>
            </w:pPr>
          </w:p>
        </w:tc>
      </w:tr>
      <w:tr w:rsidR="000529DC" w:rsidRPr="007A1B7B" w14:paraId="11CA1CAD" w14:textId="77777777" w:rsidTr="009453D0">
        <w:trPr>
          <w:cantSplit/>
          <w:jc w:val="center"/>
        </w:trPr>
        <w:tc>
          <w:tcPr>
            <w:tcW w:w="2141" w:type="dxa"/>
          </w:tcPr>
          <w:p w14:paraId="699D31D8" w14:textId="3CDBB986" w:rsidR="000529DC" w:rsidRPr="007A1B7B" w:rsidRDefault="00E54327" w:rsidP="00E54327">
            <w:pPr>
              <w:jc w:val="left"/>
              <w:rPr>
                <w:b/>
                <w:bCs/>
                <w:sz w:val="32"/>
                <w:szCs w:val="32"/>
              </w:rPr>
            </w:pPr>
            <w:r w:rsidRPr="00E54327">
              <w:rPr>
                <w:rFonts w:hint="cs"/>
                <w:b/>
                <w:bCs/>
                <w:sz w:val="32"/>
                <w:szCs w:val="32"/>
                <w:rtl/>
              </w:rPr>
              <w:t>וְאֶחֳזִי-בָהּ</w:t>
            </w:r>
          </w:p>
        </w:tc>
        <w:tc>
          <w:tcPr>
            <w:tcW w:w="2141" w:type="dxa"/>
          </w:tcPr>
          <w:p w14:paraId="4E8E139E" w14:textId="65AA1239" w:rsidR="000529DC" w:rsidRPr="007A1B7B" w:rsidRDefault="00E54327" w:rsidP="000529DC">
            <w:pPr>
              <w:jc w:val="left"/>
              <w:rPr>
                <w:b/>
                <w:bCs/>
              </w:rPr>
            </w:pPr>
            <w:r>
              <w:rPr>
                <w:b/>
                <w:bCs/>
              </w:rPr>
              <w:t>And hold it</w:t>
            </w:r>
          </w:p>
        </w:tc>
        <w:tc>
          <w:tcPr>
            <w:tcW w:w="2142" w:type="dxa"/>
          </w:tcPr>
          <w:p w14:paraId="3B9380AC" w14:textId="77777777" w:rsidR="000529DC" w:rsidRPr="007A1B7B" w:rsidRDefault="000529DC" w:rsidP="000529DC">
            <w:pPr>
              <w:jc w:val="left"/>
              <w:rPr>
                <w:b/>
                <w:bCs/>
              </w:rPr>
            </w:pPr>
          </w:p>
        </w:tc>
        <w:tc>
          <w:tcPr>
            <w:tcW w:w="2141" w:type="dxa"/>
          </w:tcPr>
          <w:p w14:paraId="24BC0C05" w14:textId="77777777" w:rsidR="000529DC" w:rsidRPr="007A1B7B" w:rsidRDefault="000529DC" w:rsidP="000529DC">
            <w:pPr>
              <w:jc w:val="left"/>
              <w:rPr>
                <w:b/>
                <w:bCs/>
              </w:rPr>
            </w:pPr>
          </w:p>
        </w:tc>
        <w:tc>
          <w:tcPr>
            <w:tcW w:w="2142" w:type="dxa"/>
          </w:tcPr>
          <w:p w14:paraId="5D25E4DF" w14:textId="77777777" w:rsidR="000529DC" w:rsidRPr="007A1B7B" w:rsidRDefault="000529DC" w:rsidP="000529DC">
            <w:pPr>
              <w:jc w:val="left"/>
              <w:rPr>
                <w:b/>
                <w:bCs/>
              </w:rPr>
            </w:pPr>
          </w:p>
        </w:tc>
      </w:tr>
      <w:tr w:rsidR="000529DC" w:rsidRPr="007A1B7B" w14:paraId="432A9D27" w14:textId="77777777" w:rsidTr="009453D0">
        <w:trPr>
          <w:cantSplit/>
          <w:jc w:val="center"/>
        </w:trPr>
        <w:tc>
          <w:tcPr>
            <w:tcW w:w="2141" w:type="dxa"/>
          </w:tcPr>
          <w:p w14:paraId="11BACE46" w14:textId="4BA159D9" w:rsidR="000529DC" w:rsidRPr="007A1B7B" w:rsidRDefault="00E54327" w:rsidP="00E54327">
            <w:pPr>
              <w:jc w:val="left"/>
              <w:rPr>
                <w:b/>
                <w:bCs/>
                <w:sz w:val="32"/>
                <w:szCs w:val="32"/>
              </w:rPr>
            </w:pPr>
            <w:r w:rsidRPr="00E54327">
              <w:rPr>
                <w:rFonts w:hint="cs"/>
                <w:b/>
                <w:bCs/>
                <w:sz w:val="32"/>
                <w:szCs w:val="32"/>
                <w:rtl/>
              </w:rPr>
              <w:t>וַתֹּאחֶז</w:t>
            </w:r>
          </w:p>
        </w:tc>
        <w:tc>
          <w:tcPr>
            <w:tcW w:w="2141" w:type="dxa"/>
          </w:tcPr>
          <w:p w14:paraId="46881A76" w14:textId="34C63B56" w:rsidR="000529DC" w:rsidRPr="007A1B7B" w:rsidRDefault="00E54327" w:rsidP="000529DC">
            <w:pPr>
              <w:jc w:val="left"/>
              <w:rPr>
                <w:b/>
                <w:bCs/>
              </w:rPr>
            </w:pPr>
            <w:r>
              <w:rPr>
                <w:b/>
                <w:bCs/>
              </w:rPr>
              <w:t>And when she held</w:t>
            </w:r>
          </w:p>
        </w:tc>
        <w:tc>
          <w:tcPr>
            <w:tcW w:w="2142" w:type="dxa"/>
          </w:tcPr>
          <w:p w14:paraId="6E6C0232" w14:textId="77777777" w:rsidR="000529DC" w:rsidRPr="007A1B7B" w:rsidRDefault="000529DC" w:rsidP="000529DC">
            <w:pPr>
              <w:jc w:val="left"/>
              <w:rPr>
                <w:b/>
                <w:bCs/>
              </w:rPr>
            </w:pPr>
          </w:p>
        </w:tc>
        <w:tc>
          <w:tcPr>
            <w:tcW w:w="2141" w:type="dxa"/>
          </w:tcPr>
          <w:p w14:paraId="409D367E" w14:textId="77777777" w:rsidR="000529DC" w:rsidRPr="007A1B7B" w:rsidRDefault="000529DC" w:rsidP="000529DC">
            <w:pPr>
              <w:jc w:val="left"/>
              <w:rPr>
                <w:b/>
                <w:bCs/>
              </w:rPr>
            </w:pPr>
          </w:p>
        </w:tc>
        <w:tc>
          <w:tcPr>
            <w:tcW w:w="2142" w:type="dxa"/>
          </w:tcPr>
          <w:p w14:paraId="6A406333" w14:textId="77777777" w:rsidR="000529DC" w:rsidRPr="007A1B7B" w:rsidRDefault="000529DC" w:rsidP="000529DC">
            <w:pPr>
              <w:jc w:val="left"/>
              <w:rPr>
                <w:b/>
                <w:bCs/>
              </w:rPr>
            </w:pPr>
          </w:p>
        </w:tc>
      </w:tr>
      <w:tr w:rsidR="000529DC" w:rsidRPr="007A1B7B" w14:paraId="68357084" w14:textId="77777777" w:rsidTr="009453D0">
        <w:trPr>
          <w:cantSplit/>
          <w:jc w:val="center"/>
        </w:trPr>
        <w:tc>
          <w:tcPr>
            <w:tcW w:w="2141" w:type="dxa"/>
          </w:tcPr>
          <w:p w14:paraId="54DBC426" w14:textId="0D200D43" w:rsidR="000529DC" w:rsidRPr="007A1B7B" w:rsidRDefault="00E54327" w:rsidP="00E54327">
            <w:pPr>
              <w:jc w:val="left"/>
              <w:rPr>
                <w:b/>
                <w:bCs/>
                <w:sz w:val="32"/>
                <w:szCs w:val="32"/>
              </w:rPr>
            </w:pPr>
            <w:r w:rsidRPr="00E54327">
              <w:rPr>
                <w:rFonts w:hint="cs"/>
                <w:b/>
                <w:bCs/>
                <w:sz w:val="32"/>
                <w:szCs w:val="32"/>
                <w:rtl/>
              </w:rPr>
              <w:t>בָּהּ</w:t>
            </w:r>
          </w:p>
        </w:tc>
        <w:tc>
          <w:tcPr>
            <w:tcW w:w="2141" w:type="dxa"/>
          </w:tcPr>
          <w:p w14:paraId="0E00BDA0" w14:textId="52A0B31B" w:rsidR="000529DC" w:rsidRPr="007A1B7B" w:rsidRDefault="00E54327" w:rsidP="000529DC">
            <w:pPr>
              <w:jc w:val="left"/>
              <w:rPr>
                <w:b/>
                <w:bCs/>
              </w:rPr>
            </w:pPr>
            <w:r>
              <w:rPr>
                <w:b/>
                <w:bCs/>
              </w:rPr>
              <w:t>it</w:t>
            </w:r>
          </w:p>
        </w:tc>
        <w:tc>
          <w:tcPr>
            <w:tcW w:w="2142" w:type="dxa"/>
          </w:tcPr>
          <w:p w14:paraId="4D77521B" w14:textId="77777777" w:rsidR="000529DC" w:rsidRPr="007A1B7B" w:rsidRDefault="000529DC" w:rsidP="000529DC">
            <w:pPr>
              <w:jc w:val="left"/>
              <w:rPr>
                <w:b/>
                <w:bCs/>
              </w:rPr>
            </w:pPr>
          </w:p>
        </w:tc>
        <w:tc>
          <w:tcPr>
            <w:tcW w:w="2141" w:type="dxa"/>
          </w:tcPr>
          <w:p w14:paraId="7595AB60" w14:textId="77777777" w:rsidR="000529DC" w:rsidRPr="007A1B7B" w:rsidRDefault="000529DC" w:rsidP="000529DC">
            <w:pPr>
              <w:jc w:val="left"/>
              <w:rPr>
                <w:b/>
                <w:bCs/>
              </w:rPr>
            </w:pPr>
          </w:p>
        </w:tc>
        <w:tc>
          <w:tcPr>
            <w:tcW w:w="2142" w:type="dxa"/>
          </w:tcPr>
          <w:p w14:paraId="09DC6C5A" w14:textId="77777777" w:rsidR="000529DC" w:rsidRPr="007A1B7B" w:rsidRDefault="000529DC" w:rsidP="000529DC">
            <w:pPr>
              <w:jc w:val="left"/>
              <w:rPr>
                <w:b/>
                <w:bCs/>
              </w:rPr>
            </w:pPr>
          </w:p>
        </w:tc>
      </w:tr>
      <w:tr w:rsidR="000529DC" w:rsidRPr="007A1B7B" w14:paraId="667DE180" w14:textId="77777777" w:rsidTr="009453D0">
        <w:trPr>
          <w:cantSplit/>
          <w:jc w:val="center"/>
        </w:trPr>
        <w:tc>
          <w:tcPr>
            <w:tcW w:w="2141" w:type="dxa"/>
          </w:tcPr>
          <w:p w14:paraId="652A5E27" w14:textId="60823FF6" w:rsidR="000529DC" w:rsidRPr="007A1B7B" w:rsidRDefault="00E54327" w:rsidP="00E54327">
            <w:pPr>
              <w:jc w:val="left"/>
              <w:rPr>
                <w:b/>
                <w:bCs/>
                <w:sz w:val="32"/>
                <w:szCs w:val="32"/>
              </w:rPr>
            </w:pPr>
            <w:r w:rsidRPr="00E54327">
              <w:rPr>
                <w:rFonts w:hint="cs"/>
                <w:b/>
                <w:bCs/>
                <w:sz w:val="32"/>
                <w:szCs w:val="32"/>
                <w:rtl/>
              </w:rPr>
              <w:t>וַיָּמָד</w:t>
            </w:r>
          </w:p>
        </w:tc>
        <w:tc>
          <w:tcPr>
            <w:tcW w:w="2141" w:type="dxa"/>
          </w:tcPr>
          <w:p w14:paraId="256AF515" w14:textId="556CD7E3" w:rsidR="000529DC" w:rsidRPr="007A1B7B" w:rsidRDefault="00E54327" w:rsidP="000529DC">
            <w:pPr>
              <w:jc w:val="left"/>
              <w:rPr>
                <w:b/>
                <w:bCs/>
              </w:rPr>
            </w:pPr>
            <w:r>
              <w:rPr>
                <w:b/>
                <w:bCs/>
              </w:rPr>
              <w:t>And he measured</w:t>
            </w:r>
          </w:p>
        </w:tc>
        <w:tc>
          <w:tcPr>
            <w:tcW w:w="2142" w:type="dxa"/>
          </w:tcPr>
          <w:p w14:paraId="1348E439" w14:textId="77777777" w:rsidR="000529DC" w:rsidRPr="007A1B7B" w:rsidRDefault="000529DC" w:rsidP="000529DC">
            <w:pPr>
              <w:jc w:val="left"/>
              <w:rPr>
                <w:b/>
                <w:bCs/>
              </w:rPr>
            </w:pPr>
          </w:p>
        </w:tc>
        <w:tc>
          <w:tcPr>
            <w:tcW w:w="2141" w:type="dxa"/>
          </w:tcPr>
          <w:p w14:paraId="6E681E05" w14:textId="77777777" w:rsidR="000529DC" w:rsidRPr="007A1B7B" w:rsidRDefault="000529DC" w:rsidP="000529DC">
            <w:pPr>
              <w:jc w:val="left"/>
              <w:rPr>
                <w:b/>
                <w:bCs/>
              </w:rPr>
            </w:pPr>
          </w:p>
        </w:tc>
        <w:tc>
          <w:tcPr>
            <w:tcW w:w="2142" w:type="dxa"/>
          </w:tcPr>
          <w:p w14:paraId="2B549250" w14:textId="77777777" w:rsidR="000529DC" w:rsidRPr="007A1B7B" w:rsidRDefault="000529DC" w:rsidP="000529DC">
            <w:pPr>
              <w:jc w:val="left"/>
              <w:rPr>
                <w:b/>
                <w:bCs/>
              </w:rPr>
            </w:pPr>
          </w:p>
        </w:tc>
      </w:tr>
      <w:tr w:rsidR="000529DC" w:rsidRPr="007A1B7B" w14:paraId="39858FE9" w14:textId="77777777" w:rsidTr="009453D0">
        <w:trPr>
          <w:cantSplit/>
          <w:jc w:val="center"/>
        </w:trPr>
        <w:tc>
          <w:tcPr>
            <w:tcW w:w="2141" w:type="dxa"/>
          </w:tcPr>
          <w:p w14:paraId="0640CE8F" w14:textId="390C787D" w:rsidR="000529DC" w:rsidRPr="007A1B7B" w:rsidRDefault="00E54327" w:rsidP="00E54327">
            <w:pPr>
              <w:jc w:val="left"/>
              <w:rPr>
                <w:b/>
                <w:bCs/>
                <w:sz w:val="32"/>
                <w:szCs w:val="32"/>
              </w:rPr>
            </w:pPr>
            <w:r w:rsidRPr="00E54327">
              <w:rPr>
                <w:rFonts w:hint="cs"/>
                <w:b/>
                <w:bCs/>
                <w:sz w:val="32"/>
                <w:szCs w:val="32"/>
                <w:rtl/>
              </w:rPr>
              <w:t>שֵׁשׁ-שְׂעֹרִים</w:t>
            </w:r>
          </w:p>
        </w:tc>
        <w:tc>
          <w:tcPr>
            <w:tcW w:w="2141" w:type="dxa"/>
          </w:tcPr>
          <w:p w14:paraId="7F40FC5E" w14:textId="1949466C" w:rsidR="000529DC" w:rsidRPr="007A1B7B" w:rsidRDefault="00E54327" w:rsidP="000529DC">
            <w:pPr>
              <w:jc w:val="left"/>
              <w:rPr>
                <w:b/>
                <w:bCs/>
              </w:rPr>
            </w:pPr>
            <w:r>
              <w:rPr>
                <w:b/>
                <w:bCs/>
              </w:rPr>
              <w:t>Six barley</w:t>
            </w:r>
            <w:r w:rsidR="0062184F">
              <w:rPr>
                <w:b/>
                <w:bCs/>
              </w:rPr>
              <w:t xml:space="preserve">s: </w:t>
            </w:r>
            <w:r w:rsidR="0062184F" w:rsidRPr="0062184F">
              <w:t>six barley corns.</w:t>
            </w:r>
            <w:r w:rsidR="0062184F">
              <w:rPr>
                <w:rStyle w:val="EndnoteReference"/>
              </w:rPr>
              <w:endnoteReference w:id="587"/>
            </w:r>
          </w:p>
        </w:tc>
        <w:tc>
          <w:tcPr>
            <w:tcW w:w="2142" w:type="dxa"/>
          </w:tcPr>
          <w:p w14:paraId="7B1E99BB" w14:textId="05354F94" w:rsidR="000529DC" w:rsidRPr="007A1B7B" w:rsidRDefault="00F360AE" w:rsidP="00F360AE">
            <w:pPr>
              <w:jc w:val="left"/>
              <w:rPr>
                <w:b/>
                <w:bCs/>
              </w:rPr>
            </w:pPr>
            <w:r>
              <w:rPr>
                <w:b/>
                <w:bCs/>
              </w:rPr>
              <w:t xml:space="preserve">Six barley: </w:t>
            </w:r>
            <w:r w:rsidRPr="00F360AE">
              <w:t>He hinted to her that six sons would emerge from her who would be blessed with six blessings each: David, Mashiach, Daniel, Chananiah, Mishael and Azaryah.</w:t>
            </w:r>
            <w:r>
              <w:rPr>
                <w:rStyle w:val="EndnoteReference"/>
              </w:rPr>
              <w:endnoteReference w:id="588"/>
            </w:r>
            <w:r w:rsidR="00000DA7">
              <w:t xml:space="preserve"> </w:t>
            </w:r>
          </w:p>
        </w:tc>
        <w:tc>
          <w:tcPr>
            <w:tcW w:w="2141" w:type="dxa"/>
          </w:tcPr>
          <w:p w14:paraId="05248D28" w14:textId="77777777" w:rsidR="00987B16" w:rsidRPr="00987B16" w:rsidRDefault="00987B16" w:rsidP="00987B16">
            <w:pPr>
              <w:jc w:val="left"/>
            </w:pPr>
            <w:r>
              <w:rPr>
                <w:b/>
                <w:bCs/>
              </w:rPr>
              <w:t xml:space="preserve">Six barley:  </w:t>
            </w:r>
            <w:r w:rsidRPr="00987B16">
              <w:t>He gave Naomi and Ruth a kav,</w:t>
            </w:r>
          </w:p>
          <w:p w14:paraId="6647DD71" w14:textId="77777777" w:rsidR="00987B16" w:rsidRPr="00987B16" w:rsidRDefault="00987B16" w:rsidP="00987B16">
            <w:pPr>
              <w:jc w:val="left"/>
            </w:pPr>
            <w:r w:rsidRPr="00987B16">
              <w:t>which is food for breakfast for the two of them. Thus he demonstrated that the matter would be resolved that day, and</w:t>
            </w:r>
          </w:p>
          <w:p w14:paraId="5FFC973D" w14:textId="06DA7132" w:rsidR="000529DC" w:rsidRPr="007A1B7B" w:rsidRDefault="00987B16" w:rsidP="00987B16">
            <w:pPr>
              <w:jc w:val="left"/>
              <w:rPr>
                <w:b/>
                <w:bCs/>
              </w:rPr>
            </w:pPr>
            <w:r w:rsidRPr="00987B16">
              <w:t>they would not need [more] for the evening meal.</w:t>
            </w:r>
            <w:r>
              <w:rPr>
                <w:rStyle w:val="EndnoteReference"/>
              </w:rPr>
              <w:endnoteReference w:id="589"/>
            </w:r>
          </w:p>
        </w:tc>
        <w:tc>
          <w:tcPr>
            <w:tcW w:w="2142" w:type="dxa"/>
          </w:tcPr>
          <w:p w14:paraId="7842E62F" w14:textId="77777777" w:rsidR="000529DC" w:rsidRPr="007A1B7B" w:rsidRDefault="000529DC" w:rsidP="000529DC">
            <w:pPr>
              <w:jc w:val="left"/>
              <w:rPr>
                <w:b/>
                <w:bCs/>
              </w:rPr>
            </w:pPr>
          </w:p>
        </w:tc>
      </w:tr>
      <w:tr w:rsidR="000529DC" w:rsidRPr="007A1B7B" w14:paraId="03F662B0" w14:textId="77777777" w:rsidTr="009453D0">
        <w:trPr>
          <w:cantSplit/>
          <w:jc w:val="center"/>
        </w:trPr>
        <w:tc>
          <w:tcPr>
            <w:tcW w:w="2141" w:type="dxa"/>
          </w:tcPr>
          <w:p w14:paraId="53EEBAC8" w14:textId="32BBE246" w:rsidR="000529DC" w:rsidRPr="007A1B7B" w:rsidRDefault="00E54327" w:rsidP="00E54327">
            <w:pPr>
              <w:jc w:val="left"/>
              <w:rPr>
                <w:b/>
                <w:bCs/>
                <w:sz w:val="32"/>
                <w:szCs w:val="32"/>
              </w:rPr>
            </w:pPr>
            <w:r w:rsidRPr="00E54327">
              <w:rPr>
                <w:rFonts w:hint="cs"/>
                <w:b/>
                <w:bCs/>
                <w:sz w:val="32"/>
                <w:szCs w:val="32"/>
                <w:rtl/>
              </w:rPr>
              <w:t>וַיָּשֶׁת</w:t>
            </w:r>
          </w:p>
        </w:tc>
        <w:tc>
          <w:tcPr>
            <w:tcW w:w="2141" w:type="dxa"/>
          </w:tcPr>
          <w:p w14:paraId="08805C08" w14:textId="59C93381" w:rsidR="000529DC" w:rsidRPr="007A1B7B" w:rsidRDefault="00E54327" w:rsidP="000529DC">
            <w:pPr>
              <w:jc w:val="left"/>
              <w:rPr>
                <w:b/>
                <w:bCs/>
              </w:rPr>
            </w:pPr>
            <w:r>
              <w:rPr>
                <w:b/>
                <w:bCs/>
              </w:rPr>
              <w:t>And laid</w:t>
            </w:r>
          </w:p>
        </w:tc>
        <w:tc>
          <w:tcPr>
            <w:tcW w:w="2142" w:type="dxa"/>
          </w:tcPr>
          <w:p w14:paraId="3F575C6C" w14:textId="77777777" w:rsidR="000529DC" w:rsidRPr="007A1B7B" w:rsidRDefault="000529DC" w:rsidP="000529DC">
            <w:pPr>
              <w:jc w:val="left"/>
              <w:rPr>
                <w:b/>
                <w:bCs/>
              </w:rPr>
            </w:pPr>
          </w:p>
        </w:tc>
        <w:tc>
          <w:tcPr>
            <w:tcW w:w="2141" w:type="dxa"/>
          </w:tcPr>
          <w:p w14:paraId="158179F2" w14:textId="77777777" w:rsidR="000529DC" w:rsidRPr="007A1B7B" w:rsidRDefault="000529DC" w:rsidP="000529DC">
            <w:pPr>
              <w:jc w:val="left"/>
              <w:rPr>
                <w:b/>
                <w:bCs/>
              </w:rPr>
            </w:pPr>
          </w:p>
        </w:tc>
        <w:tc>
          <w:tcPr>
            <w:tcW w:w="2142" w:type="dxa"/>
          </w:tcPr>
          <w:p w14:paraId="2330032C" w14:textId="77777777" w:rsidR="000529DC" w:rsidRPr="007A1B7B" w:rsidRDefault="000529DC" w:rsidP="000529DC">
            <w:pPr>
              <w:jc w:val="left"/>
              <w:rPr>
                <w:b/>
                <w:bCs/>
              </w:rPr>
            </w:pPr>
          </w:p>
        </w:tc>
      </w:tr>
      <w:tr w:rsidR="000529DC" w:rsidRPr="007A1B7B" w14:paraId="5F6EC63B" w14:textId="77777777" w:rsidTr="009453D0">
        <w:trPr>
          <w:cantSplit/>
          <w:jc w:val="center"/>
        </w:trPr>
        <w:tc>
          <w:tcPr>
            <w:tcW w:w="2141" w:type="dxa"/>
          </w:tcPr>
          <w:p w14:paraId="1E34BA27" w14:textId="136DD867" w:rsidR="000529DC" w:rsidRPr="007A1B7B" w:rsidRDefault="00E54327" w:rsidP="00E54327">
            <w:pPr>
              <w:jc w:val="left"/>
              <w:rPr>
                <w:b/>
                <w:bCs/>
                <w:sz w:val="32"/>
                <w:szCs w:val="32"/>
              </w:rPr>
            </w:pPr>
            <w:r w:rsidRPr="00E54327">
              <w:rPr>
                <w:rFonts w:hint="cs"/>
                <w:b/>
                <w:bCs/>
                <w:sz w:val="32"/>
                <w:szCs w:val="32"/>
                <w:rtl/>
              </w:rPr>
              <w:t>עָלֶיהָ</w:t>
            </w:r>
          </w:p>
        </w:tc>
        <w:tc>
          <w:tcPr>
            <w:tcW w:w="2141" w:type="dxa"/>
          </w:tcPr>
          <w:p w14:paraId="67D63731" w14:textId="0BCF14ED" w:rsidR="000529DC" w:rsidRPr="007A1B7B" w:rsidRDefault="00E54327" w:rsidP="000529DC">
            <w:pPr>
              <w:jc w:val="left"/>
              <w:rPr>
                <w:b/>
                <w:bCs/>
              </w:rPr>
            </w:pPr>
            <w:r>
              <w:rPr>
                <w:b/>
                <w:bCs/>
              </w:rPr>
              <w:t>On her</w:t>
            </w:r>
          </w:p>
        </w:tc>
        <w:tc>
          <w:tcPr>
            <w:tcW w:w="2142" w:type="dxa"/>
          </w:tcPr>
          <w:p w14:paraId="20104884" w14:textId="77777777" w:rsidR="000529DC" w:rsidRPr="007A1B7B" w:rsidRDefault="000529DC" w:rsidP="000529DC">
            <w:pPr>
              <w:jc w:val="left"/>
              <w:rPr>
                <w:b/>
                <w:bCs/>
              </w:rPr>
            </w:pPr>
          </w:p>
        </w:tc>
        <w:tc>
          <w:tcPr>
            <w:tcW w:w="2141" w:type="dxa"/>
          </w:tcPr>
          <w:p w14:paraId="2BBAB124" w14:textId="77777777" w:rsidR="000529DC" w:rsidRPr="007A1B7B" w:rsidRDefault="000529DC" w:rsidP="000529DC">
            <w:pPr>
              <w:jc w:val="left"/>
              <w:rPr>
                <w:b/>
                <w:bCs/>
              </w:rPr>
            </w:pPr>
          </w:p>
        </w:tc>
        <w:tc>
          <w:tcPr>
            <w:tcW w:w="2142" w:type="dxa"/>
          </w:tcPr>
          <w:p w14:paraId="342A8CF8" w14:textId="77777777" w:rsidR="000529DC" w:rsidRPr="007A1B7B" w:rsidRDefault="000529DC" w:rsidP="000529DC">
            <w:pPr>
              <w:jc w:val="left"/>
              <w:rPr>
                <w:b/>
                <w:bCs/>
              </w:rPr>
            </w:pPr>
          </w:p>
        </w:tc>
      </w:tr>
      <w:tr w:rsidR="000529DC" w:rsidRPr="007A1B7B" w14:paraId="75F6A19B" w14:textId="77777777" w:rsidTr="009453D0">
        <w:trPr>
          <w:cantSplit/>
          <w:jc w:val="center"/>
        </w:trPr>
        <w:tc>
          <w:tcPr>
            <w:tcW w:w="2141" w:type="dxa"/>
          </w:tcPr>
          <w:p w14:paraId="37B7B1DB" w14:textId="4AA49929" w:rsidR="000529DC" w:rsidRPr="007A1B7B" w:rsidRDefault="00485053" w:rsidP="00485053">
            <w:pPr>
              <w:jc w:val="left"/>
              <w:rPr>
                <w:b/>
                <w:bCs/>
                <w:sz w:val="32"/>
                <w:szCs w:val="32"/>
              </w:rPr>
            </w:pPr>
            <w:r w:rsidRPr="00485053">
              <w:rPr>
                <w:rFonts w:hint="cs"/>
                <w:b/>
                <w:bCs/>
                <w:sz w:val="32"/>
                <w:szCs w:val="32"/>
                <w:rtl/>
              </w:rPr>
              <w:t>וַיָּבֹא</w:t>
            </w:r>
          </w:p>
        </w:tc>
        <w:tc>
          <w:tcPr>
            <w:tcW w:w="2141" w:type="dxa"/>
          </w:tcPr>
          <w:p w14:paraId="1D2EF208" w14:textId="4DA4B290" w:rsidR="000529DC" w:rsidRPr="007A1B7B" w:rsidRDefault="00485053" w:rsidP="000529DC">
            <w:pPr>
              <w:jc w:val="left"/>
              <w:rPr>
                <w:b/>
                <w:bCs/>
              </w:rPr>
            </w:pPr>
            <w:r>
              <w:rPr>
                <w:b/>
                <w:bCs/>
              </w:rPr>
              <w:t xml:space="preserve">And </w:t>
            </w:r>
            <w:r w:rsidRPr="006A76F5">
              <w:rPr>
                <w:b/>
                <w:bCs/>
                <w:u w:val="single"/>
              </w:rPr>
              <w:t>he</w:t>
            </w:r>
            <w:r>
              <w:rPr>
                <w:b/>
                <w:bCs/>
              </w:rPr>
              <w:t xml:space="preserve"> went to</w:t>
            </w:r>
          </w:p>
        </w:tc>
        <w:tc>
          <w:tcPr>
            <w:tcW w:w="2142" w:type="dxa"/>
          </w:tcPr>
          <w:p w14:paraId="2D07DDB9" w14:textId="35CE420A" w:rsidR="000529DC" w:rsidRPr="007A1B7B" w:rsidRDefault="006A76F5" w:rsidP="006A76F5">
            <w:pPr>
              <w:jc w:val="left"/>
              <w:rPr>
                <w:b/>
                <w:bCs/>
              </w:rPr>
            </w:pPr>
            <w:r w:rsidRPr="006A76F5">
              <w:rPr>
                <w:b/>
                <w:bCs/>
              </w:rPr>
              <w:t xml:space="preserve">And </w:t>
            </w:r>
            <w:r w:rsidRPr="006A76F5">
              <w:rPr>
                <w:b/>
                <w:bCs/>
                <w:u w:val="single"/>
              </w:rPr>
              <w:t>he</w:t>
            </w:r>
            <w:r w:rsidRPr="006A76F5">
              <w:rPr>
                <w:b/>
                <w:bCs/>
              </w:rPr>
              <w:t xml:space="preserve"> went to</w:t>
            </w:r>
            <w:r>
              <w:rPr>
                <w:b/>
                <w:bCs/>
              </w:rPr>
              <w:t xml:space="preserve">: </w:t>
            </w:r>
            <w:r w:rsidRPr="006A76F5">
              <w:t>Boaz accompanied Ruth who acted like a man.</w:t>
            </w:r>
            <w:r>
              <w:rPr>
                <w:rStyle w:val="EndnoteReference"/>
              </w:rPr>
              <w:endnoteReference w:id="590"/>
            </w:r>
          </w:p>
        </w:tc>
        <w:tc>
          <w:tcPr>
            <w:tcW w:w="2141" w:type="dxa"/>
          </w:tcPr>
          <w:p w14:paraId="21D1BA41" w14:textId="30D1C345" w:rsidR="000529DC" w:rsidRPr="007A1B7B" w:rsidRDefault="006A76F5" w:rsidP="006A76F5">
            <w:pPr>
              <w:jc w:val="left"/>
              <w:rPr>
                <w:b/>
                <w:bCs/>
              </w:rPr>
            </w:pPr>
            <w:r w:rsidRPr="006A76F5">
              <w:rPr>
                <w:b/>
                <w:bCs/>
              </w:rPr>
              <w:t xml:space="preserve">And </w:t>
            </w:r>
            <w:r w:rsidRPr="006A76F5">
              <w:rPr>
                <w:b/>
                <w:bCs/>
                <w:u w:val="single"/>
              </w:rPr>
              <w:t>he</w:t>
            </w:r>
            <w:r w:rsidRPr="006A76F5">
              <w:rPr>
                <w:b/>
                <w:bCs/>
              </w:rPr>
              <w:t xml:space="preserve"> went to</w:t>
            </w:r>
          </w:p>
        </w:tc>
        <w:tc>
          <w:tcPr>
            <w:tcW w:w="2142" w:type="dxa"/>
          </w:tcPr>
          <w:p w14:paraId="05E3245C" w14:textId="6358162A" w:rsidR="000529DC" w:rsidRPr="007A1B7B" w:rsidRDefault="006A76F5" w:rsidP="006A76F5">
            <w:pPr>
              <w:jc w:val="left"/>
              <w:rPr>
                <w:b/>
                <w:bCs/>
              </w:rPr>
            </w:pPr>
            <w:r w:rsidRPr="006A76F5">
              <w:rPr>
                <w:b/>
                <w:bCs/>
              </w:rPr>
              <w:t xml:space="preserve">And </w:t>
            </w:r>
            <w:r w:rsidRPr="006A76F5">
              <w:rPr>
                <w:b/>
                <w:bCs/>
                <w:u w:val="single"/>
              </w:rPr>
              <w:t>he</w:t>
            </w:r>
            <w:r w:rsidRPr="006A76F5">
              <w:rPr>
                <w:b/>
                <w:bCs/>
              </w:rPr>
              <w:t xml:space="preserve"> went to</w:t>
            </w:r>
          </w:p>
        </w:tc>
      </w:tr>
      <w:tr w:rsidR="000529DC" w:rsidRPr="007A1B7B" w14:paraId="53D448AB" w14:textId="77777777" w:rsidTr="009453D0">
        <w:trPr>
          <w:cantSplit/>
          <w:jc w:val="center"/>
        </w:trPr>
        <w:tc>
          <w:tcPr>
            <w:tcW w:w="2141" w:type="dxa"/>
          </w:tcPr>
          <w:p w14:paraId="11A29C64" w14:textId="3A070028" w:rsidR="000529DC" w:rsidRPr="007A1B7B" w:rsidRDefault="00485053" w:rsidP="00485053">
            <w:pPr>
              <w:jc w:val="left"/>
              <w:rPr>
                <w:b/>
                <w:bCs/>
                <w:sz w:val="32"/>
                <w:szCs w:val="32"/>
              </w:rPr>
            </w:pPr>
            <w:r w:rsidRPr="00485053">
              <w:rPr>
                <w:rFonts w:hint="cs"/>
                <w:b/>
                <w:bCs/>
                <w:sz w:val="32"/>
                <w:szCs w:val="32"/>
                <w:rtl/>
              </w:rPr>
              <w:t>הָעִיר</w:t>
            </w:r>
          </w:p>
        </w:tc>
        <w:tc>
          <w:tcPr>
            <w:tcW w:w="2141" w:type="dxa"/>
          </w:tcPr>
          <w:p w14:paraId="26565D28" w14:textId="46C58C82" w:rsidR="000529DC" w:rsidRPr="007A1B7B" w:rsidRDefault="00485053" w:rsidP="000529DC">
            <w:pPr>
              <w:jc w:val="left"/>
              <w:rPr>
                <w:b/>
                <w:bCs/>
              </w:rPr>
            </w:pPr>
            <w:r>
              <w:rPr>
                <w:b/>
                <w:bCs/>
              </w:rPr>
              <w:t>The city</w:t>
            </w:r>
          </w:p>
        </w:tc>
        <w:tc>
          <w:tcPr>
            <w:tcW w:w="2142" w:type="dxa"/>
          </w:tcPr>
          <w:p w14:paraId="5A407D2E" w14:textId="77777777" w:rsidR="000529DC" w:rsidRPr="007A1B7B" w:rsidRDefault="000529DC" w:rsidP="000529DC">
            <w:pPr>
              <w:jc w:val="left"/>
              <w:rPr>
                <w:b/>
                <w:bCs/>
              </w:rPr>
            </w:pPr>
          </w:p>
        </w:tc>
        <w:tc>
          <w:tcPr>
            <w:tcW w:w="2141" w:type="dxa"/>
          </w:tcPr>
          <w:p w14:paraId="770F29A5" w14:textId="77777777" w:rsidR="000529DC" w:rsidRPr="007A1B7B" w:rsidRDefault="000529DC" w:rsidP="000529DC">
            <w:pPr>
              <w:jc w:val="left"/>
              <w:rPr>
                <w:b/>
                <w:bCs/>
              </w:rPr>
            </w:pPr>
          </w:p>
        </w:tc>
        <w:tc>
          <w:tcPr>
            <w:tcW w:w="2142" w:type="dxa"/>
          </w:tcPr>
          <w:p w14:paraId="1BBD9A47" w14:textId="2D54C83F" w:rsidR="000529DC" w:rsidRPr="007A1B7B" w:rsidRDefault="00371D79" w:rsidP="00371D79">
            <w:pPr>
              <w:jc w:val="left"/>
              <w:rPr>
                <w:b/>
                <w:bCs/>
              </w:rPr>
            </w:pPr>
            <w:r w:rsidRPr="00371D79">
              <w:rPr>
                <w:b/>
                <w:bCs/>
                <w:iCs/>
              </w:rPr>
              <w:t xml:space="preserve">City: </w:t>
            </w:r>
            <w:r w:rsidRPr="00371D79">
              <w:rPr>
                <w:iCs/>
              </w:rPr>
              <w:t>Zion, City of David.</w:t>
            </w:r>
            <w:r w:rsidRPr="00371D79">
              <w:rPr>
                <w:iCs/>
                <w:vertAlign w:val="superscript"/>
              </w:rPr>
              <w:endnoteReference w:id="591"/>
            </w:r>
          </w:p>
        </w:tc>
      </w:tr>
      <w:tr w:rsidR="000529DC" w:rsidRPr="007A1B7B" w14:paraId="0B493EC0" w14:textId="77777777" w:rsidTr="009453D0">
        <w:trPr>
          <w:cantSplit/>
          <w:jc w:val="center"/>
        </w:trPr>
        <w:tc>
          <w:tcPr>
            <w:tcW w:w="2141" w:type="dxa"/>
          </w:tcPr>
          <w:p w14:paraId="11F4AEC7" w14:textId="5CB70196" w:rsidR="000529DC" w:rsidRPr="007A1B7B" w:rsidRDefault="00485053" w:rsidP="00485053">
            <w:pPr>
              <w:jc w:val="left"/>
              <w:rPr>
                <w:b/>
                <w:bCs/>
                <w:sz w:val="32"/>
                <w:szCs w:val="32"/>
              </w:rPr>
            </w:pPr>
            <w:r w:rsidRPr="00485053">
              <w:t>3:16</w:t>
            </w:r>
            <w:r>
              <w:rPr>
                <w:b/>
                <w:bCs/>
                <w:sz w:val="32"/>
                <w:szCs w:val="32"/>
              </w:rPr>
              <w:t xml:space="preserve"> </w:t>
            </w:r>
            <w:r w:rsidRPr="00485053">
              <w:rPr>
                <w:rFonts w:hint="cs"/>
                <w:b/>
                <w:bCs/>
                <w:sz w:val="32"/>
                <w:szCs w:val="32"/>
                <w:rtl/>
              </w:rPr>
              <w:t>וַתָּבוֹא</w:t>
            </w:r>
          </w:p>
        </w:tc>
        <w:tc>
          <w:tcPr>
            <w:tcW w:w="2141" w:type="dxa"/>
          </w:tcPr>
          <w:p w14:paraId="72E1B5EC" w14:textId="05F15CFD" w:rsidR="000529DC" w:rsidRPr="007A1B7B" w:rsidRDefault="00485053" w:rsidP="000529DC">
            <w:pPr>
              <w:jc w:val="left"/>
              <w:rPr>
                <w:b/>
                <w:bCs/>
              </w:rPr>
            </w:pPr>
            <w:r>
              <w:rPr>
                <w:b/>
                <w:bCs/>
              </w:rPr>
              <w:t>And when she came</w:t>
            </w:r>
          </w:p>
        </w:tc>
        <w:tc>
          <w:tcPr>
            <w:tcW w:w="2142" w:type="dxa"/>
          </w:tcPr>
          <w:p w14:paraId="580D1053" w14:textId="77777777" w:rsidR="000529DC" w:rsidRPr="007A1B7B" w:rsidRDefault="000529DC" w:rsidP="000529DC">
            <w:pPr>
              <w:jc w:val="left"/>
              <w:rPr>
                <w:b/>
                <w:bCs/>
              </w:rPr>
            </w:pPr>
          </w:p>
        </w:tc>
        <w:tc>
          <w:tcPr>
            <w:tcW w:w="2141" w:type="dxa"/>
          </w:tcPr>
          <w:p w14:paraId="08382815" w14:textId="77777777" w:rsidR="000529DC" w:rsidRPr="007A1B7B" w:rsidRDefault="000529DC" w:rsidP="000529DC">
            <w:pPr>
              <w:jc w:val="left"/>
              <w:rPr>
                <w:b/>
                <w:bCs/>
              </w:rPr>
            </w:pPr>
          </w:p>
        </w:tc>
        <w:tc>
          <w:tcPr>
            <w:tcW w:w="2142" w:type="dxa"/>
          </w:tcPr>
          <w:p w14:paraId="6D665EA1" w14:textId="77777777" w:rsidR="000529DC" w:rsidRPr="007A1B7B" w:rsidRDefault="000529DC" w:rsidP="000529DC">
            <w:pPr>
              <w:jc w:val="left"/>
              <w:rPr>
                <w:b/>
                <w:bCs/>
              </w:rPr>
            </w:pPr>
          </w:p>
        </w:tc>
      </w:tr>
      <w:tr w:rsidR="000529DC" w:rsidRPr="007A1B7B" w14:paraId="4D30DBE5" w14:textId="77777777" w:rsidTr="009453D0">
        <w:trPr>
          <w:cantSplit/>
          <w:jc w:val="center"/>
        </w:trPr>
        <w:tc>
          <w:tcPr>
            <w:tcW w:w="2141" w:type="dxa"/>
          </w:tcPr>
          <w:p w14:paraId="316A6115" w14:textId="749EA905" w:rsidR="000529DC" w:rsidRPr="007A1B7B" w:rsidRDefault="00485053" w:rsidP="00485053">
            <w:pPr>
              <w:jc w:val="left"/>
              <w:rPr>
                <w:b/>
                <w:bCs/>
                <w:sz w:val="32"/>
                <w:szCs w:val="32"/>
              </w:rPr>
            </w:pPr>
            <w:r w:rsidRPr="00485053">
              <w:rPr>
                <w:rFonts w:hint="cs"/>
                <w:b/>
                <w:bCs/>
                <w:sz w:val="32"/>
                <w:szCs w:val="32"/>
                <w:rtl/>
              </w:rPr>
              <w:t>אֶל-חֲמוֹתָהּ</w:t>
            </w:r>
          </w:p>
        </w:tc>
        <w:tc>
          <w:tcPr>
            <w:tcW w:w="2141" w:type="dxa"/>
          </w:tcPr>
          <w:p w14:paraId="591B3220" w14:textId="39CD8A3E" w:rsidR="000529DC" w:rsidRPr="007A1B7B" w:rsidRDefault="00485053" w:rsidP="000529DC">
            <w:pPr>
              <w:jc w:val="left"/>
              <w:rPr>
                <w:b/>
                <w:bCs/>
              </w:rPr>
            </w:pPr>
            <w:r>
              <w:rPr>
                <w:b/>
                <w:bCs/>
              </w:rPr>
              <w:t>To her mother-in-law</w:t>
            </w:r>
          </w:p>
        </w:tc>
        <w:tc>
          <w:tcPr>
            <w:tcW w:w="2142" w:type="dxa"/>
          </w:tcPr>
          <w:p w14:paraId="035EEB1E" w14:textId="77777777" w:rsidR="000529DC" w:rsidRPr="007A1B7B" w:rsidRDefault="000529DC" w:rsidP="000529DC">
            <w:pPr>
              <w:jc w:val="left"/>
              <w:rPr>
                <w:b/>
                <w:bCs/>
              </w:rPr>
            </w:pPr>
          </w:p>
        </w:tc>
        <w:tc>
          <w:tcPr>
            <w:tcW w:w="2141" w:type="dxa"/>
          </w:tcPr>
          <w:p w14:paraId="6B6E8A2E" w14:textId="77777777" w:rsidR="000529DC" w:rsidRPr="007A1B7B" w:rsidRDefault="000529DC" w:rsidP="000529DC">
            <w:pPr>
              <w:jc w:val="left"/>
              <w:rPr>
                <w:b/>
                <w:bCs/>
              </w:rPr>
            </w:pPr>
          </w:p>
        </w:tc>
        <w:tc>
          <w:tcPr>
            <w:tcW w:w="2142" w:type="dxa"/>
          </w:tcPr>
          <w:p w14:paraId="0AB7EDF7" w14:textId="77777777" w:rsidR="000529DC" w:rsidRPr="007A1B7B" w:rsidRDefault="000529DC" w:rsidP="000529DC">
            <w:pPr>
              <w:jc w:val="left"/>
              <w:rPr>
                <w:b/>
                <w:bCs/>
              </w:rPr>
            </w:pPr>
          </w:p>
        </w:tc>
      </w:tr>
      <w:tr w:rsidR="000529DC" w:rsidRPr="007A1B7B" w14:paraId="46F085AB" w14:textId="77777777" w:rsidTr="009453D0">
        <w:trPr>
          <w:cantSplit/>
          <w:jc w:val="center"/>
        </w:trPr>
        <w:tc>
          <w:tcPr>
            <w:tcW w:w="2141" w:type="dxa"/>
          </w:tcPr>
          <w:p w14:paraId="6670BEC0" w14:textId="1F678FEE" w:rsidR="000529DC" w:rsidRPr="007A1B7B" w:rsidRDefault="001229DC" w:rsidP="001229DC">
            <w:pPr>
              <w:jc w:val="left"/>
              <w:rPr>
                <w:b/>
                <w:bCs/>
                <w:sz w:val="32"/>
                <w:szCs w:val="32"/>
              </w:rPr>
            </w:pPr>
            <w:r w:rsidRPr="001229DC">
              <w:rPr>
                <w:rFonts w:hint="cs"/>
                <w:b/>
                <w:bCs/>
                <w:sz w:val="32"/>
                <w:szCs w:val="32"/>
                <w:rtl/>
              </w:rPr>
              <w:t>וַתֹּאמֶר</w:t>
            </w:r>
          </w:p>
        </w:tc>
        <w:tc>
          <w:tcPr>
            <w:tcW w:w="2141" w:type="dxa"/>
          </w:tcPr>
          <w:p w14:paraId="0E52AE6F" w14:textId="7FA61D01" w:rsidR="000529DC" w:rsidRPr="007A1B7B" w:rsidRDefault="001229DC" w:rsidP="000529DC">
            <w:pPr>
              <w:jc w:val="left"/>
              <w:rPr>
                <w:b/>
                <w:bCs/>
              </w:rPr>
            </w:pPr>
            <w:r>
              <w:rPr>
                <w:b/>
                <w:bCs/>
              </w:rPr>
              <w:t>And she said</w:t>
            </w:r>
          </w:p>
        </w:tc>
        <w:tc>
          <w:tcPr>
            <w:tcW w:w="2142" w:type="dxa"/>
          </w:tcPr>
          <w:p w14:paraId="14FA9445" w14:textId="77777777" w:rsidR="000529DC" w:rsidRPr="007A1B7B" w:rsidRDefault="000529DC" w:rsidP="000529DC">
            <w:pPr>
              <w:jc w:val="left"/>
              <w:rPr>
                <w:b/>
                <w:bCs/>
              </w:rPr>
            </w:pPr>
          </w:p>
        </w:tc>
        <w:tc>
          <w:tcPr>
            <w:tcW w:w="2141" w:type="dxa"/>
          </w:tcPr>
          <w:p w14:paraId="6C16DA87" w14:textId="77777777" w:rsidR="000529DC" w:rsidRPr="007A1B7B" w:rsidRDefault="000529DC" w:rsidP="000529DC">
            <w:pPr>
              <w:jc w:val="left"/>
              <w:rPr>
                <w:b/>
                <w:bCs/>
              </w:rPr>
            </w:pPr>
          </w:p>
        </w:tc>
        <w:tc>
          <w:tcPr>
            <w:tcW w:w="2142" w:type="dxa"/>
          </w:tcPr>
          <w:p w14:paraId="43CA677A" w14:textId="77777777" w:rsidR="000529DC" w:rsidRPr="007A1B7B" w:rsidRDefault="000529DC" w:rsidP="000529DC">
            <w:pPr>
              <w:jc w:val="left"/>
              <w:rPr>
                <w:b/>
                <w:bCs/>
              </w:rPr>
            </w:pPr>
          </w:p>
        </w:tc>
      </w:tr>
      <w:tr w:rsidR="000529DC" w:rsidRPr="007A1B7B" w14:paraId="7A3411CD" w14:textId="77777777" w:rsidTr="009453D0">
        <w:trPr>
          <w:cantSplit/>
          <w:jc w:val="center"/>
        </w:trPr>
        <w:tc>
          <w:tcPr>
            <w:tcW w:w="2141" w:type="dxa"/>
          </w:tcPr>
          <w:p w14:paraId="1444BC80" w14:textId="48B9C03C" w:rsidR="000529DC" w:rsidRPr="007A1B7B" w:rsidRDefault="00FB23B0" w:rsidP="00FB23B0">
            <w:pPr>
              <w:jc w:val="left"/>
              <w:rPr>
                <w:b/>
                <w:bCs/>
                <w:sz w:val="32"/>
                <w:szCs w:val="32"/>
              </w:rPr>
            </w:pPr>
            <w:r w:rsidRPr="00FB23B0">
              <w:rPr>
                <w:rFonts w:hint="cs"/>
                <w:b/>
                <w:bCs/>
                <w:sz w:val="32"/>
                <w:szCs w:val="32"/>
                <w:rtl/>
              </w:rPr>
              <w:t>מִי-אַתְּ</w:t>
            </w:r>
          </w:p>
        </w:tc>
        <w:tc>
          <w:tcPr>
            <w:tcW w:w="2141" w:type="dxa"/>
          </w:tcPr>
          <w:p w14:paraId="2C004A00" w14:textId="2700B1BD" w:rsidR="000529DC" w:rsidRPr="007A1B7B" w:rsidRDefault="00BB3620" w:rsidP="00BB3620">
            <w:pPr>
              <w:jc w:val="left"/>
              <w:rPr>
                <w:b/>
                <w:bCs/>
              </w:rPr>
            </w:pPr>
            <w:r w:rsidRPr="00BB3620">
              <w:rPr>
                <w:b/>
                <w:bCs/>
              </w:rPr>
              <w:t>Who</w:t>
            </w:r>
            <w:r w:rsidR="00E90882">
              <w:rPr>
                <w:b/>
                <w:bCs/>
              </w:rPr>
              <w:t xml:space="preserve"> (what)</w:t>
            </w:r>
            <w:r w:rsidRPr="00BB3620">
              <w:rPr>
                <w:b/>
                <w:bCs/>
              </w:rPr>
              <w:t xml:space="preserve"> are you</w:t>
            </w:r>
            <w:r w:rsidR="005828E8">
              <w:rPr>
                <w:b/>
                <w:bCs/>
              </w:rPr>
              <w:t xml:space="preserve">: </w:t>
            </w:r>
            <w:r w:rsidR="005828E8" w:rsidRPr="005828E8">
              <w:t>you look like a man.</w:t>
            </w:r>
            <w:r w:rsidR="005828E8">
              <w:rPr>
                <w:rStyle w:val="EndnoteReference"/>
              </w:rPr>
              <w:endnoteReference w:id="592"/>
            </w:r>
          </w:p>
        </w:tc>
        <w:tc>
          <w:tcPr>
            <w:tcW w:w="2142" w:type="dxa"/>
          </w:tcPr>
          <w:p w14:paraId="2223B120" w14:textId="5AAE9ED9" w:rsidR="000529DC" w:rsidRPr="007A1B7B" w:rsidRDefault="00E90882" w:rsidP="00E90882">
            <w:pPr>
              <w:jc w:val="left"/>
              <w:rPr>
                <w:b/>
                <w:bCs/>
              </w:rPr>
            </w:pPr>
            <w:r w:rsidRPr="00E90882">
              <w:rPr>
                <w:b/>
                <w:bCs/>
              </w:rPr>
              <w:t xml:space="preserve">Who (what) are you: </w:t>
            </w:r>
            <w:r w:rsidR="00BB3620" w:rsidRPr="002D6772">
              <w:t>were you changed by what happened last night.</w:t>
            </w:r>
            <w:r w:rsidR="005828E8">
              <w:rPr>
                <w:rStyle w:val="EndnoteReference"/>
              </w:rPr>
              <w:endnoteReference w:id="593"/>
            </w:r>
          </w:p>
        </w:tc>
        <w:tc>
          <w:tcPr>
            <w:tcW w:w="2141" w:type="dxa"/>
          </w:tcPr>
          <w:p w14:paraId="4E4EEB45" w14:textId="138B9728" w:rsidR="000529DC" w:rsidRPr="007A1B7B" w:rsidRDefault="00E90882" w:rsidP="00E90882">
            <w:pPr>
              <w:jc w:val="left"/>
              <w:rPr>
                <w:b/>
                <w:bCs/>
              </w:rPr>
            </w:pPr>
            <w:r w:rsidRPr="00E90882">
              <w:rPr>
                <w:b/>
                <w:bCs/>
              </w:rPr>
              <w:t xml:space="preserve">Who (what) are you: </w:t>
            </w:r>
            <w:r w:rsidR="002D6772" w:rsidRPr="002D6772">
              <w:rPr>
                <w:lang w:bidi="en-US"/>
              </w:rPr>
              <w:t>Are you single or married</w:t>
            </w:r>
            <w:r w:rsidR="002D6772">
              <w:rPr>
                <w:lang w:bidi="en-US"/>
              </w:rPr>
              <w:t>.</w:t>
            </w:r>
            <w:r w:rsidR="002D6772">
              <w:rPr>
                <w:rStyle w:val="EndnoteReference"/>
                <w:lang w:bidi="en-US"/>
              </w:rPr>
              <w:endnoteReference w:id="594"/>
            </w:r>
          </w:p>
        </w:tc>
        <w:tc>
          <w:tcPr>
            <w:tcW w:w="2142" w:type="dxa"/>
          </w:tcPr>
          <w:p w14:paraId="44A49D51" w14:textId="4FA0BFBD" w:rsidR="000529DC" w:rsidRPr="007A1B7B" w:rsidRDefault="00E90882" w:rsidP="00E90882">
            <w:pPr>
              <w:jc w:val="left"/>
              <w:rPr>
                <w:b/>
                <w:bCs/>
              </w:rPr>
            </w:pPr>
            <w:r w:rsidRPr="00E90882">
              <w:rPr>
                <w:b/>
                <w:bCs/>
              </w:rPr>
              <w:t>Who (what) are you:</w:t>
            </w:r>
            <w:r w:rsidR="00CC522E">
              <w:rPr>
                <w:b/>
                <w:bCs/>
              </w:rPr>
              <w:t xml:space="preserve"> </w:t>
            </w:r>
            <w:r w:rsidR="00CC522E" w:rsidRPr="00CC522E">
              <w:t>Exile has changed us.</w:t>
            </w:r>
            <w:r w:rsidR="00CC522E">
              <w:rPr>
                <w:rStyle w:val="EndnoteReference"/>
              </w:rPr>
              <w:endnoteReference w:id="595"/>
            </w:r>
          </w:p>
        </w:tc>
      </w:tr>
      <w:tr w:rsidR="000529DC" w:rsidRPr="007A1B7B" w14:paraId="5BCE7CAC" w14:textId="77777777" w:rsidTr="009453D0">
        <w:trPr>
          <w:cantSplit/>
          <w:jc w:val="center"/>
        </w:trPr>
        <w:tc>
          <w:tcPr>
            <w:tcW w:w="2141" w:type="dxa"/>
          </w:tcPr>
          <w:p w14:paraId="3A9BDC76" w14:textId="7A0E286D" w:rsidR="000529DC" w:rsidRPr="007A1B7B" w:rsidRDefault="00FB23B0" w:rsidP="00FB23B0">
            <w:pPr>
              <w:jc w:val="left"/>
              <w:rPr>
                <w:b/>
                <w:bCs/>
                <w:sz w:val="32"/>
                <w:szCs w:val="32"/>
              </w:rPr>
            </w:pPr>
            <w:r w:rsidRPr="00FB23B0">
              <w:rPr>
                <w:rFonts w:hint="cs"/>
                <w:b/>
                <w:bCs/>
                <w:sz w:val="32"/>
                <w:szCs w:val="32"/>
                <w:rtl/>
              </w:rPr>
              <w:t>בִּתִּי</w:t>
            </w:r>
          </w:p>
        </w:tc>
        <w:tc>
          <w:tcPr>
            <w:tcW w:w="2141" w:type="dxa"/>
          </w:tcPr>
          <w:p w14:paraId="08655F6E" w14:textId="13821A08" w:rsidR="000529DC" w:rsidRPr="007A1B7B" w:rsidRDefault="00FB23B0" w:rsidP="000529DC">
            <w:pPr>
              <w:jc w:val="left"/>
              <w:rPr>
                <w:b/>
                <w:bCs/>
              </w:rPr>
            </w:pPr>
            <w:r>
              <w:rPr>
                <w:b/>
                <w:bCs/>
              </w:rPr>
              <w:t>My daughter</w:t>
            </w:r>
          </w:p>
        </w:tc>
        <w:tc>
          <w:tcPr>
            <w:tcW w:w="2142" w:type="dxa"/>
          </w:tcPr>
          <w:p w14:paraId="340ABA28" w14:textId="77777777" w:rsidR="000529DC" w:rsidRPr="007A1B7B" w:rsidRDefault="000529DC" w:rsidP="000529DC">
            <w:pPr>
              <w:jc w:val="left"/>
              <w:rPr>
                <w:b/>
                <w:bCs/>
              </w:rPr>
            </w:pPr>
          </w:p>
        </w:tc>
        <w:tc>
          <w:tcPr>
            <w:tcW w:w="2141" w:type="dxa"/>
          </w:tcPr>
          <w:p w14:paraId="1A94570B" w14:textId="77777777" w:rsidR="000529DC" w:rsidRPr="007A1B7B" w:rsidRDefault="000529DC" w:rsidP="000529DC">
            <w:pPr>
              <w:jc w:val="left"/>
              <w:rPr>
                <w:b/>
                <w:bCs/>
              </w:rPr>
            </w:pPr>
          </w:p>
        </w:tc>
        <w:tc>
          <w:tcPr>
            <w:tcW w:w="2142" w:type="dxa"/>
          </w:tcPr>
          <w:p w14:paraId="47DBF18D" w14:textId="77777777" w:rsidR="000529DC" w:rsidRPr="007A1B7B" w:rsidRDefault="000529DC" w:rsidP="000529DC">
            <w:pPr>
              <w:jc w:val="left"/>
              <w:rPr>
                <w:b/>
                <w:bCs/>
              </w:rPr>
            </w:pPr>
          </w:p>
        </w:tc>
      </w:tr>
      <w:tr w:rsidR="000529DC" w:rsidRPr="007A1B7B" w14:paraId="4D8C1A33" w14:textId="77777777" w:rsidTr="009453D0">
        <w:trPr>
          <w:cantSplit/>
          <w:jc w:val="center"/>
        </w:trPr>
        <w:tc>
          <w:tcPr>
            <w:tcW w:w="2141" w:type="dxa"/>
          </w:tcPr>
          <w:p w14:paraId="1B91B325" w14:textId="7929B305" w:rsidR="000529DC" w:rsidRPr="007A1B7B" w:rsidRDefault="00FB23B0" w:rsidP="00FB23B0">
            <w:pPr>
              <w:jc w:val="left"/>
              <w:rPr>
                <w:b/>
                <w:bCs/>
                <w:sz w:val="32"/>
                <w:szCs w:val="32"/>
              </w:rPr>
            </w:pPr>
            <w:r w:rsidRPr="00FB23B0">
              <w:rPr>
                <w:rFonts w:hint="cs"/>
                <w:b/>
                <w:bCs/>
                <w:sz w:val="32"/>
                <w:szCs w:val="32"/>
                <w:rtl/>
              </w:rPr>
              <w:t>וַתַּגֶּד-לָהּ</w:t>
            </w:r>
          </w:p>
        </w:tc>
        <w:tc>
          <w:tcPr>
            <w:tcW w:w="2141" w:type="dxa"/>
          </w:tcPr>
          <w:p w14:paraId="3F92520E" w14:textId="1D099E49" w:rsidR="000529DC" w:rsidRPr="007A1B7B" w:rsidRDefault="00FB23B0" w:rsidP="000529DC">
            <w:pPr>
              <w:jc w:val="left"/>
              <w:rPr>
                <w:b/>
                <w:bCs/>
              </w:rPr>
            </w:pPr>
            <w:r>
              <w:rPr>
                <w:b/>
                <w:bCs/>
              </w:rPr>
              <w:t>And she told her</w:t>
            </w:r>
          </w:p>
        </w:tc>
        <w:tc>
          <w:tcPr>
            <w:tcW w:w="2142" w:type="dxa"/>
          </w:tcPr>
          <w:p w14:paraId="6B62C517" w14:textId="77777777" w:rsidR="000529DC" w:rsidRPr="007A1B7B" w:rsidRDefault="000529DC" w:rsidP="000529DC">
            <w:pPr>
              <w:jc w:val="left"/>
              <w:rPr>
                <w:b/>
                <w:bCs/>
              </w:rPr>
            </w:pPr>
          </w:p>
        </w:tc>
        <w:tc>
          <w:tcPr>
            <w:tcW w:w="2141" w:type="dxa"/>
          </w:tcPr>
          <w:p w14:paraId="472FF3AC" w14:textId="77777777" w:rsidR="000529DC" w:rsidRPr="007A1B7B" w:rsidRDefault="000529DC" w:rsidP="000529DC">
            <w:pPr>
              <w:jc w:val="left"/>
              <w:rPr>
                <w:b/>
                <w:bCs/>
              </w:rPr>
            </w:pPr>
          </w:p>
        </w:tc>
        <w:tc>
          <w:tcPr>
            <w:tcW w:w="2142" w:type="dxa"/>
          </w:tcPr>
          <w:p w14:paraId="15A3F21E" w14:textId="77777777" w:rsidR="000529DC" w:rsidRPr="007A1B7B" w:rsidRDefault="000529DC" w:rsidP="000529DC">
            <w:pPr>
              <w:jc w:val="left"/>
              <w:rPr>
                <w:b/>
                <w:bCs/>
              </w:rPr>
            </w:pPr>
          </w:p>
        </w:tc>
      </w:tr>
      <w:tr w:rsidR="000529DC" w:rsidRPr="007A1B7B" w14:paraId="62160924" w14:textId="77777777" w:rsidTr="009453D0">
        <w:trPr>
          <w:cantSplit/>
          <w:jc w:val="center"/>
        </w:trPr>
        <w:tc>
          <w:tcPr>
            <w:tcW w:w="2141" w:type="dxa"/>
          </w:tcPr>
          <w:p w14:paraId="12D6044D" w14:textId="20C5BB66" w:rsidR="000529DC" w:rsidRPr="007A1B7B" w:rsidRDefault="00FB23B0" w:rsidP="00FB23B0">
            <w:pPr>
              <w:jc w:val="left"/>
              <w:rPr>
                <w:b/>
                <w:bCs/>
                <w:sz w:val="32"/>
                <w:szCs w:val="32"/>
              </w:rPr>
            </w:pPr>
            <w:r w:rsidRPr="00FB23B0">
              <w:rPr>
                <w:rFonts w:hint="cs"/>
                <w:b/>
                <w:bCs/>
                <w:sz w:val="32"/>
                <w:szCs w:val="32"/>
                <w:rtl/>
              </w:rPr>
              <w:t>אֵת</w:t>
            </w:r>
          </w:p>
        </w:tc>
        <w:tc>
          <w:tcPr>
            <w:tcW w:w="2141" w:type="dxa"/>
          </w:tcPr>
          <w:p w14:paraId="376FB56C" w14:textId="77777777" w:rsidR="000529DC" w:rsidRPr="007A1B7B" w:rsidRDefault="000529DC" w:rsidP="000529DC">
            <w:pPr>
              <w:jc w:val="left"/>
              <w:rPr>
                <w:b/>
                <w:bCs/>
              </w:rPr>
            </w:pPr>
          </w:p>
        </w:tc>
        <w:tc>
          <w:tcPr>
            <w:tcW w:w="2142" w:type="dxa"/>
          </w:tcPr>
          <w:p w14:paraId="538FB398" w14:textId="77777777" w:rsidR="000529DC" w:rsidRPr="007A1B7B" w:rsidRDefault="000529DC" w:rsidP="000529DC">
            <w:pPr>
              <w:jc w:val="left"/>
              <w:rPr>
                <w:b/>
                <w:bCs/>
              </w:rPr>
            </w:pPr>
          </w:p>
        </w:tc>
        <w:tc>
          <w:tcPr>
            <w:tcW w:w="2141" w:type="dxa"/>
          </w:tcPr>
          <w:p w14:paraId="4AE9B35F" w14:textId="77777777" w:rsidR="000529DC" w:rsidRPr="007A1B7B" w:rsidRDefault="000529DC" w:rsidP="000529DC">
            <w:pPr>
              <w:jc w:val="left"/>
              <w:rPr>
                <w:b/>
                <w:bCs/>
              </w:rPr>
            </w:pPr>
          </w:p>
        </w:tc>
        <w:tc>
          <w:tcPr>
            <w:tcW w:w="2142" w:type="dxa"/>
          </w:tcPr>
          <w:p w14:paraId="02932599" w14:textId="77777777" w:rsidR="000529DC" w:rsidRPr="007A1B7B" w:rsidRDefault="000529DC" w:rsidP="000529DC">
            <w:pPr>
              <w:jc w:val="left"/>
              <w:rPr>
                <w:b/>
                <w:bCs/>
              </w:rPr>
            </w:pPr>
          </w:p>
        </w:tc>
      </w:tr>
      <w:tr w:rsidR="000529DC" w:rsidRPr="007A1B7B" w14:paraId="7F1FEC1E" w14:textId="77777777" w:rsidTr="009453D0">
        <w:trPr>
          <w:cantSplit/>
          <w:jc w:val="center"/>
        </w:trPr>
        <w:tc>
          <w:tcPr>
            <w:tcW w:w="2141" w:type="dxa"/>
          </w:tcPr>
          <w:p w14:paraId="02698A84" w14:textId="5C5E28CE" w:rsidR="000529DC" w:rsidRPr="007A1B7B" w:rsidRDefault="00FB23B0" w:rsidP="00FB23B0">
            <w:pPr>
              <w:jc w:val="left"/>
              <w:rPr>
                <w:b/>
                <w:bCs/>
                <w:sz w:val="32"/>
                <w:szCs w:val="32"/>
              </w:rPr>
            </w:pPr>
            <w:r w:rsidRPr="00FB23B0">
              <w:rPr>
                <w:rFonts w:hint="cs"/>
                <w:b/>
                <w:bCs/>
                <w:sz w:val="32"/>
                <w:szCs w:val="32"/>
                <w:rtl/>
              </w:rPr>
              <w:lastRenderedPageBreak/>
              <w:t>כָּל-אֲשֶׁר</w:t>
            </w:r>
          </w:p>
        </w:tc>
        <w:tc>
          <w:tcPr>
            <w:tcW w:w="2141" w:type="dxa"/>
          </w:tcPr>
          <w:p w14:paraId="25F3ABAB" w14:textId="4C15BC61" w:rsidR="000529DC" w:rsidRPr="007A1B7B" w:rsidRDefault="00FB23B0" w:rsidP="000529DC">
            <w:pPr>
              <w:jc w:val="left"/>
              <w:rPr>
                <w:b/>
                <w:bCs/>
              </w:rPr>
            </w:pPr>
            <w:r>
              <w:rPr>
                <w:b/>
                <w:bCs/>
              </w:rPr>
              <w:t>All that</w:t>
            </w:r>
          </w:p>
        </w:tc>
        <w:tc>
          <w:tcPr>
            <w:tcW w:w="2142" w:type="dxa"/>
          </w:tcPr>
          <w:p w14:paraId="100D7E11" w14:textId="77777777" w:rsidR="000529DC" w:rsidRPr="007A1B7B" w:rsidRDefault="000529DC" w:rsidP="000529DC">
            <w:pPr>
              <w:jc w:val="left"/>
              <w:rPr>
                <w:b/>
                <w:bCs/>
              </w:rPr>
            </w:pPr>
          </w:p>
        </w:tc>
        <w:tc>
          <w:tcPr>
            <w:tcW w:w="2141" w:type="dxa"/>
          </w:tcPr>
          <w:p w14:paraId="70AA0C78" w14:textId="77777777" w:rsidR="000529DC" w:rsidRPr="007A1B7B" w:rsidRDefault="000529DC" w:rsidP="000529DC">
            <w:pPr>
              <w:jc w:val="left"/>
              <w:rPr>
                <w:b/>
                <w:bCs/>
              </w:rPr>
            </w:pPr>
          </w:p>
        </w:tc>
        <w:tc>
          <w:tcPr>
            <w:tcW w:w="2142" w:type="dxa"/>
          </w:tcPr>
          <w:p w14:paraId="46AD3D92" w14:textId="77777777" w:rsidR="000529DC" w:rsidRPr="007A1B7B" w:rsidRDefault="000529DC" w:rsidP="000529DC">
            <w:pPr>
              <w:jc w:val="left"/>
              <w:rPr>
                <w:b/>
                <w:bCs/>
              </w:rPr>
            </w:pPr>
          </w:p>
        </w:tc>
      </w:tr>
      <w:tr w:rsidR="000529DC" w:rsidRPr="007A1B7B" w14:paraId="6E737DFD" w14:textId="77777777" w:rsidTr="009453D0">
        <w:trPr>
          <w:cantSplit/>
          <w:jc w:val="center"/>
        </w:trPr>
        <w:tc>
          <w:tcPr>
            <w:tcW w:w="2141" w:type="dxa"/>
          </w:tcPr>
          <w:p w14:paraId="06B23230" w14:textId="1FCD59EE" w:rsidR="000529DC" w:rsidRPr="007A1B7B" w:rsidRDefault="00FB23B0" w:rsidP="00FB23B0">
            <w:pPr>
              <w:jc w:val="left"/>
              <w:rPr>
                <w:b/>
                <w:bCs/>
                <w:sz w:val="32"/>
                <w:szCs w:val="32"/>
              </w:rPr>
            </w:pPr>
            <w:r w:rsidRPr="00FB23B0">
              <w:rPr>
                <w:rFonts w:hint="cs"/>
                <w:b/>
                <w:bCs/>
                <w:sz w:val="32"/>
                <w:szCs w:val="32"/>
                <w:rtl/>
              </w:rPr>
              <w:t>עָשָׂה-לָהּ</w:t>
            </w:r>
          </w:p>
        </w:tc>
        <w:tc>
          <w:tcPr>
            <w:tcW w:w="2141" w:type="dxa"/>
          </w:tcPr>
          <w:p w14:paraId="7D3C1581" w14:textId="25A2D68A" w:rsidR="000529DC" w:rsidRPr="007A1B7B" w:rsidRDefault="00FB23B0" w:rsidP="000529DC">
            <w:pPr>
              <w:jc w:val="left"/>
              <w:rPr>
                <w:b/>
                <w:bCs/>
              </w:rPr>
            </w:pPr>
            <w:r>
              <w:rPr>
                <w:b/>
                <w:bCs/>
              </w:rPr>
              <w:t>Had done for her</w:t>
            </w:r>
          </w:p>
        </w:tc>
        <w:tc>
          <w:tcPr>
            <w:tcW w:w="2142" w:type="dxa"/>
          </w:tcPr>
          <w:p w14:paraId="0511ED4E" w14:textId="77777777" w:rsidR="000529DC" w:rsidRPr="007A1B7B" w:rsidRDefault="000529DC" w:rsidP="000529DC">
            <w:pPr>
              <w:jc w:val="left"/>
              <w:rPr>
                <w:b/>
                <w:bCs/>
              </w:rPr>
            </w:pPr>
          </w:p>
        </w:tc>
        <w:tc>
          <w:tcPr>
            <w:tcW w:w="2141" w:type="dxa"/>
          </w:tcPr>
          <w:p w14:paraId="1BC96B22" w14:textId="77777777" w:rsidR="000529DC" w:rsidRPr="007A1B7B" w:rsidRDefault="000529DC" w:rsidP="000529DC">
            <w:pPr>
              <w:jc w:val="left"/>
              <w:rPr>
                <w:b/>
                <w:bCs/>
              </w:rPr>
            </w:pPr>
          </w:p>
        </w:tc>
        <w:tc>
          <w:tcPr>
            <w:tcW w:w="2142" w:type="dxa"/>
          </w:tcPr>
          <w:p w14:paraId="191FA7C2" w14:textId="77777777" w:rsidR="000529DC" w:rsidRPr="007A1B7B" w:rsidRDefault="000529DC" w:rsidP="000529DC">
            <w:pPr>
              <w:jc w:val="left"/>
              <w:rPr>
                <w:b/>
                <w:bCs/>
              </w:rPr>
            </w:pPr>
          </w:p>
        </w:tc>
      </w:tr>
      <w:tr w:rsidR="000529DC" w:rsidRPr="007A1B7B" w14:paraId="07C0CAD3" w14:textId="77777777" w:rsidTr="009453D0">
        <w:trPr>
          <w:cantSplit/>
          <w:jc w:val="center"/>
        </w:trPr>
        <w:tc>
          <w:tcPr>
            <w:tcW w:w="2141" w:type="dxa"/>
          </w:tcPr>
          <w:p w14:paraId="5FB53BCF" w14:textId="0633BD23" w:rsidR="000529DC" w:rsidRPr="007A1B7B" w:rsidRDefault="00FB23B0" w:rsidP="00FB23B0">
            <w:pPr>
              <w:jc w:val="left"/>
              <w:rPr>
                <w:b/>
                <w:bCs/>
                <w:sz w:val="32"/>
                <w:szCs w:val="32"/>
              </w:rPr>
            </w:pPr>
            <w:r w:rsidRPr="00FB23B0">
              <w:rPr>
                <w:rFonts w:hint="cs"/>
                <w:b/>
                <w:bCs/>
                <w:sz w:val="32"/>
                <w:szCs w:val="32"/>
                <w:rtl/>
              </w:rPr>
              <w:t>הָאִישׁ</w:t>
            </w:r>
          </w:p>
        </w:tc>
        <w:tc>
          <w:tcPr>
            <w:tcW w:w="2141" w:type="dxa"/>
          </w:tcPr>
          <w:p w14:paraId="46C4596D" w14:textId="2A38D70B" w:rsidR="000529DC" w:rsidRPr="007A1B7B" w:rsidRDefault="00FB23B0" w:rsidP="000529DC">
            <w:pPr>
              <w:jc w:val="left"/>
              <w:rPr>
                <w:b/>
                <w:bCs/>
              </w:rPr>
            </w:pPr>
            <w:r>
              <w:rPr>
                <w:b/>
                <w:bCs/>
              </w:rPr>
              <w:t>The man</w:t>
            </w:r>
          </w:p>
        </w:tc>
        <w:tc>
          <w:tcPr>
            <w:tcW w:w="2142" w:type="dxa"/>
          </w:tcPr>
          <w:p w14:paraId="75A793A5" w14:textId="77777777" w:rsidR="000529DC" w:rsidRPr="007A1B7B" w:rsidRDefault="000529DC" w:rsidP="000529DC">
            <w:pPr>
              <w:jc w:val="left"/>
              <w:rPr>
                <w:b/>
                <w:bCs/>
              </w:rPr>
            </w:pPr>
          </w:p>
        </w:tc>
        <w:tc>
          <w:tcPr>
            <w:tcW w:w="2141" w:type="dxa"/>
          </w:tcPr>
          <w:p w14:paraId="38D8141B" w14:textId="77777777" w:rsidR="000529DC" w:rsidRPr="007A1B7B" w:rsidRDefault="000529DC" w:rsidP="000529DC">
            <w:pPr>
              <w:jc w:val="left"/>
              <w:rPr>
                <w:b/>
                <w:bCs/>
              </w:rPr>
            </w:pPr>
          </w:p>
        </w:tc>
        <w:tc>
          <w:tcPr>
            <w:tcW w:w="2142" w:type="dxa"/>
          </w:tcPr>
          <w:p w14:paraId="548830B1" w14:textId="77777777" w:rsidR="000529DC" w:rsidRPr="007A1B7B" w:rsidRDefault="000529DC" w:rsidP="000529DC">
            <w:pPr>
              <w:jc w:val="left"/>
              <w:rPr>
                <w:b/>
                <w:bCs/>
              </w:rPr>
            </w:pPr>
          </w:p>
        </w:tc>
      </w:tr>
      <w:tr w:rsidR="00FB23B0" w:rsidRPr="00FB23B0" w14:paraId="07A3089A" w14:textId="77777777" w:rsidTr="009453D0">
        <w:trPr>
          <w:cantSplit/>
          <w:jc w:val="center"/>
        </w:trPr>
        <w:tc>
          <w:tcPr>
            <w:tcW w:w="2141" w:type="dxa"/>
          </w:tcPr>
          <w:p w14:paraId="5A62E5B1" w14:textId="004583FE" w:rsidR="00FB23B0" w:rsidRPr="00FB23B0" w:rsidRDefault="00FB23B0" w:rsidP="00FB23B0">
            <w:pPr>
              <w:jc w:val="left"/>
              <w:rPr>
                <w:b/>
                <w:bCs/>
                <w:sz w:val="32"/>
                <w:szCs w:val="32"/>
              </w:rPr>
            </w:pPr>
            <w:r w:rsidRPr="00FB23B0">
              <w:t>3:17</w:t>
            </w:r>
            <w:r>
              <w:rPr>
                <w:b/>
                <w:bCs/>
                <w:sz w:val="32"/>
                <w:szCs w:val="32"/>
              </w:rPr>
              <w:t xml:space="preserve"> </w:t>
            </w:r>
            <w:r w:rsidRPr="00FB23B0">
              <w:rPr>
                <w:rFonts w:hint="cs"/>
                <w:b/>
                <w:bCs/>
                <w:sz w:val="32"/>
                <w:szCs w:val="32"/>
                <w:rtl/>
              </w:rPr>
              <w:t>וַתֹּאמֶר</w:t>
            </w:r>
          </w:p>
        </w:tc>
        <w:tc>
          <w:tcPr>
            <w:tcW w:w="2141" w:type="dxa"/>
          </w:tcPr>
          <w:p w14:paraId="1F1299C2" w14:textId="7EFFBCEA" w:rsidR="00FB23B0" w:rsidRPr="00FB23B0" w:rsidRDefault="00FB23B0" w:rsidP="00FB23B0">
            <w:pPr>
              <w:jc w:val="left"/>
              <w:rPr>
                <w:b/>
                <w:bCs/>
              </w:rPr>
            </w:pPr>
            <w:r>
              <w:rPr>
                <w:b/>
                <w:bCs/>
              </w:rPr>
              <w:t>And she said</w:t>
            </w:r>
          </w:p>
        </w:tc>
        <w:tc>
          <w:tcPr>
            <w:tcW w:w="2142" w:type="dxa"/>
          </w:tcPr>
          <w:p w14:paraId="27A174E1" w14:textId="77777777" w:rsidR="00FB23B0" w:rsidRPr="00FB23B0" w:rsidRDefault="00FB23B0" w:rsidP="00FB23B0">
            <w:pPr>
              <w:jc w:val="left"/>
              <w:rPr>
                <w:b/>
                <w:bCs/>
              </w:rPr>
            </w:pPr>
          </w:p>
        </w:tc>
        <w:tc>
          <w:tcPr>
            <w:tcW w:w="2141" w:type="dxa"/>
          </w:tcPr>
          <w:p w14:paraId="780DA790" w14:textId="77777777" w:rsidR="00FB23B0" w:rsidRPr="00FB23B0" w:rsidRDefault="00FB23B0" w:rsidP="00FB23B0">
            <w:pPr>
              <w:jc w:val="left"/>
              <w:rPr>
                <w:b/>
                <w:bCs/>
              </w:rPr>
            </w:pPr>
          </w:p>
        </w:tc>
        <w:tc>
          <w:tcPr>
            <w:tcW w:w="2142" w:type="dxa"/>
          </w:tcPr>
          <w:p w14:paraId="3EE2389F" w14:textId="77777777" w:rsidR="00FB23B0" w:rsidRPr="00FB23B0" w:rsidRDefault="00FB23B0" w:rsidP="00FB23B0">
            <w:pPr>
              <w:jc w:val="left"/>
              <w:rPr>
                <w:b/>
                <w:bCs/>
              </w:rPr>
            </w:pPr>
          </w:p>
        </w:tc>
      </w:tr>
      <w:tr w:rsidR="00FB23B0" w:rsidRPr="00FB23B0" w14:paraId="3B8BBA9D" w14:textId="77777777" w:rsidTr="009453D0">
        <w:trPr>
          <w:cantSplit/>
          <w:jc w:val="center"/>
        </w:trPr>
        <w:tc>
          <w:tcPr>
            <w:tcW w:w="2141" w:type="dxa"/>
          </w:tcPr>
          <w:p w14:paraId="148DB172" w14:textId="45A3A775" w:rsidR="00FB23B0" w:rsidRPr="00FB23B0" w:rsidRDefault="00FB23B0" w:rsidP="00FB23B0">
            <w:pPr>
              <w:jc w:val="left"/>
              <w:rPr>
                <w:b/>
                <w:bCs/>
                <w:sz w:val="32"/>
                <w:szCs w:val="32"/>
              </w:rPr>
            </w:pPr>
            <w:r w:rsidRPr="00FB23B0">
              <w:rPr>
                <w:rFonts w:hint="cs"/>
                <w:b/>
                <w:bCs/>
                <w:sz w:val="32"/>
                <w:szCs w:val="32"/>
                <w:rtl/>
              </w:rPr>
              <w:t>שֵׁשׁ-הַשְּׂעֹרִים</w:t>
            </w:r>
          </w:p>
        </w:tc>
        <w:tc>
          <w:tcPr>
            <w:tcW w:w="2141" w:type="dxa"/>
          </w:tcPr>
          <w:p w14:paraId="1ADD306B" w14:textId="008DD69E" w:rsidR="00FB23B0" w:rsidRPr="00FB23B0" w:rsidRDefault="00FB23B0" w:rsidP="00FB23B0">
            <w:pPr>
              <w:jc w:val="left"/>
              <w:rPr>
                <w:b/>
                <w:bCs/>
              </w:rPr>
            </w:pPr>
            <w:r>
              <w:rPr>
                <w:b/>
                <w:bCs/>
              </w:rPr>
              <w:t>Six barleys</w:t>
            </w:r>
          </w:p>
        </w:tc>
        <w:tc>
          <w:tcPr>
            <w:tcW w:w="2142" w:type="dxa"/>
          </w:tcPr>
          <w:p w14:paraId="32972FB8" w14:textId="77777777" w:rsidR="00FB23B0" w:rsidRPr="00FB23B0" w:rsidRDefault="00FB23B0" w:rsidP="00FB23B0">
            <w:pPr>
              <w:jc w:val="left"/>
              <w:rPr>
                <w:b/>
                <w:bCs/>
              </w:rPr>
            </w:pPr>
          </w:p>
        </w:tc>
        <w:tc>
          <w:tcPr>
            <w:tcW w:w="2141" w:type="dxa"/>
          </w:tcPr>
          <w:p w14:paraId="6D0E7E2F" w14:textId="77777777" w:rsidR="00FB23B0" w:rsidRPr="00FB23B0" w:rsidRDefault="00FB23B0" w:rsidP="00FB23B0">
            <w:pPr>
              <w:jc w:val="left"/>
              <w:rPr>
                <w:b/>
                <w:bCs/>
              </w:rPr>
            </w:pPr>
          </w:p>
        </w:tc>
        <w:tc>
          <w:tcPr>
            <w:tcW w:w="2142" w:type="dxa"/>
          </w:tcPr>
          <w:p w14:paraId="600BB0D5" w14:textId="77777777" w:rsidR="00FB23B0" w:rsidRPr="00FB23B0" w:rsidRDefault="00FB23B0" w:rsidP="00FB23B0">
            <w:pPr>
              <w:jc w:val="left"/>
              <w:rPr>
                <w:b/>
                <w:bCs/>
              </w:rPr>
            </w:pPr>
          </w:p>
        </w:tc>
      </w:tr>
      <w:tr w:rsidR="00FB23B0" w:rsidRPr="00FB23B0" w14:paraId="66EF9609" w14:textId="77777777" w:rsidTr="009453D0">
        <w:trPr>
          <w:cantSplit/>
          <w:jc w:val="center"/>
        </w:trPr>
        <w:tc>
          <w:tcPr>
            <w:tcW w:w="2141" w:type="dxa"/>
          </w:tcPr>
          <w:p w14:paraId="7A82EDB3" w14:textId="3947CF47" w:rsidR="00FB23B0" w:rsidRPr="00FB23B0" w:rsidRDefault="00FB23B0" w:rsidP="00FB23B0">
            <w:pPr>
              <w:jc w:val="left"/>
              <w:rPr>
                <w:b/>
                <w:bCs/>
                <w:sz w:val="32"/>
                <w:szCs w:val="32"/>
              </w:rPr>
            </w:pPr>
            <w:r w:rsidRPr="00FB23B0">
              <w:rPr>
                <w:rFonts w:hint="cs"/>
                <w:b/>
                <w:bCs/>
                <w:sz w:val="32"/>
                <w:szCs w:val="32"/>
                <w:rtl/>
              </w:rPr>
              <w:t>הָאֵלֶּה</w:t>
            </w:r>
          </w:p>
        </w:tc>
        <w:tc>
          <w:tcPr>
            <w:tcW w:w="2141" w:type="dxa"/>
          </w:tcPr>
          <w:p w14:paraId="0BE5F5F9" w14:textId="4AACF8B1" w:rsidR="00FB23B0" w:rsidRPr="00FB23B0" w:rsidRDefault="00FB23B0" w:rsidP="00FB23B0">
            <w:pPr>
              <w:jc w:val="left"/>
              <w:rPr>
                <w:b/>
                <w:bCs/>
              </w:rPr>
            </w:pPr>
            <w:r>
              <w:rPr>
                <w:b/>
                <w:bCs/>
              </w:rPr>
              <w:t>these</w:t>
            </w:r>
          </w:p>
        </w:tc>
        <w:tc>
          <w:tcPr>
            <w:tcW w:w="2142" w:type="dxa"/>
          </w:tcPr>
          <w:p w14:paraId="101A145F" w14:textId="77777777" w:rsidR="00FB23B0" w:rsidRPr="00FB23B0" w:rsidRDefault="00FB23B0" w:rsidP="00FB23B0">
            <w:pPr>
              <w:jc w:val="left"/>
              <w:rPr>
                <w:b/>
                <w:bCs/>
              </w:rPr>
            </w:pPr>
          </w:p>
        </w:tc>
        <w:tc>
          <w:tcPr>
            <w:tcW w:w="2141" w:type="dxa"/>
          </w:tcPr>
          <w:p w14:paraId="538C3BDB" w14:textId="77777777" w:rsidR="00FB23B0" w:rsidRPr="00FB23B0" w:rsidRDefault="00FB23B0" w:rsidP="00FB23B0">
            <w:pPr>
              <w:jc w:val="left"/>
              <w:rPr>
                <w:b/>
                <w:bCs/>
              </w:rPr>
            </w:pPr>
          </w:p>
        </w:tc>
        <w:tc>
          <w:tcPr>
            <w:tcW w:w="2142" w:type="dxa"/>
          </w:tcPr>
          <w:p w14:paraId="45E11501" w14:textId="77777777" w:rsidR="00FB23B0" w:rsidRPr="00FB23B0" w:rsidRDefault="00FB23B0" w:rsidP="00FB23B0">
            <w:pPr>
              <w:jc w:val="left"/>
              <w:rPr>
                <w:b/>
                <w:bCs/>
              </w:rPr>
            </w:pPr>
          </w:p>
        </w:tc>
      </w:tr>
      <w:tr w:rsidR="00FB23B0" w:rsidRPr="00FB23B0" w14:paraId="7929EF0C" w14:textId="77777777" w:rsidTr="009453D0">
        <w:trPr>
          <w:cantSplit/>
          <w:jc w:val="center"/>
        </w:trPr>
        <w:tc>
          <w:tcPr>
            <w:tcW w:w="2141" w:type="dxa"/>
          </w:tcPr>
          <w:p w14:paraId="105BCCD6" w14:textId="751F43CC" w:rsidR="00FB23B0" w:rsidRPr="00FB23B0" w:rsidRDefault="00FB23B0" w:rsidP="00FB23B0">
            <w:pPr>
              <w:jc w:val="left"/>
              <w:rPr>
                <w:b/>
                <w:bCs/>
                <w:sz w:val="32"/>
                <w:szCs w:val="32"/>
              </w:rPr>
            </w:pPr>
            <w:r w:rsidRPr="00FB23B0">
              <w:rPr>
                <w:rFonts w:hint="cs"/>
                <w:b/>
                <w:bCs/>
                <w:sz w:val="32"/>
                <w:szCs w:val="32"/>
                <w:rtl/>
              </w:rPr>
              <w:t>נָתַן</w:t>
            </w:r>
          </w:p>
        </w:tc>
        <w:tc>
          <w:tcPr>
            <w:tcW w:w="2141" w:type="dxa"/>
          </w:tcPr>
          <w:p w14:paraId="2CCDE0FF" w14:textId="26D15A5F" w:rsidR="00FB23B0" w:rsidRPr="00FB23B0" w:rsidRDefault="00FB23B0" w:rsidP="00FB23B0">
            <w:pPr>
              <w:jc w:val="left"/>
              <w:rPr>
                <w:b/>
                <w:bCs/>
              </w:rPr>
            </w:pPr>
            <w:r>
              <w:rPr>
                <w:b/>
                <w:bCs/>
              </w:rPr>
              <w:t>He gave</w:t>
            </w:r>
          </w:p>
        </w:tc>
        <w:tc>
          <w:tcPr>
            <w:tcW w:w="2142" w:type="dxa"/>
          </w:tcPr>
          <w:p w14:paraId="713D5367" w14:textId="77777777" w:rsidR="00FB23B0" w:rsidRPr="00FB23B0" w:rsidRDefault="00FB23B0" w:rsidP="00FB23B0">
            <w:pPr>
              <w:jc w:val="left"/>
              <w:rPr>
                <w:b/>
                <w:bCs/>
              </w:rPr>
            </w:pPr>
          </w:p>
        </w:tc>
        <w:tc>
          <w:tcPr>
            <w:tcW w:w="2141" w:type="dxa"/>
          </w:tcPr>
          <w:p w14:paraId="58B57C2B" w14:textId="77777777" w:rsidR="00FB23B0" w:rsidRPr="00FB23B0" w:rsidRDefault="00FB23B0" w:rsidP="00FB23B0">
            <w:pPr>
              <w:jc w:val="left"/>
              <w:rPr>
                <w:b/>
                <w:bCs/>
              </w:rPr>
            </w:pPr>
          </w:p>
        </w:tc>
        <w:tc>
          <w:tcPr>
            <w:tcW w:w="2142" w:type="dxa"/>
          </w:tcPr>
          <w:p w14:paraId="4569713C" w14:textId="77777777" w:rsidR="00FB23B0" w:rsidRPr="00FB23B0" w:rsidRDefault="00FB23B0" w:rsidP="00FB23B0">
            <w:pPr>
              <w:jc w:val="left"/>
              <w:rPr>
                <w:b/>
                <w:bCs/>
              </w:rPr>
            </w:pPr>
          </w:p>
        </w:tc>
      </w:tr>
      <w:tr w:rsidR="00FB23B0" w:rsidRPr="00FB23B0" w14:paraId="1242F901" w14:textId="77777777" w:rsidTr="009453D0">
        <w:trPr>
          <w:cantSplit/>
          <w:jc w:val="center"/>
        </w:trPr>
        <w:tc>
          <w:tcPr>
            <w:tcW w:w="2141" w:type="dxa"/>
          </w:tcPr>
          <w:p w14:paraId="58C4A0E9" w14:textId="59A911A6" w:rsidR="00FB23B0" w:rsidRPr="00FB23B0" w:rsidRDefault="00FB23B0" w:rsidP="00FB23B0">
            <w:pPr>
              <w:jc w:val="left"/>
              <w:rPr>
                <w:b/>
                <w:bCs/>
                <w:sz w:val="32"/>
                <w:szCs w:val="32"/>
              </w:rPr>
            </w:pPr>
            <w:r w:rsidRPr="00FB23B0">
              <w:rPr>
                <w:rFonts w:hint="cs"/>
                <w:b/>
                <w:bCs/>
                <w:sz w:val="32"/>
                <w:szCs w:val="32"/>
                <w:rtl/>
              </w:rPr>
              <w:t>לִי</w:t>
            </w:r>
          </w:p>
        </w:tc>
        <w:tc>
          <w:tcPr>
            <w:tcW w:w="2141" w:type="dxa"/>
          </w:tcPr>
          <w:p w14:paraId="0A5DE6BC" w14:textId="5E57F4B9" w:rsidR="00FB23B0" w:rsidRPr="00FB23B0" w:rsidRDefault="00FB23B0" w:rsidP="00FB23B0">
            <w:pPr>
              <w:jc w:val="left"/>
              <w:rPr>
                <w:b/>
                <w:bCs/>
              </w:rPr>
            </w:pPr>
            <w:r>
              <w:rPr>
                <w:b/>
                <w:bCs/>
              </w:rPr>
              <w:t>To me</w:t>
            </w:r>
          </w:p>
        </w:tc>
        <w:tc>
          <w:tcPr>
            <w:tcW w:w="2142" w:type="dxa"/>
          </w:tcPr>
          <w:p w14:paraId="4F6976D7" w14:textId="77777777" w:rsidR="00FB23B0" w:rsidRPr="00FB23B0" w:rsidRDefault="00FB23B0" w:rsidP="00FB23B0">
            <w:pPr>
              <w:jc w:val="left"/>
              <w:rPr>
                <w:b/>
                <w:bCs/>
              </w:rPr>
            </w:pPr>
          </w:p>
        </w:tc>
        <w:tc>
          <w:tcPr>
            <w:tcW w:w="2141" w:type="dxa"/>
          </w:tcPr>
          <w:p w14:paraId="1C00E6F5" w14:textId="77777777" w:rsidR="00FB23B0" w:rsidRPr="00FB23B0" w:rsidRDefault="00FB23B0" w:rsidP="00FB23B0">
            <w:pPr>
              <w:jc w:val="left"/>
              <w:rPr>
                <w:b/>
                <w:bCs/>
              </w:rPr>
            </w:pPr>
          </w:p>
        </w:tc>
        <w:tc>
          <w:tcPr>
            <w:tcW w:w="2142" w:type="dxa"/>
          </w:tcPr>
          <w:p w14:paraId="69A8F81A" w14:textId="77777777" w:rsidR="00FB23B0" w:rsidRPr="00FB23B0" w:rsidRDefault="00FB23B0" w:rsidP="00FB23B0">
            <w:pPr>
              <w:jc w:val="left"/>
              <w:rPr>
                <w:b/>
                <w:bCs/>
              </w:rPr>
            </w:pPr>
          </w:p>
        </w:tc>
      </w:tr>
      <w:tr w:rsidR="00FB23B0" w:rsidRPr="00FB23B0" w14:paraId="22AC23E2" w14:textId="77777777" w:rsidTr="009453D0">
        <w:trPr>
          <w:cantSplit/>
          <w:jc w:val="center"/>
        </w:trPr>
        <w:tc>
          <w:tcPr>
            <w:tcW w:w="2141" w:type="dxa"/>
          </w:tcPr>
          <w:p w14:paraId="2E5762FF" w14:textId="31CEC27E" w:rsidR="00FB23B0" w:rsidRPr="00FB23B0" w:rsidRDefault="00FB23B0" w:rsidP="00FB23B0">
            <w:pPr>
              <w:jc w:val="left"/>
              <w:rPr>
                <w:b/>
                <w:bCs/>
                <w:sz w:val="32"/>
                <w:szCs w:val="32"/>
              </w:rPr>
            </w:pPr>
            <w:r w:rsidRPr="00FB23B0">
              <w:rPr>
                <w:rFonts w:hint="cs"/>
                <w:b/>
                <w:bCs/>
                <w:sz w:val="32"/>
                <w:szCs w:val="32"/>
                <w:rtl/>
              </w:rPr>
              <w:t>כִּי</w:t>
            </w:r>
          </w:p>
        </w:tc>
        <w:tc>
          <w:tcPr>
            <w:tcW w:w="2141" w:type="dxa"/>
          </w:tcPr>
          <w:p w14:paraId="697D9CFD" w14:textId="1541237D" w:rsidR="00FB23B0" w:rsidRPr="00FB23B0" w:rsidRDefault="00FB23B0" w:rsidP="00FB23B0">
            <w:pPr>
              <w:jc w:val="left"/>
              <w:rPr>
                <w:b/>
                <w:bCs/>
              </w:rPr>
            </w:pPr>
            <w:r>
              <w:rPr>
                <w:b/>
                <w:bCs/>
              </w:rPr>
              <w:t>for</w:t>
            </w:r>
          </w:p>
        </w:tc>
        <w:tc>
          <w:tcPr>
            <w:tcW w:w="2142" w:type="dxa"/>
          </w:tcPr>
          <w:p w14:paraId="12FC7346" w14:textId="77777777" w:rsidR="00FB23B0" w:rsidRPr="00FB23B0" w:rsidRDefault="00FB23B0" w:rsidP="00FB23B0">
            <w:pPr>
              <w:jc w:val="left"/>
              <w:rPr>
                <w:b/>
                <w:bCs/>
              </w:rPr>
            </w:pPr>
          </w:p>
        </w:tc>
        <w:tc>
          <w:tcPr>
            <w:tcW w:w="2141" w:type="dxa"/>
          </w:tcPr>
          <w:p w14:paraId="79DF0457" w14:textId="77777777" w:rsidR="00FB23B0" w:rsidRPr="00FB23B0" w:rsidRDefault="00FB23B0" w:rsidP="00FB23B0">
            <w:pPr>
              <w:jc w:val="left"/>
              <w:rPr>
                <w:b/>
                <w:bCs/>
              </w:rPr>
            </w:pPr>
          </w:p>
        </w:tc>
        <w:tc>
          <w:tcPr>
            <w:tcW w:w="2142" w:type="dxa"/>
          </w:tcPr>
          <w:p w14:paraId="7BB67B7B" w14:textId="77777777" w:rsidR="00FB23B0" w:rsidRPr="00FB23B0" w:rsidRDefault="00FB23B0" w:rsidP="00FB23B0">
            <w:pPr>
              <w:jc w:val="left"/>
              <w:rPr>
                <w:b/>
                <w:bCs/>
              </w:rPr>
            </w:pPr>
          </w:p>
        </w:tc>
      </w:tr>
      <w:tr w:rsidR="00FB23B0" w:rsidRPr="00FB23B0" w14:paraId="10BBB2AE" w14:textId="77777777" w:rsidTr="009453D0">
        <w:trPr>
          <w:cantSplit/>
          <w:jc w:val="center"/>
        </w:trPr>
        <w:tc>
          <w:tcPr>
            <w:tcW w:w="2141" w:type="dxa"/>
          </w:tcPr>
          <w:p w14:paraId="40E954DE" w14:textId="61F7A2C4" w:rsidR="00FB23B0" w:rsidRPr="00FB23B0" w:rsidRDefault="00FB23B0" w:rsidP="00FB23B0">
            <w:pPr>
              <w:jc w:val="left"/>
              <w:rPr>
                <w:b/>
                <w:bCs/>
                <w:sz w:val="32"/>
                <w:szCs w:val="32"/>
              </w:rPr>
            </w:pPr>
            <w:r w:rsidRPr="00FB23B0">
              <w:rPr>
                <w:rFonts w:hint="cs"/>
                <w:b/>
                <w:bCs/>
                <w:sz w:val="32"/>
                <w:szCs w:val="32"/>
                <w:rtl/>
              </w:rPr>
              <w:t>אָמַר</w:t>
            </w:r>
          </w:p>
        </w:tc>
        <w:tc>
          <w:tcPr>
            <w:tcW w:w="2141" w:type="dxa"/>
          </w:tcPr>
          <w:p w14:paraId="5269923A" w14:textId="6E0E294D" w:rsidR="00FB23B0" w:rsidRPr="00FB23B0" w:rsidRDefault="00FB23B0" w:rsidP="00FB23B0">
            <w:pPr>
              <w:jc w:val="left"/>
              <w:rPr>
                <w:b/>
                <w:bCs/>
              </w:rPr>
            </w:pPr>
            <w:r>
              <w:rPr>
                <w:b/>
                <w:bCs/>
              </w:rPr>
              <w:t>He said</w:t>
            </w:r>
          </w:p>
        </w:tc>
        <w:tc>
          <w:tcPr>
            <w:tcW w:w="2142" w:type="dxa"/>
          </w:tcPr>
          <w:p w14:paraId="371BA326" w14:textId="77777777" w:rsidR="00FB23B0" w:rsidRPr="00FB23B0" w:rsidRDefault="00FB23B0" w:rsidP="00FB23B0">
            <w:pPr>
              <w:jc w:val="left"/>
              <w:rPr>
                <w:b/>
                <w:bCs/>
              </w:rPr>
            </w:pPr>
          </w:p>
        </w:tc>
        <w:tc>
          <w:tcPr>
            <w:tcW w:w="2141" w:type="dxa"/>
          </w:tcPr>
          <w:p w14:paraId="3A4EA7BF" w14:textId="77777777" w:rsidR="00FB23B0" w:rsidRPr="00FB23B0" w:rsidRDefault="00FB23B0" w:rsidP="00FB23B0">
            <w:pPr>
              <w:jc w:val="left"/>
              <w:rPr>
                <w:b/>
                <w:bCs/>
              </w:rPr>
            </w:pPr>
          </w:p>
        </w:tc>
        <w:tc>
          <w:tcPr>
            <w:tcW w:w="2142" w:type="dxa"/>
          </w:tcPr>
          <w:p w14:paraId="7686140A" w14:textId="77777777" w:rsidR="00FB23B0" w:rsidRPr="00FB23B0" w:rsidRDefault="00FB23B0" w:rsidP="00FB23B0">
            <w:pPr>
              <w:jc w:val="left"/>
              <w:rPr>
                <w:b/>
                <w:bCs/>
              </w:rPr>
            </w:pPr>
          </w:p>
        </w:tc>
      </w:tr>
      <w:tr w:rsidR="000D30FB" w:rsidRPr="000D4377" w14:paraId="03A017E2" w14:textId="77777777" w:rsidTr="009624C7">
        <w:trPr>
          <w:cantSplit/>
          <w:jc w:val="center"/>
        </w:trPr>
        <w:tc>
          <w:tcPr>
            <w:tcW w:w="2141" w:type="dxa"/>
          </w:tcPr>
          <w:p w14:paraId="74763E3E" w14:textId="0697DDDC" w:rsidR="000D30FB" w:rsidRPr="000D4377" w:rsidRDefault="000D30FB" w:rsidP="009624C7">
            <w:pPr>
              <w:jc w:val="left"/>
              <w:rPr>
                <w:b/>
                <w:bCs/>
                <w:sz w:val="32"/>
                <w:szCs w:val="32"/>
              </w:rPr>
            </w:pPr>
            <w:r w:rsidRPr="00EF44EF">
              <w:rPr>
                <w:rFonts w:hint="cs"/>
                <w:b/>
                <w:bCs/>
                <w:sz w:val="32"/>
                <w:szCs w:val="32"/>
                <w:rtl/>
              </w:rPr>
              <w:t>אֵלַי</w:t>
            </w:r>
            <w:r>
              <w:rPr>
                <w:b/>
                <w:bCs/>
                <w:sz w:val="32"/>
                <w:szCs w:val="32"/>
              </w:rPr>
              <w:t xml:space="preserve"> - </w:t>
            </w:r>
            <w:r w:rsidRPr="00EF44EF">
              <w:rPr>
                <w:rtl/>
              </w:rPr>
              <w:t>קרי</w:t>
            </w:r>
          </w:p>
        </w:tc>
        <w:tc>
          <w:tcPr>
            <w:tcW w:w="2141" w:type="dxa"/>
          </w:tcPr>
          <w:p w14:paraId="773EBAC5" w14:textId="738B534B" w:rsidR="000D30FB" w:rsidRPr="000D4377" w:rsidRDefault="000D30FB" w:rsidP="00E4478D">
            <w:pPr>
              <w:jc w:val="left"/>
              <w:rPr>
                <w:b/>
                <w:bCs/>
              </w:rPr>
            </w:pPr>
            <w:r w:rsidRPr="000D30FB">
              <w:t xml:space="preserve">(Read but </w:t>
            </w:r>
            <w:r w:rsidRPr="00B97534">
              <w:rPr>
                <w:u w:val="single"/>
              </w:rPr>
              <w:t>not</w:t>
            </w:r>
            <w:r w:rsidRPr="000D30FB">
              <w:t xml:space="preserve"> written.)</w:t>
            </w:r>
            <w:r>
              <w:rPr>
                <w:b/>
                <w:bCs/>
              </w:rPr>
              <w:t xml:space="preserve"> To me</w:t>
            </w:r>
            <w:r w:rsidR="00E4478D">
              <w:rPr>
                <w:b/>
                <w:bCs/>
              </w:rPr>
              <w:t xml:space="preserve">: </w:t>
            </w:r>
            <w:r w:rsidR="00E4478D" w:rsidRPr="00E4478D">
              <w:rPr>
                <w:lang w:bidi="en-US"/>
              </w:rPr>
              <w:t>This is really meant for you</w:t>
            </w:r>
            <w:r w:rsidR="00E4478D">
              <w:rPr>
                <w:lang w:bidi="en-US"/>
              </w:rPr>
              <w:t>.</w:t>
            </w:r>
            <w:r w:rsidR="00E4478D">
              <w:rPr>
                <w:rStyle w:val="EndnoteReference"/>
                <w:lang w:bidi="en-US"/>
              </w:rPr>
              <w:endnoteReference w:id="596"/>
            </w:r>
          </w:p>
        </w:tc>
        <w:tc>
          <w:tcPr>
            <w:tcW w:w="2142" w:type="dxa"/>
          </w:tcPr>
          <w:p w14:paraId="3C900749" w14:textId="1E75ED99" w:rsidR="000D30FB" w:rsidRPr="000D4377" w:rsidRDefault="000D30FB" w:rsidP="000D30FB">
            <w:pPr>
              <w:jc w:val="left"/>
              <w:rPr>
                <w:b/>
                <w:bCs/>
              </w:rPr>
            </w:pPr>
            <w:r>
              <w:rPr>
                <w:b/>
                <w:bCs/>
              </w:rPr>
              <w:t xml:space="preserve">To me: </w:t>
            </w:r>
            <w:r w:rsidRPr="000D30FB">
              <w:t>what is good for Naomi.</w:t>
            </w:r>
            <w:r>
              <w:rPr>
                <w:rStyle w:val="EndnoteReference"/>
              </w:rPr>
              <w:endnoteReference w:id="597"/>
            </w:r>
            <w:r>
              <w:t xml:space="preserve"> Ruth’s hidden potential.</w:t>
            </w:r>
            <w:r w:rsidRPr="000D30FB">
              <w:rPr>
                <w:vertAlign w:val="superscript"/>
                <w:rtl/>
              </w:rPr>
              <w:t xml:space="preserve"> </w:t>
            </w:r>
            <w:r w:rsidRPr="000D30FB">
              <w:rPr>
                <w:vertAlign w:val="superscript"/>
                <w:rtl/>
              </w:rPr>
              <w:endnoteReference w:id="598"/>
            </w:r>
          </w:p>
        </w:tc>
        <w:tc>
          <w:tcPr>
            <w:tcW w:w="2141" w:type="dxa"/>
          </w:tcPr>
          <w:p w14:paraId="7C744EC3" w14:textId="53309FE9" w:rsidR="000D30FB" w:rsidRPr="000D4377" w:rsidRDefault="000D30FB" w:rsidP="000D30FB">
            <w:pPr>
              <w:jc w:val="left"/>
              <w:rPr>
                <w:b/>
                <w:bCs/>
              </w:rPr>
            </w:pPr>
            <w:r w:rsidRPr="00FC5B9C">
              <w:rPr>
                <w:b/>
                <w:bCs/>
              </w:rPr>
              <w:t>To me</w:t>
            </w:r>
            <w:r>
              <w:rPr>
                <w:b/>
                <w:bCs/>
              </w:rPr>
              <w:t xml:space="preserve">: </w:t>
            </w:r>
            <w:r w:rsidRPr="000D30FB">
              <w:t>against my will.</w:t>
            </w:r>
            <w:r w:rsidRPr="00FC5B9C">
              <w:rPr>
                <w:vertAlign w:val="superscript"/>
              </w:rPr>
              <w:endnoteReference w:id="599"/>
            </w:r>
            <w:r>
              <w:t xml:space="preserve"> </w:t>
            </w:r>
            <w:r w:rsidRPr="002F38D2">
              <w:rPr>
                <w:lang w:bidi="en-US"/>
              </w:rPr>
              <w:t>Ru</w:t>
            </w:r>
            <w:r>
              <w:rPr>
                <w:lang w:bidi="en-US"/>
              </w:rPr>
              <w:t>th</w:t>
            </w:r>
            <w:r w:rsidRPr="002F38D2">
              <w:rPr>
                <w:lang w:bidi="en-US"/>
              </w:rPr>
              <w:t xml:space="preserve"> deviated from Naomi’s instructions</w:t>
            </w:r>
            <w:r>
              <w:rPr>
                <w:lang w:bidi="en-US"/>
              </w:rPr>
              <w:t>.</w:t>
            </w:r>
            <w:r>
              <w:rPr>
                <w:rStyle w:val="EndnoteReference"/>
                <w:lang w:bidi="en-US"/>
              </w:rPr>
              <w:endnoteReference w:id="600"/>
            </w:r>
          </w:p>
        </w:tc>
        <w:tc>
          <w:tcPr>
            <w:tcW w:w="2142" w:type="dxa"/>
          </w:tcPr>
          <w:p w14:paraId="14FE877A" w14:textId="762F5A89" w:rsidR="000D30FB" w:rsidRPr="000D4377" w:rsidRDefault="000D30FB" w:rsidP="009624C7">
            <w:pPr>
              <w:jc w:val="left"/>
              <w:rPr>
                <w:b/>
                <w:bCs/>
              </w:rPr>
            </w:pPr>
            <w:r>
              <w:rPr>
                <w:b/>
                <w:bCs/>
              </w:rPr>
              <w:t xml:space="preserve">To me: </w:t>
            </w:r>
          </w:p>
        </w:tc>
      </w:tr>
      <w:tr w:rsidR="00FB23B0" w:rsidRPr="00FB23B0" w14:paraId="4BA07667" w14:textId="77777777" w:rsidTr="009453D0">
        <w:trPr>
          <w:cantSplit/>
          <w:jc w:val="center"/>
        </w:trPr>
        <w:tc>
          <w:tcPr>
            <w:tcW w:w="2141" w:type="dxa"/>
          </w:tcPr>
          <w:p w14:paraId="2CEA1908" w14:textId="6AE0FF70" w:rsidR="00FB23B0" w:rsidRPr="00FB23B0" w:rsidRDefault="00FB23B0" w:rsidP="00FB23B0">
            <w:pPr>
              <w:jc w:val="left"/>
              <w:rPr>
                <w:b/>
                <w:bCs/>
                <w:sz w:val="32"/>
                <w:szCs w:val="32"/>
              </w:rPr>
            </w:pPr>
            <w:r w:rsidRPr="00FB23B0">
              <w:rPr>
                <w:rFonts w:hint="cs"/>
                <w:b/>
                <w:bCs/>
                <w:sz w:val="32"/>
                <w:szCs w:val="32"/>
                <w:rtl/>
              </w:rPr>
              <w:t>אַל-תָּבוֹאִי</w:t>
            </w:r>
          </w:p>
        </w:tc>
        <w:tc>
          <w:tcPr>
            <w:tcW w:w="2141" w:type="dxa"/>
          </w:tcPr>
          <w:p w14:paraId="2BCF07E6" w14:textId="5EF51DFF" w:rsidR="00FB23B0" w:rsidRPr="00FB23B0" w:rsidRDefault="00FB23B0" w:rsidP="00FB23B0">
            <w:pPr>
              <w:jc w:val="left"/>
              <w:rPr>
                <w:b/>
                <w:bCs/>
              </w:rPr>
            </w:pPr>
            <w:r>
              <w:rPr>
                <w:b/>
                <w:bCs/>
              </w:rPr>
              <w:t>Do not go</w:t>
            </w:r>
          </w:p>
        </w:tc>
        <w:tc>
          <w:tcPr>
            <w:tcW w:w="2142" w:type="dxa"/>
          </w:tcPr>
          <w:p w14:paraId="406EBAAD" w14:textId="77777777" w:rsidR="00FB23B0" w:rsidRPr="00FB23B0" w:rsidRDefault="00FB23B0" w:rsidP="00FB23B0">
            <w:pPr>
              <w:jc w:val="left"/>
              <w:rPr>
                <w:b/>
                <w:bCs/>
              </w:rPr>
            </w:pPr>
          </w:p>
        </w:tc>
        <w:tc>
          <w:tcPr>
            <w:tcW w:w="2141" w:type="dxa"/>
          </w:tcPr>
          <w:p w14:paraId="72FC5A8F" w14:textId="77777777" w:rsidR="00FB23B0" w:rsidRPr="00FB23B0" w:rsidRDefault="00FB23B0" w:rsidP="00FB23B0">
            <w:pPr>
              <w:jc w:val="left"/>
              <w:rPr>
                <w:b/>
                <w:bCs/>
              </w:rPr>
            </w:pPr>
          </w:p>
        </w:tc>
        <w:tc>
          <w:tcPr>
            <w:tcW w:w="2142" w:type="dxa"/>
          </w:tcPr>
          <w:p w14:paraId="562B0660" w14:textId="77777777" w:rsidR="00FB23B0" w:rsidRPr="00FB23B0" w:rsidRDefault="00FB23B0" w:rsidP="00FB23B0">
            <w:pPr>
              <w:jc w:val="left"/>
              <w:rPr>
                <w:b/>
                <w:bCs/>
              </w:rPr>
            </w:pPr>
          </w:p>
        </w:tc>
      </w:tr>
      <w:tr w:rsidR="00FB23B0" w:rsidRPr="00FB23B0" w14:paraId="2AEA3C37" w14:textId="77777777" w:rsidTr="009453D0">
        <w:trPr>
          <w:cantSplit/>
          <w:jc w:val="center"/>
        </w:trPr>
        <w:tc>
          <w:tcPr>
            <w:tcW w:w="2141" w:type="dxa"/>
          </w:tcPr>
          <w:p w14:paraId="65EB2BFA" w14:textId="05075391" w:rsidR="00FB23B0" w:rsidRPr="00FB23B0" w:rsidRDefault="00FB23B0" w:rsidP="00FB23B0">
            <w:pPr>
              <w:jc w:val="left"/>
              <w:rPr>
                <w:b/>
                <w:bCs/>
                <w:sz w:val="32"/>
                <w:szCs w:val="32"/>
              </w:rPr>
            </w:pPr>
            <w:r w:rsidRPr="00FB23B0">
              <w:rPr>
                <w:rFonts w:hint="cs"/>
                <w:b/>
                <w:bCs/>
                <w:sz w:val="32"/>
                <w:szCs w:val="32"/>
                <w:rtl/>
              </w:rPr>
              <w:t>רֵיקָם</w:t>
            </w:r>
          </w:p>
        </w:tc>
        <w:tc>
          <w:tcPr>
            <w:tcW w:w="2141" w:type="dxa"/>
          </w:tcPr>
          <w:p w14:paraId="0A02F881" w14:textId="1871B961" w:rsidR="00FB23B0" w:rsidRPr="00FB23B0" w:rsidRDefault="00FB23B0" w:rsidP="00FB23B0">
            <w:pPr>
              <w:jc w:val="left"/>
              <w:rPr>
                <w:b/>
                <w:bCs/>
              </w:rPr>
            </w:pPr>
            <w:r>
              <w:rPr>
                <w:b/>
                <w:bCs/>
              </w:rPr>
              <w:t>empty</w:t>
            </w:r>
          </w:p>
        </w:tc>
        <w:tc>
          <w:tcPr>
            <w:tcW w:w="2142" w:type="dxa"/>
          </w:tcPr>
          <w:p w14:paraId="2F0428CF" w14:textId="77777777" w:rsidR="00FB23B0" w:rsidRPr="00FB23B0" w:rsidRDefault="00FB23B0" w:rsidP="00FB23B0">
            <w:pPr>
              <w:jc w:val="left"/>
              <w:rPr>
                <w:b/>
                <w:bCs/>
              </w:rPr>
            </w:pPr>
          </w:p>
        </w:tc>
        <w:tc>
          <w:tcPr>
            <w:tcW w:w="2141" w:type="dxa"/>
          </w:tcPr>
          <w:p w14:paraId="4D9E4CAA" w14:textId="77777777" w:rsidR="00FB23B0" w:rsidRPr="00FB23B0" w:rsidRDefault="00FB23B0" w:rsidP="00FB23B0">
            <w:pPr>
              <w:jc w:val="left"/>
              <w:rPr>
                <w:b/>
                <w:bCs/>
              </w:rPr>
            </w:pPr>
          </w:p>
        </w:tc>
        <w:tc>
          <w:tcPr>
            <w:tcW w:w="2142" w:type="dxa"/>
          </w:tcPr>
          <w:p w14:paraId="4CEFE9D4" w14:textId="77777777" w:rsidR="00FB23B0" w:rsidRPr="00FB23B0" w:rsidRDefault="00FB23B0" w:rsidP="00FB23B0">
            <w:pPr>
              <w:jc w:val="left"/>
              <w:rPr>
                <w:b/>
                <w:bCs/>
              </w:rPr>
            </w:pPr>
          </w:p>
        </w:tc>
      </w:tr>
      <w:tr w:rsidR="00FB23B0" w:rsidRPr="00FB23B0" w14:paraId="5FEAC2F8" w14:textId="77777777" w:rsidTr="009453D0">
        <w:trPr>
          <w:cantSplit/>
          <w:jc w:val="center"/>
        </w:trPr>
        <w:tc>
          <w:tcPr>
            <w:tcW w:w="2141" w:type="dxa"/>
          </w:tcPr>
          <w:p w14:paraId="7714C76B" w14:textId="624F49CB" w:rsidR="00FB23B0" w:rsidRPr="00FB23B0" w:rsidRDefault="00FB23B0" w:rsidP="00FB23B0">
            <w:pPr>
              <w:jc w:val="left"/>
              <w:rPr>
                <w:b/>
                <w:bCs/>
                <w:sz w:val="32"/>
                <w:szCs w:val="32"/>
              </w:rPr>
            </w:pPr>
            <w:r w:rsidRPr="00FB23B0">
              <w:rPr>
                <w:rFonts w:hint="cs"/>
                <w:b/>
                <w:bCs/>
                <w:sz w:val="32"/>
                <w:szCs w:val="32"/>
                <w:rtl/>
              </w:rPr>
              <w:t>אֶל-חֲמוֹתֵךְ</w:t>
            </w:r>
          </w:p>
        </w:tc>
        <w:tc>
          <w:tcPr>
            <w:tcW w:w="2141" w:type="dxa"/>
          </w:tcPr>
          <w:p w14:paraId="733351F9" w14:textId="72549864" w:rsidR="00FB23B0" w:rsidRPr="00FB23B0" w:rsidRDefault="00FB23B0" w:rsidP="00FB23B0">
            <w:pPr>
              <w:jc w:val="left"/>
              <w:rPr>
                <w:b/>
                <w:bCs/>
              </w:rPr>
            </w:pPr>
            <w:r>
              <w:rPr>
                <w:b/>
                <w:bCs/>
              </w:rPr>
              <w:t>To your mother-in-law</w:t>
            </w:r>
          </w:p>
        </w:tc>
        <w:tc>
          <w:tcPr>
            <w:tcW w:w="2142" w:type="dxa"/>
          </w:tcPr>
          <w:p w14:paraId="12DCB246" w14:textId="77777777" w:rsidR="00FB23B0" w:rsidRPr="00FB23B0" w:rsidRDefault="00FB23B0" w:rsidP="00FB23B0">
            <w:pPr>
              <w:jc w:val="left"/>
              <w:rPr>
                <w:b/>
                <w:bCs/>
              </w:rPr>
            </w:pPr>
          </w:p>
        </w:tc>
        <w:tc>
          <w:tcPr>
            <w:tcW w:w="2141" w:type="dxa"/>
          </w:tcPr>
          <w:p w14:paraId="37AFE1CD" w14:textId="77777777" w:rsidR="00FB23B0" w:rsidRPr="00FB23B0" w:rsidRDefault="00FB23B0" w:rsidP="00FB23B0">
            <w:pPr>
              <w:jc w:val="left"/>
              <w:rPr>
                <w:b/>
                <w:bCs/>
              </w:rPr>
            </w:pPr>
          </w:p>
        </w:tc>
        <w:tc>
          <w:tcPr>
            <w:tcW w:w="2142" w:type="dxa"/>
          </w:tcPr>
          <w:p w14:paraId="71763C0D" w14:textId="77777777" w:rsidR="00FB23B0" w:rsidRPr="00FB23B0" w:rsidRDefault="00FB23B0" w:rsidP="00FB23B0">
            <w:pPr>
              <w:jc w:val="left"/>
              <w:rPr>
                <w:b/>
                <w:bCs/>
              </w:rPr>
            </w:pPr>
          </w:p>
        </w:tc>
      </w:tr>
      <w:tr w:rsidR="00FB23B0" w:rsidRPr="00FB23B0" w14:paraId="10C808A4" w14:textId="77777777" w:rsidTr="009453D0">
        <w:trPr>
          <w:cantSplit/>
          <w:jc w:val="center"/>
        </w:trPr>
        <w:tc>
          <w:tcPr>
            <w:tcW w:w="2141" w:type="dxa"/>
          </w:tcPr>
          <w:p w14:paraId="4C4694DC" w14:textId="1145387C" w:rsidR="00FB23B0" w:rsidRPr="00FB23B0" w:rsidRDefault="00FB23B0" w:rsidP="00A44408">
            <w:pPr>
              <w:jc w:val="left"/>
              <w:rPr>
                <w:b/>
                <w:bCs/>
                <w:sz w:val="32"/>
                <w:szCs w:val="32"/>
              </w:rPr>
            </w:pPr>
            <w:r w:rsidRPr="00A44408">
              <w:t>3:18</w:t>
            </w:r>
            <w:r>
              <w:rPr>
                <w:b/>
                <w:bCs/>
                <w:sz w:val="32"/>
                <w:szCs w:val="32"/>
              </w:rPr>
              <w:t xml:space="preserve"> </w:t>
            </w:r>
            <w:r w:rsidR="00A44408" w:rsidRPr="00A44408">
              <w:rPr>
                <w:rFonts w:hint="cs"/>
                <w:b/>
                <w:bCs/>
                <w:sz w:val="32"/>
                <w:szCs w:val="32"/>
                <w:rtl/>
              </w:rPr>
              <w:t>וַתֹּאמֶר</w:t>
            </w:r>
          </w:p>
        </w:tc>
        <w:tc>
          <w:tcPr>
            <w:tcW w:w="2141" w:type="dxa"/>
          </w:tcPr>
          <w:p w14:paraId="4AC9A3EC" w14:textId="2C1C670F" w:rsidR="00FB23B0" w:rsidRPr="00FB23B0" w:rsidRDefault="00A44408" w:rsidP="00FB23B0">
            <w:pPr>
              <w:jc w:val="left"/>
              <w:rPr>
                <w:b/>
                <w:bCs/>
              </w:rPr>
            </w:pPr>
            <w:r>
              <w:rPr>
                <w:b/>
                <w:bCs/>
              </w:rPr>
              <w:t>And she said</w:t>
            </w:r>
          </w:p>
        </w:tc>
        <w:tc>
          <w:tcPr>
            <w:tcW w:w="2142" w:type="dxa"/>
          </w:tcPr>
          <w:p w14:paraId="34A27312" w14:textId="77777777" w:rsidR="00FB23B0" w:rsidRPr="00FB23B0" w:rsidRDefault="00FB23B0" w:rsidP="00FB23B0">
            <w:pPr>
              <w:jc w:val="left"/>
              <w:rPr>
                <w:b/>
                <w:bCs/>
              </w:rPr>
            </w:pPr>
          </w:p>
        </w:tc>
        <w:tc>
          <w:tcPr>
            <w:tcW w:w="2141" w:type="dxa"/>
          </w:tcPr>
          <w:p w14:paraId="57254750" w14:textId="77777777" w:rsidR="00FB23B0" w:rsidRPr="00FB23B0" w:rsidRDefault="00FB23B0" w:rsidP="00FB23B0">
            <w:pPr>
              <w:jc w:val="left"/>
              <w:rPr>
                <w:b/>
                <w:bCs/>
              </w:rPr>
            </w:pPr>
          </w:p>
        </w:tc>
        <w:tc>
          <w:tcPr>
            <w:tcW w:w="2142" w:type="dxa"/>
          </w:tcPr>
          <w:p w14:paraId="4C2DB6BB" w14:textId="77777777" w:rsidR="00FB23B0" w:rsidRPr="00FB23B0" w:rsidRDefault="00FB23B0" w:rsidP="00FB23B0">
            <w:pPr>
              <w:jc w:val="left"/>
              <w:rPr>
                <w:b/>
                <w:bCs/>
              </w:rPr>
            </w:pPr>
          </w:p>
        </w:tc>
      </w:tr>
      <w:tr w:rsidR="00FB23B0" w:rsidRPr="00FB23B0" w14:paraId="242A86FB" w14:textId="77777777" w:rsidTr="009453D0">
        <w:trPr>
          <w:cantSplit/>
          <w:jc w:val="center"/>
        </w:trPr>
        <w:tc>
          <w:tcPr>
            <w:tcW w:w="2141" w:type="dxa"/>
          </w:tcPr>
          <w:p w14:paraId="650033D9" w14:textId="6F1B888D" w:rsidR="00FB23B0" w:rsidRPr="00FB23B0" w:rsidRDefault="00A44408" w:rsidP="00A44408">
            <w:pPr>
              <w:jc w:val="left"/>
              <w:rPr>
                <w:b/>
                <w:bCs/>
                <w:sz w:val="32"/>
                <w:szCs w:val="32"/>
              </w:rPr>
            </w:pPr>
            <w:r w:rsidRPr="00A44408">
              <w:rPr>
                <w:rFonts w:hint="cs"/>
                <w:b/>
                <w:bCs/>
                <w:sz w:val="32"/>
                <w:szCs w:val="32"/>
                <w:rtl/>
              </w:rPr>
              <w:t>שְׁבִי</w:t>
            </w:r>
          </w:p>
        </w:tc>
        <w:tc>
          <w:tcPr>
            <w:tcW w:w="2141" w:type="dxa"/>
          </w:tcPr>
          <w:p w14:paraId="53D1F57B" w14:textId="32BCA2B2" w:rsidR="00FB23B0" w:rsidRPr="00FB23B0" w:rsidRDefault="00A44408" w:rsidP="00FB23B0">
            <w:pPr>
              <w:jc w:val="left"/>
              <w:rPr>
                <w:b/>
                <w:bCs/>
              </w:rPr>
            </w:pPr>
            <w:r>
              <w:rPr>
                <w:b/>
                <w:bCs/>
              </w:rPr>
              <w:t>Sit still</w:t>
            </w:r>
            <w:r w:rsidR="0031610C">
              <w:rPr>
                <w:b/>
                <w:bCs/>
              </w:rPr>
              <w:t>:</w:t>
            </w:r>
            <w:r w:rsidR="00297DC5">
              <w:rPr>
                <w:b/>
                <w:bCs/>
              </w:rPr>
              <w:t xml:space="preserve"> </w:t>
            </w:r>
            <w:r w:rsidR="00297DC5" w:rsidRPr="00297DC5">
              <w:t>Don’t go to the field to collect grain.</w:t>
            </w:r>
            <w:r w:rsidR="00297DC5">
              <w:rPr>
                <w:rStyle w:val="EndnoteReference"/>
              </w:rPr>
              <w:endnoteReference w:id="601"/>
            </w:r>
          </w:p>
        </w:tc>
        <w:tc>
          <w:tcPr>
            <w:tcW w:w="2142" w:type="dxa"/>
          </w:tcPr>
          <w:p w14:paraId="38C34DDF" w14:textId="3FB86CB7" w:rsidR="00FB23B0" w:rsidRPr="00FB23B0" w:rsidRDefault="0031610C" w:rsidP="0031610C">
            <w:pPr>
              <w:jc w:val="left"/>
              <w:rPr>
                <w:b/>
                <w:bCs/>
              </w:rPr>
            </w:pPr>
            <w:r w:rsidRPr="0031610C">
              <w:rPr>
                <w:b/>
                <w:bCs/>
              </w:rPr>
              <w:t>Sit still:</w:t>
            </w:r>
            <w:r>
              <w:rPr>
                <w:b/>
                <w:bCs/>
              </w:rPr>
              <w:t xml:space="preserve"> </w:t>
            </w:r>
            <w:r w:rsidRPr="0031610C">
              <w:rPr>
                <w:lang w:bidi="en-US"/>
              </w:rPr>
              <w:t>leave it to HaShem</w:t>
            </w:r>
            <w:r>
              <w:rPr>
                <w:lang w:bidi="en-US"/>
              </w:rPr>
              <w:t>.</w:t>
            </w:r>
            <w:r>
              <w:rPr>
                <w:rStyle w:val="EndnoteReference"/>
                <w:lang w:bidi="en-US"/>
              </w:rPr>
              <w:endnoteReference w:id="602"/>
            </w:r>
          </w:p>
        </w:tc>
        <w:tc>
          <w:tcPr>
            <w:tcW w:w="2141" w:type="dxa"/>
          </w:tcPr>
          <w:p w14:paraId="378F23DA" w14:textId="73B5D503" w:rsidR="00FB23B0" w:rsidRPr="00FB23B0" w:rsidRDefault="0031610C" w:rsidP="00297DC5">
            <w:pPr>
              <w:jc w:val="left"/>
              <w:rPr>
                <w:b/>
                <w:bCs/>
              </w:rPr>
            </w:pPr>
            <w:r w:rsidRPr="0031610C">
              <w:rPr>
                <w:b/>
                <w:bCs/>
              </w:rPr>
              <w:t>Sit still:</w:t>
            </w:r>
            <w:r w:rsidR="00297DC5">
              <w:rPr>
                <w:b/>
                <w:bCs/>
              </w:rPr>
              <w:t xml:space="preserve"> </w:t>
            </w:r>
            <w:r w:rsidR="00297DC5" w:rsidRPr="00297DC5">
              <w:t>Be prepared to get married today.</w:t>
            </w:r>
            <w:r w:rsidR="00297DC5" w:rsidRPr="00297DC5">
              <w:rPr>
                <w:vertAlign w:val="superscript"/>
              </w:rPr>
              <w:t xml:space="preserve"> </w:t>
            </w:r>
            <w:r w:rsidR="00297DC5" w:rsidRPr="00297DC5">
              <w:rPr>
                <w:vertAlign w:val="superscript"/>
              </w:rPr>
              <w:endnoteReference w:id="603"/>
            </w:r>
          </w:p>
        </w:tc>
        <w:tc>
          <w:tcPr>
            <w:tcW w:w="2142" w:type="dxa"/>
          </w:tcPr>
          <w:p w14:paraId="095F32BF" w14:textId="6BA7CCCA" w:rsidR="00FB23B0" w:rsidRPr="00FB23B0" w:rsidRDefault="0031610C" w:rsidP="0031610C">
            <w:pPr>
              <w:jc w:val="left"/>
              <w:rPr>
                <w:b/>
                <w:bCs/>
              </w:rPr>
            </w:pPr>
            <w:r w:rsidRPr="0031610C">
              <w:rPr>
                <w:b/>
                <w:bCs/>
              </w:rPr>
              <w:t>Sit still:</w:t>
            </w:r>
          </w:p>
        </w:tc>
      </w:tr>
      <w:tr w:rsidR="00FB23B0" w:rsidRPr="00FB23B0" w14:paraId="475C54CA" w14:textId="77777777" w:rsidTr="009453D0">
        <w:trPr>
          <w:cantSplit/>
          <w:jc w:val="center"/>
        </w:trPr>
        <w:tc>
          <w:tcPr>
            <w:tcW w:w="2141" w:type="dxa"/>
          </w:tcPr>
          <w:p w14:paraId="65F1E03A" w14:textId="45BE964E" w:rsidR="00FB23B0" w:rsidRPr="00FB23B0" w:rsidRDefault="00A44408" w:rsidP="00A44408">
            <w:pPr>
              <w:jc w:val="left"/>
              <w:rPr>
                <w:b/>
                <w:bCs/>
                <w:sz w:val="32"/>
                <w:szCs w:val="32"/>
              </w:rPr>
            </w:pPr>
            <w:r w:rsidRPr="00A44408">
              <w:rPr>
                <w:rFonts w:hint="cs"/>
                <w:b/>
                <w:bCs/>
                <w:sz w:val="32"/>
                <w:szCs w:val="32"/>
                <w:rtl/>
              </w:rPr>
              <w:t>בִתִּי</w:t>
            </w:r>
          </w:p>
        </w:tc>
        <w:tc>
          <w:tcPr>
            <w:tcW w:w="2141" w:type="dxa"/>
          </w:tcPr>
          <w:p w14:paraId="0B33FC25" w14:textId="4FCA81B8" w:rsidR="00FB23B0" w:rsidRPr="00FB23B0" w:rsidRDefault="00A44408" w:rsidP="00FB23B0">
            <w:pPr>
              <w:jc w:val="left"/>
              <w:rPr>
                <w:b/>
                <w:bCs/>
              </w:rPr>
            </w:pPr>
            <w:r>
              <w:rPr>
                <w:b/>
                <w:bCs/>
              </w:rPr>
              <w:t>My daughter</w:t>
            </w:r>
          </w:p>
        </w:tc>
        <w:tc>
          <w:tcPr>
            <w:tcW w:w="2142" w:type="dxa"/>
          </w:tcPr>
          <w:p w14:paraId="645CE092" w14:textId="77777777" w:rsidR="00FB23B0" w:rsidRPr="00FB23B0" w:rsidRDefault="00FB23B0" w:rsidP="00FB23B0">
            <w:pPr>
              <w:jc w:val="left"/>
              <w:rPr>
                <w:b/>
                <w:bCs/>
              </w:rPr>
            </w:pPr>
          </w:p>
        </w:tc>
        <w:tc>
          <w:tcPr>
            <w:tcW w:w="2141" w:type="dxa"/>
          </w:tcPr>
          <w:p w14:paraId="5A2025AB" w14:textId="77777777" w:rsidR="00FB23B0" w:rsidRPr="00FB23B0" w:rsidRDefault="00FB23B0" w:rsidP="00FB23B0">
            <w:pPr>
              <w:jc w:val="left"/>
              <w:rPr>
                <w:b/>
                <w:bCs/>
              </w:rPr>
            </w:pPr>
          </w:p>
        </w:tc>
        <w:tc>
          <w:tcPr>
            <w:tcW w:w="2142" w:type="dxa"/>
          </w:tcPr>
          <w:p w14:paraId="1E51E8CA" w14:textId="77777777" w:rsidR="00FB23B0" w:rsidRPr="00FB23B0" w:rsidRDefault="00FB23B0" w:rsidP="00FB23B0">
            <w:pPr>
              <w:jc w:val="left"/>
              <w:rPr>
                <w:b/>
                <w:bCs/>
              </w:rPr>
            </w:pPr>
          </w:p>
        </w:tc>
      </w:tr>
      <w:tr w:rsidR="00FB23B0" w:rsidRPr="00FB23B0" w14:paraId="7E63D52E" w14:textId="77777777" w:rsidTr="009453D0">
        <w:trPr>
          <w:cantSplit/>
          <w:jc w:val="center"/>
        </w:trPr>
        <w:tc>
          <w:tcPr>
            <w:tcW w:w="2141" w:type="dxa"/>
          </w:tcPr>
          <w:p w14:paraId="3C2DA732" w14:textId="23F4DC7F" w:rsidR="00FB23B0" w:rsidRPr="00FB23B0" w:rsidRDefault="00A44408" w:rsidP="00A44408">
            <w:pPr>
              <w:jc w:val="left"/>
              <w:rPr>
                <w:b/>
                <w:bCs/>
                <w:sz w:val="32"/>
                <w:szCs w:val="32"/>
              </w:rPr>
            </w:pPr>
            <w:r w:rsidRPr="00A44408">
              <w:rPr>
                <w:rFonts w:hint="cs"/>
                <w:b/>
                <w:bCs/>
                <w:sz w:val="32"/>
                <w:szCs w:val="32"/>
                <w:rtl/>
              </w:rPr>
              <w:t>עַד</w:t>
            </w:r>
          </w:p>
        </w:tc>
        <w:tc>
          <w:tcPr>
            <w:tcW w:w="2141" w:type="dxa"/>
          </w:tcPr>
          <w:p w14:paraId="3E73EC86" w14:textId="34AE1CD5" w:rsidR="00FB23B0" w:rsidRPr="00FB23B0" w:rsidRDefault="00A44408" w:rsidP="00FB23B0">
            <w:pPr>
              <w:jc w:val="left"/>
              <w:rPr>
                <w:b/>
                <w:bCs/>
              </w:rPr>
            </w:pPr>
            <w:r>
              <w:rPr>
                <w:b/>
                <w:bCs/>
              </w:rPr>
              <w:t>until</w:t>
            </w:r>
          </w:p>
        </w:tc>
        <w:tc>
          <w:tcPr>
            <w:tcW w:w="2142" w:type="dxa"/>
          </w:tcPr>
          <w:p w14:paraId="0045B5D6" w14:textId="77777777" w:rsidR="00FB23B0" w:rsidRPr="00FB23B0" w:rsidRDefault="00FB23B0" w:rsidP="00FB23B0">
            <w:pPr>
              <w:jc w:val="left"/>
              <w:rPr>
                <w:b/>
                <w:bCs/>
              </w:rPr>
            </w:pPr>
          </w:p>
        </w:tc>
        <w:tc>
          <w:tcPr>
            <w:tcW w:w="2141" w:type="dxa"/>
          </w:tcPr>
          <w:p w14:paraId="0D5D8E77" w14:textId="77777777" w:rsidR="00FB23B0" w:rsidRPr="00FB23B0" w:rsidRDefault="00FB23B0" w:rsidP="00FB23B0">
            <w:pPr>
              <w:jc w:val="left"/>
              <w:rPr>
                <w:b/>
                <w:bCs/>
              </w:rPr>
            </w:pPr>
          </w:p>
        </w:tc>
        <w:tc>
          <w:tcPr>
            <w:tcW w:w="2142" w:type="dxa"/>
          </w:tcPr>
          <w:p w14:paraId="592F15CA" w14:textId="77777777" w:rsidR="00FB23B0" w:rsidRPr="00FB23B0" w:rsidRDefault="00FB23B0" w:rsidP="00FB23B0">
            <w:pPr>
              <w:jc w:val="left"/>
              <w:rPr>
                <w:b/>
                <w:bCs/>
              </w:rPr>
            </w:pPr>
          </w:p>
        </w:tc>
      </w:tr>
      <w:tr w:rsidR="00FB23B0" w:rsidRPr="00FB23B0" w14:paraId="32066110" w14:textId="77777777" w:rsidTr="009453D0">
        <w:trPr>
          <w:cantSplit/>
          <w:jc w:val="center"/>
        </w:trPr>
        <w:tc>
          <w:tcPr>
            <w:tcW w:w="2141" w:type="dxa"/>
          </w:tcPr>
          <w:p w14:paraId="56F64038" w14:textId="278D8B09" w:rsidR="00FB23B0" w:rsidRPr="00FB23B0" w:rsidRDefault="00A44408" w:rsidP="00A44408">
            <w:pPr>
              <w:jc w:val="left"/>
              <w:rPr>
                <w:b/>
                <w:bCs/>
                <w:sz w:val="32"/>
                <w:szCs w:val="32"/>
              </w:rPr>
            </w:pPr>
            <w:r w:rsidRPr="00A44408">
              <w:rPr>
                <w:rFonts w:hint="cs"/>
                <w:b/>
                <w:bCs/>
                <w:sz w:val="32"/>
                <w:szCs w:val="32"/>
                <w:rtl/>
              </w:rPr>
              <w:t>אֲשֶׁר</w:t>
            </w:r>
          </w:p>
        </w:tc>
        <w:tc>
          <w:tcPr>
            <w:tcW w:w="2141" w:type="dxa"/>
          </w:tcPr>
          <w:p w14:paraId="400A7D95" w14:textId="725FFDC2" w:rsidR="00FB23B0" w:rsidRPr="00FB23B0" w:rsidRDefault="00A44408" w:rsidP="00FB23B0">
            <w:pPr>
              <w:jc w:val="left"/>
              <w:rPr>
                <w:b/>
                <w:bCs/>
              </w:rPr>
            </w:pPr>
            <w:r>
              <w:rPr>
                <w:b/>
                <w:bCs/>
              </w:rPr>
              <w:t>that</w:t>
            </w:r>
          </w:p>
        </w:tc>
        <w:tc>
          <w:tcPr>
            <w:tcW w:w="2142" w:type="dxa"/>
          </w:tcPr>
          <w:p w14:paraId="6D80A3C7" w14:textId="77777777" w:rsidR="00FB23B0" w:rsidRPr="00FB23B0" w:rsidRDefault="00FB23B0" w:rsidP="00FB23B0">
            <w:pPr>
              <w:jc w:val="left"/>
              <w:rPr>
                <w:b/>
                <w:bCs/>
              </w:rPr>
            </w:pPr>
          </w:p>
        </w:tc>
        <w:tc>
          <w:tcPr>
            <w:tcW w:w="2141" w:type="dxa"/>
          </w:tcPr>
          <w:p w14:paraId="7B1803A6" w14:textId="77777777" w:rsidR="00FB23B0" w:rsidRPr="00FB23B0" w:rsidRDefault="00FB23B0" w:rsidP="00FB23B0">
            <w:pPr>
              <w:jc w:val="left"/>
              <w:rPr>
                <w:b/>
                <w:bCs/>
              </w:rPr>
            </w:pPr>
          </w:p>
        </w:tc>
        <w:tc>
          <w:tcPr>
            <w:tcW w:w="2142" w:type="dxa"/>
          </w:tcPr>
          <w:p w14:paraId="6350E8F8" w14:textId="77777777" w:rsidR="00FB23B0" w:rsidRPr="00FB23B0" w:rsidRDefault="00FB23B0" w:rsidP="00FB23B0">
            <w:pPr>
              <w:jc w:val="left"/>
              <w:rPr>
                <w:b/>
                <w:bCs/>
              </w:rPr>
            </w:pPr>
          </w:p>
        </w:tc>
      </w:tr>
      <w:tr w:rsidR="00FB23B0" w:rsidRPr="00FB23B0" w14:paraId="28294E25" w14:textId="77777777" w:rsidTr="009453D0">
        <w:trPr>
          <w:cantSplit/>
          <w:jc w:val="center"/>
        </w:trPr>
        <w:tc>
          <w:tcPr>
            <w:tcW w:w="2141" w:type="dxa"/>
          </w:tcPr>
          <w:p w14:paraId="39C67D07" w14:textId="2E365522" w:rsidR="00FB23B0" w:rsidRPr="00FB23B0" w:rsidRDefault="00A44408" w:rsidP="00A44408">
            <w:pPr>
              <w:jc w:val="left"/>
              <w:rPr>
                <w:b/>
                <w:bCs/>
                <w:sz w:val="32"/>
                <w:szCs w:val="32"/>
              </w:rPr>
            </w:pPr>
            <w:r w:rsidRPr="00A44408">
              <w:rPr>
                <w:rFonts w:hint="cs"/>
                <w:b/>
                <w:bCs/>
                <w:sz w:val="32"/>
                <w:szCs w:val="32"/>
                <w:rtl/>
              </w:rPr>
              <w:t>תֵּדְעִין</w:t>
            </w:r>
          </w:p>
        </w:tc>
        <w:tc>
          <w:tcPr>
            <w:tcW w:w="2141" w:type="dxa"/>
          </w:tcPr>
          <w:p w14:paraId="0EB743B2" w14:textId="623DB5BA" w:rsidR="00FB23B0" w:rsidRPr="00FB23B0" w:rsidRDefault="00A44408" w:rsidP="00FB23B0">
            <w:pPr>
              <w:jc w:val="left"/>
              <w:rPr>
                <w:b/>
                <w:bCs/>
              </w:rPr>
            </w:pPr>
            <w:r>
              <w:rPr>
                <w:b/>
                <w:bCs/>
              </w:rPr>
              <w:t>You know</w:t>
            </w:r>
          </w:p>
        </w:tc>
        <w:tc>
          <w:tcPr>
            <w:tcW w:w="2142" w:type="dxa"/>
          </w:tcPr>
          <w:p w14:paraId="27ACC873" w14:textId="77777777" w:rsidR="00FB23B0" w:rsidRPr="00FB23B0" w:rsidRDefault="00FB23B0" w:rsidP="00FB23B0">
            <w:pPr>
              <w:jc w:val="left"/>
              <w:rPr>
                <w:b/>
                <w:bCs/>
              </w:rPr>
            </w:pPr>
          </w:p>
        </w:tc>
        <w:tc>
          <w:tcPr>
            <w:tcW w:w="2141" w:type="dxa"/>
          </w:tcPr>
          <w:p w14:paraId="2A92B3E1" w14:textId="77777777" w:rsidR="00FB23B0" w:rsidRPr="00FB23B0" w:rsidRDefault="00FB23B0" w:rsidP="00FB23B0">
            <w:pPr>
              <w:jc w:val="left"/>
              <w:rPr>
                <w:b/>
                <w:bCs/>
              </w:rPr>
            </w:pPr>
          </w:p>
        </w:tc>
        <w:tc>
          <w:tcPr>
            <w:tcW w:w="2142" w:type="dxa"/>
          </w:tcPr>
          <w:p w14:paraId="590B78E2" w14:textId="77777777" w:rsidR="00FB23B0" w:rsidRPr="00FB23B0" w:rsidRDefault="00FB23B0" w:rsidP="00FB23B0">
            <w:pPr>
              <w:jc w:val="left"/>
              <w:rPr>
                <w:b/>
                <w:bCs/>
              </w:rPr>
            </w:pPr>
          </w:p>
        </w:tc>
      </w:tr>
      <w:tr w:rsidR="001373EA" w:rsidRPr="00FB23B0" w14:paraId="3312A33A" w14:textId="77777777" w:rsidTr="009453D0">
        <w:trPr>
          <w:cantSplit/>
          <w:jc w:val="center"/>
        </w:trPr>
        <w:tc>
          <w:tcPr>
            <w:tcW w:w="2141" w:type="dxa"/>
          </w:tcPr>
          <w:p w14:paraId="53A7A553" w14:textId="0D99191D" w:rsidR="001373EA" w:rsidRPr="00FB23B0" w:rsidRDefault="001373EA" w:rsidP="00A44408">
            <w:pPr>
              <w:jc w:val="left"/>
              <w:rPr>
                <w:b/>
                <w:bCs/>
                <w:sz w:val="32"/>
                <w:szCs w:val="32"/>
              </w:rPr>
            </w:pPr>
            <w:r w:rsidRPr="00A44408">
              <w:rPr>
                <w:rFonts w:hint="cs"/>
                <w:b/>
                <w:bCs/>
                <w:sz w:val="32"/>
                <w:szCs w:val="32"/>
                <w:rtl/>
              </w:rPr>
              <w:t>אֵיךְ</w:t>
            </w:r>
          </w:p>
        </w:tc>
        <w:tc>
          <w:tcPr>
            <w:tcW w:w="2141" w:type="dxa"/>
            <w:vMerge w:val="restart"/>
          </w:tcPr>
          <w:p w14:paraId="401E03C9" w14:textId="37F3BE13" w:rsidR="001373EA" w:rsidRPr="00FB23B0" w:rsidRDefault="001373EA" w:rsidP="001373EA">
            <w:pPr>
              <w:jc w:val="left"/>
              <w:rPr>
                <w:b/>
                <w:bCs/>
              </w:rPr>
            </w:pPr>
            <w:r>
              <w:rPr>
                <w:b/>
                <w:bCs/>
              </w:rPr>
              <w:t>How will turn out</w:t>
            </w:r>
          </w:p>
          <w:p w14:paraId="617E50B8" w14:textId="330A24C0" w:rsidR="001373EA" w:rsidRPr="00FB23B0" w:rsidRDefault="001373EA" w:rsidP="00FB23B0">
            <w:pPr>
              <w:jc w:val="left"/>
              <w:rPr>
                <w:b/>
                <w:bCs/>
              </w:rPr>
            </w:pPr>
            <w:r>
              <w:rPr>
                <w:b/>
                <w:bCs/>
              </w:rPr>
              <w:t>the thing:</w:t>
            </w:r>
          </w:p>
        </w:tc>
        <w:tc>
          <w:tcPr>
            <w:tcW w:w="2142" w:type="dxa"/>
            <w:vMerge w:val="restart"/>
          </w:tcPr>
          <w:p w14:paraId="1C3682AE" w14:textId="77777777" w:rsidR="001373EA" w:rsidRPr="001373EA" w:rsidRDefault="001373EA" w:rsidP="001373EA">
            <w:pPr>
              <w:jc w:val="left"/>
              <w:rPr>
                <w:b/>
                <w:bCs/>
              </w:rPr>
            </w:pPr>
            <w:r w:rsidRPr="001373EA">
              <w:rPr>
                <w:b/>
                <w:bCs/>
              </w:rPr>
              <w:t>How will turn out</w:t>
            </w:r>
          </w:p>
          <w:p w14:paraId="45EB8E71" w14:textId="4A40BE89" w:rsidR="001373EA" w:rsidRPr="00FB23B0" w:rsidRDefault="001373EA" w:rsidP="001373EA">
            <w:pPr>
              <w:jc w:val="left"/>
              <w:rPr>
                <w:b/>
                <w:bCs/>
              </w:rPr>
            </w:pPr>
            <w:r w:rsidRPr="001373EA">
              <w:rPr>
                <w:b/>
                <w:bCs/>
              </w:rPr>
              <w:t>the thing:</w:t>
            </w:r>
            <w:r>
              <w:rPr>
                <w:b/>
                <w:bCs/>
              </w:rPr>
              <w:t xml:space="preserve"> </w:t>
            </w:r>
            <w:r w:rsidRPr="001373EA">
              <w:t>what HaShem wil bring from heaven.</w:t>
            </w:r>
            <w:r>
              <w:rPr>
                <w:rStyle w:val="EndnoteReference"/>
              </w:rPr>
              <w:endnoteReference w:id="604"/>
            </w:r>
          </w:p>
        </w:tc>
        <w:tc>
          <w:tcPr>
            <w:tcW w:w="2141" w:type="dxa"/>
          </w:tcPr>
          <w:p w14:paraId="78C45898" w14:textId="77777777" w:rsidR="001373EA" w:rsidRPr="00FB23B0" w:rsidRDefault="001373EA" w:rsidP="00FB23B0">
            <w:pPr>
              <w:jc w:val="left"/>
              <w:rPr>
                <w:b/>
                <w:bCs/>
              </w:rPr>
            </w:pPr>
          </w:p>
        </w:tc>
        <w:tc>
          <w:tcPr>
            <w:tcW w:w="2142" w:type="dxa"/>
          </w:tcPr>
          <w:p w14:paraId="1F87AD5E" w14:textId="77777777" w:rsidR="001373EA" w:rsidRPr="00FB23B0" w:rsidRDefault="001373EA" w:rsidP="00FB23B0">
            <w:pPr>
              <w:jc w:val="left"/>
              <w:rPr>
                <w:b/>
                <w:bCs/>
              </w:rPr>
            </w:pPr>
          </w:p>
        </w:tc>
      </w:tr>
      <w:tr w:rsidR="001373EA" w:rsidRPr="00FB23B0" w14:paraId="25D93B50" w14:textId="77777777" w:rsidTr="009453D0">
        <w:trPr>
          <w:cantSplit/>
          <w:jc w:val="center"/>
        </w:trPr>
        <w:tc>
          <w:tcPr>
            <w:tcW w:w="2141" w:type="dxa"/>
          </w:tcPr>
          <w:p w14:paraId="6D0CA4C3" w14:textId="351E0999" w:rsidR="001373EA" w:rsidRPr="00FB23B0" w:rsidRDefault="001373EA" w:rsidP="00A44408">
            <w:pPr>
              <w:jc w:val="left"/>
              <w:rPr>
                <w:b/>
                <w:bCs/>
                <w:sz w:val="32"/>
                <w:szCs w:val="32"/>
              </w:rPr>
            </w:pPr>
            <w:r w:rsidRPr="00A44408">
              <w:rPr>
                <w:rFonts w:hint="cs"/>
                <w:b/>
                <w:bCs/>
                <w:sz w:val="32"/>
                <w:szCs w:val="32"/>
                <w:rtl/>
              </w:rPr>
              <w:t>יִפֹּל</w:t>
            </w:r>
          </w:p>
        </w:tc>
        <w:tc>
          <w:tcPr>
            <w:tcW w:w="2141" w:type="dxa"/>
            <w:vMerge/>
          </w:tcPr>
          <w:p w14:paraId="1919ABA0" w14:textId="1881550D" w:rsidR="001373EA" w:rsidRPr="00FB23B0" w:rsidRDefault="001373EA" w:rsidP="00FB23B0">
            <w:pPr>
              <w:jc w:val="left"/>
              <w:rPr>
                <w:b/>
                <w:bCs/>
              </w:rPr>
            </w:pPr>
          </w:p>
        </w:tc>
        <w:tc>
          <w:tcPr>
            <w:tcW w:w="2142" w:type="dxa"/>
            <w:vMerge/>
          </w:tcPr>
          <w:p w14:paraId="08D9EA6D" w14:textId="77777777" w:rsidR="001373EA" w:rsidRPr="00FB23B0" w:rsidRDefault="001373EA" w:rsidP="00FB23B0">
            <w:pPr>
              <w:jc w:val="left"/>
              <w:rPr>
                <w:b/>
                <w:bCs/>
              </w:rPr>
            </w:pPr>
          </w:p>
        </w:tc>
        <w:tc>
          <w:tcPr>
            <w:tcW w:w="2141" w:type="dxa"/>
          </w:tcPr>
          <w:p w14:paraId="2B030E26" w14:textId="77777777" w:rsidR="001373EA" w:rsidRPr="00FB23B0" w:rsidRDefault="001373EA" w:rsidP="00FB23B0">
            <w:pPr>
              <w:jc w:val="left"/>
              <w:rPr>
                <w:b/>
                <w:bCs/>
              </w:rPr>
            </w:pPr>
          </w:p>
        </w:tc>
        <w:tc>
          <w:tcPr>
            <w:tcW w:w="2142" w:type="dxa"/>
          </w:tcPr>
          <w:p w14:paraId="2F428446" w14:textId="77777777" w:rsidR="001373EA" w:rsidRPr="00FB23B0" w:rsidRDefault="001373EA" w:rsidP="00FB23B0">
            <w:pPr>
              <w:jc w:val="left"/>
              <w:rPr>
                <w:b/>
                <w:bCs/>
              </w:rPr>
            </w:pPr>
          </w:p>
        </w:tc>
      </w:tr>
      <w:tr w:rsidR="001373EA" w:rsidRPr="00FB23B0" w14:paraId="19C89129" w14:textId="77777777" w:rsidTr="009453D0">
        <w:trPr>
          <w:cantSplit/>
          <w:jc w:val="center"/>
        </w:trPr>
        <w:tc>
          <w:tcPr>
            <w:tcW w:w="2141" w:type="dxa"/>
          </w:tcPr>
          <w:p w14:paraId="19C5234A" w14:textId="445AC8F2" w:rsidR="001373EA" w:rsidRPr="00FB23B0" w:rsidRDefault="001373EA" w:rsidP="00A44408">
            <w:pPr>
              <w:jc w:val="left"/>
              <w:rPr>
                <w:b/>
                <w:bCs/>
                <w:sz w:val="32"/>
                <w:szCs w:val="32"/>
              </w:rPr>
            </w:pPr>
            <w:r w:rsidRPr="00A44408">
              <w:rPr>
                <w:rFonts w:hint="cs"/>
                <w:b/>
                <w:bCs/>
                <w:sz w:val="32"/>
                <w:szCs w:val="32"/>
                <w:rtl/>
              </w:rPr>
              <w:t>דָּבָר</w:t>
            </w:r>
          </w:p>
        </w:tc>
        <w:tc>
          <w:tcPr>
            <w:tcW w:w="2141" w:type="dxa"/>
            <w:vMerge/>
          </w:tcPr>
          <w:p w14:paraId="3AE77C57" w14:textId="2EF7D1DF" w:rsidR="001373EA" w:rsidRPr="00FB23B0" w:rsidRDefault="001373EA" w:rsidP="00FB23B0">
            <w:pPr>
              <w:jc w:val="left"/>
              <w:rPr>
                <w:b/>
                <w:bCs/>
              </w:rPr>
            </w:pPr>
          </w:p>
        </w:tc>
        <w:tc>
          <w:tcPr>
            <w:tcW w:w="2142" w:type="dxa"/>
            <w:vMerge/>
          </w:tcPr>
          <w:p w14:paraId="5D99E0C2" w14:textId="77777777" w:rsidR="001373EA" w:rsidRPr="00FB23B0" w:rsidRDefault="001373EA" w:rsidP="00FB23B0">
            <w:pPr>
              <w:jc w:val="left"/>
              <w:rPr>
                <w:b/>
                <w:bCs/>
              </w:rPr>
            </w:pPr>
          </w:p>
        </w:tc>
        <w:tc>
          <w:tcPr>
            <w:tcW w:w="2141" w:type="dxa"/>
          </w:tcPr>
          <w:p w14:paraId="7350536E" w14:textId="77777777" w:rsidR="001373EA" w:rsidRPr="00FB23B0" w:rsidRDefault="001373EA" w:rsidP="00FB23B0">
            <w:pPr>
              <w:jc w:val="left"/>
              <w:rPr>
                <w:b/>
                <w:bCs/>
              </w:rPr>
            </w:pPr>
          </w:p>
        </w:tc>
        <w:tc>
          <w:tcPr>
            <w:tcW w:w="2142" w:type="dxa"/>
          </w:tcPr>
          <w:p w14:paraId="6B9DA4CF" w14:textId="77777777" w:rsidR="001373EA" w:rsidRPr="00FB23B0" w:rsidRDefault="001373EA" w:rsidP="00FB23B0">
            <w:pPr>
              <w:jc w:val="left"/>
              <w:rPr>
                <w:b/>
                <w:bCs/>
              </w:rPr>
            </w:pPr>
          </w:p>
        </w:tc>
      </w:tr>
      <w:tr w:rsidR="00FB23B0" w:rsidRPr="00FB23B0" w14:paraId="590C6538" w14:textId="77777777" w:rsidTr="009453D0">
        <w:trPr>
          <w:cantSplit/>
          <w:jc w:val="center"/>
        </w:trPr>
        <w:tc>
          <w:tcPr>
            <w:tcW w:w="2141" w:type="dxa"/>
          </w:tcPr>
          <w:p w14:paraId="3E75A464" w14:textId="0E708249" w:rsidR="00FB23B0" w:rsidRPr="00FB23B0" w:rsidRDefault="00A44408" w:rsidP="00A44408">
            <w:pPr>
              <w:jc w:val="left"/>
              <w:rPr>
                <w:b/>
                <w:bCs/>
                <w:sz w:val="32"/>
                <w:szCs w:val="32"/>
              </w:rPr>
            </w:pPr>
            <w:r w:rsidRPr="00A44408">
              <w:rPr>
                <w:rFonts w:hint="cs"/>
                <w:b/>
                <w:bCs/>
                <w:sz w:val="32"/>
                <w:szCs w:val="32"/>
                <w:rtl/>
              </w:rPr>
              <w:t>כִּי</w:t>
            </w:r>
          </w:p>
        </w:tc>
        <w:tc>
          <w:tcPr>
            <w:tcW w:w="2141" w:type="dxa"/>
          </w:tcPr>
          <w:p w14:paraId="423069A5" w14:textId="27EABD9D" w:rsidR="00FB23B0" w:rsidRPr="00FB23B0" w:rsidRDefault="00A44408" w:rsidP="00FB23B0">
            <w:pPr>
              <w:jc w:val="left"/>
              <w:rPr>
                <w:b/>
                <w:bCs/>
              </w:rPr>
            </w:pPr>
            <w:r>
              <w:rPr>
                <w:b/>
                <w:bCs/>
              </w:rPr>
              <w:t>for</w:t>
            </w:r>
          </w:p>
        </w:tc>
        <w:tc>
          <w:tcPr>
            <w:tcW w:w="2142" w:type="dxa"/>
          </w:tcPr>
          <w:p w14:paraId="5651A632" w14:textId="77777777" w:rsidR="00FB23B0" w:rsidRPr="00FB23B0" w:rsidRDefault="00FB23B0" w:rsidP="00FB23B0">
            <w:pPr>
              <w:jc w:val="left"/>
              <w:rPr>
                <w:b/>
                <w:bCs/>
              </w:rPr>
            </w:pPr>
          </w:p>
        </w:tc>
        <w:tc>
          <w:tcPr>
            <w:tcW w:w="2141" w:type="dxa"/>
          </w:tcPr>
          <w:p w14:paraId="1561C267" w14:textId="77777777" w:rsidR="00FB23B0" w:rsidRPr="00FB23B0" w:rsidRDefault="00FB23B0" w:rsidP="00FB23B0">
            <w:pPr>
              <w:jc w:val="left"/>
              <w:rPr>
                <w:b/>
                <w:bCs/>
              </w:rPr>
            </w:pPr>
          </w:p>
        </w:tc>
        <w:tc>
          <w:tcPr>
            <w:tcW w:w="2142" w:type="dxa"/>
          </w:tcPr>
          <w:p w14:paraId="626BB505" w14:textId="77777777" w:rsidR="00FB23B0" w:rsidRPr="00FB23B0" w:rsidRDefault="00FB23B0" w:rsidP="00FB23B0">
            <w:pPr>
              <w:jc w:val="left"/>
              <w:rPr>
                <w:b/>
                <w:bCs/>
              </w:rPr>
            </w:pPr>
          </w:p>
        </w:tc>
      </w:tr>
      <w:tr w:rsidR="00FB23B0" w:rsidRPr="00FB23B0" w14:paraId="2B66386F" w14:textId="77777777" w:rsidTr="009453D0">
        <w:trPr>
          <w:cantSplit/>
          <w:jc w:val="center"/>
        </w:trPr>
        <w:tc>
          <w:tcPr>
            <w:tcW w:w="2141" w:type="dxa"/>
          </w:tcPr>
          <w:p w14:paraId="4B93FE78" w14:textId="4C209EEB" w:rsidR="00FB23B0" w:rsidRPr="00FB23B0" w:rsidRDefault="00A44408" w:rsidP="00A44408">
            <w:pPr>
              <w:jc w:val="left"/>
              <w:rPr>
                <w:b/>
                <w:bCs/>
                <w:sz w:val="32"/>
                <w:szCs w:val="32"/>
              </w:rPr>
            </w:pPr>
            <w:r w:rsidRPr="00A44408">
              <w:rPr>
                <w:rFonts w:hint="cs"/>
                <w:b/>
                <w:bCs/>
                <w:sz w:val="32"/>
                <w:szCs w:val="32"/>
                <w:rtl/>
              </w:rPr>
              <w:t>לֹא</w:t>
            </w:r>
          </w:p>
        </w:tc>
        <w:tc>
          <w:tcPr>
            <w:tcW w:w="2141" w:type="dxa"/>
          </w:tcPr>
          <w:p w14:paraId="0796155E" w14:textId="161D73F4" w:rsidR="00FB23B0" w:rsidRPr="00FB23B0" w:rsidRDefault="00A44408" w:rsidP="00FB23B0">
            <w:pPr>
              <w:jc w:val="left"/>
              <w:rPr>
                <w:b/>
                <w:bCs/>
              </w:rPr>
            </w:pPr>
            <w:r>
              <w:rPr>
                <w:b/>
                <w:bCs/>
              </w:rPr>
              <w:t>not</w:t>
            </w:r>
          </w:p>
        </w:tc>
        <w:tc>
          <w:tcPr>
            <w:tcW w:w="2142" w:type="dxa"/>
          </w:tcPr>
          <w:p w14:paraId="23BE6D79" w14:textId="77777777" w:rsidR="00FB23B0" w:rsidRPr="00FB23B0" w:rsidRDefault="00FB23B0" w:rsidP="00FB23B0">
            <w:pPr>
              <w:jc w:val="left"/>
              <w:rPr>
                <w:b/>
                <w:bCs/>
              </w:rPr>
            </w:pPr>
          </w:p>
        </w:tc>
        <w:tc>
          <w:tcPr>
            <w:tcW w:w="2141" w:type="dxa"/>
          </w:tcPr>
          <w:p w14:paraId="5B7A88E2" w14:textId="77777777" w:rsidR="00FB23B0" w:rsidRPr="00FB23B0" w:rsidRDefault="00FB23B0" w:rsidP="00FB23B0">
            <w:pPr>
              <w:jc w:val="left"/>
              <w:rPr>
                <w:b/>
                <w:bCs/>
              </w:rPr>
            </w:pPr>
          </w:p>
        </w:tc>
        <w:tc>
          <w:tcPr>
            <w:tcW w:w="2142" w:type="dxa"/>
          </w:tcPr>
          <w:p w14:paraId="06E21C59" w14:textId="77777777" w:rsidR="00FB23B0" w:rsidRPr="00FB23B0" w:rsidRDefault="00FB23B0" w:rsidP="00FB23B0">
            <w:pPr>
              <w:jc w:val="left"/>
              <w:rPr>
                <w:b/>
                <w:bCs/>
              </w:rPr>
            </w:pPr>
          </w:p>
        </w:tc>
      </w:tr>
      <w:tr w:rsidR="00FB23B0" w:rsidRPr="00FB23B0" w14:paraId="30E7BEDE" w14:textId="77777777" w:rsidTr="009453D0">
        <w:trPr>
          <w:cantSplit/>
          <w:jc w:val="center"/>
        </w:trPr>
        <w:tc>
          <w:tcPr>
            <w:tcW w:w="2141" w:type="dxa"/>
          </w:tcPr>
          <w:p w14:paraId="0B8FB359" w14:textId="74A0593E" w:rsidR="00FB23B0" w:rsidRPr="00FB23B0" w:rsidRDefault="00A44408" w:rsidP="00A44408">
            <w:pPr>
              <w:jc w:val="left"/>
              <w:rPr>
                <w:b/>
                <w:bCs/>
                <w:sz w:val="32"/>
                <w:szCs w:val="32"/>
              </w:rPr>
            </w:pPr>
            <w:r w:rsidRPr="00A44408">
              <w:rPr>
                <w:rFonts w:hint="cs"/>
                <w:b/>
                <w:bCs/>
                <w:sz w:val="32"/>
                <w:szCs w:val="32"/>
                <w:rtl/>
              </w:rPr>
              <w:t>יִשְׁקֹט</w:t>
            </w:r>
          </w:p>
        </w:tc>
        <w:tc>
          <w:tcPr>
            <w:tcW w:w="2141" w:type="dxa"/>
          </w:tcPr>
          <w:p w14:paraId="22E01994" w14:textId="3D79D945" w:rsidR="00FB23B0" w:rsidRPr="00FB23B0" w:rsidRDefault="00A44408" w:rsidP="00FB23B0">
            <w:pPr>
              <w:jc w:val="left"/>
              <w:rPr>
                <w:b/>
                <w:bCs/>
              </w:rPr>
            </w:pPr>
            <w:r>
              <w:rPr>
                <w:b/>
                <w:bCs/>
              </w:rPr>
              <w:t>Will rest</w:t>
            </w:r>
          </w:p>
        </w:tc>
        <w:tc>
          <w:tcPr>
            <w:tcW w:w="2142" w:type="dxa"/>
          </w:tcPr>
          <w:p w14:paraId="0A41F7BE" w14:textId="77777777" w:rsidR="00FB23B0" w:rsidRPr="00FB23B0" w:rsidRDefault="00FB23B0" w:rsidP="00FB23B0">
            <w:pPr>
              <w:jc w:val="left"/>
              <w:rPr>
                <w:b/>
                <w:bCs/>
              </w:rPr>
            </w:pPr>
          </w:p>
        </w:tc>
        <w:tc>
          <w:tcPr>
            <w:tcW w:w="2141" w:type="dxa"/>
          </w:tcPr>
          <w:p w14:paraId="1FC9F79C" w14:textId="77777777" w:rsidR="00FB23B0" w:rsidRPr="00FB23B0" w:rsidRDefault="00FB23B0" w:rsidP="00FB23B0">
            <w:pPr>
              <w:jc w:val="left"/>
              <w:rPr>
                <w:b/>
                <w:bCs/>
              </w:rPr>
            </w:pPr>
          </w:p>
        </w:tc>
        <w:tc>
          <w:tcPr>
            <w:tcW w:w="2142" w:type="dxa"/>
          </w:tcPr>
          <w:p w14:paraId="222CEF5E" w14:textId="77777777" w:rsidR="00FB23B0" w:rsidRPr="00FB23B0" w:rsidRDefault="00FB23B0" w:rsidP="00FB23B0">
            <w:pPr>
              <w:jc w:val="left"/>
              <w:rPr>
                <w:b/>
                <w:bCs/>
              </w:rPr>
            </w:pPr>
          </w:p>
        </w:tc>
      </w:tr>
      <w:tr w:rsidR="00FB23B0" w:rsidRPr="00FB23B0" w14:paraId="38DE5A88" w14:textId="77777777" w:rsidTr="009453D0">
        <w:trPr>
          <w:cantSplit/>
          <w:jc w:val="center"/>
        </w:trPr>
        <w:tc>
          <w:tcPr>
            <w:tcW w:w="2141" w:type="dxa"/>
          </w:tcPr>
          <w:p w14:paraId="45921CB2" w14:textId="1A7A3E4B" w:rsidR="00FB23B0" w:rsidRPr="00FB23B0" w:rsidRDefault="00A44408" w:rsidP="00A44408">
            <w:pPr>
              <w:jc w:val="left"/>
              <w:rPr>
                <w:b/>
                <w:bCs/>
                <w:sz w:val="32"/>
                <w:szCs w:val="32"/>
              </w:rPr>
            </w:pPr>
            <w:r w:rsidRPr="00A44408">
              <w:rPr>
                <w:rFonts w:hint="cs"/>
                <w:b/>
                <w:bCs/>
                <w:sz w:val="32"/>
                <w:szCs w:val="32"/>
                <w:rtl/>
              </w:rPr>
              <w:t>הָאִישׁ</w:t>
            </w:r>
          </w:p>
        </w:tc>
        <w:tc>
          <w:tcPr>
            <w:tcW w:w="2141" w:type="dxa"/>
          </w:tcPr>
          <w:p w14:paraId="1163AE89" w14:textId="33BB5016" w:rsidR="00FB23B0" w:rsidRPr="00FB23B0" w:rsidRDefault="00A44408" w:rsidP="00FB23B0">
            <w:pPr>
              <w:jc w:val="left"/>
              <w:rPr>
                <w:b/>
                <w:bCs/>
              </w:rPr>
            </w:pPr>
            <w:r>
              <w:rPr>
                <w:b/>
                <w:bCs/>
              </w:rPr>
              <w:t>The man</w:t>
            </w:r>
          </w:p>
        </w:tc>
        <w:tc>
          <w:tcPr>
            <w:tcW w:w="2142" w:type="dxa"/>
          </w:tcPr>
          <w:p w14:paraId="382B7764" w14:textId="77777777" w:rsidR="00FB23B0" w:rsidRPr="00FB23B0" w:rsidRDefault="00FB23B0" w:rsidP="00FB23B0">
            <w:pPr>
              <w:jc w:val="left"/>
              <w:rPr>
                <w:b/>
                <w:bCs/>
              </w:rPr>
            </w:pPr>
          </w:p>
        </w:tc>
        <w:tc>
          <w:tcPr>
            <w:tcW w:w="2141" w:type="dxa"/>
          </w:tcPr>
          <w:p w14:paraId="769004F3" w14:textId="77777777" w:rsidR="00FB23B0" w:rsidRPr="00FB23B0" w:rsidRDefault="00FB23B0" w:rsidP="00FB23B0">
            <w:pPr>
              <w:jc w:val="left"/>
              <w:rPr>
                <w:b/>
                <w:bCs/>
              </w:rPr>
            </w:pPr>
          </w:p>
        </w:tc>
        <w:tc>
          <w:tcPr>
            <w:tcW w:w="2142" w:type="dxa"/>
          </w:tcPr>
          <w:p w14:paraId="0E1AE560" w14:textId="77777777" w:rsidR="00FB23B0" w:rsidRPr="00FB23B0" w:rsidRDefault="00FB23B0" w:rsidP="00FB23B0">
            <w:pPr>
              <w:jc w:val="left"/>
              <w:rPr>
                <w:b/>
                <w:bCs/>
              </w:rPr>
            </w:pPr>
          </w:p>
        </w:tc>
      </w:tr>
      <w:tr w:rsidR="00A7055B" w:rsidRPr="00FB23B0" w14:paraId="32062773" w14:textId="77777777" w:rsidTr="009453D0">
        <w:trPr>
          <w:cantSplit/>
          <w:jc w:val="center"/>
        </w:trPr>
        <w:tc>
          <w:tcPr>
            <w:tcW w:w="2141" w:type="dxa"/>
          </w:tcPr>
          <w:p w14:paraId="4543F842" w14:textId="036CF0D1" w:rsidR="00A7055B" w:rsidRPr="00FB23B0" w:rsidRDefault="00A7055B" w:rsidP="00A44408">
            <w:pPr>
              <w:jc w:val="left"/>
              <w:rPr>
                <w:b/>
                <w:bCs/>
                <w:sz w:val="32"/>
                <w:szCs w:val="32"/>
              </w:rPr>
            </w:pPr>
            <w:r w:rsidRPr="00A44408">
              <w:rPr>
                <w:rFonts w:hint="cs"/>
                <w:b/>
                <w:bCs/>
                <w:sz w:val="32"/>
                <w:szCs w:val="32"/>
                <w:rtl/>
              </w:rPr>
              <w:t>כִּי-אִם-כִּלָּה</w:t>
            </w:r>
          </w:p>
        </w:tc>
        <w:tc>
          <w:tcPr>
            <w:tcW w:w="2141" w:type="dxa"/>
            <w:vMerge w:val="restart"/>
          </w:tcPr>
          <w:p w14:paraId="2389B754" w14:textId="77777777" w:rsidR="00A7055B" w:rsidRPr="00A7055B" w:rsidRDefault="00A7055B" w:rsidP="00A7055B">
            <w:pPr>
              <w:jc w:val="left"/>
            </w:pPr>
            <w:r>
              <w:rPr>
                <w:b/>
                <w:bCs/>
              </w:rPr>
              <w:t xml:space="preserve">Until that he has finished the thing </w:t>
            </w:r>
            <w:r>
              <w:rPr>
                <w:b/>
                <w:bCs/>
              </w:rPr>
              <w:lastRenderedPageBreak/>
              <w:t xml:space="preserve">today: </w:t>
            </w:r>
            <w:r w:rsidRPr="00A7055B">
              <w:t>[i. e., until] the man [has resolved] the matter today.</w:t>
            </w:r>
            <w:r w:rsidRPr="00A7055B">
              <w:rPr>
                <w:vertAlign w:val="superscript"/>
              </w:rPr>
              <w:endnoteReference w:id="605"/>
            </w:r>
          </w:p>
          <w:p w14:paraId="5B97E88C" w14:textId="754AC570" w:rsidR="00A7055B" w:rsidRPr="00FB23B0" w:rsidRDefault="00A7055B" w:rsidP="00A7055B">
            <w:pPr>
              <w:jc w:val="left"/>
              <w:rPr>
                <w:b/>
                <w:bCs/>
              </w:rPr>
            </w:pPr>
          </w:p>
        </w:tc>
        <w:tc>
          <w:tcPr>
            <w:tcW w:w="2142" w:type="dxa"/>
            <w:vMerge w:val="restart"/>
          </w:tcPr>
          <w:p w14:paraId="6DC12444" w14:textId="33D355D4" w:rsidR="00A7055B" w:rsidRPr="00FB23B0" w:rsidRDefault="00A7055B" w:rsidP="00FB23B0">
            <w:pPr>
              <w:jc w:val="left"/>
              <w:rPr>
                <w:b/>
                <w:bCs/>
              </w:rPr>
            </w:pPr>
            <w:r>
              <w:rPr>
                <w:b/>
                <w:bCs/>
              </w:rPr>
              <w:lastRenderedPageBreak/>
              <w:t xml:space="preserve">Until that he has finished the thing today: </w:t>
            </w:r>
          </w:p>
        </w:tc>
        <w:tc>
          <w:tcPr>
            <w:tcW w:w="2141" w:type="dxa"/>
            <w:vMerge w:val="restart"/>
          </w:tcPr>
          <w:p w14:paraId="259923A4" w14:textId="3260263D" w:rsidR="00A7055B" w:rsidRPr="00FB23B0" w:rsidRDefault="00A7055B" w:rsidP="00A7055B">
            <w:pPr>
              <w:jc w:val="left"/>
              <w:rPr>
                <w:b/>
                <w:bCs/>
              </w:rPr>
            </w:pPr>
            <w:r w:rsidRPr="00A7055B">
              <w:rPr>
                <w:b/>
                <w:bCs/>
              </w:rPr>
              <w:t xml:space="preserve">Until that he has finished the thing </w:t>
            </w:r>
            <w:r w:rsidRPr="00A7055B">
              <w:rPr>
                <w:b/>
                <w:bCs/>
              </w:rPr>
              <w:lastRenderedPageBreak/>
              <w:t xml:space="preserve">today: </w:t>
            </w:r>
            <w:r w:rsidRPr="00A7055B">
              <w:t>As a tzaddik Boaz is reliable.</w:t>
            </w:r>
            <w:r>
              <w:rPr>
                <w:rStyle w:val="EndnoteReference"/>
              </w:rPr>
              <w:endnoteReference w:id="606"/>
            </w:r>
          </w:p>
        </w:tc>
        <w:tc>
          <w:tcPr>
            <w:tcW w:w="2142" w:type="dxa"/>
          </w:tcPr>
          <w:p w14:paraId="7EF90372" w14:textId="77777777" w:rsidR="00A7055B" w:rsidRPr="00FB23B0" w:rsidRDefault="00A7055B" w:rsidP="00FB23B0">
            <w:pPr>
              <w:jc w:val="left"/>
              <w:rPr>
                <w:b/>
                <w:bCs/>
              </w:rPr>
            </w:pPr>
          </w:p>
        </w:tc>
      </w:tr>
      <w:tr w:rsidR="00A7055B" w:rsidRPr="00FB23B0" w14:paraId="0CF87ED6" w14:textId="77777777" w:rsidTr="009453D0">
        <w:trPr>
          <w:cantSplit/>
          <w:jc w:val="center"/>
        </w:trPr>
        <w:tc>
          <w:tcPr>
            <w:tcW w:w="2141" w:type="dxa"/>
          </w:tcPr>
          <w:p w14:paraId="31242425" w14:textId="32690772" w:rsidR="00A7055B" w:rsidRPr="00FB23B0" w:rsidRDefault="00A7055B" w:rsidP="00A44408">
            <w:pPr>
              <w:jc w:val="left"/>
              <w:rPr>
                <w:b/>
                <w:bCs/>
                <w:sz w:val="32"/>
                <w:szCs w:val="32"/>
              </w:rPr>
            </w:pPr>
            <w:r w:rsidRPr="00A44408">
              <w:rPr>
                <w:rFonts w:hint="cs"/>
                <w:b/>
                <w:bCs/>
                <w:sz w:val="32"/>
                <w:szCs w:val="32"/>
                <w:rtl/>
              </w:rPr>
              <w:t>הַדָּבָר</w:t>
            </w:r>
          </w:p>
        </w:tc>
        <w:tc>
          <w:tcPr>
            <w:tcW w:w="2141" w:type="dxa"/>
            <w:vMerge/>
          </w:tcPr>
          <w:p w14:paraId="528B7037" w14:textId="1EBFF873" w:rsidR="00A7055B" w:rsidRPr="00FB23B0" w:rsidRDefault="00A7055B" w:rsidP="00FB23B0">
            <w:pPr>
              <w:jc w:val="left"/>
              <w:rPr>
                <w:b/>
                <w:bCs/>
              </w:rPr>
            </w:pPr>
          </w:p>
        </w:tc>
        <w:tc>
          <w:tcPr>
            <w:tcW w:w="2142" w:type="dxa"/>
            <w:vMerge/>
          </w:tcPr>
          <w:p w14:paraId="4A5CC07A" w14:textId="77777777" w:rsidR="00A7055B" w:rsidRPr="00FB23B0" w:rsidRDefault="00A7055B" w:rsidP="00FB23B0">
            <w:pPr>
              <w:jc w:val="left"/>
              <w:rPr>
                <w:b/>
                <w:bCs/>
              </w:rPr>
            </w:pPr>
          </w:p>
        </w:tc>
        <w:tc>
          <w:tcPr>
            <w:tcW w:w="2141" w:type="dxa"/>
            <w:vMerge/>
          </w:tcPr>
          <w:p w14:paraId="6350E1A2" w14:textId="77777777" w:rsidR="00A7055B" w:rsidRPr="00FB23B0" w:rsidRDefault="00A7055B" w:rsidP="00FB23B0">
            <w:pPr>
              <w:jc w:val="left"/>
              <w:rPr>
                <w:b/>
                <w:bCs/>
              </w:rPr>
            </w:pPr>
          </w:p>
        </w:tc>
        <w:tc>
          <w:tcPr>
            <w:tcW w:w="2142" w:type="dxa"/>
          </w:tcPr>
          <w:p w14:paraId="30ECF179" w14:textId="77777777" w:rsidR="00A7055B" w:rsidRPr="00FB23B0" w:rsidRDefault="00A7055B" w:rsidP="00FB23B0">
            <w:pPr>
              <w:jc w:val="left"/>
              <w:rPr>
                <w:b/>
                <w:bCs/>
              </w:rPr>
            </w:pPr>
          </w:p>
        </w:tc>
      </w:tr>
      <w:tr w:rsidR="00A7055B" w:rsidRPr="00FB23B0" w14:paraId="7973CBCE" w14:textId="77777777" w:rsidTr="009453D0">
        <w:trPr>
          <w:cantSplit/>
          <w:jc w:val="center"/>
        </w:trPr>
        <w:tc>
          <w:tcPr>
            <w:tcW w:w="2141" w:type="dxa"/>
          </w:tcPr>
          <w:p w14:paraId="0BB92647" w14:textId="5AF8045A" w:rsidR="00A7055B" w:rsidRPr="00FB23B0" w:rsidRDefault="00A7055B" w:rsidP="00A44408">
            <w:pPr>
              <w:jc w:val="left"/>
              <w:rPr>
                <w:b/>
                <w:bCs/>
                <w:sz w:val="32"/>
                <w:szCs w:val="32"/>
              </w:rPr>
            </w:pPr>
            <w:r w:rsidRPr="00A44408">
              <w:rPr>
                <w:rFonts w:hint="cs"/>
                <w:b/>
                <w:bCs/>
                <w:sz w:val="32"/>
                <w:szCs w:val="32"/>
                <w:rtl/>
              </w:rPr>
              <w:lastRenderedPageBreak/>
              <w:t>הַיּוֹם</w:t>
            </w:r>
          </w:p>
        </w:tc>
        <w:tc>
          <w:tcPr>
            <w:tcW w:w="2141" w:type="dxa"/>
            <w:vMerge/>
          </w:tcPr>
          <w:p w14:paraId="58FE1D1A" w14:textId="34961848" w:rsidR="00A7055B" w:rsidRPr="00FB23B0" w:rsidRDefault="00A7055B" w:rsidP="00FB23B0">
            <w:pPr>
              <w:jc w:val="left"/>
              <w:rPr>
                <w:b/>
                <w:bCs/>
              </w:rPr>
            </w:pPr>
          </w:p>
        </w:tc>
        <w:tc>
          <w:tcPr>
            <w:tcW w:w="2142" w:type="dxa"/>
            <w:vMerge/>
          </w:tcPr>
          <w:p w14:paraId="27AF47D6" w14:textId="77777777" w:rsidR="00A7055B" w:rsidRPr="00FB23B0" w:rsidRDefault="00A7055B" w:rsidP="00FB23B0">
            <w:pPr>
              <w:jc w:val="left"/>
              <w:rPr>
                <w:b/>
                <w:bCs/>
              </w:rPr>
            </w:pPr>
          </w:p>
        </w:tc>
        <w:tc>
          <w:tcPr>
            <w:tcW w:w="2141" w:type="dxa"/>
            <w:vMerge/>
          </w:tcPr>
          <w:p w14:paraId="0A63AAF9" w14:textId="77777777" w:rsidR="00A7055B" w:rsidRPr="00FB23B0" w:rsidRDefault="00A7055B" w:rsidP="00FB23B0">
            <w:pPr>
              <w:jc w:val="left"/>
              <w:rPr>
                <w:b/>
                <w:bCs/>
              </w:rPr>
            </w:pPr>
          </w:p>
        </w:tc>
        <w:tc>
          <w:tcPr>
            <w:tcW w:w="2142" w:type="dxa"/>
          </w:tcPr>
          <w:p w14:paraId="2CA2B7D9" w14:textId="77777777" w:rsidR="00A7055B" w:rsidRPr="00FB23B0" w:rsidRDefault="00A7055B" w:rsidP="00FB23B0">
            <w:pPr>
              <w:jc w:val="left"/>
              <w:rPr>
                <w:b/>
                <w:bCs/>
              </w:rPr>
            </w:pPr>
          </w:p>
        </w:tc>
      </w:tr>
    </w:tbl>
    <w:p w14:paraId="0CE11CC4" w14:textId="64752344" w:rsidR="00B5619E" w:rsidRDefault="00B5619E"/>
    <w:p w14:paraId="7CD6C13D" w14:textId="77777777" w:rsidR="00B5619E" w:rsidRDefault="00B5619E">
      <w:pPr>
        <w:jc w:val="left"/>
      </w:pPr>
      <w:r>
        <w:br w:type="page"/>
      </w:r>
    </w:p>
    <w:p w14:paraId="14323057" w14:textId="541BD755" w:rsidR="00B5619E" w:rsidRDefault="00B5619E" w:rsidP="00B5619E">
      <w:pPr>
        <w:pStyle w:val="Heading1"/>
      </w:pPr>
      <w:bookmarkStart w:id="45" w:name="_Toc75843336"/>
      <w:r>
        <w:lastRenderedPageBreak/>
        <w:t>Ruth Chapter 4</w:t>
      </w:r>
      <w:bookmarkEnd w:id="45"/>
    </w:p>
    <w:p w14:paraId="6A444DDB" w14:textId="77777777" w:rsidR="00B5619E" w:rsidRDefault="00B5619E"/>
    <w:p w14:paraId="3EF83742" w14:textId="55C043AF" w:rsidR="00B5619E" w:rsidRDefault="00B5619E"/>
    <w:tbl>
      <w:tblPr>
        <w:tblW w:w="107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1"/>
        <w:gridCol w:w="2141"/>
        <w:gridCol w:w="2142"/>
        <w:gridCol w:w="2141"/>
        <w:gridCol w:w="2142"/>
      </w:tblGrid>
      <w:tr w:rsidR="009453D0" w:rsidRPr="007A2EDD" w14:paraId="0AFF1ADF" w14:textId="77777777" w:rsidTr="009453D0">
        <w:trPr>
          <w:cantSplit/>
          <w:tblHeader/>
          <w:jc w:val="center"/>
        </w:trPr>
        <w:tc>
          <w:tcPr>
            <w:tcW w:w="2141" w:type="dxa"/>
          </w:tcPr>
          <w:p w14:paraId="43AEAEFA" w14:textId="77777777" w:rsidR="009453D0" w:rsidRPr="004776E2" w:rsidRDefault="009453D0" w:rsidP="00E252A4">
            <w:pPr>
              <w:jc w:val="center"/>
              <w:rPr>
                <w:b/>
                <w:bCs/>
                <w:color w:val="CC00CC"/>
                <w:rtl/>
              </w:rPr>
            </w:pPr>
            <w:r w:rsidRPr="004776E2">
              <w:rPr>
                <w:b/>
                <w:bCs/>
                <w:color w:val="CC00CC"/>
              </w:rPr>
              <w:t>Text</w:t>
            </w:r>
          </w:p>
        </w:tc>
        <w:tc>
          <w:tcPr>
            <w:tcW w:w="2141" w:type="dxa"/>
          </w:tcPr>
          <w:p w14:paraId="1F7B8816" w14:textId="77777777" w:rsidR="009453D0" w:rsidRPr="007A2EDD" w:rsidRDefault="009453D0" w:rsidP="00E252A4">
            <w:pPr>
              <w:jc w:val="center"/>
              <w:rPr>
                <w:bCs/>
                <w:color w:val="CC00CC"/>
              </w:rPr>
            </w:pPr>
            <w:r w:rsidRPr="007A2EDD">
              <w:rPr>
                <w:b/>
                <w:bCs/>
                <w:color w:val="CC00CC"/>
                <w:sz w:val="28"/>
                <w:szCs w:val="28"/>
                <w:rtl/>
              </w:rPr>
              <w:t>פשת</w:t>
            </w:r>
            <w:r w:rsidRPr="007A2EDD">
              <w:rPr>
                <w:b/>
                <w:bCs/>
                <w:color w:val="CC00CC"/>
              </w:rPr>
              <w:t xml:space="preserve"> P</w:t>
            </w:r>
            <w:r w:rsidRPr="007A2EDD">
              <w:rPr>
                <w:bCs/>
                <w:iCs/>
                <w:color w:val="CC00CC"/>
              </w:rPr>
              <w:t>shat</w:t>
            </w:r>
          </w:p>
          <w:p w14:paraId="6120709C" w14:textId="77777777" w:rsidR="009453D0" w:rsidRPr="007A2EDD" w:rsidRDefault="009453D0" w:rsidP="00E252A4">
            <w:pPr>
              <w:jc w:val="center"/>
              <w:rPr>
                <w:bCs/>
                <w:color w:val="CC00CC"/>
              </w:rPr>
            </w:pPr>
            <w:r w:rsidRPr="007A2EDD">
              <w:rPr>
                <w:b/>
                <w:bCs/>
                <w:color w:val="CC00CC"/>
              </w:rPr>
              <w:t>simple</w:t>
            </w:r>
            <w:r w:rsidRPr="007A2EDD">
              <w:rPr>
                <w:bCs/>
                <w:color w:val="CC00CC"/>
              </w:rPr>
              <w:t xml:space="preserve"> meaning</w:t>
            </w:r>
          </w:p>
        </w:tc>
        <w:tc>
          <w:tcPr>
            <w:tcW w:w="2142" w:type="dxa"/>
          </w:tcPr>
          <w:p w14:paraId="348CE87D" w14:textId="77777777" w:rsidR="009453D0" w:rsidRPr="007A2EDD" w:rsidRDefault="009453D0" w:rsidP="00E252A4">
            <w:pPr>
              <w:jc w:val="center"/>
              <w:rPr>
                <w:bCs/>
                <w:color w:val="CC00CC"/>
              </w:rPr>
            </w:pPr>
            <w:r w:rsidRPr="007A2EDD">
              <w:rPr>
                <w:b/>
                <w:bCs/>
                <w:color w:val="CC00CC"/>
                <w:sz w:val="28"/>
                <w:szCs w:val="28"/>
                <w:rtl/>
              </w:rPr>
              <w:t>רמ</w:t>
            </w:r>
            <w:r w:rsidRPr="007A2EDD">
              <w:rPr>
                <w:b/>
                <w:bCs/>
                <w:color w:val="CC00CC"/>
                <w:sz w:val="28"/>
                <w:szCs w:val="28"/>
                <w:rtl/>
                <w:lang w:bidi="he-IL"/>
              </w:rPr>
              <w:t>ז</w:t>
            </w:r>
            <w:r w:rsidRPr="007A2EDD">
              <w:rPr>
                <w:b/>
                <w:bCs/>
                <w:color w:val="CC00CC"/>
              </w:rPr>
              <w:t xml:space="preserve"> R</w:t>
            </w:r>
            <w:r w:rsidRPr="007A2EDD">
              <w:rPr>
                <w:bCs/>
                <w:iCs/>
                <w:color w:val="CC00CC"/>
              </w:rPr>
              <w:t>emez</w:t>
            </w:r>
          </w:p>
          <w:p w14:paraId="1CBFD8C2" w14:textId="77777777" w:rsidR="009453D0" w:rsidRPr="007A2EDD" w:rsidRDefault="009453D0" w:rsidP="00E252A4">
            <w:pPr>
              <w:jc w:val="center"/>
              <w:rPr>
                <w:bCs/>
                <w:color w:val="CC00CC"/>
              </w:rPr>
            </w:pPr>
            <w:r w:rsidRPr="007A2EDD">
              <w:rPr>
                <w:b/>
                <w:bCs/>
                <w:color w:val="CC00CC"/>
              </w:rPr>
              <w:t>Hinted / allegorical</w:t>
            </w:r>
            <w:r w:rsidRPr="007A2EDD">
              <w:rPr>
                <w:bCs/>
                <w:color w:val="CC00CC"/>
              </w:rPr>
              <w:t xml:space="preserve"> meaning</w:t>
            </w:r>
          </w:p>
        </w:tc>
        <w:tc>
          <w:tcPr>
            <w:tcW w:w="2141" w:type="dxa"/>
          </w:tcPr>
          <w:p w14:paraId="06EB39AF" w14:textId="77777777" w:rsidR="009453D0" w:rsidRPr="007A2EDD" w:rsidRDefault="009453D0" w:rsidP="00E252A4">
            <w:pPr>
              <w:jc w:val="center"/>
              <w:rPr>
                <w:bCs/>
                <w:color w:val="CC00CC"/>
              </w:rPr>
            </w:pPr>
            <w:r w:rsidRPr="007A2EDD">
              <w:rPr>
                <w:b/>
                <w:bCs/>
                <w:color w:val="CC00CC"/>
                <w:sz w:val="28"/>
                <w:szCs w:val="28"/>
                <w:rtl/>
              </w:rPr>
              <w:t>דרש</w:t>
            </w:r>
            <w:r w:rsidRPr="007A2EDD">
              <w:rPr>
                <w:b/>
                <w:bCs/>
                <w:color w:val="CC00CC"/>
              </w:rPr>
              <w:t xml:space="preserve"> </w:t>
            </w:r>
            <w:r w:rsidRPr="007A2EDD">
              <w:rPr>
                <w:b/>
                <w:bCs/>
                <w:color w:val="CC00CC"/>
              </w:rPr>
              <w:tab/>
              <w:t>D</w:t>
            </w:r>
            <w:r w:rsidRPr="007A2EDD">
              <w:rPr>
                <w:bCs/>
                <w:iCs/>
                <w:color w:val="CC00CC"/>
              </w:rPr>
              <w:t>rush</w:t>
            </w:r>
            <w:r w:rsidRPr="007A2EDD">
              <w:rPr>
                <w:bCs/>
                <w:color w:val="CC00CC"/>
              </w:rPr>
              <w:t xml:space="preserve"> </w:t>
            </w:r>
          </w:p>
          <w:p w14:paraId="0910B2B0" w14:textId="77777777" w:rsidR="009453D0" w:rsidRPr="007A2EDD" w:rsidRDefault="009453D0" w:rsidP="00E252A4">
            <w:pPr>
              <w:jc w:val="center"/>
              <w:rPr>
                <w:bCs/>
                <w:color w:val="CC00CC"/>
              </w:rPr>
            </w:pPr>
            <w:r w:rsidRPr="007A2EDD">
              <w:rPr>
                <w:b/>
                <w:bCs/>
                <w:color w:val="CC00CC"/>
              </w:rPr>
              <w:t>Metaphoric</w:t>
            </w:r>
            <w:r w:rsidRPr="007A2EDD">
              <w:rPr>
                <w:bCs/>
                <w:color w:val="CC00CC"/>
              </w:rPr>
              <w:t xml:space="preserve"> Meaning</w:t>
            </w:r>
          </w:p>
        </w:tc>
        <w:tc>
          <w:tcPr>
            <w:tcW w:w="2142" w:type="dxa"/>
          </w:tcPr>
          <w:p w14:paraId="60A3C1AF" w14:textId="77777777" w:rsidR="009453D0" w:rsidRPr="007A2EDD" w:rsidRDefault="009453D0" w:rsidP="00E252A4">
            <w:pPr>
              <w:jc w:val="center"/>
              <w:rPr>
                <w:bCs/>
                <w:color w:val="CC00CC"/>
              </w:rPr>
            </w:pPr>
            <w:r w:rsidRPr="007A2EDD">
              <w:rPr>
                <w:b/>
                <w:bCs/>
                <w:color w:val="CC00CC"/>
                <w:sz w:val="28"/>
                <w:szCs w:val="28"/>
                <w:rtl/>
              </w:rPr>
              <w:t>סוד</w:t>
            </w:r>
            <w:r w:rsidRPr="007A2EDD">
              <w:rPr>
                <w:b/>
                <w:bCs/>
                <w:color w:val="CC00CC"/>
              </w:rPr>
              <w:t xml:space="preserve"> S</w:t>
            </w:r>
            <w:r w:rsidRPr="007A2EDD">
              <w:rPr>
                <w:bCs/>
                <w:iCs/>
                <w:color w:val="CC00CC"/>
              </w:rPr>
              <w:t>od</w:t>
            </w:r>
          </w:p>
          <w:p w14:paraId="054A35D0" w14:textId="77777777" w:rsidR="009453D0" w:rsidRPr="007A2EDD" w:rsidRDefault="009453D0" w:rsidP="00E252A4">
            <w:pPr>
              <w:jc w:val="center"/>
              <w:rPr>
                <w:bCs/>
                <w:color w:val="CC00CC"/>
              </w:rPr>
            </w:pPr>
            <w:r w:rsidRPr="007A2EDD">
              <w:rPr>
                <w:b/>
                <w:bCs/>
                <w:color w:val="CC00CC"/>
              </w:rPr>
              <w:t>Symbolic</w:t>
            </w:r>
            <w:r w:rsidRPr="007A2EDD">
              <w:rPr>
                <w:bCs/>
                <w:color w:val="CC00CC"/>
              </w:rPr>
              <w:t xml:space="preserve"> meaning</w:t>
            </w:r>
          </w:p>
        </w:tc>
      </w:tr>
      <w:tr w:rsidR="00295A41" w:rsidRPr="00FB23B0" w14:paraId="63FD04D6" w14:textId="77777777" w:rsidTr="00C61C9E">
        <w:trPr>
          <w:cantSplit/>
          <w:jc w:val="center"/>
        </w:trPr>
        <w:tc>
          <w:tcPr>
            <w:tcW w:w="2141" w:type="dxa"/>
          </w:tcPr>
          <w:p w14:paraId="6A5EA514" w14:textId="1852E3C2" w:rsidR="00295A41" w:rsidRPr="00FB23B0" w:rsidRDefault="00295A41" w:rsidP="00295A41">
            <w:pPr>
              <w:jc w:val="left"/>
              <w:rPr>
                <w:b/>
                <w:bCs/>
                <w:sz w:val="32"/>
                <w:szCs w:val="32"/>
              </w:rPr>
            </w:pPr>
            <w:r w:rsidRPr="002428D8">
              <w:t>4:1</w:t>
            </w:r>
            <w:r>
              <w:rPr>
                <w:b/>
                <w:bCs/>
                <w:sz w:val="32"/>
                <w:szCs w:val="32"/>
              </w:rPr>
              <w:t xml:space="preserve"> </w:t>
            </w:r>
            <w:r w:rsidRPr="002428D8">
              <w:rPr>
                <w:rFonts w:hint="cs"/>
                <w:b/>
                <w:bCs/>
                <w:sz w:val="32"/>
                <w:szCs w:val="32"/>
                <w:rtl/>
              </w:rPr>
              <w:t>וּבֹעַז</w:t>
            </w:r>
          </w:p>
        </w:tc>
        <w:tc>
          <w:tcPr>
            <w:tcW w:w="2141" w:type="dxa"/>
          </w:tcPr>
          <w:p w14:paraId="4BEFEB39" w14:textId="3BF18DC8" w:rsidR="00295A41" w:rsidRPr="00FB23B0" w:rsidRDefault="00295A41" w:rsidP="00295A41">
            <w:pPr>
              <w:jc w:val="left"/>
              <w:rPr>
                <w:b/>
                <w:bCs/>
              </w:rPr>
            </w:pPr>
            <w:r>
              <w:rPr>
                <w:b/>
                <w:bCs/>
              </w:rPr>
              <w:t xml:space="preserve">And </w:t>
            </w:r>
            <w:r w:rsidRPr="00BC7CE1">
              <w:rPr>
                <w:b/>
                <w:bCs/>
              </w:rPr>
              <w:t xml:space="preserve">Boaz: </w:t>
            </w:r>
            <w:r w:rsidRPr="00BC7CE1">
              <w:t>Ibzan</w:t>
            </w:r>
            <w:r w:rsidRPr="00BC7CE1">
              <w:rPr>
                <w:vertAlign w:val="superscript"/>
              </w:rPr>
              <w:endnoteReference w:id="607"/>
            </w:r>
            <w:r w:rsidRPr="00BC7CE1">
              <w:t xml:space="preserve"> - splendid – whiteness. "Illustrious"</w:t>
            </w:r>
            <w:r w:rsidRPr="00BC7CE1">
              <w:rPr>
                <w:vertAlign w:val="superscript"/>
              </w:rPr>
              <w:endnoteReference w:id="608"/>
            </w:r>
            <w:r w:rsidR="00506A0A">
              <w:t xml:space="preserve"> </w:t>
            </w:r>
            <w:r w:rsidR="00506A0A" w:rsidRPr="00BC7CE1">
              <w:t>he comes with strength.</w:t>
            </w:r>
            <w:r w:rsidR="00506A0A" w:rsidRPr="00BC7CE1">
              <w:rPr>
                <w:vertAlign w:val="superscript"/>
              </w:rPr>
              <w:endnoteReference w:id="609"/>
            </w:r>
            <w:r w:rsidR="00506A0A" w:rsidRPr="00506A0A">
              <w:t xml:space="preserve"> </w:t>
            </w:r>
            <w:r w:rsidR="00506A0A" w:rsidRPr="00506A0A">
              <w:rPr>
                <w:b/>
                <w:bCs/>
              </w:rPr>
              <w:t xml:space="preserve">Boaz: </w:t>
            </w:r>
            <w:r w:rsidR="00506A0A" w:rsidRPr="00506A0A">
              <w:t>In him there is strength.</w:t>
            </w:r>
            <w:r w:rsidR="00506A0A" w:rsidRPr="00506A0A">
              <w:rPr>
                <w:vertAlign w:val="superscript"/>
              </w:rPr>
              <w:endnoteReference w:id="610"/>
            </w:r>
          </w:p>
        </w:tc>
        <w:tc>
          <w:tcPr>
            <w:tcW w:w="2142" w:type="dxa"/>
          </w:tcPr>
          <w:p w14:paraId="0F160BE2" w14:textId="2A368714" w:rsidR="00295A41" w:rsidRPr="00BC7CE1" w:rsidRDefault="00295A41" w:rsidP="00295A41">
            <w:pPr>
              <w:jc w:val="left"/>
            </w:pPr>
            <w:r>
              <w:rPr>
                <w:b/>
                <w:bCs/>
              </w:rPr>
              <w:t xml:space="preserve">And </w:t>
            </w:r>
            <w:r w:rsidRPr="00BC7CE1">
              <w:rPr>
                <w:b/>
                <w:bCs/>
              </w:rPr>
              <w:t xml:space="preserve">Boaz:  </w:t>
            </w:r>
            <w:r w:rsidRPr="00BC7CE1">
              <w:t>A wise man is strong.</w:t>
            </w:r>
          </w:p>
          <w:p w14:paraId="5BD299DE" w14:textId="77777777" w:rsidR="00295A41" w:rsidRPr="00BC7CE1" w:rsidRDefault="00295A41" w:rsidP="00295A41">
            <w:pPr>
              <w:jc w:val="left"/>
            </w:pPr>
            <w:r w:rsidRPr="00BC7CE1">
              <w:t>Shaharaim:</w:t>
            </w:r>
            <w:r w:rsidRPr="00BC7CE1">
              <w:rPr>
                <w:vertAlign w:val="superscript"/>
              </w:rPr>
              <w:endnoteReference w:id="611"/>
            </w:r>
            <w:r w:rsidRPr="00BC7CE1">
              <w:t xml:space="preserve"> Free from Iniquity.</w:t>
            </w:r>
          </w:p>
          <w:p w14:paraId="4E1FC651" w14:textId="3965BF67" w:rsidR="00295A41" w:rsidRPr="00FB23B0" w:rsidRDefault="00295A41" w:rsidP="00295A41">
            <w:pPr>
              <w:jc w:val="left"/>
              <w:rPr>
                <w:b/>
                <w:bCs/>
              </w:rPr>
            </w:pPr>
            <w:r w:rsidRPr="00BC7CE1">
              <w:t>A wise man.</w:t>
            </w:r>
          </w:p>
        </w:tc>
        <w:tc>
          <w:tcPr>
            <w:tcW w:w="2141" w:type="dxa"/>
          </w:tcPr>
          <w:p w14:paraId="3407FEBF" w14:textId="232F9839" w:rsidR="00295A41" w:rsidRPr="00FB23B0" w:rsidRDefault="00295A41" w:rsidP="00295A41">
            <w:pPr>
              <w:jc w:val="left"/>
              <w:rPr>
                <w:b/>
                <w:bCs/>
              </w:rPr>
            </w:pPr>
            <w:r>
              <w:rPr>
                <w:b/>
                <w:bCs/>
              </w:rPr>
              <w:t xml:space="preserve">And </w:t>
            </w:r>
            <w:r w:rsidRPr="00BC7CE1">
              <w:rPr>
                <w:b/>
                <w:bCs/>
              </w:rPr>
              <w:t xml:space="preserve">Boaz: </w:t>
            </w:r>
            <w:r w:rsidRPr="00BC7CE1">
              <w:t>Mashiach ben David.</w:t>
            </w:r>
            <w:r w:rsidRPr="00BC7CE1">
              <w:rPr>
                <w:vertAlign w:val="superscript"/>
              </w:rPr>
              <w:endnoteReference w:id="612"/>
            </w:r>
            <w:r w:rsidRPr="00BC7CE1">
              <w:t xml:space="preserve"> A gilgul of </w:t>
            </w:r>
            <w:r w:rsidRPr="00BC7CE1">
              <w:rPr>
                <w:lang w:bidi="en-US"/>
              </w:rPr>
              <w:t>Peretz and Zerach. Peretz and Zerach were reincarnations of Er and Onan.</w:t>
            </w:r>
            <w:r w:rsidRPr="00BC7CE1">
              <w:rPr>
                <w:vertAlign w:val="superscript"/>
                <w:lang w:bidi="en-US"/>
              </w:rPr>
              <w:endnoteReference w:id="613"/>
            </w:r>
            <w:r w:rsidRPr="00BC7CE1">
              <w:rPr>
                <w:lang w:bidi="en-US"/>
              </w:rPr>
              <w:t xml:space="preserve"> Boaz = Gevurah (strength)</w:t>
            </w:r>
          </w:p>
        </w:tc>
        <w:tc>
          <w:tcPr>
            <w:tcW w:w="2142" w:type="dxa"/>
          </w:tcPr>
          <w:p w14:paraId="31C4BFC0" w14:textId="23FB97DE" w:rsidR="00295A41" w:rsidRPr="00FB23B0" w:rsidRDefault="00295A41" w:rsidP="00295A41">
            <w:pPr>
              <w:jc w:val="left"/>
              <w:rPr>
                <w:b/>
                <w:bCs/>
              </w:rPr>
            </w:pPr>
            <w:r>
              <w:rPr>
                <w:b/>
                <w:bCs/>
              </w:rPr>
              <w:t xml:space="preserve">And </w:t>
            </w:r>
            <w:r w:rsidRPr="00BC7CE1">
              <w:rPr>
                <w:b/>
                <w:bCs/>
              </w:rPr>
              <w:t xml:space="preserve">Boaz: </w:t>
            </w:r>
            <w:r w:rsidRPr="00BC7CE1">
              <w:t>Ibzan</w:t>
            </w:r>
            <w:r w:rsidRPr="00BC7CE1">
              <w:rPr>
                <w:vertAlign w:val="superscript"/>
              </w:rPr>
              <w:endnoteReference w:id="614"/>
            </w:r>
            <w:r w:rsidRPr="00BC7CE1">
              <w:t xml:space="preserve"> - splendid – whiteness. "Illustrious"</w:t>
            </w:r>
            <w:r w:rsidRPr="00BC7CE1">
              <w:rPr>
                <w:vertAlign w:val="superscript"/>
              </w:rPr>
              <w:endnoteReference w:id="615"/>
            </w:r>
          </w:p>
        </w:tc>
      </w:tr>
      <w:tr w:rsidR="00FB23B0" w:rsidRPr="00FB23B0" w14:paraId="0C1737B9" w14:textId="77777777" w:rsidTr="00C61C9E">
        <w:trPr>
          <w:cantSplit/>
          <w:jc w:val="center"/>
        </w:trPr>
        <w:tc>
          <w:tcPr>
            <w:tcW w:w="2141" w:type="dxa"/>
          </w:tcPr>
          <w:p w14:paraId="7CAF68A5" w14:textId="2E43F33E" w:rsidR="00FB23B0" w:rsidRPr="00FB23B0" w:rsidRDefault="00C656C8" w:rsidP="00C656C8">
            <w:pPr>
              <w:jc w:val="left"/>
              <w:rPr>
                <w:b/>
                <w:bCs/>
                <w:sz w:val="32"/>
                <w:szCs w:val="32"/>
              </w:rPr>
            </w:pPr>
            <w:r w:rsidRPr="00C656C8">
              <w:rPr>
                <w:rFonts w:hint="cs"/>
                <w:b/>
                <w:bCs/>
                <w:sz w:val="32"/>
                <w:szCs w:val="32"/>
                <w:rtl/>
              </w:rPr>
              <w:t>עָלָה</w:t>
            </w:r>
          </w:p>
        </w:tc>
        <w:tc>
          <w:tcPr>
            <w:tcW w:w="2141" w:type="dxa"/>
          </w:tcPr>
          <w:p w14:paraId="704E7926" w14:textId="410A6B55" w:rsidR="00FB23B0" w:rsidRPr="00FB23B0" w:rsidRDefault="00C656C8" w:rsidP="00FB23B0">
            <w:pPr>
              <w:jc w:val="left"/>
              <w:rPr>
                <w:b/>
                <w:bCs/>
              </w:rPr>
            </w:pPr>
            <w:r>
              <w:rPr>
                <w:b/>
                <w:bCs/>
              </w:rPr>
              <w:t>Went up</w:t>
            </w:r>
          </w:p>
        </w:tc>
        <w:tc>
          <w:tcPr>
            <w:tcW w:w="2142" w:type="dxa"/>
          </w:tcPr>
          <w:p w14:paraId="0D8AA6B6" w14:textId="77777777" w:rsidR="00FB23B0" w:rsidRPr="00FB23B0" w:rsidRDefault="00FB23B0" w:rsidP="00FB23B0">
            <w:pPr>
              <w:jc w:val="left"/>
              <w:rPr>
                <w:b/>
                <w:bCs/>
              </w:rPr>
            </w:pPr>
          </w:p>
        </w:tc>
        <w:tc>
          <w:tcPr>
            <w:tcW w:w="2141" w:type="dxa"/>
          </w:tcPr>
          <w:p w14:paraId="1B2A49FE" w14:textId="77777777" w:rsidR="00FB23B0" w:rsidRPr="00FB23B0" w:rsidRDefault="00FB23B0" w:rsidP="00FB23B0">
            <w:pPr>
              <w:jc w:val="left"/>
              <w:rPr>
                <w:b/>
                <w:bCs/>
              </w:rPr>
            </w:pPr>
          </w:p>
        </w:tc>
        <w:tc>
          <w:tcPr>
            <w:tcW w:w="2142" w:type="dxa"/>
          </w:tcPr>
          <w:p w14:paraId="40655FC1" w14:textId="77777777" w:rsidR="00FB23B0" w:rsidRPr="00FB23B0" w:rsidRDefault="00FB23B0" w:rsidP="00FB23B0">
            <w:pPr>
              <w:jc w:val="left"/>
              <w:rPr>
                <w:b/>
                <w:bCs/>
              </w:rPr>
            </w:pPr>
          </w:p>
        </w:tc>
      </w:tr>
      <w:tr w:rsidR="00FB23B0" w:rsidRPr="00FB23B0" w14:paraId="0ACB14C1" w14:textId="77777777" w:rsidTr="00C61C9E">
        <w:trPr>
          <w:cantSplit/>
          <w:jc w:val="center"/>
        </w:trPr>
        <w:tc>
          <w:tcPr>
            <w:tcW w:w="2141" w:type="dxa"/>
          </w:tcPr>
          <w:p w14:paraId="71C1680E" w14:textId="0DDC4D22" w:rsidR="00FB23B0" w:rsidRPr="00FB23B0" w:rsidRDefault="00C656C8" w:rsidP="00C656C8">
            <w:pPr>
              <w:jc w:val="left"/>
              <w:rPr>
                <w:b/>
                <w:bCs/>
                <w:sz w:val="32"/>
                <w:szCs w:val="32"/>
              </w:rPr>
            </w:pPr>
            <w:r w:rsidRPr="00C656C8">
              <w:rPr>
                <w:rFonts w:hint="cs"/>
                <w:b/>
                <w:bCs/>
                <w:sz w:val="32"/>
                <w:szCs w:val="32"/>
                <w:rtl/>
              </w:rPr>
              <w:t>הַשַּׁעַר</w:t>
            </w:r>
          </w:p>
        </w:tc>
        <w:tc>
          <w:tcPr>
            <w:tcW w:w="2141" w:type="dxa"/>
          </w:tcPr>
          <w:p w14:paraId="23C1D59A" w14:textId="4333EE9B" w:rsidR="00FB23B0" w:rsidRPr="00FB23B0" w:rsidRDefault="00C656C8" w:rsidP="00FB23B0">
            <w:pPr>
              <w:jc w:val="left"/>
              <w:rPr>
                <w:b/>
                <w:bCs/>
              </w:rPr>
            </w:pPr>
            <w:r>
              <w:rPr>
                <w:b/>
                <w:bCs/>
              </w:rPr>
              <w:t>To the gate</w:t>
            </w:r>
          </w:p>
        </w:tc>
        <w:tc>
          <w:tcPr>
            <w:tcW w:w="2142" w:type="dxa"/>
          </w:tcPr>
          <w:p w14:paraId="5E2C39CE" w14:textId="77777777" w:rsidR="00FB23B0" w:rsidRPr="00FB23B0" w:rsidRDefault="00FB23B0" w:rsidP="00FB23B0">
            <w:pPr>
              <w:jc w:val="left"/>
              <w:rPr>
                <w:b/>
                <w:bCs/>
              </w:rPr>
            </w:pPr>
          </w:p>
        </w:tc>
        <w:tc>
          <w:tcPr>
            <w:tcW w:w="2141" w:type="dxa"/>
          </w:tcPr>
          <w:p w14:paraId="61B26AE7" w14:textId="77777777" w:rsidR="00FB23B0" w:rsidRPr="00FB23B0" w:rsidRDefault="00FB23B0" w:rsidP="00FB23B0">
            <w:pPr>
              <w:jc w:val="left"/>
              <w:rPr>
                <w:b/>
                <w:bCs/>
              </w:rPr>
            </w:pPr>
          </w:p>
        </w:tc>
        <w:tc>
          <w:tcPr>
            <w:tcW w:w="2142" w:type="dxa"/>
          </w:tcPr>
          <w:p w14:paraId="14BBFC4F" w14:textId="77777777" w:rsidR="00FB23B0" w:rsidRPr="00FB23B0" w:rsidRDefault="00FB23B0" w:rsidP="00FB23B0">
            <w:pPr>
              <w:jc w:val="left"/>
              <w:rPr>
                <w:b/>
                <w:bCs/>
              </w:rPr>
            </w:pPr>
          </w:p>
        </w:tc>
      </w:tr>
      <w:tr w:rsidR="00FB23B0" w:rsidRPr="00FB23B0" w14:paraId="68C9E998" w14:textId="77777777" w:rsidTr="00C61C9E">
        <w:trPr>
          <w:cantSplit/>
          <w:jc w:val="center"/>
        </w:trPr>
        <w:tc>
          <w:tcPr>
            <w:tcW w:w="2141" w:type="dxa"/>
          </w:tcPr>
          <w:p w14:paraId="2BE7F07A" w14:textId="47093175" w:rsidR="00FB23B0" w:rsidRPr="00FB23B0" w:rsidRDefault="00C656C8" w:rsidP="00C656C8">
            <w:pPr>
              <w:jc w:val="left"/>
              <w:rPr>
                <w:b/>
                <w:bCs/>
                <w:sz w:val="32"/>
                <w:szCs w:val="32"/>
              </w:rPr>
            </w:pPr>
            <w:r w:rsidRPr="00C656C8">
              <w:rPr>
                <w:rFonts w:hint="cs"/>
                <w:b/>
                <w:bCs/>
                <w:sz w:val="32"/>
                <w:szCs w:val="32"/>
                <w:rtl/>
              </w:rPr>
              <w:t>וַיֵּשֶׁב</w:t>
            </w:r>
          </w:p>
        </w:tc>
        <w:tc>
          <w:tcPr>
            <w:tcW w:w="2141" w:type="dxa"/>
          </w:tcPr>
          <w:p w14:paraId="7C015348" w14:textId="1CF670C8" w:rsidR="00FB23B0" w:rsidRPr="00FB23B0" w:rsidRDefault="00C656C8" w:rsidP="00FB23B0">
            <w:pPr>
              <w:jc w:val="left"/>
              <w:rPr>
                <w:b/>
                <w:bCs/>
              </w:rPr>
            </w:pPr>
            <w:r>
              <w:rPr>
                <w:b/>
                <w:bCs/>
              </w:rPr>
              <w:t>And sat</w:t>
            </w:r>
          </w:p>
        </w:tc>
        <w:tc>
          <w:tcPr>
            <w:tcW w:w="2142" w:type="dxa"/>
          </w:tcPr>
          <w:p w14:paraId="59E4DEA0" w14:textId="77777777" w:rsidR="00FB23B0" w:rsidRPr="00FB23B0" w:rsidRDefault="00FB23B0" w:rsidP="00FB23B0">
            <w:pPr>
              <w:jc w:val="left"/>
              <w:rPr>
                <w:b/>
                <w:bCs/>
              </w:rPr>
            </w:pPr>
          </w:p>
        </w:tc>
        <w:tc>
          <w:tcPr>
            <w:tcW w:w="2141" w:type="dxa"/>
          </w:tcPr>
          <w:p w14:paraId="3C3D8880" w14:textId="77777777" w:rsidR="00FB23B0" w:rsidRPr="00FB23B0" w:rsidRDefault="00FB23B0" w:rsidP="00FB23B0">
            <w:pPr>
              <w:jc w:val="left"/>
              <w:rPr>
                <w:b/>
                <w:bCs/>
              </w:rPr>
            </w:pPr>
          </w:p>
        </w:tc>
        <w:tc>
          <w:tcPr>
            <w:tcW w:w="2142" w:type="dxa"/>
          </w:tcPr>
          <w:p w14:paraId="1FAA7151" w14:textId="77777777" w:rsidR="00FB23B0" w:rsidRPr="00FB23B0" w:rsidRDefault="00FB23B0" w:rsidP="00FB23B0">
            <w:pPr>
              <w:jc w:val="left"/>
              <w:rPr>
                <w:b/>
                <w:bCs/>
              </w:rPr>
            </w:pPr>
          </w:p>
        </w:tc>
      </w:tr>
      <w:tr w:rsidR="00FB23B0" w:rsidRPr="00FB23B0" w14:paraId="75E205B1" w14:textId="77777777" w:rsidTr="00C61C9E">
        <w:trPr>
          <w:cantSplit/>
          <w:jc w:val="center"/>
        </w:trPr>
        <w:tc>
          <w:tcPr>
            <w:tcW w:w="2141" w:type="dxa"/>
          </w:tcPr>
          <w:p w14:paraId="25135CC3" w14:textId="6598D1F6" w:rsidR="00FB23B0" w:rsidRPr="00FB23B0" w:rsidRDefault="00C656C8" w:rsidP="00C656C8">
            <w:pPr>
              <w:jc w:val="left"/>
              <w:rPr>
                <w:b/>
                <w:bCs/>
                <w:sz w:val="32"/>
                <w:szCs w:val="32"/>
              </w:rPr>
            </w:pPr>
            <w:r w:rsidRPr="00C656C8">
              <w:rPr>
                <w:rFonts w:hint="cs"/>
                <w:b/>
                <w:bCs/>
                <w:sz w:val="32"/>
                <w:szCs w:val="32"/>
                <w:rtl/>
              </w:rPr>
              <w:t>שָׁם</w:t>
            </w:r>
          </w:p>
        </w:tc>
        <w:tc>
          <w:tcPr>
            <w:tcW w:w="2141" w:type="dxa"/>
          </w:tcPr>
          <w:p w14:paraId="72DA77EF" w14:textId="740EF839" w:rsidR="00FB23B0" w:rsidRPr="00FB23B0" w:rsidRDefault="00C656C8" w:rsidP="00FB23B0">
            <w:pPr>
              <w:jc w:val="left"/>
              <w:rPr>
                <w:b/>
                <w:bCs/>
              </w:rPr>
            </w:pPr>
            <w:r>
              <w:rPr>
                <w:b/>
                <w:bCs/>
              </w:rPr>
              <w:t>there</w:t>
            </w:r>
          </w:p>
        </w:tc>
        <w:tc>
          <w:tcPr>
            <w:tcW w:w="2142" w:type="dxa"/>
          </w:tcPr>
          <w:p w14:paraId="4237F686" w14:textId="77777777" w:rsidR="00FB23B0" w:rsidRPr="00FB23B0" w:rsidRDefault="00FB23B0" w:rsidP="00FB23B0">
            <w:pPr>
              <w:jc w:val="left"/>
              <w:rPr>
                <w:b/>
                <w:bCs/>
              </w:rPr>
            </w:pPr>
          </w:p>
        </w:tc>
        <w:tc>
          <w:tcPr>
            <w:tcW w:w="2141" w:type="dxa"/>
          </w:tcPr>
          <w:p w14:paraId="77F93F54" w14:textId="77777777" w:rsidR="00FB23B0" w:rsidRPr="00FB23B0" w:rsidRDefault="00FB23B0" w:rsidP="00FB23B0">
            <w:pPr>
              <w:jc w:val="left"/>
              <w:rPr>
                <w:b/>
                <w:bCs/>
              </w:rPr>
            </w:pPr>
          </w:p>
        </w:tc>
        <w:tc>
          <w:tcPr>
            <w:tcW w:w="2142" w:type="dxa"/>
          </w:tcPr>
          <w:p w14:paraId="2FFF72C0" w14:textId="77777777" w:rsidR="00FB23B0" w:rsidRPr="00FB23B0" w:rsidRDefault="00FB23B0" w:rsidP="00FB23B0">
            <w:pPr>
              <w:jc w:val="left"/>
              <w:rPr>
                <w:b/>
                <w:bCs/>
              </w:rPr>
            </w:pPr>
          </w:p>
        </w:tc>
      </w:tr>
      <w:tr w:rsidR="00C61C9E" w:rsidRPr="00FB23B0" w14:paraId="24C108F1" w14:textId="77777777" w:rsidTr="00C61C9E">
        <w:trPr>
          <w:cantSplit/>
          <w:jc w:val="center"/>
        </w:trPr>
        <w:tc>
          <w:tcPr>
            <w:tcW w:w="2141" w:type="dxa"/>
          </w:tcPr>
          <w:p w14:paraId="7B013E40" w14:textId="54EB43CA" w:rsidR="00C61C9E" w:rsidRPr="00FB23B0" w:rsidRDefault="00C61C9E" w:rsidP="00C656C8">
            <w:pPr>
              <w:jc w:val="left"/>
              <w:rPr>
                <w:b/>
                <w:bCs/>
                <w:sz w:val="32"/>
                <w:szCs w:val="32"/>
              </w:rPr>
            </w:pPr>
            <w:r w:rsidRPr="00C656C8">
              <w:rPr>
                <w:rFonts w:hint="cs"/>
                <w:b/>
                <w:bCs/>
                <w:sz w:val="32"/>
                <w:szCs w:val="32"/>
                <w:rtl/>
              </w:rPr>
              <w:t>וְהִנֵּה</w:t>
            </w:r>
          </w:p>
        </w:tc>
        <w:tc>
          <w:tcPr>
            <w:tcW w:w="2141" w:type="dxa"/>
            <w:vMerge w:val="restart"/>
          </w:tcPr>
          <w:p w14:paraId="1FDDBE03" w14:textId="77777777" w:rsidR="00C61C9E" w:rsidRPr="00FB23B0" w:rsidRDefault="00C61C9E" w:rsidP="00FB23B0">
            <w:pPr>
              <w:jc w:val="left"/>
              <w:rPr>
                <w:b/>
                <w:bCs/>
              </w:rPr>
            </w:pPr>
            <w:r>
              <w:rPr>
                <w:b/>
                <w:bCs/>
              </w:rPr>
              <w:t>And behold</w:t>
            </w:r>
          </w:p>
          <w:p w14:paraId="18CF3F27" w14:textId="1AD6AB97" w:rsidR="00C61C9E" w:rsidRPr="00FB23B0" w:rsidRDefault="00C61C9E" w:rsidP="00FB23B0">
            <w:pPr>
              <w:jc w:val="left"/>
              <w:rPr>
                <w:b/>
                <w:bCs/>
              </w:rPr>
            </w:pPr>
            <w:r>
              <w:rPr>
                <w:b/>
                <w:bCs/>
              </w:rPr>
              <w:t>the redeemer</w:t>
            </w:r>
          </w:p>
          <w:p w14:paraId="79BE0D44" w14:textId="07812E10" w:rsidR="00C61C9E" w:rsidRPr="00FB23B0" w:rsidRDefault="00C61C9E" w:rsidP="00FB23B0">
            <w:pPr>
              <w:jc w:val="left"/>
              <w:rPr>
                <w:b/>
                <w:bCs/>
              </w:rPr>
            </w:pPr>
            <w:r>
              <w:rPr>
                <w:b/>
                <w:bCs/>
              </w:rPr>
              <w:t xml:space="preserve">came by: </w:t>
            </w:r>
          </w:p>
        </w:tc>
        <w:tc>
          <w:tcPr>
            <w:tcW w:w="2142" w:type="dxa"/>
            <w:vMerge w:val="restart"/>
          </w:tcPr>
          <w:p w14:paraId="582127CF" w14:textId="77777777" w:rsidR="00C61C9E" w:rsidRPr="00FB23B0" w:rsidRDefault="00C61C9E" w:rsidP="00C61C9E">
            <w:pPr>
              <w:jc w:val="left"/>
              <w:rPr>
                <w:b/>
                <w:bCs/>
              </w:rPr>
            </w:pPr>
            <w:r>
              <w:rPr>
                <w:b/>
                <w:bCs/>
              </w:rPr>
              <w:t>And behold</w:t>
            </w:r>
          </w:p>
          <w:p w14:paraId="0B011F2C" w14:textId="77777777" w:rsidR="00C61C9E" w:rsidRPr="00FB23B0" w:rsidRDefault="00C61C9E" w:rsidP="00C61C9E">
            <w:pPr>
              <w:jc w:val="left"/>
              <w:rPr>
                <w:b/>
                <w:bCs/>
              </w:rPr>
            </w:pPr>
            <w:r>
              <w:rPr>
                <w:b/>
                <w:bCs/>
              </w:rPr>
              <w:t>the redeemer</w:t>
            </w:r>
          </w:p>
          <w:p w14:paraId="0B0FD8D3" w14:textId="05D0A761" w:rsidR="00C61C9E" w:rsidRPr="00FB23B0" w:rsidRDefault="00C61C9E" w:rsidP="00C61C9E">
            <w:pPr>
              <w:jc w:val="left"/>
              <w:rPr>
                <w:b/>
                <w:bCs/>
              </w:rPr>
            </w:pPr>
            <w:r>
              <w:rPr>
                <w:b/>
                <w:bCs/>
              </w:rPr>
              <w:t xml:space="preserve">came by: </w:t>
            </w:r>
            <w:r w:rsidRPr="00C61C9E">
              <w:t>because of Boaz’s prayer.</w:t>
            </w:r>
            <w:r>
              <w:rPr>
                <w:rStyle w:val="EndnoteReference"/>
              </w:rPr>
              <w:endnoteReference w:id="616"/>
            </w:r>
          </w:p>
        </w:tc>
        <w:tc>
          <w:tcPr>
            <w:tcW w:w="2141" w:type="dxa"/>
            <w:vMerge w:val="restart"/>
          </w:tcPr>
          <w:p w14:paraId="7A27A80C" w14:textId="77777777" w:rsidR="00C61C9E" w:rsidRPr="00C61C9E" w:rsidRDefault="00C61C9E" w:rsidP="00C61C9E">
            <w:pPr>
              <w:jc w:val="left"/>
              <w:rPr>
                <w:b/>
                <w:bCs/>
              </w:rPr>
            </w:pPr>
            <w:r w:rsidRPr="00C61C9E">
              <w:rPr>
                <w:b/>
                <w:bCs/>
              </w:rPr>
              <w:t>And behold</w:t>
            </w:r>
          </w:p>
          <w:p w14:paraId="5E66CB92" w14:textId="77777777" w:rsidR="00C61C9E" w:rsidRPr="00C61C9E" w:rsidRDefault="00C61C9E" w:rsidP="00C61C9E">
            <w:pPr>
              <w:jc w:val="left"/>
              <w:rPr>
                <w:b/>
                <w:bCs/>
              </w:rPr>
            </w:pPr>
            <w:r w:rsidRPr="00C61C9E">
              <w:rPr>
                <w:b/>
                <w:bCs/>
              </w:rPr>
              <w:t>the redeemer</w:t>
            </w:r>
          </w:p>
          <w:p w14:paraId="79FDD883" w14:textId="289C7995" w:rsidR="00C61C9E" w:rsidRPr="00FB23B0" w:rsidRDefault="00C61C9E" w:rsidP="00C61C9E">
            <w:pPr>
              <w:jc w:val="left"/>
              <w:rPr>
                <w:b/>
                <w:bCs/>
              </w:rPr>
            </w:pPr>
            <w:r w:rsidRPr="00C61C9E">
              <w:rPr>
                <w:b/>
                <w:bCs/>
              </w:rPr>
              <w:t xml:space="preserve">came by: </w:t>
            </w:r>
            <w:r w:rsidRPr="00C61C9E">
              <w:t>this was HaShem’s job.</w:t>
            </w:r>
            <w:r w:rsidRPr="00C61C9E">
              <w:rPr>
                <w:vertAlign w:val="superscript"/>
              </w:rPr>
              <w:endnoteReference w:id="617"/>
            </w:r>
          </w:p>
        </w:tc>
        <w:tc>
          <w:tcPr>
            <w:tcW w:w="2142" w:type="dxa"/>
          </w:tcPr>
          <w:p w14:paraId="1A680CD5" w14:textId="77777777" w:rsidR="00C61C9E" w:rsidRPr="00FB23B0" w:rsidRDefault="00C61C9E" w:rsidP="00FB23B0">
            <w:pPr>
              <w:jc w:val="left"/>
              <w:rPr>
                <w:b/>
                <w:bCs/>
              </w:rPr>
            </w:pPr>
          </w:p>
        </w:tc>
      </w:tr>
      <w:tr w:rsidR="00C61C9E" w:rsidRPr="00FB23B0" w14:paraId="498194D2" w14:textId="77777777" w:rsidTr="00C61C9E">
        <w:trPr>
          <w:cantSplit/>
          <w:jc w:val="center"/>
        </w:trPr>
        <w:tc>
          <w:tcPr>
            <w:tcW w:w="2141" w:type="dxa"/>
          </w:tcPr>
          <w:p w14:paraId="1C80DCEB" w14:textId="3D2D87DB" w:rsidR="00C61C9E" w:rsidRPr="00FB23B0" w:rsidRDefault="00C61C9E" w:rsidP="00C656C8">
            <w:pPr>
              <w:jc w:val="left"/>
              <w:rPr>
                <w:b/>
                <w:bCs/>
                <w:sz w:val="32"/>
                <w:szCs w:val="32"/>
              </w:rPr>
            </w:pPr>
            <w:r w:rsidRPr="00C656C8">
              <w:rPr>
                <w:rFonts w:hint="cs"/>
                <w:b/>
                <w:bCs/>
                <w:sz w:val="32"/>
                <w:szCs w:val="32"/>
                <w:rtl/>
              </w:rPr>
              <w:t>הַגֹּאֵל</w:t>
            </w:r>
          </w:p>
        </w:tc>
        <w:tc>
          <w:tcPr>
            <w:tcW w:w="2141" w:type="dxa"/>
            <w:vMerge/>
          </w:tcPr>
          <w:p w14:paraId="16A7F545" w14:textId="752B796A" w:rsidR="00C61C9E" w:rsidRPr="00FB23B0" w:rsidRDefault="00C61C9E" w:rsidP="00FB23B0">
            <w:pPr>
              <w:jc w:val="left"/>
              <w:rPr>
                <w:b/>
                <w:bCs/>
              </w:rPr>
            </w:pPr>
          </w:p>
        </w:tc>
        <w:tc>
          <w:tcPr>
            <w:tcW w:w="2142" w:type="dxa"/>
            <w:vMerge/>
          </w:tcPr>
          <w:p w14:paraId="44791FFF" w14:textId="77777777" w:rsidR="00C61C9E" w:rsidRPr="00FB23B0" w:rsidRDefault="00C61C9E" w:rsidP="00FB23B0">
            <w:pPr>
              <w:jc w:val="left"/>
              <w:rPr>
                <w:b/>
                <w:bCs/>
              </w:rPr>
            </w:pPr>
          </w:p>
        </w:tc>
        <w:tc>
          <w:tcPr>
            <w:tcW w:w="2141" w:type="dxa"/>
            <w:vMerge/>
          </w:tcPr>
          <w:p w14:paraId="75CD61DC" w14:textId="77777777" w:rsidR="00C61C9E" w:rsidRPr="00FB23B0" w:rsidRDefault="00C61C9E" w:rsidP="00FB23B0">
            <w:pPr>
              <w:jc w:val="left"/>
              <w:rPr>
                <w:b/>
                <w:bCs/>
              </w:rPr>
            </w:pPr>
          </w:p>
        </w:tc>
        <w:tc>
          <w:tcPr>
            <w:tcW w:w="2142" w:type="dxa"/>
          </w:tcPr>
          <w:p w14:paraId="63302829" w14:textId="77777777" w:rsidR="00C61C9E" w:rsidRPr="00FB23B0" w:rsidRDefault="00C61C9E" w:rsidP="00FB23B0">
            <w:pPr>
              <w:jc w:val="left"/>
              <w:rPr>
                <w:b/>
                <w:bCs/>
              </w:rPr>
            </w:pPr>
          </w:p>
        </w:tc>
      </w:tr>
      <w:tr w:rsidR="00C61C9E" w:rsidRPr="00FB23B0" w14:paraId="49DB0DCB" w14:textId="77777777" w:rsidTr="00C61C9E">
        <w:trPr>
          <w:cantSplit/>
          <w:jc w:val="center"/>
        </w:trPr>
        <w:tc>
          <w:tcPr>
            <w:tcW w:w="2141" w:type="dxa"/>
          </w:tcPr>
          <w:p w14:paraId="0B3713A9" w14:textId="53220468" w:rsidR="00C61C9E" w:rsidRPr="00FB23B0" w:rsidRDefault="00C61C9E" w:rsidP="00C656C8">
            <w:pPr>
              <w:jc w:val="left"/>
              <w:rPr>
                <w:b/>
                <w:bCs/>
                <w:sz w:val="32"/>
                <w:szCs w:val="32"/>
              </w:rPr>
            </w:pPr>
            <w:r w:rsidRPr="00C656C8">
              <w:rPr>
                <w:rFonts w:hint="cs"/>
                <w:b/>
                <w:bCs/>
                <w:sz w:val="32"/>
                <w:szCs w:val="32"/>
                <w:rtl/>
              </w:rPr>
              <w:t>עֹבֵר</w:t>
            </w:r>
          </w:p>
        </w:tc>
        <w:tc>
          <w:tcPr>
            <w:tcW w:w="2141" w:type="dxa"/>
            <w:vMerge/>
          </w:tcPr>
          <w:p w14:paraId="5AF9E5ED" w14:textId="19A2A4B4" w:rsidR="00C61C9E" w:rsidRPr="00FB23B0" w:rsidRDefault="00C61C9E" w:rsidP="00FB23B0">
            <w:pPr>
              <w:jc w:val="left"/>
              <w:rPr>
                <w:b/>
                <w:bCs/>
              </w:rPr>
            </w:pPr>
          </w:p>
        </w:tc>
        <w:tc>
          <w:tcPr>
            <w:tcW w:w="2142" w:type="dxa"/>
            <w:vMerge/>
          </w:tcPr>
          <w:p w14:paraId="3FF6A364" w14:textId="77777777" w:rsidR="00C61C9E" w:rsidRPr="00FB23B0" w:rsidRDefault="00C61C9E" w:rsidP="00FB23B0">
            <w:pPr>
              <w:jc w:val="left"/>
              <w:rPr>
                <w:b/>
                <w:bCs/>
              </w:rPr>
            </w:pPr>
          </w:p>
        </w:tc>
        <w:tc>
          <w:tcPr>
            <w:tcW w:w="2141" w:type="dxa"/>
            <w:vMerge/>
          </w:tcPr>
          <w:p w14:paraId="73E71B8D" w14:textId="77777777" w:rsidR="00C61C9E" w:rsidRPr="00FB23B0" w:rsidRDefault="00C61C9E" w:rsidP="00FB23B0">
            <w:pPr>
              <w:jc w:val="left"/>
              <w:rPr>
                <w:b/>
                <w:bCs/>
              </w:rPr>
            </w:pPr>
          </w:p>
        </w:tc>
        <w:tc>
          <w:tcPr>
            <w:tcW w:w="2142" w:type="dxa"/>
          </w:tcPr>
          <w:p w14:paraId="0418E377" w14:textId="77777777" w:rsidR="00C61C9E" w:rsidRPr="00FB23B0" w:rsidRDefault="00C61C9E" w:rsidP="00FB23B0">
            <w:pPr>
              <w:jc w:val="left"/>
              <w:rPr>
                <w:b/>
                <w:bCs/>
              </w:rPr>
            </w:pPr>
          </w:p>
        </w:tc>
      </w:tr>
      <w:tr w:rsidR="00FB23B0" w:rsidRPr="00FB23B0" w14:paraId="4D8B7E29" w14:textId="77777777" w:rsidTr="00C61C9E">
        <w:trPr>
          <w:cantSplit/>
          <w:jc w:val="center"/>
        </w:trPr>
        <w:tc>
          <w:tcPr>
            <w:tcW w:w="2141" w:type="dxa"/>
          </w:tcPr>
          <w:p w14:paraId="73ACFC1C" w14:textId="003010FD" w:rsidR="00FB23B0" w:rsidRPr="00FB23B0" w:rsidRDefault="00C656C8" w:rsidP="00C656C8">
            <w:pPr>
              <w:jc w:val="left"/>
              <w:rPr>
                <w:b/>
                <w:bCs/>
                <w:sz w:val="32"/>
                <w:szCs w:val="32"/>
              </w:rPr>
            </w:pPr>
            <w:r w:rsidRPr="00C656C8">
              <w:rPr>
                <w:rFonts w:hint="cs"/>
                <w:b/>
                <w:bCs/>
                <w:sz w:val="32"/>
                <w:szCs w:val="32"/>
                <w:rtl/>
              </w:rPr>
              <w:t>אֲשֶׁר</w:t>
            </w:r>
          </w:p>
        </w:tc>
        <w:tc>
          <w:tcPr>
            <w:tcW w:w="2141" w:type="dxa"/>
          </w:tcPr>
          <w:p w14:paraId="4E50B66E" w14:textId="57B273EA" w:rsidR="00FB23B0" w:rsidRPr="00FB23B0" w:rsidRDefault="00C656C8" w:rsidP="00FB23B0">
            <w:pPr>
              <w:jc w:val="left"/>
              <w:rPr>
                <w:b/>
                <w:bCs/>
              </w:rPr>
            </w:pPr>
            <w:r>
              <w:rPr>
                <w:b/>
                <w:bCs/>
              </w:rPr>
              <w:t>that</w:t>
            </w:r>
          </w:p>
        </w:tc>
        <w:tc>
          <w:tcPr>
            <w:tcW w:w="2142" w:type="dxa"/>
          </w:tcPr>
          <w:p w14:paraId="09738855" w14:textId="77777777" w:rsidR="00FB23B0" w:rsidRPr="00FB23B0" w:rsidRDefault="00FB23B0" w:rsidP="00FB23B0">
            <w:pPr>
              <w:jc w:val="left"/>
              <w:rPr>
                <w:b/>
                <w:bCs/>
              </w:rPr>
            </w:pPr>
          </w:p>
        </w:tc>
        <w:tc>
          <w:tcPr>
            <w:tcW w:w="2141" w:type="dxa"/>
          </w:tcPr>
          <w:p w14:paraId="3041EDB6" w14:textId="77777777" w:rsidR="00FB23B0" w:rsidRPr="00FB23B0" w:rsidRDefault="00FB23B0" w:rsidP="00FB23B0">
            <w:pPr>
              <w:jc w:val="left"/>
              <w:rPr>
                <w:b/>
                <w:bCs/>
              </w:rPr>
            </w:pPr>
          </w:p>
        </w:tc>
        <w:tc>
          <w:tcPr>
            <w:tcW w:w="2142" w:type="dxa"/>
          </w:tcPr>
          <w:p w14:paraId="6C4927DF" w14:textId="77777777" w:rsidR="00FB23B0" w:rsidRPr="00FB23B0" w:rsidRDefault="00FB23B0" w:rsidP="00FB23B0">
            <w:pPr>
              <w:jc w:val="left"/>
              <w:rPr>
                <w:b/>
                <w:bCs/>
              </w:rPr>
            </w:pPr>
          </w:p>
        </w:tc>
      </w:tr>
      <w:tr w:rsidR="00FB23B0" w:rsidRPr="00FB23B0" w14:paraId="49749841" w14:textId="77777777" w:rsidTr="00C61C9E">
        <w:trPr>
          <w:cantSplit/>
          <w:jc w:val="center"/>
        </w:trPr>
        <w:tc>
          <w:tcPr>
            <w:tcW w:w="2141" w:type="dxa"/>
          </w:tcPr>
          <w:p w14:paraId="7B73D750" w14:textId="63C86F33" w:rsidR="00FB23B0" w:rsidRPr="00FB23B0" w:rsidRDefault="00C656C8" w:rsidP="00C656C8">
            <w:pPr>
              <w:jc w:val="left"/>
              <w:rPr>
                <w:b/>
                <w:bCs/>
                <w:sz w:val="32"/>
                <w:szCs w:val="32"/>
              </w:rPr>
            </w:pPr>
            <w:r w:rsidRPr="00C656C8">
              <w:rPr>
                <w:rFonts w:hint="cs"/>
                <w:b/>
                <w:bCs/>
                <w:sz w:val="32"/>
                <w:szCs w:val="32"/>
                <w:rtl/>
              </w:rPr>
              <w:t>דִּבֶּר-בֹּעַז</w:t>
            </w:r>
          </w:p>
        </w:tc>
        <w:tc>
          <w:tcPr>
            <w:tcW w:w="2141" w:type="dxa"/>
          </w:tcPr>
          <w:p w14:paraId="261811E6" w14:textId="67A036AE" w:rsidR="00FB23B0" w:rsidRPr="00FB23B0" w:rsidRDefault="00C656C8" w:rsidP="00FB23B0">
            <w:pPr>
              <w:jc w:val="left"/>
              <w:rPr>
                <w:b/>
                <w:bCs/>
              </w:rPr>
            </w:pPr>
            <w:r>
              <w:rPr>
                <w:b/>
                <w:bCs/>
              </w:rPr>
              <w:t>Had spoken Boaz</w:t>
            </w:r>
          </w:p>
        </w:tc>
        <w:tc>
          <w:tcPr>
            <w:tcW w:w="2142" w:type="dxa"/>
          </w:tcPr>
          <w:p w14:paraId="04736585" w14:textId="77777777" w:rsidR="00FB23B0" w:rsidRPr="00FB23B0" w:rsidRDefault="00FB23B0" w:rsidP="00FB23B0">
            <w:pPr>
              <w:jc w:val="left"/>
              <w:rPr>
                <w:b/>
                <w:bCs/>
              </w:rPr>
            </w:pPr>
          </w:p>
        </w:tc>
        <w:tc>
          <w:tcPr>
            <w:tcW w:w="2141" w:type="dxa"/>
          </w:tcPr>
          <w:p w14:paraId="5A0A654C" w14:textId="77777777" w:rsidR="00FB23B0" w:rsidRPr="00FB23B0" w:rsidRDefault="00FB23B0" w:rsidP="00FB23B0">
            <w:pPr>
              <w:jc w:val="left"/>
              <w:rPr>
                <w:b/>
                <w:bCs/>
              </w:rPr>
            </w:pPr>
          </w:p>
        </w:tc>
        <w:tc>
          <w:tcPr>
            <w:tcW w:w="2142" w:type="dxa"/>
          </w:tcPr>
          <w:p w14:paraId="5BDD0779" w14:textId="77777777" w:rsidR="00FB23B0" w:rsidRPr="00FB23B0" w:rsidRDefault="00FB23B0" w:rsidP="00FB23B0">
            <w:pPr>
              <w:jc w:val="left"/>
              <w:rPr>
                <w:b/>
                <w:bCs/>
              </w:rPr>
            </w:pPr>
          </w:p>
        </w:tc>
      </w:tr>
      <w:tr w:rsidR="00FB23B0" w:rsidRPr="00FB23B0" w14:paraId="11E21FEC" w14:textId="77777777" w:rsidTr="00C61C9E">
        <w:trPr>
          <w:cantSplit/>
          <w:jc w:val="center"/>
        </w:trPr>
        <w:tc>
          <w:tcPr>
            <w:tcW w:w="2141" w:type="dxa"/>
          </w:tcPr>
          <w:p w14:paraId="1901D3A7" w14:textId="2574DA29" w:rsidR="00FB23B0" w:rsidRPr="00FB23B0" w:rsidRDefault="00C656C8" w:rsidP="00C656C8">
            <w:pPr>
              <w:jc w:val="left"/>
              <w:rPr>
                <w:b/>
                <w:bCs/>
                <w:sz w:val="32"/>
                <w:szCs w:val="32"/>
              </w:rPr>
            </w:pPr>
            <w:r w:rsidRPr="00C656C8">
              <w:rPr>
                <w:rFonts w:hint="cs"/>
                <w:b/>
                <w:bCs/>
                <w:sz w:val="32"/>
                <w:szCs w:val="32"/>
                <w:rtl/>
              </w:rPr>
              <w:t>וַיֹּאמֶר</w:t>
            </w:r>
          </w:p>
        </w:tc>
        <w:tc>
          <w:tcPr>
            <w:tcW w:w="2141" w:type="dxa"/>
          </w:tcPr>
          <w:p w14:paraId="76215F91" w14:textId="14611951" w:rsidR="00FB23B0" w:rsidRPr="00FB23B0" w:rsidRDefault="00C656C8" w:rsidP="00FB23B0">
            <w:pPr>
              <w:jc w:val="left"/>
              <w:rPr>
                <w:b/>
                <w:bCs/>
              </w:rPr>
            </w:pPr>
            <w:r>
              <w:rPr>
                <w:b/>
                <w:bCs/>
              </w:rPr>
              <w:t>And said</w:t>
            </w:r>
          </w:p>
        </w:tc>
        <w:tc>
          <w:tcPr>
            <w:tcW w:w="2142" w:type="dxa"/>
          </w:tcPr>
          <w:p w14:paraId="795C3CD3" w14:textId="77777777" w:rsidR="00FB23B0" w:rsidRPr="00FB23B0" w:rsidRDefault="00FB23B0" w:rsidP="00FB23B0">
            <w:pPr>
              <w:jc w:val="left"/>
              <w:rPr>
                <w:b/>
                <w:bCs/>
              </w:rPr>
            </w:pPr>
          </w:p>
        </w:tc>
        <w:tc>
          <w:tcPr>
            <w:tcW w:w="2141" w:type="dxa"/>
          </w:tcPr>
          <w:p w14:paraId="6296744B" w14:textId="77777777" w:rsidR="00FB23B0" w:rsidRPr="00FB23B0" w:rsidRDefault="00FB23B0" w:rsidP="00FB23B0">
            <w:pPr>
              <w:jc w:val="left"/>
              <w:rPr>
                <w:b/>
                <w:bCs/>
              </w:rPr>
            </w:pPr>
          </w:p>
        </w:tc>
        <w:tc>
          <w:tcPr>
            <w:tcW w:w="2142" w:type="dxa"/>
          </w:tcPr>
          <w:p w14:paraId="40F85503" w14:textId="77777777" w:rsidR="00FB23B0" w:rsidRPr="00FB23B0" w:rsidRDefault="00FB23B0" w:rsidP="00FB23B0">
            <w:pPr>
              <w:jc w:val="left"/>
              <w:rPr>
                <w:b/>
                <w:bCs/>
              </w:rPr>
            </w:pPr>
          </w:p>
        </w:tc>
      </w:tr>
      <w:tr w:rsidR="00FB23B0" w:rsidRPr="00FB23B0" w14:paraId="4CB8879B" w14:textId="77777777" w:rsidTr="00C61C9E">
        <w:trPr>
          <w:cantSplit/>
          <w:jc w:val="center"/>
        </w:trPr>
        <w:tc>
          <w:tcPr>
            <w:tcW w:w="2141" w:type="dxa"/>
          </w:tcPr>
          <w:p w14:paraId="2AEF4D51" w14:textId="78F229A8" w:rsidR="00FB23B0" w:rsidRPr="00FB23B0" w:rsidRDefault="00C656C8" w:rsidP="00C656C8">
            <w:pPr>
              <w:jc w:val="left"/>
              <w:rPr>
                <w:b/>
                <w:bCs/>
                <w:sz w:val="32"/>
                <w:szCs w:val="32"/>
              </w:rPr>
            </w:pPr>
            <w:r w:rsidRPr="00C656C8">
              <w:rPr>
                <w:rFonts w:hint="cs"/>
                <w:b/>
                <w:bCs/>
                <w:sz w:val="32"/>
                <w:szCs w:val="32"/>
                <w:rtl/>
              </w:rPr>
              <w:t>סוּרָה</w:t>
            </w:r>
          </w:p>
        </w:tc>
        <w:tc>
          <w:tcPr>
            <w:tcW w:w="2141" w:type="dxa"/>
          </w:tcPr>
          <w:p w14:paraId="3975F930" w14:textId="08AB8DDD" w:rsidR="00FB23B0" w:rsidRPr="00FB23B0" w:rsidRDefault="00C656C8" w:rsidP="00FB23B0">
            <w:pPr>
              <w:jc w:val="left"/>
              <w:rPr>
                <w:b/>
                <w:bCs/>
              </w:rPr>
            </w:pPr>
            <w:r>
              <w:rPr>
                <w:b/>
                <w:bCs/>
              </w:rPr>
              <w:t>Come aside</w:t>
            </w:r>
          </w:p>
        </w:tc>
        <w:tc>
          <w:tcPr>
            <w:tcW w:w="2142" w:type="dxa"/>
          </w:tcPr>
          <w:p w14:paraId="7DE57B54" w14:textId="77777777" w:rsidR="00FB23B0" w:rsidRPr="00FB23B0" w:rsidRDefault="00FB23B0" w:rsidP="00FB23B0">
            <w:pPr>
              <w:jc w:val="left"/>
              <w:rPr>
                <w:b/>
                <w:bCs/>
              </w:rPr>
            </w:pPr>
          </w:p>
        </w:tc>
        <w:tc>
          <w:tcPr>
            <w:tcW w:w="2141" w:type="dxa"/>
          </w:tcPr>
          <w:p w14:paraId="67B93E00" w14:textId="77777777" w:rsidR="00FB23B0" w:rsidRPr="00FB23B0" w:rsidRDefault="00FB23B0" w:rsidP="00FB23B0">
            <w:pPr>
              <w:jc w:val="left"/>
              <w:rPr>
                <w:b/>
                <w:bCs/>
              </w:rPr>
            </w:pPr>
          </w:p>
        </w:tc>
        <w:tc>
          <w:tcPr>
            <w:tcW w:w="2142" w:type="dxa"/>
          </w:tcPr>
          <w:p w14:paraId="488C62D6" w14:textId="77777777" w:rsidR="00FB23B0" w:rsidRPr="00FB23B0" w:rsidRDefault="00FB23B0" w:rsidP="00FB23B0">
            <w:pPr>
              <w:jc w:val="left"/>
              <w:rPr>
                <w:b/>
                <w:bCs/>
              </w:rPr>
            </w:pPr>
          </w:p>
        </w:tc>
      </w:tr>
      <w:tr w:rsidR="00FB23B0" w:rsidRPr="00FB23B0" w14:paraId="572493E2" w14:textId="77777777" w:rsidTr="00C61C9E">
        <w:trPr>
          <w:cantSplit/>
          <w:jc w:val="center"/>
        </w:trPr>
        <w:tc>
          <w:tcPr>
            <w:tcW w:w="2141" w:type="dxa"/>
          </w:tcPr>
          <w:p w14:paraId="55500125" w14:textId="38E07D38" w:rsidR="00FB23B0" w:rsidRPr="00FB23B0" w:rsidRDefault="00C656C8" w:rsidP="00C656C8">
            <w:pPr>
              <w:jc w:val="left"/>
              <w:rPr>
                <w:b/>
                <w:bCs/>
                <w:sz w:val="32"/>
                <w:szCs w:val="32"/>
              </w:rPr>
            </w:pPr>
            <w:r w:rsidRPr="00C656C8">
              <w:rPr>
                <w:rFonts w:hint="cs"/>
                <w:b/>
                <w:bCs/>
                <w:sz w:val="32"/>
                <w:szCs w:val="32"/>
                <w:rtl/>
              </w:rPr>
              <w:t>שְׁבָה-פֹּה</w:t>
            </w:r>
          </w:p>
        </w:tc>
        <w:tc>
          <w:tcPr>
            <w:tcW w:w="2141" w:type="dxa"/>
          </w:tcPr>
          <w:p w14:paraId="7948D1DD" w14:textId="17F88968" w:rsidR="00FB23B0" w:rsidRPr="00FB23B0" w:rsidRDefault="00C656C8" w:rsidP="00FB23B0">
            <w:pPr>
              <w:jc w:val="left"/>
              <w:rPr>
                <w:b/>
                <w:bCs/>
              </w:rPr>
            </w:pPr>
            <w:r>
              <w:rPr>
                <w:b/>
                <w:bCs/>
              </w:rPr>
              <w:t>Sit here</w:t>
            </w:r>
          </w:p>
        </w:tc>
        <w:tc>
          <w:tcPr>
            <w:tcW w:w="2142" w:type="dxa"/>
          </w:tcPr>
          <w:p w14:paraId="79A7FAED" w14:textId="77777777" w:rsidR="00FB23B0" w:rsidRPr="00FB23B0" w:rsidRDefault="00FB23B0" w:rsidP="00FB23B0">
            <w:pPr>
              <w:jc w:val="left"/>
              <w:rPr>
                <w:b/>
                <w:bCs/>
              </w:rPr>
            </w:pPr>
          </w:p>
        </w:tc>
        <w:tc>
          <w:tcPr>
            <w:tcW w:w="2141" w:type="dxa"/>
          </w:tcPr>
          <w:p w14:paraId="3C5248D0" w14:textId="77777777" w:rsidR="00FB23B0" w:rsidRPr="00FB23B0" w:rsidRDefault="00FB23B0" w:rsidP="00FB23B0">
            <w:pPr>
              <w:jc w:val="left"/>
              <w:rPr>
                <w:b/>
                <w:bCs/>
              </w:rPr>
            </w:pPr>
          </w:p>
        </w:tc>
        <w:tc>
          <w:tcPr>
            <w:tcW w:w="2142" w:type="dxa"/>
          </w:tcPr>
          <w:p w14:paraId="3BC03100" w14:textId="77777777" w:rsidR="00FB23B0" w:rsidRPr="00FB23B0" w:rsidRDefault="00FB23B0" w:rsidP="00FB23B0">
            <w:pPr>
              <w:jc w:val="left"/>
              <w:rPr>
                <w:b/>
                <w:bCs/>
              </w:rPr>
            </w:pPr>
          </w:p>
        </w:tc>
      </w:tr>
      <w:tr w:rsidR="00252FDB" w:rsidRPr="00FB23B0" w14:paraId="57995AFD" w14:textId="77777777" w:rsidTr="00C61C9E">
        <w:trPr>
          <w:cantSplit/>
          <w:jc w:val="center"/>
        </w:trPr>
        <w:tc>
          <w:tcPr>
            <w:tcW w:w="2141" w:type="dxa"/>
          </w:tcPr>
          <w:p w14:paraId="314A187F" w14:textId="5F749F76" w:rsidR="00252FDB" w:rsidRPr="00FB23B0" w:rsidRDefault="00252FDB" w:rsidP="00C656C8">
            <w:pPr>
              <w:jc w:val="left"/>
              <w:rPr>
                <w:b/>
                <w:bCs/>
                <w:sz w:val="32"/>
                <w:szCs w:val="32"/>
              </w:rPr>
            </w:pPr>
            <w:r w:rsidRPr="00C656C8">
              <w:rPr>
                <w:rFonts w:hint="cs"/>
                <w:b/>
                <w:bCs/>
                <w:sz w:val="32"/>
                <w:szCs w:val="32"/>
                <w:rtl/>
              </w:rPr>
              <w:t>פְּלֹנִי</w:t>
            </w:r>
          </w:p>
        </w:tc>
        <w:tc>
          <w:tcPr>
            <w:tcW w:w="2141" w:type="dxa"/>
            <w:vMerge w:val="restart"/>
          </w:tcPr>
          <w:p w14:paraId="28167F69" w14:textId="2F840841" w:rsidR="00252FDB" w:rsidRPr="00FB23B0" w:rsidRDefault="00252FDB" w:rsidP="00FB23B0">
            <w:pPr>
              <w:jc w:val="left"/>
              <w:rPr>
                <w:b/>
                <w:bCs/>
              </w:rPr>
            </w:pPr>
            <w:r>
              <w:rPr>
                <w:b/>
                <w:bCs/>
              </w:rPr>
              <w:t xml:space="preserve">Ploni: </w:t>
            </w:r>
            <w:r w:rsidRPr="00252FDB">
              <w:t xml:space="preserve">Covered and hidden: </w:t>
            </w:r>
            <w:r w:rsidRPr="00252FDB">
              <w:rPr>
                <w:rStyle w:val="EndnoteReference"/>
              </w:rPr>
              <w:endnoteReference w:id="618"/>
            </w:r>
            <w:r w:rsidRPr="00CB4190">
              <w:t xml:space="preserve"> </w:t>
            </w:r>
          </w:p>
          <w:p w14:paraId="029AA059" w14:textId="43C838BA" w:rsidR="00252FDB" w:rsidRPr="00FB23B0" w:rsidRDefault="00252FDB" w:rsidP="00CB4190">
            <w:pPr>
              <w:jc w:val="left"/>
              <w:rPr>
                <w:b/>
                <w:bCs/>
              </w:rPr>
            </w:pPr>
            <w:r>
              <w:rPr>
                <w:b/>
                <w:bCs/>
              </w:rPr>
              <w:t xml:space="preserve">Almoni: </w:t>
            </w:r>
            <w:r w:rsidRPr="00252FDB">
              <w:t>Silenced</w:t>
            </w:r>
            <w:r w:rsidR="008C002A">
              <w:t>. H</w:t>
            </w:r>
            <w:r w:rsidRPr="00CB4190">
              <w:t>is name was not written because he did not wish to redeem.</w:t>
            </w:r>
            <w:r>
              <w:rPr>
                <w:rStyle w:val="EndnoteReference"/>
              </w:rPr>
              <w:endnoteReference w:id="619"/>
            </w:r>
          </w:p>
        </w:tc>
        <w:tc>
          <w:tcPr>
            <w:tcW w:w="2142" w:type="dxa"/>
          </w:tcPr>
          <w:p w14:paraId="01063281" w14:textId="77777777" w:rsidR="00252FDB" w:rsidRPr="00FB23B0" w:rsidRDefault="00252FDB" w:rsidP="00FB23B0">
            <w:pPr>
              <w:jc w:val="left"/>
              <w:rPr>
                <w:b/>
                <w:bCs/>
              </w:rPr>
            </w:pPr>
          </w:p>
        </w:tc>
        <w:tc>
          <w:tcPr>
            <w:tcW w:w="2141" w:type="dxa"/>
          </w:tcPr>
          <w:p w14:paraId="65CC2CDF" w14:textId="77777777" w:rsidR="00252FDB" w:rsidRPr="00FB23B0" w:rsidRDefault="00252FDB" w:rsidP="00FB23B0">
            <w:pPr>
              <w:jc w:val="left"/>
              <w:rPr>
                <w:b/>
                <w:bCs/>
              </w:rPr>
            </w:pPr>
          </w:p>
        </w:tc>
        <w:tc>
          <w:tcPr>
            <w:tcW w:w="2142" w:type="dxa"/>
          </w:tcPr>
          <w:p w14:paraId="64E245B7" w14:textId="77777777" w:rsidR="00252FDB" w:rsidRPr="00FB23B0" w:rsidRDefault="00252FDB" w:rsidP="00FB23B0">
            <w:pPr>
              <w:jc w:val="left"/>
              <w:rPr>
                <w:b/>
                <w:bCs/>
              </w:rPr>
            </w:pPr>
          </w:p>
        </w:tc>
      </w:tr>
      <w:tr w:rsidR="00252FDB" w:rsidRPr="00FB23B0" w14:paraId="1551F6D3" w14:textId="77777777" w:rsidTr="00C61C9E">
        <w:trPr>
          <w:cantSplit/>
          <w:jc w:val="center"/>
        </w:trPr>
        <w:tc>
          <w:tcPr>
            <w:tcW w:w="2141" w:type="dxa"/>
          </w:tcPr>
          <w:p w14:paraId="31449020" w14:textId="1C5C80ED" w:rsidR="00252FDB" w:rsidRPr="00FB23B0" w:rsidRDefault="00252FDB" w:rsidP="00C656C8">
            <w:pPr>
              <w:jc w:val="left"/>
              <w:rPr>
                <w:b/>
                <w:bCs/>
                <w:sz w:val="32"/>
                <w:szCs w:val="32"/>
              </w:rPr>
            </w:pPr>
            <w:r w:rsidRPr="00C656C8">
              <w:rPr>
                <w:rFonts w:hint="cs"/>
                <w:b/>
                <w:bCs/>
                <w:sz w:val="32"/>
                <w:szCs w:val="32"/>
                <w:rtl/>
              </w:rPr>
              <w:t>אַלְמֹנִי</w:t>
            </w:r>
          </w:p>
        </w:tc>
        <w:tc>
          <w:tcPr>
            <w:tcW w:w="2141" w:type="dxa"/>
            <w:vMerge/>
          </w:tcPr>
          <w:p w14:paraId="2E59EAE7" w14:textId="102CF743" w:rsidR="00252FDB" w:rsidRPr="00FB23B0" w:rsidRDefault="00252FDB" w:rsidP="00CB4190">
            <w:pPr>
              <w:jc w:val="left"/>
              <w:rPr>
                <w:b/>
                <w:bCs/>
              </w:rPr>
            </w:pPr>
          </w:p>
        </w:tc>
        <w:tc>
          <w:tcPr>
            <w:tcW w:w="2142" w:type="dxa"/>
          </w:tcPr>
          <w:p w14:paraId="4A955A23" w14:textId="77777777" w:rsidR="00252FDB" w:rsidRPr="00FB23B0" w:rsidRDefault="00252FDB" w:rsidP="00FB23B0">
            <w:pPr>
              <w:jc w:val="left"/>
              <w:rPr>
                <w:b/>
                <w:bCs/>
              </w:rPr>
            </w:pPr>
          </w:p>
        </w:tc>
        <w:tc>
          <w:tcPr>
            <w:tcW w:w="2141" w:type="dxa"/>
          </w:tcPr>
          <w:p w14:paraId="5EAFCFB9" w14:textId="77777777" w:rsidR="00252FDB" w:rsidRPr="00FB23B0" w:rsidRDefault="00252FDB" w:rsidP="00FB23B0">
            <w:pPr>
              <w:jc w:val="left"/>
              <w:rPr>
                <w:b/>
                <w:bCs/>
              </w:rPr>
            </w:pPr>
          </w:p>
        </w:tc>
        <w:tc>
          <w:tcPr>
            <w:tcW w:w="2142" w:type="dxa"/>
          </w:tcPr>
          <w:p w14:paraId="19C0D256" w14:textId="77777777" w:rsidR="00252FDB" w:rsidRPr="00FB23B0" w:rsidRDefault="00252FDB" w:rsidP="00FB23B0">
            <w:pPr>
              <w:jc w:val="left"/>
              <w:rPr>
                <w:b/>
                <w:bCs/>
              </w:rPr>
            </w:pPr>
          </w:p>
        </w:tc>
      </w:tr>
      <w:tr w:rsidR="00FB23B0" w:rsidRPr="00FB23B0" w14:paraId="7BE8E7C7" w14:textId="77777777" w:rsidTr="00C61C9E">
        <w:trPr>
          <w:cantSplit/>
          <w:jc w:val="center"/>
        </w:trPr>
        <w:tc>
          <w:tcPr>
            <w:tcW w:w="2141" w:type="dxa"/>
          </w:tcPr>
          <w:p w14:paraId="0476BE5E" w14:textId="74FEEBD7" w:rsidR="00FB23B0" w:rsidRPr="00FB23B0" w:rsidRDefault="00C656C8" w:rsidP="00C656C8">
            <w:pPr>
              <w:jc w:val="left"/>
              <w:rPr>
                <w:b/>
                <w:bCs/>
                <w:sz w:val="32"/>
                <w:szCs w:val="32"/>
              </w:rPr>
            </w:pPr>
            <w:r w:rsidRPr="00C656C8">
              <w:rPr>
                <w:rFonts w:hint="cs"/>
                <w:b/>
                <w:bCs/>
                <w:sz w:val="32"/>
                <w:szCs w:val="32"/>
                <w:rtl/>
              </w:rPr>
              <w:t>וַיָּסַר</w:t>
            </w:r>
          </w:p>
        </w:tc>
        <w:tc>
          <w:tcPr>
            <w:tcW w:w="2141" w:type="dxa"/>
          </w:tcPr>
          <w:p w14:paraId="5A71DB16" w14:textId="4585FB5E" w:rsidR="00FB23B0" w:rsidRPr="00FB23B0" w:rsidRDefault="00C656C8" w:rsidP="00FB23B0">
            <w:pPr>
              <w:jc w:val="left"/>
              <w:rPr>
                <w:b/>
                <w:bCs/>
              </w:rPr>
            </w:pPr>
            <w:r>
              <w:rPr>
                <w:b/>
                <w:bCs/>
              </w:rPr>
              <w:t>And came aside</w:t>
            </w:r>
          </w:p>
        </w:tc>
        <w:tc>
          <w:tcPr>
            <w:tcW w:w="2142" w:type="dxa"/>
          </w:tcPr>
          <w:p w14:paraId="5CEECB02" w14:textId="77777777" w:rsidR="00FB23B0" w:rsidRPr="00FB23B0" w:rsidRDefault="00FB23B0" w:rsidP="00FB23B0">
            <w:pPr>
              <w:jc w:val="left"/>
              <w:rPr>
                <w:b/>
                <w:bCs/>
              </w:rPr>
            </w:pPr>
          </w:p>
        </w:tc>
        <w:tc>
          <w:tcPr>
            <w:tcW w:w="2141" w:type="dxa"/>
          </w:tcPr>
          <w:p w14:paraId="4FEEFAC5" w14:textId="77777777" w:rsidR="00FB23B0" w:rsidRPr="00FB23B0" w:rsidRDefault="00FB23B0" w:rsidP="00FB23B0">
            <w:pPr>
              <w:jc w:val="left"/>
              <w:rPr>
                <w:b/>
                <w:bCs/>
              </w:rPr>
            </w:pPr>
          </w:p>
        </w:tc>
        <w:tc>
          <w:tcPr>
            <w:tcW w:w="2142" w:type="dxa"/>
          </w:tcPr>
          <w:p w14:paraId="1E1738C0" w14:textId="77777777" w:rsidR="00FB23B0" w:rsidRPr="00FB23B0" w:rsidRDefault="00FB23B0" w:rsidP="00FB23B0">
            <w:pPr>
              <w:jc w:val="left"/>
              <w:rPr>
                <w:b/>
                <w:bCs/>
              </w:rPr>
            </w:pPr>
          </w:p>
        </w:tc>
      </w:tr>
      <w:tr w:rsidR="00FB23B0" w:rsidRPr="00FB23B0" w14:paraId="18B75CC6" w14:textId="77777777" w:rsidTr="00C61C9E">
        <w:trPr>
          <w:cantSplit/>
          <w:jc w:val="center"/>
        </w:trPr>
        <w:tc>
          <w:tcPr>
            <w:tcW w:w="2141" w:type="dxa"/>
          </w:tcPr>
          <w:p w14:paraId="3110A8D1" w14:textId="6B9AAE00" w:rsidR="00FB23B0" w:rsidRPr="00FB23B0" w:rsidRDefault="00C656C8" w:rsidP="00C656C8">
            <w:pPr>
              <w:jc w:val="left"/>
              <w:rPr>
                <w:b/>
                <w:bCs/>
                <w:sz w:val="32"/>
                <w:szCs w:val="32"/>
              </w:rPr>
            </w:pPr>
            <w:r w:rsidRPr="00C656C8">
              <w:rPr>
                <w:rFonts w:hint="cs"/>
                <w:b/>
                <w:bCs/>
                <w:sz w:val="32"/>
                <w:szCs w:val="32"/>
                <w:rtl/>
              </w:rPr>
              <w:t>וַיֵּשֵׁב</w:t>
            </w:r>
          </w:p>
        </w:tc>
        <w:tc>
          <w:tcPr>
            <w:tcW w:w="2141" w:type="dxa"/>
          </w:tcPr>
          <w:p w14:paraId="67292693" w14:textId="354792C4" w:rsidR="00FB23B0" w:rsidRPr="00FB23B0" w:rsidRDefault="00C656C8" w:rsidP="00FB23B0">
            <w:pPr>
              <w:jc w:val="left"/>
              <w:rPr>
                <w:b/>
                <w:bCs/>
              </w:rPr>
            </w:pPr>
            <w:r>
              <w:rPr>
                <w:b/>
                <w:bCs/>
              </w:rPr>
              <w:t>And sat down</w:t>
            </w:r>
          </w:p>
        </w:tc>
        <w:tc>
          <w:tcPr>
            <w:tcW w:w="2142" w:type="dxa"/>
          </w:tcPr>
          <w:p w14:paraId="30B9CEA3" w14:textId="77777777" w:rsidR="00FB23B0" w:rsidRPr="00FB23B0" w:rsidRDefault="00FB23B0" w:rsidP="00FB23B0">
            <w:pPr>
              <w:jc w:val="left"/>
              <w:rPr>
                <w:b/>
                <w:bCs/>
              </w:rPr>
            </w:pPr>
          </w:p>
        </w:tc>
        <w:tc>
          <w:tcPr>
            <w:tcW w:w="2141" w:type="dxa"/>
          </w:tcPr>
          <w:p w14:paraId="63391902" w14:textId="77777777" w:rsidR="00FB23B0" w:rsidRPr="00FB23B0" w:rsidRDefault="00FB23B0" w:rsidP="00FB23B0">
            <w:pPr>
              <w:jc w:val="left"/>
              <w:rPr>
                <w:b/>
                <w:bCs/>
              </w:rPr>
            </w:pPr>
          </w:p>
        </w:tc>
        <w:tc>
          <w:tcPr>
            <w:tcW w:w="2142" w:type="dxa"/>
          </w:tcPr>
          <w:p w14:paraId="20813ABE" w14:textId="77777777" w:rsidR="00FB23B0" w:rsidRPr="00FB23B0" w:rsidRDefault="00FB23B0" w:rsidP="00FB23B0">
            <w:pPr>
              <w:jc w:val="left"/>
              <w:rPr>
                <w:b/>
                <w:bCs/>
              </w:rPr>
            </w:pPr>
          </w:p>
        </w:tc>
      </w:tr>
      <w:tr w:rsidR="00FB23B0" w:rsidRPr="00FB23B0" w14:paraId="2DBF6126" w14:textId="77777777" w:rsidTr="00C61C9E">
        <w:trPr>
          <w:cantSplit/>
          <w:jc w:val="center"/>
        </w:trPr>
        <w:tc>
          <w:tcPr>
            <w:tcW w:w="2141" w:type="dxa"/>
          </w:tcPr>
          <w:p w14:paraId="4D6ED1EC" w14:textId="7AEA8C0E" w:rsidR="00FB23B0" w:rsidRPr="00FB23B0" w:rsidRDefault="00F11996" w:rsidP="00F11996">
            <w:pPr>
              <w:jc w:val="left"/>
              <w:rPr>
                <w:b/>
                <w:bCs/>
                <w:sz w:val="32"/>
                <w:szCs w:val="32"/>
              </w:rPr>
            </w:pPr>
            <w:r w:rsidRPr="00F11996">
              <w:t>4:2</w:t>
            </w:r>
            <w:r>
              <w:rPr>
                <w:b/>
                <w:bCs/>
                <w:sz w:val="32"/>
                <w:szCs w:val="32"/>
              </w:rPr>
              <w:t xml:space="preserve"> </w:t>
            </w:r>
            <w:r w:rsidRPr="00F11996">
              <w:rPr>
                <w:rFonts w:hint="cs"/>
                <w:b/>
                <w:bCs/>
                <w:sz w:val="32"/>
                <w:szCs w:val="32"/>
                <w:rtl/>
              </w:rPr>
              <w:t>וַיִּקַּח</w:t>
            </w:r>
          </w:p>
        </w:tc>
        <w:tc>
          <w:tcPr>
            <w:tcW w:w="2141" w:type="dxa"/>
          </w:tcPr>
          <w:p w14:paraId="2F783B34" w14:textId="4A9A4D70" w:rsidR="00FB23B0" w:rsidRPr="00FB23B0" w:rsidRDefault="00F11996" w:rsidP="00FB23B0">
            <w:pPr>
              <w:jc w:val="left"/>
              <w:rPr>
                <w:b/>
                <w:bCs/>
              </w:rPr>
            </w:pPr>
            <w:r>
              <w:rPr>
                <w:b/>
                <w:bCs/>
              </w:rPr>
              <w:t>And he took</w:t>
            </w:r>
          </w:p>
        </w:tc>
        <w:tc>
          <w:tcPr>
            <w:tcW w:w="2142" w:type="dxa"/>
          </w:tcPr>
          <w:p w14:paraId="32840605" w14:textId="77777777" w:rsidR="00FB23B0" w:rsidRPr="00FB23B0" w:rsidRDefault="00FB23B0" w:rsidP="00FB23B0">
            <w:pPr>
              <w:jc w:val="left"/>
              <w:rPr>
                <w:b/>
                <w:bCs/>
              </w:rPr>
            </w:pPr>
          </w:p>
        </w:tc>
        <w:tc>
          <w:tcPr>
            <w:tcW w:w="2141" w:type="dxa"/>
          </w:tcPr>
          <w:p w14:paraId="0DE7B647" w14:textId="77777777" w:rsidR="00FB23B0" w:rsidRPr="00FB23B0" w:rsidRDefault="00FB23B0" w:rsidP="00FB23B0">
            <w:pPr>
              <w:jc w:val="left"/>
              <w:rPr>
                <w:b/>
                <w:bCs/>
              </w:rPr>
            </w:pPr>
          </w:p>
        </w:tc>
        <w:tc>
          <w:tcPr>
            <w:tcW w:w="2142" w:type="dxa"/>
          </w:tcPr>
          <w:p w14:paraId="0D4867B6" w14:textId="77777777" w:rsidR="00FB23B0" w:rsidRPr="00FB23B0" w:rsidRDefault="00FB23B0" w:rsidP="00FB23B0">
            <w:pPr>
              <w:jc w:val="left"/>
              <w:rPr>
                <w:b/>
                <w:bCs/>
              </w:rPr>
            </w:pPr>
          </w:p>
        </w:tc>
      </w:tr>
      <w:tr w:rsidR="00FB23B0" w:rsidRPr="00FB23B0" w14:paraId="6A7CD3FB" w14:textId="77777777" w:rsidTr="00C61C9E">
        <w:trPr>
          <w:cantSplit/>
          <w:jc w:val="center"/>
        </w:trPr>
        <w:tc>
          <w:tcPr>
            <w:tcW w:w="2141" w:type="dxa"/>
          </w:tcPr>
          <w:p w14:paraId="21FEB2D7" w14:textId="4D148527" w:rsidR="00FB23B0" w:rsidRPr="00FB23B0" w:rsidRDefault="00F11996" w:rsidP="00F11996">
            <w:pPr>
              <w:jc w:val="left"/>
              <w:rPr>
                <w:b/>
                <w:bCs/>
                <w:sz w:val="32"/>
                <w:szCs w:val="32"/>
              </w:rPr>
            </w:pPr>
            <w:r w:rsidRPr="00F11996">
              <w:rPr>
                <w:rFonts w:hint="cs"/>
                <w:b/>
                <w:bCs/>
                <w:sz w:val="32"/>
                <w:szCs w:val="32"/>
                <w:rtl/>
              </w:rPr>
              <w:t>עֲשָׂרָה</w:t>
            </w:r>
          </w:p>
        </w:tc>
        <w:tc>
          <w:tcPr>
            <w:tcW w:w="2141" w:type="dxa"/>
          </w:tcPr>
          <w:p w14:paraId="431FB93F" w14:textId="263C870A" w:rsidR="00FB23B0" w:rsidRPr="00FB23B0" w:rsidRDefault="00F11996" w:rsidP="00FB23B0">
            <w:pPr>
              <w:jc w:val="left"/>
              <w:rPr>
                <w:b/>
                <w:bCs/>
              </w:rPr>
            </w:pPr>
            <w:r>
              <w:rPr>
                <w:b/>
                <w:bCs/>
              </w:rPr>
              <w:t>ten</w:t>
            </w:r>
          </w:p>
        </w:tc>
        <w:tc>
          <w:tcPr>
            <w:tcW w:w="2142" w:type="dxa"/>
          </w:tcPr>
          <w:p w14:paraId="3312893E" w14:textId="77777777" w:rsidR="00FB23B0" w:rsidRPr="00FB23B0" w:rsidRDefault="00FB23B0" w:rsidP="00FB23B0">
            <w:pPr>
              <w:jc w:val="left"/>
              <w:rPr>
                <w:b/>
                <w:bCs/>
              </w:rPr>
            </w:pPr>
          </w:p>
        </w:tc>
        <w:tc>
          <w:tcPr>
            <w:tcW w:w="2141" w:type="dxa"/>
          </w:tcPr>
          <w:p w14:paraId="6927E3D1" w14:textId="77777777" w:rsidR="00FB23B0" w:rsidRPr="00FB23B0" w:rsidRDefault="00FB23B0" w:rsidP="00FB23B0">
            <w:pPr>
              <w:jc w:val="left"/>
              <w:rPr>
                <w:b/>
                <w:bCs/>
              </w:rPr>
            </w:pPr>
          </w:p>
        </w:tc>
        <w:tc>
          <w:tcPr>
            <w:tcW w:w="2142" w:type="dxa"/>
          </w:tcPr>
          <w:p w14:paraId="3A5BB007" w14:textId="77777777" w:rsidR="00FB23B0" w:rsidRPr="00FB23B0" w:rsidRDefault="00FB23B0" w:rsidP="00FB23B0">
            <w:pPr>
              <w:jc w:val="left"/>
              <w:rPr>
                <w:b/>
                <w:bCs/>
              </w:rPr>
            </w:pPr>
          </w:p>
        </w:tc>
      </w:tr>
      <w:tr w:rsidR="00FB23B0" w:rsidRPr="00FB23B0" w14:paraId="168592E0" w14:textId="77777777" w:rsidTr="00C61C9E">
        <w:trPr>
          <w:cantSplit/>
          <w:jc w:val="center"/>
        </w:trPr>
        <w:tc>
          <w:tcPr>
            <w:tcW w:w="2141" w:type="dxa"/>
          </w:tcPr>
          <w:p w14:paraId="51DD4369" w14:textId="57117626" w:rsidR="00FB23B0" w:rsidRPr="00FB23B0" w:rsidRDefault="00F11996" w:rsidP="00F11996">
            <w:pPr>
              <w:jc w:val="left"/>
              <w:rPr>
                <w:b/>
                <w:bCs/>
                <w:sz w:val="32"/>
                <w:szCs w:val="32"/>
              </w:rPr>
            </w:pPr>
            <w:r w:rsidRPr="00F11996">
              <w:rPr>
                <w:rFonts w:hint="cs"/>
                <w:b/>
                <w:bCs/>
                <w:sz w:val="32"/>
                <w:szCs w:val="32"/>
                <w:rtl/>
              </w:rPr>
              <w:t>אֲנָשִׁים</w:t>
            </w:r>
          </w:p>
        </w:tc>
        <w:tc>
          <w:tcPr>
            <w:tcW w:w="2141" w:type="dxa"/>
          </w:tcPr>
          <w:p w14:paraId="306FFD52" w14:textId="5FBEFCFF" w:rsidR="00FB23B0" w:rsidRPr="00FB23B0" w:rsidRDefault="00F11996" w:rsidP="00FB23B0">
            <w:pPr>
              <w:jc w:val="left"/>
              <w:rPr>
                <w:b/>
                <w:bCs/>
              </w:rPr>
            </w:pPr>
            <w:r>
              <w:rPr>
                <w:b/>
                <w:bCs/>
              </w:rPr>
              <w:t>men</w:t>
            </w:r>
          </w:p>
        </w:tc>
        <w:tc>
          <w:tcPr>
            <w:tcW w:w="2142" w:type="dxa"/>
          </w:tcPr>
          <w:p w14:paraId="5355F506" w14:textId="77777777" w:rsidR="00FB23B0" w:rsidRPr="00FB23B0" w:rsidRDefault="00FB23B0" w:rsidP="00FB23B0">
            <w:pPr>
              <w:jc w:val="left"/>
              <w:rPr>
                <w:b/>
                <w:bCs/>
              </w:rPr>
            </w:pPr>
          </w:p>
        </w:tc>
        <w:tc>
          <w:tcPr>
            <w:tcW w:w="2141" w:type="dxa"/>
          </w:tcPr>
          <w:p w14:paraId="23A5D6E6" w14:textId="77777777" w:rsidR="00FB23B0" w:rsidRPr="00FB23B0" w:rsidRDefault="00FB23B0" w:rsidP="00FB23B0">
            <w:pPr>
              <w:jc w:val="left"/>
              <w:rPr>
                <w:b/>
                <w:bCs/>
              </w:rPr>
            </w:pPr>
          </w:p>
        </w:tc>
        <w:tc>
          <w:tcPr>
            <w:tcW w:w="2142" w:type="dxa"/>
          </w:tcPr>
          <w:p w14:paraId="2C3208BA" w14:textId="77777777" w:rsidR="00FB23B0" w:rsidRPr="00FB23B0" w:rsidRDefault="00FB23B0" w:rsidP="00FB23B0">
            <w:pPr>
              <w:jc w:val="left"/>
              <w:rPr>
                <w:b/>
                <w:bCs/>
              </w:rPr>
            </w:pPr>
          </w:p>
        </w:tc>
      </w:tr>
      <w:tr w:rsidR="00FB23B0" w:rsidRPr="00FB23B0" w14:paraId="33D87D89" w14:textId="77777777" w:rsidTr="00C61C9E">
        <w:trPr>
          <w:cantSplit/>
          <w:jc w:val="center"/>
        </w:trPr>
        <w:tc>
          <w:tcPr>
            <w:tcW w:w="2141" w:type="dxa"/>
          </w:tcPr>
          <w:p w14:paraId="1D6063E8" w14:textId="33775313" w:rsidR="00FB23B0" w:rsidRPr="00FB23B0" w:rsidRDefault="00F11996" w:rsidP="00F11996">
            <w:pPr>
              <w:jc w:val="left"/>
              <w:rPr>
                <w:b/>
                <w:bCs/>
                <w:sz w:val="32"/>
                <w:szCs w:val="32"/>
              </w:rPr>
            </w:pPr>
            <w:r w:rsidRPr="00F11996">
              <w:rPr>
                <w:rFonts w:hint="cs"/>
                <w:b/>
                <w:bCs/>
                <w:sz w:val="32"/>
                <w:szCs w:val="32"/>
                <w:rtl/>
              </w:rPr>
              <w:t>מִזִּקְנֵי</w:t>
            </w:r>
          </w:p>
        </w:tc>
        <w:tc>
          <w:tcPr>
            <w:tcW w:w="2141" w:type="dxa"/>
          </w:tcPr>
          <w:p w14:paraId="15E58E88" w14:textId="32F9B02D" w:rsidR="00FB23B0" w:rsidRPr="00FB23B0" w:rsidRDefault="00F11996" w:rsidP="00FB23B0">
            <w:pPr>
              <w:jc w:val="left"/>
              <w:rPr>
                <w:b/>
                <w:bCs/>
              </w:rPr>
            </w:pPr>
            <w:r>
              <w:rPr>
                <w:b/>
                <w:bCs/>
              </w:rPr>
              <w:t>Of the elders</w:t>
            </w:r>
          </w:p>
        </w:tc>
        <w:tc>
          <w:tcPr>
            <w:tcW w:w="2142" w:type="dxa"/>
          </w:tcPr>
          <w:p w14:paraId="2299A351" w14:textId="77777777" w:rsidR="00FB23B0" w:rsidRPr="00FB23B0" w:rsidRDefault="00FB23B0" w:rsidP="00FB23B0">
            <w:pPr>
              <w:jc w:val="left"/>
              <w:rPr>
                <w:b/>
                <w:bCs/>
              </w:rPr>
            </w:pPr>
          </w:p>
        </w:tc>
        <w:tc>
          <w:tcPr>
            <w:tcW w:w="2141" w:type="dxa"/>
          </w:tcPr>
          <w:p w14:paraId="7B1B1ED5" w14:textId="77777777" w:rsidR="00FB23B0" w:rsidRPr="00FB23B0" w:rsidRDefault="00FB23B0" w:rsidP="00FB23B0">
            <w:pPr>
              <w:jc w:val="left"/>
              <w:rPr>
                <w:b/>
                <w:bCs/>
              </w:rPr>
            </w:pPr>
          </w:p>
        </w:tc>
        <w:tc>
          <w:tcPr>
            <w:tcW w:w="2142" w:type="dxa"/>
          </w:tcPr>
          <w:p w14:paraId="5A7ACB5C" w14:textId="77777777" w:rsidR="00FB23B0" w:rsidRPr="00FB23B0" w:rsidRDefault="00FB23B0" w:rsidP="00FB23B0">
            <w:pPr>
              <w:jc w:val="left"/>
              <w:rPr>
                <w:b/>
                <w:bCs/>
              </w:rPr>
            </w:pPr>
          </w:p>
        </w:tc>
      </w:tr>
      <w:tr w:rsidR="00FB23B0" w:rsidRPr="00FB23B0" w14:paraId="7E1B4902" w14:textId="77777777" w:rsidTr="00C61C9E">
        <w:trPr>
          <w:cantSplit/>
          <w:jc w:val="center"/>
        </w:trPr>
        <w:tc>
          <w:tcPr>
            <w:tcW w:w="2141" w:type="dxa"/>
          </w:tcPr>
          <w:p w14:paraId="1354C6F1" w14:textId="0544B079" w:rsidR="00FB23B0" w:rsidRPr="00FB23B0" w:rsidRDefault="00F11996" w:rsidP="00F11996">
            <w:pPr>
              <w:jc w:val="left"/>
              <w:rPr>
                <w:b/>
                <w:bCs/>
                <w:sz w:val="32"/>
                <w:szCs w:val="32"/>
              </w:rPr>
            </w:pPr>
            <w:r w:rsidRPr="00F11996">
              <w:rPr>
                <w:rFonts w:hint="cs"/>
                <w:b/>
                <w:bCs/>
                <w:sz w:val="32"/>
                <w:szCs w:val="32"/>
                <w:rtl/>
              </w:rPr>
              <w:lastRenderedPageBreak/>
              <w:t>הָעִיר</w:t>
            </w:r>
          </w:p>
        </w:tc>
        <w:tc>
          <w:tcPr>
            <w:tcW w:w="2141" w:type="dxa"/>
          </w:tcPr>
          <w:p w14:paraId="3660BAAE" w14:textId="475AD44D" w:rsidR="00FB23B0" w:rsidRPr="00FB23B0" w:rsidRDefault="00F11996" w:rsidP="00FB23B0">
            <w:pPr>
              <w:jc w:val="left"/>
              <w:rPr>
                <w:b/>
                <w:bCs/>
              </w:rPr>
            </w:pPr>
            <w:r>
              <w:rPr>
                <w:b/>
                <w:bCs/>
              </w:rPr>
              <w:t>Of the city</w:t>
            </w:r>
          </w:p>
        </w:tc>
        <w:tc>
          <w:tcPr>
            <w:tcW w:w="2142" w:type="dxa"/>
          </w:tcPr>
          <w:p w14:paraId="37E688B7" w14:textId="77777777" w:rsidR="00FB23B0" w:rsidRPr="00FB23B0" w:rsidRDefault="00FB23B0" w:rsidP="00FB23B0">
            <w:pPr>
              <w:jc w:val="left"/>
              <w:rPr>
                <w:b/>
                <w:bCs/>
              </w:rPr>
            </w:pPr>
          </w:p>
        </w:tc>
        <w:tc>
          <w:tcPr>
            <w:tcW w:w="2141" w:type="dxa"/>
          </w:tcPr>
          <w:p w14:paraId="2217B6B7" w14:textId="77777777" w:rsidR="00FB23B0" w:rsidRPr="00FB23B0" w:rsidRDefault="00FB23B0" w:rsidP="00FB23B0">
            <w:pPr>
              <w:jc w:val="left"/>
              <w:rPr>
                <w:b/>
                <w:bCs/>
              </w:rPr>
            </w:pPr>
          </w:p>
        </w:tc>
        <w:tc>
          <w:tcPr>
            <w:tcW w:w="2142" w:type="dxa"/>
          </w:tcPr>
          <w:p w14:paraId="02C942FB" w14:textId="33DFF10F" w:rsidR="00FB23B0" w:rsidRPr="00FB23B0" w:rsidRDefault="00371D79" w:rsidP="00371D79">
            <w:pPr>
              <w:jc w:val="left"/>
              <w:rPr>
                <w:b/>
                <w:bCs/>
              </w:rPr>
            </w:pPr>
            <w:r w:rsidRPr="00371D79">
              <w:rPr>
                <w:b/>
                <w:bCs/>
                <w:iCs/>
              </w:rPr>
              <w:t xml:space="preserve">City: </w:t>
            </w:r>
            <w:r w:rsidRPr="00371D79">
              <w:rPr>
                <w:iCs/>
              </w:rPr>
              <w:t>Zion, City of David.</w:t>
            </w:r>
            <w:r w:rsidRPr="00371D79">
              <w:rPr>
                <w:iCs/>
                <w:vertAlign w:val="superscript"/>
              </w:rPr>
              <w:endnoteReference w:id="620"/>
            </w:r>
          </w:p>
        </w:tc>
      </w:tr>
      <w:tr w:rsidR="00FB23B0" w:rsidRPr="00FB23B0" w14:paraId="07FA8D35" w14:textId="77777777" w:rsidTr="00C61C9E">
        <w:trPr>
          <w:cantSplit/>
          <w:jc w:val="center"/>
        </w:trPr>
        <w:tc>
          <w:tcPr>
            <w:tcW w:w="2141" w:type="dxa"/>
          </w:tcPr>
          <w:p w14:paraId="77CCC9E9" w14:textId="1F389E22" w:rsidR="00FB23B0" w:rsidRPr="00FB23B0" w:rsidRDefault="00F11996" w:rsidP="00F11996">
            <w:pPr>
              <w:jc w:val="left"/>
              <w:rPr>
                <w:b/>
                <w:bCs/>
                <w:sz w:val="32"/>
                <w:szCs w:val="32"/>
              </w:rPr>
            </w:pPr>
            <w:r w:rsidRPr="00F11996">
              <w:rPr>
                <w:rFonts w:hint="cs"/>
                <w:b/>
                <w:bCs/>
                <w:sz w:val="32"/>
                <w:szCs w:val="32"/>
                <w:rtl/>
              </w:rPr>
              <w:t>וַיֹּאמֶר</w:t>
            </w:r>
          </w:p>
        </w:tc>
        <w:tc>
          <w:tcPr>
            <w:tcW w:w="2141" w:type="dxa"/>
          </w:tcPr>
          <w:p w14:paraId="066AEE0D" w14:textId="460C888C" w:rsidR="00FB23B0" w:rsidRPr="00FB23B0" w:rsidRDefault="00F11996" w:rsidP="00FB23B0">
            <w:pPr>
              <w:jc w:val="left"/>
              <w:rPr>
                <w:b/>
                <w:bCs/>
              </w:rPr>
            </w:pPr>
            <w:r>
              <w:rPr>
                <w:b/>
                <w:bCs/>
              </w:rPr>
              <w:t>And said</w:t>
            </w:r>
          </w:p>
        </w:tc>
        <w:tc>
          <w:tcPr>
            <w:tcW w:w="2142" w:type="dxa"/>
          </w:tcPr>
          <w:p w14:paraId="4F3B2CAF" w14:textId="77777777" w:rsidR="00FB23B0" w:rsidRPr="00FB23B0" w:rsidRDefault="00FB23B0" w:rsidP="00FB23B0">
            <w:pPr>
              <w:jc w:val="left"/>
              <w:rPr>
                <w:b/>
                <w:bCs/>
              </w:rPr>
            </w:pPr>
          </w:p>
        </w:tc>
        <w:tc>
          <w:tcPr>
            <w:tcW w:w="2141" w:type="dxa"/>
          </w:tcPr>
          <w:p w14:paraId="2C2E05C0" w14:textId="77777777" w:rsidR="00FB23B0" w:rsidRPr="00FB23B0" w:rsidRDefault="00FB23B0" w:rsidP="00FB23B0">
            <w:pPr>
              <w:jc w:val="left"/>
              <w:rPr>
                <w:b/>
                <w:bCs/>
              </w:rPr>
            </w:pPr>
          </w:p>
        </w:tc>
        <w:tc>
          <w:tcPr>
            <w:tcW w:w="2142" w:type="dxa"/>
          </w:tcPr>
          <w:p w14:paraId="7C9F57DC" w14:textId="77777777" w:rsidR="00FB23B0" w:rsidRPr="00FB23B0" w:rsidRDefault="00FB23B0" w:rsidP="00FB23B0">
            <w:pPr>
              <w:jc w:val="left"/>
              <w:rPr>
                <w:b/>
                <w:bCs/>
              </w:rPr>
            </w:pPr>
          </w:p>
        </w:tc>
      </w:tr>
      <w:tr w:rsidR="00FB23B0" w:rsidRPr="00FB23B0" w14:paraId="6D5763ED" w14:textId="77777777" w:rsidTr="00C61C9E">
        <w:trPr>
          <w:cantSplit/>
          <w:jc w:val="center"/>
        </w:trPr>
        <w:tc>
          <w:tcPr>
            <w:tcW w:w="2141" w:type="dxa"/>
          </w:tcPr>
          <w:p w14:paraId="3207EE84" w14:textId="105C6D3E" w:rsidR="00FB23B0" w:rsidRPr="00FB23B0" w:rsidRDefault="00F11996" w:rsidP="00F11996">
            <w:pPr>
              <w:jc w:val="left"/>
              <w:rPr>
                <w:b/>
                <w:bCs/>
                <w:sz w:val="32"/>
                <w:szCs w:val="32"/>
              </w:rPr>
            </w:pPr>
            <w:r w:rsidRPr="00F11996">
              <w:rPr>
                <w:rFonts w:hint="cs"/>
                <w:b/>
                <w:bCs/>
                <w:sz w:val="32"/>
                <w:szCs w:val="32"/>
                <w:rtl/>
              </w:rPr>
              <w:t>שְׁבוּ-פֹה</w:t>
            </w:r>
          </w:p>
        </w:tc>
        <w:tc>
          <w:tcPr>
            <w:tcW w:w="2141" w:type="dxa"/>
          </w:tcPr>
          <w:p w14:paraId="755603A2" w14:textId="6375D118" w:rsidR="00FB23B0" w:rsidRPr="00FB23B0" w:rsidRDefault="00F11996" w:rsidP="00FB23B0">
            <w:pPr>
              <w:jc w:val="left"/>
              <w:rPr>
                <w:b/>
                <w:bCs/>
              </w:rPr>
            </w:pPr>
            <w:r>
              <w:rPr>
                <w:b/>
                <w:bCs/>
              </w:rPr>
              <w:t>Sit here</w:t>
            </w:r>
          </w:p>
        </w:tc>
        <w:tc>
          <w:tcPr>
            <w:tcW w:w="2142" w:type="dxa"/>
          </w:tcPr>
          <w:p w14:paraId="7FD65B34" w14:textId="77777777" w:rsidR="00FB23B0" w:rsidRPr="00FB23B0" w:rsidRDefault="00FB23B0" w:rsidP="00FB23B0">
            <w:pPr>
              <w:jc w:val="left"/>
              <w:rPr>
                <w:b/>
                <w:bCs/>
              </w:rPr>
            </w:pPr>
          </w:p>
        </w:tc>
        <w:tc>
          <w:tcPr>
            <w:tcW w:w="2141" w:type="dxa"/>
          </w:tcPr>
          <w:p w14:paraId="5D75D5BF" w14:textId="77777777" w:rsidR="00FB23B0" w:rsidRPr="00FB23B0" w:rsidRDefault="00FB23B0" w:rsidP="00FB23B0">
            <w:pPr>
              <w:jc w:val="left"/>
              <w:rPr>
                <w:b/>
                <w:bCs/>
              </w:rPr>
            </w:pPr>
          </w:p>
        </w:tc>
        <w:tc>
          <w:tcPr>
            <w:tcW w:w="2142" w:type="dxa"/>
          </w:tcPr>
          <w:p w14:paraId="0C95E3F8" w14:textId="77777777" w:rsidR="00FB23B0" w:rsidRPr="00FB23B0" w:rsidRDefault="00FB23B0" w:rsidP="00FB23B0">
            <w:pPr>
              <w:jc w:val="left"/>
              <w:rPr>
                <w:b/>
                <w:bCs/>
              </w:rPr>
            </w:pPr>
          </w:p>
        </w:tc>
      </w:tr>
      <w:tr w:rsidR="00FB23B0" w:rsidRPr="00FB23B0" w14:paraId="2C29A18A" w14:textId="77777777" w:rsidTr="00C61C9E">
        <w:trPr>
          <w:cantSplit/>
          <w:jc w:val="center"/>
        </w:trPr>
        <w:tc>
          <w:tcPr>
            <w:tcW w:w="2141" w:type="dxa"/>
          </w:tcPr>
          <w:p w14:paraId="4CA17C33" w14:textId="4E204E4C" w:rsidR="00FB23B0" w:rsidRPr="00FB23B0" w:rsidRDefault="00F11996" w:rsidP="00F11996">
            <w:pPr>
              <w:jc w:val="left"/>
              <w:rPr>
                <w:b/>
                <w:bCs/>
                <w:sz w:val="32"/>
                <w:szCs w:val="32"/>
              </w:rPr>
            </w:pPr>
            <w:r w:rsidRPr="00F11996">
              <w:rPr>
                <w:rFonts w:hint="cs"/>
                <w:b/>
                <w:bCs/>
                <w:sz w:val="32"/>
                <w:szCs w:val="32"/>
                <w:rtl/>
              </w:rPr>
              <w:t>וַיֵּשֵׁבוּ</w:t>
            </w:r>
          </w:p>
        </w:tc>
        <w:tc>
          <w:tcPr>
            <w:tcW w:w="2141" w:type="dxa"/>
          </w:tcPr>
          <w:p w14:paraId="6A26892A" w14:textId="0F99EFDE" w:rsidR="00FB23B0" w:rsidRPr="00FB23B0" w:rsidRDefault="00F11996" w:rsidP="00FB23B0">
            <w:pPr>
              <w:jc w:val="left"/>
              <w:rPr>
                <w:b/>
                <w:bCs/>
              </w:rPr>
            </w:pPr>
            <w:r>
              <w:rPr>
                <w:b/>
                <w:bCs/>
              </w:rPr>
              <w:t>And they sat</w:t>
            </w:r>
          </w:p>
        </w:tc>
        <w:tc>
          <w:tcPr>
            <w:tcW w:w="2142" w:type="dxa"/>
          </w:tcPr>
          <w:p w14:paraId="63690BE3" w14:textId="77777777" w:rsidR="00FB23B0" w:rsidRPr="00FB23B0" w:rsidRDefault="00FB23B0" w:rsidP="00FB23B0">
            <w:pPr>
              <w:jc w:val="left"/>
              <w:rPr>
                <w:b/>
                <w:bCs/>
              </w:rPr>
            </w:pPr>
          </w:p>
        </w:tc>
        <w:tc>
          <w:tcPr>
            <w:tcW w:w="2141" w:type="dxa"/>
          </w:tcPr>
          <w:p w14:paraId="4FF9F86D" w14:textId="77777777" w:rsidR="00FB23B0" w:rsidRPr="00FB23B0" w:rsidRDefault="00FB23B0" w:rsidP="00FB23B0">
            <w:pPr>
              <w:jc w:val="left"/>
              <w:rPr>
                <w:b/>
                <w:bCs/>
              </w:rPr>
            </w:pPr>
          </w:p>
        </w:tc>
        <w:tc>
          <w:tcPr>
            <w:tcW w:w="2142" w:type="dxa"/>
          </w:tcPr>
          <w:p w14:paraId="43BC5C31" w14:textId="77777777" w:rsidR="00FB23B0" w:rsidRPr="00FB23B0" w:rsidRDefault="00FB23B0" w:rsidP="00FB23B0">
            <w:pPr>
              <w:jc w:val="left"/>
              <w:rPr>
                <w:b/>
                <w:bCs/>
              </w:rPr>
            </w:pPr>
          </w:p>
        </w:tc>
      </w:tr>
      <w:tr w:rsidR="00FB23B0" w:rsidRPr="00FB23B0" w14:paraId="6F314DEE" w14:textId="77777777" w:rsidTr="00C61C9E">
        <w:trPr>
          <w:cantSplit/>
          <w:jc w:val="center"/>
        </w:trPr>
        <w:tc>
          <w:tcPr>
            <w:tcW w:w="2141" w:type="dxa"/>
          </w:tcPr>
          <w:p w14:paraId="14AC3105" w14:textId="6EF3C3EB" w:rsidR="00FB23B0" w:rsidRPr="00FB23B0" w:rsidRDefault="005314A9" w:rsidP="005314A9">
            <w:pPr>
              <w:jc w:val="left"/>
              <w:rPr>
                <w:b/>
                <w:bCs/>
                <w:sz w:val="32"/>
                <w:szCs w:val="32"/>
              </w:rPr>
            </w:pPr>
            <w:r w:rsidRPr="005314A9">
              <w:t>4:3</w:t>
            </w:r>
            <w:r>
              <w:rPr>
                <w:b/>
                <w:bCs/>
                <w:sz w:val="32"/>
                <w:szCs w:val="32"/>
              </w:rPr>
              <w:t xml:space="preserve"> </w:t>
            </w:r>
            <w:r w:rsidRPr="005314A9">
              <w:rPr>
                <w:rFonts w:hint="cs"/>
                <w:b/>
                <w:bCs/>
                <w:sz w:val="32"/>
                <w:szCs w:val="32"/>
                <w:rtl/>
              </w:rPr>
              <w:t>וַיֹּאמֶר</w:t>
            </w:r>
          </w:p>
        </w:tc>
        <w:tc>
          <w:tcPr>
            <w:tcW w:w="2141" w:type="dxa"/>
          </w:tcPr>
          <w:p w14:paraId="2CE13A00" w14:textId="2D60213E" w:rsidR="00FB23B0" w:rsidRPr="00FB23B0" w:rsidRDefault="005314A9" w:rsidP="00FB23B0">
            <w:pPr>
              <w:jc w:val="left"/>
              <w:rPr>
                <w:b/>
                <w:bCs/>
              </w:rPr>
            </w:pPr>
            <w:r>
              <w:rPr>
                <w:b/>
                <w:bCs/>
              </w:rPr>
              <w:t>And he said</w:t>
            </w:r>
          </w:p>
        </w:tc>
        <w:tc>
          <w:tcPr>
            <w:tcW w:w="2142" w:type="dxa"/>
          </w:tcPr>
          <w:p w14:paraId="577AD9C8" w14:textId="77777777" w:rsidR="00FB23B0" w:rsidRPr="00FB23B0" w:rsidRDefault="00FB23B0" w:rsidP="00FB23B0">
            <w:pPr>
              <w:jc w:val="left"/>
              <w:rPr>
                <w:b/>
                <w:bCs/>
              </w:rPr>
            </w:pPr>
          </w:p>
        </w:tc>
        <w:tc>
          <w:tcPr>
            <w:tcW w:w="2141" w:type="dxa"/>
          </w:tcPr>
          <w:p w14:paraId="1F01A7F2" w14:textId="77777777" w:rsidR="00FB23B0" w:rsidRPr="00FB23B0" w:rsidRDefault="00FB23B0" w:rsidP="00FB23B0">
            <w:pPr>
              <w:jc w:val="left"/>
              <w:rPr>
                <w:b/>
                <w:bCs/>
              </w:rPr>
            </w:pPr>
          </w:p>
        </w:tc>
        <w:tc>
          <w:tcPr>
            <w:tcW w:w="2142" w:type="dxa"/>
          </w:tcPr>
          <w:p w14:paraId="1D94C409" w14:textId="77777777" w:rsidR="00FB23B0" w:rsidRPr="00FB23B0" w:rsidRDefault="00FB23B0" w:rsidP="00FB23B0">
            <w:pPr>
              <w:jc w:val="left"/>
              <w:rPr>
                <w:b/>
                <w:bCs/>
              </w:rPr>
            </w:pPr>
          </w:p>
        </w:tc>
      </w:tr>
      <w:tr w:rsidR="00FB23B0" w:rsidRPr="00FB23B0" w14:paraId="0EFE54D3" w14:textId="77777777" w:rsidTr="00C61C9E">
        <w:trPr>
          <w:cantSplit/>
          <w:jc w:val="center"/>
        </w:trPr>
        <w:tc>
          <w:tcPr>
            <w:tcW w:w="2141" w:type="dxa"/>
          </w:tcPr>
          <w:p w14:paraId="51879A4C" w14:textId="46FFF3E9" w:rsidR="00FB23B0" w:rsidRPr="00FB23B0" w:rsidRDefault="005314A9" w:rsidP="005314A9">
            <w:pPr>
              <w:jc w:val="left"/>
              <w:rPr>
                <w:b/>
                <w:bCs/>
                <w:sz w:val="32"/>
                <w:szCs w:val="32"/>
              </w:rPr>
            </w:pPr>
            <w:r w:rsidRPr="005314A9">
              <w:rPr>
                <w:rFonts w:hint="cs"/>
                <w:b/>
                <w:bCs/>
                <w:sz w:val="32"/>
                <w:szCs w:val="32"/>
                <w:rtl/>
              </w:rPr>
              <w:t>לַגֹּאֵל</w:t>
            </w:r>
          </w:p>
        </w:tc>
        <w:tc>
          <w:tcPr>
            <w:tcW w:w="2141" w:type="dxa"/>
          </w:tcPr>
          <w:p w14:paraId="5A3732BE" w14:textId="3814E12C" w:rsidR="00FB23B0" w:rsidRPr="00FB23B0" w:rsidRDefault="005314A9" w:rsidP="00FB23B0">
            <w:pPr>
              <w:jc w:val="left"/>
              <w:rPr>
                <w:b/>
                <w:bCs/>
              </w:rPr>
            </w:pPr>
            <w:r>
              <w:rPr>
                <w:b/>
                <w:bCs/>
              </w:rPr>
              <w:t>To the redeemer</w:t>
            </w:r>
          </w:p>
        </w:tc>
        <w:tc>
          <w:tcPr>
            <w:tcW w:w="2142" w:type="dxa"/>
          </w:tcPr>
          <w:p w14:paraId="12A29AC3" w14:textId="77777777" w:rsidR="00FB23B0" w:rsidRPr="00FB23B0" w:rsidRDefault="00FB23B0" w:rsidP="00FB23B0">
            <w:pPr>
              <w:jc w:val="left"/>
              <w:rPr>
                <w:b/>
                <w:bCs/>
              </w:rPr>
            </w:pPr>
          </w:p>
        </w:tc>
        <w:tc>
          <w:tcPr>
            <w:tcW w:w="2141" w:type="dxa"/>
          </w:tcPr>
          <w:p w14:paraId="0317E85C" w14:textId="77777777" w:rsidR="00FB23B0" w:rsidRPr="00FB23B0" w:rsidRDefault="00FB23B0" w:rsidP="00FB23B0">
            <w:pPr>
              <w:jc w:val="left"/>
              <w:rPr>
                <w:b/>
                <w:bCs/>
              </w:rPr>
            </w:pPr>
          </w:p>
        </w:tc>
        <w:tc>
          <w:tcPr>
            <w:tcW w:w="2142" w:type="dxa"/>
          </w:tcPr>
          <w:p w14:paraId="4739C9C5" w14:textId="77777777" w:rsidR="00FB23B0" w:rsidRPr="00FB23B0" w:rsidRDefault="00FB23B0" w:rsidP="00FB23B0">
            <w:pPr>
              <w:jc w:val="left"/>
              <w:rPr>
                <w:b/>
                <w:bCs/>
              </w:rPr>
            </w:pPr>
          </w:p>
        </w:tc>
      </w:tr>
      <w:tr w:rsidR="00FB23B0" w:rsidRPr="00FB23B0" w14:paraId="300D728E" w14:textId="77777777" w:rsidTr="00C61C9E">
        <w:trPr>
          <w:cantSplit/>
          <w:jc w:val="center"/>
        </w:trPr>
        <w:tc>
          <w:tcPr>
            <w:tcW w:w="2141" w:type="dxa"/>
          </w:tcPr>
          <w:p w14:paraId="4E08ED5B" w14:textId="2A4BA32E" w:rsidR="00FB23B0" w:rsidRPr="00FB23B0" w:rsidRDefault="005314A9" w:rsidP="005314A9">
            <w:pPr>
              <w:jc w:val="left"/>
              <w:rPr>
                <w:b/>
                <w:bCs/>
                <w:sz w:val="32"/>
                <w:szCs w:val="32"/>
              </w:rPr>
            </w:pPr>
            <w:r w:rsidRPr="005314A9">
              <w:rPr>
                <w:rFonts w:hint="cs"/>
                <w:b/>
                <w:bCs/>
                <w:sz w:val="32"/>
                <w:szCs w:val="32"/>
                <w:rtl/>
              </w:rPr>
              <w:t>חֶלְקַת</w:t>
            </w:r>
          </w:p>
        </w:tc>
        <w:tc>
          <w:tcPr>
            <w:tcW w:w="2141" w:type="dxa"/>
          </w:tcPr>
          <w:p w14:paraId="47869992" w14:textId="49FAB7AF" w:rsidR="00FB23B0" w:rsidRPr="00FB23B0" w:rsidRDefault="008808AA" w:rsidP="00FB23B0">
            <w:pPr>
              <w:jc w:val="left"/>
              <w:rPr>
                <w:b/>
                <w:bCs/>
              </w:rPr>
            </w:pPr>
            <w:r>
              <w:rPr>
                <w:b/>
                <w:bCs/>
              </w:rPr>
              <w:t>The piece of</w:t>
            </w:r>
          </w:p>
        </w:tc>
        <w:tc>
          <w:tcPr>
            <w:tcW w:w="2142" w:type="dxa"/>
          </w:tcPr>
          <w:p w14:paraId="11BE43E5" w14:textId="77777777" w:rsidR="00FB23B0" w:rsidRPr="00FB23B0" w:rsidRDefault="00FB23B0" w:rsidP="00FB23B0">
            <w:pPr>
              <w:jc w:val="left"/>
              <w:rPr>
                <w:b/>
                <w:bCs/>
              </w:rPr>
            </w:pPr>
          </w:p>
        </w:tc>
        <w:tc>
          <w:tcPr>
            <w:tcW w:w="2141" w:type="dxa"/>
          </w:tcPr>
          <w:p w14:paraId="4B3F511A" w14:textId="77777777" w:rsidR="00FB23B0" w:rsidRPr="00FB23B0" w:rsidRDefault="00FB23B0" w:rsidP="00FB23B0">
            <w:pPr>
              <w:jc w:val="left"/>
              <w:rPr>
                <w:b/>
                <w:bCs/>
              </w:rPr>
            </w:pPr>
          </w:p>
        </w:tc>
        <w:tc>
          <w:tcPr>
            <w:tcW w:w="2142" w:type="dxa"/>
          </w:tcPr>
          <w:p w14:paraId="57173307" w14:textId="77777777" w:rsidR="00FB23B0" w:rsidRPr="00FB23B0" w:rsidRDefault="00FB23B0" w:rsidP="00FB23B0">
            <w:pPr>
              <w:jc w:val="left"/>
              <w:rPr>
                <w:b/>
                <w:bCs/>
              </w:rPr>
            </w:pPr>
          </w:p>
        </w:tc>
      </w:tr>
      <w:tr w:rsidR="00FB23B0" w:rsidRPr="00FB23B0" w14:paraId="5E842179" w14:textId="77777777" w:rsidTr="00C61C9E">
        <w:trPr>
          <w:cantSplit/>
          <w:jc w:val="center"/>
        </w:trPr>
        <w:tc>
          <w:tcPr>
            <w:tcW w:w="2141" w:type="dxa"/>
          </w:tcPr>
          <w:p w14:paraId="0EF0715A" w14:textId="5D432E68" w:rsidR="00FB23B0" w:rsidRPr="00FB23B0" w:rsidRDefault="008808AA" w:rsidP="008808AA">
            <w:pPr>
              <w:jc w:val="left"/>
              <w:rPr>
                <w:b/>
                <w:bCs/>
                <w:sz w:val="32"/>
                <w:szCs w:val="32"/>
              </w:rPr>
            </w:pPr>
            <w:r w:rsidRPr="008808AA">
              <w:rPr>
                <w:rFonts w:hint="cs"/>
                <w:b/>
                <w:bCs/>
                <w:sz w:val="32"/>
                <w:szCs w:val="32"/>
                <w:rtl/>
              </w:rPr>
              <w:t>הַשָּׂדֶה</w:t>
            </w:r>
          </w:p>
        </w:tc>
        <w:tc>
          <w:tcPr>
            <w:tcW w:w="2141" w:type="dxa"/>
          </w:tcPr>
          <w:p w14:paraId="39395347" w14:textId="5EEBC050" w:rsidR="00FB23B0" w:rsidRPr="00FB23B0" w:rsidRDefault="008808AA" w:rsidP="00FB23B0">
            <w:pPr>
              <w:jc w:val="left"/>
              <w:rPr>
                <w:b/>
                <w:bCs/>
              </w:rPr>
            </w:pPr>
            <w:r>
              <w:rPr>
                <w:b/>
                <w:bCs/>
              </w:rPr>
              <w:t>The field</w:t>
            </w:r>
          </w:p>
        </w:tc>
        <w:tc>
          <w:tcPr>
            <w:tcW w:w="2142" w:type="dxa"/>
          </w:tcPr>
          <w:p w14:paraId="673C8C81" w14:textId="77777777" w:rsidR="00FB23B0" w:rsidRPr="00FB23B0" w:rsidRDefault="00FB23B0" w:rsidP="00FB23B0">
            <w:pPr>
              <w:jc w:val="left"/>
              <w:rPr>
                <w:b/>
                <w:bCs/>
              </w:rPr>
            </w:pPr>
          </w:p>
        </w:tc>
        <w:tc>
          <w:tcPr>
            <w:tcW w:w="2141" w:type="dxa"/>
          </w:tcPr>
          <w:p w14:paraId="18E7162B" w14:textId="77777777" w:rsidR="00FB23B0" w:rsidRPr="00FB23B0" w:rsidRDefault="00FB23B0" w:rsidP="00FB23B0">
            <w:pPr>
              <w:jc w:val="left"/>
              <w:rPr>
                <w:b/>
                <w:bCs/>
              </w:rPr>
            </w:pPr>
          </w:p>
        </w:tc>
        <w:tc>
          <w:tcPr>
            <w:tcW w:w="2142" w:type="dxa"/>
          </w:tcPr>
          <w:p w14:paraId="744A3946" w14:textId="77777777" w:rsidR="00FB23B0" w:rsidRPr="00FB23B0" w:rsidRDefault="00FB23B0" w:rsidP="00FB23B0">
            <w:pPr>
              <w:jc w:val="left"/>
              <w:rPr>
                <w:b/>
                <w:bCs/>
              </w:rPr>
            </w:pPr>
          </w:p>
        </w:tc>
      </w:tr>
      <w:tr w:rsidR="00FB23B0" w:rsidRPr="00FB23B0" w14:paraId="1B8CA667" w14:textId="77777777" w:rsidTr="00C61C9E">
        <w:trPr>
          <w:cantSplit/>
          <w:jc w:val="center"/>
        </w:trPr>
        <w:tc>
          <w:tcPr>
            <w:tcW w:w="2141" w:type="dxa"/>
          </w:tcPr>
          <w:p w14:paraId="0E05004B" w14:textId="6A9C3D61" w:rsidR="00FB23B0" w:rsidRPr="00FB23B0" w:rsidRDefault="008808AA" w:rsidP="008808AA">
            <w:pPr>
              <w:jc w:val="left"/>
              <w:rPr>
                <w:b/>
                <w:bCs/>
                <w:sz w:val="32"/>
                <w:szCs w:val="32"/>
              </w:rPr>
            </w:pPr>
            <w:r w:rsidRPr="008808AA">
              <w:rPr>
                <w:rFonts w:hint="cs"/>
                <w:b/>
                <w:bCs/>
                <w:sz w:val="32"/>
                <w:szCs w:val="32"/>
                <w:rtl/>
              </w:rPr>
              <w:t>אֲשֶׁר</w:t>
            </w:r>
          </w:p>
        </w:tc>
        <w:tc>
          <w:tcPr>
            <w:tcW w:w="2141" w:type="dxa"/>
          </w:tcPr>
          <w:p w14:paraId="70E8EED9" w14:textId="5F2EBB16" w:rsidR="00FB23B0" w:rsidRPr="00FB23B0" w:rsidRDefault="008808AA" w:rsidP="00FB23B0">
            <w:pPr>
              <w:jc w:val="left"/>
              <w:rPr>
                <w:b/>
                <w:bCs/>
              </w:rPr>
            </w:pPr>
            <w:r>
              <w:rPr>
                <w:b/>
                <w:bCs/>
              </w:rPr>
              <w:t>that</w:t>
            </w:r>
          </w:p>
        </w:tc>
        <w:tc>
          <w:tcPr>
            <w:tcW w:w="2142" w:type="dxa"/>
          </w:tcPr>
          <w:p w14:paraId="331FDE1D" w14:textId="77777777" w:rsidR="00FB23B0" w:rsidRPr="00FB23B0" w:rsidRDefault="00FB23B0" w:rsidP="00FB23B0">
            <w:pPr>
              <w:jc w:val="left"/>
              <w:rPr>
                <w:b/>
                <w:bCs/>
              </w:rPr>
            </w:pPr>
          </w:p>
        </w:tc>
        <w:tc>
          <w:tcPr>
            <w:tcW w:w="2141" w:type="dxa"/>
          </w:tcPr>
          <w:p w14:paraId="6898CBEF" w14:textId="77777777" w:rsidR="00FB23B0" w:rsidRPr="00FB23B0" w:rsidRDefault="00FB23B0" w:rsidP="00FB23B0">
            <w:pPr>
              <w:jc w:val="left"/>
              <w:rPr>
                <w:b/>
                <w:bCs/>
              </w:rPr>
            </w:pPr>
          </w:p>
        </w:tc>
        <w:tc>
          <w:tcPr>
            <w:tcW w:w="2142" w:type="dxa"/>
          </w:tcPr>
          <w:p w14:paraId="48D48204" w14:textId="77777777" w:rsidR="00FB23B0" w:rsidRPr="00FB23B0" w:rsidRDefault="00FB23B0" w:rsidP="00FB23B0">
            <w:pPr>
              <w:jc w:val="left"/>
              <w:rPr>
                <w:b/>
                <w:bCs/>
              </w:rPr>
            </w:pPr>
          </w:p>
        </w:tc>
      </w:tr>
      <w:tr w:rsidR="00FB23B0" w:rsidRPr="00FB23B0" w14:paraId="2B747053" w14:textId="77777777" w:rsidTr="00C61C9E">
        <w:trPr>
          <w:cantSplit/>
          <w:jc w:val="center"/>
        </w:trPr>
        <w:tc>
          <w:tcPr>
            <w:tcW w:w="2141" w:type="dxa"/>
          </w:tcPr>
          <w:p w14:paraId="7DD873D0" w14:textId="43CF5835" w:rsidR="00FB23B0" w:rsidRPr="00FB23B0" w:rsidRDefault="008808AA" w:rsidP="008808AA">
            <w:pPr>
              <w:jc w:val="left"/>
              <w:rPr>
                <w:b/>
                <w:bCs/>
                <w:sz w:val="32"/>
                <w:szCs w:val="32"/>
              </w:rPr>
            </w:pPr>
            <w:r w:rsidRPr="008808AA">
              <w:rPr>
                <w:rFonts w:hint="cs"/>
                <w:b/>
                <w:bCs/>
                <w:sz w:val="32"/>
                <w:szCs w:val="32"/>
                <w:rtl/>
              </w:rPr>
              <w:t>לְאָחִינוּ</w:t>
            </w:r>
          </w:p>
        </w:tc>
        <w:tc>
          <w:tcPr>
            <w:tcW w:w="2141" w:type="dxa"/>
          </w:tcPr>
          <w:p w14:paraId="73DFEDD1" w14:textId="1B69F5A6" w:rsidR="00FB23B0" w:rsidRPr="00FB23B0" w:rsidRDefault="008808AA" w:rsidP="00FB23B0">
            <w:pPr>
              <w:jc w:val="left"/>
              <w:rPr>
                <w:b/>
                <w:bCs/>
              </w:rPr>
            </w:pPr>
            <w:r>
              <w:rPr>
                <w:b/>
                <w:bCs/>
              </w:rPr>
              <w:t>To our brother</w:t>
            </w:r>
          </w:p>
        </w:tc>
        <w:tc>
          <w:tcPr>
            <w:tcW w:w="2142" w:type="dxa"/>
          </w:tcPr>
          <w:p w14:paraId="70B3637C" w14:textId="77777777" w:rsidR="00FB23B0" w:rsidRPr="00FB23B0" w:rsidRDefault="00FB23B0" w:rsidP="00FB23B0">
            <w:pPr>
              <w:jc w:val="left"/>
              <w:rPr>
                <w:b/>
                <w:bCs/>
              </w:rPr>
            </w:pPr>
          </w:p>
        </w:tc>
        <w:tc>
          <w:tcPr>
            <w:tcW w:w="2141" w:type="dxa"/>
          </w:tcPr>
          <w:p w14:paraId="2CFC6FEE" w14:textId="77777777" w:rsidR="00FB23B0" w:rsidRPr="00FB23B0" w:rsidRDefault="00FB23B0" w:rsidP="00FB23B0">
            <w:pPr>
              <w:jc w:val="left"/>
              <w:rPr>
                <w:b/>
                <w:bCs/>
              </w:rPr>
            </w:pPr>
          </w:p>
        </w:tc>
        <w:tc>
          <w:tcPr>
            <w:tcW w:w="2142" w:type="dxa"/>
          </w:tcPr>
          <w:p w14:paraId="6B5EB5E1" w14:textId="77777777" w:rsidR="00FB23B0" w:rsidRPr="00FB23B0" w:rsidRDefault="00FB23B0" w:rsidP="00FB23B0">
            <w:pPr>
              <w:jc w:val="left"/>
              <w:rPr>
                <w:b/>
                <w:bCs/>
              </w:rPr>
            </w:pPr>
          </w:p>
        </w:tc>
      </w:tr>
      <w:tr w:rsidR="00FB23B0" w:rsidRPr="00FB23B0" w14:paraId="23595605" w14:textId="77777777" w:rsidTr="00C61C9E">
        <w:trPr>
          <w:cantSplit/>
          <w:jc w:val="center"/>
        </w:trPr>
        <w:tc>
          <w:tcPr>
            <w:tcW w:w="2141" w:type="dxa"/>
          </w:tcPr>
          <w:p w14:paraId="2D05F619" w14:textId="742DE1C7" w:rsidR="00FB23B0" w:rsidRPr="00FB23B0" w:rsidRDefault="008808AA" w:rsidP="008808AA">
            <w:pPr>
              <w:jc w:val="left"/>
              <w:rPr>
                <w:b/>
                <w:bCs/>
                <w:sz w:val="32"/>
                <w:szCs w:val="32"/>
              </w:rPr>
            </w:pPr>
            <w:r w:rsidRPr="008808AA">
              <w:rPr>
                <w:rFonts w:hint="cs"/>
                <w:b/>
                <w:bCs/>
                <w:sz w:val="32"/>
                <w:szCs w:val="32"/>
                <w:rtl/>
              </w:rPr>
              <w:t>לֶאֱלִימֶלֶךְ</w:t>
            </w:r>
          </w:p>
        </w:tc>
        <w:tc>
          <w:tcPr>
            <w:tcW w:w="2141" w:type="dxa"/>
          </w:tcPr>
          <w:p w14:paraId="58BEDDAB" w14:textId="0C589768" w:rsidR="00FB23B0" w:rsidRPr="00FB23B0" w:rsidRDefault="008808AA" w:rsidP="00FB23B0">
            <w:pPr>
              <w:jc w:val="left"/>
              <w:rPr>
                <w:b/>
                <w:bCs/>
              </w:rPr>
            </w:pPr>
            <w:r>
              <w:rPr>
                <w:b/>
                <w:bCs/>
              </w:rPr>
              <w:t>To Elimelech</w:t>
            </w:r>
          </w:p>
        </w:tc>
        <w:tc>
          <w:tcPr>
            <w:tcW w:w="2142" w:type="dxa"/>
          </w:tcPr>
          <w:p w14:paraId="2D4AD8FE" w14:textId="77777777" w:rsidR="00FB23B0" w:rsidRPr="00FB23B0" w:rsidRDefault="00FB23B0" w:rsidP="00FB23B0">
            <w:pPr>
              <w:jc w:val="left"/>
              <w:rPr>
                <w:b/>
                <w:bCs/>
              </w:rPr>
            </w:pPr>
          </w:p>
        </w:tc>
        <w:tc>
          <w:tcPr>
            <w:tcW w:w="2141" w:type="dxa"/>
          </w:tcPr>
          <w:p w14:paraId="2B734305" w14:textId="77777777" w:rsidR="00FB23B0" w:rsidRPr="00FB23B0" w:rsidRDefault="00FB23B0" w:rsidP="00FB23B0">
            <w:pPr>
              <w:jc w:val="left"/>
              <w:rPr>
                <w:b/>
                <w:bCs/>
              </w:rPr>
            </w:pPr>
          </w:p>
        </w:tc>
        <w:tc>
          <w:tcPr>
            <w:tcW w:w="2142" w:type="dxa"/>
          </w:tcPr>
          <w:p w14:paraId="7FDED9E0" w14:textId="77777777" w:rsidR="00FB23B0" w:rsidRPr="00FB23B0" w:rsidRDefault="00FB23B0" w:rsidP="00FB23B0">
            <w:pPr>
              <w:jc w:val="left"/>
              <w:rPr>
                <w:b/>
                <w:bCs/>
              </w:rPr>
            </w:pPr>
          </w:p>
        </w:tc>
      </w:tr>
      <w:tr w:rsidR="00FB23B0" w:rsidRPr="00FB23B0" w14:paraId="4DACF060" w14:textId="77777777" w:rsidTr="00C61C9E">
        <w:trPr>
          <w:cantSplit/>
          <w:jc w:val="center"/>
        </w:trPr>
        <w:tc>
          <w:tcPr>
            <w:tcW w:w="2141" w:type="dxa"/>
          </w:tcPr>
          <w:p w14:paraId="3545CA2B" w14:textId="6CA5309A" w:rsidR="00FB23B0" w:rsidRPr="00FB23B0" w:rsidRDefault="008808AA" w:rsidP="008808AA">
            <w:pPr>
              <w:jc w:val="left"/>
              <w:rPr>
                <w:b/>
                <w:bCs/>
                <w:sz w:val="32"/>
                <w:szCs w:val="32"/>
              </w:rPr>
            </w:pPr>
            <w:r w:rsidRPr="008808AA">
              <w:rPr>
                <w:rFonts w:hint="cs"/>
                <w:b/>
                <w:bCs/>
                <w:sz w:val="32"/>
                <w:szCs w:val="32"/>
                <w:rtl/>
              </w:rPr>
              <w:t>מָכְרָה</w:t>
            </w:r>
          </w:p>
        </w:tc>
        <w:tc>
          <w:tcPr>
            <w:tcW w:w="2141" w:type="dxa"/>
          </w:tcPr>
          <w:p w14:paraId="5169B0FB" w14:textId="7A708F76" w:rsidR="00FB23B0" w:rsidRPr="00FB23B0" w:rsidRDefault="008808AA" w:rsidP="00FB23B0">
            <w:pPr>
              <w:jc w:val="left"/>
              <w:rPr>
                <w:b/>
                <w:bCs/>
              </w:rPr>
            </w:pPr>
            <w:r>
              <w:rPr>
                <w:b/>
                <w:bCs/>
              </w:rPr>
              <w:t>sold</w:t>
            </w:r>
          </w:p>
        </w:tc>
        <w:tc>
          <w:tcPr>
            <w:tcW w:w="2142" w:type="dxa"/>
          </w:tcPr>
          <w:p w14:paraId="5EB77376" w14:textId="77777777" w:rsidR="00FB23B0" w:rsidRPr="00FB23B0" w:rsidRDefault="00FB23B0" w:rsidP="00FB23B0">
            <w:pPr>
              <w:jc w:val="left"/>
              <w:rPr>
                <w:b/>
                <w:bCs/>
              </w:rPr>
            </w:pPr>
          </w:p>
        </w:tc>
        <w:tc>
          <w:tcPr>
            <w:tcW w:w="2141" w:type="dxa"/>
          </w:tcPr>
          <w:p w14:paraId="3ED54D62" w14:textId="77777777" w:rsidR="00FB23B0" w:rsidRPr="00FB23B0" w:rsidRDefault="00FB23B0" w:rsidP="00FB23B0">
            <w:pPr>
              <w:jc w:val="left"/>
              <w:rPr>
                <w:b/>
                <w:bCs/>
              </w:rPr>
            </w:pPr>
          </w:p>
        </w:tc>
        <w:tc>
          <w:tcPr>
            <w:tcW w:w="2142" w:type="dxa"/>
          </w:tcPr>
          <w:p w14:paraId="18068870" w14:textId="77777777" w:rsidR="00FB23B0" w:rsidRPr="00FB23B0" w:rsidRDefault="00FB23B0" w:rsidP="00FB23B0">
            <w:pPr>
              <w:jc w:val="left"/>
              <w:rPr>
                <w:b/>
                <w:bCs/>
              </w:rPr>
            </w:pPr>
          </w:p>
        </w:tc>
      </w:tr>
      <w:tr w:rsidR="00A41C83" w:rsidRPr="00FB23B0" w14:paraId="1B1FC987" w14:textId="77777777" w:rsidTr="00C61C9E">
        <w:trPr>
          <w:cantSplit/>
          <w:jc w:val="center"/>
        </w:trPr>
        <w:tc>
          <w:tcPr>
            <w:tcW w:w="2141" w:type="dxa"/>
          </w:tcPr>
          <w:p w14:paraId="7E8E7BD9" w14:textId="209087AC" w:rsidR="00A41C83" w:rsidRPr="00FB23B0" w:rsidRDefault="00A41C83" w:rsidP="00A41C83">
            <w:pPr>
              <w:jc w:val="left"/>
              <w:rPr>
                <w:b/>
                <w:bCs/>
                <w:sz w:val="32"/>
                <w:szCs w:val="32"/>
              </w:rPr>
            </w:pPr>
            <w:r w:rsidRPr="008808AA">
              <w:rPr>
                <w:rFonts w:hint="cs"/>
                <w:b/>
                <w:bCs/>
                <w:sz w:val="32"/>
                <w:szCs w:val="32"/>
                <w:rtl/>
              </w:rPr>
              <w:t>נָעֳמִי</w:t>
            </w:r>
          </w:p>
        </w:tc>
        <w:tc>
          <w:tcPr>
            <w:tcW w:w="2141" w:type="dxa"/>
          </w:tcPr>
          <w:p w14:paraId="3B322007" w14:textId="6B2E59B8" w:rsidR="00A41C83" w:rsidRPr="00A41C83" w:rsidRDefault="00A41C83" w:rsidP="00A41C83">
            <w:pPr>
              <w:jc w:val="left"/>
              <w:rPr>
                <w:b/>
                <w:bCs/>
              </w:rPr>
            </w:pPr>
            <w:r w:rsidRPr="00DF1E05">
              <w:rPr>
                <w:b/>
                <w:bCs/>
              </w:rPr>
              <w:t xml:space="preserve">Naomi: </w:t>
            </w:r>
            <w:r w:rsidRPr="00DF1E05">
              <w:rPr>
                <w:bCs/>
              </w:rPr>
              <w:t>Pleasant</w:t>
            </w:r>
            <w:r w:rsidRPr="00DF1E05">
              <w:rPr>
                <w:bCs/>
                <w:vertAlign w:val="superscript"/>
              </w:rPr>
              <w:endnoteReference w:id="621"/>
            </w:r>
          </w:p>
        </w:tc>
        <w:tc>
          <w:tcPr>
            <w:tcW w:w="2142" w:type="dxa"/>
          </w:tcPr>
          <w:p w14:paraId="0D03917A" w14:textId="41B488C4" w:rsidR="00A41C83" w:rsidRPr="00A41C83" w:rsidRDefault="00A41C83" w:rsidP="00A41C83">
            <w:pPr>
              <w:jc w:val="left"/>
              <w:rPr>
                <w:b/>
                <w:bCs/>
              </w:rPr>
            </w:pPr>
            <w:r w:rsidRPr="00DF1E05">
              <w:rPr>
                <w:b/>
                <w:bCs/>
              </w:rPr>
              <w:t xml:space="preserve">Naomi: </w:t>
            </w:r>
            <w:r w:rsidRPr="00DF1E05">
              <w:rPr>
                <w:bCs/>
              </w:rPr>
              <w:t>Ami – (my people)</w:t>
            </w:r>
            <w:r w:rsidRPr="00DF1E05">
              <w:rPr>
                <w:bCs/>
                <w:vertAlign w:val="superscript"/>
              </w:rPr>
              <w:endnoteReference w:id="622"/>
            </w:r>
          </w:p>
        </w:tc>
        <w:tc>
          <w:tcPr>
            <w:tcW w:w="2141" w:type="dxa"/>
          </w:tcPr>
          <w:p w14:paraId="5CF09C22" w14:textId="14C87742" w:rsidR="00A41C83" w:rsidRPr="00A41C83" w:rsidRDefault="00A41C83" w:rsidP="00A41C83">
            <w:pPr>
              <w:jc w:val="left"/>
              <w:rPr>
                <w:b/>
                <w:bCs/>
              </w:rPr>
            </w:pPr>
            <w:r w:rsidRPr="00DF1E05">
              <w:rPr>
                <w:b/>
                <w:bCs/>
              </w:rPr>
              <w:t xml:space="preserve">Naomi: </w:t>
            </w:r>
            <w:r w:rsidRPr="00DF1E05">
              <w:rPr>
                <w:bCs/>
              </w:rPr>
              <w:t>Pleasant and sweet [the Torah].</w:t>
            </w:r>
            <w:r w:rsidRPr="00DF1E05">
              <w:rPr>
                <w:bCs/>
                <w:vertAlign w:val="superscript"/>
              </w:rPr>
              <w:endnoteReference w:id="623"/>
            </w:r>
            <w:r w:rsidRPr="00DF1E05">
              <w:rPr>
                <w:b/>
                <w:bCs/>
              </w:rPr>
              <w:t xml:space="preserve"> </w:t>
            </w:r>
          </w:p>
        </w:tc>
        <w:tc>
          <w:tcPr>
            <w:tcW w:w="2142" w:type="dxa"/>
          </w:tcPr>
          <w:p w14:paraId="15A2A1A4" w14:textId="67C6B4C2" w:rsidR="00A41C83" w:rsidRPr="00A41C83" w:rsidRDefault="00A41C83" w:rsidP="00A41C83">
            <w:pPr>
              <w:jc w:val="left"/>
              <w:rPr>
                <w:b/>
                <w:bCs/>
              </w:rPr>
            </w:pPr>
            <w:r w:rsidRPr="00DF1E05">
              <w:rPr>
                <w:b/>
                <w:bCs/>
              </w:rPr>
              <w:t xml:space="preserve">Naomi: </w:t>
            </w:r>
            <w:r w:rsidRPr="00DF1E05">
              <w:rPr>
                <w:bCs/>
              </w:rPr>
              <w:t>Chava</w:t>
            </w:r>
            <w:r w:rsidRPr="00DF1E05">
              <w:rPr>
                <w:bCs/>
                <w:vertAlign w:val="superscript"/>
              </w:rPr>
              <w:endnoteReference w:id="624"/>
            </w:r>
            <w:r w:rsidRPr="00DF1E05">
              <w:rPr>
                <w:bCs/>
              </w:rPr>
              <w:t xml:space="preserve"> Repentance of the sefira of Binah</w:t>
            </w:r>
            <w:r w:rsidRPr="00DF1E05">
              <w:rPr>
                <w:bCs/>
                <w:vertAlign w:val="superscript"/>
              </w:rPr>
              <w:endnoteReference w:id="625"/>
            </w:r>
          </w:p>
        </w:tc>
      </w:tr>
      <w:tr w:rsidR="00FB23B0" w:rsidRPr="00FB23B0" w14:paraId="3D6958E3" w14:textId="77777777" w:rsidTr="00C61C9E">
        <w:trPr>
          <w:cantSplit/>
          <w:jc w:val="center"/>
        </w:trPr>
        <w:tc>
          <w:tcPr>
            <w:tcW w:w="2141" w:type="dxa"/>
          </w:tcPr>
          <w:p w14:paraId="2D82F552" w14:textId="015830A6" w:rsidR="00FB23B0" w:rsidRPr="00FB23B0" w:rsidRDefault="008808AA" w:rsidP="008808AA">
            <w:pPr>
              <w:jc w:val="left"/>
              <w:rPr>
                <w:b/>
                <w:bCs/>
                <w:sz w:val="32"/>
                <w:szCs w:val="32"/>
              </w:rPr>
            </w:pPr>
            <w:r w:rsidRPr="008808AA">
              <w:rPr>
                <w:rFonts w:hint="cs"/>
                <w:b/>
                <w:bCs/>
                <w:sz w:val="32"/>
                <w:szCs w:val="32"/>
                <w:rtl/>
              </w:rPr>
              <w:t>הַשָּׁבָה</w:t>
            </w:r>
          </w:p>
        </w:tc>
        <w:tc>
          <w:tcPr>
            <w:tcW w:w="2141" w:type="dxa"/>
          </w:tcPr>
          <w:p w14:paraId="140A03E3" w14:textId="3F9941B5" w:rsidR="00FB23B0" w:rsidRPr="00FB23B0" w:rsidRDefault="008808AA" w:rsidP="00FB23B0">
            <w:pPr>
              <w:jc w:val="left"/>
              <w:rPr>
                <w:b/>
                <w:bCs/>
              </w:rPr>
            </w:pPr>
            <w:r>
              <w:rPr>
                <w:b/>
                <w:bCs/>
              </w:rPr>
              <w:t>Who has returned</w:t>
            </w:r>
          </w:p>
        </w:tc>
        <w:tc>
          <w:tcPr>
            <w:tcW w:w="2142" w:type="dxa"/>
          </w:tcPr>
          <w:p w14:paraId="5F43DEAD" w14:textId="77777777" w:rsidR="00FB23B0" w:rsidRPr="00FB23B0" w:rsidRDefault="00FB23B0" w:rsidP="00FB23B0">
            <w:pPr>
              <w:jc w:val="left"/>
              <w:rPr>
                <w:b/>
                <w:bCs/>
              </w:rPr>
            </w:pPr>
          </w:p>
        </w:tc>
        <w:tc>
          <w:tcPr>
            <w:tcW w:w="2141" w:type="dxa"/>
          </w:tcPr>
          <w:p w14:paraId="49C26A10" w14:textId="77777777" w:rsidR="00FB23B0" w:rsidRPr="00FB23B0" w:rsidRDefault="00FB23B0" w:rsidP="00FB23B0">
            <w:pPr>
              <w:jc w:val="left"/>
              <w:rPr>
                <w:b/>
                <w:bCs/>
              </w:rPr>
            </w:pPr>
          </w:p>
        </w:tc>
        <w:tc>
          <w:tcPr>
            <w:tcW w:w="2142" w:type="dxa"/>
          </w:tcPr>
          <w:p w14:paraId="426BD223" w14:textId="77777777" w:rsidR="00FB23B0" w:rsidRPr="00FB23B0" w:rsidRDefault="00FB23B0" w:rsidP="00FB23B0">
            <w:pPr>
              <w:jc w:val="left"/>
              <w:rPr>
                <w:b/>
                <w:bCs/>
              </w:rPr>
            </w:pPr>
          </w:p>
        </w:tc>
      </w:tr>
      <w:tr w:rsidR="00FB23B0" w:rsidRPr="00FB23B0" w14:paraId="21823431" w14:textId="77777777" w:rsidTr="00C61C9E">
        <w:trPr>
          <w:cantSplit/>
          <w:jc w:val="center"/>
        </w:trPr>
        <w:tc>
          <w:tcPr>
            <w:tcW w:w="2141" w:type="dxa"/>
          </w:tcPr>
          <w:p w14:paraId="0D83E3F2" w14:textId="2F34355E" w:rsidR="00FB23B0" w:rsidRPr="00FB23B0" w:rsidRDefault="008808AA" w:rsidP="008808AA">
            <w:pPr>
              <w:jc w:val="left"/>
              <w:rPr>
                <w:b/>
                <w:bCs/>
                <w:sz w:val="32"/>
                <w:szCs w:val="32"/>
              </w:rPr>
            </w:pPr>
            <w:r w:rsidRPr="008808AA">
              <w:rPr>
                <w:rFonts w:hint="cs"/>
                <w:b/>
                <w:bCs/>
                <w:sz w:val="32"/>
                <w:szCs w:val="32"/>
                <w:rtl/>
              </w:rPr>
              <w:t>מִשְּׂדֵה</w:t>
            </w:r>
          </w:p>
        </w:tc>
        <w:tc>
          <w:tcPr>
            <w:tcW w:w="2141" w:type="dxa"/>
          </w:tcPr>
          <w:p w14:paraId="17CC6879" w14:textId="40C49080" w:rsidR="00FB23B0" w:rsidRPr="00FB23B0" w:rsidRDefault="008808AA" w:rsidP="00FB23B0">
            <w:pPr>
              <w:jc w:val="left"/>
              <w:rPr>
                <w:b/>
                <w:bCs/>
              </w:rPr>
            </w:pPr>
            <w:r>
              <w:rPr>
                <w:b/>
                <w:bCs/>
              </w:rPr>
              <w:t>From the field</w:t>
            </w:r>
          </w:p>
        </w:tc>
        <w:tc>
          <w:tcPr>
            <w:tcW w:w="2142" w:type="dxa"/>
          </w:tcPr>
          <w:p w14:paraId="17D0AE38" w14:textId="77777777" w:rsidR="00FB23B0" w:rsidRPr="00FB23B0" w:rsidRDefault="00FB23B0" w:rsidP="00FB23B0">
            <w:pPr>
              <w:jc w:val="left"/>
              <w:rPr>
                <w:b/>
                <w:bCs/>
              </w:rPr>
            </w:pPr>
          </w:p>
        </w:tc>
        <w:tc>
          <w:tcPr>
            <w:tcW w:w="2141" w:type="dxa"/>
          </w:tcPr>
          <w:p w14:paraId="3BB86007" w14:textId="77777777" w:rsidR="00FB23B0" w:rsidRPr="00FB23B0" w:rsidRDefault="00FB23B0" w:rsidP="00FB23B0">
            <w:pPr>
              <w:jc w:val="left"/>
              <w:rPr>
                <w:b/>
                <w:bCs/>
              </w:rPr>
            </w:pPr>
          </w:p>
        </w:tc>
        <w:tc>
          <w:tcPr>
            <w:tcW w:w="2142" w:type="dxa"/>
          </w:tcPr>
          <w:p w14:paraId="2B48C389" w14:textId="77777777" w:rsidR="00FB23B0" w:rsidRPr="00FB23B0" w:rsidRDefault="00FB23B0" w:rsidP="00FB23B0">
            <w:pPr>
              <w:jc w:val="left"/>
              <w:rPr>
                <w:b/>
                <w:bCs/>
              </w:rPr>
            </w:pPr>
          </w:p>
        </w:tc>
      </w:tr>
      <w:tr w:rsidR="00FB23B0" w:rsidRPr="00FB23B0" w14:paraId="1ACD065F" w14:textId="77777777" w:rsidTr="00C61C9E">
        <w:trPr>
          <w:cantSplit/>
          <w:jc w:val="center"/>
        </w:trPr>
        <w:tc>
          <w:tcPr>
            <w:tcW w:w="2141" w:type="dxa"/>
          </w:tcPr>
          <w:p w14:paraId="1B18F1FA" w14:textId="3F750C50" w:rsidR="00FB23B0" w:rsidRPr="00FB23B0" w:rsidRDefault="008808AA" w:rsidP="008808AA">
            <w:pPr>
              <w:jc w:val="left"/>
              <w:rPr>
                <w:b/>
                <w:bCs/>
                <w:sz w:val="32"/>
                <w:szCs w:val="32"/>
              </w:rPr>
            </w:pPr>
            <w:r w:rsidRPr="008808AA">
              <w:rPr>
                <w:rFonts w:hint="cs"/>
                <w:b/>
                <w:bCs/>
                <w:sz w:val="32"/>
                <w:szCs w:val="32"/>
                <w:rtl/>
              </w:rPr>
              <w:t>מוֹאָב</w:t>
            </w:r>
          </w:p>
        </w:tc>
        <w:tc>
          <w:tcPr>
            <w:tcW w:w="2141" w:type="dxa"/>
          </w:tcPr>
          <w:p w14:paraId="2707C3D0" w14:textId="6E338ADE" w:rsidR="00FB23B0" w:rsidRPr="00FB23B0" w:rsidRDefault="008808AA" w:rsidP="00FB23B0">
            <w:pPr>
              <w:jc w:val="left"/>
              <w:rPr>
                <w:b/>
                <w:bCs/>
              </w:rPr>
            </w:pPr>
            <w:r>
              <w:rPr>
                <w:b/>
                <w:bCs/>
              </w:rPr>
              <w:t>Of Moab</w:t>
            </w:r>
          </w:p>
        </w:tc>
        <w:tc>
          <w:tcPr>
            <w:tcW w:w="2142" w:type="dxa"/>
          </w:tcPr>
          <w:p w14:paraId="6FEFBAAE" w14:textId="77777777" w:rsidR="00FB23B0" w:rsidRPr="00FB23B0" w:rsidRDefault="00FB23B0" w:rsidP="00FB23B0">
            <w:pPr>
              <w:jc w:val="left"/>
              <w:rPr>
                <w:b/>
                <w:bCs/>
              </w:rPr>
            </w:pPr>
          </w:p>
        </w:tc>
        <w:tc>
          <w:tcPr>
            <w:tcW w:w="2141" w:type="dxa"/>
          </w:tcPr>
          <w:p w14:paraId="5AD9A749" w14:textId="77777777" w:rsidR="00FB23B0" w:rsidRPr="00FB23B0" w:rsidRDefault="00FB23B0" w:rsidP="00FB23B0">
            <w:pPr>
              <w:jc w:val="left"/>
              <w:rPr>
                <w:b/>
                <w:bCs/>
              </w:rPr>
            </w:pPr>
          </w:p>
        </w:tc>
        <w:tc>
          <w:tcPr>
            <w:tcW w:w="2142" w:type="dxa"/>
          </w:tcPr>
          <w:p w14:paraId="6AF381F2" w14:textId="77777777" w:rsidR="00FB23B0" w:rsidRPr="00FB23B0" w:rsidRDefault="00FB23B0" w:rsidP="00FB23B0">
            <w:pPr>
              <w:jc w:val="left"/>
              <w:rPr>
                <w:b/>
                <w:bCs/>
              </w:rPr>
            </w:pPr>
          </w:p>
        </w:tc>
      </w:tr>
      <w:tr w:rsidR="00FB23B0" w:rsidRPr="00FB23B0" w14:paraId="7E3632D8" w14:textId="77777777" w:rsidTr="00C61C9E">
        <w:trPr>
          <w:cantSplit/>
          <w:jc w:val="center"/>
        </w:trPr>
        <w:tc>
          <w:tcPr>
            <w:tcW w:w="2141" w:type="dxa"/>
          </w:tcPr>
          <w:p w14:paraId="467A1BE4" w14:textId="0E8F926A" w:rsidR="00FB23B0" w:rsidRPr="00FB23B0" w:rsidRDefault="008808AA" w:rsidP="008808AA">
            <w:pPr>
              <w:jc w:val="left"/>
              <w:rPr>
                <w:b/>
                <w:bCs/>
                <w:sz w:val="32"/>
                <w:szCs w:val="32"/>
              </w:rPr>
            </w:pPr>
            <w:r w:rsidRPr="008808AA">
              <w:t>4:4</w:t>
            </w:r>
            <w:r>
              <w:rPr>
                <w:b/>
                <w:bCs/>
                <w:sz w:val="32"/>
                <w:szCs w:val="32"/>
              </w:rPr>
              <w:t xml:space="preserve"> </w:t>
            </w:r>
            <w:r w:rsidRPr="008808AA">
              <w:rPr>
                <w:rFonts w:hint="cs"/>
                <w:b/>
                <w:bCs/>
                <w:sz w:val="32"/>
                <w:szCs w:val="32"/>
                <w:rtl/>
              </w:rPr>
              <w:t>וַאֲנִי</w:t>
            </w:r>
          </w:p>
        </w:tc>
        <w:tc>
          <w:tcPr>
            <w:tcW w:w="2141" w:type="dxa"/>
          </w:tcPr>
          <w:p w14:paraId="558CC834" w14:textId="4F593C6F" w:rsidR="00FB23B0" w:rsidRPr="00FB23B0" w:rsidRDefault="008808AA" w:rsidP="00FB23B0">
            <w:pPr>
              <w:jc w:val="left"/>
              <w:rPr>
                <w:b/>
                <w:bCs/>
              </w:rPr>
            </w:pPr>
            <w:r>
              <w:rPr>
                <w:b/>
                <w:bCs/>
              </w:rPr>
              <w:t>And I</w:t>
            </w:r>
          </w:p>
        </w:tc>
        <w:tc>
          <w:tcPr>
            <w:tcW w:w="2142" w:type="dxa"/>
          </w:tcPr>
          <w:p w14:paraId="14E94C95" w14:textId="77777777" w:rsidR="00FB23B0" w:rsidRPr="00FB23B0" w:rsidRDefault="00FB23B0" w:rsidP="00FB23B0">
            <w:pPr>
              <w:jc w:val="left"/>
              <w:rPr>
                <w:b/>
                <w:bCs/>
              </w:rPr>
            </w:pPr>
          </w:p>
        </w:tc>
        <w:tc>
          <w:tcPr>
            <w:tcW w:w="2141" w:type="dxa"/>
          </w:tcPr>
          <w:p w14:paraId="552BB3DD" w14:textId="77777777" w:rsidR="00FB23B0" w:rsidRPr="00FB23B0" w:rsidRDefault="00FB23B0" w:rsidP="00FB23B0">
            <w:pPr>
              <w:jc w:val="left"/>
              <w:rPr>
                <w:b/>
                <w:bCs/>
              </w:rPr>
            </w:pPr>
          </w:p>
        </w:tc>
        <w:tc>
          <w:tcPr>
            <w:tcW w:w="2142" w:type="dxa"/>
          </w:tcPr>
          <w:p w14:paraId="08A006EC" w14:textId="77777777" w:rsidR="00FB23B0" w:rsidRPr="00FB23B0" w:rsidRDefault="00FB23B0" w:rsidP="00FB23B0">
            <w:pPr>
              <w:jc w:val="left"/>
              <w:rPr>
                <w:b/>
                <w:bCs/>
              </w:rPr>
            </w:pPr>
          </w:p>
        </w:tc>
      </w:tr>
      <w:tr w:rsidR="00FB23B0" w:rsidRPr="00FB23B0" w14:paraId="4DEFD79E" w14:textId="77777777" w:rsidTr="00C61C9E">
        <w:trPr>
          <w:cantSplit/>
          <w:jc w:val="center"/>
        </w:trPr>
        <w:tc>
          <w:tcPr>
            <w:tcW w:w="2141" w:type="dxa"/>
          </w:tcPr>
          <w:p w14:paraId="63A82207" w14:textId="5782C7A6" w:rsidR="00FB23B0" w:rsidRPr="00FB23B0" w:rsidRDefault="008808AA" w:rsidP="008808AA">
            <w:pPr>
              <w:jc w:val="left"/>
              <w:rPr>
                <w:b/>
                <w:bCs/>
                <w:sz w:val="32"/>
                <w:szCs w:val="32"/>
              </w:rPr>
            </w:pPr>
            <w:r w:rsidRPr="008808AA">
              <w:rPr>
                <w:rFonts w:hint="cs"/>
                <w:b/>
                <w:bCs/>
                <w:sz w:val="32"/>
                <w:szCs w:val="32"/>
                <w:rtl/>
              </w:rPr>
              <w:t>אָמַרְתִּי</w:t>
            </w:r>
          </w:p>
        </w:tc>
        <w:tc>
          <w:tcPr>
            <w:tcW w:w="2141" w:type="dxa"/>
          </w:tcPr>
          <w:p w14:paraId="442E4D58" w14:textId="3C66DAB2" w:rsidR="00FB23B0" w:rsidRPr="00FB23B0" w:rsidRDefault="008808AA" w:rsidP="00FB23B0">
            <w:pPr>
              <w:jc w:val="left"/>
              <w:rPr>
                <w:b/>
                <w:bCs/>
              </w:rPr>
            </w:pPr>
            <w:r>
              <w:rPr>
                <w:b/>
                <w:bCs/>
              </w:rPr>
              <w:t>thought</w:t>
            </w:r>
          </w:p>
        </w:tc>
        <w:tc>
          <w:tcPr>
            <w:tcW w:w="2142" w:type="dxa"/>
          </w:tcPr>
          <w:p w14:paraId="3F5A0AE7" w14:textId="77777777" w:rsidR="00FB23B0" w:rsidRPr="00FB23B0" w:rsidRDefault="00FB23B0" w:rsidP="00FB23B0">
            <w:pPr>
              <w:jc w:val="left"/>
              <w:rPr>
                <w:b/>
                <w:bCs/>
              </w:rPr>
            </w:pPr>
          </w:p>
        </w:tc>
        <w:tc>
          <w:tcPr>
            <w:tcW w:w="2141" w:type="dxa"/>
          </w:tcPr>
          <w:p w14:paraId="7C6102E7" w14:textId="77777777" w:rsidR="00FB23B0" w:rsidRPr="00FB23B0" w:rsidRDefault="00FB23B0" w:rsidP="00FB23B0">
            <w:pPr>
              <w:jc w:val="left"/>
              <w:rPr>
                <w:b/>
                <w:bCs/>
              </w:rPr>
            </w:pPr>
          </w:p>
        </w:tc>
        <w:tc>
          <w:tcPr>
            <w:tcW w:w="2142" w:type="dxa"/>
          </w:tcPr>
          <w:p w14:paraId="30B94098" w14:textId="77777777" w:rsidR="00FB23B0" w:rsidRPr="00FB23B0" w:rsidRDefault="00FB23B0" w:rsidP="00FB23B0">
            <w:pPr>
              <w:jc w:val="left"/>
              <w:rPr>
                <w:b/>
                <w:bCs/>
              </w:rPr>
            </w:pPr>
          </w:p>
        </w:tc>
      </w:tr>
      <w:tr w:rsidR="00FB23B0" w:rsidRPr="00FB23B0" w14:paraId="7BB09F3F" w14:textId="77777777" w:rsidTr="00C61C9E">
        <w:trPr>
          <w:cantSplit/>
          <w:jc w:val="center"/>
        </w:trPr>
        <w:tc>
          <w:tcPr>
            <w:tcW w:w="2141" w:type="dxa"/>
          </w:tcPr>
          <w:p w14:paraId="052F9E6C" w14:textId="04404BE8" w:rsidR="00FB23B0" w:rsidRPr="00FB23B0" w:rsidRDefault="008808AA" w:rsidP="008808AA">
            <w:pPr>
              <w:jc w:val="left"/>
              <w:rPr>
                <w:b/>
                <w:bCs/>
                <w:sz w:val="32"/>
                <w:szCs w:val="32"/>
              </w:rPr>
            </w:pPr>
            <w:r w:rsidRPr="008808AA">
              <w:rPr>
                <w:rFonts w:hint="cs"/>
                <w:b/>
                <w:bCs/>
                <w:sz w:val="32"/>
                <w:szCs w:val="32"/>
                <w:rtl/>
              </w:rPr>
              <w:t>אֶגְלֶה</w:t>
            </w:r>
          </w:p>
        </w:tc>
        <w:tc>
          <w:tcPr>
            <w:tcW w:w="2141" w:type="dxa"/>
          </w:tcPr>
          <w:p w14:paraId="0EDD366E" w14:textId="078600E1" w:rsidR="00FB23B0" w:rsidRPr="00FB23B0" w:rsidRDefault="008808AA" w:rsidP="00FB23B0">
            <w:pPr>
              <w:jc w:val="left"/>
              <w:rPr>
                <w:b/>
                <w:bCs/>
              </w:rPr>
            </w:pPr>
            <w:r>
              <w:rPr>
                <w:b/>
                <w:bCs/>
              </w:rPr>
              <w:t>To inform</w:t>
            </w:r>
          </w:p>
        </w:tc>
        <w:tc>
          <w:tcPr>
            <w:tcW w:w="2142" w:type="dxa"/>
          </w:tcPr>
          <w:p w14:paraId="577DDF58" w14:textId="77777777" w:rsidR="00FB23B0" w:rsidRPr="00FB23B0" w:rsidRDefault="00FB23B0" w:rsidP="00FB23B0">
            <w:pPr>
              <w:jc w:val="left"/>
              <w:rPr>
                <w:b/>
                <w:bCs/>
              </w:rPr>
            </w:pPr>
          </w:p>
        </w:tc>
        <w:tc>
          <w:tcPr>
            <w:tcW w:w="2141" w:type="dxa"/>
          </w:tcPr>
          <w:p w14:paraId="12EE1474" w14:textId="77777777" w:rsidR="00FB23B0" w:rsidRPr="00FB23B0" w:rsidRDefault="00FB23B0" w:rsidP="00FB23B0">
            <w:pPr>
              <w:jc w:val="left"/>
              <w:rPr>
                <w:b/>
                <w:bCs/>
              </w:rPr>
            </w:pPr>
          </w:p>
        </w:tc>
        <w:tc>
          <w:tcPr>
            <w:tcW w:w="2142" w:type="dxa"/>
          </w:tcPr>
          <w:p w14:paraId="529365AE" w14:textId="77777777" w:rsidR="00FB23B0" w:rsidRPr="00FB23B0" w:rsidRDefault="00FB23B0" w:rsidP="00FB23B0">
            <w:pPr>
              <w:jc w:val="left"/>
              <w:rPr>
                <w:b/>
                <w:bCs/>
              </w:rPr>
            </w:pPr>
          </w:p>
        </w:tc>
      </w:tr>
      <w:tr w:rsidR="00FB23B0" w:rsidRPr="00FB23B0" w14:paraId="77CBB8B9" w14:textId="77777777" w:rsidTr="00C61C9E">
        <w:trPr>
          <w:cantSplit/>
          <w:jc w:val="center"/>
        </w:trPr>
        <w:tc>
          <w:tcPr>
            <w:tcW w:w="2141" w:type="dxa"/>
          </w:tcPr>
          <w:p w14:paraId="41DA2853" w14:textId="0DAFA3C0" w:rsidR="00FB23B0" w:rsidRPr="00FB23B0" w:rsidRDefault="008808AA" w:rsidP="008808AA">
            <w:pPr>
              <w:jc w:val="left"/>
              <w:rPr>
                <w:b/>
                <w:bCs/>
                <w:sz w:val="32"/>
                <w:szCs w:val="32"/>
              </w:rPr>
            </w:pPr>
            <w:r w:rsidRPr="008808AA">
              <w:rPr>
                <w:rFonts w:hint="cs"/>
                <w:b/>
                <w:bCs/>
                <w:sz w:val="32"/>
                <w:szCs w:val="32"/>
                <w:rtl/>
              </w:rPr>
              <w:t>אָזְנְךָ</w:t>
            </w:r>
          </w:p>
        </w:tc>
        <w:tc>
          <w:tcPr>
            <w:tcW w:w="2141" w:type="dxa"/>
          </w:tcPr>
          <w:p w14:paraId="6949DC7B" w14:textId="766DA6DF" w:rsidR="00FB23B0" w:rsidRPr="00FB23B0" w:rsidRDefault="008808AA" w:rsidP="00FB23B0">
            <w:pPr>
              <w:jc w:val="left"/>
              <w:rPr>
                <w:b/>
                <w:bCs/>
              </w:rPr>
            </w:pPr>
            <w:r>
              <w:rPr>
                <w:b/>
                <w:bCs/>
              </w:rPr>
              <w:t>you</w:t>
            </w:r>
          </w:p>
        </w:tc>
        <w:tc>
          <w:tcPr>
            <w:tcW w:w="2142" w:type="dxa"/>
          </w:tcPr>
          <w:p w14:paraId="519C3CD7" w14:textId="77777777" w:rsidR="00FB23B0" w:rsidRPr="00FB23B0" w:rsidRDefault="00FB23B0" w:rsidP="00FB23B0">
            <w:pPr>
              <w:jc w:val="left"/>
              <w:rPr>
                <w:b/>
                <w:bCs/>
              </w:rPr>
            </w:pPr>
          </w:p>
        </w:tc>
        <w:tc>
          <w:tcPr>
            <w:tcW w:w="2141" w:type="dxa"/>
          </w:tcPr>
          <w:p w14:paraId="71D6DBFE" w14:textId="77777777" w:rsidR="00FB23B0" w:rsidRPr="00FB23B0" w:rsidRDefault="00FB23B0" w:rsidP="00FB23B0">
            <w:pPr>
              <w:jc w:val="left"/>
              <w:rPr>
                <w:b/>
                <w:bCs/>
              </w:rPr>
            </w:pPr>
          </w:p>
        </w:tc>
        <w:tc>
          <w:tcPr>
            <w:tcW w:w="2142" w:type="dxa"/>
          </w:tcPr>
          <w:p w14:paraId="5AC2A1F2" w14:textId="77777777" w:rsidR="00FB23B0" w:rsidRPr="00FB23B0" w:rsidRDefault="00FB23B0" w:rsidP="00FB23B0">
            <w:pPr>
              <w:jc w:val="left"/>
              <w:rPr>
                <w:b/>
                <w:bCs/>
              </w:rPr>
            </w:pPr>
          </w:p>
        </w:tc>
      </w:tr>
      <w:tr w:rsidR="00FB23B0" w:rsidRPr="00FB23B0" w14:paraId="5C67C17C" w14:textId="77777777" w:rsidTr="00C61C9E">
        <w:trPr>
          <w:cantSplit/>
          <w:jc w:val="center"/>
        </w:trPr>
        <w:tc>
          <w:tcPr>
            <w:tcW w:w="2141" w:type="dxa"/>
          </w:tcPr>
          <w:p w14:paraId="5D7A7C0E" w14:textId="677DE0AD" w:rsidR="00FB23B0" w:rsidRPr="00FB23B0" w:rsidRDefault="008808AA" w:rsidP="008808AA">
            <w:pPr>
              <w:jc w:val="left"/>
              <w:rPr>
                <w:b/>
                <w:bCs/>
                <w:sz w:val="32"/>
                <w:szCs w:val="32"/>
              </w:rPr>
            </w:pPr>
            <w:r w:rsidRPr="008808AA">
              <w:rPr>
                <w:rFonts w:hint="cs"/>
                <w:b/>
                <w:bCs/>
                <w:sz w:val="32"/>
                <w:szCs w:val="32"/>
                <w:rtl/>
              </w:rPr>
              <w:t>לֵאמֹר</w:t>
            </w:r>
          </w:p>
        </w:tc>
        <w:tc>
          <w:tcPr>
            <w:tcW w:w="2141" w:type="dxa"/>
          </w:tcPr>
          <w:p w14:paraId="3EF5FFD3" w14:textId="5FA9F421" w:rsidR="00FB23B0" w:rsidRPr="00FB23B0" w:rsidRDefault="008808AA" w:rsidP="00FB23B0">
            <w:pPr>
              <w:jc w:val="left"/>
              <w:rPr>
                <w:b/>
                <w:bCs/>
              </w:rPr>
            </w:pPr>
            <w:r>
              <w:rPr>
                <w:b/>
                <w:bCs/>
              </w:rPr>
              <w:t>To you</w:t>
            </w:r>
          </w:p>
        </w:tc>
        <w:tc>
          <w:tcPr>
            <w:tcW w:w="2142" w:type="dxa"/>
          </w:tcPr>
          <w:p w14:paraId="7E641A37" w14:textId="77777777" w:rsidR="00FB23B0" w:rsidRPr="00FB23B0" w:rsidRDefault="00FB23B0" w:rsidP="00FB23B0">
            <w:pPr>
              <w:jc w:val="left"/>
              <w:rPr>
                <w:b/>
                <w:bCs/>
              </w:rPr>
            </w:pPr>
          </w:p>
        </w:tc>
        <w:tc>
          <w:tcPr>
            <w:tcW w:w="2141" w:type="dxa"/>
          </w:tcPr>
          <w:p w14:paraId="614EA4A4" w14:textId="77777777" w:rsidR="00FB23B0" w:rsidRPr="00FB23B0" w:rsidRDefault="00FB23B0" w:rsidP="00FB23B0">
            <w:pPr>
              <w:jc w:val="left"/>
              <w:rPr>
                <w:b/>
                <w:bCs/>
              </w:rPr>
            </w:pPr>
          </w:p>
        </w:tc>
        <w:tc>
          <w:tcPr>
            <w:tcW w:w="2142" w:type="dxa"/>
          </w:tcPr>
          <w:p w14:paraId="210F20BD" w14:textId="77777777" w:rsidR="00FB23B0" w:rsidRPr="00FB23B0" w:rsidRDefault="00FB23B0" w:rsidP="00FB23B0">
            <w:pPr>
              <w:jc w:val="left"/>
              <w:rPr>
                <w:b/>
                <w:bCs/>
              </w:rPr>
            </w:pPr>
          </w:p>
        </w:tc>
      </w:tr>
      <w:tr w:rsidR="00FB23B0" w:rsidRPr="00FB23B0" w14:paraId="19B3AA0B" w14:textId="77777777" w:rsidTr="00C61C9E">
        <w:trPr>
          <w:cantSplit/>
          <w:jc w:val="center"/>
        </w:trPr>
        <w:tc>
          <w:tcPr>
            <w:tcW w:w="2141" w:type="dxa"/>
          </w:tcPr>
          <w:p w14:paraId="13768F30" w14:textId="09F0BAA6" w:rsidR="00FB23B0" w:rsidRPr="00FB23B0" w:rsidRDefault="008808AA" w:rsidP="008808AA">
            <w:pPr>
              <w:jc w:val="left"/>
              <w:rPr>
                <w:b/>
                <w:bCs/>
                <w:sz w:val="32"/>
                <w:szCs w:val="32"/>
              </w:rPr>
            </w:pPr>
            <w:r w:rsidRPr="008808AA">
              <w:rPr>
                <w:rFonts w:hint="cs"/>
                <w:b/>
                <w:bCs/>
                <w:sz w:val="32"/>
                <w:szCs w:val="32"/>
                <w:rtl/>
              </w:rPr>
              <w:t>קְנֵה</w:t>
            </w:r>
          </w:p>
        </w:tc>
        <w:tc>
          <w:tcPr>
            <w:tcW w:w="2141" w:type="dxa"/>
          </w:tcPr>
          <w:p w14:paraId="465FCF72" w14:textId="3DA3A2C2" w:rsidR="00FB23B0" w:rsidRPr="00FB23B0" w:rsidRDefault="008808AA" w:rsidP="00FB23B0">
            <w:pPr>
              <w:jc w:val="left"/>
              <w:rPr>
                <w:b/>
                <w:bCs/>
              </w:rPr>
            </w:pPr>
            <w:r w:rsidRPr="00755D84">
              <w:rPr>
                <w:b/>
                <w:bCs/>
                <w:color w:val="FF0000"/>
              </w:rPr>
              <w:t xml:space="preserve">Buy </w:t>
            </w:r>
            <w:r>
              <w:rPr>
                <w:b/>
                <w:bCs/>
              </w:rPr>
              <w:t>it back</w:t>
            </w:r>
          </w:p>
        </w:tc>
        <w:tc>
          <w:tcPr>
            <w:tcW w:w="2142" w:type="dxa"/>
          </w:tcPr>
          <w:p w14:paraId="64A62C4B" w14:textId="4C6F5A4C" w:rsidR="00FB23B0" w:rsidRPr="00FB23B0" w:rsidRDefault="00755D84" w:rsidP="00FB23B0">
            <w:pPr>
              <w:jc w:val="left"/>
              <w:rPr>
                <w:b/>
                <w:bCs/>
              </w:rPr>
            </w:pPr>
            <w:r w:rsidRPr="00755D84">
              <w:rPr>
                <w:b/>
                <w:bCs/>
                <w:color w:val="FF0000"/>
              </w:rPr>
              <w:t xml:space="preserve">Buy </w:t>
            </w:r>
            <w:r>
              <w:rPr>
                <w:b/>
                <w:bCs/>
              </w:rPr>
              <w:t xml:space="preserve">it back: </w:t>
            </w:r>
            <w:r w:rsidRPr="00755D84">
              <w:t>negotiate for the best price.</w:t>
            </w:r>
            <w:r>
              <w:rPr>
                <w:rStyle w:val="EndnoteReference"/>
              </w:rPr>
              <w:endnoteReference w:id="626"/>
            </w:r>
          </w:p>
        </w:tc>
        <w:tc>
          <w:tcPr>
            <w:tcW w:w="2141" w:type="dxa"/>
          </w:tcPr>
          <w:p w14:paraId="55FE17F4" w14:textId="77777777" w:rsidR="00FB23B0" w:rsidRPr="00FB23B0" w:rsidRDefault="00FB23B0" w:rsidP="00FB23B0">
            <w:pPr>
              <w:jc w:val="left"/>
              <w:rPr>
                <w:b/>
                <w:bCs/>
              </w:rPr>
            </w:pPr>
          </w:p>
        </w:tc>
        <w:tc>
          <w:tcPr>
            <w:tcW w:w="2142" w:type="dxa"/>
          </w:tcPr>
          <w:p w14:paraId="0FE9DC43" w14:textId="77777777" w:rsidR="00FB23B0" w:rsidRPr="00FB23B0" w:rsidRDefault="00FB23B0" w:rsidP="00FB23B0">
            <w:pPr>
              <w:jc w:val="left"/>
              <w:rPr>
                <w:b/>
                <w:bCs/>
              </w:rPr>
            </w:pPr>
          </w:p>
        </w:tc>
      </w:tr>
      <w:tr w:rsidR="00FB23B0" w:rsidRPr="00FB23B0" w14:paraId="5F2BB99E" w14:textId="77777777" w:rsidTr="00C61C9E">
        <w:trPr>
          <w:cantSplit/>
          <w:jc w:val="center"/>
        </w:trPr>
        <w:tc>
          <w:tcPr>
            <w:tcW w:w="2141" w:type="dxa"/>
          </w:tcPr>
          <w:p w14:paraId="1C8F2836" w14:textId="58103E6A" w:rsidR="00FB23B0" w:rsidRPr="00FB23B0" w:rsidRDefault="008808AA" w:rsidP="008808AA">
            <w:pPr>
              <w:jc w:val="left"/>
              <w:rPr>
                <w:b/>
                <w:bCs/>
                <w:sz w:val="32"/>
                <w:szCs w:val="32"/>
              </w:rPr>
            </w:pPr>
            <w:r w:rsidRPr="008808AA">
              <w:rPr>
                <w:rFonts w:hint="cs"/>
                <w:b/>
                <w:bCs/>
                <w:sz w:val="32"/>
                <w:szCs w:val="32"/>
                <w:rtl/>
              </w:rPr>
              <w:t>נֶגֶד</w:t>
            </w:r>
          </w:p>
        </w:tc>
        <w:tc>
          <w:tcPr>
            <w:tcW w:w="2141" w:type="dxa"/>
          </w:tcPr>
          <w:p w14:paraId="3B066CA5" w14:textId="293C503E" w:rsidR="00FB23B0" w:rsidRPr="00FB23B0" w:rsidRDefault="008808AA" w:rsidP="00FB23B0">
            <w:pPr>
              <w:jc w:val="left"/>
              <w:rPr>
                <w:b/>
                <w:bCs/>
              </w:rPr>
            </w:pPr>
            <w:r>
              <w:rPr>
                <w:b/>
                <w:bCs/>
              </w:rPr>
              <w:t>In the presence</w:t>
            </w:r>
          </w:p>
        </w:tc>
        <w:tc>
          <w:tcPr>
            <w:tcW w:w="2142" w:type="dxa"/>
          </w:tcPr>
          <w:p w14:paraId="0082C54B" w14:textId="77777777" w:rsidR="00FB23B0" w:rsidRPr="00FB23B0" w:rsidRDefault="00FB23B0" w:rsidP="00FB23B0">
            <w:pPr>
              <w:jc w:val="left"/>
              <w:rPr>
                <w:b/>
                <w:bCs/>
              </w:rPr>
            </w:pPr>
          </w:p>
        </w:tc>
        <w:tc>
          <w:tcPr>
            <w:tcW w:w="2141" w:type="dxa"/>
          </w:tcPr>
          <w:p w14:paraId="33D78F6F" w14:textId="77777777" w:rsidR="00FB23B0" w:rsidRPr="00FB23B0" w:rsidRDefault="00FB23B0" w:rsidP="00FB23B0">
            <w:pPr>
              <w:jc w:val="left"/>
              <w:rPr>
                <w:b/>
                <w:bCs/>
              </w:rPr>
            </w:pPr>
          </w:p>
        </w:tc>
        <w:tc>
          <w:tcPr>
            <w:tcW w:w="2142" w:type="dxa"/>
          </w:tcPr>
          <w:p w14:paraId="6FA67036" w14:textId="77777777" w:rsidR="00FB23B0" w:rsidRPr="00FB23B0" w:rsidRDefault="00FB23B0" w:rsidP="00FB23B0">
            <w:pPr>
              <w:jc w:val="left"/>
              <w:rPr>
                <w:b/>
                <w:bCs/>
              </w:rPr>
            </w:pPr>
          </w:p>
        </w:tc>
      </w:tr>
      <w:tr w:rsidR="00FB23B0" w:rsidRPr="00FB23B0" w14:paraId="282E59B3" w14:textId="77777777" w:rsidTr="00C61C9E">
        <w:trPr>
          <w:cantSplit/>
          <w:jc w:val="center"/>
        </w:trPr>
        <w:tc>
          <w:tcPr>
            <w:tcW w:w="2141" w:type="dxa"/>
          </w:tcPr>
          <w:p w14:paraId="2B7CDD82" w14:textId="6B36DFA4" w:rsidR="00FB23B0" w:rsidRPr="00FB23B0" w:rsidRDefault="008808AA" w:rsidP="008808AA">
            <w:pPr>
              <w:jc w:val="left"/>
              <w:rPr>
                <w:b/>
                <w:bCs/>
                <w:sz w:val="32"/>
                <w:szCs w:val="32"/>
              </w:rPr>
            </w:pPr>
            <w:r w:rsidRPr="008808AA">
              <w:rPr>
                <w:rFonts w:hint="cs"/>
                <w:b/>
                <w:bCs/>
                <w:sz w:val="32"/>
                <w:szCs w:val="32"/>
                <w:rtl/>
              </w:rPr>
              <w:t>הַיֹּשְׁבִים</w:t>
            </w:r>
          </w:p>
        </w:tc>
        <w:tc>
          <w:tcPr>
            <w:tcW w:w="2141" w:type="dxa"/>
          </w:tcPr>
          <w:p w14:paraId="704A8869" w14:textId="687552D1" w:rsidR="00FB23B0" w:rsidRPr="00FB23B0" w:rsidRDefault="008808AA" w:rsidP="00FB23B0">
            <w:pPr>
              <w:jc w:val="left"/>
              <w:rPr>
                <w:b/>
                <w:bCs/>
              </w:rPr>
            </w:pPr>
            <w:r>
              <w:rPr>
                <w:b/>
                <w:bCs/>
              </w:rPr>
              <w:t>The sitting ones</w:t>
            </w:r>
          </w:p>
        </w:tc>
        <w:tc>
          <w:tcPr>
            <w:tcW w:w="2142" w:type="dxa"/>
          </w:tcPr>
          <w:p w14:paraId="76600938" w14:textId="77777777" w:rsidR="00FB23B0" w:rsidRPr="00FB23B0" w:rsidRDefault="00FB23B0" w:rsidP="00FB23B0">
            <w:pPr>
              <w:jc w:val="left"/>
              <w:rPr>
                <w:b/>
                <w:bCs/>
              </w:rPr>
            </w:pPr>
          </w:p>
        </w:tc>
        <w:tc>
          <w:tcPr>
            <w:tcW w:w="2141" w:type="dxa"/>
          </w:tcPr>
          <w:p w14:paraId="5D4EAAE5" w14:textId="77777777" w:rsidR="00FB23B0" w:rsidRPr="00FB23B0" w:rsidRDefault="00FB23B0" w:rsidP="00FB23B0">
            <w:pPr>
              <w:jc w:val="left"/>
              <w:rPr>
                <w:b/>
                <w:bCs/>
              </w:rPr>
            </w:pPr>
          </w:p>
        </w:tc>
        <w:tc>
          <w:tcPr>
            <w:tcW w:w="2142" w:type="dxa"/>
          </w:tcPr>
          <w:p w14:paraId="2DFEEF48" w14:textId="77777777" w:rsidR="00FB23B0" w:rsidRPr="00FB23B0" w:rsidRDefault="00FB23B0" w:rsidP="00FB23B0">
            <w:pPr>
              <w:jc w:val="left"/>
              <w:rPr>
                <w:b/>
                <w:bCs/>
              </w:rPr>
            </w:pPr>
          </w:p>
        </w:tc>
      </w:tr>
      <w:tr w:rsidR="00FB23B0" w:rsidRPr="00FB23B0" w14:paraId="62D55AC1" w14:textId="77777777" w:rsidTr="00C61C9E">
        <w:trPr>
          <w:cantSplit/>
          <w:jc w:val="center"/>
        </w:trPr>
        <w:tc>
          <w:tcPr>
            <w:tcW w:w="2141" w:type="dxa"/>
          </w:tcPr>
          <w:p w14:paraId="1533F8E1" w14:textId="6C73603C" w:rsidR="00FB23B0" w:rsidRPr="00FB23B0" w:rsidRDefault="008808AA" w:rsidP="008808AA">
            <w:pPr>
              <w:jc w:val="left"/>
              <w:rPr>
                <w:b/>
                <w:bCs/>
                <w:sz w:val="32"/>
                <w:szCs w:val="32"/>
              </w:rPr>
            </w:pPr>
            <w:r w:rsidRPr="008808AA">
              <w:rPr>
                <w:rFonts w:hint="cs"/>
                <w:b/>
                <w:bCs/>
                <w:sz w:val="32"/>
                <w:szCs w:val="32"/>
                <w:rtl/>
              </w:rPr>
              <w:t>וְנֶגֶד</w:t>
            </w:r>
          </w:p>
        </w:tc>
        <w:tc>
          <w:tcPr>
            <w:tcW w:w="2141" w:type="dxa"/>
          </w:tcPr>
          <w:p w14:paraId="05DF82D8" w14:textId="52AB5838" w:rsidR="00FB23B0" w:rsidRPr="00FB23B0" w:rsidRDefault="008808AA" w:rsidP="00FB23B0">
            <w:pPr>
              <w:jc w:val="left"/>
              <w:rPr>
                <w:b/>
                <w:bCs/>
              </w:rPr>
            </w:pPr>
            <w:r>
              <w:rPr>
                <w:b/>
                <w:bCs/>
              </w:rPr>
              <w:t>And before</w:t>
            </w:r>
          </w:p>
        </w:tc>
        <w:tc>
          <w:tcPr>
            <w:tcW w:w="2142" w:type="dxa"/>
          </w:tcPr>
          <w:p w14:paraId="6AAB474C" w14:textId="77777777" w:rsidR="00FB23B0" w:rsidRPr="00FB23B0" w:rsidRDefault="00FB23B0" w:rsidP="00FB23B0">
            <w:pPr>
              <w:jc w:val="left"/>
              <w:rPr>
                <w:b/>
                <w:bCs/>
              </w:rPr>
            </w:pPr>
          </w:p>
        </w:tc>
        <w:tc>
          <w:tcPr>
            <w:tcW w:w="2141" w:type="dxa"/>
          </w:tcPr>
          <w:p w14:paraId="47DB1C9B" w14:textId="77777777" w:rsidR="00FB23B0" w:rsidRPr="00FB23B0" w:rsidRDefault="00FB23B0" w:rsidP="00FB23B0">
            <w:pPr>
              <w:jc w:val="left"/>
              <w:rPr>
                <w:b/>
                <w:bCs/>
              </w:rPr>
            </w:pPr>
          </w:p>
        </w:tc>
        <w:tc>
          <w:tcPr>
            <w:tcW w:w="2142" w:type="dxa"/>
          </w:tcPr>
          <w:p w14:paraId="3BE532A9" w14:textId="77777777" w:rsidR="00FB23B0" w:rsidRPr="00FB23B0" w:rsidRDefault="00FB23B0" w:rsidP="00FB23B0">
            <w:pPr>
              <w:jc w:val="left"/>
              <w:rPr>
                <w:b/>
                <w:bCs/>
              </w:rPr>
            </w:pPr>
          </w:p>
        </w:tc>
      </w:tr>
      <w:tr w:rsidR="00FB23B0" w:rsidRPr="00FB23B0" w14:paraId="52CAFE41" w14:textId="77777777" w:rsidTr="00C61C9E">
        <w:trPr>
          <w:cantSplit/>
          <w:jc w:val="center"/>
        </w:trPr>
        <w:tc>
          <w:tcPr>
            <w:tcW w:w="2141" w:type="dxa"/>
          </w:tcPr>
          <w:p w14:paraId="2E078464" w14:textId="6B80680D" w:rsidR="00FB23B0" w:rsidRPr="00FB23B0" w:rsidRDefault="008808AA" w:rsidP="008808AA">
            <w:pPr>
              <w:jc w:val="left"/>
              <w:rPr>
                <w:b/>
                <w:bCs/>
                <w:sz w:val="32"/>
                <w:szCs w:val="32"/>
              </w:rPr>
            </w:pPr>
            <w:r w:rsidRPr="008808AA">
              <w:rPr>
                <w:rFonts w:hint="cs"/>
                <w:b/>
                <w:bCs/>
                <w:sz w:val="32"/>
                <w:szCs w:val="32"/>
                <w:rtl/>
              </w:rPr>
              <w:t>זִקְנֵי</w:t>
            </w:r>
          </w:p>
        </w:tc>
        <w:tc>
          <w:tcPr>
            <w:tcW w:w="2141" w:type="dxa"/>
          </w:tcPr>
          <w:p w14:paraId="716EC7D7" w14:textId="758B20CB" w:rsidR="00FB23B0" w:rsidRPr="00FB23B0" w:rsidRDefault="008808AA" w:rsidP="00FB23B0">
            <w:pPr>
              <w:jc w:val="left"/>
              <w:rPr>
                <w:b/>
                <w:bCs/>
              </w:rPr>
            </w:pPr>
            <w:r>
              <w:rPr>
                <w:b/>
                <w:bCs/>
              </w:rPr>
              <w:t>The elders</w:t>
            </w:r>
          </w:p>
        </w:tc>
        <w:tc>
          <w:tcPr>
            <w:tcW w:w="2142" w:type="dxa"/>
          </w:tcPr>
          <w:p w14:paraId="41F5894D" w14:textId="77777777" w:rsidR="00FB23B0" w:rsidRPr="00FB23B0" w:rsidRDefault="00FB23B0" w:rsidP="00FB23B0">
            <w:pPr>
              <w:jc w:val="left"/>
              <w:rPr>
                <w:b/>
                <w:bCs/>
              </w:rPr>
            </w:pPr>
          </w:p>
        </w:tc>
        <w:tc>
          <w:tcPr>
            <w:tcW w:w="2141" w:type="dxa"/>
          </w:tcPr>
          <w:p w14:paraId="03A1351B" w14:textId="77777777" w:rsidR="00FB23B0" w:rsidRPr="00FB23B0" w:rsidRDefault="00FB23B0" w:rsidP="00FB23B0">
            <w:pPr>
              <w:jc w:val="left"/>
              <w:rPr>
                <w:b/>
                <w:bCs/>
              </w:rPr>
            </w:pPr>
          </w:p>
        </w:tc>
        <w:tc>
          <w:tcPr>
            <w:tcW w:w="2142" w:type="dxa"/>
          </w:tcPr>
          <w:p w14:paraId="5A7EF006" w14:textId="77777777" w:rsidR="00FB23B0" w:rsidRPr="00FB23B0" w:rsidRDefault="00FB23B0" w:rsidP="00FB23B0">
            <w:pPr>
              <w:jc w:val="left"/>
              <w:rPr>
                <w:b/>
                <w:bCs/>
              </w:rPr>
            </w:pPr>
          </w:p>
        </w:tc>
      </w:tr>
      <w:tr w:rsidR="00FB23B0" w:rsidRPr="00FB23B0" w14:paraId="2CA83D16" w14:textId="77777777" w:rsidTr="00C61C9E">
        <w:trPr>
          <w:cantSplit/>
          <w:jc w:val="center"/>
        </w:trPr>
        <w:tc>
          <w:tcPr>
            <w:tcW w:w="2141" w:type="dxa"/>
          </w:tcPr>
          <w:p w14:paraId="5088E8EA" w14:textId="7486BC34" w:rsidR="00FB23B0" w:rsidRPr="00FB23B0" w:rsidRDefault="008808AA" w:rsidP="008808AA">
            <w:pPr>
              <w:jc w:val="left"/>
              <w:rPr>
                <w:b/>
                <w:bCs/>
                <w:sz w:val="32"/>
                <w:szCs w:val="32"/>
              </w:rPr>
            </w:pPr>
            <w:r w:rsidRPr="008808AA">
              <w:rPr>
                <w:rFonts w:hint="cs"/>
                <w:b/>
                <w:bCs/>
                <w:sz w:val="32"/>
                <w:szCs w:val="32"/>
                <w:rtl/>
              </w:rPr>
              <w:t>עַמִּי</w:t>
            </w:r>
          </w:p>
        </w:tc>
        <w:tc>
          <w:tcPr>
            <w:tcW w:w="2141" w:type="dxa"/>
          </w:tcPr>
          <w:p w14:paraId="2F5C4907" w14:textId="36237415" w:rsidR="00FB23B0" w:rsidRPr="00FB23B0" w:rsidRDefault="008808AA" w:rsidP="00FB23B0">
            <w:pPr>
              <w:jc w:val="left"/>
              <w:rPr>
                <w:b/>
                <w:bCs/>
              </w:rPr>
            </w:pPr>
            <w:r>
              <w:rPr>
                <w:b/>
                <w:bCs/>
              </w:rPr>
              <w:t>Of my people</w:t>
            </w:r>
          </w:p>
        </w:tc>
        <w:tc>
          <w:tcPr>
            <w:tcW w:w="2142" w:type="dxa"/>
          </w:tcPr>
          <w:p w14:paraId="026A5A3A" w14:textId="77777777" w:rsidR="00FB23B0" w:rsidRPr="00FB23B0" w:rsidRDefault="00FB23B0" w:rsidP="00FB23B0">
            <w:pPr>
              <w:jc w:val="left"/>
              <w:rPr>
                <w:b/>
                <w:bCs/>
              </w:rPr>
            </w:pPr>
          </w:p>
        </w:tc>
        <w:tc>
          <w:tcPr>
            <w:tcW w:w="2141" w:type="dxa"/>
          </w:tcPr>
          <w:p w14:paraId="45141DE4" w14:textId="77777777" w:rsidR="00FB23B0" w:rsidRPr="00FB23B0" w:rsidRDefault="00FB23B0" w:rsidP="00FB23B0">
            <w:pPr>
              <w:jc w:val="left"/>
              <w:rPr>
                <w:b/>
                <w:bCs/>
              </w:rPr>
            </w:pPr>
          </w:p>
        </w:tc>
        <w:tc>
          <w:tcPr>
            <w:tcW w:w="2142" w:type="dxa"/>
          </w:tcPr>
          <w:p w14:paraId="2FCB7DDC" w14:textId="77777777" w:rsidR="00FB23B0" w:rsidRPr="00FB23B0" w:rsidRDefault="00FB23B0" w:rsidP="00FB23B0">
            <w:pPr>
              <w:jc w:val="left"/>
              <w:rPr>
                <w:b/>
                <w:bCs/>
              </w:rPr>
            </w:pPr>
          </w:p>
        </w:tc>
      </w:tr>
      <w:tr w:rsidR="00FB23B0" w:rsidRPr="00FB23B0" w14:paraId="0AD17A15" w14:textId="77777777" w:rsidTr="00C61C9E">
        <w:trPr>
          <w:cantSplit/>
          <w:jc w:val="center"/>
        </w:trPr>
        <w:tc>
          <w:tcPr>
            <w:tcW w:w="2141" w:type="dxa"/>
          </w:tcPr>
          <w:p w14:paraId="4D3C3881" w14:textId="5326B5B7" w:rsidR="00FB23B0" w:rsidRPr="00FB23B0" w:rsidRDefault="008808AA" w:rsidP="008808AA">
            <w:pPr>
              <w:jc w:val="left"/>
              <w:rPr>
                <w:b/>
                <w:bCs/>
                <w:sz w:val="32"/>
                <w:szCs w:val="32"/>
              </w:rPr>
            </w:pPr>
            <w:r w:rsidRPr="008808AA">
              <w:rPr>
                <w:rFonts w:hint="cs"/>
                <w:b/>
                <w:bCs/>
                <w:sz w:val="32"/>
                <w:szCs w:val="32"/>
                <w:rtl/>
              </w:rPr>
              <w:lastRenderedPageBreak/>
              <w:t>אִם-תִּגְאַל</w:t>
            </w:r>
          </w:p>
        </w:tc>
        <w:tc>
          <w:tcPr>
            <w:tcW w:w="2141" w:type="dxa"/>
          </w:tcPr>
          <w:p w14:paraId="1A507998" w14:textId="550BF868" w:rsidR="00FB23B0" w:rsidRPr="00FB23B0" w:rsidRDefault="008808AA" w:rsidP="00FB23B0">
            <w:pPr>
              <w:jc w:val="left"/>
              <w:rPr>
                <w:b/>
                <w:bCs/>
              </w:rPr>
            </w:pPr>
            <w:r>
              <w:rPr>
                <w:b/>
                <w:bCs/>
              </w:rPr>
              <w:t xml:space="preserve">If you will </w:t>
            </w:r>
            <w:r w:rsidRPr="00755D84">
              <w:rPr>
                <w:b/>
                <w:bCs/>
                <w:color w:val="FF0000"/>
              </w:rPr>
              <w:t>redeem</w:t>
            </w:r>
          </w:p>
        </w:tc>
        <w:tc>
          <w:tcPr>
            <w:tcW w:w="2142" w:type="dxa"/>
          </w:tcPr>
          <w:p w14:paraId="1C556FB2" w14:textId="59CDDD4F" w:rsidR="00FB23B0" w:rsidRPr="00FB23B0" w:rsidRDefault="00755D84" w:rsidP="00FB23B0">
            <w:pPr>
              <w:jc w:val="left"/>
              <w:rPr>
                <w:b/>
                <w:bCs/>
              </w:rPr>
            </w:pPr>
            <w:r>
              <w:rPr>
                <w:b/>
                <w:bCs/>
              </w:rPr>
              <w:t xml:space="preserve">If you will redeem: </w:t>
            </w:r>
            <w:r w:rsidRPr="00755D84">
              <w:t>Just pay a good price without negotiating a lower price.</w:t>
            </w:r>
            <w:r>
              <w:rPr>
                <w:rStyle w:val="EndnoteReference"/>
              </w:rPr>
              <w:endnoteReference w:id="627"/>
            </w:r>
          </w:p>
        </w:tc>
        <w:tc>
          <w:tcPr>
            <w:tcW w:w="2141" w:type="dxa"/>
          </w:tcPr>
          <w:p w14:paraId="14AAD157" w14:textId="77777777" w:rsidR="00FB23B0" w:rsidRPr="00FB23B0" w:rsidRDefault="00FB23B0" w:rsidP="00FB23B0">
            <w:pPr>
              <w:jc w:val="left"/>
              <w:rPr>
                <w:b/>
                <w:bCs/>
              </w:rPr>
            </w:pPr>
          </w:p>
        </w:tc>
        <w:tc>
          <w:tcPr>
            <w:tcW w:w="2142" w:type="dxa"/>
          </w:tcPr>
          <w:p w14:paraId="782DA9A1" w14:textId="77777777" w:rsidR="00FB23B0" w:rsidRPr="00FB23B0" w:rsidRDefault="00FB23B0" w:rsidP="00FB23B0">
            <w:pPr>
              <w:jc w:val="left"/>
              <w:rPr>
                <w:b/>
                <w:bCs/>
              </w:rPr>
            </w:pPr>
          </w:p>
        </w:tc>
      </w:tr>
      <w:tr w:rsidR="00FB23B0" w:rsidRPr="00FB23B0" w14:paraId="6093F87B" w14:textId="77777777" w:rsidTr="00C61C9E">
        <w:trPr>
          <w:cantSplit/>
          <w:jc w:val="center"/>
        </w:trPr>
        <w:tc>
          <w:tcPr>
            <w:tcW w:w="2141" w:type="dxa"/>
          </w:tcPr>
          <w:p w14:paraId="21451D05" w14:textId="225E3674" w:rsidR="00FB23B0" w:rsidRPr="00FB23B0" w:rsidRDefault="00E44053" w:rsidP="00E44053">
            <w:pPr>
              <w:jc w:val="left"/>
              <w:rPr>
                <w:b/>
                <w:bCs/>
                <w:sz w:val="32"/>
                <w:szCs w:val="32"/>
              </w:rPr>
            </w:pPr>
            <w:r w:rsidRPr="00E44053">
              <w:rPr>
                <w:rFonts w:hint="cs"/>
                <w:b/>
                <w:bCs/>
                <w:sz w:val="32"/>
                <w:szCs w:val="32"/>
                <w:rtl/>
              </w:rPr>
              <w:t>גְּאָל</w:t>
            </w:r>
          </w:p>
        </w:tc>
        <w:tc>
          <w:tcPr>
            <w:tcW w:w="2141" w:type="dxa"/>
          </w:tcPr>
          <w:p w14:paraId="737714CA" w14:textId="68E677F0" w:rsidR="00FB23B0" w:rsidRPr="00FB23B0" w:rsidRDefault="00E44053" w:rsidP="00FB23B0">
            <w:pPr>
              <w:jc w:val="left"/>
              <w:rPr>
                <w:b/>
                <w:bCs/>
              </w:rPr>
            </w:pPr>
            <w:r>
              <w:rPr>
                <w:b/>
                <w:bCs/>
              </w:rPr>
              <w:t>redeem</w:t>
            </w:r>
          </w:p>
        </w:tc>
        <w:tc>
          <w:tcPr>
            <w:tcW w:w="2142" w:type="dxa"/>
          </w:tcPr>
          <w:p w14:paraId="3A6590A1" w14:textId="77777777" w:rsidR="00FB23B0" w:rsidRPr="00FB23B0" w:rsidRDefault="00FB23B0" w:rsidP="00FB23B0">
            <w:pPr>
              <w:jc w:val="left"/>
              <w:rPr>
                <w:b/>
                <w:bCs/>
              </w:rPr>
            </w:pPr>
          </w:p>
        </w:tc>
        <w:tc>
          <w:tcPr>
            <w:tcW w:w="2141" w:type="dxa"/>
          </w:tcPr>
          <w:p w14:paraId="656A4515" w14:textId="77777777" w:rsidR="00FB23B0" w:rsidRPr="00FB23B0" w:rsidRDefault="00FB23B0" w:rsidP="00FB23B0">
            <w:pPr>
              <w:jc w:val="left"/>
              <w:rPr>
                <w:b/>
                <w:bCs/>
              </w:rPr>
            </w:pPr>
          </w:p>
        </w:tc>
        <w:tc>
          <w:tcPr>
            <w:tcW w:w="2142" w:type="dxa"/>
          </w:tcPr>
          <w:p w14:paraId="38E9133E" w14:textId="77777777" w:rsidR="00FB23B0" w:rsidRPr="00FB23B0" w:rsidRDefault="00FB23B0" w:rsidP="00FB23B0">
            <w:pPr>
              <w:jc w:val="left"/>
              <w:rPr>
                <w:b/>
                <w:bCs/>
              </w:rPr>
            </w:pPr>
          </w:p>
        </w:tc>
      </w:tr>
      <w:tr w:rsidR="00FB23B0" w:rsidRPr="00FB23B0" w14:paraId="3E678D68" w14:textId="77777777" w:rsidTr="00C61C9E">
        <w:trPr>
          <w:cantSplit/>
          <w:jc w:val="center"/>
        </w:trPr>
        <w:tc>
          <w:tcPr>
            <w:tcW w:w="2141" w:type="dxa"/>
          </w:tcPr>
          <w:p w14:paraId="27B0610D" w14:textId="1F137A69" w:rsidR="00FB23B0" w:rsidRPr="00FB23B0" w:rsidRDefault="00E44053" w:rsidP="00E44053">
            <w:pPr>
              <w:jc w:val="left"/>
              <w:rPr>
                <w:b/>
                <w:bCs/>
                <w:sz w:val="32"/>
                <w:szCs w:val="32"/>
              </w:rPr>
            </w:pPr>
            <w:r w:rsidRPr="00E44053">
              <w:rPr>
                <w:rFonts w:hint="cs"/>
                <w:b/>
                <w:bCs/>
                <w:sz w:val="32"/>
                <w:szCs w:val="32"/>
                <w:rtl/>
              </w:rPr>
              <w:t>וְאִם-לֹא</w:t>
            </w:r>
          </w:p>
        </w:tc>
        <w:tc>
          <w:tcPr>
            <w:tcW w:w="2141" w:type="dxa"/>
          </w:tcPr>
          <w:p w14:paraId="3487E573" w14:textId="6ACCB38A" w:rsidR="00FB23B0" w:rsidRPr="00FB23B0" w:rsidRDefault="00E44053" w:rsidP="00FB23B0">
            <w:pPr>
              <w:jc w:val="left"/>
              <w:rPr>
                <w:b/>
                <w:bCs/>
              </w:rPr>
            </w:pPr>
            <w:r>
              <w:rPr>
                <w:b/>
                <w:bCs/>
              </w:rPr>
              <w:t>And if not</w:t>
            </w:r>
          </w:p>
        </w:tc>
        <w:tc>
          <w:tcPr>
            <w:tcW w:w="2142" w:type="dxa"/>
          </w:tcPr>
          <w:p w14:paraId="5C7A2951" w14:textId="77777777" w:rsidR="00FB23B0" w:rsidRPr="00FB23B0" w:rsidRDefault="00FB23B0" w:rsidP="00FB23B0">
            <w:pPr>
              <w:jc w:val="left"/>
              <w:rPr>
                <w:b/>
                <w:bCs/>
              </w:rPr>
            </w:pPr>
          </w:p>
        </w:tc>
        <w:tc>
          <w:tcPr>
            <w:tcW w:w="2141" w:type="dxa"/>
          </w:tcPr>
          <w:p w14:paraId="558FFFA3" w14:textId="77777777" w:rsidR="00FB23B0" w:rsidRPr="00FB23B0" w:rsidRDefault="00FB23B0" w:rsidP="00FB23B0">
            <w:pPr>
              <w:jc w:val="left"/>
              <w:rPr>
                <w:b/>
                <w:bCs/>
              </w:rPr>
            </w:pPr>
          </w:p>
        </w:tc>
        <w:tc>
          <w:tcPr>
            <w:tcW w:w="2142" w:type="dxa"/>
          </w:tcPr>
          <w:p w14:paraId="104EE9AF" w14:textId="77777777" w:rsidR="00FB23B0" w:rsidRPr="00FB23B0" w:rsidRDefault="00FB23B0" w:rsidP="00FB23B0">
            <w:pPr>
              <w:jc w:val="left"/>
              <w:rPr>
                <w:b/>
                <w:bCs/>
              </w:rPr>
            </w:pPr>
          </w:p>
        </w:tc>
      </w:tr>
      <w:tr w:rsidR="00FB23B0" w:rsidRPr="00FB23B0" w14:paraId="32C93AE1" w14:textId="77777777" w:rsidTr="00C61C9E">
        <w:trPr>
          <w:cantSplit/>
          <w:jc w:val="center"/>
        </w:trPr>
        <w:tc>
          <w:tcPr>
            <w:tcW w:w="2141" w:type="dxa"/>
          </w:tcPr>
          <w:p w14:paraId="18DCAB5F" w14:textId="776BB454" w:rsidR="00FB23B0" w:rsidRPr="00FB23B0" w:rsidRDefault="00E44053" w:rsidP="00E44053">
            <w:pPr>
              <w:jc w:val="left"/>
              <w:rPr>
                <w:b/>
                <w:bCs/>
                <w:sz w:val="32"/>
                <w:szCs w:val="32"/>
              </w:rPr>
            </w:pPr>
            <w:r w:rsidRPr="00E44053">
              <w:rPr>
                <w:rFonts w:hint="cs"/>
                <w:b/>
                <w:bCs/>
                <w:sz w:val="32"/>
                <w:szCs w:val="32"/>
                <w:rtl/>
              </w:rPr>
              <w:t>יִגְאַל</w:t>
            </w:r>
          </w:p>
        </w:tc>
        <w:tc>
          <w:tcPr>
            <w:tcW w:w="2141" w:type="dxa"/>
          </w:tcPr>
          <w:p w14:paraId="64A7150E" w14:textId="6B67FEE6" w:rsidR="00FB23B0" w:rsidRPr="00FB23B0" w:rsidRDefault="00E44053" w:rsidP="00FB23B0">
            <w:pPr>
              <w:jc w:val="left"/>
              <w:rPr>
                <w:b/>
                <w:bCs/>
              </w:rPr>
            </w:pPr>
            <w:r>
              <w:rPr>
                <w:b/>
                <w:bCs/>
              </w:rPr>
              <w:t>You will redeem</w:t>
            </w:r>
          </w:p>
        </w:tc>
        <w:tc>
          <w:tcPr>
            <w:tcW w:w="2142" w:type="dxa"/>
          </w:tcPr>
          <w:p w14:paraId="78DFA71A" w14:textId="77777777" w:rsidR="00FB23B0" w:rsidRPr="00FB23B0" w:rsidRDefault="00FB23B0" w:rsidP="00FB23B0">
            <w:pPr>
              <w:jc w:val="left"/>
              <w:rPr>
                <w:b/>
                <w:bCs/>
              </w:rPr>
            </w:pPr>
          </w:p>
        </w:tc>
        <w:tc>
          <w:tcPr>
            <w:tcW w:w="2141" w:type="dxa"/>
          </w:tcPr>
          <w:p w14:paraId="371A9BAA" w14:textId="77777777" w:rsidR="00FB23B0" w:rsidRPr="00FB23B0" w:rsidRDefault="00FB23B0" w:rsidP="00FB23B0">
            <w:pPr>
              <w:jc w:val="left"/>
              <w:rPr>
                <w:b/>
                <w:bCs/>
              </w:rPr>
            </w:pPr>
          </w:p>
        </w:tc>
        <w:tc>
          <w:tcPr>
            <w:tcW w:w="2142" w:type="dxa"/>
          </w:tcPr>
          <w:p w14:paraId="12D28F1E" w14:textId="77777777" w:rsidR="00FB23B0" w:rsidRPr="00FB23B0" w:rsidRDefault="00FB23B0" w:rsidP="00FB23B0">
            <w:pPr>
              <w:jc w:val="left"/>
              <w:rPr>
                <w:b/>
                <w:bCs/>
              </w:rPr>
            </w:pPr>
          </w:p>
        </w:tc>
      </w:tr>
      <w:tr w:rsidR="00FB23B0" w:rsidRPr="00FB23B0" w14:paraId="76FEDAB0" w14:textId="77777777" w:rsidTr="00C61C9E">
        <w:trPr>
          <w:cantSplit/>
          <w:jc w:val="center"/>
        </w:trPr>
        <w:tc>
          <w:tcPr>
            <w:tcW w:w="2141" w:type="dxa"/>
          </w:tcPr>
          <w:p w14:paraId="6CE4A06E" w14:textId="64F65B88" w:rsidR="00FB23B0" w:rsidRPr="00FB23B0" w:rsidRDefault="00E44053" w:rsidP="00E44053">
            <w:pPr>
              <w:jc w:val="left"/>
              <w:rPr>
                <w:b/>
                <w:bCs/>
                <w:sz w:val="32"/>
                <w:szCs w:val="32"/>
              </w:rPr>
            </w:pPr>
            <w:r w:rsidRPr="00E44053">
              <w:rPr>
                <w:rFonts w:hint="cs"/>
                <w:b/>
                <w:bCs/>
                <w:sz w:val="32"/>
                <w:szCs w:val="32"/>
                <w:rtl/>
              </w:rPr>
              <w:t>הַגִּידָה</w:t>
            </w:r>
          </w:p>
        </w:tc>
        <w:tc>
          <w:tcPr>
            <w:tcW w:w="2141" w:type="dxa"/>
          </w:tcPr>
          <w:p w14:paraId="19EB7BDF" w14:textId="3C9A6CF6" w:rsidR="00FB23B0" w:rsidRPr="00FB23B0" w:rsidRDefault="00E44053" w:rsidP="00FB23B0">
            <w:pPr>
              <w:jc w:val="left"/>
              <w:rPr>
                <w:b/>
                <w:bCs/>
              </w:rPr>
            </w:pPr>
            <w:r>
              <w:rPr>
                <w:b/>
                <w:bCs/>
              </w:rPr>
              <w:t>Then tell</w:t>
            </w:r>
          </w:p>
        </w:tc>
        <w:tc>
          <w:tcPr>
            <w:tcW w:w="2142" w:type="dxa"/>
          </w:tcPr>
          <w:p w14:paraId="79FBE0AA" w14:textId="77777777" w:rsidR="00FB23B0" w:rsidRPr="00FB23B0" w:rsidRDefault="00FB23B0" w:rsidP="00FB23B0">
            <w:pPr>
              <w:jc w:val="left"/>
              <w:rPr>
                <w:b/>
                <w:bCs/>
              </w:rPr>
            </w:pPr>
          </w:p>
        </w:tc>
        <w:tc>
          <w:tcPr>
            <w:tcW w:w="2141" w:type="dxa"/>
          </w:tcPr>
          <w:p w14:paraId="4EE6E4F9" w14:textId="77777777" w:rsidR="00FB23B0" w:rsidRPr="00FB23B0" w:rsidRDefault="00FB23B0" w:rsidP="00FB23B0">
            <w:pPr>
              <w:jc w:val="left"/>
              <w:rPr>
                <w:b/>
                <w:bCs/>
              </w:rPr>
            </w:pPr>
          </w:p>
        </w:tc>
        <w:tc>
          <w:tcPr>
            <w:tcW w:w="2142" w:type="dxa"/>
          </w:tcPr>
          <w:p w14:paraId="0AEB112E" w14:textId="77777777" w:rsidR="00FB23B0" w:rsidRPr="00FB23B0" w:rsidRDefault="00FB23B0" w:rsidP="00FB23B0">
            <w:pPr>
              <w:jc w:val="left"/>
              <w:rPr>
                <w:b/>
                <w:bCs/>
              </w:rPr>
            </w:pPr>
          </w:p>
        </w:tc>
      </w:tr>
      <w:tr w:rsidR="00FB23B0" w:rsidRPr="00FB23B0" w14:paraId="7FBF8DA1" w14:textId="77777777" w:rsidTr="00C61C9E">
        <w:trPr>
          <w:cantSplit/>
          <w:jc w:val="center"/>
        </w:trPr>
        <w:tc>
          <w:tcPr>
            <w:tcW w:w="2141" w:type="dxa"/>
          </w:tcPr>
          <w:p w14:paraId="2A188EFF" w14:textId="686CBEDD" w:rsidR="00FB23B0" w:rsidRPr="00FB23B0" w:rsidRDefault="00E44053" w:rsidP="00E44053">
            <w:pPr>
              <w:jc w:val="left"/>
              <w:rPr>
                <w:b/>
                <w:bCs/>
                <w:sz w:val="32"/>
                <w:szCs w:val="32"/>
              </w:rPr>
            </w:pPr>
            <w:r w:rsidRPr="00E44053">
              <w:rPr>
                <w:rFonts w:hint="cs"/>
                <w:b/>
                <w:bCs/>
                <w:sz w:val="32"/>
                <w:szCs w:val="32"/>
                <w:rtl/>
              </w:rPr>
              <w:t>לִּי</w:t>
            </w:r>
          </w:p>
        </w:tc>
        <w:tc>
          <w:tcPr>
            <w:tcW w:w="2141" w:type="dxa"/>
          </w:tcPr>
          <w:p w14:paraId="0B328643" w14:textId="0A256656" w:rsidR="00FB23B0" w:rsidRPr="00FB23B0" w:rsidRDefault="00E44053" w:rsidP="00FB23B0">
            <w:pPr>
              <w:jc w:val="left"/>
              <w:rPr>
                <w:b/>
                <w:bCs/>
              </w:rPr>
            </w:pPr>
            <w:r>
              <w:rPr>
                <w:b/>
                <w:bCs/>
              </w:rPr>
              <w:t>me</w:t>
            </w:r>
          </w:p>
        </w:tc>
        <w:tc>
          <w:tcPr>
            <w:tcW w:w="2142" w:type="dxa"/>
          </w:tcPr>
          <w:p w14:paraId="2C555F9B" w14:textId="77777777" w:rsidR="00FB23B0" w:rsidRPr="00FB23B0" w:rsidRDefault="00FB23B0" w:rsidP="00FB23B0">
            <w:pPr>
              <w:jc w:val="left"/>
              <w:rPr>
                <w:b/>
                <w:bCs/>
              </w:rPr>
            </w:pPr>
          </w:p>
        </w:tc>
        <w:tc>
          <w:tcPr>
            <w:tcW w:w="2141" w:type="dxa"/>
          </w:tcPr>
          <w:p w14:paraId="624177AD" w14:textId="77777777" w:rsidR="00FB23B0" w:rsidRPr="00FB23B0" w:rsidRDefault="00FB23B0" w:rsidP="00FB23B0">
            <w:pPr>
              <w:jc w:val="left"/>
              <w:rPr>
                <w:b/>
                <w:bCs/>
              </w:rPr>
            </w:pPr>
          </w:p>
        </w:tc>
        <w:tc>
          <w:tcPr>
            <w:tcW w:w="2142" w:type="dxa"/>
          </w:tcPr>
          <w:p w14:paraId="049914CC" w14:textId="77777777" w:rsidR="00FB23B0" w:rsidRPr="00FB23B0" w:rsidRDefault="00FB23B0" w:rsidP="00FB23B0">
            <w:pPr>
              <w:jc w:val="left"/>
              <w:rPr>
                <w:b/>
                <w:bCs/>
              </w:rPr>
            </w:pPr>
          </w:p>
        </w:tc>
      </w:tr>
      <w:tr w:rsidR="00E44053" w:rsidRPr="00FB23B0" w14:paraId="41EC3083" w14:textId="77777777" w:rsidTr="00C61C9E">
        <w:trPr>
          <w:cantSplit/>
          <w:trHeight w:val="186"/>
          <w:jc w:val="center"/>
        </w:trPr>
        <w:tc>
          <w:tcPr>
            <w:tcW w:w="2141" w:type="dxa"/>
          </w:tcPr>
          <w:p w14:paraId="72A94A2D" w14:textId="441329A9" w:rsidR="00E44053" w:rsidRPr="00FB23B0" w:rsidRDefault="00E44053" w:rsidP="00E44053">
            <w:pPr>
              <w:jc w:val="left"/>
              <w:rPr>
                <w:b/>
                <w:bCs/>
                <w:sz w:val="32"/>
                <w:szCs w:val="32"/>
              </w:rPr>
            </w:pPr>
            <w:r w:rsidRPr="00E44053">
              <w:rPr>
                <w:rFonts w:hint="cs"/>
                <w:b/>
                <w:bCs/>
                <w:color w:val="000000"/>
                <w:sz w:val="32"/>
                <w:szCs w:val="32"/>
                <w:rtl/>
              </w:rPr>
              <w:t>וְאֵדְעָה</w:t>
            </w:r>
            <w:r>
              <w:rPr>
                <w:b/>
                <w:bCs/>
                <w:color w:val="000000"/>
                <w:sz w:val="32"/>
                <w:szCs w:val="32"/>
              </w:rPr>
              <w:t xml:space="preserve"> </w:t>
            </w:r>
            <w:r>
              <w:rPr>
                <w:b/>
                <w:bCs/>
                <w:color w:val="000000"/>
              </w:rPr>
              <w:t xml:space="preserve">- </w:t>
            </w:r>
            <w:r>
              <w:rPr>
                <w:rtl/>
                <w:lang w:val="ru-RU"/>
              </w:rPr>
              <w:t>קרי</w:t>
            </w:r>
          </w:p>
        </w:tc>
        <w:tc>
          <w:tcPr>
            <w:tcW w:w="2141" w:type="dxa"/>
            <w:vMerge w:val="restart"/>
          </w:tcPr>
          <w:p w14:paraId="638FA7BE" w14:textId="7C1E62A3" w:rsidR="00E44053" w:rsidRPr="00FB23B0" w:rsidRDefault="00E44053" w:rsidP="00E44053">
            <w:pPr>
              <w:jc w:val="left"/>
              <w:rPr>
                <w:b/>
                <w:bCs/>
              </w:rPr>
            </w:pPr>
            <w:r>
              <w:rPr>
                <w:b/>
                <w:bCs/>
              </w:rPr>
              <w:t>That I may know</w:t>
            </w:r>
          </w:p>
        </w:tc>
        <w:tc>
          <w:tcPr>
            <w:tcW w:w="2142" w:type="dxa"/>
            <w:vMerge w:val="restart"/>
          </w:tcPr>
          <w:p w14:paraId="1923068F" w14:textId="77777777" w:rsidR="00E44053" w:rsidRPr="00FB23B0" w:rsidRDefault="00E44053" w:rsidP="00E44053">
            <w:pPr>
              <w:jc w:val="left"/>
              <w:rPr>
                <w:b/>
                <w:bCs/>
              </w:rPr>
            </w:pPr>
          </w:p>
        </w:tc>
        <w:tc>
          <w:tcPr>
            <w:tcW w:w="2141" w:type="dxa"/>
            <w:vMerge w:val="restart"/>
          </w:tcPr>
          <w:p w14:paraId="6FBF49F4" w14:textId="77777777" w:rsidR="00E44053" w:rsidRPr="00FB23B0" w:rsidRDefault="00E44053" w:rsidP="00E44053">
            <w:pPr>
              <w:jc w:val="left"/>
              <w:rPr>
                <w:b/>
                <w:bCs/>
              </w:rPr>
            </w:pPr>
          </w:p>
        </w:tc>
        <w:tc>
          <w:tcPr>
            <w:tcW w:w="2142" w:type="dxa"/>
            <w:vMerge w:val="restart"/>
          </w:tcPr>
          <w:p w14:paraId="188503B7" w14:textId="77777777" w:rsidR="00E44053" w:rsidRPr="00FB23B0" w:rsidRDefault="00E44053" w:rsidP="00E44053">
            <w:pPr>
              <w:jc w:val="left"/>
              <w:rPr>
                <w:b/>
                <w:bCs/>
              </w:rPr>
            </w:pPr>
          </w:p>
        </w:tc>
      </w:tr>
      <w:tr w:rsidR="00E44053" w:rsidRPr="00FB23B0" w14:paraId="6F3A6118" w14:textId="77777777" w:rsidTr="00C61C9E">
        <w:trPr>
          <w:cantSplit/>
          <w:trHeight w:val="186"/>
          <w:jc w:val="center"/>
        </w:trPr>
        <w:tc>
          <w:tcPr>
            <w:tcW w:w="2141" w:type="dxa"/>
          </w:tcPr>
          <w:p w14:paraId="50973A90" w14:textId="3583B611" w:rsidR="00E44053" w:rsidRPr="00FB23B0" w:rsidRDefault="00E44053" w:rsidP="00E44053">
            <w:pPr>
              <w:jc w:val="left"/>
              <w:rPr>
                <w:b/>
                <w:bCs/>
                <w:sz w:val="32"/>
                <w:szCs w:val="32"/>
              </w:rPr>
            </w:pPr>
            <w:r w:rsidRPr="00E44053">
              <w:rPr>
                <w:rFonts w:hint="cs"/>
                <w:b/>
                <w:bCs/>
                <w:color w:val="000000"/>
                <w:sz w:val="32"/>
                <w:szCs w:val="32"/>
                <w:rtl/>
              </w:rPr>
              <w:t>ואדע</w:t>
            </w:r>
            <w:r>
              <w:rPr>
                <w:b/>
                <w:bCs/>
                <w:color w:val="000000"/>
                <w:sz w:val="32"/>
                <w:szCs w:val="32"/>
              </w:rPr>
              <w:t xml:space="preserve"> </w:t>
            </w:r>
            <w:r w:rsidRPr="001B07CC">
              <w:rPr>
                <w:b/>
                <w:bCs/>
                <w:color w:val="000000"/>
                <w:sz w:val="32"/>
                <w:szCs w:val="32"/>
              </w:rPr>
              <w:t xml:space="preserve">- </w:t>
            </w:r>
            <w:r w:rsidRPr="001B07CC">
              <w:rPr>
                <w:color w:val="000000"/>
                <w:rtl/>
              </w:rPr>
              <w:t>כתיב</w:t>
            </w:r>
          </w:p>
        </w:tc>
        <w:tc>
          <w:tcPr>
            <w:tcW w:w="2141" w:type="dxa"/>
            <w:vMerge/>
          </w:tcPr>
          <w:p w14:paraId="54AE93B6" w14:textId="77777777" w:rsidR="00E44053" w:rsidRPr="00FB23B0" w:rsidRDefault="00E44053" w:rsidP="00E44053">
            <w:pPr>
              <w:jc w:val="left"/>
              <w:rPr>
                <w:b/>
                <w:bCs/>
              </w:rPr>
            </w:pPr>
          </w:p>
        </w:tc>
        <w:tc>
          <w:tcPr>
            <w:tcW w:w="2142" w:type="dxa"/>
            <w:vMerge/>
          </w:tcPr>
          <w:p w14:paraId="48657F17" w14:textId="77777777" w:rsidR="00E44053" w:rsidRPr="00FB23B0" w:rsidRDefault="00E44053" w:rsidP="00E44053">
            <w:pPr>
              <w:jc w:val="left"/>
              <w:rPr>
                <w:b/>
                <w:bCs/>
              </w:rPr>
            </w:pPr>
          </w:p>
        </w:tc>
        <w:tc>
          <w:tcPr>
            <w:tcW w:w="2141" w:type="dxa"/>
            <w:vMerge/>
          </w:tcPr>
          <w:p w14:paraId="78C96440" w14:textId="77777777" w:rsidR="00E44053" w:rsidRPr="00FB23B0" w:rsidRDefault="00E44053" w:rsidP="00E44053">
            <w:pPr>
              <w:jc w:val="left"/>
              <w:rPr>
                <w:b/>
                <w:bCs/>
              </w:rPr>
            </w:pPr>
          </w:p>
        </w:tc>
        <w:tc>
          <w:tcPr>
            <w:tcW w:w="2142" w:type="dxa"/>
            <w:vMerge/>
          </w:tcPr>
          <w:p w14:paraId="6117F5B7" w14:textId="77777777" w:rsidR="00E44053" w:rsidRPr="00FB23B0" w:rsidRDefault="00E44053" w:rsidP="00E44053">
            <w:pPr>
              <w:jc w:val="left"/>
              <w:rPr>
                <w:b/>
                <w:bCs/>
              </w:rPr>
            </w:pPr>
          </w:p>
        </w:tc>
      </w:tr>
      <w:tr w:rsidR="00FB23B0" w:rsidRPr="00FB23B0" w14:paraId="78DBE8E3" w14:textId="77777777" w:rsidTr="00C61C9E">
        <w:trPr>
          <w:cantSplit/>
          <w:jc w:val="center"/>
        </w:trPr>
        <w:tc>
          <w:tcPr>
            <w:tcW w:w="2141" w:type="dxa"/>
          </w:tcPr>
          <w:p w14:paraId="1D0DF1CD" w14:textId="00667B0E" w:rsidR="00FB23B0" w:rsidRPr="00FB23B0" w:rsidRDefault="00E44053" w:rsidP="00E44053">
            <w:pPr>
              <w:jc w:val="left"/>
              <w:rPr>
                <w:b/>
                <w:bCs/>
                <w:sz w:val="32"/>
                <w:szCs w:val="32"/>
              </w:rPr>
            </w:pPr>
            <w:r w:rsidRPr="00E44053">
              <w:rPr>
                <w:rFonts w:hint="cs"/>
                <w:b/>
                <w:bCs/>
                <w:sz w:val="32"/>
                <w:szCs w:val="32"/>
                <w:rtl/>
              </w:rPr>
              <w:t>כִּי</w:t>
            </w:r>
          </w:p>
        </w:tc>
        <w:tc>
          <w:tcPr>
            <w:tcW w:w="2141" w:type="dxa"/>
          </w:tcPr>
          <w:p w14:paraId="3B0201A4" w14:textId="31AC9389" w:rsidR="00FB23B0" w:rsidRPr="00FB23B0" w:rsidRDefault="00E44053" w:rsidP="00FB23B0">
            <w:pPr>
              <w:jc w:val="left"/>
              <w:rPr>
                <w:b/>
                <w:bCs/>
              </w:rPr>
            </w:pPr>
            <w:r>
              <w:rPr>
                <w:b/>
                <w:bCs/>
              </w:rPr>
              <w:t>for</w:t>
            </w:r>
          </w:p>
        </w:tc>
        <w:tc>
          <w:tcPr>
            <w:tcW w:w="2142" w:type="dxa"/>
          </w:tcPr>
          <w:p w14:paraId="5705C4F2" w14:textId="77777777" w:rsidR="00FB23B0" w:rsidRPr="00FB23B0" w:rsidRDefault="00FB23B0" w:rsidP="00FB23B0">
            <w:pPr>
              <w:jc w:val="left"/>
              <w:rPr>
                <w:b/>
                <w:bCs/>
              </w:rPr>
            </w:pPr>
          </w:p>
        </w:tc>
        <w:tc>
          <w:tcPr>
            <w:tcW w:w="2141" w:type="dxa"/>
          </w:tcPr>
          <w:p w14:paraId="136165FD" w14:textId="77777777" w:rsidR="00FB23B0" w:rsidRPr="00FB23B0" w:rsidRDefault="00FB23B0" w:rsidP="00FB23B0">
            <w:pPr>
              <w:jc w:val="left"/>
              <w:rPr>
                <w:b/>
                <w:bCs/>
              </w:rPr>
            </w:pPr>
          </w:p>
        </w:tc>
        <w:tc>
          <w:tcPr>
            <w:tcW w:w="2142" w:type="dxa"/>
          </w:tcPr>
          <w:p w14:paraId="1A9247DF" w14:textId="77777777" w:rsidR="00FB23B0" w:rsidRPr="00FB23B0" w:rsidRDefault="00FB23B0" w:rsidP="00FB23B0">
            <w:pPr>
              <w:jc w:val="left"/>
              <w:rPr>
                <w:b/>
                <w:bCs/>
              </w:rPr>
            </w:pPr>
          </w:p>
        </w:tc>
      </w:tr>
      <w:tr w:rsidR="00FB23B0" w:rsidRPr="00FB23B0" w14:paraId="458F12F4" w14:textId="77777777" w:rsidTr="00C61C9E">
        <w:trPr>
          <w:cantSplit/>
          <w:jc w:val="center"/>
        </w:trPr>
        <w:tc>
          <w:tcPr>
            <w:tcW w:w="2141" w:type="dxa"/>
          </w:tcPr>
          <w:p w14:paraId="2782331E" w14:textId="7DB51EE8" w:rsidR="00FB23B0" w:rsidRPr="00FB23B0" w:rsidRDefault="00E44053" w:rsidP="00E44053">
            <w:pPr>
              <w:jc w:val="left"/>
              <w:rPr>
                <w:b/>
                <w:bCs/>
                <w:sz w:val="32"/>
                <w:szCs w:val="32"/>
              </w:rPr>
            </w:pPr>
            <w:r w:rsidRPr="00E44053">
              <w:rPr>
                <w:rFonts w:hint="cs"/>
                <w:b/>
                <w:bCs/>
                <w:sz w:val="32"/>
                <w:szCs w:val="32"/>
                <w:rtl/>
              </w:rPr>
              <w:t>אֵין</w:t>
            </w:r>
          </w:p>
        </w:tc>
        <w:tc>
          <w:tcPr>
            <w:tcW w:w="2141" w:type="dxa"/>
          </w:tcPr>
          <w:p w14:paraId="48EFDA0B" w14:textId="4A77038D" w:rsidR="00FB23B0" w:rsidRPr="00FB23B0" w:rsidRDefault="00E44053" w:rsidP="00FB23B0">
            <w:pPr>
              <w:jc w:val="left"/>
              <w:rPr>
                <w:b/>
                <w:bCs/>
              </w:rPr>
            </w:pPr>
            <w:r>
              <w:rPr>
                <w:b/>
                <w:bCs/>
              </w:rPr>
              <w:t>No one</w:t>
            </w:r>
          </w:p>
        </w:tc>
        <w:tc>
          <w:tcPr>
            <w:tcW w:w="2142" w:type="dxa"/>
          </w:tcPr>
          <w:p w14:paraId="348CB129" w14:textId="77777777" w:rsidR="00FB23B0" w:rsidRPr="00FB23B0" w:rsidRDefault="00FB23B0" w:rsidP="00FB23B0">
            <w:pPr>
              <w:jc w:val="left"/>
              <w:rPr>
                <w:b/>
                <w:bCs/>
              </w:rPr>
            </w:pPr>
          </w:p>
        </w:tc>
        <w:tc>
          <w:tcPr>
            <w:tcW w:w="2141" w:type="dxa"/>
          </w:tcPr>
          <w:p w14:paraId="14755195" w14:textId="77777777" w:rsidR="00FB23B0" w:rsidRPr="00FB23B0" w:rsidRDefault="00FB23B0" w:rsidP="00FB23B0">
            <w:pPr>
              <w:jc w:val="left"/>
              <w:rPr>
                <w:b/>
                <w:bCs/>
              </w:rPr>
            </w:pPr>
          </w:p>
        </w:tc>
        <w:tc>
          <w:tcPr>
            <w:tcW w:w="2142" w:type="dxa"/>
          </w:tcPr>
          <w:p w14:paraId="73C772E1" w14:textId="77777777" w:rsidR="00FB23B0" w:rsidRPr="00FB23B0" w:rsidRDefault="00FB23B0" w:rsidP="00FB23B0">
            <w:pPr>
              <w:jc w:val="left"/>
              <w:rPr>
                <w:b/>
                <w:bCs/>
              </w:rPr>
            </w:pPr>
          </w:p>
        </w:tc>
      </w:tr>
      <w:tr w:rsidR="00FB23B0" w:rsidRPr="00FB23B0" w14:paraId="12D17543" w14:textId="77777777" w:rsidTr="00C61C9E">
        <w:trPr>
          <w:cantSplit/>
          <w:jc w:val="center"/>
        </w:trPr>
        <w:tc>
          <w:tcPr>
            <w:tcW w:w="2141" w:type="dxa"/>
          </w:tcPr>
          <w:p w14:paraId="1CD7062A" w14:textId="7EE6D076" w:rsidR="00FB23B0" w:rsidRPr="00FB23B0" w:rsidRDefault="00E44053" w:rsidP="00E44053">
            <w:pPr>
              <w:jc w:val="left"/>
              <w:rPr>
                <w:b/>
                <w:bCs/>
                <w:sz w:val="32"/>
                <w:szCs w:val="32"/>
              </w:rPr>
            </w:pPr>
            <w:r w:rsidRPr="00E44053">
              <w:rPr>
                <w:rFonts w:hint="cs"/>
                <w:b/>
                <w:bCs/>
                <w:sz w:val="32"/>
                <w:szCs w:val="32"/>
                <w:rtl/>
              </w:rPr>
              <w:t>זוּלָתְךָ</w:t>
            </w:r>
          </w:p>
        </w:tc>
        <w:tc>
          <w:tcPr>
            <w:tcW w:w="2141" w:type="dxa"/>
          </w:tcPr>
          <w:p w14:paraId="001445D7" w14:textId="7205112C" w:rsidR="00FB23B0" w:rsidRPr="00FB23B0" w:rsidRDefault="00E44053" w:rsidP="00FB23B0">
            <w:pPr>
              <w:jc w:val="left"/>
              <w:rPr>
                <w:b/>
                <w:bCs/>
              </w:rPr>
            </w:pPr>
            <w:r>
              <w:rPr>
                <w:b/>
                <w:bCs/>
              </w:rPr>
              <w:t>But you</w:t>
            </w:r>
          </w:p>
        </w:tc>
        <w:tc>
          <w:tcPr>
            <w:tcW w:w="2142" w:type="dxa"/>
          </w:tcPr>
          <w:p w14:paraId="24C7EEA6" w14:textId="77777777" w:rsidR="00FB23B0" w:rsidRPr="00FB23B0" w:rsidRDefault="00FB23B0" w:rsidP="00FB23B0">
            <w:pPr>
              <w:jc w:val="left"/>
              <w:rPr>
                <w:b/>
                <w:bCs/>
              </w:rPr>
            </w:pPr>
          </w:p>
        </w:tc>
        <w:tc>
          <w:tcPr>
            <w:tcW w:w="2141" w:type="dxa"/>
          </w:tcPr>
          <w:p w14:paraId="251B09DC" w14:textId="77777777" w:rsidR="00FB23B0" w:rsidRPr="00FB23B0" w:rsidRDefault="00FB23B0" w:rsidP="00FB23B0">
            <w:pPr>
              <w:jc w:val="left"/>
              <w:rPr>
                <w:b/>
                <w:bCs/>
              </w:rPr>
            </w:pPr>
          </w:p>
        </w:tc>
        <w:tc>
          <w:tcPr>
            <w:tcW w:w="2142" w:type="dxa"/>
          </w:tcPr>
          <w:p w14:paraId="1955FCD7" w14:textId="77777777" w:rsidR="00FB23B0" w:rsidRPr="00FB23B0" w:rsidRDefault="00FB23B0" w:rsidP="00FB23B0">
            <w:pPr>
              <w:jc w:val="left"/>
              <w:rPr>
                <w:b/>
                <w:bCs/>
              </w:rPr>
            </w:pPr>
          </w:p>
        </w:tc>
      </w:tr>
      <w:tr w:rsidR="00FB23B0" w:rsidRPr="00FB23B0" w14:paraId="28568103" w14:textId="77777777" w:rsidTr="00C61C9E">
        <w:trPr>
          <w:cantSplit/>
          <w:jc w:val="center"/>
        </w:trPr>
        <w:tc>
          <w:tcPr>
            <w:tcW w:w="2141" w:type="dxa"/>
          </w:tcPr>
          <w:p w14:paraId="088C44D0" w14:textId="5ADA1264" w:rsidR="00FB23B0" w:rsidRPr="00FB23B0" w:rsidRDefault="00E44053" w:rsidP="00E44053">
            <w:pPr>
              <w:jc w:val="left"/>
              <w:rPr>
                <w:b/>
                <w:bCs/>
                <w:sz w:val="32"/>
                <w:szCs w:val="32"/>
              </w:rPr>
            </w:pPr>
            <w:r w:rsidRPr="00E44053">
              <w:rPr>
                <w:rFonts w:hint="cs"/>
                <w:b/>
                <w:bCs/>
                <w:sz w:val="32"/>
                <w:szCs w:val="32"/>
                <w:rtl/>
              </w:rPr>
              <w:t>לִגְאוֹל</w:t>
            </w:r>
          </w:p>
        </w:tc>
        <w:tc>
          <w:tcPr>
            <w:tcW w:w="2141" w:type="dxa"/>
          </w:tcPr>
          <w:p w14:paraId="08389F41" w14:textId="7E948F65" w:rsidR="00FB23B0" w:rsidRPr="00FB23B0" w:rsidRDefault="00E44053" w:rsidP="00CB4190">
            <w:pPr>
              <w:jc w:val="left"/>
              <w:rPr>
                <w:b/>
                <w:bCs/>
              </w:rPr>
            </w:pPr>
            <w:r>
              <w:rPr>
                <w:b/>
                <w:bCs/>
              </w:rPr>
              <w:t>To redeem</w:t>
            </w:r>
            <w:r w:rsidR="00CB4190">
              <w:rPr>
                <w:b/>
                <w:bCs/>
              </w:rPr>
              <w:t xml:space="preserve">: </w:t>
            </w:r>
            <w:r w:rsidR="00CB4190" w:rsidRPr="00CB4190">
              <w:t>who is a kinsman, to redeem.</w:t>
            </w:r>
            <w:r w:rsidR="00CB4190">
              <w:rPr>
                <w:rStyle w:val="EndnoteReference"/>
              </w:rPr>
              <w:endnoteReference w:id="628"/>
            </w:r>
          </w:p>
        </w:tc>
        <w:tc>
          <w:tcPr>
            <w:tcW w:w="2142" w:type="dxa"/>
          </w:tcPr>
          <w:p w14:paraId="7F424339" w14:textId="77777777" w:rsidR="00FB23B0" w:rsidRPr="00FB23B0" w:rsidRDefault="00FB23B0" w:rsidP="00FB23B0">
            <w:pPr>
              <w:jc w:val="left"/>
              <w:rPr>
                <w:b/>
                <w:bCs/>
              </w:rPr>
            </w:pPr>
          </w:p>
        </w:tc>
        <w:tc>
          <w:tcPr>
            <w:tcW w:w="2141" w:type="dxa"/>
          </w:tcPr>
          <w:p w14:paraId="2C19CDE8" w14:textId="77777777" w:rsidR="00FB23B0" w:rsidRPr="00FB23B0" w:rsidRDefault="00FB23B0" w:rsidP="00FB23B0">
            <w:pPr>
              <w:jc w:val="left"/>
              <w:rPr>
                <w:b/>
                <w:bCs/>
              </w:rPr>
            </w:pPr>
          </w:p>
        </w:tc>
        <w:tc>
          <w:tcPr>
            <w:tcW w:w="2142" w:type="dxa"/>
          </w:tcPr>
          <w:p w14:paraId="74FCFBD8" w14:textId="77777777" w:rsidR="00FB23B0" w:rsidRPr="00FB23B0" w:rsidRDefault="00FB23B0" w:rsidP="00FB23B0">
            <w:pPr>
              <w:jc w:val="left"/>
              <w:rPr>
                <w:b/>
                <w:bCs/>
              </w:rPr>
            </w:pPr>
          </w:p>
        </w:tc>
      </w:tr>
      <w:tr w:rsidR="00FB23B0" w:rsidRPr="00FB23B0" w14:paraId="69D849C0" w14:textId="77777777" w:rsidTr="00C61C9E">
        <w:trPr>
          <w:cantSplit/>
          <w:jc w:val="center"/>
        </w:trPr>
        <w:tc>
          <w:tcPr>
            <w:tcW w:w="2141" w:type="dxa"/>
          </w:tcPr>
          <w:p w14:paraId="19A0072A" w14:textId="1EBF60D0" w:rsidR="00FB23B0" w:rsidRPr="00FB23B0" w:rsidRDefault="00E44053" w:rsidP="00E44053">
            <w:pPr>
              <w:jc w:val="left"/>
              <w:rPr>
                <w:b/>
                <w:bCs/>
                <w:sz w:val="32"/>
                <w:szCs w:val="32"/>
              </w:rPr>
            </w:pPr>
            <w:r w:rsidRPr="00E44053">
              <w:rPr>
                <w:rFonts w:hint="cs"/>
                <w:b/>
                <w:bCs/>
                <w:sz w:val="32"/>
                <w:szCs w:val="32"/>
                <w:rtl/>
              </w:rPr>
              <w:t>וְאָנֹכִי</w:t>
            </w:r>
          </w:p>
        </w:tc>
        <w:tc>
          <w:tcPr>
            <w:tcW w:w="2141" w:type="dxa"/>
          </w:tcPr>
          <w:p w14:paraId="2B3F9D24" w14:textId="3F9599E8" w:rsidR="00FB23B0" w:rsidRPr="00FB23B0" w:rsidRDefault="00E44053" w:rsidP="00FB23B0">
            <w:pPr>
              <w:jc w:val="left"/>
              <w:rPr>
                <w:b/>
                <w:bCs/>
              </w:rPr>
            </w:pPr>
            <w:r>
              <w:rPr>
                <w:b/>
                <w:bCs/>
              </w:rPr>
              <w:t>And I</w:t>
            </w:r>
          </w:p>
        </w:tc>
        <w:tc>
          <w:tcPr>
            <w:tcW w:w="2142" w:type="dxa"/>
          </w:tcPr>
          <w:p w14:paraId="427C4179" w14:textId="77777777" w:rsidR="00FB23B0" w:rsidRPr="00FB23B0" w:rsidRDefault="00FB23B0" w:rsidP="00FB23B0">
            <w:pPr>
              <w:jc w:val="left"/>
              <w:rPr>
                <w:b/>
                <w:bCs/>
              </w:rPr>
            </w:pPr>
          </w:p>
        </w:tc>
        <w:tc>
          <w:tcPr>
            <w:tcW w:w="2141" w:type="dxa"/>
          </w:tcPr>
          <w:p w14:paraId="33E89F2B" w14:textId="77777777" w:rsidR="00FB23B0" w:rsidRPr="00FB23B0" w:rsidRDefault="00FB23B0" w:rsidP="00FB23B0">
            <w:pPr>
              <w:jc w:val="left"/>
              <w:rPr>
                <w:b/>
                <w:bCs/>
              </w:rPr>
            </w:pPr>
          </w:p>
        </w:tc>
        <w:tc>
          <w:tcPr>
            <w:tcW w:w="2142" w:type="dxa"/>
          </w:tcPr>
          <w:p w14:paraId="7E2EF0C9" w14:textId="77777777" w:rsidR="00FB23B0" w:rsidRPr="00FB23B0" w:rsidRDefault="00FB23B0" w:rsidP="00FB23B0">
            <w:pPr>
              <w:jc w:val="left"/>
              <w:rPr>
                <w:b/>
                <w:bCs/>
              </w:rPr>
            </w:pPr>
          </w:p>
        </w:tc>
      </w:tr>
      <w:tr w:rsidR="00FB23B0" w:rsidRPr="00FB23B0" w14:paraId="4ECFCF59" w14:textId="77777777" w:rsidTr="00C61C9E">
        <w:trPr>
          <w:cantSplit/>
          <w:jc w:val="center"/>
        </w:trPr>
        <w:tc>
          <w:tcPr>
            <w:tcW w:w="2141" w:type="dxa"/>
          </w:tcPr>
          <w:p w14:paraId="299238F9" w14:textId="3A423999" w:rsidR="00FB23B0" w:rsidRPr="00FB23B0" w:rsidRDefault="00E44053" w:rsidP="00E44053">
            <w:pPr>
              <w:jc w:val="left"/>
              <w:rPr>
                <w:b/>
                <w:bCs/>
                <w:sz w:val="32"/>
                <w:szCs w:val="32"/>
              </w:rPr>
            </w:pPr>
            <w:r w:rsidRPr="00E44053">
              <w:rPr>
                <w:rFonts w:hint="cs"/>
                <w:b/>
                <w:bCs/>
                <w:sz w:val="32"/>
                <w:szCs w:val="32"/>
                <w:rtl/>
              </w:rPr>
              <w:t>אַחֲרֶיךָ</w:t>
            </w:r>
          </w:p>
        </w:tc>
        <w:tc>
          <w:tcPr>
            <w:tcW w:w="2141" w:type="dxa"/>
          </w:tcPr>
          <w:p w14:paraId="69A06359" w14:textId="179A5A1E" w:rsidR="00FB23B0" w:rsidRPr="00FB23B0" w:rsidRDefault="00E44053" w:rsidP="00FB23B0">
            <w:pPr>
              <w:jc w:val="left"/>
              <w:rPr>
                <w:b/>
                <w:bCs/>
              </w:rPr>
            </w:pPr>
            <w:r>
              <w:rPr>
                <w:b/>
                <w:bCs/>
              </w:rPr>
              <w:t>Am after you</w:t>
            </w:r>
          </w:p>
        </w:tc>
        <w:tc>
          <w:tcPr>
            <w:tcW w:w="2142" w:type="dxa"/>
          </w:tcPr>
          <w:p w14:paraId="491044B1" w14:textId="77777777" w:rsidR="00FB23B0" w:rsidRPr="00FB23B0" w:rsidRDefault="00FB23B0" w:rsidP="00FB23B0">
            <w:pPr>
              <w:jc w:val="left"/>
              <w:rPr>
                <w:b/>
                <w:bCs/>
              </w:rPr>
            </w:pPr>
          </w:p>
        </w:tc>
        <w:tc>
          <w:tcPr>
            <w:tcW w:w="2141" w:type="dxa"/>
          </w:tcPr>
          <w:p w14:paraId="102821B4" w14:textId="77777777" w:rsidR="00FB23B0" w:rsidRPr="00FB23B0" w:rsidRDefault="00FB23B0" w:rsidP="00FB23B0">
            <w:pPr>
              <w:jc w:val="left"/>
              <w:rPr>
                <w:b/>
                <w:bCs/>
              </w:rPr>
            </w:pPr>
          </w:p>
        </w:tc>
        <w:tc>
          <w:tcPr>
            <w:tcW w:w="2142" w:type="dxa"/>
          </w:tcPr>
          <w:p w14:paraId="6EA1C357" w14:textId="77777777" w:rsidR="00FB23B0" w:rsidRPr="00FB23B0" w:rsidRDefault="00FB23B0" w:rsidP="00FB23B0">
            <w:pPr>
              <w:jc w:val="left"/>
              <w:rPr>
                <w:b/>
                <w:bCs/>
              </w:rPr>
            </w:pPr>
          </w:p>
        </w:tc>
      </w:tr>
      <w:tr w:rsidR="00FB23B0" w:rsidRPr="00FB23B0" w14:paraId="0F3CCE4A" w14:textId="77777777" w:rsidTr="00C61C9E">
        <w:trPr>
          <w:cantSplit/>
          <w:jc w:val="center"/>
        </w:trPr>
        <w:tc>
          <w:tcPr>
            <w:tcW w:w="2141" w:type="dxa"/>
          </w:tcPr>
          <w:p w14:paraId="15527528" w14:textId="64727ECA" w:rsidR="00FB23B0" w:rsidRPr="00FB23B0" w:rsidRDefault="00E44053" w:rsidP="00E44053">
            <w:pPr>
              <w:jc w:val="left"/>
              <w:rPr>
                <w:b/>
                <w:bCs/>
                <w:sz w:val="32"/>
                <w:szCs w:val="32"/>
              </w:rPr>
            </w:pPr>
            <w:r w:rsidRPr="00E44053">
              <w:rPr>
                <w:rFonts w:hint="cs"/>
                <w:b/>
                <w:bCs/>
                <w:sz w:val="32"/>
                <w:szCs w:val="32"/>
                <w:rtl/>
              </w:rPr>
              <w:t>וַיֹּאמֶר</w:t>
            </w:r>
          </w:p>
        </w:tc>
        <w:tc>
          <w:tcPr>
            <w:tcW w:w="2141" w:type="dxa"/>
          </w:tcPr>
          <w:p w14:paraId="1765419F" w14:textId="01EE3FE0" w:rsidR="00FB23B0" w:rsidRPr="00FB23B0" w:rsidRDefault="00E44053" w:rsidP="00FB23B0">
            <w:pPr>
              <w:jc w:val="left"/>
              <w:rPr>
                <w:b/>
                <w:bCs/>
              </w:rPr>
            </w:pPr>
            <w:r>
              <w:rPr>
                <w:b/>
                <w:bCs/>
              </w:rPr>
              <w:t>And he said</w:t>
            </w:r>
          </w:p>
        </w:tc>
        <w:tc>
          <w:tcPr>
            <w:tcW w:w="2142" w:type="dxa"/>
          </w:tcPr>
          <w:p w14:paraId="22932C2F" w14:textId="77777777" w:rsidR="00FB23B0" w:rsidRPr="00FB23B0" w:rsidRDefault="00FB23B0" w:rsidP="00FB23B0">
            <w:pPr>
              <w:jc w:val="left"/>
              <w:rPr>
                <w:b/>
                <w:bCs/>
              </w:rPr>
            </w:pPr>
          </w:p>
        </w:tc>
        <w:tc>
          <w:tcPr>
            <w:tcW w:w="2141" w:type="dxa"/>
          </w:tcPr>
          <w:p w14:paraId="0312BC21" w14:textId="77777777" w:rsidR="00FB23B0" w:rsidRPr="00FB23B0" w:rsidRDefault="00FB23B0" w:rsidP="00FB23B0">
            <w:pPr>
              <w:jc w:val="left"/>
              <w:rPr>
                <w:b/>
                <w:bCs/>
              </w:rPr>
            </w:pPr>
          </w:p>
        </w:tc>
        <w:tc>
          <w:tcPr>
            <w:tcW w:w="2142" w:type="dxa"/>
          </w:tcPr>
          <w:p w14:paraId="00C7E22F" w14:textId="77777777" w:rsidR="00FB23B0" w:rsidRPr="00FB23B0" w:rsidRDefault="00FB23B0" w:rsidP="00FB23B0">
            <w:pPr>
              <w:jc w:val="left"/>
              <w:rPr>
                <w:b/>
                <w:bCs/>
              </w:rPr>
            </w:pPr>
          </w:p>
        </w:tc>
      </w:tr>
      <w:tr w:rsidR="00FB23B0" w:rsidRPr="00FB23B0" w14:paraId="6DC4BF51" w14:textId="77777777" w:rsidTr="00C61C9E">
        <w:trPr>
          <w:cantSplit/>
          <w:jc w:val="center"/>
        </w:trPr>
        <w:tc>
          <w:tcPr>
            <w:tcW w:w="2141" w:type="dxa"/>
          </w:tcPr>
          <w:p w14:paraId="2AC2B39C" w14:textId="5DC4DADE" w:rsidR="00FB23B0" w:rsidRPr="00FB23B0" w:rsidRDefault="00E44053" w:rsidP="00E44053">
            <w:pPr>
              <w:jc w:val="left"/>
              <w:rPr>
                <w:b/>
                <w:bCs/>
                <w:sz w:val="32"/>
                <w:szCs w:val="32"/>
              </w:rPr>
            </w:pPr>
            <w:r w:rsidRPr="00E44053">
              <w:rPr>
                <w:rFonts w:hint="cs"/>
                <w:b/>
                <w:bCs/>
                <w:sz w:val="32"/>
                <w:szCs w:val="32"/>
                <w:rtl/>
              </w:rPr>
              <w:t>אָנֹכִי</w:t>
            </w:r>
          </w:p>
        </w:tc>
        <w:tc>
          <w:tcPr>
            <w:tcW w:w="2141" w:type="dxa"/>
          </w:tcPr>
          <w:p w14:paraId="0A71405F" w14:textId="29449920" w:rsidR="00FB23B0" w:rsidRPr="00FB23B0" w:rsidRDefault="00E44053" w:rsidP="00FB23B0">
            <w:pPr>
              <w:jc w:val="left"/>
              <w:rPr>
                <w:b/>
                <w:bCs/>
              </w:rPr>
            </w:pPr>
            <w:r>
              <w:rPr>
                <w:b/>
                <w:bCs/>
              </w:rPr>
              <w:t>I</w:t>
            </w:r>
          </w:p>
        </w:tc>
        <w:tc>
          <w:tcPr>
            <w:tcW w:w="2142" w:type="dxa"/>
          </w:tcPr>
          <w:p w14:paraId="35BF3A41" w14:textId="77777777" w:rsidR="00FB23B0" w:rsidRPr="00FB23B0" w:rsidRDefault="00FB23B0" w:rsidP="00FB23B0">
            <w:pPr>
              <w:jc w:val="left"/>
              <w:rPr>
                <w:b/>
                <w:bCs/>
              </w:rPr>
            </w:pPr>
          </w:p>
        </w:tc>
        <w:tc>
          <w:tcPr>
            <w:tcW w:w="2141" w:type="dxa"/>
          </w:tcPr>
          <w:p w14:paraId="042A9CDE" w14:textId="77777777" w:rsidR="00FB23B0" w:rsidRPr="00FB23B0" w:rsidRDefault="00FB23B0" w:rsidP="00FB23B0">
            <w:pPr>
              <w:jc w:val="left"/>
              <w:rPr>
                <w:b/>
                <w:bCs/>
              </w:rPr>
            </w:pPr>
          </w:p>
        </w:tc>
        <w:tc>
          <w:tcPr>
            <w:tcW w:w="2142" w:type="dxa"/>
          </w:tcPr>
          <w:p w14:paraId="71D0AE89" w14:textId="77777777" w:rsidR="00FB23B0" w:rsidRPr="00FB23B0" w:rsidRDefault="00FB23B0" w:rsidP="00FB23B0">
            <w:pPr>
              <w:jc w:val="left"/>
              <w:rPr>
                <w:b/>
                <w:bCs/>
              </w:rPr>
            </w:pPr>
          </w:p>
        </w:tc>
      </w:tr>
      <w:tr w:rsidR="00FB23B0" w:rsidRPr="00FB23B0" w14:paraId="533D829E" w14:textId="77777777" w:rsidTr="00C61C9E">
        <w:trPr>
          <w:cantSplit/>
          <w:jc w:val="center"/>
        </w:trPr>
        <w:tc>
          <w:tcPr>
            <w:tcW w:w="2141" w:type="dxa"/>
          </w:tcPr>
          <w:p w14:paraId="2FEC88E1" w14:textId="486C3B3C" w:rsidR="00FB23B0" w:rsidRPr="00FB23B0" w:rsidRDefault="00E44053" w:rsidP="00E44053">
            <w:pPr>
              <w:jc w:val="left"/>
              <w:rPr>
                <w:b/>
                <w:bCs/>
                <w:sz w:val="32"/>
                <w:szCs w:val="32"/>
              </w:rPr>
            </w:pPr>
            <w:r w:rsidRPr="00E44053">
              <w:rPr>
                <w:rFonts w:hint="cs"/>
                <w:b/>
                <w:bCs/>
                <w:sz w:val="32"/>
                <w:szCs w:val="32"/>
                <w:rtl/>
              </w:rPr>
              <w:t>אֶגְאָל</w:t>
            </w:r>
          </w:p>
        </w:tc>
        <w:tc>
          <w:tcPr>
            <w:tcW w:w="2141" w:type="dxa"/>
          </w:tcPr>
          <w:p w14:paraId="204BDC5C" w14:textId="0C952FF3" w:rsidR="00FB23B0" w:rsidRPr="00FB23B0" w:rsidRDefault="00E44053" w:rsidP="00FB23B0">
            <w:pPr>
              <w:jc w:val="left"/>
              <w:rPr>
                <w:b/>
                <w:bCs/>
              </w:rPr>
            </w:pPr>
            <w:r>
              <w:rPr>
                <w:b/>
                <w:bCs/>
              </w:rPr>
              <w:t>Will redeem</w:t>
            </w:r>
          </w:p>
        </w:tc>
        <w:tc>
          <w:tcPr>
            <w:tcW w:w="2142" w:type="dxa"/>
          </w:tcPr>
          <w:p w14:paraId="195166E1" w14:textId="77777777" w:rsidR="00FB23B0" w:rsidRPr="00FB23B0" w:rsidRDefault="00FB23B0" w:rsidP="00FB23B0">
            <w:pPr>
              <w:jc w:val="left"/>
              <w:rPr>
                <w:b/>
                <w:bCs/>
              </w:rPr>
            </w:pPr>
          </w:p>
        </w:tc>
        <w:tc>
          <w:tcPr>
            <w:tcW w:w="2141" w:type="dxa"/>
          </w:tcPr>
          <w:p w14:paraId="62E474B7" w14:textId="77777777" w:rsidR="00FB23B0" w:rsidRPr="00FB23B0" w:rsidRDefault="00FB23B0" w:rsidP="00FB23B0">
            <w:pPr>
              <w:jc w:val="left"/>
              <w:rPr>
                <w:b/>
                <w:bCs/>
              </w:rPr>
            </w:pPr>
          </w:p>
        </w:tc>
        <w:tc>
          <w:tcPr>
            <w:tcW w:w="2142" w:type="dxa"/>
          </w:tcPr>
          <w:p w14:paraId="715E8C69" w14:textId="77777777" w:rsidR="00FB23B0" w:rsidRPr="00FB23B0" w:rsidRDefault="00FB23B0" w:rsidP="00FB23B0">
            <w:pPr>
              <w:jc w:val="left"/>
              <w:rPr>
                <w:b/>
                <w:bCs/>
              </w:rPr>
            </w:pPr>
          </w:p>
        </w:tc>
      </w:tr>
      <w:tr w:rsidR="00FB23B0" w:rsidRPr="00FB23B0" w14:paraId="011F7294" w14:textId="77777777" w:rsidTr="00C61C9E">
        <w:trPr>
          <w:cantSplit/>
          <w:jc w:val="center"/>
        </w:trPr>
        <w:tc>
          <w:tcPr>
            <w:tcW w:w="2141" w:type="dxa"/>
          </w:tcPr>
          <w:p w14:paraId="3457DAAD" w14:textId="298E97ED" w:rsidR="00FB23B0" w:rsidRPr="00FB23B0" w:rsidRDefault="00E44053" w:rsidP="00E44053">
            <w:pPr>
              <w:jc w:val="left"/>
              <w:rPr>
                <w:b/>
                <w:bCs/>
                <w:sz w:val="32"/>
                <w:szCs w:val="32"/>
              </w:rPr>
            </w:pPr>
            <w:r w:rsidRPr="00E44053">
              <w:t>4:5</w:t>
            </w:r>
            <w:r>
              <w:rPr>
                <w:b/>
                <w:bCs/>
                <w:sz w:val="32"/>
                <w:szCs w:val="32"/>
              </w:rPr>
              <w:t xml:space="preserve"> </w:t>
            </w:r>
            <w:r w:rsidRPr="00E44053">
              <w:rPr>
                <w:rFonts w:hint="cs"/>
                <w:b/>
                <w:bCs/>
                <w:sz w:val="32"/>
                <w:szCs w:val="32"/>
                <w:rtl/>
              </w:rPr>
              <w:t>וַיֹּאמֶר</w:t>
            </w:r>
          </w:p>
        </w:tc>
        <w:tc>
          <w:tcPr>
            <w:tcW w:w="2141" w:type="dxa"/>
          </w:tcPr>
          <w:p w14:paraId="296CE25C" w14:textId="079E9F65" w:rsidR="00FB23B0" w:rsidRPr="00FB23B0" w:rsidRDefault="00E44053" w:rsidP="00FB23B0">
            <w:pPr>
              <w:jc w:val="left"/>
              <w:rPr>
                <w:b/>
                <w:bCs/>
              </w:rPr>
            </w:pPr>
            <w:r>
              <w:rPr>
                <w:b/>
                <w:bCs/>
              </w:rPr>
              <w:t>And said</w:t>
            </w:r>
          </w:p>
        </w:tc>
        <w:tc>
          <w:tcPr>
            <w:tcW w:w="2142" w:type="dxa"/>
          </w:tcPr>
          <w:p w14:paraId="5134B026" w14:textId="77777777" w:rsidR="00FB23B0" w:rsidRPr="00FB23B0" w:rsidRDefault="00FB23B0" w:rsidP="00FB23B0">
            <w:pPr>
              <w:jc w:val="left"/>
              <w:rPr>
                <w:b/>
                <w:bCs/>
              </w:rPr>
            </w:pPr>
          </w:p>
        </w:tc>
        <w:tc>
          <w:tcPr>
            <w:tcW w:w="2141" w:type="dxa"/>
          </w:tcPr>
          <w:p w14:paraId="6D567BA4" w14:textId="77777777" w:rsidR="00FB23B0" w:rsidRPr="00FB23B0" w:rsidRDefault="00FB23B0" w:rsidP="00FB23B0">
            <w:pPr>
              <w:jc w:val="left"/>
              <w:rPr>
                <w:b/>
                <w:bCs/>
              </w:rPr>
            </w:pPr>
          </w:p>
        </w:tc>
        <w:tc>
          <w:tcPr>
            <w:tcW w:w="2142" w:type="dxa"/>
          </w:tcPr>
          <w:p w14:paraId="29D23A9D" w14:textId="77777777" w:rsidR="00FB23B0" w:rsidRPr="00FB23B0" w:rsidRDefault="00FB23B0" w:rsidP="00FB23B0">
            <w:pPr>
              <w:jc w:val="left"/>
              <w:rPr>
                <w:b/>
                <w:bCs/>
              </w:rPr>
            </w:pPr>
          </w:p>
        </w:tc>
      </w:tr>
      <w:tr w:rsidR="00295A41" w:rsidRPr="00FB23B0" w14:paraId="1A6721AF" w14:textId="77777777" w:rsidTr="00C61C9E">
        <w:trPr>
          <w:cantSplit/>
          <w:jc w:val="center"/>
        </w:trPr>
        <w:tc>
          <w:tcPr>
            <w:tcW w:w="2141" w:type="dxa"/>
          </w:tcPr>
          <w:p w14:paraId="2E7B4D91" w14:textId="40D71E8E" w:rsidR="00295A41" w:rsidRPr="00FB23B0" w:rsidRDefault="00295A41" w:rsidP="00295A41">
            <w:pPr>
              <w:jc w:val="left"/>
              <w:rPr>
                <w:b/>
                <w:bCs/>
                <w:sz w:val="32"/>
                <w:szCs w:val="32"/>
              </w:rPr>
            </w:pPr>
            <w:r w:rsidRPr="00717F75">
              <w:rPr>
                <w:rFonts w:hint="cs"/>
                <w:b/>
                <w:bCs/>
                <w:sz w:val="32"/>
                <w:szCs w:val="32"/>
                <w:rtl/>
              </w:rPr>
              <w:t>בֹּעַז</w:t>
            </w:r>
          </w:p>
        </w:tc>
        <w:tc>
          <w:tcPr>
            <w:tcW w:w="2141" w:type="dxa"/>
          </w:tcPr>
          <w:p w14:paraId="4B5B7730" w14:textId="59090A1E" w:rsidR="00295A41" w:rsidRPr="00FB23B0" w:rsidRDefault="00295A41" w:rsidP="00295A41">
            <w:pPr>
              <w:jc w:val="left"/>
              <w:rPr>
                <w:b/>
                <w:bCs/>
              </w:rPr>
            </w:pPr>
            <w:r w:rsidRPr="00BC7CE1">
              <w:rPr>
                <w:b/>
                <w:bCs/>
              </w:rPr>
              <w:t xml:space="preserve">Boaz: </w:t>
            </w:r>
            <w:r w:rsidRPr="00BC7CE1">
              <w:t>Ibzan</w:t>
            </w:r>
            <w:r w:rsidRPr="00BC7CE1">
              <w:rPr>
                <w:vertAlign w:val="superscript"/>
              </w:rPr>
              <w:endnoteReference w:id="629"/>
            </w:r>
            <w:r w:rsidRPr="00BC7CE1">
              <w:t xml:space="preserve"> - splendid – whiteness. "Illustrious"</w:t>
            </w:r>
            <w:r w:rsidRPr="00BC7CE1">
              <w:rPr>
                <w:vertAlign w:val="superscript"/>
              </w:rPr>
              <w:endnoteReference w:id="630"/>
            </w:r>
            <w:r w:rsidR="00506A0A">
              <w:t xml:space="preserve"> </w:t>
            </w:r>
            <w:r w:rsidR="00506A0A" w:rsidRPr="00BC7CE1">
              <w:t>he comes with strength.</w:t>
            </w:r>
            <w:r w:rsidR="00506A0A" w:rsidRPr="00BC7CE1">
              <w:rPr>
                <w:vertAlign w:val="superscript"/>
              </w:rPr>
              <w:endnoteReference w:id="631"/>
            </w:r>
            <w:r w:rsidR="00506A0A" w:rsidRPr="00506A0A">
              <w:t xml:space="preserve"> </w:t>
            </w:r>
            <w:r w:rsidR="00506A0A" w:rsidRPr="00506A0A">
              <w:rPr>
                <w:b/>
                <w:bCs/>
              </w:rPr>
              <w:t xml:space="preserve">Boaz: </w:t>
            </w:r>
            <w:r w:rsidR="00506A0A" w:rsidRPr="00506A0A">
              <w:t>In him there is strength.</w:t>
            </w:r>
            <w:r w:rsidR="00506A0A" w:rsidRPr="00506A0A">
              <w:rPr>
                <w:vertAlign w:val="superscript"/>
              </w:rPr>
              <w:endnoteReference w:id="632"/>
            </w:r>
          </w:p>
        </w:tc>
        <w:tc>
          <w:tcPr>
            <w:tcW w:w="2142" w:type="dxa"/>
          </w:tcPr>
          <w:p w14:paraId="3C841169" w14:textId="77777777" w:rsidR="00295A41" w:rsidRPr="00BC7CE1" w:rsidRDefault="00295A41" w:rsidP="00295A41">
            <w:pPr>
              <w:jc w:val="left"/>
            </w:pPr>
            <w:r w:rsidRPr="00BC7CE1">
              <w:rPr>
                <w:b/>
                <w:bCs/>
              </w:rPr>
              <w:t xml:space="preserve">Boaz:  </w:t>
            </w:r>
            <w:r w:rsidRPr="00BC7CE1">
              <w:t>A wise man is strong.</w:t>
            </w:r>
          </w:p>
          <w:p w14:paraId="319CCC6D" w14:textId="77777777" w:rsidR="00295A41" w:rsidRPr="00BC7CE1" w:rsidRDefault="00295A41" w:rsidP="00295A41">
            <w:pPr>
              <w:jc w:val="left"/>
            </w:pPr>
            <w:r w:rsidRPr="00BC7CE1">
              <w:t>Shaharaim:</w:t>
            </w:r>
            <w:r w:rsidRPr="00BC7CE1">
              <w:rPr>
                <w:vertAlign w:val="superscript"/>
              </w:rPr>
              <w:endnoteReference w:id="633"/>
            </w:r>
            <w:r w:rsidRPr="00BC7CE1">
              <w:t xml:space="preserve"> Free from Iniquity.</w:t>
            </w:r>
          </w:p>
          <w:p w14:paraId="0EF844AB" w14:textId="675B3EEC" w:rsidR="00295A41" w:rsidRPr="00FB23B0" w:rsidRDefault="00295A41" w:rsidP="00295A41">
            <w:pPr>
              <w:jc w:val="left"/>
              <w:rPr>
                <w:b/>
                <w:bCs/>
              </w:rPr>
            </w:pPr>
            <w:r w:rsidRPr="00BC7CE1">
              <w:t>A wise man.</w:t>
            </w:r>
          </w:p>
        </w:tc>
        <w:tc>
          <w:tcPr>
            <w:tcW w:w="2141" w:type="dxa"/>
          </w:tcPr>
          <w:p w14:paraId="656F1635" w14:textId="6BD56411" w:rsidR="00295A41" w:rsidRPr="00FB23B0" w:rsidRDefault="00295A41" w:rsidP="00295A41">
            <w:pPr>
              <w:jc w:val="left"/>
              <w:rPr>
                <w:b/>
                <w:bCs/>
              </w:rPr>
            </w:pPr>
            <w:r w:rsidRPr="00BC7CE1">
              <w:rPr>
                <w:b/>
                <w:bCs/>
              </w:rPr>
              <w:t xml:space="preserve">Boaz: </w:t>
            </w:r>
            <w:r w:rsidRPr="00BC7CE1">
              <w:t>Mashiach ben David.</w:t>
            </w:r>
            <w:r w:rsidRPr="00BC7CE1">
              <w:rPr>
                <w:vertAlign w:val="superscript"/>
              </w:rPr>
              <w:endnoteReference w:id="634"/>
            </w:r>
            <w:r w:rsidRPr="00BC7CE1">
              <w:t xml:space="preserve"> A gilgul of </w:t>
            </w:r>
            <w:r w:rsidRPr="00BC7CE1">
              <w:rPr>
                <w:lang w:bidi="en-US"/>
              </w:rPr>
              <w:t>Peretz and Zerach. Peretz and Zerach were reincarnations of Er and Onan.</w:t>
            </w:r>
            <w:r w:rsidRPr="00BC7CE1">
              <w:rPr>
                <w:vertAlign w:val="superscript"/>
                <w:lang w:bidi="en-US"/>
              </w:rPr>
              <w:endnoteReference w:id="635"/>
            </w:r>
            <w:r w:rsidRPr="00BC7CE1">
              <w:rPr>
                <w:lang w:bidi="en-US"/>
              </w:rPr>
              <w:t xml:space="preserve"> Boaz = Gevurah (strength)</w:t>
            </w:r>
          </w:p>
        </w:tc>
        <w:tc>
          <w:tcPr>
            <w:tcW w:w="2142" w:type="dxa"/>
          </w:tcPr>
          <w:p w14:paraId="71B3D108" w14:textId="13B44644" w:rsidR="00295A41" w:rsidRPr="00FB23B0" w:rsidRDefault="00295A41" w:rsidP="00295A41">
            <w:pPr>
              <w:jc w:val="left"/>
              <w:rPr>
                <w:b/>
                <w:bCs/>
              </w:rPr>
            </w:pPr>
            <w:r w:rsidRPr="00BC7CE1">
              <w:rPr>
                <w:b/>
                <w:bCs/>
              </w:rPr>
              <w:t xml:space="preserve">Boaz: </w:t>
            </w:r>
            <w:r w:rsidRPr="00BC7CE1">
              <w:t>Ibzan</w:t>
            </w:r>
            <w:r w:rsidRPr="00BC7CE1">
              <w:rPr>
                <w:vertAlign w:val="superscript"/>
              </w:rPr>
              <w:endnoteReference w:id="636"/>
            </w:r>
            <w:r w:rsidRPr="00BC7CE1">
              <w:t xml:space="preserve"> - splendid – whiteness. "Illustrious"</w:t>
            </w:r>
            <w:r w:rsidRPr="00BC7CE1">
              <w:rPr>
                <w:vertAlign w:val="superscript"/>
              </w:rPr>
              <w:endnoteReference w:id="637"/>
            </w:r>
          </w:p>
        </w:tc>
      </w:tr>
      <w:tr w:rsidR="00FB23B0" w:rsidRPr="00FB23B0" w14:paraId="0953D75F" w14:textId="77777777" w:rsidTr="00C61C9E">
        <w:trPr>
          <w:cantSplit/>
          <w:jc w:val="center"/>
        </w:trPr>
        <w:tc>
          <w:tcPr>
            <w:tcW w:w="2141" w:type="dxa"/>
          </w:tcPr>
          <w:p w14:paraId="01840122" w14:textId="508AB70D" w:rsidR="00FB23B0" w:rsidRPr="00FB23B0" w:rsidRDefault="00717F75" w:rsidP="00717F75">
            <w:pPr>
              <w:jc w:val="left"/>
              <w:rPr>
                <w:b/>
                <w:bCs/>
                <w:sz w:val="32"/>
                <w:szCs w:val="32"/>
              </w:rPr>
            </w:pPr>
            <w:r w:rsidRPr="00717F75">
              <w:rPr>
                <w:rFonts w:hint="cs"/>
                <w:b/>
                <w:bCs/>
                <w:sz w:val="32"/>
                <w:szCs w:val="32"/>
                <w:rtl/>
              </w:rPr>
              <w:t>בְּיוֹם-קְנוֹתְךָ</w:t>
            </w:r>
          </w:p>
        </w:tc>
        <w:tc>
          <w:tcPr>
            <w:tcW w:w="2141" w:type="dxa"/>
          </w:tcPr>
          <w:p w14:paraId="402C1E90" w14:textId="6F714D14" w:rsidR="00FB23B0" w:rsidRPr="00FB23B0" w:rsidRDefault="00717F75" w:rsidP="00FB23B0">
            <w:pPr>
              <w:jc w:val="left"/>
              <w:rPr>
                <w:b/>
                <w:bCs/>
              </w:rPr>
            </w:pPr>
            <w:r>
              <w:rPr>
                <w:b/>
                <w:bCs/>
              </w:rPr>
              <w:t>On the day you buy</w:t>
            </w:r>
          </w:p>
        </w:tc>
        <w:tc>
          <w:tcPr>
            <w:tcW w:w="2142" w:type="dxa"/>
          </w:tcPr>
          <w:p w14:paraId="779D5067" w14:textId="77777777" w:rsidR="00FB23B0" w:rsidRPr="00FB23B0" w:rsidRDefault="00FB23B0" w:rsidP="00FB23B0">
            <w:pPr>
              <w:jc w:val="left"/>
              <w:rPr>
                <w:b/>
                <w:bCs/>
              </w:rPr>
            </w:pPr>
          </w:p>
        </w:tc>
        <w:tc>
          <w:tcPr>
            <w:tcW w:w="2141" w:type="dxa"/>
          </w:tcPr>
          <w:p w14:paraId="69227FC5" w14:textId="77777777" w:rsidR="00FB23B0" w:rsidRPr="00FB23B0" w:rsidRDefault="00FB23B0" w:rsidP="00FB23B0">
            <w:pPr>
              <w:jc w:val="left"/>
              <w:rPr>
                <w:b/>
                <w:bCs/>
              </w:rPr>
            </w:pPr>
          </w:p>
        </w:tc>
        <w:tc>
          <w:tcPr>
            <w:tcW w:w="2142" w:type="dxa"/>
          </w:tcPr>
          <w:p w14:paraId="6B8C883F" w14:textId="77777777" w:rsidR="00FB23B0" w:rsidRPr="00FB23B0" w:rsidRDefault="00FB23B0" w:rsidP="00FB23B0">
            <w:pPr>
              <w:jc w:val="left"/>
              <w:rPr>
                <w:b/>
                <w:bCs/>
              </w:rPr>
            </w:pPr>
          </w:p>
        </w:tc>
      </w:tr>
      <w:tr w:rsidR="00FB23B0" w:rsidRPr="00FB23B0" w14:paraId="4A144858" w14:textId="77777777" w:rsidTr="00C61C9E">
        <w:trPr>
          <w:cantSplit/>
          <w:jc w:val="center"/>
        </w:trPr>
        <w:tc>
          <w:tcPr>
            <w:tcW w:w="2141" w:type="dxa"/>
          </w:tcPr>
          <w:p w14:paraId="7079FC00" w14:textId="3834F2AD" w:rsidR="00FB23B0" w:rsidRPr="00FB23B0" w:rsidRDefault="00717F75" w:rsidP="00717F75">
            <w:pPr>
              <w:jc w:val="left"/>
              <w:rPr>
                <w:b/>
                <w:bCs/>
                <w:sz w:val="32"/>
                <w:szCs w:val="32"/>
              </w:rPr>
            </w:pPr>
            <w:r w:rsidRPr="00717F75">
              <w:rPr>
                <w:rFonts w:hint="cs"/>
                <w:b/>
                <w:bCs/>
                <w:sz w:val="32"/>
                <w:szCs w:val="32"/>
                <w:rtl/>
              </w:rPr>
              <w:t>הַשָּׂדֶה</w:t>
            </w:r>
          </w:p>
        </w:tc>
        <w:tc>
          <w:tcPr>
            <w:tcW w:w="2141" w:type="dxa"/>
          </w:tcPr>
          <w:p w14:paraId="12C57773" w14:textId="4E9CB39A" w:rsidR="00FB23B0" w:rsidRPr="00FB23B0" w:rsidRDefault="00717F75" w:rsidP="00FB23B0">
            <w:pPr>
              <w:jc w:val="left"/>
              <w:rPr>
                <w:b/>
                <w:bCs/>
              </w:rPr>
            </w:pPr>
            <w:r>
              <w:rPr>
                <w:b/>
                <w:bCs/>
              </w:rPr>
              <w:t>The field</w:t>
            </w:r>
          </w:p>
        </w:tc>
        <w:tc>
          <w:tcPr>
            <w:tcW w:w="2142" w:type="dxa"/>
          </w:tcPr>
          <w:p w14:paraId="3C843C89" w14:textId="77777777" w:rsidR="00FB23B0" w:rsidRPr="00FB23B0" w:rsidRDefault="00FB23B0" w:rsidP="00FB23B0">
            <w:pPr>
              <w:jc w:val="left"/>
              <w:rPr>
                <w:b/>
                <w:bCs/>
              </w:rPr>
            </w:pPr>
          </w:p>
        </w:tc>
        <w:tc>
          <w:tcPr>
            <w:tcW w:w="2141" w:type="dxa"/>
          </w:tcPr>
          <w:p w14:paraId="381331BB" w14:textId="77777777" w:rsidR="00FB23B0" w:rsidRPr="00FB23B0" w:rsidRDefault="00FB23B0" w:rsidP="00FB23B0">
            <w:pPr>
              <w:jc w:val="left"/>
              <w:rPr>
                <w:b/>
                <w:bCs/>
              </w:rPr>
            </w:pPr>
          </w:p>
        </w:tc>
        <w:tc>
          <w:tcPr>
            <w:tcW w:w="2142" w:type="dxa"/>
          </w:tcPr>
          <w:p w14:paraId="5367A43B" w14:textId="77777777" w:rsidR="00FB23B0" w:rsidRPr="00FB23B0" w:rsidRDefault="00FB23B0" w:rsidP="00FB23B0">
            <w:pPr>
              <w:jc w:val="left"/>
              <w:rPr>
                <w:b/>
                <w:bCs/>
              </w:rPr>
            </w:pPr>
          </w:p>
        </w:tc>
      </w:tr>
      <w:tr w:rsidR="00FB23B0" w:rsidRPr="00FB23B0" w14:paraId="5BC7726A" w14:textId="77777777" w:rsidTr="00C61C9E">
        <w:trPr>
          <w:cantSplit/>
          <w:jc w:val="center"/>
        </w:trPr>
        <w:tc>
          <w:tcPr>
            <w:tcW w:w="2141" w:type="dxa"/>
          </w:tcPr>
          <w:p w14:paraId="07283ACE" w14:textId="20AFF9EE" w:rsidR="00FB23B0" w:rsidRPr="00FB23B0" w:rsidRDefault="00717F75" w:rsidP="00717F75">
            <w:pPr>
              <w:jc w:val="left"/>
              <w:rPr>
                <w:b/>
                <w:bCs/>
                <w:sz w:val="32"/>
                <w:szCs w:val="32"/>
              </w:rPr>
            </w:pPr>
            <w:r w:rsidRPr="00717F75">
              <w:rPr>
                <w:rFonts w:hint="cs"/>
                <w:b/>
                <w:bCs/>
                <w:sz w:val="32"/>
                <w:szCs w:val="32"/>
                <w:rtl/>
              </w:rPr>
              <w:t>מִיַּד</w:t>
            </w:r>
          </w:p>
        </w:tc>
        <w:tc>
          <w:tcPr>
            <w:tcW w:w="2141" w:type="dxa"/>
          </w:tcPr>
          <w:p w14:paraId="2D64945A" w14:textId="46AE264B" w:rsidR="00FB23B0" w:rsidRPr="00FB23B0" w:rsidRDefault="00717F75" w:rsidP="00FB23B0">
            <w:pPr>
              <w:jc w:val="left"/>
              <w:rPr>
                <w:b/>
                <w:bCs/>
              </w:rPr>
            </w:pPr>
            <w:r>
              <w:rPr>
                <w:b/>
                <w:bCs/>
              </w:rPr>
              <w:t>from the hand</w:t>
            </w:r>
            <w:r w:rsidR="00A41C83">
              <w:rPr>
                <w:b/>
                <w:bCs/>
              </w:rPr>
              <w:t xml:space="preserve"> of</w:t>
            </w:r>
          </w:p>
        </w:tc>
        <w:tc>
          <w:tcPr>
            <w:tcW w:w="2142" w:type="dxa"/>
          </w:tcPr>
          <w:p w14:paraId="069C1E49" w14:textId="77777777" w:rsidR="00FB23B0" w:rsidRPr="00FB23B0" w:rsidRDefault="00FB23B0" w:rsidP="00FB23B0">
            <w:pPr>
              <w:jc w:val="left"/>
              <w:rPr>
                <w:b/>
                <w:bCs/>
              </w:rPr>
            </w:pPr>
          </w:p>
        </w:tc>
        <w:tc>
          <w:tcPr>
            <w:tcW w:w="2141" w:type="dxa"/>
          </w:tcPr>
          <w:p w14:paraId="2E4284FA" w14:textId="77777777" w:rsidR="00FB23B0" w:rsidRPr="00FB23B0" w:rsidRDefault="00FB23B0" w:rsidP="00FB23B0">
            <w:pPr>
              <w:jc w:val="left"/>
              <w:rPr>
                <w:b/>
                <w:bCs/>
              </w:rPr>
            </w:pPr>
          </w:p>
        </w:tc>
        <w:tc>
          <w:tcPr>
            <w:tcW w:w="2142" w:type="dxa"/>
          </w:tcPr>
          <w:p w14:paraId="48F435F9" w14:textId="77777777" w:rsidR="00FB23B0" w:rsidRPr="00FB23B0" w:rsidRDefault="00FB23B0" w:rsidP="00FB23B0">
            <w:pPr>
              <w:jc w:val="left"/>
              <w:rPr>
                <w:b/>
                <w:bCs/>
              </w:rPr>
            </w:pPr>
          </w:p>
        </w:tc>
      </w:tr>
      <w:tr w:rsidR="00A41C83" w:rsidRPr="00FB23B0" w14:paraId="24A9916B" w14:textId="77777777" w:rsidTr="00C61C9E">
        <w:trPr>
          <w:cantSplit/>
          <w:jc w:val="center"/>
        </w:trPr>
        <w:tc>
          <w:tcPr>
            <w:tcW w:w="2141" w:type="dxa"/>
          </w:tcPr>
          <w:p w14:paraId="0D7D2800" w14:textId="69B48AD2" w:rsidR="00A41C83" w:rsidRPr="00FB23B0" w:rsidRDefault="00A41C83" w:rsidP="00A41C83">
            <w:pPr>
              <w:jc w:val="left"/>
              <w:rPr>
                <w:b/>
                <w:bCs/>
                <w:sz w:val="32"/>
                <w:szCs w:val="32"/>
              </w:rPr>
            </w:pPr>
            <w:r w:rsidRPr="00717F75">
              <w:rPr>
                <w:rFonts w:hint="cs"/>
                <w:b/>
                <w:bCs/>
                <w:sz w:val="32"/>
                <w:szCs w:val="32"/>
                <w:rtl/>
              </w:rPr>
              <w:lastRenderedPageBreak/>
              <w:t>נָעֳמִי</w:t>
            </w:r>
          </w:p>
        </w:tc>
        <w:tc>
          <w:tcPr>
            <w:tcW w:w="2141" w:type="dxa"/>
          </w:tcPr>
          <w:p w14:paraId="15743329" w14:textId="04062158" w:rsidR="00A41C83" w:rsidRPr="00A41C83" w:rsidRDefault="00A41C83" w:rsidP="00A41C83">
            <w:pPr>
              <w:jc w:val="left"/>
              <w:rPr>
                <w:b/>
                <w:bCs/>
              </w:rPr>
            </w:pPr>
            <w:r w:rsidRPr="00DF1E05">
              <w:rPr>
                <w:b/>
                <w:bCs/>
              </w:rPr>
              <w:t xml:space="preserve">Naomi: </w:t>
            </w:r>
            <w:r w:rsidRPr="00DF1E05">
              <w:rPr>
                <w:bCs/>
              </w:rPr>
              <w:t>Pleasant</w:t>
            </w:r>
            <w:r w:rsidRPr="00DF1E05">
              <w:rPr>
                <w:bCs/>
                <w:vertAlign w:val="superscript"/>
              </w:rPr>
              <w:endnoteReference w:id="638"/>
            </w:r>
          </w:p>
        </w:tc>
        <w:tc>
          <w:tcPr>
            <w:tcW w:w="2142" w:type="dxa"/>
          </w:tcPr>
          <w:p w14:paraId="25DB7759" w14:textId="19E41A57" w:rsidR="00A41C83" w:rsidRPr="00A41C83" w:rsidRDefault="00A41C83" w:rsidP="00A41C83">
            <w:pPr>
              <w:jc w:val="left"/>
              <w:rPr>
                <w:b/>
                <w:bCs/>
              </w:rPr>
            </w:pPr>
            <w:r w:rsidRPr="00DF1E05">
              <w:rPr>
                <w:b/>
                <w:bCs/>
              </w:rPr>
              <w:t xml:space="preserve">Naomi: </w:t>
            </w:r>
            <w:r w:rsidRPr="00DF1E05">
              <w:rPr>
                <w:bCs/>
              </w:rPr>
              <w:t>Ami – (my people)</w:t>
            </w:r>
            <w:r w:rsidRPr="00DF1E05">
              <w:rPr>
                <w:bCs/>
                <w:vertAlign w:val="superscript"/>
              </w:rPr>
              <w:endnoteReference w:id="639"/>
            </w:r>
          </w:p>
        </w:tc>
        <w:tc>
          <w:tcPr>
            <w:tcW w:w="2141" w:type="dxa"/>
          </w:tcPr>
          <w:p w14:paraId="6F7E67CC" w14:textId="68BBF38A" w:rsidR="00A41C83" w:rsidRPr="00A41C83" w:rsidRDefault="00A41C83" w:rsidP="00A41C83">
            <w:pPr>
              <w:jc w:val="left"/>
              <w:rPr>
                <w:b/>
                <w:bCs/>
              </w:rPr>
            </w:pPr>
            <w:r w:rsidRPr="00DF1E05">
              <w:rPr>
                <w:b/>
                <w:bCs/>
              </w:rPr>
              <w:t xml:space="preserve">Naomi: </w:t>
            </w:r>
            <w:r w:rsidRPr="00DF1E05">
              <w:rPr>
                <w:bCs/>
              </w:rPr>
              <w:t>Pleasant and sweet [the Torah].</w:t>
            </w:r>
            <w:r w:rsidRPr="00DF1E05">
              <w:rPr>
                <w:bCs/>
                <w:vertAlign w:val="superscript"/>
              </w:rPr>
              <w:endnoteReference w:id="640"/>
            </w:r>
            <w:r w:rsidRPr="00DF1E05">
              <w:rPr>
                <w:b/>
                <w:bCs/>
              </w:rPr>
              <w:t xml:space="preserve"> </w:t>
            </w:r>
          </w:p>
        </w:tc>
        <w:tc>
          <w:tcPr>
            <w:tcW w:w="2142" w:type="dxa"/>
          </w:tcPr>
          <w:p w14:paraId="5F60EE79" w14:textId="3BDBB2B3" w:rsidR="00A41C83" w:rsidRPr="00A41C83" w:rsidRDefault="00A41C83" w:rsidP="00A41C83">
            <w:pPr>
              <w:jc w:val="left"/>
              <w:rPr>
                <w:b/>
                <w:bCs/>
              </w:rPr>
            </w:pPr>
            <w:r w:rsidRPr="00DF1E05">
              <w:rPr>
                <w:b/>
                <w:bCs/>
              </w:rPr>
              <w:t xml:space="preserve">Naomi: </w:t>
            </w:r>
            <w:r w:rsidRPr="00DF1E05">
              <w:rPr>
                <w:bCs/>
              </w:rPr>
              <w:t>Chava</w:t>
            </w:r>
            <w:r w:rsidRPr="00DF1E05">
              <w:rPr>
                <w:bCs/>
                <w:vertAlign w:val="superscript"/>
              </w:rPr>
              <w:endnoteReference w:id="641"/>
            </w:r>
            <w:r w:rsidRPr="00DF1E05">
              <w:rPr>
                <w:bCs/>
              </w:rPr>
              <w:t xml:space="preserve"> Repentance of the sefira of Binah</w:t>
            </w:r>
            <w:r w:rsidRPr="00DF1E05">
              <w:rPr>
                <w:bCs/>
                <w:vertAlign w:val="superscript"/>
              </w:rPr>
              <w:endnoteReference w:id="642"/>
            </w:r>
          </w:p>
        </w:tc>
      </w:tr>
      <w:tr w:rsidR="00FB23B0" w:rsidRPr="00FB23B0" w14:paraId="0005A65A" w14:textId="77777777" w:rsidTr="00C61C9E">
        <w:trPr>
          <w:cantSplit/>
          <w:jc w:val="center"/>
        </w:trPr>
        <w:tc>
          <w:tcPr>
            <w:tcW w:w="2141" w:type="dxa"/>
          </w:tcPr>
          <w:p w14:paraId="183C7A35" w14:textId="1618F55A" w:rsidR="00FB23B0" w:rsidRPr="00FB23B0" w:rsidRDefault="00717F75" w:rsidP="00717F75">
            <w:pPr>
              <w:jc w:val="left"/>
              <w:rPr>
                <w:b/>
                <w:bCs/>
                <w:sz w:val="32"/>
                <w:szCs w:val="32"/>
              </w:rPr>
            </w:pPr>
            <w:r w:rsidRPr="00717F75">
              <w:rPr>
                <w:rFonts w:hint="cs"/>
                <w:b/>
                <w:bCs/>
                <w:sz w:val="32"/>
                <w:szCs w:val="32"/>
                <w:rtl/>
              </w:rPr>
              <w:t>וּמֵאֵת</w:t>
            </w:r>
          </w:p>
        </w:tc>
        <w:tc>
          <w:tcPr>
            <w:tcW w:w="2141" w:type="dxa"/>
          </w:tcPr>
          <w:p w14:paraId="63290FE7" w14:textId="473D7BDB" w:rsidR="00FB23B0" w:rsidRPr="00FB23B0" w:rsidRDefault="00717F75" w:rsidP="00FB23B0">
            <w:pPr>
              <w:jc w:val="left"/>
              <w:rPr>
                <w:b/>
                <w:bCs/>
              </w:rPr>
            </w:pPr>
            <w:r>
              <w:rPr>
                <w:b/>
                <w:bCs/>
              </w:rPr>
              <w:t>And from</w:t>
            </w:r>
          </w:p>
        </w:tc>
        <w:tc>
          <w:tcPr>
            <w:tcW w:w="2142" w:type="dxa"/>
          </w:tcPr>
          <w:p w14:paraId="39540A27" w14:textId="77777777" w:rsidR="00FB23B0" w:rsidRPr="00FB23B0" w:rsidRDefault="00FB23B0" w:rsidP="00FB23B0">
            <w:pPr>
              <w:jc w:val="left"/>
              <w:rPr>
                <w:b/>
                <w:bCs/>
              </w:rPr>
            </w:pPr>
          </w:p>
        </w:tc>
        <w:tc>
          <w:tcPr>
            <w:tcW w:w="2141" w:type="dxa"/>
          </w:tcPr>
          <w:p w14:paraId="68164FF5" w14:textId="77777777" w:rsidR="00FB23B0" w:rsidRPr="00FB23B0" w:rsidRDefault="00FB23B0" w:rsidP="00FB23B0">
            <w:pPr>
              <w:jc w:val="left"/>
              <w:rPr>
                <w:b/>
                <w:bCs/>
              </w:rPr>
            </w:pPr>
          </w:p>
        </w:tc>
        <w:tc>
          <w:tcPr>
            <w:tcW w:w="2142" w:type="dxa"/>
          </w:tcPr>
          <w:p w14:paraId="3B066962" w14:textId="77777777" w:rsidR="00FB23B0" w:rsidRPr="00FB23B0" w:rsidRDefault="00FB23B0" w:rsidP="00FB23B0">
            <w:pPr>
              <w:jc w:val="left"/>
              <w:rPr>
                <w:b/>
                <w:bCs/>
              </w:rPr>
            </w:pPr>
          </w:p>
        </w:tc>
      </w:tr>
      <w:tr w:rsidR="00FB23B0" w:rsidRPr="00FB23B0" w14:paraId="6C36C61C" w14:textId="77777777" w:rsidTr="00C61C9E">
        <w:trPr>
          <w:cantSplit/>
          <w:jc w:val="center"/>
        </w:trPr>
        <w:tc>
          <w:tcPr>
            <w:tcW w:w="2141" w:type="dxa"/>
          </w:tcPr>
          <w:p w14:paraId="73CB84B0" w14:textId="31B4C07C" w:rsidR="00FB23B0" w:rsidRPr="00FB23B0" w:rsidRDefault="00717F75" w:rsidP="00717F75">
            <w:pPr>
              <w:jc w:val="left"/>
              <w:rPr>
                <w:b/>
                <w:bCs/>
                <w:sz w:val="32"/>
                <w:szCs w:val="32"/>
              </w:rPr>
            </w:pPr>
            <w:r w:rsidRPr="00717F75">
              <w:rPr>
                <w:rFonts w:hint="cs"/>
                <w:b/>
                <w:bCs/>
                <w:sz w:val="32"/>
                <w:szCs w:val="32"/>
                <w:rtl/>
              </w:rPr>
              <w:t>רוּת</w:t>
            </w:r>
          </w:p>
        </w:tc>
        <w:tc>
          <w:tcPr>
            <w:tcW w:w="2141" w:type="dxa"/>
          </w:tcPr>
          <w:p w14:paraId="61AE4468" w14:textId="1B16A0DA" w:rsidR="00FB23B0" w:rsidRPr="00FB23B0" w:rsidRDefault="00717F75" w:rsidP="00FB23B0">
            <w:pPr>
              <w:jc w:val="left"/>
              <w:rPr>
                <w:b/>
                <w:bCs/>
              </w:rPr>
            </w:pPr>
            <w:r>
              <w:rPr>
                <w:b/>
                <w:bCs/>
              </w:rPr>
              <w:t>Ruth</w:t>
            </w:r>
          </w:p>
        </w:tc>
        <w:tc>
          <w:tcPr>
            <w:tcW w:w="2142" w:type="dxa"/>
          </w:tcPr>
          <w:p w14:paraId="758323C4" w14:textId="77777777" w:rsidR="00FB23B0" w:rsidRPr="00FB23B0" w:rsidRDefault="00FB23B0" w:rsidP="00FB23B0">
            <w:pPr>
              <w:jc w:val="left"/>
              <w:rPr>
                <w:b/>
                <w:bCs/>
              </w:rPr>
            </w:pPr>
          </w:p>
        </w:tc>
        <w:tc>
          <w:tcPr>
            <w:tcW w:w="2141" w:type="dxa"/>
          </w:tcPr>
          <w:p w14:paraId="43001C2D" w14:textId="77777777" w:rsidR="00FB23B0" w:rsidRPr="00FB23B0" w:rsidRDefault="00FB23B0" w:rsidP="00FB23B0">
            <w:pPr>
              <w:jc w:val="left"/>
              <w:rPr>
                <w:b/>
                <w:bCs/>
              </w:rPr>
            </w:pPr>
          </w:p>
        </w:tc>
        <w:tc>
          <w:tcPr>
            <w:tcW w:w="2142" w:type="dxa"/>
          </w:tcPr>
          <w:p w14:paraId="7645BB7E" w14:textId="77777777" w:rsidR="00FB23B0" w:rsidRPr="00FB23B0" w:rsidRDefault="00FB23B0" w:rsidP="00FB23B0">
            <w:pPr>
              <w:jc w:val="left"/>
              <w:rPr>
                <w:b/>
                <w:bCs/>
              </w:rPr>
            </w:pPr>
          </w:p>
        </w:tc>
      </w:tr>
      <w:tr w:rsidR="00FB23B0" w:rsidRPr="00FB23B0" w14:paraId="71871771" w14:textId="77777777" w:rsidTr="00C61C9E">
        <w:trPr>
          <w:cantSplit/>
          <w:jc w:val="center"/>
        </w:trPr>
        <w:tc>
          <w:tcPr>
            <w:tcW w:w="2141" w:type="dxa"/>
          </w:tcPr>
          <w:p w14:paraId="0C5B0B66" w14:textId="48A881CC" w:rsidR="00FB23B0" w:rsidRPr="00FB23B0" w:rsidRDefault="00873705" w:rsidP="00873705">
            <w:pPr>
              <w:jc w:val="left"/>
              <w:rPr>
                <w:b/>
                <w:bCs/>
                <w:sz w:val="32"/>
                <w:szCs w:val="32"/>
              </w:rPr>
            </w:pPr>
            <w:r w:rsidRPr="00873705">
              <w:rPr>
                <w:rFonts w:hint="cs"/>
                <w:b/>
                <w:bCs/>
                <w:sz w:val="32"/>
                <w:szCs w:val="32"/>
                <w:rtl/>
              </w:rPr>
              <w:t>הַמּוֹאֲבִיָּה</w:t>
            </w:r>
          </w:p>
        </w:tc>
        <w:tc>
          <w:tcPr>
            <w:tcW w:w="2141" w:type="dxa"/>
          </w:tcPr>
          <w:p w14:paraId="1BD0F8D6" w14:textId="247792FD" w:rsidR="00FB23B0" w:rsidRPr="00FB23B0" w:rsidRDefault="00873705" w:rsidP="00CB4190">
            <w:pPr>
              <w:jc w:val="left"/>
              <w:rPr>
                <w:b/>
                <w:bCs/>
              </w:rPr>
            </w:pPr>
            <w:r>
              <w:rPr>
                <w:b/>
                <w:bCs/>
              </w:rPr>
              <w:t>The Moabite</w:t>
            </w:r>
            <w:r w:rsidR="00CB4190">
              <w:rPr>
                <w:b/>
                <w:bCs/>
              </w:rPr>
              <w:t xml:space="preserve">ss: </w:t>
            </w:r>
            <w:r w:rsidR="00CB4190" w:rsidRPr="00CB4190">
              <w:t>you must buy, and she agrees only if you marry her.</w:t>
            </w:r>
            <w:r w:rsidR="00CB4190">
              <w:rPr>
                <w:rStyle w:val="EndnoteReference"/>
              </w:rPr>
              <w:endnoteReference w:id="643"/>
            </w:r>
          </w:p>
        </w:tc>
        <w:tc>
          <w:tcPr>
            <w:tcW w:w="2142" w:type="dxa"/>
          </w:tcPr>
          <w:p w14:paraId="3AE6E6BC" w14:textId="53BADFDF" w:rsidR="00FB23B0" w:rsidRPr="00FB23B0" w:rsidRDefault="0009302A" w:rsidP="0009302A">
            <w:pPr>
              <w:jc w:val="left"/>
              <w:rPr>
                <w:b/>
                <w:bCs/>
              </w:rPr>
            </w:pPr>
            <w:r w:rsidRPr="0009302A">
              <w:rPr>
                <w:b/>
                <w:bCs/>
              </w:rPr>
              <w:t>The Moabitess:</w:t>
            </w:r>
            <w:r>
              <w:rPr>
                <w:b/>
                <w:bCs/>
              </w:rPr>
              <w:t xml:space="preserve"> </w:t>
            </w:r>
            <w:r w:rsidRPr="0009302A">
              <w:t>This was said to discourage Ploni Almoni.</w:t>
            </w:r>
            <w:r>
              <w:rPr>
                <w:rStyle w:val="EndnoteReference"/>
              </w:rPr>
              <w:endnoteReference w:id="644"/>
            </w:r>
          </w:p>
        </w:tc>
        <w:tc>
          <w:tcPr>
            <w:tcW w:w="2141" w:type="dxa"/>
          </w:tcPr>
          <w:p w14:paraId="472E8E97" w14:textId="2A08CFB0" w:rsidR="00FB23B0" w:rsidRPr="00FB23B0" w:rsidRDefault="0009302A" w:rsidP="0009302A">
            <w:pPr>
              <w:jc w:val="left"/>
              <w:rPr>
                <w:b/>
                <w:bCs/>
              </w:rPr>
            </w:pPr>
            <w:r w:rsidRPr="0009302A">
              <w:rPr>
                <w:b/>
                <w:bCs/>
              </w:rPr>
              <w:t>The Moabitess:</w:t>
            </w:r>
          </w:p>
        </w:tc>
        <w:tc>
          <w:tcPr>
            <w:tcW w:w="2142" w:type="dxa"/>
          </w:tcPr>
          <w:p w14:paraId="60211DF5" w14:textId="77777777" w:rsidR="00FB23B0" w:rsidRPr="00FB23B0" w:rsidRDefault="00FB23B0" w:rsidP="00FB23B0">
            <w:pPr>
              <w:jc w:val="left"/>
              <w:rPr>
                <w:b/>
                <w:bCs/>
              </w:rPr>
            </w:pPr>
          </w:p>
        </w:tc>
      </w:tr>
      <w:tr w:rsidR="00FB23B0" w:rsidRPr="00FB23B0" w14:paraId="1B728BEB" w14:textId="77777777" w:rsidTr="00C61C9E">
        <w:trPr>
          <w:cantSplit/>
          <w:jc w:val="center"/>
        </w:trPr>
        <w:tc>
          <w:tcPr>
            <w:tcW w:w="2141" w:type="dxa"/>
          </w:tcPr>
          <w:p w14:paraId="669B4947" w14:textId="63C66D79" w:rsidR="00FB23B0" w:rsidRPr="00FB23B0" w:rsidRDefault="00873705" w:rsidP="00873705">
            <w:pPr>
              <w:jc w:val="left"/>
              <w:rPr>
                <w:b/>
                <w:bCs/>
                <w:sz w:val="32"/>
                <w:szCs w:val="32"/>
              </w:rPr>
            </w:pPr>
            <w:r w:rsidRPr="00873705">
              <w:rPr>
                <w:rFonts w:hint="cs"/>
                <w:b/>
                <w:bCs/>
                <w:sz w:val="32"/>
                <w:szCs w:val="32"/>
                <w:rtl/>
              </w:rPr>
              <w:t>אֵשֶׁת-הַמֵּת</w:t>
            </w:r>
          </w:p>
        </w:tc>
        <w:tc>
          <w:tcPr>
            <w:tcW w:w="2141" w:type="dxa"/>
          </w:tcPr>
          <w:p w14:paraId="6E57131D" w14:textId="3EAA2E4E" w:rsidR="00FB23B0" w:rsidRPr="00FB23B0" w:rsidRDefault="00873705" w:rsidP="00FB23B0">
            <w:pPr>
              <w:jc w:val="left"/>
              <w:rPr>
                <w:b/>
                <w:bCs/>
              </w:rPr>
            </w:pPr>
            <w:r>
              <w:rPr>
                <w:b/>
                <w:bCs/>
              </w:rPr>
              <w:t>Wife of the dead</w:t>
            </w:r>
          </w:p>
        </w:tc>
        <w:tc>
          <w:tcPr>
            <w:tcW w:w="2142" w:type="dxa"/>
          </w:tcPr>
          <w:p w14:paraId="1D853613" w14:textId="77777777" w:rsidR="00FB23B0" w:rsidRPr="00FB23B0" w:rsidRDefault="00FB23B0" w:rsidP="00FB23B0">
            <w:pPr>
              <w:jc w:val="left"/>
              <w:rPr>
                <w:b/>
                <w:bCs/>
              </w:rPr>
            </w:pPr>
          </w:p>
        </w:tc>
        <w:tc>
          <w:tcPr>
            <w:tcW w:w="2141" w:type="dxa"/>
          </w:tcPr>
          <w:p w14:paraId="1A78382B" w14:textId="77777777" w:rsidR="00FB23B0" w:rsidRPr="00FB23B0" w:rsidRDefault="00FB23B0" w:rsidP="00FB23B0">
            <w:pPr>
              <w:jc w:val="left"/>
              <w:rPr>
                <w:b/>
                <w:bCs/>
              </w:rPr>
            </w:pPr>
          </w:p>
        </w:tc>
        <w:tc>
          <w:tcPr>
            <w:tcW w:w="2142" w:type="dxa"/>
          </w:tcPr>
          <w:p w14:paraId="110F851E" w14:textId="77777777" w:rsidR="00FB23B0" w:rsidRPr="00FB23B0" w:rsidRDefault="00FB23B0" w:rsidP="00FB23B0">
            <w:pPr>
              <w:jc w:val="left"/>
              <w:rPr>
                <w:b/>
                <w:bCs/>
              </w:rPr>
            </w:pPr>
          </w:p>
        </w:tc>
      </w:tr>
      <w:tr w:rsidR="006B4FEE" w:rsidRPr="00FB23B0" w14:paraId="516A4202" w14:textId="77777777" w:rsidTr="00C61C9E">
        <w:trPr>
          <w:cantSplit/>
          <w:trHeight w:val="186"/>
          <w:jc w:val="center"/>
        </w:trPr>
        <w:tc>
          <w:tcPr>
            <w:tcW w:w="2141" w:type="dxa"/>
          </w:tcPr>
          <w:p w14:paraId="146E7CCF" w14:textId="0C364BFE" w:rsidR="006B4FEE" w:rsidRPr="00FB23B0" w:rsidRDefault="006B4FEE" w:rsidP="00873705">
            <w:pPr>
              <w:jc w:val="left"/>
              <w:rPr>
                <w:b/>
                <w:bCs/>
                <w:sz w:val="32"/>
                <w:szCs w:val="32"/>
              </w:rPr>
            </w:pPr>
            <w:r w:rsidRPr="00873705">
              <w:rPr>
                <w:rFonts w:hint="cs"/>
                <w:b/>
                <w:bCs/>
                <w:color w:val="000000"/>
                <w:sz w:val="32"/>
                <w:szCs w:val="32"/>
                <w:rtl/>
              </w:rPr>
              <w:t>קָנִיתָ</w:t>
            </w:r>
            <w:r>
              <w:rPr>
                <w:b/>
                <w:bCs/>
                <w:color w:val="000000"/>
                <w:sz w:val="32"/>
                <w:szCs w:val="32"/>
              </w:rPr>
              <w:t xml:space="preserve"> </w:t>
            </w:r>
            <w:r>
              <w:rPr>
                <w:b/>
                <w:bCs/>
                <w:color w:val="000000"/>
              </w:rPr>
              <w:t xml:space="preserve">- </w:t>
            </w:r>
            <w:r>
              <w:rPr>
                <w:rtl/>
                <w:lang w:val="ru-RU"/>
              </w:rPr>
              <w:t>קרי</w:t>
            </w:r>
          </w:p>
        </w:tc>
        <w:tc>
          <w:tcPr>
            <w:tcW w:w="2141" w:type="dxa"/>
          </w:tcPr>
          <w:p w14:paraId="6DB6BAC8" w14:textId="617BC96F" w:rsidR="006B4FEE" w:rsidRPr="00FB23B0" w:rsidRDefault="006B4FEE" w:rsidP="00873705">
            <w:pPr>
              <w:jc w:val="left"/>
              <w:rPr>
                <w:b/>
                <w:bCs/>
              </w:rPr>
            </w:pPr>
            <w:r>
              <w:rPr>
                <w:b/>
                <w:bCs/>
              </w:rPr>
              <w:t>You must buy it</w:t>
            </w:r>
            <w:r w:rsidR="00793BD8">
              <w:rPr>
                <w:b/>
                <w:bCs/>
              </w:rPr>
              <w:t xml:space="preserve"> (Ploni Almoni)</w:t>
            </w:r>
            <w:r w:rsidR="002A079A">
              <w:rPr>
                <w:rStyle w:val="EndnoteReference"/>
                <w:b/>
                <w:bCs/>
              </w:rPr>
              <w:endnoteReference w:id="645"/>
            </w:r>
          </w:p>
        </w:tc>
        <w:tc>
          <w:tcPr>
            <w:tcW w:w="2142" w:type="dxa"/>
            <w:vMerge w:val="restart"/>
          </w:tcPr>
          <w:p w14:paraId="16288398" w14:textId="77777777" w:rsidR="006B4FEE" w:rsidRPr="00FB23B0" w:rsidRDefault="006B4FEE" w:rsidP="00873705">
            <w:pPr>
              <w:jc w:val="left"/>
              <w:rPr>
                <w:b/>
                <w:bCs/>
              </w:rPr>
            </w:pPr>
          </w:p>
        </w:tc>
        <w:tc>
          <w:tcPr>
            <w:tcW w:w="2141" w:type="dxa"/>
          </w:tcPr>
          <w:p w14:paraId="2B4D184A" w14:textId="301EEE76" w:rsidR="006B4FEE" w:rsidRPr="00FB23B0" w:rsidRDefault="00793BD8" w:rsidP="00793BD8">
            <w:pPr>
              <w:jc w:val="left"/>
              <w:rPr>
                <w:b/>
                <w:bCs/>
              </w:rPr>
            </w:pPr>
            <w:r w:rsidRPr="00793BD8">
              <w:rPr>
                <w:b/>
                <w:bCs/>
              </w:rPr>
              <w:t>You must buy it</w:t>
            </w:r>
          </w:p>
        </w:tc>
        <w:tc>
          <w:tcPr>
            <w:tcW w:w="2142" w:type="dxa"/>
            <w:vMerge w:val="restart"/>
          </w:tcPr>
          <w:p w14:paraId="47A99FF5" w14:textId="77777777" w:rsidR="006B4FEE" w:rsidRPr="00FB23B0" w:rsidRDefault="006B4FEE" w:rsidP="00873705">
            <w:pPr>
              <w:jc w:val="left"/>
              <w:rPr>
                <w:b/>
                <w:bCs/>
              </w:rPr>
            </w:pPr>
          </w:p>
        </w:tc>
      </w:tr>
      <w:tr w:rsidR="006B4FEE" w:rsidRPr="00FB23B0" w14:paraId="4A6DE8AA" w14:textId="77777777" w:rsidTr="00C61C9E">
        <w:trPr>
          <w:cantSplit/>
          <w:trHeight w:val="186"/>
          <w:jc w:val="center"/>
        </w:trPr>
        <w:tc>
          <w:tcPr>
            <w:tcW w:w="2141" w:type="dxa"/>
          </w:tcPr>
          <w:p w14:paraId="3E353271" w14:textId="695433E2" w:rsidR="006B4FEE" w:rsidRPr="00FB23B0" w:rsidRDefault="006B4FEE" w:rsidP="00873705">
            <w:pPr>
              <w:jc w:val="left"/>
              <w:rPr>
                <w:b/>
                <w:bCs/>
                <w:sz w:val="32"/>
                <w:szCs w:val="32"/>
              </w:rPr>
            </w:pPr>
            <w:r w:rsidRPr="00873705">
              <w:rPr>
                <w:rFonts w:hint="cs"/>
                <w:b/>
                <w:bCs/>
                <w:color w:val="000000"/>
                <w:sz w:val="32"/>
                <w:szCs w:val="32"/>
                <w:rtl/>
              </w:rPr>
              <w:t>קניתי</w:t>
            </w:r>
            <w:r>
              <w:rPr>
                <w:b/>
                <w:bCs/>
                <w:color w:val="000000"/>
                <w:sz w:val="32"/>
                <w:szCs w:val="32"/>
              </w:rPr>
              <w:t xml:space="preserve"> </w:t>
            </w:r>
            <w:r w:rsidRPr="001B07CC">
              <w:rPr>
                <w:b/>
                <w:bCs/>
                <w:color w:val="000000"/>
                <w:sz w:val="32"/>
                <w:szCs w:val="32"/>
              </w:rPr>
              <w:t xml:space="preserve">- </w:t>
            </w:r>
            <w:r w:rsidRPr="001B07CC">
              <w:rPr>
                <w:color w:val="000000"/>
                <w:rtl/>
              </w:rPr>
              <w:t>כתיב</w:t>
            </w:r>
          </w:p>
        </w:tc>
        <w:tc>
          <w:tcPr>
            <w:tcW w:w="2141" w:type="dxa"/>
          </w:tcPr>
          <w:p w14:paraId="19DCEA20" w14:textId="105B5760" w:rsidR="006B4FEE" w:rsidRPr="00FB23B0" w:rsidRDefault="00AD2D1D" w:rsidP="00AB6F38">
            <w:pPr>
              <w:jc w:val="left"/>
              <w:rPr>
                <w:b/>
                <w:bCs/>
              </w:rPr>
            </w:pPr>
            <w:r>
              <w:rPr>
                <w:b/>
                <w:bCs/>
              </w:rPr>
              <w:t>I have bought</w:t>
            </w:r>
            <w:r w:rsidR="00AB6F38" w:rsidRPr="00AB6F38">
              <w:rPr>
                <w:b/>
                <w:bCs/>
              </w:rPr>
              <w:t xml:space="preserve"> </w:t>
            </w:r>
            <w:r w:rsidR="00793BD8">
              <w:rPr>
                <w:b/>
                <w:bCs/>
              </w:rPr>
              <w:t>(Boaz)</w:t>
            </w:r>
            <w:r w:rsidR="00793BD8">
              <w:rPr>
                <w:rStyle w:val="EndnoteReference"/>
                <w:b/>
                <w:bCs/>
              </w:rPr>
              <w:endnoteReference w:id="646"/>
            </w:r>
          </w:p>
        </w:tc>
        <w:tc>
          <w:tcPr>
            <w:tcW w:w="2142" w:type="dxa"/>
            <w:vMerge/>
          </w:tcPr>
          <w:p w14:paraId="4B0E95A1" w14:textId="77777777" w:rsidR="006B4FEE" w:rsidRPr="00FB23B0" w:rsidRDefault="006B4FEE" w:rsidP="00873705">
            <w:pPr>
              <w:jc w:val="left"/>
              <w:rPr>
                <w:b/>
                <w:bCs/>
              </w:rPr>
            </w:pPr>
          </w:p>
        </w:tc>
        <w:tc>
          <w:tcPr>
            <w:tcW w:w="2141" w:type="dxa"/>
          </w:tcPr>
          <w:p w14:paraId="098F30AF" w14:textId="6C613F17" w:rsidR="006B4FEE" w:rsidRPr="00FB23B0" w:rsidRDefault="00AD2D1D" w:rsidP="006B4FEE">
            <w:pPr>
              <w:jc w:val="left"/>
              <w:rPr>
                <w:b/>
                <w:bCs/>
              </w:rPr>
            </w:pPr>
            <w:r>
              <w:rPr>
                <w:b/>
                <w:bCs/>
              </w:rPr>
              <w:t>I have bought</w:t>
            </w:r>
            <w:r w:rsidR="006B4FEE" w:rsidRPr="006B4FEE">
              <w:rPr>
                <w:vertAlign w:val="superscript"/>
              </w:rPr>
              <w:endnoteReference w:id="647"/>
            </w:r>
          </w:p>
        </w:tc>
        <w:tc>
          <w:tcPr>
            <w:tcW w:w="2142" w:type="dxa"/>
            <w:vMerge/>
          </w:tcPr>
          <w:p w14:paraId="554B7254" w14:textId="77777777" w:rsidR="006B4FEE" w:rsidRPr="00FB23B0" w:rsidRDefault="006B4FEE" w:rsidP="00873705">
            <w:pPr>
              <w:jc w:val="left"/>
              <w:rPr>
                <w:b/>
                <w:bCs/>
              </w:rPr>
            </w:pPr>
          </w:p>
        </w:tc>
      </w:tr>
      <w:tr w:rsidR="00FB23B0" w:rsidRPr="00FB23B0" w14:paraId="4C00DC14" w14:textId="77777777" w:rsidTr="00C61C9E">
        <w:trPr>
          <w:cantSplit/>
          <w:jc w:val="center"/>
        </w:trPr>
        <w:tc>
          <w:tcPr>
            <w:tcW w:w="2141" w:type="dxa"/>
          </w:tcPr>
          <w:p w14:paraId="747335EB" w14:textId="105FB52F" w:rsidR="00FB23B0" w:rsidRPr="00FB23B0" w:rsidRDefault="00873705" w:rsidP="00873705">
            <w:pPr>
              <w:jc w:val="left"/>
              <w:rPr>
                <w:b/>
                <w:bCs/>
                <w:sz w:val="32"/>
                <w:szCs w:val="32"/>
              </w:rPr>
            </w:pPr>
            <w:r w:rsidRPr="00873705">
              <w:rPr>
                <w:rFonts w:hint="cs"/>
                <w:b/>
                <w:bCs/>
                <w:sz w:val="32"/>
                <w:szCs w:val="32"/>
                <w:rtl/>
              </w:rPr>
              <w:t>לְהָקִים</w:t>
            </w:r>
          </w:p>
        </w:tc>
        <w:tc>
          <w:tcPr>
            <w:tcW w:w="2141" w:type="dxa"/>
          </w:tcPr>
          <w:p w14:paraId="02E8677E" w14:textId="2CFA4B35" w:rsidR="00FB23B0" w:rsidRPr="00FB23B0" w:rsidRDefault="00873705" w:rsidP="00FB23B0">
            <w:pPr>
              <w:jc w:val="left"/>
              <w:rPr>
                <w:b/>
                <w:bCs/>
              </w:rPr>
            </w:pPr>
            <w:r>
              <w:rPr>
                <w:b/>
                <w:bCs/>
              </w:rPr>
              <w:t>To perpetuate</w:t>
            </w:r>
          </w:p>
        </w:tc>
        <w:tc>
          <w:tcPr>
            <w:tcW w:w="2142" w:type="dxa"/>
          </w:tcPr>
          <w:p w14:paraId="28D70EA3" w14:textId="77777777" w:rsidR="00FB23B0" w:rsidRPr="00FB23B0" w:rsidRDefault="00FB23B0" w:rsidP="00FB23B0">
            <w:pPr>
              <w:jc w:val="left"/>
              <w:rPr>
                <w:b/>
                <w:bCs/>
              </w:rPr>
            </w:pPr>
          </w:p>
        </w:tc>
        <w:tc>
          <w:tcPr>
            <w:tcW w:w="2141" w:type="dxa"/>
          </w:tcPr>
          <w:p w14:paraId="5D595018" w14:textId="77777777" w:rsidR="00FB23B0" w:rsidRPr="00FB23B0" w:rsidRDefault="00FB23B0" w:rsidP="00FB23B0">
            <w:pPr>
              <w:jc w:val="left"/>
              <w:rPr>
                <w:b/>
                <w:bCs/>
              </w:rPr>
            </w:pPr>
          </w:p>
        </w:tc>
        <w:tc>
          <w:tcPr>
            <w:tcW w:w="2142" w:type="dxa"/>
          </w:tcPr>
          <w:p w14:paraId="46628122" w14:textId="77777777" w:rsidR="00FB23B0" w:rsidRPr="00FB23B0" w:rsidRDefault="00FB23B0" w:rsidP="00FB23B0">
            <w:pPr>
              <w:jc w:val="left"/>
              <w:rPr>
                <w:b/>
                <w:bCs/>
              </w:rPr>
            </w:pPr>
          </w:p>
        </w:tc>
      </w:tr>
      <w:tr w:rsidR="00FB23B0" w:rsidRPr="00FB23B0" w14:paraId="22A52E99" w14:textId="77777777" w:rsidTr="00C61C9E">
        <w:trPr>
          <w:cantSplit/>
          <w:jc w:val="center"/>
        </w:trPr>
        <w:tc>
          <w:tcPr>
            <w:tcW w:w="2141" w:type="dxa"/>
          </w:tcPr>
          <w:p w14:paraId="5807C63A" w14:textId="42B00F21" w:rsidR="00FB23B0" w:rsidRPr="00FB23B0" w:rsidRDefault="00873705" w:rsidP="00873705">
            <w:pPr>
              <w:jc w:val="left"/>
              <w:rPr>
                <w:b/>
                <w:bCs/>
                <w:sz w:val="32"/>
                <w:szCs w:val="32"/>
              </w:rPr>
            </w:pPr>
            <w:r w:rsidRPr="00873705">
              <w:rPr>
                <w:rFonts w:hint="cs"/>
                <w:b/>
                <w:bCs/>
                <w:sz w:val="32"/>
                <w:szCs w:val="32"/>
                <w:rtl/>
              </w:rPr>
              <w:t>שֵׁם-הַמֵּת</w:t>
            </w:r>
          </w:p>
        </w:tc>
        <w:tc>
          <w:tcPr>
            <w:tcW w:w="2141" w:type="dxa"/>
          </w:tcPr>
          <w:p w14:paraId="3D4C8C8B" w14:textId="1E066733" w:rsidR="00FB23B0" w:rsidRPr="00FB23B0" w:rsidRDefault="00873705" w:rsidP="00FB23B0">
            <w:pPr>
              <w:jc w:val="left"/>
              <w:rPr>
                <w:b/>
                <w:bCs/>
              </w:rPr>
            </w:pPr>
            <w:r>
              <w:rPr>
                <w:b/>
                <w:bCs/>
              </w:rPr>
              <w:t>The name of the dead</w:t>
            </w:r>
          </w:p>
        </w:tc>
        <w:tc>
          <w:tcPr>
            <w:tcW w:w="2142" w:type="dxa"/>
          </w:tcPr>
          <w:p w14:paraId="3CB8726F" w14:textId="77777777" w:rsidR="00FB23B0" w:rsidRPr="00FB23B0" w:rsidRDefault="00FB23B0" w:rsidP="00FB23B0">
            <w:pPr>
              <w:jc w:val="left"/>
              <w:rPr>
                <w:b/>
                <w:bCs/>
              </w:rPr>
            </w:pPr>
          </w:p>
        </w:tc>
        <w:tc>
          <w:tcPr>
            <w:tcW w:w="2141" w:type="dxa"/>
          </w:tcPr>
          <w:p w14:paraId="0B0AE02C" w14:textId="77777777" w:rsidR="00FB23B0" w:rsidRPr="00FB23B0" w:rsidRDefault="00FB23B0" w:rsidP="00FB23B0">
            <w:pPr>
              <w:jc w:val="left"/>
              <w:rPr>
                <w:b/>
                <w:bCs/>
              </w:rPr>
            </w:pPr>
          </w:p>
        </w:tc>
        <w:tc>
          <w:tcPr>
            <w:tcW w:w="2142" w:type="dxa"/>
          </w:tcPr>
          <w:p w14:paraId="3B46B547" w14:textId="77777777" w:rsidR="00FB23B0" w:rsidRPr="00FB23B0" w:rsidRDefault="00FB23B0" w:rsidP="00FB23B0">
            <w:pPr>
              <w:jc w:val="left"/>
              <w:rPr>
                <w:b/>
                <w:bCs/>
              </w:rPr>
            </w:pPr>
          </w:p>
        </w:tc>
      </w:tr>
      <w:tr w:rsidR="00FB23B0" w:rsidRPr="00FB23B0" w14:paraId="025822B1" w14:textId="77777777" w:rsidTr="00C61C9E">
        <w:trPr>
          <w:cantSplit/>
          <w:jc w:val="center"/>
        </w:trPr>
        <w:tc>
          <w:tcPr>
            <w:tcW w:w="2141" w:type="dxa"/>
          </w:tcPr>
          <w:p w14:paraId="514FFB86" w14:textId="6C5F8645" w:rsidR="00FB23B0" w:rsidRPr="00FB23B0" w:rsidRDefault="00873705" w:rsidP="00873705">
            <w:pPr>
              <w:jc w:val="left"/>
              <w:rPr>
                <w:b/>
                <w:bCs/>
                <w:sz w:val="32"/>
                <w:szCs w:val="32"/>
              </w:rPr>
            </w:pPr>
            <w:r w:rsidRPr="00873705">
              <w:rPr>
                <w:rFonts w:hint="cs"/>
                <w:b/>
                <w:bCs/>
                <w:sz w:val="32"/>
                <w:szCs w:val="32"/>
                <w:rtl/>
              </w:rPr>
              <w:t>עַל-נַחֲלָתוֹ</w:t>
            </w:r>
          </w:p>
        </w:tc>
        <w:tc>
          <w:tcPr>
            <w:tcW w:w="2141" w:type="dxa"/>
          </w:tcPr>
          <w:p w14:paraId="04711B93" w14:textId="34C7AA33" w:rsidR="00FB23B0" w:rsidRPr="00FB23B0" w:rsidRDefault="00873705" w:rsidP="00FB23B0">
            <w:pPr>
              <w:jc w:val="left"/>
              <w:rPr>
                <w:b/>
                <w:bCs/>
              </w:rPr>
            </w:pPr>
            <w:r>
              <w:rPr>
                <w:b/>
                <w:bCs/>
              </w:rPr>
              <w:t>Through his inheritance</w:t>
            </w:r>
          </w:p>
        </w:tc>
        <w:tc>
          <w:tcPr>
            <w:tcW w:w="2142" w:type="dxa"/>
          </w:tcPr>
          <w:p w14:paraId="023B8C5B" w14:textId="77777777" w:rsidR="00FB23B0" w:rsidRPr="00FB23B0" w:rsidRDefault="00FB23B0" w:rsidP="00FB23B0">
            <w:pPr>
              <w:jc w:val="left"/>
              <w:rPr>
                <w:b/>
                <w:bCs/>
              </w:rPr>
            </w:pPr>
          </w:p>
        </w:tc>
        <w:tc>
          <w:tcPr>
            <w:tcW w:w="2141" w:type="dxa"/>
          </w:tcPr>
          <w:p w14:paraId="41842A25" w14:textId="745A8889" w:rsidR="00FB23B0" w:rsidRPr="00FB23B0" w:rsidRDefault="00B8614C" w:rsidP="00B8614C">
            <w:pPr>
              <w:jc w:val="left"/>
              <w:rPr>
                <w:b/>
                <w:bCs/>
              </w:rPr>
            </w:pPr>
            <w:r w:rsidRPr="00B8614C">
              <w:rPr>
                <w:b/>
                <w:bCs/>
              </w:rPr>
              <w:t>Through his inheritance</w:t>
            </w:r>
            <w:r>
              <w:rPr>
                <w:b/>
                <w:bCs/>
              </w:rPr>
              <w:t xml:space="preserve">: </w:t>
            </w:r>
            <w:r w:rsidRPr="00B8614C">
              <w:t>The Gentiles</w:t>
            </w:r>
            <w:r>
              <w:t>.</w:t>
            </w:r>
            <w:bookmarkStart w:id="46" w:name="_Ref74565427"/>
            <w:r>
              <w:rPr>
                <w:rStyle w:val="EndnoteReference"/>
              </w:rPr>
              <w:endnoteReference w:id="648"/>
            </w:r>
            <w:bookmarkEnd w:id="46"/>
          </w:p>
        </w:tc>
        <w:tc>
          <w:tcPr>
            <w:tcW w:w="2142" w:type="dxa"/>
          </w:tcPr>
          <w:p w14:paraId="065191EF" w14:textId="290F6021" w:rsidR="00FB23B0" w:rsidRPr="00FB23B0" w:rsidRDefault="00921B49" w:rsidP="00FB23B0">
            <w:pPr>
              <w:jc w:val="left"/>
              <w:rPr>
                <w:b/>
                <w:bCs/>
              </w:rPr>
            </w:pPr>
            <w:r>
              <w:rPr>
                <w:b/>
                <w:bCs/>
              </w:rPr>
              <w:t xml:space="preserve">Through his inheritance:  </w:t>
            </w:r>
            <w:r w:rsidRPr="00921B49">
              <w:t>The land of Israel.</w:t>
            </w:r>
            <w:r>
              <w:rPr>
                <w:rStyle w:val="EndnoteReference"/>
              </w:rPr>
              <w:endnoteReference w:id="649"/>
            </w:r>
          </w:p>
        </w:tc>
      </w:tr>
      <w:tr w:rsidR="00FB23B0" w:rsidRPr="00FB23B0" w14:paraId="78947C1A" w14:textId="77777777" w:rsidTr="00C61C9E">
        <w:trPr>
          <w:cantSplit/>
          <w:jc w:val="center"/>
        </w:trPr>
        <w:tc>
          <w:tcPr>
            <w:tcW w:w="2141" w:type="dxa"/>
          </w:tcPr>
          <w:p w14:paraId="0A37A1DE" w14:textId="357E6242" w:rsidR="00FB23B0" w:rsidRPr="00FB23B0" w:rsidRDefault="00873705" w:rsidP="00873705">
            <w:pPr>
              <w:jc w:val="left"/>
              <w:rPr>
                <w:b/>
                <w:bCs/>
                <w:sz w:val="32"/>
                <w:szCs w:val="32"/>
              </w:rPr>
            </w:pPr>
            <w:r w:rsidRPr="00873705">
              <w:t>4:6</w:t>
            </w:r>
            <w:r>
              <w:rPr>
                <w:b/>
                <w:bCs/>
                <w:sz w:val="32"/>
                <w:szCs w:val="32"/>
              </w:rPr>
              <w:t xml:space="preserve"> </w:t>
            </w:r>
            <w:r w:rsidRPr="00873705">
              <w:rPr>
                <w:rFonts w:hint="cs"/>
                <w:b/>
                <w:bCs/>
                <w:sz w:val="32"/>
                <w:szCs w:val="32"/>
                <w:rtl/>
              </w:rPr>
              <w:t>וַיֹּאמֶר</w:t>
            </w:r>
          </w:p>
        </w:tc>
        <w:tc>
          <w:tcPr>
            <w:tcW w:w="2141" w:type="dxa"/>
          </w:tcPr>
          <w:p w14:paraId="134972A8" w14:textId="72C05A97" w:rsidR="00FB23B0" w:rsidRPr="00FB23B0" w:rsidRDefault="00873705" w:rsidP="00FB23B0">
            <w:pPr>
              <w:jc w:val="left"/>
              <w:rPr>
                <w:b/>
                <w:bCs/>
              </w:rPr>
            </w:pPr>
            <w:r>
              <w:rPr>
                <w:b/>
                <w:bCs/>
              </w:rPr>
              <w:t>And said</w:t>
            </w:r>
          </w:p>
        </w:tc>
        <w:tc>
          <w:tcPr>
            <w:tcW w:w="2142" w:type="dxa"/>
          </w:tcPr>
          <w:p w14:paraId="03C05990" w14:textId="77777777" w:rsidR="00FB23B0" w:rsidRPr="00FB23B0" w:rsidRDefault="00FB23B0" w:rsidP="00FB23B0">
            <w:pPr>
              <w:jc w:val="left"/>
              <w:rPr>
                <w:b/>
                <w:bCs/>
              </w:rPr>
            </w:pPr>
          </w:p>
        </w:tc>
        <w:tc>
          <w:tcPr>
            <w:tcW w:w="2141" w:type="dxa"/>
          </w:tcPr>
          <w:p w14:paraId="053898EF" w14:textId="77777777" w:rsidR="00FB23B0" w:rsidRPr="00FB23B0" w:rsidRDefault="00FB23B0" w:rsidP="00FB23B0">
            <w:pPr>
              <w:jc w:val="left"/>
              <w:rPr>
                <w:b/>
                <w:bCs/>
              </w:rPr>
            </w:pPr>
          </w:p>
        </w:tc>
        <w:tc>
          <w:tcPr>
            <w:tcW w:w="2142" w:type="dxa"/>
          </w:tcPr>
          <w:p w14:paraId="674FB9B6" w14:textId="77777777" w:rsidR="00FB23B0" w:rsidRPr="00FB23B0" w:rsidRDefault="00FB23B0" w:rsidP="00FB23B0">
            <w:pPr>
              <w:jc w:val="left"/>
              <w:rPr>
                <w:b/>
                <w:bCs/>
              </w:rPr>
            </w:pPr>
          </w:p>
        </w:tc>
      </w:tr>
      <w:tr w:rsidR="00FB23B0" w:rsidRPr="00FB23B0" w14:paraId="78D4726F" w14:textId="77777777" w:rsidTr="00C61C9E">
        <w:trPr>
          <w:cantSplit/>
          <w:jc w:val="center"/>
        </w:trPr>
        <w:tc>
          <w:tcPr>
            <w:tcW w:w="2141" w:type="dxa"/>
          </w:tcPr>
          <w:p w14:paraId="7369F910" w14:textId="187B19E1" w:rsidR="00FB23B0" w:rsidRPr="00FB23B0" w:rsidRDefault="00873705" w:rsidP="00873705">
            <w:pPr>
              <w:jc w:val="left"/>
              <w:rPr>
                <w:b/>
                <w:bCs/>
                <w:sz w:val="32"/>
                <w:szCs w:val="32"/>
              </w:rPr>
            </w:pPr>
            <w:r w:rsidRPr="00873705">
              <w:rPr>
                <w:rFonts w:hint="cs"/>
                <w:b/>
                <w:bCs/>
                <w:sz w:val="32"/>
                <w:szCs w:val="32"/>
                <w:rtl/>
              </w:rPr>
              <w:t>הַגֹּאֵל</w:t>
            </w:r>
          </w:p>
        </w:tc>
        <w:tc>
          <w:tcPr>
            <w:tcW w:w="2141" w:type="dxa"/>
          </w:tcPr>
          <w:p w14:paraId="4384D253" w14:textId="5C9B124F" w:rsidR="00FB23B0" w:rsidRPr="00FB23B0" w:rsidRDefault="00873705" w:rsidP="00FB23B0">
            <w:pPr>
              <w:jc w:val="left"/>
              <w:rPr>
                <w:b/>
                <w:bCs/>
              </w:rPr>
            </w:pPr>
            <w:r>
              <w:rPr>
                <w:b/>
                <w:bCs/>
              </w:rPr>
              <w:t>The redeemer</w:t>
            </w:r>
          </w:p>
        </w:tc>
        <w:tc>
          <w:tcPr>
            <w:tcW w:w="2142" w:type="dxa"/>
          </w:tcPr>
          <w:p w14:paraId="59858933" w14:textId="77777777" w:rsidR="00FB23B0" w:rsidRPr="00FB23B0" w:rsidRDefault="00FB23B0" w:rsidP="00FB23B0">
            <w:pPr>
              <w:jc w:val="left"/>
              <w:rPr>
                <w:b/>
                <w:bCs/>
              </w:rPr>
            </w:pPr>
          </w:p>
        </w:tc>
        <w:tc>
          <w:tcPr>
            <w:tcW w:w="2141" w:type="dxa"/>
          </w:tcPr>
          <w:p w14:paraId="72ED5B91" w14:textId="77777777" w:rsidR="00FB23B0" w:rsidRPr="00FB23B0" w:rsidRDefault="00FB23B0" w:rsidP="00FB23B0">
            <w:pPr>
              <w:jc w:val="left"/>
              <w:rPr>
                <w:b/>
                <w:bCs/>
              </w:rPr>
            </w:pPr>
          </w:p>
        </w:tc>
        <w:tc>
          <w:tcPr>
            <w:tcW w:w="2142" w:type="dxa"/>
          </w:tcPr>
          <w:p w14:paraId="16DEB50D" w14:textId="77777777" w:rsidR="00FB23B0" w:rsidRPr="00FB23B0" w:rsidRDefault="00FB23B0" w:rsidP="00FB23B0">
            <w:pPr>
              <w:jc w:val="left"/>
              <w:rPr>
                <w:b/>
                <w:bCs/>
              </w:rPr>
            </w:pPr>
          </w:p>
        </w:tc>
      </w:tr>
      <w:tr w:rsidR="00FB23B0" w:rsidRPr="00FB23B0" w14:paraId="6C122364" w14:textId="77777777" w:rsidTr="00C61C9E">
        <w:trPr>
          <w:cantSplit/>
          <w:jc w:val="center"/>
        </w:trPr>
        <w:tc>
          <w:tcPr>
            <w:tcW w:w="2141" w:type="dxa"/>
          </w:tcPr>
          <w:p w14:paraId="09370DCE" w14:textId="79326B88" w:rsidR="00FB23B0" w:rsidRPr="00FB23B0" w:rsidRDefault="00873705" w:rsidP="00873705">
            <w:pPr>
              <w:jc w:val="left"/>
              <w:rPr>
                <w:b/>
                <w:bCs/>
                <w:sz w:val="32"/>
                <w:szCs w:val="32"/>
              </w:rPr>
            </w:pPr>
            <w:r w:rsidRPr="00873705">
              <w:rPr>
                <w:rFonts w:hint="cs"/>
                <w:b/>
                <w:bCs/>
                <w:sz w:val="32"/>
                <w:szCs w:val="32"/>
                <w:rtl/>
              </w:rPr>
              <w:t>לֹא</w:t>
            </w:r>
          </w:p>
        </w:tc>
        <w:tc>
          <w:tcPr>
            <w:tcW w:w="2141" w:type="dxa"/>
          </w:tcPr>
          <w:p w14:paraId="20194685" w14:textId="44CEB34F" w:rsidR="00FB23B0" w:rsidRPr="00FB23B0" w:rsidRDefault="00873705" w:rsidP="00FB23B0">
            <w:pPr>
              <w:jc w:val="left"/>
              <w:rPr>
                <w:b/>
                <w:bCs/>
              </w:rPr>
            </w:pPr>
            <w:r>
              <w:rPr>
                <w:b/>
                <w:bCs/>
              </w:rPr>
              <w:t>not</w:t>
            </w:r>
          </w:p>
        </w:tc>
        <w:tc>
          <w:tcPr>
            <w:tcW w:w="2142" w:type="dxa"/>
          </w:tcPr>
          <w:p w14:paraId="04B31604" w14:textId="77777777" w:rsidR="00FB23B0" w:rsidRPr="00FB23B0" w:rsidRDefault="00FB23B0" w:rsidP="00FB23B0">
            <w:pPr>
              <w:jc w:val="left"/>
              <w:rPr>
                <w:b/>
                <w:bCs/>
              </w:rPr>
            </w:pPr>
          </w:p>
        </w:tc>
        <w:tc>
          <w:tcPr>
            <w:tcW w:w="2141" w:type="dxa"/>
          </w:tcPr>
          <w:p w14:paraId="656045AF" w14:textId="77777777" w:rsidR="00FB23B0" w:rsidRPr="00FB23B0" w:rsidRDefault="00FB23B0" w:rsidP="00FB23B0">
            <w:pPr>
              <w:jc w:val="left"/>
              <w:rPr>
                <w:b/>
                <w:bCs/>
              </w:rPr>
            </w:pPr>
          </w:p>
        </w:tc>
        <w:tc>
          <w:tcPr>
            <w:tcW w:w="2142" w:type="dxa"/>
          </w:tcPr>
          <w:p w14:paraId="395E2730" w14:textId="77777777" w:rsidR="00FB23B0" w:rsidRPr="00FB23B0" w:rsidRDefault="00FB23B0" w:rsidP="00FB23B0">
            <w:pPr>
              <w:jc w:val="left"/>
              <w:rPr>
                <w:b/>
                <w:bCs/>
              </w:rPr>
            </w:pPr>
          </w:p>
        </w:tc>
      </w:tr>
      <w:tr w:rsidR="00FB23B0" w:rsidRPr="00FB23B0" w14:paraId="0DFB40A6" w14:textId="77777777" w:rsidTr="00C61C9E">
        <w:trPr>
          <w:cantSplit/>
          <w:jc w:val="center"/>
        </w:trPr>
        <w:tc>
          <w:tcPr>
            <w:tcW w:w="2141" w:type="dxa"/>
          </w:tcPr>
          <w:p w14:paraId="0EE4B40F" w14:textId="4BB19EB1" w:rsidR="00FB23B0" w:rsidRPr="00FB23B0" w:rsidRDefault="00873705" w:rsidP="00873705">
            <w:pPr>
              <w:jc w:val="left"/>
              <w:rPr>
                <w:b/>
                <w:bCs/>
                <w:sz w:val="32"/>
                <w:szCs w:val="32"/>
              </w:rPr>
            </w:pPr>
            <w:r w:rsidRPr="00873705">
              <w:rPr>
                <w:rFonts w:hint="cs"/>
                <w:b/>
                <w:bCs/>
                <w:sz w:val="32"/>
                <w:szCs w:val="32"/>
                <w:rtl/>
              </w:rPr>
              <w:t>אוּכַל</w:t>
            </w:r>
          </w:p>
        </w:tc>
        <w:tc>
          <w:tcPr>
            <w:tcW w:w="2141" w:type="dxa"/>
          </w:tcPr>
          <w:p w14:paraId="76DC5952" w14:textId="79A212CC" w:rsidR="00FB23B0" w:rsidRPr="00FB23B0" w:rsidRDefault="00873705" w:rsidP="00FB23B0">
            <w:pPr>
              <w:jc w:val="left"/>
              <w:rPr>
                <w:b/>
                <w:bCs/>
              </w:rPr>
            </w:pPr>
            <w:r>
              <w:rPr>
                <w:b/>
                <w:bCs/>
              </w:rPr>
              <w:t>I cannot</w:t>
            </w:r>
          </w:p>
        </w:tc>
        <w:tc>
          <w:tcPr>
            <w:tcW w:w="2142" w:type="dxa"/>
          </w:tcPr>
          <w:p w14:paraId="7E5B8FA1" w14:textId="77777777" w:rsidR="00FB23B0" w:rsidRPr="00FB23B0" w:rsidRDefault="00FB23B0" w:rsidP="00FB23B0">
            <w:pPr>
              <w:jc w:val="left"/>
              <w:rPr>
                <w:b/>
                <w:bCs/>
              </w:rPr>
            </w:pPr>
          </w:p>
        </w:tc>
        <w:tc>
          <w:tcPr>
            <w:tcW w:w="2141" w:type="dxa"/>
          </w:tcPr>
          <w:p w14:paraId="19A2029C" w14:textId="77777777" w:rsidR="00FB23B0" w:rsidRPr="00FB23B0" w:rsidRDefault="00FB23B0" w:rsidP="00FB23B0">
            <w:pPr>
              <w:jc w:val="left"/>
              <w:rPr>
                <w:b/>
                <w:bCs/>
              </w:rPr>
            </w:pPr>
          </w:p>
        </w:tc>
        <w:tc>
          <w:tcPr>
            <w:tcW w:w="2142" w:type="dxa"/>
          </w:tcPr>
          <w:p w14:paraId="774ADC88" w14:textId="77777777" w:rsidR="00FB23B0" w:rsidRPr="00FB23B0" w:rsidRDefault="00FB23B0" w:rsidP="00FB23B0">
            <w:pPr>
              <w:jc w:val="left"/>
              <w:rPr>
                <w:b/>
                <w:bCs/>
              </w:rPr>
            </w:pPr>
          </w:p>
        </w:tc>
      </w:tr>
      <w:tr w:rsidR="00873705" w:rsidRPr="00FB23B0" w14:paraId="44D7A7FA" w14:textId="77777777" w:rsidTr="00C61C9E">
        <w:trPr>
          <w:cantSplit/>
          <w:trHeight w:val="186"/>
          <w:jc w:val="center"/>
        </w:trPr>
        <w:tc>
          <w:tcPr>
            <w:tcW w:w="2141" w:type="dxa"/>
          </w:tcPr>
          <w:p w14:paraId="7AEBE1DD" w14:textId="586BA7F8" w:rsidR="00873705" w:rsidRPr="00FB23B0" w:rsidRDefault="00873705" w:rsidP="00873705">
            <w:pPr>
              <w:jc w:val="left"/>
              <w:rPr>
                <w:b/>
                <w:bCs/>
                <w:sz w:val="32"/>
                <w:szCs w:val="32"/>
              </w:rPr>
            </w:pPr>
            <w:r w:rsidRPr="00873705">
              <w:rPr>
                <w:rFonts w:hint="cs"/>
                <w:b/>
                <w:bCs/>
                <w:color w:val="000000"/>
                <w:sz w:val="32"/>
                <w:szCs w:val="32"/>
                <w:rtl/>
              </w:rPr>
              <w:t>לִגְאָל</w:t>
            </w:r>
            <w:r>
              <w:rPr>
                <w:b/>
                <w:bCs/>
                <w:color w:val="000000"/>
                <w:sz w:val="32"/>
                <w:szCs w:val="32"/>
              </w:rPr>
              <w:t xml:space="preserve"> </w:t>
            </w:r>
            <w:r>
              <w:rPr>
                <w:b/>
                <w:bCs/>
                <w:color w:val="000000"/>
              </w:rPr>
              <w:t xml:space="preserve">- </w:t>
            </w:r>
            <w:r>
              <w:rPr>
                <w:rtl/>
                <w:lang w:val="ru-RU"/>
              </w:rPr>
              <w:t>קרי</w:t>
            </w:r>
          </w:p>
        </w:tc>
        <w:tc>
          <w:tcPr>
            <w:tcW w:w="2141" w:type="dxa"/>
          </w:tcPr>
          <w:p w14:paraId="4644D904" w14:textId="3CA09463" w:rsidR="00873705" w:rsidRPr="00FB23B0" w:rsidRDefault="004A0BFE" w:rsidP="00873705">
            <w:pPr>
              <w:jc w:val="left"/>
              <w:rPr>
                <w:b/>
                <w:bCs/>
              </w:rPr>
            </w:pPr>
            <w:r>
              <w:rPr>
                <w:b/>
                <w:bCs/>
              </w:rPr>
              <w:t>Redeem it</w:t>
            </w:r>
          </w:p>
        </w:tc>
        <w:tc>
          <w:tcPr>
            <w:tcW w:w="2142" w:type="dxa"/>
            <w:vMerge w:val="restart"/>
          </w:tcPr>
          <w:p w14:paraId="5A464080" w14:textId="77777777" w:rsidR="00873705" w:rsidRPr="00FB23B0" w:rsidRDefault="00873705" w:rsidP="00873705">
            <w:pPr>
              <w:jc w:val="left"/>
              <w:rPr>
                <w:b/>
                <w:bCs/>
              </w:rPr>
            </w:pPr>
          </w:p>
        </w:tc>
        <w:tc>
          <w:tcPr>
            <w:tcW w:w="2141" w:type="dxa"/>
            <w:vMerge w:val="restart"/>
          </w:tcPr>
          <w:p w14:paraId="5425445E" w14:textId="77777777" w:rsidR="00873705" w:rsidRPr="00FB23B0" w:rsidRDefault="00873705" w:rsidP="00873705">
            <w:pPr>
              <w:jc w:val="left"/>
              <w:rPr>
                <w:b/>
                <w:bCs/>
              </w:rPr>
            </w:pPr>
          </w:p>
        </w:tc>
        <w:tc>
          <w:tcPr>
            <w:tcW w:w="2142" w:type="dxa"/>
            <w:vMerge w:val="restart"/>
          </w:tcPr>
          <w:p w14:paraId="34BCAA22" w14:textId="77777777" w:rsidR="00873705" w:rsidRPr="00FB23B0" w:rsidRDefault="00873705" w:rsidP="00873705">
            <w:pPr>
              <w:jc w:val="left"/>
              <w:rPr>
                <w:b/>
                <w:bCs/>
              </w:rPr>
            </w:pPr>
          </w:p>
        </w:tc>
      </w:tr>
      <w:tr w:rsidR="00873705" w:rsidRPr="00FB23B0" w14:paraId="6A0F5EA5" w14:textId="77777777" w:rsidTr="00C61C9E">
        <w:trPr>
          <w:cantSplit/>
          <w:trHeight w:val="186"/>
          <w:jc w:val="center"/>
        </w:trPr>
        <w:tc>
          <w:tcPr>
            <w:tcW w:w="2141" w:type="dxa"/>
          </w:tcPr>
          <w:p w14:paraId="3B68406C" w14:textId="532C7D97" w:rsidR="00873705" w:rsidRPr="00FB23B0" w:rsidRDefault="00873705" w:rsidP="00873705">
            <w:pPr>
              <w:jc w:val="left"/>
              <w:rPr>
                <w:b/>
                <w:bCs/>
                <w:sz w:val="32"/>
                <w:szCs w:val="32"/>
              </w:rPr>
            </w:pPr>
            <w:r w:rsidRPr="00873705">
              <w:rPr>
                <w:rFonts w:hint="cs"/>
                <w:b/>
                <w:bCs/>
                <w:color w:val="000000"/>
                <w:sz w:val="32"/>
                <w:szCs w:val="32"/>
                <w:rtl/>
              </w:rPr>
              <w:t>לגאול</w:t>
            </w:r>
            <w:r>
              <w:rPr>
                <w:b/>
                <w:bCs/>
                <w:color w:val="000000"/>
                <w:sz w:val="32"/>
                <w:szCs w:val="32"/>
              </w:rPr>
              <w:t xml:space="preserve"> </w:t>
            </w:r>
            <w:r w:rsidRPr="001B07CC">
              <w:rPr>
                <w:b/>
                <w:bCs/>
                <w:color w:val="000000"/>
                <w:sz w:val="32"/>
                <w:szCs w:val="32"/>
              </w:rPr>
              <w:t xml:space="preserve">- </w:t>
            </w:r>
            <w:r w:rsidRPr="001B07CC">
              <w:rPr>
                <w:color w:val="000000"/>
                <w:rtl/>
              </w:rPr>
              <w:t>כתיב</w:t>
            </w:r>
          </w:p>
        </w:tc>
        <w:tc>
          <w:tcPr>
            <w:tcW w:w="2141" w:type="dxa"/>
          </w:tcPr>
          <w:p w14:paraId="297C3D63" w14:textId="77777777" w:rsidR="00873705" w:rsidRPr="00FB23B0" w:rsidRDefault="00873705" w:rsidP="00873705">
            <w:pPr>
              <w:jc w:val="left"/>
              <w:rPr>
                <w:b/>
                <w:bCs/>
              </w:rPr>
            </w:pPr>
          </w:p>
        </w:tc>
        <w:tc>
          <w:tcPr>
            <w:tcW w:w="2142" w:type="dxa"/>
            <w:vMerge/>
          </w:tcPr>
          <w:p w14:paraId="1E4BC3C0" w14:textId="77777777" w:rsidR="00873705" w:rsidRPr="00FB23B0" w:rsidRDefault="00873705" w:rsidP="00873705">
            <w:pPr>
              <w:jc w:val="left"/>
              <w:rPr>
                <w:b/>
                <w:bCs/>
              </w:rPr>
            </w:pPr>
          </w:p>
        </w:tc>
        <w:tc>
          <w:tcPr>
            <w:tcW w:w="2141" w:type="dxa"/>
            <w:vMerge/>
          </w:tcPr>
          <w:p w14:paraId="5BA16CD9" w14:textId="77777777" w:rsidR="00873705" w:rsidRPr="00FB23B0" w:rsidRDefault="00873705" w:rsidP="00873705">
            <w:pPr>
              <w:jc w:val="left"/>
              <w:rPr>
                <w:b/>
                <w:bCs/>
              </w:rPr>
            </w:pPr>
          </w:p>
        </w:tc>
        <w:tc>
          <w:tcPr>
            <w:tcW w:w="2142" w:type="dxa"/>
            <w:vMerge/>
          </w:tcPr>
          <w:p w14:paraId="5AD9A157" w14:textId="77777777" w:rsidR="00873705" w:rsidRPr="00FB23B0" w:rsidRDefault="00873705" w:rsidP="00873705">
            <w:pPr>
              <w:jc w:val="left"/>
              <w:rPr>
                <w:b/>
                <w:bCs/>
              </w:rPr>
            </w:pPr>
          </w:p>
        </w:tc>
      </w:tr>
      <w:tr w:rsidR="00FB23B0" w:rsidRPr="00FB23B0" w14:paraId="728A17DA" w14:textId="77777777" w:rsidTr="00C61C9E">
        <w:trPr>
          <w:cantSplit/>
          <w:jc w:val="center"/>
        </w:trPr>
        <w:tc>
          <w:tcPr>
            <w:tcW w:w="2141" w:type="dxa"/>
          </w:tcPr>
          <w:p w14:paraId="2054028E" w14:textId="0FFC5CFB" w:rsidR="00FB23B0" w:rsidRPr="00FB23B0" w:rsidRDefault="004A0BFE" w:rsidP="004A0BFE">
            <w:pPr>
              <w:jc w:val="left"/>
              <w:rPr>
                <w:b/>
                <w:bCs/>
                <w:sz w:val="32"/>
                <w:szCs w:val="32"/>
              </w:rPr>
            </w:pPr>
            <w:r w:rsidRPr="004A0BFE">
              <w:rPr>
                <w:rFonts w:hint="cs"/>
                <w:b/>
                <w:bCs/>
                <w:sz w:val="32"/>
                <w:szCs w:val="32"/>
                <w:rtl/>
              </w:rPr>
              <w:t>לִי</w:t>
            </w:r>
          </w:p>
        </w:tc>
        <w:tc>
          <w:tcPr>
            <w:tcW w:w="2141" w:type="dxa"/>
          </w:tcPr>
          <w:p w14:paraId="51F2C82B" w14:textId="7B8248FD" w:rsidR="00FB23B0" w:rsidRPr="00FB23B0" w:rsidRDefault="004A0BFE" w:rsidP="00FB23B0">
            <w:pPr>
              <w:jc w:val="left"/>
              <w:rPr>
                <w:b/>
                <w:bCs/>
              </w:rPr>
            </w:pPr>
            <w:r>
              <w:rPr>
                <w:b/>
                <w:bCs/>
              </w:rPr>
              <w:t>For myself</w:t>
            </w:r>
          </w:p>
        </w:tc>
        <w:tc>
          <w:tcPr>
            <w:tcW w:w="2142" w:type="dxa"/>
          </w:tcPr>
          <w:p w14:paraId="69F5F781" w14:textId="77777777" w:rsidR="00FB23B0" w:rsidRPr="00FB23B0" w:rsidRDefault="00FB23B0" w:rsidP="00FB23B0">
            <w:pPr>
              <w:jc w:val="left"/>
              <w:rPr>
                <w:b/>
                <w:bCs/>
              </w:rPr>
            </w:pPr>
          </w:p>
        </w:tc>
        <w:tc>
          <w:tcPr>
            <w:tcW w:w="2141" w:type="dxa"/>
          </w:tcPr>
          <w:p w14:paraId="1C25008F" w14:textId="77777777" w:rsidR="00FB23B0" w:rsidRPr="00FB23B0" w:rsidRDefault="00FB23B0" w:rsidP="00FB23B0">
            <w:pPr>
              <w:jc w:val="left"/>
              <w:rPr>
                <w:b/>
                <w:bCs/>
              </w:rPr>
            </w:pPr>
          </w:p>
        </w:tc>
        <w:tc>
          <w:tcPr>
            <w:tcW w:w="2142" w:type="dxa"/>
          </w:tcPr>
          <w:p w14:paraId="5293289E" w14:textId="77777777" w:rsidR="00FB23B0" w:rsidRPr="00FB23B0" w:rsidRDefault="00FB23B0" w:rsidP="00FB23B0">
            <w:pPr>
              <w:jc w:val="left"/>
              <w:rPr>
                <w:b/>
                <w:bCs/>
              </w:rPr>
            </w:pPr>
          </w:p>
        </w:tc>
      </w:tr>
      <w:tr w:rsidR="001C26FA" w:rsidRPr="00FB23B0" w14:paraId="5F543E55" w14:textId="77777777" w:rsidTr="00C61C9E">
        <w:trPr>
          <w:cantSplit/>
          <w:jc w:val="center"/>
        </w:trPr>
        <w:tc>
          <w:tcPr>
            <w:tcW w:w="2141" w:type="dxa"/>
          </w:tcPr>
          <w:p w14:paraId="36C1F9F6" w14:textId="2A59E006" w:rsidR="001C26FA" w:rsidRPr="00FB23B0" w:rsidRDefault="001C26FA" w:rsidP="004A0BFE">
            <w:pPr>
              <w:jc w:val="left"/>
              <w:rPr>
                <w:b/>
                <w:bCs/>
                <w:sz w:val="32"/>
                <w:szCs w:val="32"/>
              </w:rPr>
            </w:pPr>
            <w:r w:rsidRPr="004A0BFE">
              <w:rPr>
                <w:rFonts w:hint="cs"/>
                <w:b/>
                <w:bCs/>
                <w:sz w:val="32"/>
                <w:szCs w:val="32"/>
                <w:rtl/>
              </w:rPr>
              <w:t>פֶּן-אַשְׁחִית</w:t>
            </w:r>
          </w:p>
        </w:tc>
        <w:tc>
          <w:tcPr>
            <w:tcW w:w="2141" w:type="dxa"/>
            <w:vMerge w:val="restart"/>
          </w:tcPr>
          <w:p w14:paraId="08C4306B" w14:textId="09C9F4CA" w:rsidR="001C26FA" w:rsidRPr="00FB23B0" w:rsidRDefault="001C26FA" w:rsidP="00FB23B0">
            <w:pPr>
              <w:jc w:val="left"/>
              <w:rPr>
                <w:b/>
                <w:bCs/>
              </w:rPr>
            </w:pPr>
            <w:r>
              <w:rPr>
                <w:b/>
                <w:bCs/>
              </w:rPr>
              <w:t>Lest I ruin:</w:t>
            </w:r>
          </w:p>
          <w:p w14:paraId="4A9F1E45" w14:textId="69822D9E" w:rsidR="001C26FA" w:rsidRPr="00FB23B0" w:rsidRDefault="001C26FA" w:rsidP="00FB23B0">
            <w:pPr>
              <w:jc w:val="left"/>
              <w:rPr>
                <w:b/>
                <w:bCs/>
              </w:rPr>
            </w:pPr>
            <w:r>
              <w:rPr>
                <w:b/>
                <w:bCs/>
              </w:rPr>
              <w:t xml:space="preserve">My own inheritance: </w:t>
            </w:r>
            <w:r w:rsidRPr="007A3445">
              <w:t>My offspring.</w:t>
            </w:r>
            <w:r>
              <w:rPr>
                <w:rStyle w:val="EndnoteReference"/>
              </w:rPr>
              <w:endnoteReference w:id="650"/>
            </w:r>
          </w:p>
        </w:tc>
        <w:tc>
          <w:tcPr>
            <w:tcW w:w="2142" w:type="dxa"/>
          </w:tcPr>
          <w:p w14:paraId="555916FB" w14:textId="77777777" w:rsidR="001C26FA" w:rsidRPr="00FB23B0" w:rsidRDefault="001C26FA" w:rsidP="00FB23B0">
            <w:pPr>
              <w:jc w:val="left"/>
              <w:rPr>
                <w:b/>
                <w:bCs/>
              </w:rPr>
            </w:pPr>
          </w:p>
        </w:tc>
        <w:tc>
          <w:tcPr>
            <w:tcW w:w="2141" w:type="dxa"/>
            <w:vMerge w:val="restart"/>
          </w:tcPr>
          <w:p w14:paraId="55D373D3" w14:textId="4B4998D4" w:rsidR="001C26FA" w:rsidRPr="00FB23B0" w:rsidRDefault="001C26FA" w:rsidP="001C26FA">
            <w:pPr>
              <w:jc w:val="left"/>
              <w:rPr>
                <w:b/>
                <w:bCs/>
              </w:rPr>
            </w:pPr>
            <w:r w:rsidRPr="001C26FA">
              <w:rPr>
                <w:b/>
                <w:bCs/>
              </w:rPr>
              <w:t>Lest I ruin</w:t>
            </w:r>
            <w:r>
              <w:rPr>
                <w:b/>
                <w:bCs/>
              </w:rPr>
              <w:t xml:space="preserve"> m</w:t>
            </w:r>
            <w:r w:rsidRPr="00B8614C">
              <w:rPr>
                <w:b/>
                <w:bCs/>
              </w:rPr>
              <w:t>y own inheritance</w:t>
            </w:r>
            <w:r>
              <w:rPr>
                <w:b/>
                <w:bCs/>
              </w:rPr>
              <w:t xml:space="preserve">: </w:t>
            </w:r>
            <w:r w:rsidRPr="001C26FA">
              <w:t>Ruth is a black widow.</w:t>
            </w:r>
            <w:r>
              <w:rPr>
                <w:rStyle w:val="EndnoteReference"/>
              </w:rPr>
              <w:endnoteReference w:id="651"/>
            </w:r>
          </w:p>
        </w:tc>
        <w:tc>
          <w:tcPr>
            <w:tcW w:w="2142" w:type="dxa"/>
          </w:tcPr>
          <w:p w14:paraId="2C0F3AEC" w14:textId="77777777" w:rsidR="001C26FA" w:rsidRPr="00FB23B0" w:rsidRDefault="001C26FA" w:rsidP="00FB23B0">
            <w:pPr>
              <w:jc w:val="left"/>
              <w:rPr>
                <w:b/>
                <w:bCs/>
              </w:rPr>
            </w:pPr>
          </w:p>
        </w:tc>
      </w:tr>
      <w:tr w:rsidR="001C26FA" w:rsidRPr="00FB23B0" w14:paraId="360C106F" w14:textId="77777777" w:rsidTr="00C61C9E">
        <w:trPr>
          <w:cantSplit/>
          <w:jc w:val="center"/>
        </w:trPr>
        <w:tc>
          <w:tcPr>
            <w:tcW w:w="2141" w:type="dxa"/>
          </w:tcPr>
          <w:p w14:paraId="3DE83179" w14:textId="556B2AC2" w:rsidR="001C26FA" w:rsidRPr="00FB23B0" w:rsidRDefault="001C26FA" w:rsidP="004A0BFE">
            <w:pPr>
              <w:jc w:val="left"/>
              <w:rPr>
                <w:b/>
                <w:bCs/>
                <w:sz w:val="32"/>
                <w:szCs w:val="32"/>
              </w:rPr>
            </w:pPr>
            <w:r w:rsidRPr="004A0BFE">
              <w:rPr>
                <w:rFonts w:hint="cs"/>
                <w:b/>
                <w:bCs/>
                <w:sz w:val="32"/>
                <w:szCs w:val="32"/>
                <w:rtl/>
              </w:rPr>
              <w:t>אֶת-נַחֲלָתִי</w:t>
            </w:r>
          </w:p>
        </w:tc>
        <w:tc>
          <w:tcPr>
            <w:tcW w:w="2141" w:type="dxa"/>
            <w:vMerge/>
          </w:tcPr>
          <w:p w14:paraId="0FBECCB2" w14:textId="550A574E" w:rsidR="001C26FA" w:rsidRPr="00FB23B0" w:rsidRDefault="001C26FA" w:rsidP="00FB23B0">
            <w:pPr>
              <w:jc w:val="left"/>
              <w:rPr>
                <w:b/>
                <w:bCs/>
              </w:rPr>
            </w:pPr>
          </w:p>
        </w:tc>
        <w:tc>
          <w:tcPr>
            <w:tcW w:w="2142" w:type="dxa"/>
          </w:tcPr>
          <w:p w14:paraId="25BF850F" w14:textId="77777777" w:rsidR="001C26FA" w:rsidRPr="00FB23B0" w:rsidRDefault="001C26FA" w:rsidP="00FB23B0">
            <w:pPr>
              <w:jc w:val="left"/>
              <w:rPr>
                <w:b/>
                <w:bCs/>
              </w:rPr>
            </w:pPr>
          </w:p>
        </w:tc>
        <w:tc>
          <w:tcPr>
            <w:tcW w:w="2141" w:type="dxa"/>
            <w:vMerge/>
          </w:tcPr>
          <w:p w14:paraId="3F60535C" w14:textId="3B74224C" w:rsidR="001C26FA" w:rsidRPr="00FB23B0" w:rsidRDefault="001C26FA" w:rsidP="00B8614C">
            <w:pPr>
              <w:jc w:val="left"/>
              <w:rPr>
                <w:b/>
                <w:bCs/>
              </w:rPr>
            </w:pPr>
          </w:p>
        </w:tc>
        <w:tc>
          <w:tcPr>
            <w:tcW w:w="2142" w:type="dxa"/>
          </w:tcPr>
          <w:p w14:paraId="6D6AD220" w14:textId="77777777" w:rsidR="001C26FA" w:rsidRPr="00FB23B0" w:rsidRDefault="001C26FA" w:rsidP="00FB23B0">
            <w:pPr>
              <w:jc w:val="left"/>
              <w:rPr>
                <w:b/>
                <w:bCs/>
              </w:rPr>
            </w:pPr>
          </w:p>
        </w:tc>
      </w:tr>
      <w:tr w:rsidR="00FB23B0" w:rsidRPr="00FB23B0" w14:paraId="3671A1BC" w14:textId="77777777" w:rsidTr="00C61C9E">
        <w:trPr>
          <w:cantSplit/>
          <w:jc w:val="center"/>
        </w:trPr>
        <w:tc>
          <w:tcPr>
            <w:tcW w:w="2141" w:type="dxa"/>
          </w:tcPr>
          <w:p w14:paraId="07DF4114" w14:textId="56D80231" w:rsidR="00FB23B0" w:rsidRPr="00FB23B0" w:rsidRDefault="004A0BFE" w:rsidP="004A0BFE">
            <w:pPr>
              <w:jc w:val="left"/>
              <w:rPr>
                <w:b/>
                <w:bCs/>
                <w:sz w:val="32"/>
                <w:szCs w:val="32"/>
              </w:rPr>
            </w:pPr>
            <w:r w:rsidRPr="004A0BFE">
              <w:rPr>
                <w:rFonts w:hint="cs"/>
                <w:b/>
                <w:bCs/>
                <w:sz w:val="32"/>
                <w:szCs w:val="32"/>
                <w:rtl/>
              </w:rPr>
              <w:t>גְּאַל-לְךָ</w:t>
            </w:r>
          </w:p>
        </w:tc>
        <w:tc>
          <w:tcPr>
            <w:tcW w:w="2141" w:type="dxa"/>
          </w:tcPr>
          <w:p w14:paraId="1AD04C13" w14:textId="5AB9BB17" w:rsidR="00FB23B0" w:rsidRPr="00FB23B0" w:rsidRDefault="004A0BFE" w:rsidP="00FB23B0">
            <w:pPr>
              <w:jc w:val="left"/>
              <w:rPr>
                <w:b/>
                <w:bCs/>
              </w:rPr>
            </w:pPr>
            <w:r>
              <w:rPr>
                <w:b/>
                <w:bCs/>
              </w:rPr>
              <w:t>Redeem for yourself</w:t>
            </w:r>
          </w:p>
        </w:tc>
        <w:tc>
          <w:tcPr>
            <w:tcW w:w="2142" w:type="dxa"/>
          </w:tcPr>
          <w:p w14:paraId="44032408" w14:textId="77777777" w:rsidR="00FB23B0" w:rsidRPr="00FB23B0" w:rsidRDefault="00FB23B0" w:rsidP="00FB23B0">
            <w:pPr>
              <w:jc w:val="left"/>
              <w:rPr>
                <w:b/>
                <w:bCs/>
              </w:rPr>
            </w:pPr>
          </w:p>
        </w:tc>
        <w:tc>
          <w:tcPr>
            <w:tcW w:w="2141" w:type="dxa"/>
          </w:tcPr>
          <w:p w14:paraId="478A2A69" w14:textId="77777777" w:rsidR="00FB23B0" w:rsidRPr="00FB23B0" w:rsidRDefault="00FB23B0" w:rsidP="00FB23B0">
            <w:pPr>
              <w:jc w:val="left"/>
              <w:rPr>
                <w:b/>
                <w:bCs/>
              </w:rPr>
            </w:pPr>
          </w:p>
        </w:tc>
        <w:tc>
          <w:tcPr>
            <w:tcW w:w="2142" w:type="dxa"/>
          </w:tcPr>
          <w:p w14:paraId="1A89E061" w14:textId="77777777" w:rsidR="00FB23B0" w:rsidRPr="00FB23B0" w:rsidRDefault="00FB23B0" w:rsidP="00FB23B0">
            <w:pPr>
              <w:jc w:val="left"/>
              <w:rPr>
                <w:b/>
                <w:bCs/>
              </w:rPr>
            </w:pPr>
          </w:p>
        </w:tc>
      </w:tr>
      <w:tr w:rsidR="00FB23B0" w:rsidRPr="00FB23B0" w14:paraId="41C15077" w14:textId="77777777" w:rsidTr="00C61C9E">
        <w:trPr>
          <w:cantSplit/>
          <w:jc w:val="center"/>
        </w:trPr>
        <w:tc>
          <w:tcPr>
            <w:tcW w:w="2141" w:type="dxa"/>
          </w:tcPr>
          <w:p w14:paraId="4056817D" w14:textId="637C5369" w:rsidR="00FB23B0" w:rsidRPr="00FB23B0" w:rsidRDefault="004A0BFE" w:rsidP="004A0BFE">
            <w:pPr>
              <w:jc w:val="left"/>
              <w:rPr>
                <w:b/>
                <w:bCs/>
                <w:sz w:val="32"/>
                <w:szCs w:val="32"/>
              </w:rPr>
            </w:pPr>
            <w:r w:rsidRPr="004A0BFE">
              <w:rPr>
                <w:rFonts w:hint="cs"/>
                <w:b/>
                <w:bCs/>
                <w:sz w:val="32"/>
                <w:szCs w:val="32"/>
                <w:rtl/>
              </w:rPr>
              <w:t>אַתָּה</w:t>
            </w:r>
          </w:p>
        </w:tc>
        <w:tc>
          <w:tcPr>
            <w:tcW w:w="2141" w:type="dxa"/>
          </w:tcPr>
          <w:p w14:paraId="51B26A3B" w14:textId="51342D91" w:rsidR="00FB23B0" w:rsidRPr="00FB23B0" w:rsidRDefault="004A0BFE" w:rsidP="00FB23B0">
            <w:pPr>
              <w:jc w:val="left"/>
              <w:rPr>
                <w:b/>
                <w:bCs/>
              </w:rPr>
            </w:pPr>
            <w:r>
              <w:rPr>
                <w:b/>
                <w:bCs/>
              </w:rPr>
              <w:t>you</w:t>
            </w:r>
          </w:p>
        </w:tc>
        <w:tc>
          <w:tcPr>
            <w:tcW w:w="2142" w:type="dxa"/>
          </w:tcPr>
          <w:p w14:paraId="44A240C2" w14:textId="77777777" w:rsidR="00FB23B0" w:rsidRPr="00FB23B0" w:rsidRDefault="00FB23B0" w:rsidP="00FB23B0">
            <w:pPr>
              <w:jc w:val="left"/>
              <w:rPr>
                <w:b/>
                <w:bCs/>
              </w:rPr>
            </w:pPr>
          </w:p>
        </w:tc>
        <w:tc>
          <w:tcPr>
            <w:tcW w:w="2141" w:type="dxa"/>
          </w:tcPr>
          <w:p w14:paraId="1F9B3ED3" w14:textId="77777777" w:rsidR="00FB23B0" w:rsidRPr="00FB23B0" w:rsidRDefault="00FB23B0" w:rsidP="00FB23B0">
            <w:pPr>
              <w:jc w:val="left"/>
              <w:rPr>
                <w:b/>
                <w:bCs/>
              </w:rPr>
            </w:pPr>
          </w:p>
        </w:tc>
        <w:tc>
          <w:tcPr>
            <w:tcW w:w="2142" w:type="dxa"/>
          </w:tcPr>
          <w:p w14:paraId="21C5F128" w14:textId="77777777" w:rsidR="00FB23B0" w:rsidRPr="00FB23B0" w:rsidRDefault="00FB23B0" w:rsidP="00FB23B0">
            <w:pPr>
              <w:jc w:val="left"/>
              <w:rPr>
                <w:b/>
                <w:bCs/>
              </w:rPr>
            </w:pPr>
          </w:p>
        </w:tc>
      </w:tr>
      <w:tr w:rsidR="004A0BFE" w:rsidRPr="004A0BFE" w14:paraId="4FD586C4" w14:textId="77777777" w:rsidTr="00C61C9E">
        <w:trPr>
          <w:cantSplit/>
          <w:jc w:val="center"/>
        </w:trPr>
        <w:tc>
          <w:tcPr>
            <w:tcW w:w="2141" w:type="dxa"/>
          </w:tcPr>
          <w:p w14:paraId="3B2DE56C" w14:textId="7A6CCF6B" w:rsidR="004A0BFE" w:rsidRPr="004A0BFE" w:rsidRDefault="004A0BFE" w:rsidP="004A0BFE">
            <w:pPr>
              <w:jc w:val="left"/>
              <w:rPr>
                <w:b/>
                <w:bCs/>
                <w:sz w:val="32"/>
                <w:szCs w:val="32"/>
              </w:rPr>
            </w:pPr>
            <w:r w:rsidRPr="004A0BFE">
              <w:rPr>
                <w:rFonts w:hint="cs"/>
                <w:b/>
                <w:bCs/>
                <w:sz w:val="32"/>
                <w:szCs w:val="32"/>
                <w:rtl/>
              </w:rPr>
              <w:t>אֶת-גְּאֻלָּתִי</w:t>
            </w:r>
          </w:p>
        </w:tc>
        <w:tc>
          <w:tcPr>
            <w:tcW w:w="2141" w:type="dxa"/>
          </w:tcPr>
          <w:p w14:paraId="6AC73B45" w14:textId="3CB28DBF" w:rsidR="004A0BFE" w:rsidRPr="004A0BFE" w:rsidRDefault="004A0BFE" w:rsidP="004A0BFE">
            <w:pPr>
              <w:jc w:val="left"/>
              <w:rPr>
                <w:b/>
                <w:bCs/>
              </w:rPr>
            </w:pPr>
            <w:r>
              <w:rPr>
                <w:b/>
                <w:bCs/>
              </w:rPr>
              <w:t>My redemption right</w:t>
            </w:r>
          </w:p>
        </w:tc>
        <w:tc>
          <w:tcPr>
            <w:tcW w:w="2142" w:type="dxa"/>
          </w:tcPr>
          <w:p w14:paraId="7839BA80" w14:textId="77777777" w:rsidR="004A0BFE" w:rsidRPr="004A0BFE" w:rsidRDefault="004A0BFE" w:rsidP="004A0BFE">
            <w:pPr>
              <w:jc w:val="left"/>
              <w:rPr>
                <w:b/>
                <w:bCs/>
              </w:rPr>
            </w:pPr>
          </w:p>
        </w:tc>
        <w:tc>
          <w:tcPr>
            <w:tcW w:w="2141" w:type="dxa"/>
          </w:tcPr>
          <w:p w14:paraId="59B4CB31" w14:textId="77777777" w:rsidR="004A0BFE" w:rsidRPr="004A0BFE" w:rsidRDefault="004A0BFE" w:rsidP="004A0BFE">
            <w:pPr>
              <w:jc w:val="left"/>
              <w:rPr>
                <w:b/>
                <w:bCs/>
              </w:rPr>
            </w:pPr>
          </w:p>
        </w:tc>
        <w:tc>
          <w:tcPr>
            <w:tcW w:w="2142" w:type="dxa"/>
          </w:tcPr>
          <w:p w14:paraId="07E3F909" w14:textId="77777777" w:rsidR="004A0BFE" w:rsidRPr="004A0BFE" w:rsidRDefault="004A0BFE" w:rsidP="004A0BFE">
            <w:pPr>
              <w:jc w:val="left"/>
              <w:rPr>
                <w:b/>
                <w:bCs/>
              </w:rPr>
            </w:pPr>
          </w:p>
        </w:tc>
      </w:tr>
      <w:tr w:rsidR="004A0BFE" w:rsidRPr="004A0BFE" w14:paraId="43C6EE10" w14:textId="77777777" w:rsidTr="00C61C9E">
        <w:trPr>
          <w:cantSplit/>
          <w:jc w:val="center"/>
        </w:trPr>
        <w:tc>
          <w:tcPr>
            <w:tcW w:w="2141" w:type="dxa"/>
          </w:tcPr>
          <w:p w14:paraId="4D9FE565" w14:textId="077D431F" w:rsidR="004A0BFE" w:rsidRPr="004A0BFE" w:rsidRDefault="004A0BFE" w:rsidP="004A0BFE">
            <w:pPr>
              <w:jc w:val="left"/>
              <w:rPr>
                <w:b/>
                <w:bCs/>
                <w:sz w:val="32"/>
                <w:szCs w:val="32"/>
              </w:rPr>
            </w:pPr>
            <w:r w:rsidRPr="004A0BFE">
              <w:rPr>
                <w:rFonts w:hint="cs"/>
                <w:b/>
                <w:bCs/>
                <w:sz w:val="32"/>
                <w:szCs w:val="32"/>
                <w:rtl/>
              </w:rPr>
              <w:t>כִּי</w:t>
            </w:r>
          </w:p>
        </w:tc>
        <w:tc>
          <w:tcPr>
            <w:tcW w:w="2141" w:type="dxa"/>
          </w:tcPr>
          <w:p w14:paraId="0A302584" w14:textId="277ED21F" w:rsidR="004A0BFE" w:rsidRPr="004A0BFE" w:rsidRDefault="004A0BFE" w:rsidP="004A0BFE">
            <w:pPr>
              <w:jc w:val="left"/>
              <w:rPr>
                <w:b/>
                <w:bCs/>
              </w:rPr>
            </w:pPr>
            <w:r>
              <w:rPr>
                <w:b/>
                <w:bCs/>
              </w:rPr>
              <w:t>for</w:t>
            </w:r>
          </w:p>
        </w:tc>
        <w:tc>
          <w:tcPr>
            <w:tcW w:w="2142" w:type="dxa"/>
          </w:tcPr>
          <w:p w14:paraId="741BF9EA" w14:textId="77777777" w:rsidR="004A0BFE" w:rsidRPr="004A0BFE" w:rsidRDefault="004A0BFE" w:rsidP="004A0BFE">
            <w:pPr>
              <w:jc w:val="left"/>
              <w:rPr>
                <w:b/>
                <w:bCs/>
              </w:rPr>
            </w:pPr>
          </w:p>
        </w:tc>
        <w:tc>
          <w:tcPr>
            <w:tcW w:w="2141" w:type="dxa"/>
          </w:tcPr>
          <w:p w14:paraId="704F725A" w14:textId="77777777" w:rsidR="004A0BFE" w:rsidRPr="004A0BFE" w:rsidRDefault="004A0BFE" w:rsidP="004A0BFE">
            <w:pPr>
              <w:jc w:val="left"/>
              <w:rPr>
                <w:b/>
                <w:bCs/>
              </w:rPr>
            </w:pPr>
          </w:p>
        </w:tc>
        <w:tc>
          <w:tcPr>
            <w:tcW w:w="2142" w:type="dxa"/>
          </w:tcPr>
          <w:p w14:paraId="32E2D9B6" w14:textId="77777777" w:rsidR="004A0BFE" w:rsidRPr="004A0BFE" w:rsidRDefault="004A0BFE" w:rsidP="004A0BFE">
            <w:pPr>
              <w:jc w:val="left"/>
              <w:rPr>
                <w:b/>
                <w:bCs/>
              </w:rPr>
            </w:pPr>
          </w:p>
        </w:tc>
      </w:tr>
      <w:tr w:rsidR="004A0BFE" w:rsidRPr="004A0BFE" w14:paraId="351BF5F6" w14:textId="77777777" w:rsidTr="00C61C9E">
        <w:trPr>
          <w:cantSplit/>
          <w:jc w:val="center"/>
        </w:trPr>
        <w:tc>
          <w:tcPr>
            <w:tcW w:w="2141" w:type="dxa"/>
          </w:tcPr>
          <w:p w14:paraId="41A7B893" w14:textId="2D9F54D8" w:rsidR="004A0BFE" w:rsidRPr="004A0BFE" w:rsidRDefault="004A0BFE" w:rsidP="004A0BFE">
            <w:pPr>
              <w:jc w:val="left"/>
              <w:rPr>
                <w:b/>
                <w:bCs/>
                <w:sz w:val="32"/>
                <w:szCs w:val="32"/>
              </w:rPr>
            </w:pPr>
            <w:r w:rsidRPr="004A0BFE">
              <w:rPr>
                <w:rFonts w:hint="cs"/>
                <w:b/>
                <w:bCs/>
                <w:sz w:val="32"/>
                <w:szCs w:val="32"/>
                <w:rtl/>
              </w:rPr>
              <w:t>לֹא-אוּכַל</w:t>
            </w:r>
          </w:p>
        </w:tc>
        <w:tc>
          <w:tcPr>
            <w:tcW w:w="2141" w:type="dxa"/>
          </w:tcPr>
          <w:p w14:paraId="5A60B44B" w14:textId="3810716E" w:rsidR="004A0BFE" w:rsidRPr="004A0BFE" w:rsidRDefault="004A0BFE" w:rsidP="004A0BFE">
            <w:pPr>
              <w:jc w:val="left"/>
              <w:rPr>
                <w:b/>
                <w:bCs/>
              </w:rPr>
            </w:pPr>
            <w:r>
              <w:rPr>
                <w:b/>
                <w:bCs/>
              </w:rPr>
              <w:t>I cannot</w:t>
            </w:r>
          </w:p>
        </w:tc>
        <w:tc>
          <w:tcPr>
            <w:tcW w:w="2142" w:type="dxa"/>
          </w:tcPr>
          <w:p w14:paraId="4AF199BB" w14:textId="77777777" w:rsidR="004A0BFE" w:rsidRPr="004A0BFE" w:rsidRDefault="004A0BFE" w:rsidP="004A0BFE">
            <w:pPr>
              <w:jc w:val="left"/>
              <w:rPr>
                <w:b/>
                <w:bCs/>
              </w:rPr>
            </w:pPr>
          </w:p>
        </w:tc>
        <w:tc>
          <w:tcPr>
            <w:tcW w:w="2141" w:type="dxa"/>
          </w:tcPr>
          <w:p w14:paraId="31A377C5" w14:textId="77777777" w:rsidR="004A0BFE" w:rsidRPr="004A0BFE" w:rsidRDefault="004A0BFE" w:rsidP="004A0BFE">
            <w:pPr>
              <w:jc w:val="left"/>
              <w:rPr>
                <w:b/>
                <w:bCs/>
              </w:rPr>
            </w:pPr>
          </w:p>
        </w:tc>
        <w:tc>
          <w:tcPr>
            <w:tcW w:w="2142" w:type="dxa"/>
          </w:tcPr>
          <w:p w14:paraId="67369C6D" w14:textId="77777777" w:rsidR="004A0BFE" w:rsidRPr="004A0BFE" w:rsidRDefault="004A0BFE" w:rsidP="004A0BFE">
            <w:pPr>
              <w:jc w:val="left"/>
              <w:rPr>
                <w:b/>
                <w:bCs/>
              </w:rPr>
            </w:pPr>
          </w:p>
        </w:tc>
      </w:tr>
      <w:tr w:rsidR="004A0BFE" w:rsidRPr="004A0BFE" w14:paraId="4E4500A5" w14:textId="77777777" w:rsidTr="00C61C9E">
        <w:trPr>
          <w:cantSplit/>
          <w:jc w:val="center"/>
        </w:trPr>
        <w:tc>
          <w:tcPr>
            <w:tcW w:w="2141" w:type="dxa"/>
          </w:tcPr>
          <w:p w14:paraId="0CB7BB95" w14:textId="29421B7E" w:rsidR="004A0BFE" w:rsidRPr="004A0BFE" w:rsidRDefault="004A0BFE" w:rsidP="004A0BFE">
            <w:pPr>
              <w:jc w:val="left"/>
              <w:rPr>
                <w:b/>
                <w:bCs/>
                <w:sz w:val="32"/>
                <w:szCs w:val="32"/>
              </w:rPr>
            </w:pPr>
            <w:r w:rsidRPr="004A0BFE">
              <w:rPr>
                <w:rFonts w:hint="cs"/>
                <w:b/>
                <w:bCs/>
                <w:sz w:val="32"/>
                <w:szCs w:val="32"/>
                <w:rtl/>
              </w:rPr>
              <w:t>לִגְאֹל</w:t>
            </w:r>
          </w:p>
        </w:tc>
        <w:tc>
          <w:tcPr>
            <w:tcW w:w="2141" w:type="dxa"/>
          </w:tcPr>
          <w:p w14:paraId="7FA3F51A" w14:textId="19E96613" w:rsidR="004A0BFE" w:rsidRPr="004A0BFE" w:rsidRDefault="004A0BFE" w:rsidP="004A0BFE">
            <w:pPr>
              <w:jc w:val="left"/>
              <w:rPr>
                <w:b/>
                <w:bCs/>
              </w:rPr>
            </w:pPr>
            <w:r>
              <w:rPr>
                <w:b/>
                <w:bCs/>
              </w:rPr>
              <w:t>Redeem it</w:t>
            </w:r>
          </w:p>
        </w:tc>
        <w:tc>
          <w:tcPr>
            <w:tcW w:w="2142" w:type="dxa"/>
          </w:tcPr>
          <w:p w14:paraId="4FFEEC91" w14:textId="77777777" w:rsidR="004A0BFE" w:rsidRPr="004A0BFE" w:rsidRDefault="004A0BFE" w:rsidP="004A0BFE">
            <w:pPr>
              <w:jc w:val="left"/>
              <w:rPr>
                <w:b/>
                <w:bCs/>
              </w:rPr>
            </w:pPr>
          </w:p>
        </w:tc>
        <w:tc>
          <w:tcPr>
            <w:tcW w:w="2141" w:type="dxa"/>
          </w:tcPr>
          <w:p w14:paraId="01C655EA" w14:textId="77777777" w:rsidR="004A0BFE" w:rsidRPr="004A0BFE" w:rsidRDefault="004A0BFE" w:rsidP="004A0BFE">
            <w:pPr>
              <w:jc w:val="left"/>
              <w:rPr>
                <w:b/>
                <w:bCs/>
              </w:rPr>
            </w:pPr>
          </w:p>
        </w:tc>
        <w:tc>
          <w:tcPr>
            <w:tcW w:w="2142" w:type="dxa"/>
          </w:tcPr>
          <w:p w14:paraId="30DAA051" w14:textId="77777777" w:rsidR="004A0BFE" w:rsidRPr="004A0BFE" w:rsidRDefault="004A0BFE" w:rsidP="004A0BFE">
            <w:pPr>
              <w:jc w:val="left"/>
              <w:rPr>
                <w:b/>
                <w:bCs/>
              </w:rPr>
            </w:pPr>
          </w:p>
        </w:tc>
      </w:tr>
      <w:tr w:rsidR="004A0BFE" w:rsidRPr="004A0BFE" w14:paraId="74A2EEEB" w14:textId="77777777" w:rsidTr="00C61C9E">
        <w:trPr>
          <w:cantSplit/>
          <w:jc w:val="center"/>
        </w:trPr>
        <w:tc>
          <w:tcPr>
            <w:tcW w:w="2141" w:type="dxa"/>
          </w:tcPr>
          <w:p w14:paraId="483693C8" w14:textId="7B72F6D2" w:rsidR="004A0BFE" w:rsidRPr="004A0BFE" w:rsidRDefault="004A0BFE" w:rsidP="004A0BFE">
            <w:pPr>
              <w:jc w:val="left"/>
              <w:rPr>
                <w:b/>
                <w:bCs/>
                <w:sz w:val="32"/>
                <w:szCs w:val="32"/>
              </w:rPr>
            </w:pPr>
            <w:r w:rsidRPr="004A0BFE">
              <w:lastRenderedPageBreak/>
              <w:t>4:7</w:t>
            </w:r>
            <w:r>
              <w:rPr>
                <w:b/>
                <w:bCs/>
                <w:sz w:val="32"/>
                <w:szCs w:val="32"/>
              </w:rPr>
              <w:t xml:space="preserve"> </w:t>
            </w:r>
            <w:r w:rsidRPr="004A0BFE">
              <w:rPr>
                <w:rFonts w:hint="cs"/>
                <w:b/>
                <w:bCs/>
                <w:sz w:val="32"/>
                <w:szCs w:val="32"/>
                <w:rtl/>
              </w:rPr>
              <w:t>וְזֹאת</w:t>
            </w:r>
          </w:p>
        </w:tc>
        <w:tc>
          <w:tcPr>
            <w:tcW w:w="2141" w:type="dxa"/>
          </w:tcPr>
          <w:p w14:paraId="70D03153" w14:textId="17024682" w:rsidR="004A0BFE" w:rsidRPr="004A0BFE" w:rsidRDefault="00DC7BD0" w:rsidP="004A0BFE">
            <w:pPr>
              <w:jc w:val="left"/>
              <w:rPr>
                <w:b/>
                <w:bCs/>
              </w:rPr>
            </w:pPr>
            <w:r>
              <w:rPr>
                <w:b/>
                <w:bCs/>
              </w:rPr>
              <w:t>And this</w:t>
            </w:r>
          </w:p>
        </w:tc>
        <w:tc>
          <w:tcPr>
            <w:tcW w:w="2142" w:type="dxa"/>
          </w:tcPr>
          <w:p w14:paraId="7E013CE7" w14:textId="77777777" w:rsidR="004A0BFE" w:rsidRPr="004A0BFE" w:rsidRDefault="004A0BFE" w:rsidP="004A0BFE">
            <w:pPr>
              <w:jc w:val="left"/>
              <w:rPr>
                <w:b/>
                <w:bCs/>
              </w:rPr>
            </w:pPr>
          </w:p>
        </w:tc>
        <w:tc>
          <w:tcPr>
            <w:tcW w:w="2141" w:type="dxa"/>
          </w:tcPr>
          <w:p w14:paraId="108A5E96" w14:textId="77777777" w:rsidR="004A0BFE" w:rsidRPr="004A0BFE" w:rsidRDefault="004A0BFE" w:rsidP="004A0BFE">
            <w:pPr>
              <w:jc w:val="left"/>
              <w:rPr>
                <w:b/>
                <w:bCs/>
              </w:rPr>
            </w:pPr>
          </w:p>
        </w:tc>
        <w:tc>
          <w:tcPr>
            <w:tcW w:w="2142" w:type="dxa"/>
          </w:tcPr>
          <w:p w14:paraId="275B4CED" w14:textId="77777777" w:rsidR="004A0BFE" w:rsidRPr="004A0BFE" w:rsidRDefault="004A0BFE" w:rsidP="004A0BFE">
            <w:pPr>
              <w:jc w:val="left"/>
              <w:rPr>
                <w:b/>
                <w:bCs/>
              </w:rPr>
            </w:pPr>
          </w:p>
        </w:tc>
      </w:tr>
      <w:tr w:rsidR="004A0BFE" w:rsidRPr="004A0BFE" w14:paraId="6E36F158" w14:textId="77777777" w:rsidTr="00C61C9E">
        <w:trPr>
          <w:cantSplit/>
          <w:jc w:val="center"/>
        </w:trPr>
        <w:tc>
          <w:tcPr>
            <w:tcW w:w="2141" w:type="dxa"/>
          </w:tcPr>
          <w:p w14:paraId="29B4B0DF" w14:textId="44C9BE05" w:rsidR="004A0BFE" w:rsidRPr="004A0BFE" w:rsidRDefault="00DC7BD0" w:rsidP="00DC7BD0">
            <w:pPr>
              <w:jc w:val="left"/>
              <w:rPr>
                <w:b/>
                <w:bCs/>
                <w:sz w:val="32"/>
                <w:szCs w:val="32"/>
              </w:rPr>
            </w:pPr>
            <w:r w:rsidRPr="00DC7BD0">
              <w:rPr>
                <w:rFonts w:hint="cs"/>
                <w:b/>
                <w:bCs/>
                <w:sz w:val="32"/>
                <w:szCs w:val="32"/>
                <w:rtl/>
              </w:rPr>
              <w:t>לְפָנִים</w:t>
            </w:r>
          </w:p>
        </w:tc>
        <w:tc>
          <w:tcPr>
            <w:tcW w:w="2141" w:type="dxa"/>
          </w:tcPr>
          <w:p w14:paraId="13F22C76" w14:textId="0FFF4699" w:rsidR="004A0BFE" w:rsidRPr="004A0BFE" w:rsidRDefault="00DC7BD0" w:rsidP="004A0BFE">
            <w:pPr>
              <w:jc w:val="left"/>
              <w:rPr>
                <w:b/>
                <w:bCs/>
              </w:rPr>
            </w:pPr>
            <w:r>
              <w:rPr>
                <w:b/>
                <w:bCs/>
              </w:rPr>
              <w:t>In former times</w:t>
            </w:r>
          </w:p>
        </w:tc>
        <w:tc>
          <w:tcPr>
            <w:tcW w:w="2142" w:type="dxa"/>
          </w:tcPr>
          <w:p w14:paraId="4CA06F5A" w14:textId="77777777" w:rsidR="004A0BFE" w:rsidRPr="004A0BFE" w:rsidRDefault="004A0BFE" w:rsidP="004A0BFE">
            <w:pPr>
              <w:jc w:val="left"/>
              <w:rPr>
                <w:b/>
                <w:bCs/>
              </w:rPr>
            </w:pPr>
          </w:p>
        </w:tc>
        <w:tc>
          <w:tcPr>
            <w:tcW w:w="2141" w:type="dxa"/>
          </w:tcPr>
          <w:p w14:paraId="41DCAA49" w14:textId="77777777" w:rsidR="004A0BFE" w:rsidRPr="004A0BFE" w:rsidRDefault="004A0BFE" w:rsidP="004A0BFE">
            <w:pPr>
              <w:jc w:val="left"/>
              <w:rPr>
                <w:b/>
                <w:bCs/>
              </w:rPr>
            </w:pPr>
          </w:p>
        </w:tc>
        <w:tc>
          <w:tcPr>
            <w:tcW w:w="2142" w:type="dxa"/>
          </w:tcPr>
          <w:p w14:paraId="497D7D26" w14:textId="77777777" w:rsidR="004A0BFE" w:rsidRPr="004A0BFE" w:rsidRDefault="004A0BFE" w:rsidP="004A0BFE">
            <w:pPr>
              <w:jc w:val="left"/>
              <w:rPr>
                <w:b/>
                <w:bCs/>
              </w:rPr>
            </w:pPr>
          </w:p>
        </w:tc>
      </w:tr>
      <w:tr w:rsidR="004A0BFE" w:rsidRPr="004A0BFE" w14:paraId="1160A44E" w14:textId="77777777" w:rsidTr="00C61C9E">
        <w:trPr>
          <w:cantSplit/>
          <w:jc w:val="center"/>
        </w:trPr>
        <w:tc>
          <w:tcPr>
            <w:tcW w:w="2141" w:type="dxa"/>
          </w:tcPr>
          <w:p w14:paraId="4CD5B54E" w14:textId="2C77345E" w:rsidR="004A0BFE" w:rsidRPr="004A0BFE" w:rsidRDefault="00DC7BD0" w:rsidP="00DC7BD0">
            <w:pPr>
              <w:jc w:val="left"/>
              <w:rPr>
                <w:b/>
                <w:bCs/>
                <w:sz w:val="32"/>
                <w:szCs w:val="32"/>
              </w:rPr>
            </w:pPr>
            <w:r w:rsidRPr="00DC7BD0">
              <w:rPr>
                <w:rFonts w:hint="cs"/>
                <w:b/>
                <w:bCs/>
                <w:sz w:val="32"/>
                <w:szCs w:val="32"/>
                <w:rtl/>
              </w:rPr>
              <w:t>בְּיִשְׂרָאֵל</w:t>
            </w:r>
          </w:p>
        </w:tc>
        <w:tc>
          <w:tcPr>
            <w:tcW w:w="2141" w:type="dxa"/>
          </w:tcPr>
          <w:p w14:paraId="3D994063" w14:textId="275FCCBE" w:rsidR="004A0BFE" w:rsidRPr="004A0BFE" w:rsidRDefault="00DC7BD0" w:rsidP="004A0BFE">
            <w:pPr>
              <w:jc w:val="left"/>
              <w:rPr>
                <w:b/>
                <w:bCs/>
              </w:rPr>
            </w:pPr>
            <w:r>
              <w:rPr>
                <w:b/>
                <w:bCs/>
              </w:rPr>
              <w:t>In Israel</w:t>
            </w:r>
          </w:p>
        </w:tc>
        <w:tc>
          <w:tcPr>
            <w:tcW w:w="2142" w:type="dxa"/>
          </w:tcPr>
          <w:p w14:paraId="3B47E1A5" w14:textId="77777777" w:rsidR="004A0BFE" w:rsidRPr="004A0BFE" w:rsidRDefault="004A0BFE" w:rsidP="004A0BFE">
            <w:pPr>
              <w:jc w:val="left"/>
              <w:rPr>
                <w:b/>
                <w:bCs/>
              </w:rPr>
            </w:pPr>
          </w:p>
        </w:tc>
        <w:tc>
          <w:tcPr>
            <w:tcW w:w="2141" w:type="dxa"/>
          </w:tcPr>
          <w:p w14:paraId="4FA83BF3" w14:textId="77777777" w:rsidR="004A0BFE" w:rsidRPr="004A0BFE" w:rsidRDefault="004A0BFE" w:rsidP="004A0BFE">
            <w:pPr>
              <w:jc w:val="left"/>
              <w:rPr>
                <w:b/>
                <w:bCs/>
              </w:rPr>
            </w:pPr>
          </w:p>
        </w:tc>
        <w:tc>
          <w:tcPr>
            <w:tcW w:w="2142" w:type="dxa"/>
          </w:tcPr>
          <w:p w14:paraId="0410BE49" w14:textId="77777777" w:rsidR="004A0BFE" w:rsidRPr="004A0BFE" w:rsidRDefault="004A0BFE" w:rsidP="004A0BFE">
            <w:pPr>
              <w:jc w:val="left"/>
              <w:rPr>
                <w:b/>
                <w:bCs/>
              </w:rPr>
            </w:pPr>
          </w:p>
        </w:tc>
      </w:tr>
      <w:tr w:rsidR="004A0BFE" w:rsidRPr="004A0BFE" w14:paraId="63B4C668" w14:textId="77777777" w:rsidTr="00C61C9E">
        <w:trPr>
          <w:cantSplit/>
          <w:jc w:val="center"/>
        </w:trPr>
        <w:tc>
          <w:tcPr>
            <w:tcW w:w="2141" w:type="dxa"/>
          </w:tcPr>
          <w:p w14:paraId="438BF723" w14:textId="58C2E2BC" w:rsidR="004A0BFE" w:rsidRPr="004A0BFE" w:rsidRDefault="00DC7BD0" w:rsidP="00DC7BD0">
            <w:pPr>
              <w:jc w:val="left"/>
              <w:rPr>
                <w:b/>
                <w:bCs/>
                <w:sz w:val="32"/>
                <w:szCs w:val="32"/>
              </w:rPr>
            </w:pPr>
            <w:r w:rsidRPr="00DC7BD0">
              <w:rPr>
                <w:rFonts w:hint="cs"/>
                <w:b/>
                <w:bCs/>
                <w:sz w:val="32"/>
                <w:szCs w:val="32"/>
                <w:rtl/>
              </w:rPr>
              <w:t>עַל-הַגְּאֻלָּה</w:t>
            </w:r>
          </w:p>
        </w:tc>
        <w:tc>
          <w:tcPr>
            <w:tcW w:w="2141" w:type="dxa"/>
          </w:tcPr>
          <w:p w14:paraId="6B94D965" w14:textId="1F143D74" w:rsidR="004A0BFE" w:rsidRPr="004A0BFE" w:rsidRDefault="00DC7BD0" w:rsidP="000209B3">
            <w:pPr>
              <w:jc w:val="left"/>
              <w:rPr>
                <w:b/>
                <w:bCs/>
              </w:rPr>
            </w:pPr>
            <w:r>
              <w:rPr>
                <w:b/>
                <w:bCs/>
              </w:rPr>
              <w:t xml:space="preserve">Concerning </w:t>
            </w:r>
            <w:r w:rsidR="000209B3">
              <w:rPr>
                <w:b/>
                <w:bCs/>
              </w:rPr>
              <w:t xml:space="preserve">redemption: </w:t>
            </w:r>
            <w:r w:rsidR="000209B3" w:rsidRPr="000209B3">
              <w:t>This is a sale.</w:t>
            </w:r>
            <w:r w:rsidR="000209B3">
              <w:rPr>
                <w:rStyle w:val="EndnoteReference"/>
              </w:rPr>
              <w:endnoteReference w:id="652"/>
            </w:r>
          </w:p>
        </w:tc>
        <w:tc>
          <w:tcPr>
            <w:tcW w:w="2142" w:type="dxa"/>
          </w:tcPr>
          <w:p w14:paraId="4864F62C" w14:textId="77777777" w:rsidR="004A0BFE" w:rsidRPr="004A0BFE" w:rsidRDefault="004A0BFE" w:rsidP="004A0BFE">
            <w:pPr>
              <w:jc w:val="left"/>
              <w:rPr>
                <w:b/>
                <w:bCs/>
              </w:rPr>
            </w:pPr>
          </w:p>
        </w:tc>
        <w:tc>
          <w:tcPr>
            <w:tcW w:w="2141" w:type="dxa"/>
          </w:tcPr>
          <w:p w14:paraId="6444C0D6" w14:textId="77777777" w:rsidR="004A0BFE" w:rsidRPr="004A0BFE" w:rsidRDefault="004A0BFE" w:rsidP="004A0BFE">
            <w:pPr>
              <w:jc w:val="left"/>
              <w:rPr>
                <w:b/>
                <w:bCs/>
              </w:rPr>
            </w:pPr>
          </w:p>
        </w:tc>
        <w:tc>
          <w:tcPr>
            <w:tcW w:w="2142" w:type="dxa"/>
          </w:tcPr>
          <w:p w14:paraId="3CA6BD31" w14:textId="77777777" w:rsidR="004A0BFE" w:rsidRPr="004A0BFE" w:rsidRDefault="004A0BFE" w:rsidP="004A0BFE">
            <w:pPr>
              <w:jc w:val="left"/>
              <w:rPr>
                <w:b/>
                <w:bCs/>
              </w:rPr>
            </w:pPr>
          </w:p>
        </w:tc>
      </w:tr>
      <w:tr w:rsidR="004A0BFE" w:rsidRPr="004A0BFE" w14:paraId="5175D86D" w14:textId="77777777" w:rsidTr="00C61C9E">
        <w:trPr>
          <w:cantSplit/>
          <w:jc w:val="center"/>
        </w:trPr>
        <w:tc>
          <w:tcPr>
            <w:tcW w:w="2141" w:type="dxa"/>
          </w:tcPr>
          <w:p w14:paraId="292C7A2B" w14:textId="0D18E332" w:rsidR="004A0BFE" w:rsidRPr="004A0BFE" w:rsidRDefault="00DC7BD0" w:rsidP="00DC7BD0">
            <w:pPr>
              <w:jc w:val="left"/>
              <w:rPr>
                <w:b/>
                <w:bCs/>
                <w:sz w:val="32"/>
                <w:szCs w:val="32"/>
              </w:rPr>
            </w:pPr>
            <w:r w:rsidRPr="00DC7BD0">
              <w:rPr>
                <w:rFonts w:hint="cs"/>
                <w:b/>
                <w:bCs/>
                <w:sz w:val="32"/>
                <w:szCs w:val="32"/>
                <w:rtl/>
              </w:rPr>
              <w:t>וְעַל-הַתְּמוּרָה</w:t>
            </w:r>
          </w:p>
        </w:tc>
        <w:tc>
          <w:tcPr>
            <w:tcW w:w="2141" w:type="dxa"/>
          </w:tcPr>
          <w:p w14:paraId="2A579D29" w14:textId="231D8FB3" w:rsidR="004A0BFE" w:rsidRPr="004A0BFE" w:rsidRDefault="00DC7BD0" w:rsidP="000209B3">
            <w:pPr>
              <w:jc w:val="left"/>
              <w:rPr>
                <w:b/>
                <w:bCs/>
              </w:rPr>
            </w:pPr>
            <w:r>
              <w:rPr>
                <w:b/>
                <w:bCs/>
              </w:rPr>
              <w:t>And concerning exchanging</w:t>
            </w:r>
            <w:r w:rsidR="000209B3">
              <w:rPr>
                <w:b/>
                <w:bCs/>
              </w:rPr>
              <w:t xml:space="preserve">: </w:t>
            </w:r>
            <w:r w:rsidR="000209B3" w:rsidRPr="000209B3">
              <w:t>This is an exchange.</w:t>
            </w:r>
            <w:r w:rsidR="000209B3">
              <w:rPr>
                <w:rStyle w:val="EndnoteReference"/>
              </w:rPr>
              <w:endnoteReference w:id="653"/>
            </w:r>
          </w:p>
        </w:tc>
        <w:tc>
          <w:tcPr>
            <w:tcW w:w="2142" w:type="dxa"/>
          </w:tcPr>
          <w:p w14:paraId="7E350A0E" w14:textId="77777777" w:rsidR="004A0BFE" w:rsidRPr="004A0BFE" w:rsidRDefault="004A0BFE" w:rsidP="004A0BFE">
            <w:pPr>
              <w:jc w:val="left"/>
              <w:rPr>
                <w:b/>
                <w:bCs/>
              </w:rPr>
            </w:pPr>
          </w:p>
        </w:tc>
        <w:tc>
          <w:tcPr>
            <w:tcW w:w="2141" w:type="dxa"/>
          </w:tcPr>
          <w:p w14:paraId="53CFA4F5" w14:textId="77777777" w:rsidR="004A0BFE" w:rsidRPr="004A0BFE" w:rsidRDefault="004A0BFE" w:rsidP="004A0BFE">
            <w:pPr>
              <w:jc w:val="left"/>
              <w:rPr>
                <w:b/>
                <w:bCs/>
              </w:rPr>
            </w:pPr>
          </w:p>
        </w:tc>
        <w:tc>
          <w:tcPr>
            <w:tcW w:w="2142" w:type="dxa"/>
          </w:tcPr>
          <w:p w14:paraId="5FF83E2B" w14:textId="77777777" w:rsidR="004A0BFE" w:rsidRPr="004A0BFE" w:rsidRDefault="004A0BFE" w:rsidP="004A0BFE">
            <w:pPr>
              <w:jc w:val="left"/>
              <w:rPr>
                <w:b/>
                <w:bCs/>
              </w:rPr>
            </w:pPr>
          </w:p>
        </w:tc>
      </w:tr>
      <w:tr w:rsidR="004A0BFE" w:rsidRPr="004A0BFE" w14:paraId="59A29506" w14:textId="77777777" w:rsidTr="00C61C9E">
        <w:trPr>
          <w:cantSplit/>
          <w:jc w:val="center"/>
        </w:trPr>
        <w:tc>
          <w:tcPr>
            <w:tcW w:w="2141" w:type="dxa"/>
          </w:tcPr>
          <w:p w14:paraId="30FCC183" w14:textId="6A4616AB" w:rsidR="004A0BFE" w:rsidRPr="004A0BFE" w:rsidRDefault="00DC7BD0" w:rsidP="00DC7BD0">
            <w:pPr>
              <w:jc w:val="left"/>
              <w:rPr>
                <w:b/>
                <w:bCs/>
                <w:sz w:val="32"/>
                <w:szCs w:val="32"/>
              </w:rPr>
            </w:pPr>
            <w:r w:rsidRPr="00DC7BD0">
              <w:rPr>
                <w:rFonts w:hint="cs"/>
                <w:b/>
                <w:bCs/>
                <w:sz w:val="32"/>
                <w:szCs w:val="32"/>
                <w:rtl/>
              </w:rPr>
              <w:t>לְקַיֵּם</w:t>
            </w:r>
          </w:p>
        </w:tc>
        <w:tc>
          <w:tcPr>
            <w:tcW w:w="2141" w:type="dxa"/>
          </w:tcPr>
          <w:p w14:paraId="6B98985A" w14:textId="32F7591F" w:rsidR="004A0BFE" w:rsidRPr="004A0BFE" w:rsidRDefault="00DC7BD0" w:rsidP="004A0BFE">
            <w:pPr>
              <w:jc w:val="left"/>
              <w:rPr>
                <w:b/>
                <w:bCs/>
              </w:rPr>
            </w:pPr>
            <w:r>
              <w:rPr>
                <w:b/>
                <w:bCs/>
              </w:rPr>
              <w:t>To confirm</w:t>
            </w:r>
          </w:p>
        </w:tc>
        <w:tc>
          <w:tcPr>
            <w:tcW w:w="2142" w:type="dxa"/>
          </w:tcPr>
          <w:p w14:paraId="5819A5C3" w14:textId="77777777" w:rsidR="004A0BFE" w:rsidRPr="004A0BFE" w:rsidRDefault="004A0BFE" w:rsidP="004A0BFE">
            <w:pPr>
              <w:jc w:val="left"/>
              <w:rPr>
                <w:b/>
                <w:bCs/>
              </w:rPr>
            </w:pPr>
          </w:p>
        </w:tc>
        <w:tc>
          <w:tcPr>
            <w:tcW w:w="2141" w:type="dxa"/>
          </w:tcPr>
          <w:p w14:paraId="6AF9076C" w14:textId="77777777" w:rsidR="004A0BFE" w:rsidRPr="004A0BFE" w:rsidRDefault="004A0BFE" w:rsidP="004A0BFE">
            <w:pPr>
              <w:jc w:val="left"/>
              <w:rPr>
                <w:b/>
                <w:bCs/>
              </w:rPr>
            </w:pPr>
          </w:p>
        </w:tc>
        <w:tc>
          <w:tcPr>
            <w:tcW w:w="2142" w:type="dxa"/>
          </w:tcPr>
          <w:p w14:paraId="6E9EB56A" w14:textId="77777777" w:rsidR="004A0BFE" w:rsidRPr="004A0BFE" w:rsidRDefault="004A0BFE" w:rsidP="004A0BFE">
            <w:pPr>
              <w:jc w:val="left"/>
              <w:rPr>
                <w:b/>
                <w:bCs/>
              </w:rPr>
            </w:pPr>
          </w:p>
        </w:tc>
      </w:tr>
      <w:tr w:rsidR="004A0BFE" w:rsidRPr="004A0BFE" w14:paraId="33CA09A7" w14:textId="77777777" w:rsidTr="00C61C9E">
        <w:trPr>
          <w:cantSplit/>
          <w:jc w:val="center"/>
        </w:trPr>
        <w:tc>
          <w:tcPr>
            <w:tcW w:w="2141" w:type="dxa"/>
          </w:tcPr>
          <w:p w14:paraId="4D3BE836" w14:textId="16ED8D2D" w:rsidR="004A0BFE" w:rsidRPr="004A0BFE" w:rsidRDefault="00DC7BD0" w:rsidP="00DC7BD0">
            <w:pPr>
              <w:jc w:val="left"/>
              <w:rPr>
                <w:b/>
                <w:bCs/>
                <w:sz w:val="32"/>
                <w:szCs w:val="32"/>
              </w:rPr>
            </w:pPr>
            <w:r w:rsidRPr="00DC7BD0">
              <w:rPr>
                <w:rFonts w:hint="cs"/>
                <w:b/>
                <w:bCs/>
                <w:sz w:val="32"/>
                <w:szCs w:val="32"/>
                <w:rtl/>
              </w:rPr>
              <w:t>כָּל-דָּבָר</w:t>
            </w:r>
          </w:p>
        </w:tc>
        <w:tc>
          <w:tcPr>
            <w:tcW w:w="2141" w:type="dxa"/>
          </w:tcPr>
          <w:p w14:paraId="0E484214" w14:textId="725898FD" w:rsidR="004A0BFE" w:rsidRPr="004A0BFE" w:rsidRDefault="00DC7BD0" w:rsidP="004A0BFE">
            <w:pPr>
              <w:jc w:val="left"/>
              <w:rPr>
                <w:b/>
                <w:bCs/>
              </w:rPr>
            </w:pPr>
            <w:r>
              <w:rPr>
                <w:b/>
                <w:bCs/>
              </w:rPr>
              <w:t>All things</w:t>
            </w:r>
          </w:p>
        </w:tc>
        <w:tc>
          <w:tcPr>
            <w:tcW w:w="2142" w:type="dxa"/>
          </w:tcPr>
          <w:p w14:paraId="051BA04F" w14:textId="77777777" w:rsidR="004A0BFE" w:rsidRPr="004A0BFE" w:rsidRDefault="004A0BFE" w:rsidP="004A0BFE">
            <w:pPr>
              <w:jc w:val="left"/>
              <w:rPr>
                <w:b/>
                <w:bCs/>
              </w:rPr>
            </w:pPr>
          </w:p>
        </w:tc>
        <w:tc>
          <w:tcPr>
            <w:tcW w:w="2141" w:type="dxa"/>
          </w:tcPr>
          <w:p w14:paraId="0FE19C2B" w14:textId="77777777" w:rsidR="004A0BFE" w:rsidRPr="004A0BFE" w:rsidRDefault="004A0BFE" w:rsidP="004A0BFE">
            <w:pPr>
              <w:jc w:val="left"/>
              <w:rPr>
                <w:b/>
                <w:bCs/>
              </w:rPr>
            </w:pPr>
          </w:p>
        </w:tc>
        <w:tc>
          <w:tcPr>
            <w:tcW w:w="2142" w:type="dxa"/>
          </w:tcPr>
          <w:p w14:paraId="5D30CA34" w14:textId="77777777" w:rsidR="004A0BFE" w:rsidRPr="004A0BFE" w:rsidRDefault="004A0BFE" w:rsidP="004A0BFE">
            <w:pPr>
              <w:jc w:val="left"/>
              <w:rPr>
                <w:b/>
                <w:bCs/>
              </w:rPr>
            </w:pPr>
          </w:p>
        </w:tc>
      </w:tr>
      <w:tr w:rsidR="004A0BFE" w:rsidRPr="004A0BFE" w14:paraId="235BA659" w14:textId="77777777" w:rsidTr="00C61C9E">
        <w:trPr>
          <w:cantSplit/>
          <w:jc w:val="center"/>
        </w:trPr>
        <w:tc>
          <w:tcPr>
            <w:tcW w:w="2141" w:type="dxa"/>
          </w:tcPr>
          <w:p w14:paraId="68E1208F" w14:textId="0C4EDFA6" w:rsidR="004A0BFE" w:rsidRPr="004A0BFE" w:rsidRDefault="00DC7BD0" w:rsidP="00DC7BD0">
            <w:pPr>
              <w:jc w:val="left"/>
              <w:rPr>
                <w:b/>
                <w:bCs/>
                <w:sz w:val="32"/>
                <w:szCs w:val="32"/>
              </w:rPr>
            </w:pPr>
            <w:r w:rsidRPr="00DC7BD0">
              <w:rPr>
                <w:rFonts w:hint="cs"/>
                <w:b/>
                <w:bCs/>
                <w:sz w:val="32"/>
                <w:szCs w:val="32"/>
                <w:rtl/>
              </w:rPr>
              <w:t>שָׁלַף</w:t>
            </w:r>
          </w:p>
        </w:tc>
        <w:tc>
          <w:tcPr>
            <w:tcW w:w="2141" w:type="dxa"/>
          </w:tcPr>
          <w:p w14:paraId="1FAB0670" w14:textId="0A146A1B" w:rsidR="004A0BFE" w:rsidRPr="004A0BFE" w:rsidRDefault="00DC7BD0" w:rsidP="004A0BFE">
            <w:pPr>
              <w:jc w:val="left"/>
              <w:rPr>
                <w:b/>
                <w:bCs/>
              </w:rPr>
            </w:pPr>
            <w:r>
              <w:rPr>
                <w:b/>
                <w:bCs/>
              </w:rPr>
              <w:t>Took off</w:t>
            </w:r>
          </w:p>
        </w:tc>
        <w:tc>
          <w:tcPr>
            <w:tcW w:w="2142" w:type="dxa"/>
          </w:tcPr>
          <w:p w14:paraId="7F22AD28" w14:textId="77777777" w:rsidR="004A0BFE" w:rsidRPr="004A0BFE" w:rsidRDefault="004A0BFE" w:rsidP="004A0BFE">
            <w:pPr>
              <w:jc w:val="left"/>
              <w:rPr>
                <w:b/>
                <w:bCs/>
              </w:rPr>
            </w:pPr>
          </w:p>
        </w:tc>
        <w:tc>
          <w:tcPr>
            <w:tcW w:w="2141" w:type="dxa"/>
          </w:tcPr>
          <w:p w14:paraId="7059D9C1" w14:textId="77777777" w:rsidR="004A0BFE" w:rsidRPr="004A0BFE" w:rsidRDefault="004A0BFE" w:rsidP="004A0BFE">
            <w:pPr>
              <w:jc w:val="left"/>
              <w:rPr>
                <w:b/>
                <w:bCs/>
              </w:rPr>
            </w:pPr>
          </w:p>
        </w:tc>
        <w:tc>
          <w:tcPr>
            <w:tcW w:w="2142" w:type="dxa"/>
          </w:tcPr>
          <w:p w14:paraId="4203B5A1" w14:textId="77777777" w:rsidR="004A0BFE" w:rsidRPr="004A0BFE" w:rsidRDefault="004A0BFE" w:rsidP="004A0BFE">
            <w:pPr>
              <w:jc w:val="left"/>
              <w:rPr>
                <w:b/>
                <w:bCs/>
              </w:rPr>
            </w:pPr>
          </w:p>
        </w:tc>
      </w:tr>
      <w:tr w:rsidR="004A0BFE" w:rsidRPr="004A0BFE" w14:paraId="4BF14812" w14:textId="77777777" w:rsidTr="00C61C9E">
        <w:trPr>
          <w:cantSplit/>
          <w:jc w:val="center"/>
        </w:trPr>
        <w:tc>
          <w:tcPr>
            <w:tcW w:w="2141" w:type="dxa"/>
          </w:tcPr>
          <w:p w14:paraId="0E097B67" w14:textId="24BB32D3" w:rsidR="004A0BFE" w:rsidRPr="004A0BFE" w:rsidRDefault="00DC7BD0" w:rsidP="00DC7BD0">
            <w:pPr>
              <w:jc w:val="left"/>
              <w:rPr>
                <w:b/>
                <w:bCs/>
                <w:sz w:val="32"/>
                <w:szCs w:val="32"/>
              </w:rPr>
            </w:pPr>
            <w:r w:rsidRPr="00DC7BD0">
              <w:rPr>
                <w:rFonts w:hint="cs"/>
                <w:b/>
                <w:bCs/>
                <w:sz w:val="32"/>
                <w:szCs w:val="32"/>
                <w:rtl/>
              </w:rPr>
              <w:t>אִישׁ</w:t>
            </w:r>
          </w:p>
        </w:tc>
        <w:tc>
          <w:tcPr>
            <w:tcW w:w="2141" w:type="dxa"/>
          </w:tcPr>
          <w:p w14:paraId="1CCFD472" w14:textId="35FC3E33" w:rsidR="004A0BFE" w:rsidRPr="004A0BFE" w:rsidRDefault="00DC7BD0" w:rsidP="004A0BFE">
            <w:pPr>
              <w:jc w:val="left"/>
              <w:rPr>
                <w:b/>
                <w:bCs/>
              </w:rPr>
            </w:pPr>
            <w:r>
              <w:rPr>
                <w:b/>
                <w:bCs/>
              </w:rPr>
              <w:t>man</w:t>
            </w:r>
          </w:p>
        </w:tc>
        <w:tc>
          <w:tcPr>
            <w:tcW w:w="2142" w:type="dxa"/>
          </w:tcPr>
          <w:p w14:paraId="6C15CB77" w14:textId="77777777" w:rsidR="004A0BFE" w:rsidRPr="004A0BFE" w:rsidRDefault="004A0BFE" w:rsidP="004A0BFE">
            <w:pPr>
              <w:jc w:val="left"/>
              <w:rPr>
                <w:b/>
                <w:bCs/>
              </w:rPr>
            </w:pPr>
          </w:p>
        </w:tc>
        <w:tc>
          <w:tcPr>
            <w:tcW w:w="2141" w:type="dxa"/>
          </w:tcPr>
          <w:p w14:paraId="1B2B7AF6" w14:textId="77777777" w:rsidR="004A0BFE" w:rsidRPr="004A0BFE" w:rsidRDefault="004A0BFE" w:rsidP="004A0BFE">
            <w:pPr>
              <w:jc w:val="left"/>
              <w:rPr>
                <w:b/>
                <w:bCs/>
              </w:rPr>
            </w:pPr>
          </w:p>
        </w:tc>
        <w:tc>
          <w:tcPr>
            <w:tcW w:w="2142" w:type="dxa"/>
          </w:tcPr>
          <w:p w14:paraId="6E18E40A" w14:textId="77777777" w:rsidR="004A0BFE" w:rsidRPr="004A0BFE" w:rsidRDefault="004A0BFE" w:rsidP="004A0BFE">
            <w:pPr>
              <w:jc w:val="left"/>
              <w:rPr>
                <w:b/>
                <w:bCs/>
              </w:rPr>
            </w:pPr>
          </w:p>
        </w:tc>
      </w:tr>
      <w:tr w:rsidR="004A0BFE" w:rsidRPr="004A0BFE" w14:paraId="1433C225" w14:textId="77777777" w:rsidTr="00C61C9E">
        <w:trPr>
          <w:cantSplit/>
          <w:jc w:val="center"/>
        </w:trPr>
        <w:tc>
          <w:tcPr>
            <w:tcW w:w="2141" w:type="dxa"/>
          </w:tcPr>
          <w:p w14:paraId="0266BEDF" w14:textId="11E595A8" w:rsidR="004A0BFE" w:rsidRPr="004A0BFE" w:rsidRDefault="00DC7BD0" w:rsidP="00DC7BD0">
            <w:pPr>
              <w:jc w:val="left"/>
              <w:rPr>
                <w:b/>
                <w:bCs/>
                <w:sz w:val="32"/>
                <w:szCs w:val="32"/>
              </w:rPr>
            </w:pPr>
            <w:r w:rsidRPr="00DC7BD0">
              <w:rPr>
                <w:rFonts w:hint="cs"/>
                <w:b/>
                <w:bCs/>
                <w:sz w:val="32"/>
                <w:szCs w:val="32"/>
                <w:rtl/>
              </w:rPr>
              <w:t>נַעֲלוֹ</w:t>
            </w:r>
          </w:p>
        </w:tc>
        <w:tc>
          <w:tcPr>
            <w:tcW w:w="2141" w:type="dxa"/>
          </w:tcPr>
          <w:p w14:paraId="3AB52CCE" w14:textId="4183CCA2" w:rsidR="004A0BFE" w:rsidRPr="004A0BFE" w:rsidRDefault="00DC7BD0" w:rsidP="000209B3">
            <w:pPr>
              <w:jc w:val="left"/>
              <w:rPr>
                <w:b/>
                <w:bCs/>
              </w:rPr>
            </w:pPr>
            <w:r>
              <w:rPr>
                <w:b/>
                <w:bCs/>
              </w:rPr>
              <w:t>His sandal</w:t>
            </w:r>
            <w:r w:rsidR="000209B3">
              <w:rPr>
                <w:b/>
                <w:bCs/>
              </w:rPr>
              <w:t xml:space="preserve">: </w:t>
            </w:r>
            <w:r w:rsidR="000209B3" w:rsidRPr="000209B3">
              <w:t>This is an act of acquisition</w:t>
            </w:r>
            <w:r w:rsidR="000209B3">
              <w:t>.</w:t>
            </w:r>
            <w:r w:rsidR="000209B3">
              <w:rPr>
                <w:rStyle w:val="EndnoteReference"/>
              </w:rPr>
              <w:endnoteReference w:id="654"/>
            </w:r>
            <w:r w:rsidR="000209B3" w:rsidRPr="000209B3">
              <w:rPr>
                <w:b/>
                <w:bCs/>
              </w:rPr>
              <w:t> </w:t>
            </w:r>
          </w:p>
        </w:tc>
        <w:tc>
          <w:tcPr>
            <w:tcW w:w="2142" w:type="dxa"/>
          </w:tcPr>
          <w:p w14:paraId="5384B2BA" w14:textId="77777777" w:rsidR="004A0BFE" w:rsidRPr="004A0BFE" w:rsidRDefault="004A0BFE" w:rsidP="004A0BFE">
            <w:pPr>
              <w:jc w:val="left"/>
              <w:rPr>
                <w:b/>
                <w:bCs/>
              </w:rPr>
            </w:pPr>
          </w:p>
        </w:tc>
        <w:tc>
          <w:tcPr>
            <w:tcW w:w="2141" w:type="dxa"/>
          </w:tcPr>
          <w:p w14:paraId="24C97CE3" w14:textId="77777777" w:rsidR="004A0BFE" w:rsidRPr="004A0BFE" w:rsidRDefault="004A0BFE" w:rsidP="004A0BFE">
            <w:pPr>
              <w:jc w:val="left"/>
              <w:rPr>
                <w:b/>
                <w:bCs/>
              </w:rPr>
            </w:pPr>
          </w:p>
        </w:tc>
        <w:tc>
          <w:tcPr>
            <w:tcW w:w="2142" w:type="dxa"/>
          </w:tcPr>
          <w:p w14:paraId="60C8D8D8" w14:textId="77777777" w:rsidR="004A0BFE" w:rsidRPr="004A0BFE" w:rsidRDefault="004A0BFE" w:rsidP="004A0BFE">
            <w:pPr>
              <w:jc w:val="left"/>
              <w:rPr>
                <w:b/>
                <w:bCs/>
              </w:rPr>
            </w:pPr>
          </w:p>
        </w:tc>
      </w:tr>
      <w:tr w:rsidR="004A0BFE" w:rsidRPr="004A0BFE" w14:paraId="7B01E880" w14:textId="77777777" w:rsidTr="00C61C9E">
        <w:trPr>
          <w:cantSplit/>
          <w:jc w:val="center"/>
        </w:trPr>
        <w:tc>
          <w:tcPr>
            <w:tcW w:w="2141" w:type="dxa"/>
          </w:tcPr>
          <w:p w14:paraId="20ABB998" w14:textId="1A9B5C14" w:rsidR="004A0BFE" w:rsidRPr="004A0BFE" w:rsidRDefault="00DC7BD0" w:rsidP="00DC7BD0">
            <w:pPr>
              <w:jc w:val="left"/>
              <w:rPr>
                <w:b/>
                <w:bCs/>
                <w:sz w:val="32"/>
                <w:szCs w:val="32"/>
              </w:rPr>
            </w:pPr>
            <w:r w:rsidRPr="00DC7BD0">
              <w:rPr>
                <w:rFonts w:hint="cs"/>
                <w:b/>
                <w:bCs/>
                <w:sz w:val="32"/>
                <w:szCs w:val="32"/>
                <w:rtl/>
              </w:rPr>
              <w:t>וְנָתַן</w:t>
            </w:r>
          </w:p>
        </w:tc>
        <w:tc>
          <w:tcPr>
            <w:tcW w:w="2141" w:type="dxa"/>
          </w:tcPr>
          <w:p w14:paraId="76FBBFE0" w14:textId="0274ED02" w:rsidR="004A0BFE" w:rsidRPr="004A0BFE" w:rsidRDefault="00DC7BD0" w:rsidP="004A0BFE">
            <w:pPr>
              <w:jc w:val="left"/>
              <w:rPr>
                <w:b/>
                <w:bCs/>
              </w:rPr>
            </w:pPr>
            <w:r>
              <w:rPr>
                <w:b/>
                <w:bCs/>
              </w:rPr>
              <w:t>And gave it</w:t>
            </w:r>
          </w:p>
        </w:tc>
        <w:tc>
          <w:tcPr>
            <w:tcW w:w="2142" w:type="dxa"/>
          </w:tcPr>
          <w:p w14:paraId="32FCF567" w14:textId="77777777" w:rsidR="004A0BFE" w:rsidRPr="004A0BFE" w:rsidRDefault="004A0BFE" w:rsidP="004A0BFE">
            <w:pPr>
              <w:jc w:val="left"/>
              <w:rPr>
                <w:b/>
                <w:bCs/>
              </w:rPr>
            </w:pPr>
          </w:p>
        </w:tc>
        <w:tc>
          <w:tcPr>
            <w:tcW w:w="2141" w:type="dxa"/>
          </w:tcPr>
          <w:p w14:paraId="2D5F422B" w14:textId="77777777" w:rsidR="004A0BFE" w:rsidRPr="004A0BFE" w:rsidRDefault="004A0BFE" w:rsidP="004A0BFE">
            <w:pPr>
              <w:jc w:val="left"/>
              <w:rPr>
                <w:b/>
                <w:bCs/>
              </w:rPr>
            </w:pPr>
          </w:p>
        </w:tc>
        <w:tc>
          <w:tcPr>
            <w:tcW w:w="2142" w:type="dxa"/>
          </w:tcPr>
          <w:p w14:paraId="3A7A259E" w14:textId="77777777" w:rsidR="004A0BFE" w:rsidRPr="004A0BFE" w:rsidRDefault="004A0BFE" w:rsidP="004A0BFE">
            <w:pPr>
              <w:jc w:val="left"/>
              <w:rPr>
                <w:b/>
                <w:bCs/>
              </w:rPr>
            </w:pPr>
          </w:p>
        </w:tc>
      </w:tr>
      <w:tr w:rsidR="004A0BFE" w:rsidRPr="004A0BFE" w14:paraId="74C488E6" w14:textId="77777777" w:rsidTr="00C61C9E">
        <w:trPr>
          <w:cantSplit/>
          <w:jc w:val="center"/>
        </w:trPr>
        <w:tc>
          <w:tcPr>
            <w:tcW w:w="2141" w:type="dxa"/>
          </w:tcPr>
          <w:p w14:paraId="046D9947" w14:textId="20888D1B" w:rsidR="004A0BFE" w:rsidRPr="004A0BFE" w:rsidRDefault="00DC7BD0" w:rsidP="00DC7BD0">
            <w:pPr>
              <w:jc w:val="left"/>
              <w:rPr>
                <w:b/>
                <w:bCs/>
                <w:sz w:val="32"/>
                <w:szCs w:val="32"/>
              </w:rPr>
            </w:pPr>
            <w:r w:rsidRPr="00DC7BD0">
              <w:rPr>
                <w:rFonts w:hint="cs"/>
                <w:b/>
                <w:bCs/>
                <w:sz w:val="32"/>
                <w:szCs w:val="32"/>
                <w:rtl/>
              </w:rPr>
              <w:t>לְרֵעֵהוּ</w:t>
            </w:r>
          </w:p>
        </w:tc>
        <w:tc>
          <w:tcPr>
            <w:tcW w:w="2141" w:type="dxa"/>
          </w:tcPr>
          <w:p w14:paraId="7B9DEA3E" w14:textId="571DF8C2" w:rsidR="004A0BFE" w:rsidRPr="004A0BFE" w:rsidRDefault="00DC7BD0" w:rsidP="004A0BFE">
            <w:pPr>
              <w:jc w:val="left"/>
              <w:rPr>
                <w:b/>
                <w:bCs/>
              </w:rPr>
            </w:pPr>
            <w:r>
              <w:rPr>
                <w:b/>
                <w:bCs/>
              </w:rPr>
              <w:t>To the other</w:t>
            </w:r>
          </w:p>
        </w:tc>
        <w:tc>
          <w:tcPr>
            <w:tcW w:w="2142" w:type="dxa"/>
          </w:tcPr>
          <w:p w14:paraId="7430483A" w14:textId="77777777" w:rsidR="004A0BFE" w:rsidRPr="004A0BFE" w:rsidRDefault="004A0BFE" w:rsidP="004A0BFE">
            <w:pPr>
              <w:jc w:val="left"/>
              <w:rPr>
                <w:b/>
                <w:bCs/>
              </w:rPr>
            </w:pPr>
          </w:p>
        </w:tc>
        <w:tc>
          <w:tcPr>
            <w:tcW w:w="2141" w:type="dxa"/>
          </w:tcPr>
          <w:p w14:paraId="7B4FD513" w14:textId="77777777" w:rsidR="004A0BFE" w:rsidRPr="004A0BFE" w:rsidRDefault="004A0BFE" w:rsidP="004A0BFE">
            <w:pPr>
              <w:jc w:val="left"/>
              <w:rPr>
                <w:b/>
                <w:bCs/>
              </w:rPr>
            </w:pPr>
          </w:p>
        </w:tc>
        <w:tc>
          <w:tcPr>
            <w:tcW w:w="2142" w:type="dxa"/>
          </w:tcPr>
          <w:p w14:paraId="40AE2B6B" w14:textId="77777777" w:rsidR="004A0BFE" w:rsidRPr="004A0BFE" w:rsidRDefault="004A0BFE" w:rsidP="004A0BFE">
            <w:pPr>
              <w:jc w:val="left"/>
              <w:rPr>
                <w:b/>
                <w:bCs/>
              </w:rPr>
            </w:pPr>
          </w:p>
        </w:tc>
      </w:tr>
      <w:tr w:rsidR="004A0BFE" w:rsidRPr="004A0BFE" w14:paraId="5CFF5095" w14:textId="77777777" w:rsidTr="00C61C9E">
        <w:trPr>
          <w:cantSplit/>
          <w:jc w:val="center"/>
        </w:trPr>
        <w:tc>
          <w:tcPr>
            <w:tcW w:w="2141" w:type="dxa"/>
          </w:tcPr>
          <w:p w14:paraId="32C4E860" w14:textId="4345A013" w:rsidR="004A0BFE" w:rsidRPr="004A0BFE" w:rsidRDefault="00DC7BD0" w:rsidP="00DC7BD0">
            <w:pPr>
              <w:jc w:val="left"/>
              <w:rPr>
                <w:b/>
                <w:bCs/>
                <w:sz w:val="32"/>
                <w:szCs w:val="32"/>
              </w:rPr>
            </w:pPr>
            <w:r w:rsidRPr="00DC7BD0">
              <w:rPr>
                <w:rFonts w:hint="cs"/>
                <w:b/>
                <w:bCs/>
                <w:sz w:val="32"/>
                <w:szCs w:val="32"/>
                <w:rtl/>
              </w:rPr>
              <w:t>וְזֹאת</w:t>
            </w:r>
          </w:p>
        </w:tc>
        <w:tc>
          <w:tcPr>
            <w:tcW w:w="2141" w:type="dxa"/>
          </w:tcPr>
          <w:p w14:paraId="4713786D" w14:textId="42FB6F92" w:rsidR="004A0BFE" w:rsidRPr="004A0BFE" w:rsidRDefault="00DC7BD0" w:rsidP="004A0BFE">
            <w:pPr>
              <w:jc w:val="left"/>
              <w:rPr>
                <w:b/>
                <w:bCs/>
              </w:rPr>
            </w:pPr>
            <w:r>
              <w:rPr>
                <w:b/>
                <w:bCs/>
              </w:rPr>
              <w:t>And this</w:t>
            </w:r>
          </w:p>
        </w:tc>
        <w:tc>
          <w:tcPr>
            <w:tcW w:w="2142" w:type="dxa"/>
          </w:tcPr>
          <w:p w14:paraId="50FFC75C" w14:textId="77777777" w:rsidR="004A0BFE" w:rsidRPr="004A0BFE" w:rsidRDefault="004A0BFE" w:rsidP="004A0BFE">
            <w:pPr>
              <w:jc w:val="left"/>
              <w:rPr>
                <w:b/>
                <w:bCs/>
              </w:rPr>
            </w:pPr>
          </w:p>
        </w:tc>
        <w:tc>
          <w:tcPr>
            <w:tcW w:w="2141" w:type="dxa"/>
          </w:tcPr>
          <w:p w14:paraId="7F90057C" w14:textId="77777777" w:rsidR="004A0BFE" w:rsidRPr="004A0BFE" w:rsidRDefault="004A0BFE" w:rsidP="004A0BFE">
            <w:pPr>
              <w:jc w:val="left"/>
              <w:rPr>
                <w:b/>
                <w:bCs/>
              </w:rPr>
            </w:pPr>
          </w:p>
        </w:tc>
        <w:tc>
          <w:tcPr>
            <w:tcW w:w="2142" w:type="dxa"/>
          </w:tcPr>
          <w:p w14:paraId="532F69EB" w14:textId="77777777" w:rsidR="004A0BFE" w:rsidRPr="004A0BFE" w:rsidRDefault="004A0BFE" w:rsidP="004A0BFE">
            <w:pPr>
              <w:jc w:val="left"/>
              <w:rPr>
                <w:b/>
                <w:bCs/>
              </w:rPr>
            </w:pPr>
          </w:p>
        </w:tc>
      </w:tr>
      <w:tr w:rsidR="004A0BFE" w:rsidRPr="004A0BFE" w14:paraId="0B6169E4" w14:textId="77777777" w:rsidTr="00C61C9E">
        <w:trPr>
          <w:cantSplit/>
          <w:jc w:val="center"/>
        </w:trPr>
        <w:tc>
          <w:tcPr>
            <w:tcW w:w="2141" w:type="dxa"/>
          </w:tcPr>
          <w:p w14:paraId="49C359C4" w14:textId="0CA6E3E5" w:rsidR="004A0BFE" w:rsidRPr="004A0BFE" w:rsidRDefault="00DC7BD0" w:rsidP="00DC7BD0">
            <w:pPr>
              <w:jc w:val="left"/>
              <w:rPr>
                <w:b/>
                <w:bCs/>
                <w:sz w:val="32"/>
                <w:szCs w:val="32"/>
              </w:rPr>
            </w:pPr>
            <w:r w:rsidRPr="00DC7BD0">
              <w:rPr>
                <w:rFonts w:hint="cs"/>
                <w:b/>
                <w:bCs/>
                <w:sz w:val="32"/>
                <w:szCs w:val="32"/>
                <w:rtl/>
              </w:rPr>
              <w:t>הַתְּעוּדָה</w:t>
            </w:r>
          </w:p>
        </w:tc>
        <w:tc>
          <w:tcPr>
            <w:tcW w:w="2141" w:type="dxa"/>
          </w:tcPr>
          <w:p w14:paraId="665794C9" w14:textId="1DADD6D7" w:rsidR="004A0BFE" w:rsidRPr="004A0BFE" w:rsidRDefault="000209B3" w:rsidP="000209B3">
            <w:pPr>
              <w:jc w:val="left"/>
              <w:rPr>
                <w:b/>
                <w:bCs/>
              </w:rPr>
            </w:pPr>
            <w:r>
              <w:rPr>
                <w:b/>
                <w:bCs/>
              </w:rPr>
              <w:t xml:space="preserve">Was the attestation: </w:t>
            </w:r>
            <w:r w:rsidRPr="000209B3">
              <w:t>the law of testimony.</w:t>
            </w:r>
            <w:r>
              <w:rPr>
                <w:rStyle w:val="EndnoteReference"/>
              </w:rPr>
              <w:endnoteReference w:id="655"/>
            </w:r>
          </w:p>
        </w:tc>
        <w:tc>
          <w:tcPr>
            <w:tcW w:w="2142" w:type="dxa"/>
          </w:tcPr>
          <w:p w14:paraId="48F3C207" w14:textId="77777777" w:rsidR="004A0BFE" w:rsidRPr="004A0BFE" w:rsidRDefault="004A0BFE" w:rsidP="004A0BFE">
            <w:pPr>
              <w:jc w:val="left"/>
              <w:rPr>
                <w:b/>
                <w:bCs/>
              </w:rPr>
            </w:pPr>
          </w:p>
        </w:tc>
        <w:tc>
          <w:tcPr>
            <w:tcW w:w="2141" w:type="dxa"/>
          </w:tcPr>
          <w:p w14:paraId="4A676CAB" w14:textId="77777777" w:rsidR="004A0BFE" w:rsidRPr="004A0BFE" w:rsidRDefault="004A0BFE" w:rsidP="004A0BFE">
            <w:pPr>
              <w:jc w:val="left"/>
              <w:rPr>
                <w:b/>
                <w:bCs/>
              </w:rPr>
            </w:pPr>
          </w:p>
        </w:tc>
        <w:tc>
          <w:tcPr>
            <w:tcW w:w="2142" w:type="dxa"/>
          </w:tcPr>
          <w:p w14:paraId="7CC0CC10" w14:textId="77777777" w:rsidR="004A0BFE" w:rsidRPr="004A0BFE" w:rsidRDefault="004A0BFE" w:rsidP="004A0BFE">
            <w:pPr>
              <w:jc w:val="left"/>
              <w:rPr>
                <w:b/>
                <w:bCs/>
              </w:rPr>
            </w:pPr>
          </w:p>
        </w:tc>
      </w:tr>
      <w:tr w:rsidR="004A0BFE" w:rsidRPr="004A0BFE" w14:paraId="365C8BE2" w14:textId="77777777" w:rsidTr="00C61C9E">
        <w:trPr>
          <w:cantSplit/>
          <w:jc w:val="center"/>
        </w:trPr>
        <w:tc>
          <w:tcPr>
            <w:tcW w:w="2141" w:type="dxa"/>
          </w:tcPr>
          <w:p w14:paraId="33280ED8" w14:textId="63CFFBDB" w:rsidR="004A0BFE" w:rsidRPr="004A0BFE" w:rsidRDefault="00DC7BD0" w:rsidP="00DC7BD0">
            <w:pPr>
              <w:jc w:val="left"/>
              <w:rPr>
                <w:b/>
                <w:bCs/>
                <w:sz w:val="32"/>
                <w:szCs w:val="32"/>
              </w:rPr>
            </w:pPr>
            <w:r w:rsidRPr="00DC7BD0">
              <w:rPr>
                <w:rFonts w:hint="cs"/>
                <w:b/>
                <w:bCs/>
                <w:sz w:val="32"/>
                <w:szCs w:val="32"/>
                <w:rtl/>
              </w:rPr>
              <w:t>בְּיִשְׂרָאֵל</w:t>
            </w:r>
          </w:p>
        </w:tc>
        <w:tc>
          <w:tcPr>
            <w:tcW w:w="2141" w:type="dxa"/>
          </w:tcPr>
          <w:p w14:paraId="22CE4518" w14:textId="665C729F" w:rsidR="004A0BFE" w:rsidRPr="004A0BFE" w:rsidRDefault="00DC7BD0" w:rsidP="004A0BFE">
            <w:pPr>
              <w:jc w:val="left"/>
              <w:rPr>
                <w:b/>
                <w:bCs/>
              </w:rPr>
            </w:pPr>
            <w:r>
              <w:rPr>
                <w:b/>
                <w:bCs/>
              </w:rPr>
              <w:t>In Israel</w:t>
            </w:r>
          </w:p>
        </w:tc>
        <w:tc>
          <w:tcPr>
            <w:tcW w:w="2142" w:type="dxa"/>
          </w:tcPr>
          <w:p w14:paraId="5E3D6E47" w14:textId="77777777" w:rsidR="004A0BFE" w:rsidRPr="004A0BFE" w:rsidRDefault="004A0BFE" w:rsidP="004A0BFE">
            <w:pPr>
              <w:jc w:val="left"/>
              <w:rPr>
                <w:b/>
                <w:bCs/>
              </w:rPr>
            </w:pPr>
          </w:p>
        </w:tc>
        <w:tc>
          <w:tcPr>
            <w:tcW w:w="2141" w:type="dxa"/>
          </w:tcPr>
          <w:p w14:paraId="75BC7B59" w14:textId="77777777" w:rsidR="004A0BFE" w:rsidRPr="004A0BFE" w:rsidRDefault="004A0BFE" w:rsidP="004A0BFE">
            <w:pPr>
              <w:jc w:val="left"/>
              <w:rPr>
                <w:b/>
                <w:bCs/>
              </w:rPr>
            </w:pPr>
          </w:p>
        </w:tc>
        <w:tc>
          <w:tcPr>
            <w:tcW w:w="2142" w:type="dxa"/>
          </w:tcPr>
          <w:p w14:paraId="5AD4F234" w14:textId="77777777" w:rsidR="004A0BFE" w:rsidRPr="004A0BFE" w:rsidRDefault="004A0BFE" w:rsidP="004A0BFE">
            <w:pPr>
              <w:jc w:val="left"/>
              <w:rPr>
                <w:b/>
                <w:bCs/>
              </w:rPr>
            </w:pPr>
          </w:p>
        </w:tc>
      </w:tr>
      <w:tr w:rsidR="004A0BFE" w:rsidRPr="004A0BFE" w14:paraId="14E762A4" w14:textId="77777777" w:rsidTr="00C61C9E">
        <w:trPr>
          <w:cantSplit/>
          <w:jc w:val="center"/>
        </w:trPr>
        <w:tc>
          <w:tcPr>
            <w:tcW w:w="2141" w:type="dxa"/>
          </w:tcPr>
          <w:p w14:paraId="176F3286" w14:textId="360E4F9E" w:rsidR="004A0BFE" w:rsidRPr="004A0BFE" w:rsidRDefault="00473C00" w:rsidP="00473C00">
            <w:pPr>
              <w:jc w:val="left"/>
              <w:rPr>
                <w:b/>
                <w:bCs/>
                <w:sz w:val="32"/>
                <w:szCs w:val="32"/>
              </w:rPr>
            </w:pPr>
            <w:r w:rsidRPr="00473C00">
              <w:t xml:space="preserve">4:8 </w:t>
            </w:r>
            <w:r w:rsidRPr="00473C00">
              <w:rPr>
                <w:rFonts w:hint="cs"/>
                <w:b/>
                <w:bCs/>
                <w:sz w:val="32"/>
                <w:szCs w:val="32"/>
                <w:rtl/>
              </w:rPr>
              <w:t>וַיֹּאמֶר</w:t>
            </w:r>
          </w:p>
        </w:tc>
        <w:tc>
          <w:tcPr>
            <w:tcW w:w="2141" w:type="dxa"/>
          </w:tcPr>
          <w:p w14:paraId="1FF1F4DB" w14:textId="787CB16A" w:rsidR="004A0BFE" w:rsidRPr="004A0BFE" w:rsidRDefault="00473C00" w:rsidP="004A0BFE">
            <w:pPr>
              <w:jc w:val="left"/>
              <w:rPr>
                <w:b/>
                <w:bCs/>
              </w:rPr>
            </w:pPr>
            <w:r>
              <w:rPr>
                <w:b/>
                <w:bCs/>
              </w:rPr>
              <w:t>And said</w:t>
            </w:r>
          </w:p>
        </w:tc>
        <w:tc>
          <w:tcPr>
            <w:tcW w:w="2142" w:type="dxa"/>
          </w:tcPr>
          <w:p w14:paraId="204B358D" w14:textId="77777777" w:rsidR="004A0BFE" w:rsidRPr="004A0BFE" w:rsidRDefault="004A0BFE" w:rsidP="004A0BFE">
            <w:pPr>
              <w:jc w:val="left"/>
              <w:rPr>
                <w:b/>
                <w:bCs/>
              </w:rPr>
            </w:pPr>
          </w:p>
        </w:tc>
        <w:tc>
          <w:tcPr>
            <w:tcW w:w="2141" w:type="dxa"/>
          </w:tcPr>
          <w:p w14:paraId="00521A59" w14:textId="77777777" w:rsidR="004A0BFE" w:rsidRPr="004A0BFE" w:rsidRDefault="004A0BFE" w:rsidP="004A0BFE">
            <w:pPr>
              <w:jc w:val="left"/>
              <w:rPr>
                <w:b/>
                <w:bCs/>
              </w:rPr>
            </w:pPr>
          </w:p>
        </w:tc>
        <w:tc>
          <w:tcPr>
            <w:tcW w:w="2142" w:type="dxa"/>
          </w:tcPr>
          <w:p w14:paraId="68C97DAE" w14:textId="77777777" w:rsidR="004A0BFE" w:rsidRPr="004A0BFE" w:rsidRDefault="004A0BFE" w:rsidP="004A0BFE">
            <w:pPr>
              <w:jc w:val="left"/>
              <w:rPr>
                <w:b/>
                <w:bCs/>
              </w:rPr>
            </w:pPr>
          </w:p>
        </w:tc>
      </w:tr>
      <w:tr w:rsidR="004A0BFE" w:rsidRPr="004A0BFE" w14:paraId="4F664780" w14:textId="77777777" w:rsidTr="00C61C9E">
        <w:trPr>
          <w:cantSplit/>
          <w:jc w:val="center"/>
        </w:trPr>
        <w:tc>
          <w:tcPr>
            <w:tcW w:w="2141" w:type="dxa"/>
          </w:tcPr>
          <w:p w14:paraId="0BBFFB0F" w14:textId="23968143" w:rsidR="004A0BFE" w:rsidRPr="004A0BFE" w:rsidRDefault="00BF4E3E" w:rsidP="00BF4E3E">
            <w:pPr>
              <w:jc w:val="left"/>
              <w:rPr>
                <w:b/>
                <w:bCs/>
                <w:sz w:val="32"/>
                <w:szCs w:val="32"/>
              </w:rPr>
            </w:pPr>
            <w:r w:rsidRPr="00BF4E3E">
              <w:rPr>
                <w:rFonts w:hint="cs"/>
                <w:b/>
                <w:bCs/>
                <w:sz w:val="32"/>
                <w:szCs w:val="32"/>
                <w:rtl/>
              </w:rPr>
              <w:t>הַגֹּאֵל</w:t>
            </w:r>
          </w:p>
        </w:tc>
        <w:tc>
          <w:tcPr>
            <w:tcW w:w="2141" w:type="dxa"/>
          </w:tcPr>
          <w:p w14:paraId="5F0F1AE1" w14:textId="77556FAE" w:rsidR="004A0BFE" w:rsidRPr="004A0BFE" w:rsidRDefault="00BF4E3E" w:rsidP="004A0BFE">
            <w:pPr>
              <w:jc w:val="left"/>
              <w:rPr>
                <w:b/>
                <w:bCs/>
              </w:rPr>
            </w:pPr>
            <w:r>
              <w:rPr>
                <w:b/>
                <w:bCs/>
              </w:rPr>
              <w:t>The redeemer</w:t>
            </w:r>
          </w:p>
        </w:tc>
        <w:tc>
          <w:tcPr>
            <w:tcW w:w="2142" w:type="dxa"/>
          </w:tcPr>
          <w:p w14:paraId="61871EED" w14:textId="77777777" w:rsidR="004A0BFE" w:rsidRPr="004A0BFE" w:rsidRDefault="004A0BFE" w:rsidP="004A0BFE">
            <w:pPr>
              <w:jc w:val="left"/>
              <w:rPr>
                <w:b/>
                <w:bCs/>
              </w:rPr>
            </w:pPr>
          </w:p>
        </w:tc>
        <w:tc>
          <w:tcPr>
            <w:tcW w:w="2141" w:type="dxa"/>
          </w:tcPr>
          <w:p w14:paraId="17BA473C" w14:textId="77777777" w:rsidR="004A0BFE" w:rsidRPr="004A0BFE" w:rsidRDefault="004A0BFE" w:rsidP="004A0BFE">
            <w:pPr>
              <w:jc w:val="left"/>
              <w:rPr>
                <w:b/>
                <w:bCs/>
              </w:rPr>
            </w:pPr>
          </w:p>
        </w:tc>
        <w:tc>
          <w:tcPr>
            <w:tcW w:w="2142" w:type="dxa"/>
          </w:tcPr>
          <w:p w14:paraId="604B9A2B" w14:textId="77777777" w:rsidR="004A0BFE" w:rsidRPr="004A0BFE" w:rsidRDefault="004A0BFE" w:rsidP="004A0BFE">
            <w:pPr>
              <w:jc w:val="left"/>
              <w:rPr>
                <w:b/>
                <w:bCs/>
              </w:rPr>
            </w:pPr>
          </w:p>
        </w:tc>
      </w:tr>
      <w:tr w:rsidR="00506A0A" w:rsidRPr="004A0BFE" w14:paraId="61E97D77" w14:textId="77777777" w:rsidTr="00C61C9E">
        <w:trPr>
          <w:cantSplit/>
          <w:jc w:val="center"/>
        </w:trPr>
        <w:tc>
          <w:tcPr>
            <w:tcW w:w="2141" w:type="dxa"/>
          </w:tcPr>
          <w:p w14:paraId="21D1D836" w14:textId="21B73FDA" w:rsidR="00506A0A" w:rsidRPr="004A0BFE" w:rsidRDefault="00506A0A" w:rsidP="00506A0A">
            <w:pPr>
              <w:jc w:val="left"/>
              <w:rPr>
                <w:b/>
                <w:bCs/>
                <w:sz w:val="32"/>
                <w:szCs w:val="32"/>
              </w:rPr>
            </w:pPr>
            <w:r w:rsidRPr="00BF4E3E">
              <w:rPr>
                <w:rFonts w:hint="cs"/>
                <w:b/>
                <w:bCs/>
                <w:sz w:val="32"/>
                <w:szCs w:val="32"/>
                <w:rtl/>
              </w:rPr>
              <w:t>לְבֹעַז</w:t>
            </w:r>
          </w:p>
        </w:tc>
        <w:tc>
          <w:tcPr>
            <w:tcW w:w="2141" w:type="dxa"/>
          </w:tcPr>
          <w:p w14:paraId="0A6059E0" w14:textId="3B19CFF7" w:rsidR="00506A0A" w:rsidRPr="004A0BFE" w:rsidRDefault="00506A0A" w:rsidP="00506A0A">
            <w:pPr>
              <w:jc w:val="left"/>
              <w:rPr>
                <w:b/>
                <w:bCs/>
              </w:rPr>
            </w:pPr>
            <w:r>
              <w:rPr>
                <w:b/>
                <w:bCs/>
              </w:rPr>
              <w:t xml:space="preserve">To </w:t>
            </w:r>
            <w:r w:rsidRPr="00BC7CE1">
              <w:rPr>
                <w:b/>
                <w:bCs/>
              </w:rPr>
              <w:t xml:space="preserve">Boaz:  </w:t>
            </w:r>
            <w:r w:rsidRPr="00BC7CE1">
              <w:t>he comes with strength.</w:t>
            </w:r>
            <w:r w:rsidRPr="00BC7CE1">
              <w:rPr>
                <w:vertAlign w:val="superscript"/>
              </w:rPr>
              <w:endnoteReference w:id="656"/>
            </w:r>
            <w:r>
              <w:t xml:space="preserve"> </w:t>
            </w:r>
            <w:r w:rsidRPr="00BC7CE1">
              <w:rPr>
                <w:b/>
                <w:bCs/>
              </w:rPr>
              <w:t xml:space="preserve">Boaz: </w:t>
            </w:r>
            <w:r w:rsidRPr="00BC7CE1">
              <w:t>In him there is strength.</w:t>
            </w:r>
            <w:r w:rsidRPr="00BC7CE1">
              <w:rPr>
                <w:vertAlign w:val="superscript"/>
              </w:rPr>
              <w:endnoteReference w:id="657"/>
            </w:r>
          </w:p>
        </w:tc>
        <w:tc>
          <w:tcPr>
            <w:tcW w:w="2142" w:type="dxa"/>
          </w:tcPr>
          <w:p w14:paraId="2D649A14" w14:textId="460A515E" w:rsidR="00506A0A" w:rsidRPr="004A0BFE" w:rsidRDefault="00506A0A" w:rsidP="00506A0A">
            <w:pPr>
              <w:jc w:val="left"/>
              <w:rPr>
                <w:b/>
                <w:bCs/>
              </w:rPr>
            </w:pPr>
            <w:r>
              <w:rPr>
                <w:b/>
                <w:bCs/>
              </w:rPr>
              <w:t xml:space="preserve">To </w:t>
            </w:r>
            <w:r w:rsidRPr="00BC7CE1">
              <w:rPr>
                <w:b/>
                <w:bCs/>
              </w:rPr>
              <w:t xml:space="preserve">Boaz: </w:t>
            </w:r>
            <w:r w:rsidRPr="00BC7CE1">
              <w:t>Ibzan</w:t>
            </w:r>
            <w:r w:rsidRPr="00BC7CE1">
              <w:rPr>
                <w:vertAlign w:val="superscript"/>
              </w:rPr>
              <w:endnoteReference w:id="658"/>
            </w:r>
            <w:r w:rsidRPr="00BC7CE1">
              <w:t xml:space="preserve"> - splendid – whiteness. "Illustrious"</w:t>
            </w:r>
            <w:r w:rsidRPr="00BC7CE1">
              <w:rPr>
                <w:vertAlign w:val="superscript"/>
              </w:rPr>
              <w:endnoteReference w:id="659"/>
            </w:r>
          </w:p>
        </w:tc>
        <w:tc>
          <w:tcPr>
            <w:tcW w:w="2141" w:type="dxa"/>
          </w:tcPr>
          <w:p w14:paraId="7F86B9DE" w14:textId="4E6412C2" w:rsidR="00506A0A" w:rsidRPr="00BC7CE1" w:rsidRDefault="00506A0A" w:rsidP="00506A0A">
            <w:pPr>
              <w:jc w:val="left"/>
            </w:pPr>
            <w:r>
              <w:rPr>
                <w:b/>
                <w:bCs/>
              </w:rPr>
              <w:t xml:space="preserve">To </w:t>
            </w:r>
            <w:r w:rsidRPr="00BC7CE1">
              <w:rPr>
                <w:b/>
                <w:bCs/>
              </w:rPr>
              <w:t xml:space="preserve">Boaz:  </w:t>
            </w:r>
            <w:r w:rsidRPr="00BC7CE1">
              <w:t>A wise man is strong.</w:t>
            </w:r>
          </w:p>
          <w:p w14:paraId="6E9585D6" w14:textId="77777777" w:rsidR="00506A0A" w:rsidRPr="00BC7CE1" w:rsidRDefault="00506A0A" w:rsidP="00506A0A">
            <w:pPr>
              <w:jc w:val="left"/>
            </w:pPr>
            <w:r w:rsidRPr="00BC7CE1">
              <w:t>Shaharaim:</w:t>
            </w:r>
            <w:r w:rsidRPr="00BC7CE1">
              <w:rPr>
                <w:vertAlign w:val="superscript"/>
              </w:rPr>
              <w:endnoteReference w:id="660"/>
            </w:r>
            <w:r w:rsidRPr="00BC7CE1">
              <w:t xml:space="preserve"> Free from Iniquity.</w:t>
            </w:r>
          </w:p>
          <w:p w14:paraId="0777B17C" w14:textId="793C5D3F" w:rsidR="00506A0A" w:rsidRPr="004A0BFE" w:rsidRDefault="00506A0A" w:rsidP="00506A0A">
            <w:pPr>
              <w:jc w:val="left"/>
              <w:rPr>
                <w:b/>
                <w:bCs/>
              </w:rPr>
            </w:pPr>
            <w:r w:rsidRPr="00BC7CE1">
              <w:t>A wise man.</w:t>
            </w:r>
          </w:p>
        </w:tc>
        <w:tc>
          <w:tcPr>
            <w:tcW w:w="2142" w:type="dxa"/>
          </w:tcPr>
          <w:p w14:paraId="15E088B6" w14:textId="74B98792" w:rsidR="00506A0A" w:rsidRPr="004A0BFE" w:rsidRDefault="00506A0A" w:rsidP="00506A0A">
            <w:pPr>
              <w:jc w:val="left"/>
              <w:rPr>
                <w:b/>
                <w:bCs/>
              </w:rPr>
            </w:pPr>
            <w:r>
              <w:rPr>
                <w:b/>
                <w:bCs/>
              </w:rPr>
              <w:t xml:space="preserve">To </w:t>
            </w:r>
            <w:r w:rsidRPr="00BC7CE1">
              <w:rPr>
                <w:b/>
                <w:bCs/>
              </w:rPr>
              <w:t xml:space="preserve">Boaz: </w:t>
            </w:r>
            <w:r w:rsidRPr="00BC7CE1">
              <w:t>Mashiach ben David.</w:t>
            </w:r>
            <w:r w:rsidRPr="00BC7CE1">
              <w:rPr>
                <w:vertAlign w:val="superscript"/>
              </w:rPr>
              <w:endnoteReference w:id="661"/>
            </w:r>
            <w:r w:rsidRPr="00BC7CE1">
              <w:t xml:space="preserve"> A gilgul of </w:t>
            </w:r>
            <w:r w:rsidRPr="00BC7CE1">
              <w:rPr>
                <w:lang w:bidi="en-US"/>
              </w:rPr>
              <w:t>Peretz and Zerach. Peretz and Zerach were reincarnations of Er and Onan.</w:t>
            </w:r>
            <w:r w:rsidRPr="00BC7CE1">
              <w:rPr>
                <w:vertAlign w:val="superscript"/>
                <w:lang w:bidi="en-US"/>
              </w:rPr>
              <w:endnoteReference w:id="662"/>
            </w:r>
            <w:r w:rsidRPr="00BC7CE1">
              <w:rPr>
                <w:lang w:bidi="en-US"/>
              </w:rPr>
              <w:t xml:space="preserve"> Boaz = Gevurah (strength)</w:t>
            </w:r>
          </w:p>
        </w:tc>
      </w:tr>
      <w:tr w:rsidR="004A0BFE" w:rsidRPr="004A0BFE" w14:paraId="090B296C" w14:textId="77777777" w:rsidTr="00C61C9E">
        <w:trPr>
          <w:cantSplit/>
          <w:jc w:val="center"/>
        </w:trPr>
        <w:tc>
          <w:tcPr>
            <w:tcW w:w="2141" w:type="dxa"/>
          </w:tcPr>
          <w:p w14:paraId="557F25C8" w14:textId="51F91700" w:rsidR="004A0BFE" w:rsidRPr="004A0BFE" w:rsidRDefault="00BF4E3E" w:rsidP="00BF4E3E">
            <w:pPr>
              <w:jc w:val="left"/>
              <w:rPr>
                <w:b/>
                <w:bCs/>
                <w:sz w:val="32"/>
                <w:szCs w:val="32"/>
              </w:rPr>
            </w:pPr>
            <w:r w:rsidRPr="00BF4E3E">
              <w:rPr>
                <w:rFonts w:hint="cs"/>
                <w:b/>
                <w:bCs/>
                <w:sz w:val="32"/>
                <w:szCs w:val="32"/>
                <w:rtl/>
              </w:rPr>
              <w:t>קְנֵה-לָךְ</w:t>
            </w:r>
          </w:p>
        </w:tc>
        <w:tc>
          <w:tcPr>
            <w:tcW w:w="2141" w:type="dxa"/>
          </w:tcPr>
          <w:p w14:paraId="09D9448C" w14:textId="675CCA0F" w:rsidR="004A0BFE" w:rsidRPr="004A0BFE" w:rsidRDefault="00BF4E3E" w:rsidP="004A0BFE">
            <w:pPr>
              <w:jc w:val="left"/>
              <w:rPr>
                <w:b/>
                <w:bCs/>
              </w:rPr>
            </w:pPr>
            <w:r>
              <w:rPr>
                <w:b/>
                <w:bCs/>
              </w:rPr>
              <w:t>Buy it for yourself</w:t>
            </w:r>
          </w:p>
        </w:tc>
        <w:tc>
          <w:tcPr>
            <w:tcW w:w="2142" w:type="dxa"/>
          </w:tcPr>
          <w:p w14:paraId="6F276EFF" w14:textId="77777777" w:rsidR="004A0BFE" w:rsidRPr="004A0BFE" w:rsidRDefault="004A0BFE" w:rsidP="004A0BFE">
            <w:pPr>
              <w:jc w:val="left"/>
              <w:rPr>
                <w:b/>
                <w:bCs/>
              </w:rPr>
            </w:pPr>
          </w:p>
        </w:tc>
        <w:tc>
          <w:tcPr>
            <w:tcW w:w="2141" w:type="dxa"/>
          </w:tcPr>
          <w:p w14:paraId="56DA190F" w14:textId="77777777" w:rsidR="004A0BFE" w:rsidRPr="004A0BFE" w:rsidRDefault="004A0BFE" w:rsidP="004A0BFE">
            <w:pPr>
              <w:jc w:val="left"/>
              <w:rPr>
                <w:b/>
                <w:bCs/>
              </w:rPr>
            </w:pPr>
          </w:p>
        </w:tc>
        <w:tc>
          <w:tcPr>
            <w:tcW w:w="2142" w:type="dxa"/>
          </w:tcPr>
          <w:p w14:paraId="080027FF" w14:textId="77777777" w:rsidR="004A0BFE" w:rsidRPr="004A0BFE" w:rsidRDefault="004A0BFE" w:rsidP="004A0BFE">
            <w:pPr>
              <w:jc w:val="left"/>
              <w:rPr>
                <w:b/>
                <w:bCs/>
              </w:rPr>
            </w:pPr>
          </w:p>
        </w:tc>
      </w:tr>
      <w:tr w:rsidR="004A0BFE" w:rsidRPr="004A0BFE" w14:paraId="6E1DD1AD" w14:textId="77777777" w:rsidTr="00C61C9E">
        <w:trPr>
          <w:cantSplit/>
          <w:jc w:val="center"/>
        </w:trPr>
        <w:tc>
          <w:tcPr>
            <w:tcW w:w="2141" w:type="dxa"/>
          </w:tcPr>
          <w:p w14:paraId="0C40C82A" w14:textId="40F9C5CC" w:rsidR="004A0BFE" w:rsidRPr="004A0BFE" w:rsidRDefault="006B4D36" w:rsidP="006B4D36">
            <w:pPr>
              <w:jc w:val="left"/>
              <w:rPr>
                <w:b/>
                <w:bCs/>
                <w:sz w:val="32"/>
                <w:szCs w:val="32"/>
              </w:rPr>
            </w:pPr>
            <w:r w:rsidRPr="006B4D36">
              <w:rPr>
                <w:rFonts w:hint="cs"/>
                <w:b/>
                <w:bCs/>
                <w:sz w:val="32"/>
                <w:szCs w:val="32"/>
                <w:rtl/>
              </w:rPr>
              <w:t>וַיִּשְׁלֹף</w:t>
            </w:r>
          </w:p>
        </w:tc>
        <w:tc>
          <w:tcPr>
            <w:tcW w:w="2141" w:type="dxa"/>
          </w:tcPr>
          <w:p w14:paraId="2C4BA204" w14:textId="28EB1668" w:rsidR="004A0BFE" w:rsidRPr="004A0BFE" w:rsidRDefault="006B4D36" w:rsidP="004A0BFE">
            <w:pPr>
              <w:jc w:val="left"/>
              <w:rPr>
                <w:b/>
                <w:bCs/>
              </w:rPr>
            </w:pPr>
            <w:r>
              <w:rPr>
                <w:b/>
                <w:bCs/>
              </w:rPr>
              <w:t>And he took off</w:t>
            </w:r>
          </w:p>
        </w:tc>
        <w:tc>
          <w:tcPr>
            <w:tcW w:w="2142" w:type="dxa"/>
          </w:tcPr>
          <w:p w14:paraId="6C93341D" w14:textId="77777777" w:rsidR="004A0BFE" w:rsidRPr="004A0BFE" w:rsidRDefault="004A0BFE" w:rsidP="004A0BFE">
            <w:pPr>
              <w:jc w:val="left"/>
              <w:rPr>
                <w:b/>
                <w:bCs/>
              </w:rPr>
            </w:pPr>
          </w:p>
        </w:tc>
        <w:tc>
          <w:tcPr>
            <w:tcW w:w="2141" w:type="dxa"/>
          </w:tcPr>
          <w:p w14:paraId="6643335F" w14:textId="77777777" w:rsidR="004A0BFE" w:rsidRPr="004A0BFE" w:rsidRDefault="004A0BFE" w:rsidP="004A0BFE">
            <w:pPr>
              <w:jc w:val="left"/>
              <w:rPr>
                <w:b/>
                <w:bCs/>
              </w:rPr>
            </w:pPr>
          </w:p>
        </w:tc>
        <w:tc>
          <w:tcPr>
            <w:tcW w:w="2142" w:type="dxa"/>
          </w:tcPr>
          <w:p w14:paraId="3B16A0A6" w14:textId="77777777" w:rsidR="004A0BFE" w:rsidRPr="004A0BFE" w:rsidRDefault="004A0BFE" w:rsidP="004A0BFE">
            <w:pPr>
              <w:jc w:val="left"/>
              <w:rPr>
                <w:b/>
                <w:bCs/>
              </w:rPr>
            </w:pPr>
          </w:p>
        </w:tc>
      </w:tr>
      <w:tr w:rsidR="004A0BFE" w:rsidRPr="004A0BFE" w14:paraId="31AC6BC7" w14:textId="77777777" w:rsidTr="00C61C9E">
        <w:trPr>
          <w:cantSplit/>
          <w:jc w:val="center"/>
        </w:trPr>
        <w:tc>
          <w:tcPr>
            <w:tcW w:w="2141" w:type="dxa"/>
          </w:tcPr>
          <w:p w14:paraId="0901BDBB" w14:textId="7C684FB7" w:rsidR="004A0BFE" w:rsidRPr="004A0BFE" w:rsidRDefault="006B4D36" w:rsidP="006B4D36">
            <w:pPr>
              <w:jc w:val="left"/>
              <w:rPr>
                <w:b/>
                <w:bCs/>
                <w:sz w:val="32"/>
                <w:szCs w:val="32"/>
              </w:rPr>
            </w:pPr>
            <w:r w:rsidRPr="006B4D36">
              <w:rPr>
                <w:rFonts w:hint="cs"/>
                <w:b/>
                <w:bCs/>
                <w:sz w:val="32"/>
                <w:szCs w:val="32"/>
                <w:rtl/>
              </w:rPr>
              <w:t>נַעֲלוֹ</w:t>
            </w:r>
          </w:p>
        </w:tc>
        <w:tc>
          <w:tcPr>
            <w:tcW w:w="2141" w:type="dxa"/>
          </w:tcPr>
          <w:p w14:paraId="22D8675B" w14:textId="6B3702D4" w:rsidR="004A0BFE" w:rsidRPr="004A0BFE" w:rsidRDefault="006B4D36" w:rsidP="004A0BFE">
            <w:pPr>
              <w:jc w:val="left"/>
              <w:rPr>
                <w:b/>
                <w:bCs/>
              </w:rPr>
            </w:pPr>
            <w:r>
              <w:rPr>
                <w:b/>
                <w:bCs/>
              </w:rPr>
              <w:t>His shoe</w:t>
            </w:r>
          </w:p>
        </w:tc>
        <w:tc>
          <w:tcPr>
            <w:tcW w:w="2142" w:type="dxa"/>
          </w:tcPr>
          <w:p w14:paraId="6301DF47" w14:textId="43C858D7" w:rsidR="004A0BFE" w:rsidRPr="004A0BFE" w:rsidRDefault="00D6233E" w:rsidP="004A0BFE">
            <w:pPr>
              <w:jc w:val="left"/>
              <w:rPr>
                <w:b/>
                <w:bCs/>
              </w:rPr>
            </w:pPr>
            <w:r>
              <w:rPr>
                <w:b/>
                <w:bCs/>
              </w:rPr>
              <w:t xml:space="preserve">His shoe: </w:t>
            </w:r>
          </w:p>
        </w:tc>
        <w:tc>
          <w:tcPr>
            <w:tcW w:w="2141" w:type="dxa"/>
          </w:tcPr>
          <w:p w14:paraId="59DFA319" w14:textId="1B6D4F9E" w:rsidR="004A0BFE" w:rsidRPr="004A0BFE" w:rsidRDefault="00D6233E" w:rsidP="004A0BFE">
            <w:pPr>
              <w:jc w:val="left"/>
              <w:rPr>
                <w:b/>
                <w:bCs/>
              </w:rPr>
            </w:pPr>
            <w:r>
              <w:rPr>
                <w:b/>
                <w:bCs/>
              </w:rPr>
              <w:t>His shoe</w:t>
            </w:r>
          </w:p>
        </w:tc>
        <w:tc>
          <w:tcPr>
            <w:tcW w:w="2142" w:type="dxa"/>
          </w:tcPr>
          <w:p w14:paraId="7380DD08" w14:textId="7A11E421" w:rsidR="004A0BFE" w:rsidRPr="004A0BFE" w:rsidRDefault="00D6233E" w:rsidP="004A0BFE">
            <w:pPr>
              <w:jc w:val="left"/>
              <w:rPr>
                <w:b/>
                <w:bCs/>
              </w:rPr>
            </w:pPr>
            <w:r>
              <w:rPr>
                <w:b/>
                <w:bCs/>
              </w:rPr>
              <w:t>His shoe</w:t>
            </w:r>
          </w:p>
        </w:tc>
      </w:tr>
      <w:tr w:rsidR="004A0BFE" w:rsidRPr="004A0BFE" w14:paraId="5C0EF21B" w14:textId="77777777" w:rsidTr="00C61C9E">
        <w:trPr>
          <w:cantSplit/>
          <w:jc w:val="center"/>
        </w:trPr>
        <w:tc>
          <w:tcPr>
            <w:tcW w:w="2141" w:type="dxa"/>
          </w:tcPr>
          <w:p w14:paraId="3EAF6C1D" w14:textId="7E76C2A3" w:rsidR="004A0BFE" w:rsidRPr="004A0BFE" w:rsidRDefault="006B4D36" w:rsidP="006B4D36">
            <w:pPr>
              <w:jc w:val="left"/>
              <w:rPr>
                <w:b/>
                <w:bCs/>
                <w:sz w:val="32"/>
                <w:szCs w:val="32"/>
              </w:rPr>
            </w:pPr>
            <w:r w:rsidRPr="006B4D36">
              <w:t>4:9</w:t>
            </w:r>
            <w:r>
              <w:rPr>
                <w:b/>
                <w:bCs/>
                <w:sz w:val="32"/>
                <w:szCs w:val="32"/>
              </w:rPr>
              <w:t xml:space="preserve"> </w:t>
            </w:r>
            <w:r w:rsidRPr="006B4D36">
              <w:rPr>
                <w:rFonts w:hint="cs"/>
                <w:b/>
                <w:bCs/>
                <w:sz w:val="32"/>
                <w:szCs w:val="32"/>
                <w:rtl/>
              </w:rPr>
              <w:t>וַיֹּאמֶר</w:t>
            </w:r>
          </w:p>
        </w:tc>
        <w:tc>
          <w:tcPr>
            <w:tcW w:w="2141" w:type="dxa"/>
          </w:tcPr>
          <w:p w14:paraId="6AD35E90" w14:textId="264D5ACB" w:rsidR="004A0BFE" w:rsidRPr="004A0BFE" w:rsidRDefault="006B4D36" w:rsidP="004A0BFE">
            <w:pPr>
              <w:jc w:val="left"/>
              <w:rPr>
                <w:b/>
                <w:bCs/>
              </w:rPr>
            </w:pPr>
            <w:r>
              <w:rPr>
                <w:b/>
                <w:bCs/>
              </w:rPr>
              <w:t>And said</w:t>
            </w:r>
          </w:p>
        </w:tc>
        <w:tc>
          <w:tcPr>
            <w:tcW w:w="2142" w:type="dxa"/>
          </w:tcPr>
          <w:p w14:paraId="49DFA5D6" w14:textId="77777777" w:rsidR="004A0BFE" w:rsidRPr="004A0BFE" w:rsidRDefault="004A0BFE" w:rsidP="004A0BFE">
            <w:pPr>
              <w:jc w:val="left"/>
              <w:rPr>
                <w:b/>
                <w:bCs/>
              </w:rPr>
            </w:pPr>
          </w:p>
        </w:tc>
        <w:tc>
          <w:tcPr>
            <w:tcW w:w="2141" w:type="dxa"/>
          </w:tcPr>
          <w:p w14:paraId="23E9CF65" w14:textId="77777777" w:rsidR="004A0BFE" w:rsidRPr="004A0BFE" w:rsidRDefault="004A0BFE" w:rsidP="004A0BFE">
            <w:pPr>
              <w:jc w:val="left"/>
              <w:rPr>
                <w:b/>
                <w:bCs/>
              </w:rPr>
            </w:pPr>
          </w:p>
        </w:tc>
        <w:tc>
          <w:tcPr>
            <w:tcW w:w="2142" w:type="dxa"/>
          </w:tcPr>
          <w:p w14:paraId="5BC62890" w14:textId="77777777" w:rsidR="004A0BFE" w:rsidRPr="004A0BFE" w:rsidRDefault="004A0BFE" w:rsidP="004A0BFE">
            <w:pPr>
              <w:jc w:val="left"/>
              <w:rPr>
                <w:b/>
                <w:bCs/>
              </w:rPr>
            </w:pPr>
          </w:p>
        </w:tc>
      </w:tr>
      <w:tr w:rsidR="00295A41" w:rsidRPr="004A0BFE" w14:paraId="512B39B6" w14:textId="77777777" w:rsidTr="00C61C9E">
        <w:trPr>
          <w:cantSplit/>
          <w:jc w:val="center"/>
        </w:trPr>
        <w:tc>
          <w:tcPr>
            <w:tcW w:w="2141" w:type="dxa"/>
          </w:tcPr>
          <w:p w14:paraId="446ACED3" w14:textId="2F0C144A" w:rsidR="00295A41" w:rsidRPr="004A0BFE" w:rsidRDefault="00295A41" w:rsidP="00295A41">
            <w:pPr>
              <w:jc w:val="left"/>
              <w:rPr>
                <w:b/>
                <w:bCs/>
                <w:sz w:val="32"/>
                <w:szCs w:val="32"/>
              </w:rPr>
            </w:pPr>
            <w:r w:rsidRPr="00E4648A">
              <w:rPr>
                <w:rFonts w:hint="cs"/>
                <w:b/>
                <w:bCs/>
                <w:sz w:val="32"/>
                <w:szCs w:val="32"/>
                <w:rtl/>
              </w:rPr>
              <w:lastRenderedPageBreak/>
              <w:t>בֹּעַז</w:t>
            </w:r>
          </w:p>
        </w:tc>
        <w:tc>
          <w:tcPr>
            <w:tcW w:w="2141" w:type="dxa"/>
          </w:tcPr>
          <w:p w14:paraId="508D4666" w14:textId="100D910D" w:rsidR="00295A41" w:rsidRPr="004A0BFE" w:rsidRDefault="00295A41" w:rsidP="00295A41">
            <w:pPr>
              <w:jc w:val="left"/>
              <w:rPr>
                <w:b/>
                <w:bCs/>
              </w:rPr>
            </w:pPr>
            <w:r w:rsidRPr="00BC7CE1">
              <w:rPr>
                <w:b/>
                <w:bCs/>
              </w:rPr>
              <w:t xml:space="preserve">Boaz: </w:t>
            </w:r>
            <w:r w:rsidRPr="00BC7CE1">
              <w:t>Ibzan</w:t>
            </w:r>
            <w:r w:rsidRPr="00BC7CE1">
              <w:rPr>
                <w:vertAlign w:val="superscript"/>
              </w:rPr>
              <w:endnoteReference w:id="663"/>
            </w:r>
            <w:r w:rsidRPr="00BC7CE1">
              <w:t xml:space="preserve"> - splendid – whiteness. "Illustrious"</w:t>
            </w:r>
            <w:r w:rsidRPr="00BC7CE1">
              <w:rPr>
                <w:vertAlign w:val="superscript"/>
              </w:rPr>
              <w:endnoteReference w:id="664"/>
            </w:r>
            <w:r w:rsidR="00506A0A">
              <w:t xml:space="preserve"> </w:t>
            </w:r>
            <w:r w:rsidR="00506A0A" w:rsidRPr="00BC7CE1">
              <w:rPr>
                <w:b/>
                <w:bCs/>
              </w:rPr>
              <w:t xml:space="preserve">Boaz:  </w:t>
            </w:r>
            <w:r w:rsidR="00506A0A" w:rsidRPr="00BC7CE1">
              <w:t>he comes with strength.</w:t>
            </w:r>
            <w:r w:rsidR="00506A0A" w:rsidRPr="00BC7CE1">
              <w:rPr>
                <w:vertAlign w:val="superscript"/>
              </w:rPr>
              <w:endnoteReference w:id="665"/>
            </w:r>
            <w:r w:rsidR="00506A0A" w:rsidRPr="00506A0A">
              <w:t xml:space="preserve"> </w:t>
            </w:r>
            <w:r w:rsidR="00506A0A" w:rsidRPr="00506A0A">
              <w:rPr>
                <w:b/>
                <w:bCs/>
              </w:rPr>
              <w:t xml:space="preserve">Boaz: </w:t>
            </w:r>
            <w:r w:rsidR="00506A0A" w:rsidRPr="00506A0A">
              <w:t>In him there is strength.</w:t>
            </w:r>
            <w:r w:rsidR="00506A0A" w:rsidRPr="00506A0A">
              <w:rPr>
                <w:vertAlign w:val="superscript"/>
              </w:rPr>
              <w:endnoteReference w:id="666"/>
            </w:r>
          </w:p>
        </w:tc>
        <w:tc>
          <w:tcPr>
            <w:tcW w:w="2142" w:type="dxa"/>
          </w:tcPr>
          <w:p w14:paraId="04213DD5" w14:textId="77777777" w:rsidR="00295A41" w:rsidRPr="00BC7CE1" w:rsidRDefault="00295A41" w:rsidP="00295A41">
            <w:pPr>
              <w:jc w:val="left"/>
            </w:pPr>
            <w:r w:rsidRPr="00BC7CE1">
              <w:rPr>
                <w:b/>
                <w:bCs/>
              </w:rPr>
              <w:t xml:space="preserve">Boaz:  </w:t>
            </w:r>
            <w:r w:rsidRPr="00BC7CE1">
              <w:t>A wise man is strong.</w:t>
            </w:r>
          </w:p>
          <w:p w14:paraId="0A4DD439" w14:textId="77777777" w:rsidR="00295A41" w:rsidRPr="00BC7CE1" w:rsidRDefault="00295A41" w:rsidP="00295A41">
            <w:pPr>
              <w:jc w:val="left"/>
            </w:pPr>
            <w:r w:rsidRPr="00BC7CE1">
              <w:t>Shaharaim:</w:t>
            </w:r>
            <w:r w:rsidRPr="00BC7CE1">
              <w:rPr>
                <w:vertAlign w:val="superscript"/>
              </w:rPr>
              <w:endnoteReference w:id="667"/>
            </w:r>
            <w:r w:rsidRPr="00BC7CE1">
              <w:t xml:space="preserve"> Free from Iniquity.</w:t>
            </w:r>
          </w:p>
          <w:p w14:paraId="56D29769" w14:textId="66D338E4" w:rsidR="00295A41" w:rsidRPr="004A0BFE" w:rsidRDefault="00295A41" w:rsidP="00295A41">
            <w:pPr>
              <w:jc w:val="left"/>
              <w:rPr>
                <w:b/>
                <w:bCs/>
              </w:rPr>
            </w:pPr>
            <w:r w:rsidRPr="00BC7CE1">
              <w:t>A wise man.</w:t>
            </w:r>
          </w:p>
        </w:tc>
        <w:tc>
          <w:tcPr>
            <w:tcW w:w="2141" w:type="dxa"/>
          </w:tcPr>
          <w:p w14:paraId="6807879C" w14:textId="6B85EC55" w:rsidR="00295A41" w:rsidRPr="004A0BFE" w:rsidRDefault="00295A41" w:rsidP="00295A41">
            <w:pPr>
              <w:jc w:val="left"/>
              <w:rPr>
                <w:b/>
                <w:bCs/>
              </w:rPr>
            </w:pPr>
            <w:r w:rsidRPr="00BC7CE1">
              <w:rPr>
                <w:b/>
                <w:bCs/>
              </w:rPr>
              <w:t xml:space="preserve">Boaz: </w:t>
            </w:r>
            <w:r w:rsidRPr="00BC7CE1">
              <w:t>Mashiach ben David.</w:t>
            </w:r>
            <w:r w:rsidRPr="00BC7CE1">
              <w:rPr>
                <w:vertAlign w:val="superscript"/>
              </w:rPr>
              <w:endnoteReference w:id="668"/>
            </w:r>
            <w:r w:rsidRPr="00BC7CE1">
              <w:t xml:space="preserve"> A gilgul of </w:t>
            </w:r>
            <w:r w:rsidRPr="00BC7CE1">
              <w:rPr>
                <w:lang w:bidi="en-US"/>
              </w:rPr>
              <w:t>Peretz and Zerach. Peretz and Zerach were reincarnations of Er and Onan.</w:t>
            </w:r>
            <w:r w:rsidRPr="00BC7CE1">
              <w:rPr>
                <w:vertAlign w:val="superscript"/>
                <w:lang w:bidi="en-US"/>
              </w:rPr>
              <w:endnoteReference w:id="669"/>
            </w:r>
            <w:r w:rsidRPr="00BC7CE1">
              <w:rPr>
                <w:lang w:bidi="en-US"/>
              </w:rPr>
              <w:t xml:space="preserve"> Boaz = Gevurah (strength)</w:t>
            </w:r>
          </w:p>
        </w:tc>
        <w:tc>
          <w:tcPr>
            <w:tcW w:w="2142" w:type="dxa"/>
          </w:tcPr>
          <w:p w14:paraId="03EA5E2B" w14:textId="0CF4561F" w:rsidR="00295A41" w:rsidRPr="004A0BFE" w:rsidRDefault="00295A41" w:rsidP="00295A41">
            <w:pPr>
              <w:jc w:val="left"/>
              <w:rPr>
                <w:b/>
                <w:bCs/>
              </w:rPr>
            </w:pPr>
            <w:r w:rsidRPr="00BC7CE1">
              <w:rPr>
                <w:b/>
                <w:bCs/>
              </w:rPr>
              <w:t xml:space="preserve">Boaz: </w:t>
            </w:r>
            <w:r w:rsidRPr="00BC7CE1">
              <w:t>Ibzan</w:t>
            </w:r>
            <w:r w:rsidRPr="00BC7CE1">
              <w:rPr>
                <w:vertAlign w:val="superscript"/>
              </w:rPr>
              <w:endnoteReference w:id="670"/>
            </w:r>
            <w:r w:rsidRPr="00BC7CE1">
              <w:t xml:space="preserve"> - splendid – whiteness. "Illustrious"</w:t>
            </w:r>
            <w:r w:rsidRPr="00BC7CE1">
              <w:rPr>
                <w:vertAlign w:val="superscript"/>
              </w:rPr>
              <w:endnoteReference w:id="671"/>
            </w:r>
          </w:p>
        </w:tc>
      </w:tr>
      <w:tr w:rsidR="004A0BFE" w:rsidRPr="004A0BFE" w14:paraId="69B18649" w14:textId="77777777" w:rsidTr="00C61C9E">
        <w:trPr>
          <w:cantSplit/>
          <w:jc w:val="center"/>
        </w:trPr>
        <w:tc>
          <w:tcPr>
            <w:tcW w:w="2141" w:type="dxa"/>
          </w:tcPr>
          <w:p w14:paraId="0251EDC3" w14:textId="063E78DD" w:rsidR="004A0BFE" w:rsidRPr="004A0BFE" w:rsidRDefault="00E4648A" w:rsidP="00E4648A">
            <w:pPr>
              <w:jc w:val="left"/>
              <w:rPr>
                <w:b/>
                <w:bCs/>
                <w:sz w:val="32"/>
                <w:szCs w:val="32"/>
              </w:rPr>
            </w:pPr>
            <w:r w:rsidRPr="00E4648A">
              <w:rPr>
                <w:rFonts w:hint="cs"/>
                <w:b/>
                <w:bCs/>
                <w:sz w:val="32"/>
                <w:szCs w:val="32"/>
                <w:rtl/>
              </w:rPr>
              <w:t>לַזְּקֵנִים</w:t>
            </w:r>
          </w:p>
        </w:tc>
        <w:tc>
          <w:tcPr>
            <w:tcW w:w="2141" w:type="dxa"/>
          </w:tcPr>
          <w:p w14:paraId="1C1B01DF" w14:textId="6686BCAB" w:rsidR="004A0BFE" w:rsidRPr="004A0BFE" w:rsidRDefault="00E4648A" w:rsidP="004A0BFE">
            <w:pPr>
              <w:jc w:val="left"/>
              <w:rPr>
                <w:b/>
                <w:bCs/>
              </w:rPr>
            </w:pPr>
            <w:r>
              <w:rPr>
                <w:b/>
                <w:bCs/>
              </w:rPr>
              <w:t>To the elders</w:t>
            </w:r>
          </w:p>
        </w:tc>
        <w:tc>
          <w:tcPr>
            <w:tcW w:w="2142" w:type="dxa"/>
          </w:tcPr>
          <w:p w14:paraId="53238C0C" w14:textId="77777777" w:rsidR="004A0BFE" w:rsidRPr="004A0BFE" w:rsidRDefault="004A0BFE" w:rsidP="004A0BFE">
            <w:pPr>
              <w:jc w:val="left"/>
              <w:rPr>
                <w:b/>
                <w:bCs/>
              </w:rPr>
            </w:pPr>
          </w:p>
        </w:tc>
        <w:tc>
          <w:tcPr>
            <w:tcW w:w="2141" w:type="dxa"/>
          </w:tcPr>
          <w:p w14:paraId="15C09682" w14:textId="77777777" w:rsidR="004A0BFE" w:rsidRPr="004A0BFE" w:rsidRDefault="004A0BFE" w:rsidP="004A0BFE">
            <w:pPr>
              <w:jc w:val="left"/>
              <w:rPr>
                <w:b/>
                <w:bCs/>
              </w:rPr>
            </w:pPr>
          </w:p>
        </w:tc>
        <w:tc>
          <w:tcPr>
            <w:tcW w:w="2142" w:type="dxa"/>
          </w:tcPr>
          <w:p w14:paraId="185AAD28" w14:textId="77777777" w:rsidR="004A0BFE" w:rsidRPr="004A0BFE" w:rsidRDefault="004A0BFE" w:rsidP="004A0BFE">
            <w:pPr>
              <w:jc w:val="left"/>
              <w:rPr>
                <w:b/>
                <w:bCs/>
              </w:rPr>
            </w:pPr>
          </w:p>
        </w:tc>
      </w:tr>
      <w:tr w:rsidR="004A0BFE" w:rsidRPr="004A0BFE" w14:paraId="487F49E1" w14:textId="77777777" w:rsidTr="00C61C9E">
        <w:trPr>
          <w:cantSplit/>
          <w:jc w:val="center"/>
        </w:trPr>
        <w:tc>
          <w:tcPr>
            <w:tcW w:w="2141" w:type="dxa"/>
          </w:tcPr>
          <w:p w14:paraId="5A79858B" w14:textId="2102BD99" w:rsidR="004A0BFE" w:rsidRPr="004A0BFE" w:rsidRDefault="00E4648A" w:rsidP="00E4648A">
            <w:pPr>
              <w:jc w:val="left"/>
              <w:rPr>
                <w:b/>
                <w:bCs/>
                <w:sz w:val="32"/>
                <w:szCs w:val="32"/>
              </w:rPr>
            </w:pPr>
            <w:r w:rsidRPr="00E4648A">
              <w:rPr>
                <w:rFonts w:hint="cs"/>
                <w:b/>
                <w:bCs/>
                <w:sz w:val="32"/>
                <w:szCs w:val="32"/>
                <w:rtl/>
              </w:rPr>
              <w:t>וְכָל-הָעָם</w:t>
            </w:r>
          </w:p>
        </w:tc>
        <w:tc>
          <w:tcPr>
            <w:tcW w:w="2141" w:type="dxa"/>
          </w:tcPr>
          <w:p w14:paraId="03051C56" w14:textId="051C4F4C" w:rsidR="004A0BFE" w:rsidRPr="004A0BFE" w:rsidRDefault="00E4648A" w:rsidP="004A0BFE">
            <w:pPr>
              <w:jc w:val="left"/>
              <w:rPr>
                <w:b/>
                <w:bCs/>
              </w:rPr>
            </w:pPr>
            <w:r>
              <w:rPr>
                <w:b/>
                <w:bCs/>
              </w:rPr>
              <w:t>And all the people</w:t>
            </w:r>
          </w:p>
        </w:tc>
        <w:tc>
          <w:tcPr>
            <w:tcW w:w="2142" w:type="dxa"/>
          </w:tcPr>
          <w:p w14:paraId="761CC5DD" w14:textId="77777777" w:rsidR="004A0BFE" w:rsidRPr="004A0BFE" w:rsidRDefault="004A0BFE" w:rsidP="004A0BFE">
            <w:pPr>
              <w:jc w:val="left"/>
              <w:rPr>
                <w:b/>
                <w:bCs/>
              </w:rPr>
            </w:pPr>
          </w:p>
        </w:tc>
        <w:tc>
          <w:tcPr>
            <w:tcW w:w="2141" w:type="dxa"/>
          </w:tcPr>
          <w:p w14:paraId="48DF9916" w14:textId="77777777" w:rsidR="004A0BFE" w:rsidRPr="004A0BFE" w:rsidRDefault="004A0BFE" w:rsidP="004A0BFE">
            <w:pPr>
              <w:jc w:val="left"/>
              <w:rPr>
                <w:b/>
                <w:bCs/>
              </w:rPr>
            </w:pPr>
          </w:p>
        </w:tc>
        <w:tc>
          <w:tcPr>
            <w:tcW w:w="2142" w:type="dxa"/>
          </w:tcPr>
          <w:p w14:paraId="4500BDD4" w14:textId="77777777" w:rsidR="004A0BFE" w:rsidRPr="004A0BFE" w:rsidRDefault="004A0BFE" w:rsidP="004A0BFE">
            <w:pPr>
              <w:jc w:val="left"/>
              <w:rPr>
                <w:b/>
                <w:bCs/>
              </w:rPr>
            </w:pPr>
          </w:p>
        </w:tc>
      </w:tr>
      <w:tr w:rsidR="004A0BFE" w:rsidRPr="004A0BFE" w14:paraId="7E9A40CD" w14:textId="77777777" w:rsidTr="00C61C9E">
        <w:trPr>
          <w:cantSplit/>
          <w:jc w:val="center"/>
        </w:trPr>
        <w:tc>
          <w:tcPr>
            <w:tcW w:w="2141" w:type="dxa"/>
          </w:tcPr>
          <w:p w14:paraId="56420ABD" w14:textId="0D4DBDFC" w:rsidR="004A0BFE" w:rsidRPr="004A0BFE" w:rsidRDefault="00E4648A" w:rsidP="00E4648A">
            <w:pPr>
              <w:jc w:val="left"/>
              <w:rPr>
                <w:b/>
                <w:bCs/>
                <w:sz w:val="32"/>
                <w:szCs w:val="32"/>
              </w:rPr>
            </w:pPr>
            <w:r w:rsidRPr="00E4648A">
              <w:rPr>
                <w:rFonts w:hint="cs"/>
                <w:b/>
                <w:bCs/>
                <w:sz w:val="32"/>
                <w:szCs w:val="32"/>
                <w:rtl/>
              </w:rPr>
              <w:t>עֵדִים</w:t>
            </w:r>
          </w:p>
        </w:tc>
        <w:tc>
          <w:tcPr>
            <w:tcW w:w="2141" w:type="dxa"/>
          </w:tcPr>
          <w:p w14:paraId="3EA2D1DF" w14:textId="21F7E674" w:rsidR="004A0BFE" w:rsidRPr="004A0BFE" w:rsidRDefault="00E4648A" w:rsidP="004A0BFE">
            <w:pPr>
              <w:jc w:val="left"/>
              <w:rPr>
                <w:b/>
                <w:bCs/>
              </w:rPr>
            </w:pPr>
            <w:r>
              <w:rPr>
                <w:b/>
                <w:bCs/>
              </w:rPr>
              <w:t>witnesses</w:t>
            </w:r>
          </w:p>
        </w:tc>
        <w:tc>
          <w:tcPr>
            <w:tcW w:w="2142" w:type="dxa"/>
          </w:tcPr>
          <w:p w14:paraId="075A305B" w14:textId="77777777" w:rsidR="004A0BFE" w:rsidRPr="004A0BFE" w:rsidRDefault="004A0BFE" w:rsidP="004A0BFE">
            <w:pPr>
              <w:jc w:val="left"/>
              <w:rPr>
                <w:b/>
                <w:bCs/>
              </w:rPr>
            </w:pPr>
          </w:p>
        </w:tc>
        <w:tc>
          <w:tcPr>
            <w:tcW w:w="2141" w:type="dxa"/>
          </w:tcPr>
          <w:p w14:paraId="29FDCC75" w14:textId="77777777" w:rsidR="004A0BFE" w:rsidRPr="004A0BFE" w:rsidRDefault="004A0BFE" w:rsidP="004A0BFE">
            <w:pPr>
              <w:jc w:val="left"/>
              <w:rPr>
                <w:b/>
                <w:bCs/>
              </w:rPr>
            </w:pPr>
          </w:p>
        </w:tc>
        <w:tc>
          <w:tcPr>
            <w:tcW w:w="2142" w:type="dxa"/>
          </w:tcPr>
          <w:p w14:paraId="08995D3A" w14:textId="77777777" w:rsidR="004A0BFE" w:rsidRPr="004A0BFE" w:rsidRDefault="004A0BFE" w:rsidP="004A0BFE">
            <w:pPr>
              <w:jc w:val="left"/>
              <w:rPr>
                <w:b/>
                <w:bCs/>
              </w:rPr>
            </w:pPr>
          </w:p>
        </w:tc>
      </w:tr>
      <w:tr w:rsidR="004A0BFE" w:rsidRPr="004A0BFE" w14:paraId="087977B5" w14:textId="77777777" w:rsidTr="00C61C9E">
        <w:trPr>
          <w:cantSplit/>
          <w:jc w:val="center"/>
        </w:trPr>
        <w:tc>
          <w:tcPr>
            <w:tcW w:w="2141" w:type="dxa"/>
          </w:tcPr>
          <w:p w14:paraId="795068E7" w14:textId="64300D60" w:rsidR="004A0BFE" w:rsidRPr="004A0BFE" w:rsidRDefault="00E4648A" w:rsidP="00E4648A">
            <w:pPr>
              <w:jc w:val="left"/>
              <w:rPr>
                <w:b/>
                <w:bCs/>
                <w:sz w:val="32"/>
                <w:szCs w:val="32"/>
              </w:rPr>
            </w:pPr>
            <w:r w:rsidRPr="00E4648A">
              <w:rPr>
                <w:rFonts w:hint="cs"/>
                <w:b/>
                <w:bCs/>
                <w:sz w:val="32"/>
                <w:szCs w:val="32"/>
                <w:rtl/>
              </w:rPr>
              <w:t>אַתֶּם</w:t>
            </w:r>
          </w:p>
        </w:tc>
        <w:tc>
          <w:tcPr>
            <w:tcW w:w="2141" w:type="dxa"/>
          </w:tcPr>
          <w:p w14:paraId="1CD56F90" w14:textId="09464592" w:rsidR="004A0BFE" w:rsidRPr="004A0BFE" w:rsidRDefault="00E4648A" w:rsidP="004A0BFE">
            <w:pPr>
              <w:jc w:val="left"/>
              <w:rPr>
                <w:b/>
                <w:bCs/>
              </w:rPr>
            </w:pPr>
            <w:r>
              <w:rPr>
                <w:b/>
                <w:bCs/>
              </w:rPr>
              <w:t>You are</w:t>
            </w:r>
          </w:p>
        </w:tc>
        <w:tc>
          <w:tcPr>
            <w:tcW w:w="2142" w:type="dxa"/>
          </w:tcPr>
          <w:p w14:paraId="4325B4B7" w14:textId="77777777" w:rsidR="004A0BFE" w:rsidRPr="004A0BFE" w:rsidRDefault="004A0BFE" w:rsidP="004A0BFE">
            <w:pPr>
              <w:jc w:val="left"/>
              <w:rPr>
                <w:b/>
                <w:bCs/>
              </w:rPr>
            </w:pPr>
          </w:p>
        </w:tc>
        <w:tc>
          <w:tcPr>
            <w:tcW w:w="2141" w:type="dxa"/>
          </w:tcPr>
          <w:p w14:paraId="18929C50" w14:textId="77777777" w:rsidR="004A0BFE" w:rsidRPr="004A0BFE" w:rsidRDefault="004A0BFE" w:rsidP="004A0BFE">
            <w:pPr>
              <w:jc w:val="left"/>
              <w:rPr>
                <w:b/>
                <w:bCs/>
              </w:rPr>
            </w:pPr>
          </w:p>
        </w:tc>
        <w:tc>
          <w:tcPr>
            <w:tcW w:w="2142" w:type="dxa"/>
          </w:tcPr>
          <w:p w14:paraId="4B8355A5" w14:textId="77777777" w:rsidR="004A0BFE" w:rsidRPr="004A0BFE" w:rsidRDefault="004A0BFE" w:rsidP="004A0BFE">
            <w:pPr>
              <w:jc w:val="left"/>
              <w:rPr>
                <w:b/>
                <w:bCs/>
              </w:rPr>
            </w:pPr>
          </w:p>
        </w:tc>
      </w:tr>
      <w:tr w:rsidR="004A0BFE" w:rsidRPr="004A0BFE" w14:paraId="68E99FB0" w14:textId="77777777" w:rsidTr="00C61C9E">
        <w:trPr>
          <w:cantSplit/>
          <w:jc w:val="center"/>
        </w:trPr>
        <w:tc>
          <w:tcPr>
            <w:tcW w:w="2141" w:type="dxa"/>
          </w:tcPr>
          <w:p w14:paraId="36F20949" w14:textId="1D169012" w:rsidR="004A0BFE" w:rsidRPr="004A0BFE" w:rsidRDefault="00E4648A" w:rsidP="00E4648A">
            <w:pPr>
              <w:jc w:val="left"/>
              <w:rPr>
                <w:b/>
                <w:bCs/>
                <w:sz w:val="32"/>
                <w:szCs w:val="32"/>
              </w:rPr>
            </w:pPr>
            <w:r w:rsidRPr="00E4648A">
              <w:rPr>
                <w:rFonts w:hint="cs"/>
                <w:b/>
                <w:bCs/>
                <w:sz w:val="32"/>
                <w:szCs w:val="32"/>
                <w:rtl/>
              </w:rPr>
              <w:t>הַיּוֹם</w:t>
            </w:r>
          </w:p>
        </w:tc>
        <w:tc>
          <w:tcPr>
            <w:tcW w:w="2141" w:type="dxa"/>
          </w:tcPr>
          <w:p w14:paraId="7E5B07A3" w14:textId="3C11755B" w:rsidR="004A0BFE" w:rsidRPr="004A0BFE" w:rsidRDefault="00E4648A" w:rsidP="004A0BFE">
            <w:pPr>
              <w:jc w:val="left"/>
              <w:rPr>
                <w:b/>
                <w:bCs/>
              </w:rPr>
            </w:pPr>
            <w:r>
              <w:rPr>
                <w:b/>
                <w:bCs/>
              </w:rPr>
              <w:t>today</w:t>
            </w:r>
          </w:p>
        </w:tc>
        <w:tc>
          <w:tcPr>
            <w:tcW w:w="2142" w:type="dxa"/>
          </w:tcPr>
          <w:p w14:paraId="0540FB6B" w14:textId="77777777" w:rsidR="004A0BFE" w:rsidRPr="004A0BFE" w:rsidRDefault="004A0BFE" w:rsidP="004A0BFE">
            <w:pPr>
              <w:jc w:val="left"/>
              <w:rPr>
                <w:b/>
                <w:bCs/>
              </w:rPr>
            </w:pPr>
          </w:p>
        </w:tc>
        <w:tc>
          <w:tcPr>
            <w:tcW w:w="2141" w:type="dxa"/>
          </w:tcPr>
          <w:p w14:paraId="28F9ED72" w14:textId="77777777" w:rsidR="004A0BFE" w:rsidRPr="004A0BFE" w:rsidRDefault="004A0BFE" w:rsidP="004A0BFE">
            <w:pPr>
              <w:jc w:val="left"/>
              <w:rPr>
                <w:b/>
                <w:bCs/>
              </w:rPr>
            </w:pPr>
          </w:p>
        </w:tc>
        <w:tc>
          <w:tcPr>
            <w:tcW w:w="2142" w:type="dxa"/>
          </w:tcPr>
          <w:p w14:paraId="17170363" w14:textId="77777777" w:rsidR="004A0BFE" w:rsidRPr="004A0BFE" w:rsidRDefault="004A0BFE" w:rsidP="004A0BFE">
            <w:pPr>
              <w:jc w:val="left"/>
              <w:rPr>
                <w:b/>
                <w:bCs/>
              </w:rPr>
            </w:pPr>
          </w:p>
        </w:tc>
      </w:tr>
      <w:tr w:rsidR="004A0BFE" w:rsidRPr="004A0BFE" w14:paraId="54E501BC" w14:textId="77777777" w:rsidTr="00C61C9E">
        <w:trPr>
          <w:cantSplit/>
          <w:jc w:val="center"/>
        </w:trPr>
        <w:tc>
          <w:tcPr>
            <w:tcW w:w="2141" w:type="dxa"/>
          </w:tcPr>
          <w:p w14:paraId="65A02204" w14:textId="05F14389" w:rsidR="004A0BFE" w:rsidRPr="004A0BFE" w:rsidRDefault="003E7378" w:rsidP="003E7378">
            <w:pPr>
              <w:jc w:val="left"/>
              <w:rPr>
                <w:b/>
                <w:bCs/>
                <w:sz w:val="32"/>
                <w:szCs w:val="32"/>
              </w:rPr>
            </w:pPr>
            <w:r w:rsidRPr="003E7378">
              <w:rPr>
                <w:rFonts w:hint="cs"/>
                <w:b/>
                <w:bCs/>
                <w:sz w:val="32"/>
                <w:szCs w:val="32"/>
                <w:rtl/>
              </w:rPr>
              <w:t>כִּי</w:t>
            </w:r>
          </w:p>
        </w:tc>
        <w:tc>
          <w:tcPr>
            <w:tcW w:w="2141" w:type="dxa"/>
          </w:tcPr>
          <w:p w14:paraId="4B45CFB1" w14:textId="791BF27E" w:rsidR="004A0BFE" w:rsidRPr="004A0BFE" w:rsidRDefault="003E7378" w:rsidP="004A0BFE">
            <w:pPr>
              <w:jc w:val="left"/>
              <w:rPr>
                <w:b/>
                <w:bCs/>
              </w:rPr>
            </w:pPr>
            <w:r>
              <w:rPr>
                <w:b/>
                <w:bCs/>
              </w:rPr>
              <w:t>that</w:t>
            </w:r>
          </w:p>
        </w:tc>
        <w:tc>
          <w:tcPr>
            <w:tcW w:w="2142" w:type="dxa"/>
          </w:tcPr>
          <w:p w14:paraId="503D83C7" w14:textId="77777777" w:rsidR="004A0BFE" w:rsidRPr="004A0BFE" w:rsidRDefault="004A0BFE" w:rsidP="004A0BFE">
            <w:pPr>
              <w:jc w:val="left"/>
              <w:rPr>
                <w:b/>
                <w:bCs/>
              </w:rPr>
            </w:pPr>
          </w:p>
        </w:tc>
        <w:tc>
          <w:tcPr>
            <w:tcW w:w="2141" w:type="dxa"/>
          </w:tcPr>
          <w:p w14:paraId="62F55843" w14:textId="77777777" w:rsidR="004A0BFE" w:rsidRPr="004A0BFE" w:rsidRDefault="004A0BFE" w:rsidP="004A0BFE">
            <w:pPr>
              <w:jc w:val="left"/>
              <w:rPr>
                <w:b/>
                <w:bCs/>
              </w:rPr>
            </w:pPr>
          </w:p>
        </w:tc>
        <w:tc>
          <w:tcPr>
            <w:tcW w:w="2142" w:type="dxa"/>
          </w:tcPr>
          <w:p w14:paraId="7947DC8D" w14:textId="77777777" w:rsidR="004A0BFE" w:rsidRPr="004A0BFE" w:rsidRDefault="004A0BFE" w:rsidP="004A0BFE">
            <w:pPr>
              <w:jc w:val="left"/>
              <w:rPr>
                <w:b/>
                <w:bCs/>
              </w:rPr>
            </w:pPr>
          </w:p>
        </w:tc>
      </w:tr>
      <w:tr w:rsidR="004A0BFE" w:rsidRPr="004A0BFE" w14:paraId="3514B31C" w14:textId="77777777" w:rsidTr="00C61C9E">
        <w:trPr>
          <w:cantSplit/>
          <w:jc w:val="center"/>
        </w:trPr>
        <w:tc>
          <w:tcPr>
            <w:tcW w:w="2141" w:type="dxa"/>
          </w:tcPr>
          <w:p w14:paraId="70807484" w14:textId="5163EF3F" w:rsidR="004A0BFE" w:rsidRPr="004A0BFE" w:rsidRDefault="003E7378" w:rsidP="003E7378">
            <w:pPr>
              <w:jc w:val="left"/>
              <w:rPr>
                <w:b/>
                <w:bCs/>
                <w:sz w:val="32"/>
                <w:szCs w:val="32"/>
              </w:rPr>
            </w:pPr>
            <w:r w:rsidRPr="003E7378">
              <w:rPr>
                <w:rFonts w:hint="cs"/>
                <w:b/>
                <w:bCs/>
                <w:sz w:val="32"/>
                <w:szCs w:val="32"/>
                <w:rtl/>
              </w:rPr>
              <w:t>קָנִיתִי</w:t>
            </w:r>
          </w:p>
        </w:tc>
        <w:tc>
          <w:tcPr>
            <w:tcW w:w="2141" w:type="dxa"/>
          </w:tcPr>
          <w:p w14:paraId="0B02E963" w14:textId="199E9B48" w:rsidR="004A0BFE" w:rsidRPr="004A0BFE" w:rsidRDefault="003E7378" w:rsidP="004A0BFE">
            <w:pPr>
              <w:jc w:val="left"/>
              <w:rPr>
                <w:b/>
                <w:bCs/>
              </w:rPr>
            </w:pPr>
            <w:r>
              <w:rPr>
                <w:b/>
                <w:bCs/>
              </w:rPr>
              <w:t>I have bought</w:t>
            </w:r>
          </w:p>
        </w:tc>
        <w:tc>
          <w:tcPr>
            <w:tcW w:w="2142" w:type="dxa"/>
          </w:tcPr>
          <w:p w14:paraId="09C03124" w14:textId="77777777" w:rsidR="004A0BFE" w:rsidRPr="004A0BFE" w:rsidRDefault="004A0BFE" w:rsidP="004A0BFE">
            <w:pPr>
              <w:jc w:val="left"/>
              <w:rPr>
                <w:b/>
                <w:bCs/>
              </w:rPr>
            </w:pPr>
          </w:p>
        </w:tc>
        <w:tc>
          <w:tcPr>
            <w:tcW w:w="2141" w:type="dxa"/>
          </w:tcPr>
          <w:p w14:paraId="2D29F212" w14:textId="77777777" w:rsidR="004A0BFE" w:rsidRPr="004A0BFE" w:rsidRDefault="004A0BFE" w:rsidP="004A0BFE">
            <w:pPr>
              <w:jc w:val="left"/>
              <w:rPr>
                <w:b/>
                <w:bCs/>
              </w:rPr>
            </w:pPr>
          </w:p>
        </w:tc>
        <w:tc>
          <w:tcPr>
            <w:tcW w:w="2142" w:type="dxa"/>
          </w:tcPr>
          <w:p w14:paraId="3D3854A9" w14:textId="77777777" w:rsidR="004A0BFE" w:rsidRPr="004A0BFE" w:rsidRDefault="004A0BFE" w:rsidP="004A0BFE">
            <w:pPr>
              <w:jc w:val="left"/>
              <w:rPr>
                <w:b/>
                <w:bCs/>
              </w:rPr>
            </w:pPr>
          </w:p>
        </w:tc>
      </w:tr>
      <w:tr w:rsidR="004A0BFE" w:rsidRPr="004A0BFE" w14:paraId="08EAE544" w14:textId="77777777" w:rsidTr="00C61C9E">
        <w:trPr>
          <w:cantSplit/>
          <w:jc w:val="center"/>
        </w:trPr>
        <w:tc>
          <w:tcPr>
            <w:tcW w:w="2141" w:type="dxa"/>
          </w:tcPr>
          <w:p w14:paraId="7627F93C" w14:textId="7403483E" w:rsidR="004A0BFE" w:rsidRPr="004A0BFE" w:rsidRDefault="003E7378" w:rsidP="003E7378">
            <w:pPr>
              <w:jc w:val="left"/>
              <w:rPr>
                <w:b/>
                <w:bCs/>
                <w:sz w:val="32"/>
                <w:szCs w:val="32"/>
              </w:rPr>
            </w:pPr>
            <w:r w:rsidRPr="003E7378">
              <w:rPr>
                <w:rFonts w:hint="cs"/>
                <w:b/>
                <w:bCs/>
                <w:sz w:val="32"/>
                <w:szCs w:val="32"/>
                <w:rtl/>
              </w:rPr>
              <w:t>אֶת-כָּל-אֲשֶׁר</w:t>
            </w:r>
          </w:p>
        </w:tc>
        <w:tc>
          <w:tcPr>
            <w:tcW w:w="2141" w:type="dxa"/>
          </w:tcPr>
          <w:p w14:paraId="7691583F" w14:textId="47E9F54F" w:rsidR="004A0BFE" w:rsidRPr="004A0BFE" w:rsidRDefault="003E7378" w:rsidP="004A0BFE">
            <w:pPr>
              <w:jc w:val="left"/>
              <w:rPr>
                <w:b/>
                <w:bCs/>
              </w:rPr>
            </w:pPr>
            <w:r>
              <w:rPr>
                <w:b/>
                <w:bCs/>
              </w:rPr>
              <w:t>All that was</w:t>
            </w:r>
          </w:p>
        </w:tc>
        <w:tc>
          <w:tcPr>
            <w:tcW w:w="2142" w:type="dxa"/>
          </w:tcPr>
          <w:p w14:paraId="40F366FE" w14:textId="77777777" w:rsidR="004A0BFE" w:rsidRPr="004A0BFE" w:rsidRDefault="004A0BFE" w:rsidP="004A0BFE">
            <w:pPr>
              <w:jc w:val="left"/>
              <w:rPr>
                <w:b/>
                <w:bCs/>
              </w:rPr>
            </w:pPr>
          </w:p>
        </w:tc>
        <w:tc>
          <w:tcPr>
            <w:tcW w:w="2141" w:type="dxa"/>
          </w:tcPr>
          <w:p w14:paraId="54C2ECB9" w14:textId="77777777" w:rsidR="004A0BFE" w:rsidRPr="004A0BFE" w:rsidRDefault="004A0BFE" w:rsidP="004A0BFE">
            <w:pPr>
              <w:jc w:val="left"/>
              <w:rPr>
                <w:b/>
                <w:bCs/>
              </w:rPr>
            </w:pPr>
          </w:p>
        </w:tc>
        <w:tc>
          <w:tcPr>
            <w:tcW w:w="2142" w:type="dxa"/>
          </w:tcPr>
          <w:p w14:paraId="550055DD" w14:textId="77777777" w:rsidR="004A0BFE" w:rsidRPr="004A0BFE" w:rsidRDefault="004A0BFE" w:rsidP="004A0BFE">
            <w:pPr>
              <w:jc w:val="left"/>
              <w:rPr>
                <w:b/>
                <w:bCs/>
              </w:rPr>
            </w:pPr>
          </w:p>
        </w:tc>
      </w:tr>
      <w:tr w:rsidR="004A0BFE" w:rsidRPr="004A0BFE" w14:paraId="0BEDD565" w14:textId="77777777" w:rsidTr="00C61C9E">
        <w:trPr>
          <w:cantSplit/>
          <w:jc w:val="center"/>
        </w:trPr>
        <w:tc>
          <w:tcPr>
            <w:tcW w:w="2141" w:type="dxa"/>
          </w:tcPr>
          <w:p w14:paraId="366A1D59" w14:textId="39276EA4" w:rsidR="004A0BFE" w:rsidRPr="004A0BFE" w:rsidRDefault="003E7378" w:rsidP="003E7378">
            <w:pPr>
              <w:jc w:val="left"/>
              <w:rPr>
                <w:b/>
                <w:bCs/>
                <w:sz w:val="32"/>
                <w:szCs w:val="32"/>
              </w:rPr>
            </w:pPr>
            <w:r w:rsidRPr="003E7378">
              <w:rPr>
                <w:rFonts w:hint="cs"/>
                <w:b/>
                <w:bCs/>
                <w:sz w:val="32"/>
                <w:szCs w:val="32"/>
                <w:rtl/>
              </w:rPr>
              <w:t>לֶאֱלִימֶלֶךְ</w:t>
            </w:r>
          </w:p>
        </w:tc>
        <w:tc>
          <w:tcPr>
            <w:tcW w:w="2141" w:type="dxa"/>
          </w:tcPr>
          <w:p w14:paraId="1FF4A94A" w14:textId="7CFA74E0" w:rsidR="004A0BFE" w:rsidRPr="004A0BFE" w:rsidRDefault="003E7378" w:rsidP="004A0BFE">
            <w:pPr>
              <w:jc w:val="left"/>
              <w:rPr>
                <w:b/>
                <w:bCs/>
              </w:rPr>
            </w:pPr>
            <w:r>
              <w:rPr>
                <w:b/>
                <w:bCs/>
              </w:rPr>
              <w:t>Elimelech’s</w:t>
            </w:r>
          </w:p>
        </w:tc>
        <w:tc>
          <w:tcPr>
            <w:tcW w:w="2142" w:type="dxa"/>
          </w:tcPr>
          <w:p w14:paraId="080F3A14" w14:textId="77777777" w:rsidR="004A0BFE" w:rsidRPr="004A0BFE" w:rsidRDefault="004A0BFE" w:rsidP="004A0BFE">
            <w:pPr>
              <w:jc w:val="left"/>
              <w:rPr>
                <w:b/>
                <w:bCs/>
              </w:rPr>
            </w:pPr>
          </w:p>
        </w:tc>
        <w:tc>
          <w:tcPr>
            <w:tcW w:w="2141" w:type="dxa"/>
          </w:tcPr>
          <w:p w14:paraId="4B33BB9A" w14:textId="77777777" w:rsidR="004A0BFE" w:rsidRPr="004A0BFE" w:rsidRDefault="004A0BFE" w:rsidP="004A0BFE">
            <w:pPr>
              <w:jc w:val="left"/>
              <w:rPr>
                <w:b/>
                <w:bCs/>
              </w:rPr>
            </w:pPr>
          </w:p>
        </w:tc>
        <w:tc>
          <w:tcPr>
            <w:tcW w:w="2142" w:type="dxa"/>
          </w:tcPr>
          <w:p w14:paraId="1AB0CE7A" w14:textId="77777777" w:rsidR="004A0BFE" w:rsidRPr="004A0BFE" w:rsidRDefault="004A0BFE" w:rsidP="004A0BFE">
            <w:pPr>
              <w:jc w:val="left"/>
              <w:rPr>
                <w:b/>
                <w:bCs/>
              </w:rPr>
            </w:pPr>
          </w:p>
        </w:tc>
      </w:tr>
      <w:tr w:rsidR="004A0BFE" w:rsidRPr="004A0BFE" w14:paraId="33652C74" w14:textId="77777777" w:rsidTr="00C61C9E">
        <w:trPr>
          <w:cantSplit/>
          <w:jc w:val="center"/>
        </w:trPr>
        <w:tc>
          <w:tcPr>
            <w:tcW w:w="2141" w:type="dxa"/>
          </w:tcPr>
          <w:p w14:paraId="3E204A93" w14:textId="55608EE9" w:rsidR="004A0BFE" w:rsidRPr="004A0BFE" w:rsidRDefault="003E7378" w:rsidP="003E7378">
            <w:pPr>
              <w:jc w:val="left"/>
              <w:rPr>
                <w:b/>
                <w:bCs/>
                <w:sz w:val="32"/>
                <w:szCs w:val="32"/>
              </w:rPr>
            </w:pPr>
            <w:r w:rsidRPr="003E7378">
              <w:rPr>
                <w:rFonts w:hint="cs"/>
                <w:b/>
                <w:bCs/>
                <w:sz w:val="32"/>
                <w:szCs w:val="32"/>
                <w:rtl/>
              </w:rPr>
              <w:t>וְאֵת</w:t>
            </w:r>
          </w:p>
        </w:tc>
        <w:tc>
          <w:tcPr>
            <w:tcW w:w="2141" w:type="dxa"/>
          </w:tcPr>
          <w:p w14:paraId="77D9BCCB" w14:textId="39CC3F39" w:rsidR="004A0BFE" w:rsidRPr="004A0BFE" w:rsidRDefault="003E7378" w:rsidP="004A0BFE">
            <w:pPr>
              <w:jc w:val="left"/>
              <w:rPr>
                <w:b/>
                <w:bCs/>
              </w:rPr>
            </w:pPr>
            <w:r>
              <w:rPr>
                <w:b/>
                <w:bCs/>
              </w:rPr>
              <w:t xml:space="preserve">And </w:t>
            </w:r>
          </w:p>
        </w:tc>
        <w:tc>
          <w:tcPr>
            <w:tcW w:w="2142" w:type="dxa"/>
          </w:tcPr>
          <w:p w14:paraId="772CBE50" w14:textId="77777777" w:rsidR="004A0BFE" w:rsidRPr="004A0BFE" w:rsidRDefault="004A0BFE" w:rsidP="004A0BFE">
            <w:pPr>
              <w:jc w:val="left"/>
              <w:rPr>
                <w:b/>
                <w:bCs/>
              </w:rPr>
            </w:pPr>
          </w:p>
        </w:tc>
        <w:tc>
          <w:tcPr>
            <w:tcW w:w="2141" w:type="dxa"/>
          </w:tcPr>
          <w:p w14:paraId="0A8E0BF6" w14:textId="77777777" w:rsidR="004A0BFE" w:rsidRPr="004A0BFE" w:rsidRDefault="004A0BFE" w:rsidP="004A0BFE">
            <w:pPr>
              <w:jc w:val="left"/>
              <w:rPr>
                <w:b/>
                <w:bCs/>
              </w:rPr>
            </w:pPr>
          </w:p>
        </w:tc>
        <w:tc>
          <w:tcPr>
            <w:tcW w:w="2142" w:type="dxa"/>
          </w:tcPr>
          <w:p w14:paraId="066D8A74" w14:textId="77777777" w:rsidR="004A0BFE" w:rsidRPr="004A0BFE" w:rsidRDefault="004A0BFE" w:rsidP="004A0BFE">
            <w:pPr>
              <w:jc w:val="left"/>
              <w:rPr>
                <w:b/>
                <w:bCs/>
              </w:rPr>
            </w:pPr>
          </w:p>
        </w:tc>
      </w:tr>
      <w:tr w:rsidR="004A0BFE" w:rsidRPr="004A0BFE" w14:paraId="17E7FFAA" w14:textId="77777777" w:rsidTr="00C61C9E">
        <w:trPr>
          <w:cantSplit/>
          <w:jc w:val="center"/>
        </w:trPr>
        <w:tc>
          <w:tcPr>
            <w:tcW w:w="2141" w:type="dxa"/>
          </w:tcPr>
          <w:p w14:paraId="4B672D57" w14:textId="225939CC" w:rsidR="004A0BFE" w:rsidRPr="004A0BFE" w:rsidRDefault="003E7378" w:rsidP="003E7378">
            <w:pPr>
              <w:jc w:val="left"/>
              <w:rPr>
                <w:b/>
                <w:bCs/>
                <w:sz w:val="32"/>
                <w:szCs w:val="32"/>
              </w:rPr>
            </w:pPr>
            <w:r w:rsidRPr="003E7378">
              <w:rPr>
                <w:rFonts w:hint="cs"/>
                <w:b/>
                <w:bCs/>
                <w:sz w:val="32"/>
                <w:szCs w:val="32"/>
                <w:rtl/>
              </w:rPr>
              <w:t>כָּל-אֲשֶׁר</w:t>
            </w:r>
          </w:p>
        </w:tc>
        <w:tc>
          <w:tcPr>
            <w:tcW w:w="2141" w:type="dxa"/>
          </w:tcPr>
          <w:p w14:paraId="50433C38" w14:textId="57D4042E" w:rsidR="004A0BFE" w:rsidRPr="004A0BFE" w:rsidRDefault="003E7378" w:rsidP="004A0BFE">
            <w:pPr>
              <w:jc w:val="left"/>
              <w:rPr>
                <w:b/>
                <w:bCs/>
              </w:rPr>
            </w:pPr>
            <w:r>
              <w:rPr>
                <w:b/>
                <w:bCs/>
              </w:rPr>
              <w:t>All that was</w:t>
            </w:r>
          </w:p>
        </w:tc>
        <w:tc>
          <w:tcPr>
            <w:tcW w:w="2142" w:type="dxa"/>
          </w:tcPr>
          <w:p w14:paraId="3E6A1379" w14:textId="77777777" w:rsidR="004A0BFE" w:rsidRPr="004A0BFE" w:rsidRDefault="004A0BFE" w:rsidP="004A0BFE">
            <w:pPr>
              <w:jc w:val="left"/>
              <w:rPr>
                <w:b/>
                <w:bCs/>
              </w:rPr>
            </w:pPr>
          </w:p>
        </w:tc>
        <w:tc>
          <w:tcPr>
            <w:tcW w:w="2141" w:type="dxa"/>
          </w:tcPr>
          <w:p w14:paraId="0679EEB7" w14:textId="77777777" w:rsidR="004A0BFE" w:rsidRPr="004A0BFE" w:rsidRDefault="004A0BFE" w:rsidP="004A0BFE">
            <w:pPr>
              <w:jc w:val="left"/>
              <w:rPr>
                <w:b/>
                <w:bCs/>
              </w:rPr>
            </w:pPr>
          </w:p>
        </w:tc>
        <w:tc>
          <w:tcPr>
            <w:tcW w:w="2142" w:type="dxa"/>
          </w:tcPr>
          <w:p w14:paraId="0EC78939" w14:textId="77777777" w:rsidR="004A0BFE" w:rsidRPr="004A0BFE" w:rsidRDefault="004A0BFE" w:rsidP="004A0BFE">
            <w:pPr>
              <w:jc w:val="left"/>
              <w:rPr>
                <w:b/>
                <w:bCs/>
              </w:rPr>
            </w:pPr>
          </w:p>
        </w:tc>
      </w:tr>
      <w:tr w:rsidR="004A0BFE" w:rsidRPr="004A0BFE" w14:paraId="74F3AA77" w14:textId="77777777" w:rsidTr="00C61C9E">
        <w:trPr>
          <w:cantSplit/>
          <w:jc w:val="center"/>
        </w:trPr>
        <w:tc>
          <w:tcPr>
            <w:tcW w:w="2141" w:type="dxa"/>
          </w:tcPr>
          <w:p w14:paraId="3A47D9D3" w14:textId="40E8EDF1" w:rsidR="004A0BFE" w:rsidRPr="004A0BFE" w:rsidRDefault="003E7378" w:rsidP="003E7378">
            <w:pPr>
              <w:jc w:val="left"/>
              <w:rPr>
                <w:b/>
                <w:bCs/>
                <w:sz w:val="32"/>
                <w:szCs w:val="32"/>
              </w:rPr>
            </w:pPr>
            <w:r w:rsidRPr="003E7378">
              <w:rPr>
                <w:rFonts w:hint="cs"/>
                <w:b/>
                <w:bCs/>
                <w:sz w:val="32"/>
                <w:szCs w:val="32"/>
                <w:rtl/>
              </w:rPr>
              <w:t>לְכִלְיוֹן</w:t>
            </w:r>
          </w:p>
        </w:tc>
        <w:tc>
          <w:tcPr>
            <w:tcW w:w="2141" w:type="dxa"/>
          </w:tcPr>
          <w:p w14:paraId="717C4EEA" w14:textId="1830940C" w:rsidR="004A0BFE" w:rsidRPr="004A0BFE" w:rsidRDefault="007E3070" w:rsidP="007E3070">
            <w:pPr>
              <w:jc w:val="left"/>
              <w:rPr>
                <w:b/>
                <w:bCs/>
              </w:rPr>
            </w:pPr>
            <w:r w:rsidRPr="007E3070">
              <w:rPr>
                <w:b/>
                <w:bCs/>
              </w:rPr>
              <w:t>Kilyon</w:t>
            </w:r>
            <w:r w:rsidR="003E7378">
              <w:rPr>
                <w:b/>
                <w:bCs/>
              </w:rPr>
              <w:t>’s</w:t>
            </w:r>
            <w:r w:rsidR="00724D74">
              <w:rPr>
                <w:b/>
                <w:bCs/>
              </w:rPr>
              <w:t>:</w:t>
            </w:r>
            <w:r w:rsidR="00724D74">
              <w:rPr>
                <w:rStyle w:val="EndnoteReference"/>
                <w:b/>
                <w:bCs/>
              </w:rPr>
              <w:endnoteReference w:id="672"/>
            </w:r>
            <w:r w:rsidR="00724D74">
              <w:rPr>
                <w:b/>
                <w:bCs/>
              </w:rPr>
              <w:t xml:space="preserve"> </w:t>
            </w:r>
          </w:p>
        </w:tc>
        <w:tc>
          <w:tcPr>
            <w:tcW w:w="2142" w:type="dxa"/>
          </w:tcPr>
          <w:p w14:paraId="48EC49FD" w14:textId="77777777" w:rsidR="004A0BFE" w:rsidRPr="004A0BFE" w:rsidRDefault="004A0BFE" w:rsidP="004A0BFE">
            <w:pPr>
              <w:jc w:val="left"/>
              <w:rPr>
                <w:b/>
                <w:bCs/>
              </w:rPr>
            </w:pPr>
          </w:p>
        </w:tc>
        <w:tc>
          <w:tcPr>
            <w:tcW w:w="2141" w:type="dxa"/>
          </w:tcPr>
          <w:p w14:paraId="2BDF46CD" w14:textId="77777777" w:rsidR="004A0BFE" w:rsidRPr="004A0BFE" w:rsidRDefault="004A0BFE" w:rsidP="004A0BFE">
            <w:pPr>
              <w:jc w:val="left"/>
              <w:rPr>
                <w:b/>
                <w:bCs/>
              </w:rPr>
            </w:pPr>
          </w:p>
        </w:tc>
        <w:tc>
          <w:tcPr>
            <w:tcW w:w="2142" w:type="dxa"/>
          </w:tcPr>
          <w:p w14:paraId="2FAC02C9" w14:textId="77777777" w:rsidR="004A0BFE" w:rsidRPr="004A0BFE" w:rsidRDefault="004A0BFE" w:rsidP="004A0BFE">
            <w:pPr>
              <w:jc w:val="left"/>
              <w:rPr>
                <w:b/>
                <w:bCs/>
              </w:rPr>
            </w:pPr>
          </w:p>
        </w:tc>
      </w:tr>
      <w:tr w:rsidR="004A0BFE" w:rsidRPr="004A0BFE" w14:paraId="096BDD2C" w14:textId="77777777" w:rsidTr="00C61C9E">
        <w:trPr>
          <w:cantSplit/>
          <w:jc w:val="center"/>
        </w:trPr>
        <w:tc>
          <w:tcPr>
            <w:tcW w:w="2141" w:type="dxa"/>
          </w:tcPr>
          <w:p w14:paraId="42DF8214" w14:textId="7D760E5F" w:rsidR="004A0BFE" w:rsidRPr="004A0BFE" w:rsidRDefault="003E7378" w:rsidP="003E7378">
            <w:pPr>
              <w:jc w:val="left"/>
              <w:rPr>
                <w:b/>
                <w:bCs/>
                <w:sz w:val="32"/>
                <w:szCs w:val="32"/>
              </w:rPr>
            </w:pPr>
            <w:r w:rsidRPr="003E7378">
              <w:rPr>
                <w:rFonts w:hint="cs"/>
                <w:b/>
                <w:bCs/>
                <w:sz w:val="32"/>
                <w:szCs w:val="32"/>
                <w:rtl/>
              </w:rPr>
              <w:t>וּמַחְלוֹן</w:t>
            </w:r>
          </w:p>
        </w:tc>
        <w:tc>
          <w:tcPr>
            <w:tcW w:w="2141" w:type="dxa"/>
          </w:tcPr>
          <w:p w14:paraId="138E1402" w14:textId="78BA35AA" w:rsidR="004A0BFE" w:rsidRPr="004A0BFE" w:rsidRDefault="003E7378" w:rsidP="004A0BFE">
            <w:pPr>
              <w:jc w:val="left"/>
              <w:rPr>
                <w:b/>
                <w:bCs/>
              </w:rPr>
            </w:pPr>
            <w:r>
              <w:rPr>
                <w:b/>
                <w:bCs/>
              </w:rPr>
              <w:t>And Machlon’s</w:t>
            </w:r>
          </w:p>
        </w:tc>
        <w:tc>
          <w:tcPr>
            <w:tcW w:w="2142" w:type="dxa"/>
          </w:tcPr>
          <w:p w14:paraId="4CA242EE" w14:textId="77777777" w:rsidR="004A0BFE" w:rsidRPr="004A0BFE" w:rsidRDefault="004A0BFE" w:rsidP="004A0BFE">
            <w:pPr>
              <w:jc w:val="left"/>
              <w:rPr>
                <w:b/>
                <w:bCs/>
              </w:rPr>
            </w:pPr>
          </w:p>
        </w:tc>
        <w:tc>
          <w:tcPr>
            <w:tcW w:w="2141" w:type="dxa"/>
          </w:tcPr>
          <w:p w14:paraId="07EE72C4" w14:textId="77777777" w:rsidR="004A0BFE" w:rsidRPr="004A0BFE" w:rsidRDefault="004A0BFE" w:rsidP="004A0BFE">
            <w:pPr>
              <w:jc w:val="left"/>
              <w:rPr>
                <w:b/>
                <w:bCs/>
              </w:rPr>
            </w:pPr>
          </w:p>
        </w:tc>
        <w:tc>
          <w:tcPr>
            <w:tcW w:w="2142" w:type="dxa"/>
          </w:tcPr>
          <w:p w14:paraId="61B5758F" w14:textId="77777777" w:rsidR="004A0BFE" w:rsidRPr="004A0BFE" w:rsidRDefault="004A0BFE" w:rsidP="004A0BFE">
            <w:pPr>
              <w:jc w:val="left"/>
              <w:rPr>
                <w:b/>
                <w:bCs/>
              </w:rPr>
            </w:pPr>
          </w:p>
        </w:tc>
      </w:tr>
      <w:tr w:rsidR="004A0BFE" w:rsidRPr="004A0BFE" w14:paraId="397BEDFC" w14:textId="77777777" w:rsidTr="00C61C9E">
        <w:trPr>
          <w:cantSplit/>
          <w:jc w:val="center"/>
        </w:trPr>
        <w:tc>
          <w:tcPr>
            <w:tcW w:w="2141" w:type="dxa"/>
          </w:tcPr>
          <w:p w14:paraId="0A109BE2" w14:textId="58407832" w:rsidR="004A0BFE" w:rsidRPr="004A0BFE" w:rsidRDefault="003E7378" w:rsidP="003E7378">
            <w:pPr>
              <w:jc w:val="left"/>
              <w:rPr>
                <w:b/>
                <w:bCs/>
                <w:sz w:val="32"/>
                <w:szCs w:val="32"/>
              </w:rPr>
            </w:pPr>
            <w:r w:rsidRPr="003E7378">
              <w:rPr>
                <w:rFonts w:hint="cs"/>
                <w:b/>
                <w:bCs/>
                <w:sz w:val="32"/>
                <w:szCs w:val="32"/>
                <w:rtl/>
              </w:rPr>
              <w:t>מִיַּד</w:t>
            </w:r>
          </w:p>
        </w:tc>
        <w:tc>
          <w:tcPr>
            <w:tcW w:w="2141" w:type="dxa"/>
          </w:tcPr>
          <w:p w14:paraId="3A38D7BD" w14:textId="4343290A" w:rsidR="004A0BFE" w:rsidRPr="004A0BFE" w:rsidRDefault="003E7378" w:rsidP="004A0BFE">
            <w:pPr>
              <w:jc w:val="left"/>
              <w:rPr>
                <w:b/>
                <w:bCs/>
              </w:rPr>
            </w:pPr>
            <w:r>
              <w:rPr>
                <w:b/>
                <w:bCs/>
              </w:rPr>
              <w:t>From the hand</w:t>
            </w:r>
            <w:r w:rsidR="00A41C83">
              <w:rPr>
                <w:b/>
                <w:bCs/>
              </w:rPr>
              <w:t xml:space="preserve"> of</w:t>
            </w:r>
          </w:p>
        </w:tc>
        <w:tc>
          <w:tcPr>
            <w:tcW w:w="2142" w:type="dxa"/>
          </w:tcPr>
          <w:p w14:paraId="31B92EB3" w14:textId="77777777" w:rsidR="004A0BFE" w:rsidRPr="004A0BFE" w:rsidRDefault="004A0BFE" w:rsidP="004A0BFE">
            <w:pPr>
              <w:jc w:val="left"/>
              <w:rPr>
                <w:b/>
                <w:bCs/>
              </w:rPr>
            </w:pPr>
          </w:p>
        </w:tc>
        <w:tc>
          <w:tcPr>
            <w:tcW w:w="2141" w:type="dxa"/>
          </w:tcPr>
          <w:p w14:paraId="284155FB" w14:textId="77777777" w:rsidR="004A0BFE" w:rsidRPr="004A0BFE" w:rsidRDefault="004A0BFE" w:rsidP="004A0BFE">
            <w:pPr>
              <w:jc w:val="left"/>
              <w:rPr>
                <w:b/>
                <w:bCs/>
              </w:rPr>
            </w:pPr>
          </w:p>
        </w:tc>
        <w:tc>
          <w:tcPr>
            <w:tcW w:w="2142" w:type="dxa"/>
          </w:tcPr>
          <w:p w14:paraId="6D8C4690" w14:textId="77777777" w:rsidR="004A0BFE" w:rsidRPr="004A0BFE" w:rsidRDefault="004A0BFE" w:rsidP="004A0BFE">
            <w:pPr>
              <w:jc w:val="left"/>
              <w:rPr>
                <w:b/>
                <w:bCs/>
              </w:rPr>
            </w:pPr>
          </w:p>
        </w:tc>
      </w:tr>
      <w:tr w:rsidR="00A41C83" w:rsidRPr="004A0BFE" w14:paraId="04059514" w14:textId="77777777" w:rsidTr="00C61C9E">
        <w:trPr>
          <w:cantSplit/>
          <w:jc w:val="center"/>
        </w:trPr>
        <w:tc>
          <w:tcPr>
            <w:tcW w:w="2141" w:type="dxa"/>
          </w:tcPr>
          <w:p w14:paraId="6265B722" w14:textId="24143490" w:rsidR="00A41C83" w:rsidRPr="004A0BFE" w:rsidRDefault="00A41C83" w:rsidP="00A41C83">
            <w:pPr>
              <w:jc w:val="left"/>
              <w:rPr>
                <w:b/>
                <w:bCs/>
                <w:sz w:val="32"/>
                <w:szCs w:val="32"/>
              </w:rPr>
            </w:pPr>
            <w:r w:rsidRPr="003E7378">
              <w:rPr>
                <w:rFonts w:hint="cs"/>
                <w:b/>
                <w:bCs/>
                <w:sz w:val="32"/>
                <w:szCs w:val="32"/>
                <w:rtl/>
              </w:rPr>
              <w:t>נָעֳמִי</w:t>
            </w:r>
          </w:p>
        </w:tc>
        <w:tc>
          <w:tcPr>
            <w:tcW w:w="2141" w:type="dxa"/>
          </w:tcPr>
          <w:p w14:paraId="732F8457" w14:textId="5899CE4E" w:rsidR="00A41C83" w:rsidRPr="00A41C83" w:rsidRDefault="00A41C83" w:rsidP="00A41C83">
            <w:pPr>
              <w:jc w:val="left"/>
              <w:rPr>
                <w:b/>
                <w:bCs/>
              </w:rPr>
            </w:pPr>
            <w:r w:rsidRPr="00DF1E05">
              <w:rPr>
                <w:b/>
                <w:bCs/>
              </w:rPr>
              <w:t xml:space="preserve">Naomi: </w:t>
            </w:r>
            <w:r w:rsidRPr="00DF1E05">
              <w:rPr>
                <w:bCs/>
              </w:rPr>
              <w:t>Pleasant</w:t>
            </w:r>
            <w:r w:rsidRPr="00DF1E05">
              <w:rPr>
                <w:bCs/>
                <w:vertAlign w:val="superscript"/>
              </w:rPr>
              <w:endnoteReference w:id="673"/>
            </w:r>
          </w:p>
        </w:tc>
        <w:tc>
          <w:tcPr>
            <w:tcW w:w="2142" w:type="dxa"/>
          </w:tcPr>
          <w:p w14:paraId="00F4FA84" w14:textId="6A68EC74" w:rsidR="00A41C83" w:rsidRPr="00A41C83" w:rsidRDefault="00A41C83" w:rsidP="00A41C83">
            <w:pPr>
              <w:jc w:val="left"/>
              <w:rPr>
                <w:b/>
                <w:bCs/>
              </w:rPr>
            </w:pPr>
            <w:r w:rsidRPr="00DF1E05">
              <w:rPr>
                <w:b/>
                <w:bCs/>
              </w:rPr>
              <w:t xml:space="preserve">Naomi: </w:t>
            </w:r>
            <w:r w:rsidRPr="00DF1E05">
              <w:rPr>
                <w:bCs/>
              </w:rPr>
              <w:t>Ami – (my people)</w:t>
            </w:r>
            <w:r w:rsidRPr="00DF1E05">
              <w:rPr>
                <w:bCs/>
                <w:vertAlign w:val="superscript"/>
              </w:rPr>
              <w:endnoteReference w:id="674"/>
            </w:r>
          </w:p>
        </w:tc>
        <w:tc>
          <w:tcPr>
            <w:tcW w:w="2141" w:type="dxa"/>
          </w:tcPr>
          <w:p w14:paraId="513B45A3" w14:textId="0B1F6C3E" w:rsidR="00A41C83" w:rsidRPr="00A41C83" w:rsidRDefault="00A41C83" w:rsidP="00A41C83">
            <w:pPr>
              <w:jc w:val="left"/>
              <w:rPr>
                <w:b/>
                <w:bCs/>
              </w:rPr>
            </w:pPr>
            <w:r w:rsidRPr="00DF1E05">
              <w:rPr>
                <w:b/>
                <w:bCs/>
              </w:rPr>
              <w:t xml:space="preserve">Naomi: </w:t>
            </w:r>
            <w:r w:rsidRPr="00DF1E05">
              <w:rPr>
                <w:bCs/>
              </w:rPr>
              <w:t>Pleasant and sweet [the Torah].</w:t>
            </w:r>
            <w:r w:rsidRPr="00DF1E05">
              <w:rPr>
                <w:bCs/>
                <w:vertAlign w:val="superscript"/>
              </w:rPr>
              <w:endnoteReference w:id="675"/>
            </w:r>
            <w:r w:rsidRPr="00DF1E05">
              <w:rPr>
                <w:b/>
                <w:bCs/>
              </w:rPr>
              <w:t xml:space="preserve"> </w:t>
            </w:r>
          </w:p>
        </w:tc>
        <w:tc>
          <w:tcPr>
            <w:tcW w:w="2142" w:type="dxa"/>
          </w:tcPr>
          <w:p w14:paraId="69EB5415" w14:textId="3A61E9F0" w:rsidR="00A41C83" w:rsidRPr="00A41C83" w:rsidRDefault="00A41C83" w:rsidP="00A41C83">
            <w:pPr>
              <w:jc w:val="left"/>
              <w:rPr>
                <w:b/>
                <w:bCs/>
              </w:rPr>
            </w:pPr>
            <w:r w:rsidRPr="00DF1E05">
              <w:rPr>
                <w:b/>
                <w:bCs/>
              </w:rPr>
              <w:t xml:space="preserve">Naomi: </w:t>
            </w:r>
            <w:r w:rsidRPr="00DF1E05">
              <w:rPr>
                <w:bCs/>
              </w:rPr>
              <w:t>Chava</w:t>
            </w:r>
            <w:r w:rsidRPr="00DF1E05">
              <w:rPr>
                <w:bCs/>
                <w:vertAlign w:val="superscript"/>
              </w:rPr>
              <w:endnoteReference w:id="676"/>
            </w:r>
            <w:r w:rsidRPr="00DF1E05">
              <w:rPr>
                <w:bCs/>
              </w:rPr>
              <w:t xml:space="preserve"> Repentance of the sefira of Binah</w:t>
            </w:r>
            <w:r w:rsidRPr="00DF1E05">
              <w:rPr>
                <w:bCs/>
                <w:vertAlign w:val="superscript"/>
              </w:rPr>
              <w:endnoteReference w:id="677"/>
            </w:r>
          </w:p>
        </w:tc>
      </w:tr>
      <w:tr w:rsidR="004A0BFE" w:rsidRPr="004A0BFE" w14:paraId="7492C342" w14:textId="77777777" w:rsidTr="00C61C9E">
        <w:trPr>
          <w:cantSplit/>
          <w:jc w:val="center"/>
        </w:trPr>
        <w:tc>
          <w:tcPr>
            <w:tcW w:w="2141" w:type="dxa"/>
          </w:tcPr>
          <w:p w14:paraId="6534E5DF" w14:textId="682048DA" w:rsidR="004A0BFE" w:rsidRPr="004A0BFE" w:rsidRDefault="00540AA9" w:rsidP="00540AA9">
            <w:pPr>
              <w:jc w:val="left"/>
              <w:rPr>
                <w:b/>
                <w:bCs/>
                <w:sz w:val="32"/>
                <w:szCs w:val="32"/>
              </w:rPr>
            </w:pPr>
            <w:r w:rsidRPr="00540AA9">
              <w:t>4:10</w:t>
            </w:r>
            <w:r>
              <w:rPr>
                <w:b/>
                <w:bCs/>
                <w:sz w:val="32"/>
                <w:szCs w:val="32"/>
              </w:rPr>
              <w:t xml:space="preserve"> </w:t>
            </w:r>
            <w:r w:rsidRPr="00540AA9">
              <w:rPr>
                <w:rFonts w:hint="cs"/>
                <w:b/>
                <w:bCs/>
                <w:sz w:val="32"/>
                <w:szCs w:val="32"/>
                <w:rtl/>
              </w:rPr>
              <w:t>וְגַם</w:t>
            </w:r>
          </w:p>
        </w:tc>
        <w:tc>
          <w:tcPr>
            <w:tcW w:w="2141" w:type="dxa"/>
          </w:tcPr>
          <w:p w14:paraId="39639266" w14:textId="09C0BFAD" w:rsidR="004A0BFE" w:rsidRPr="004A0BFE" w:rsidRDefault="00540AA9" w:rsidP="004A0BFE">
            <w:pPr>
              <w:jc w:val="left"/>
              <w:rPr>
                <w:b/>
                <w:bCs/>
              </w:rPr>
            </w:pPr>
            <w:r>
              <w:rPr>
                <w:b/>
                <w:bCs/>
              </w:rPr>
              <w:t>And also</w:t>
            </w:r>
          </w:p>
        </w:tc>
        <w:tc>
          <w:tcPr>
            <w:tcW w:w="2142" w:type="dxa"/>
          </w:tcPr>
          <w:p w14:paraId="3BF42C98" w14:textId="77777777" w:rsidR="004A0BFE" w:rsidRPr="004A0BFE" w:rsidRDefault="004A0BFE" w:rsidP="004A0BFE">
            <w:pPr>
              <w:jc w:val="left"/>
              <w:rPr>
                <w:b/>
                <w:bCs/>
              </w:rPr>
            </w:pPr>
          </w:p>
        </w:tc>
        <w:tc>
          <w:tcPr>
            <w:tcW w:w="2141" w:type="dxa"/>
          </w:tcPr>
          <w:p w14:paraId="215F9F62" w14:textId="77777777" w:rsidR="004A0BFE" w:rsidRPr="004A0BFE" w:rsidRDefault="004A0BFE" w:rsidP="004A0BFE">
            <w:pPr>
              <w:jc w:val="left"/>
              <w:rPr>
                <w:b/>
                <w:bCs/>
              </w:rPr>
            </w:pPr>
          </w:p>
        </w:tc>
        <w:tc>
          <w:tcPr>
            <w:tcW w:w="2142" w:type="dxa"/>
          </w:tcPr>
          <w:p w14:paraId="6C72361C" w14:textId="77777777" w:rsidR="004A0BFE" w:rsidRPr="004A0BFE" w:rsidRDefault="004A0BFE" w:rsidP="004A0BFE">
            <w:pPr>
              <w:jc w:val="left"/>
              <w:rPr>
                <w:b/>
                <w:bCs/>
              </w:rPr>
            </w:pPr>
          </w:p>
        </w:tc>
      </w:tr>
      <w:tr w:rsidR="004A0BFE" w:rsidRPr="004A0BFE" w14:paraId="7CC8DDF5" w14:textId="77777777" w:rsidTr="00C61C9E">
        <w:trPr>
          <w:cantSplit/>
          <w:jc w:val="center"/>
        </w:trPr>
        <w:tc>
          <w:tcPr>
            <w:tcW w:w="2141" w:type="dxa"/>
          </w:tcPr>
          <w:p w14:paraId="3D59BB2E" w14:textId="2E9744ED" w:rsidR="004A0BFE" w:rsidRPr="004A0BFE" w:rsidRDefault="00540AA9" w:rsidP="00540AA9">
            <w:pPr>
              <w:jc w:val="left"/>
              <w:rPr>
                <w:b/>
                <w:bCs/>
                <w:sz w:val="32"/>
                <w:szCs w:val="32"/>
              </w:rPr>
            </w:pPr>
            <w:r w:rsidRPr="00540AA9">
              <w:rPr>
                <w:rFonts w:hint="cs"/>
                <w:b/>
                <w:bCs/>
                <w:sz w:val="32"/>
                <w:szCs w:val="32"/>
                <w:rtl/>
              </w:rPr>
              <w:t>אֶת-רוּת</w:t>
            </w:r>
          </w:p>
        </w:tc>
        <w:tc>
          <w:tcPr>
            <w:tcW w:w="2141" w:type="dxa"/>
          </w:tcPr>
          <w:p w14:paraId="366EA575" w14:textId="683A2AB7" w:rsidR="004A0BFE" w:rsidRPr="004A0BFE" w:rsidRDefault="00540AA9" w:rsidP="004A0BFE">
            <w:pPr>
              <w:jc w:val="left"/>
              <w:rPr>
                <w:b/>
                <w:bCs/>
              </w:rPr>
            </w:pPr>
            <w:r>
              <w:rPr>
                <w:b/>
                <w:bCs/>
              </w:rPr>
              <w:t>Ruth</w:t>
            </w:r>
          </w:p>
        </w:tc>
        <w:tc>
          <w:tcPr>
            <w:tcW w:w="2142" w:type="dxa"/>
          </w:tcPr>
          <w:p w14:paraId="4DCE59DC" w14:textId="77777777" w:rsidR="004A0BFE" w:rsidRPr="004A0BFE" w:rsidRDefault="004A0BFE" w:rsidP="004A0BFE">
            <w:pPr>
              <w:jc w:val="left"/>
              <w:rPr>
                <w:b/>
                <w:bCs/>
              </w:rPr>
            </w:pPr>
          </w:p>
        </w:tc>
        <w:tc>
          <w:tcPr>
            <w:tcW w:w="2141" w:type="dxa"/>
          </w:tcPr>
          <w:p w14:paraId="005A3D65" w14:textId="77777777" w:rsidR="004A0BFE" w:rsidRPr="004A0BFE" w:rsidRDefault="004A0BFE" w:rsidP="004A0BFE">
            <w:pPr>
              <w:jc w:val="left"/>
              <w:rPr>
                <w:b/>
                <w:bCs/>
              </w:rPr>
            </w:pPr>
          </w:p>
        </w:tc>
        <w:tc>
          <w:tcPr>
            <w:tcW w:w="2142" w:type="dxa"/>
          </w:tcPr>
          <w:p w14:paraId="20F1F175" w14:textId="77777777" w:rsidR="004A0BFE" w:rsidRPr="004A0BFE" w:rsidRDefault="004A0BFE" w:rsidP="004A0BFE">
            <w:pPr>
              <w:jc w:val="left"/>
              <w:rPr>
                <w:b/>
                <w:bCs/>
              </w:rPr>
            </w:pPr>
          </w:p>
        </w:tc>
      </w:tr>
      <w:tr w:rsidR="004A0BFE" w:rsidRPr="004A0BFE" w14:paraId="65C7A0C7" w14:textId="77777777" w:rsidTr="00C61C9E">
        <w:trPr>
          <w:cantSplit/>
          <w:jc w:val="center"/>
        </w:trPr>
        <w:tc>
          <w:tcPr>
            <w:tcW w:w="2141" w:type="dxa"/>
          </w:tcPr>
          <w:p w14:paraId="40F80108" w14:textId="1113E543" w:rsidR="004A0BFE" w:rsidRPr="004A0BFE" w:rsidRDefault="00540AA9" w:rsidP="00540AA9">
            <w:pPr>
              <w:jc w:val="left"/>
              <w:rPr>
                <w:b/>
                <w:bCs/>
                <w:sz w:val="32"/>
                <w:szCs w:val="32"/>
              </w:rPr>
            </w:pPr>
            <w:r w:rsidRPr="00540AA9">
              <w:rPr>
                <w:rFonts w:hint="cs"/>
                <w:b/>
                <w:bCs/>
                <w:sz w:val="32"/>
                <w:szCs w:val="32"/>
                <w:rtl/>
              </w:rPr>
              <w:t>הַמֹּאֲבִיָּה</w:t>
            </w:r>
          </w:p>
        </w:tc>
        <w:tc>
          <w:tcPr>
            <w:tcW w:w="2141" w:type="dxa"/>
          </w:tcPr>
          <w:p w14:paraId="054C61A8" w14:textId="52840767" w:rsidR="004A0BFE" w:rsidRPr="004A0BFE" w:rsidRDefault="00540AA9" w:rsidP="004A0BFE">
            <w:pPr>
              <w:jc w:val="left"/>
              <w:rPr>
                <w:b/>
                <w:bCs/>
              </w:rPr>
            </w:pPr>
            <w:r>
              <w:rPr>
                <w:b/>
                <w:bCs/>
              </w:rPr>
              <w:t>The Moabitess</w:t>
            </w:r>
          </w:p>
        </w:tc>
        <w:tc>
          <w:tcPr>
            <w:tcW w:w="2142" w:type="dxa"/>
          </w:tcPr>
          <w:p w14:paraId="5E4B2406" w14:textId="77777777" w:rsidR="004A0BFE" w:rsidRPr="004A0BFE" w:rsidRDefault="004A0BFE" w:rsidP="004A0BFE">
            <w:pPr>
              <w:jc w:val="left"/>
              <w:rPr>
                <w:b/>
                <w:bCs/>
              </w:rPr>
            </w:pPr>
          </w:p>
        </w:tc>
        <w:tc>
          <w:tcPr>
            <w:tcW w:w="2141" w:type="dxa"/>
          </w:tcPr>
          <w:p w14:paraId="03B1EAA7" w14:textId="77777777" w:rsidR="004A0BFE" w:rsidRPr="004A0BFE" w:rsidRDefault="004A0BFE" w:rsidP="004A0BFE">
            <w:pPr>
              <w:jc w:val="left"/>
              <w:rPr>
                <w:b/>
                <w:bCs/>
              </w:rPr>
            </w:pPr>
          </w:p>
        </w:tc>
        <w:tc>
          <w:tcPr>
            <w:tcW w:w="2142" w:type="dxa"/>
          </w:tcPr>
          <w:p w14:paraId="5B83AE6E" w14:textId="77777777" w:rsidR="004A0BFE" w:rsidRPr="004A0BFE" w:rsidRDefault="004A0BFE" w:rsidP="004A0BFE">
            <w:pPr>
              <w:jc w:val="left"/>
              <w:rPr>
                <w:b/>
                <w:bCs/>
              </w:rPr>
            </w:pPr>
          </w:p>
        </w:tc>
      </w:tr>
      <w:tr w:rsidR="004A0BFE" w:rsidRPr="004A0BFE" w14:paraId="5AE75A51" w14:textId="77777777" w:rsidTr="00C61C9E">
        <w:trPr>
          <w:cantSplit/>
          <w:jc w:val="center"/>
        </w:trPr>
        <w:tc>
          <w:tcPr>
            <w:tcW w:w="2141" w:type="dxa"/>
          </w:tcPr>
          <w:p w14:paraId="0BBFEF13" w14:textId="5C7F3A8D" w:rsidR="004A0BFE" w:rsidRPr="004A0BFE" w:rsidRDefault="00540AA9" w:rsidP="00540AA9">
            <w:pPr>
              <w:jc w:val="left"/>
              <w:rPr>
                <w:b/>
                <w:bCs/>
                <w:sz w:val="32"/>
                <w:szCs w:val="32"/>
              </w:rPr>
            </w:pPr>
            <w:r w:rsidRPr="00540AA9">
              <w:rPr>
                <w:rFonts w:hint="cs"/>
                <w:b/>
                <w:bCs/>
                <w:sz w:val="32"/>
                <w:szCs w:val="32"/>
                <w:rtl/>
              </w:rPr>
              <w:t>אֵשֶׁת</w:t>
            </w:r>
          </w:p>
        </w:tc>
        <w:tc>
          <w:tcPr>
            <w:tcW w:w="2141" w:type="dxa"/>
          </w:tcPr>
          <w:p w14:paraId="5D43746E" w14:textId="1E5855C2" w:rsidR="004A0BFE" w:rsidRPr="004A0BFE" w:rsidRDefault="00540AA9" w:rsidP="004A0BFE">
            <w:pPr>
              <w:jc w:val="left"/>
              <w:rPr>
                <w:b/>
                <w:bCs/>
              </w:rPr>
            </w:pPr>
            <w:r>
              <w:rPr>
                <w:b/>
                <w:bCs/>
              </w:rPr>
              <w:t>wife</w:t>
            </w:r>
          </w:p>
        </w:tc>
        <w:tc>
          <w:tcPr>
            <w:tcW w:w="2142" w:type="dxa"/>
          </w:tcPr>
          <w:p w14:paraId="7FD69991" w14:textId="77777777" w:rsidR="004A0BFE" w:rsidRPr="004A0BFE" w:rsidRDefault="004A0BFE" w:rsidP="004A0BFE">
            <w:pPr>
              <w:jc w:val="left"/>
              <w:rPr>
                <w:b/>
                <w:bCs/>
              </w:rPr>
            </w:pPr>
          </w:p>
        </w:tc>
        <w:tc>
          <w:tcPr>
            <w:tcW w:w="2141" w:type="dxa"/>
          </w:tcPr>
          <w:p w14:paraId="66CE484F" w14:textId="77777777" w:rsidR="004A0BFE" w:rsidRPr="004A0BFE" w:rsidRDefault="004A0BFE" w:rsidP="004A0BFE">
            <w:pPr>
              <w:jc w:val="left"/>
              <w:rPr>
                <w:b/>
                <w:bCs/>
              </w:rPr>
            </w:pPr>
          </w:p>
        </w:tc>
        <w:tc>
          <w:tcPr>
            <w:tcW w:w="2142" w:type="dxa"/>
          </w:tcPr>
          <w:p w14:paraId="12B8E9A0" w14:textId="77777777" w:rsidR="004A0BFE" w:rsidRPr="004A0BFE" w:rsidRDefault="004A0BFE" w:rsidP="004A0BFE">
            <w:pPr>
              <w:jc w:val="left"/>
              <w:rPr>
                <w:b/>
                <w:bCs/>
              </w:rPr>
            </w:pPr>
          </w:p>
        </w:tc>
      </w:tr>
      <w:tr w:rsidR="004A0BFE" w:rsidRPr="004A0BFE" w14:paraId="152BD2F5" w14:textId="77777777" w:rsidTr="00C61C9E">
        <w:trPr>
          <w:cantSplit/>
          <w:jc w:val="center"/>
        </w:trPr>
        <w:tc>
          <w:tcPr>
            <w:tcW w:w="2141" w:type="dxa"/>
          </w:tcPr>
          <w:p w14:paraId="7880C24B" w14:textId="0801C5CF" w:rsidR="004A0BFE" w:rsidRPr="004A0BFE" w:rsidRDefault="00540AA9" w:rsidP="00540AA9">
            <w:pPr>
              <w:jc w:val="left"/>
              <w:rPr>
                <w:b/>
                <w:bCs/>
                <w:sz w:val="32"/>
                <w:szCs w:val="32"/>
              </w:rPr>
            </w:pPr>
            <w:r w:rsidRPr="00540AA9">
              <w:rPr>
                <w:rFonts w:hint="cs"/>
                <w:b/>
                <w:bCs/>
                <w:sz w:val="32"/>
                <w:szCs w:val="32"/>
                <w:rtl/>
              </w:rPr>
              <w:t>מַחְלוֹן</w:t>
            </w:r>
          </w:p>
        </w:tc>
        <w:tc>
          <w:tcPr>
            <w:tcW w:w="2141" w:type="dxa"/>
          </w:tcPr>
          <w:p w14:paraId="7EAAB486" w14:textId="53294306" w:rsidR="004A0BFE" w:rsidRPr="004A0BFE" w:rsidRDefault="00540AA9" w:rsidP="004A0BFE">
            <w:pPr>
              <w:jc w:val="left"/>
              <w:rPr>
                <w:b/>
                <w:bCs/>
              </w:rPr>
            </w:pPr>
            <w:r>
              <w:rPr>
                <w:b/>
                <w:bCs/>
              </w:rPr>
              <w:t>Of Machlon</w:t>
            </w:r>
          </w:p>
        </w:tc>
        <w:tc>
          <w:tcPr>
            <w:tcW w:w="2142" w:type="dxa"/>
          </w:tcPr>
          <w:p w14:paraId="75DC6D7D" w14:textId="77777777" w:rsidR="004A0BFE" w:rsidRPr="004A0BFE" w:rsidRDefault="004A0BFE" w:rsidP="004A0BFE">
            <w:pPr>
              <w:jc w:val="left"/>
              <w:rPr>
                <w:b/>
                <w:bCs/>
              </w:rPr>
            </w:pPr>
          </w:p>
        </w:tc>
        <w:tc>
          <w:tcPr>
            <w:tcW w:w="2141" w:type="dxa"/>
          </w:tcPr>
          <w:p w14:paraId="24615B82" w14:textId="77777777" w:rsidR="004A0BFE" w:rsidRPr="004A0BFE" w:rsidRDefault="004A0BFE" w:rsidP="004A0BFE">
            <w:pPr>
              <w:jc w:val="left"/>
              <w:rPr>
                <w:b/>
                <w:bCs/>
              </w:rPr>
            </w:pPr>
          </w:p>
        </w:tc>
        <w:tc>
          <w:tcPr>
            <w:tcW w:w="2142" w:type="dxa"/>
          </w:tcPr>
          <w:p w14:paraId="460050E2" w14:textId="77777777" w:rsidR="004A0BFE" w:rsidRPr="004A0BFE" w:rsidRDefault="004A0BFE" w:rsidP="004A0BFE">
            <w:pPr>
              <w:jc w:val="left"/>
              <w:rPr>
                <w:b/>
                <w:bCs/>
              </w:rPr>
            </w:pPr>
          </w:p>
        </w:tc>
      </w:tr>
      <w:tr w:rsidR="004A0BFE" w:rsidRPr="004A0BFE" w14:paraId="56F5FF3F" w14:textId="77777777" w:rsidTr="00C61C9E">
        <w:trPr>
          <w:cantSplit/>
          <w:jc w:val="center"/>
        </w:trPr>
        <w:tc>
          <w:tcPr>
            <w:tcW w:w="2141" w:type="dxa"/>
          </w:tcPr>
          <w:p w14:paraId="4D48C736" w14:textId="0F40960B" w:rsidR="004A0BFE" w:rsidRPr="004A0BFE" w:rsidRDefault="00540AA9" w:rsidP="00540AA9">
            <w:pPr>
              <w:jc w:val="left"/>
              <w:rPr>
                <w:b/>
                <w:bCs/>
                <w:sz w:val="32"/>
                <w:szCs w:val="32"/>
              </w:rPr>
            </w:pPr>
            <w:r w:rsidRPr="00540AA9">
              <w:rPr>
                <w:rFonts w:hint="cs"/>
                <w:b/>
                <w:bCs/>
                <w:sz w:val="32"/>
                <w:szCs w:val="32"/>
                <w:rtl/>
              </w:rPr>
              <w:t>קָנִיתִי</w:t>
            </w:r>
          </w:p>
        </w:tc>
        <w:tc>
          <w:tcPr>
            <w:tcW w:w="2141" w:type="dxa"/>
          </w:tcPr>
          <w:p w14:paraId="7C0F4405" w14:textId="4E9E1BB7" w:rsidR="004A0BFE" w:rsidRPr="004A0BFE" w:rsidRDefault="00540AA9" w:rsidP="004A0BFE">
            <w:pPr>
              <w:jc w:val="left"/>
              <w:rPr>
                <w:b/>
                <w:bCs/>
              </w:rPr>
            </w:pPr>
            <w:r>
              <w:rPr>
                <w:b/>
                <w:bCs/>
              </w:rPr>
              <w:t>I have bought</w:t>
            </w:r>
          </w:p>
        </w:tc>
        <w:tc>
          <w:tcPr>
            <w:tcW w:w="2142" w:type="dxa"/>
          </w:tcPr>
          <w:p w14:paraId="70B1791C" w14:textId="77777777" w:rsidR="004A0BFE" w:rsidRPr="004A0BFE" w:rsidRDefault="004A0BFE" w:rsidP="004A0BFE">
            <w:pPr>
              <w:jc w:val="left"/>
              <w:rPr>
                <w:b/>
                <w:bCs/>
              </w:rPr>
            </w:pPr>
          </w:p>
        </w:tc>
        <w:tc>
          <w:tcPr>
            <w:tcW w:w="2141" w:type="dxa"/>
          </w:tcPr>
          <w:p w14:paraId="63802CC4" w14:textId="77777777" w:rsidR="004A0BFE" w:rsidRPr="004A0BFE" w:rsidRDefault="004A0BFE" w:rsidP="004A0BFE">
            <w:pPr>
              <w:jc w:val="left"/>
              <w:rPr>
                <w:b/>
                <w:bCs/>
              </w:rPr>
            </w:pPr>
          </w:p>
        </w:tc>
        <w:tc>
          <w:tcPr>
            <w:tcW w:w="2142" w:type="dxa"/>
          </w:tcPr>
          <w:p w14:paraId="4742564F" w14:textId="77777777" w:rsidR="004A0BFE" w:rsidRPr="004A0BFE" w:rsidRDefault="004A0BFE" w:rsidP="004A0BFE">
            <w:pPr>
              <w:jc w:val="left"/>
              <w:rPr>
                <w:b/>
                <w:bCs/>
              </w:rPr>
            </w:pPr>
          </w:p>
        </w:tc>
      </w:tr>
      <w:tr w:rsidR="004A0BFE" w:rsidRPr="004A0BFE" w14:paraId="186CD62B" w14:textId="77777777" w:rsidTr="00C61C9E">
        <w:trPr>
          <w:cantSplit/>
          <w:jc w:val="center"/>
        </w:trPr>
        <w:tc>
          <w:tcPr>
            <w:tcW w:w="2141" w:type="dxa"/>
          </w:tcPr>
          <w:p w14:paraId="364DF8F7" w14:textId="48FF98DF" w:rsidR="004A0BFE" w:rsidRPr="004A0BFE" w:rsidRDefault="00540AA9" w:rsidP="00540AA9">
            <w:pPr>
              <w:jc w:val="left"/>
              <w:rPr>
                <w:b/>
                <w:bCs/>
                <w:sz w:val="32"/>
                <w:szCs w:val="32"/>
              </w:rPr>
            </w:pPr>
            <w:r w:rsidRPr="00540AA9">
              <w:rPr>
                <w:rFonts w:hint="cs"/>
                <w:b/>
                <w:bCs/>
                <w:sz w:val="32"/>
                <w:szCs w:val="32"/>
                <w:rtl/>
              </w:rPr>
              <w:t>לִי</w:t>
            </w:r>
          </w:p>
        </w:tc>
        <w:tc>
          <w:tcPr>
            <w:tcW w:w="2141" w:type="dxa"/>
          </w:tcPr>
          <w:p w14:paraId="6854F6D7" w14:textId="33264084" w:rsidR="004A0BFE" w:rsidRPr="004A0BFE" w:rsidRDefault="00540AA9" w:rsidP="004A0BFE">
            <w:pPr>
              <w:jc w:val="left"/>
              <w:rPr>
                <w:b/>
                <w:bCs/>
              </w:rPr>
            </w:pPr>
            <w:r>
              <w:rPr>
                <w:b/>
                <w:bCs/>
              </w:rPr>
              <w:t>my</w:t>
            </w:r>
          </w:p>
        </w:tc>
        <w:tc>
          <w:tcPr>
            <w:tcW w:w="2142" w:type="dxa"/>
          </w:tcPr>
          <w:p w14:paraId="1E8E9184" w14:textId="77777777" w:rsidR="004A0BFE" w:rsidRPr="004A0BFE" w:rsidRDefault="004A0BFE" w:rsidP="004A0BFE">
            <w:pPr>
              <w:jc w:val="left"/>
              <w:rPr>
                <w:b/>
                <w:bCs/>
              </w:rPr>
            </w:pPr>
          </w:p>
        </w:tc>
        <w:tc>
          <w:tcPr>
            <w:tcW w:w="2141" w:type="dxa"/>
          </w:tcPr>
          <w:p w14:paraId="5E712EA5" w14:textId="77777777" w:rsidR="004A0BFE" w:rsidRPr="004A0BFE" w:rsidRDefault="004A0BFE" w:rsidP="004A0BFE">
            <w:pPr>
              <w:jc w:val="left"/>
              <w:rPr>
                <w:b/>
                <w:bCs/>
              </w:rPr>
            </w:pPr>
          </w:p>
        </w:tc>
        <w:tc>
          <w:tcPr>
            <w:tcW w:w="2142" w:type="dxa"/>
          </w:tcPr>
          <w:p w14:paraId="37176AE6" w14:textId="77777777" w:rsidR="004A0BFE" w:rsidRPr="004A0BFE" w:rsidRDefault="004A0BFE" w:rsidP="004A0BFE">
            <w:pPr>
              <w:jc w:val="left"/>
              <w:rPr>
                <w:b/>
                <w:bCs/>
              </w:rPr>
            </w:pPr>
          </w:p>
        </w:tc>
      </w:tr>
      <w:tr w:rsidR="004A0BFE" w:rsidRPr="004A0BFE" w14:paraId="01F4ECB8" w14:textId="77777777" w:rsidTr="00C61C9E">
        <w:trPr>
          <w:cantSplit/>
          <w:jc w:val="center"/>
        </w:trPr>
        <w:tc>
          <w:tcPr>
            <w:tcW w:w="2141" w:type="dxa"/>
          </w:tcPr>
          <w:p w14:paraId="2260F695" w14:textId="05105223" w:rsidR="004A0BFE" w:rsidRPr="004A0BFE" w:rsidRDefault="00540AA9" w:rsidP="00540AA9">
            <w:pPr>
              <w:jc w:val="left"/>
              <w:rPr>
                <w:b/>
                <w:bCs/>
                <w:sz w:val="32"/>
                <w:szCs w:val="32"/>
              </w:rPr>
            </w:pPr>
            <w:r w:rsidRPr="00540AA9">
              <w:rPr>
                <w:rFonts w:hint="cs"/>
                <w:b/>
                <w:bCs/>
                <w:sz w:val="32"/>
                <w:szCs w:val="32"/>
                <w:rtl/>
              </w:rPr>
              <w:t>לְאִשָּׁה</w:t>
            </w:r>
          </w:p>
        </w:tc>
        <w:tc>
          <w:tcPr>
            <w:tcW w:w="2141" w:type="dxa"/>
          </w:tcPr>
          <w:p w14:paraId="7CE06620" w14:textId="6BC4F79B" w:rsidR="004A0BFE" w:rsidRPr="004A0BFE" w:rsidRDefault="00540AA9" w:rsidP="004A0BFE">
            <w:pPr>
              <w:jc w:val="left"/>
              <w:rPr>
                <w:b/>
                <w:bCs/>
              </w:rPr>
            </w:pPr>
            <w:r>
              <w:rPr>
                <w:b/>
                <w:bCs/>
              </w:rPr>
              <w:t>To wife</w:t>
            </w:r>
          </w:p>
        </w:tc>
        <w:tc>
          <w:tcPr>
            <w:tcW w:w="2142" w:type="dxa"/>
          </w:tcPr>
          <w:p w14:paraId="47BADC13" w14:textId="77777777" w:rsidR="004A0BFE" w:rsidRPr="004A0BFE" w:rsidRDefault="004A0BFE" w:rsidP="004A0BFE">
            <w:pPr>
              <w:jc w:val="left"/>
              <w:rPr>
                <w:b/>
                <w:bCs/>
              </w:rPr>
            </w:pPr>
          </w:p>
        </w:tc>
        <w:tc>
          <w:tcPr>
            <w:tcW w:w="2141" w:type="dxa"/>
          </w:tcPr>
          <w:p w14:paraId="6699A7E1" w14:textId="77777777" w:rsidR="004A0BFE" w:rsidRPr="004A0BFE" w:rsidRDefault="004A0BFE" w:rsidP="004A0BFE">
            <w:pPr>
              <w:jc w:val="left"/>
              <w:rPr>
                <w:b/>
                <w:bCs/>
              </w:rPr>
            </w:pPr>
          </w:p>
        </w:tc>
        <w:tc>
          <w:tcPr>
            <w:tcW w:w="2142" w:type="dxa"/>
          </w:tcPr>
          <w:p w14:paraId="2FCA60EB" w14:textId="77777777" w:rsidR="004A0BFE" w:rsidRPr="004A0BFE" w:rsidRDefault="004A0BFE" w:rsidP="004A0BFE">
            <w:pPr>
              <w:jc w:val="left"/>
              <w:rPr>
                <w:b/>
                <w:bCs/>
              </w:rPr>
            </w:pPr>
          </w:p>
        </w:tc>
      </w:tr>
      <w:tr w:rsidR="004A0BFE" w:rsidRPr="004A0BFE" w14:paraId="556F9B80" w14:textId="77777777" w:rsidTr="00C61C9E">
        <w:trPr>
          <w:cantSplit/>
          <w:jc w:val="center"/>
        </w:trPr>
        <w:tc>
          <w:tcPr>
            <w:tcW w:w="2141" w:type="dxa"/>
          </w:tcPr>
          <w:p w14:paraId="2C29FE0D" w14:textId="6F827B21" w:rsidR="004A0BFE" w:rsidRPr="004A0BFE" w:rsidRDefault="00540AA9" w:rsidP="00540AA9">
            <w:pPr>
              <w:jc w:val="left"/>
              <w:rPr>
                <w:b/>
                <w:bCs/>
                <w:sz w:val="32"/>
                <w:szCs w:val="32"/>
              </w:rPr>
            </w:pPr>
            <w:r w:rsidRPr="00540AA9">
              <w:rPr>
                <w:rFonts w:hint="cs"/>
                <w:b/>
                <w:bCs/>
                <w:sz w:val="32"/>
                <w:szCs w:val="32"/>
                <w:rtl/>
              </w:rPr>
              <w:t>לְהָקִים</w:t>
            </w:r>
          </w:p>
        </w:tc>
        <w:tc>
          <w:tcPr>
            <w:tcW w:w="2141" w:type="dxa"/>
          </w:tcPr>
          <w:p w14:paraId="6203FCD5" w14:textId="23C45F42" w:rsidR="004A0BFE" w:rsidRPr="004A0BFE" w:rsidRDefault="00540AA9" w:rsidP="004A0BFE">
            <w:pPr>
              <w:jc w:val="left"/>
              <w:rPr>
                <w:b/>
                <w:bCs/>
              </w:rPr>
            </w:pPr>
            <w:r>
              <w:rPr>
                <w:b/>
                <w:bCs/>
              </w:rPr>
              <w:t>To raise up</w:t>
            </w:r>
          </w:p>
        </w:tc>
        <w:tc>
          <w:tcPr>
            <w:tcW w:w="2142" w:type="dxa"/>
          </w:tcPr>
          <w:p w14:paraId="4E076C7E" w14:textId="77777777" w:rsidR="004A0BFE" w:rsidRPr="004A0BFE" w:rsidRDefault="004A0BFE" w:rsidP="004A0BFE">
            <w:pPr>
              <w:jc w:val="left"/>
              <w:rPr>
                <w:b/>
                <w:bCs/>
              </w:rPr>
            </w:pPr>
          </w:p>
        </w:tc>
        <w:tc>
          <w:tcPr>
            <w:tcW w:w="2141" w:type="dxa"/>
          </w:tcPr>
          <w:p w14:paraId="0DD9F3F2" w14:textId="77777777" w:rsidR="004A0BFE" w:rsidRPr="004A0BFE" w:rsidRDefault="004A0BFE" w:rsidP="004A0BFE">
            <w:pPr>
              <w:jc w:val="left"/>
              <w:rPr>
                <w:b/>
                <w:bCs/>
              </w:rPr>
            </w:pPr>
          </w:p>
        </w:tc>
        <w:tc>
          <w:tcPr>
            <w:tcW w:w="2142" w:type="dxa"/>
          </w:tcPr>
          <w:p w14:paraId="7D703A0A" w14:textId="77777777" w:rsidR="004A0BFE" w:rsidRPr="004A0BFE" w:rsidRDefault="004A0BFE" w:rsidP="004A0BFE">
            <w:pPr>
              <w:jc w:val="left"/>
              <w:rPr>
                <w:b/>
                <w:bCs/>
              </w:rPr>
            </w:pPr>
          </w:p>
        </w:tc>
      </w:tr>
      <w:tr w:rsidR="004A0BFE" w:rsidRPr="004A0BFE" w14:paraId="7BD8FA11" w14:textId="77777777" w:rsidTr="00C61C9E">
        <w:trPr>
          <w:cantSplit/>
          <w:jc w:val="center"/>
        </w:trPr>
        <w:tc>
          <w:tcPr>
            <w:tcW w:w="2141" w:type="dxa"/>
          </w:tcPr>
          <w:p w14:paraId="35AD5FBB" w14:textId="6BA48383" w:rsidR="004A0BFE" w:rsidRPr="004A0BFE" w:rsidRDefault="00540AA9" w:rsidP="00540AA9">
            <w:pPr>
              <w:jc w:val="left"/>
              <w:rPr>
                <w:b/>
                <w:bCs/>
                <w:sz w:val="32"/>
                <w:szCs w:val="32"/>
              </w:rPr>
            </w:pPr>
            <w:r w:rsidRPr="00540AA9">
              <w:rPr>
                <w:rFonts w:hint="cs"/>
                <w:b/>
                <w:bCs/>
                <w:sz w:val="32"/>
                <w:szCs w:val="32"/>
                <w:rtl/>
              </w:rPr>
              <w:t>שֵׁם-הַמֵּת</w:t>
            </w:r>
          </w:p>
        </w:tc>
        <w:tc>
          <w:tcPr>
            <w:tcW w:w="2141" w:type="dxa"/>
          </w:tcPr>
          <w:p w14:paraId="573E67CB" w14:textId="33256E71" w:rsidR="004A0BFE" w:rsidRPr="004A0BFE" w:rsidRDefault="00540AA9" w:rsidP="004A0BFE">
            <w:pPr>
              <w:jc w:val="left"/>
              <w:rPr>
                <w:b/>
                <w:bCs/>
              </w:rPr>
            </w:pPr>
            <w:r>
              <w:rPr>
                <w:b/>
                <w:bCs/>
              </w:rPr>
              <w:t>The name of the dead</w:t>
            </w:r>
          </w:p>
        </w:tc>
        <w:tc>
          <w:tcPr>
            <w:tcW w:w="2142" w:type="dxa"/>
          </w:tcPr>
          <w:p w14:paraId="1020AEF1" w14:textId="77777777" w:rsidR="004A0BFE" w:rsidRPr="004A0BFE" w:rsidRDefault="004A0BFE" w:rsidP="004A0BFE">
            <w:pPr>
              <w:jc w:val="left"/>
              <w:rPr>
                <w:b/>
                <w:bCs/>
              </w:rPr>
            </w:pPr>
          </w:p>
        </w:tc>
        <w:tc>
          <w:tcPr>
            <w:tcW w:w="2141" w:type="dxa"/>
          </w:tcPr>
          <w:p w14:paraId="50E3FF02" w14:textId="77777777" w:rsidR="004A0BFE" w:rsidRPr="004A0BFE" w:rsidRDefault="004A0BFE" w:rsidP="004A0BFE">
            <w:pPr>
              <w:jc w:val="left"/>
              <w:rPr>
                <w:b/>
                <w:bCs/>
              </w:rPr>
            </w:pPr>
          </w:p>
        </w:tc>
        <w:tc>
          <w:tcPr>
            <w:tcW w:w="2142" w:type="dxa"/>
          </w:tcPr>
          <w:p w14:paraId="55BAD70D" w14:textId="77777777" w:rsidR="004A0BFE" w:rsidRPr="004A0BFE" w:rsidRDefault="004A0BFE" w:rsidP="004A0BFE">
            <w:pPr>
              <w:jc w:val="left"/>
              <w:rPr>
                <w:b/>
                <w:bCs/>
              </w:rPr>
            </w:pPr>
          </w:p>
        </w:tc>
      </w:tr>
      <w:tr w:rsidR="004A0BFE" w:rsidRPr="004A0BFE" w14:paraId="559CEE54" w14:textId="77777777" w:rsidTr="00C61C9E">
        <w:trPr>
          <w:cantSplit/>
          <w:jc w:val="center"/>
        </w:trPr>
        <w:tc>
          <w:tcPr>
            <w:tcW w:w="2141" w:type="dxa"/>
          </w:tcPr>
          <w:p w14:paraId="4DFE510A" w14:textId="7DE9F99E" w:rsidR="004A0BFE" w:rsidRPr="004A0BFE" w:rsidRDefault="00540AA9" w:rsidP="00540AA9">
            <w:pPr>
              <w:jc w:val="left"/>
              <w:rPr>
                <w:b/>
                <w:bCs/>
                <w:sz w:val="32"/>
                <w:szCs w:val="32"/>
              </w:rPr>
            </w:pPr>
            <w:r w:rsidRPr="00540AA9">
              <w:rPr>
                <w:rFonts w:hint="cs"/>
                <w:b/>
                <w:bCs/>
                <w:sz w:val="32"/>
                <w:szCs w:val="32"/>
                <w:rtl/>
              </w:rPr>
              <w:lastRenderedPageBreak/>
              <w:t>עַל-נַחֲלָתוֹ</w:t>
            </w:r>
          </w:p>
        </w:tc>
        <w:tc>
          <w:tcPr>
            <w:tcW w:w="2141" w:type="dxa"/>
          </w:tcPr>
          <w:p w14:paraId="3077D802" w14:textId="2674B36D" w:rsidR="004A0BFE" w:rsidRPr="004A0BFE" w:rsidRDefault="00540AA9" w:rsidP="000209B3">
            <w:pPr>
              <w:jc w:val="left"/>
              <w:rPr>
                <w:b/>
                <w:bCs/>
              </w:rPr>
            </w:pPr>
            <w:r>
              <w:rPr>
                <w:b/>
                <w:bCs/>
              </w:rPr>
              <w:t>On his inheritance</w:t>
            </w:r>
            <w:r w:rsidR="000209B3">
              <w:rPr>
                <w:b/>
                <w:bCs/>
              </w:rPr>
              <w:t xml:space="preserve">: </w:t>
            </w:r>
            <w:r w:rsidR="000209B3" w:rsidRPr="000209B3">
              <w:t>Since his wife comes and goes on the estate and brings in and takes out, people say, “This is Mahlon’s wife,” and his name is remembered upon it.</w:t>
            </w:r>
            <w:r w:rsidR="000209B3">
              <w:rPr>
                <w:rStyle w:val="EndnoteReference"/>
              </w:rPr>
              <w:endnoteReference w:id="678"/>
            </w:r>
          </w:p>
        </w:tc>
        <w:tc>
          <w:tcPr>
            <w:tcW w:w="2142" w:type="dxa"/>
          </w:tcPr>
          <w:p w14:paraId="00A6835F" w14:textId="77777777" w:rsidR="004A0BFE" w:rsidRPr="004A0BFE" w:rsidRDefault="004A0BFE" w:rsidP="004A0BFE">
            <w:pPr>
              <w:jc w:val="left"/>
              <w:rPr>
                <w:b/>
                <w:bCs/>
              </w:rPr>
            </w:pPr>
          </w:p>
        </w:tc>
        <w:tc>
          <w:tcPr>
            <w:tcW w:w="2141" w:type="dxa"/>
          </w:tcPr>
          <w:p w14:paraId="0F0A814C" w14:textId="23C09FB5" w:rsidR="004A0BFE" w:rsidRPr="004A0BFE" w:rsidRDefault="00B8614C" w:rsidP="00B8614C">
            <w:pPr>
              <w:jc w:val="left"/>
              <w:rPr>
                <w:b/>
                <w:bCs/>
              </w:rPr>
            </w:pPr>
            <w:r>
              <w:rPr>
                <w:b/>
                <w:bCs/>
              </w:rPr>
              <w:t>On his</w:t>
            </w:r>
            <w:r w:rsidRPr="00B8614C">
              <w:rPr>
                <w:b/>
                <w:bCs/>
              </w:rPr>
              <w:t xml:space="preserve"> inheritance: </w:t>
            </w:r>
          </w:p>
        </w:tc>
        <w:tc>
          <w:tcPr>
            <w:tcW w:w="2142" w:type="dxa"/>
          </w:tcPr>
          <w:p w14:paraId="210EF36A" w14:textId="77777777" w:rsidR="004A0BFE" w:rsidRPr="004A0BFE" w:rsidRDefault="004A0BFE" w:rsidP="004A0BFE">
            <w:pPr>
              <w:jc w:val="left"/>
              <w:rPr>
                <w:b/>
                <w:bCs/>
              </w:rPr>
            </w:pPr>
          </w:p>
        </w:tc>
      </w:tr>
      <w:tr w:rsidR="004A0BFE" w:rsidRPr="004A0BFE" w14:paraId="4CA5FE33" w14:textId="77777777" w:rsidTr="00C61C9E">
        <w:trPr>
          <w:cantSplit/>
          <w:jc w:val="center"/>
        </w:trPr>
        <w:tc>
          <w:tcPr>
            <w:tcW w:w="2141" w:type="dxa"/>
          </w:tcPr>
          <w:p w14:paraId="006FF349" w14:textId="0615E3D2" w:rsidR="004A0BFE" w:rsidRPr="004A0BFE" w:rsidRDefault="00540AA9" w:rsidP="00540AA9">
            <w:pPr>
              <w:jc w:val="left"/>
              <w:rPr>
                <w:b/>
                <w:bCs/>
                <w:sz w:val="32"/>
                <w:szCs w:val="32"/>
              </w:rPr>
            </w:pPr>
            <w:r w:rsidRPr="00540AA9">
              <w:rPr>
                <w:rFonts w:hint="cs"/>
                <w:b/>
                <w:bCs/>
                <w:sz w:val="32"/>
                <w:szCs w:val="32"/>
                <w:rtl/>
              </w:rPr>
              <w:t>וְלֹא-יִכָּרֵת</w:t>
            </w:r>
          </w:p>
        </w:tc>
        <w:tc>
          <w:tcPr>
            <w:tcW w:w="2141" w:type="dxa"/>
          </w:tcPr>
          <w:p w14:paraId="61D4DC62" w14:textId="383ECC89" w:rsidR="004A0BFE" w:rsidRPr="004A0BFE" w:rsidRDefault="00540AA9" w:rsidP="004A0BFE">
            <w:pPr>
              <w:jc w:val="left"/>
              <w:rPr>
                <w:b/>
                <w:bCs/>
              </w:rPr>
            </w:pPr>
            <w:r>
              <w:rPr>
                <w:b/>
                <w:bCs/>
              </w:rPr>
              <w:t>And not be cut off</w:t>
            </w:r>
          </w:p>
        </w:tc>
        <w:tc>
          <w:tcPr>
            <w:tcW w:w="2142" w:type="dxa"/>
          </w:tcPr>
          <w:p w14:paraId="3E178387" w14:textId="77777777" w:rsidR="004A0BFE" w:rsidRPr="004A0BFE" w:rsidRDefault="004A0BFE" w:rsidP="004A0BFE">
            <w:pPr>
              <w:jc w:val="left"/>
              <w:rPr>
                <w:b/>
                <w:bCs/>
              </w:rPr>
            </w:pPr>
          </w:p>
        </w:tc>
        <w:tc>
          <w:tcPr>
            <w:tcW w:w="2141" w:type="dxa"/>
          </w:tcPr>
          <w:p w14:paraId="271DB4E0" w14:textId="77777777" w:rsidR="004A0BFE" w:rsidRPr="004A0BFE" w:rsidRDefault="004A0BFE" w:rsidP="004A0BFE">
            <w:pPr>
              <w:jc w:val="left"/>
              <w:rPr>
                <w:b/>
                <w:bCs/>
              </w:rPr>
            </w:pPr>
          </w:p>
        </w:tc>
        <w:tc>
          <w:tcPr>
            <w:tcW w:w="2142" w:type="dxa"/>
          </w:tcPr>
          <w:p w14:paraId="39B0BF41" w14:textId="77777777" w:rsidR="004A0BFE" w:rsidRPr="004A0BFE" w:rsidRDefault="004A0BFE" w:rsidP="004A0BFE">
            <w:pPr>
              <w:jc w:val="left"/>
              <w:rPr>
                <w:b/>
                <w:bCs/>
              </w:rPr>
            </w:pPr>
          </w:p>
        </w:tc>
      </w:tr>
      <w:tr w:rsidR="004A0BFE" w:rsidRPr="004A0BFE" w14:paraId="1BD8454D" w14:textId="77777777" w:rsidTr="00C61C9E">
        <w:trPr>
          <w:cantSplit/>
          <w:jc w:val="center"/>
        </w:trPr>
        <w:tc>
          <w:tcPr>
            <w:tcW w:w="2141" w:type="dxa"/>
          </w:tcPr>
          <w:p w14:paraId="1715BF59" w14:textId="4C049B50" w:rsidR="004A0BFE" w:rsidRPr="004A0BFE" w:rsidRDefault="00540AA9" w:rsidP="00540AA9">
            <w:pPr>
              <w:jc w:val="left"/>
              <w:rPr>
                <w:b/>
                <w:bCs/>
                <w:sz w:val="32"/>
                <w:szCs w:val="32"/>
              </w:rPr>
            </w:pPr>
            <w:r w:rsidRPr="00540AA9">
              <w:rPr>
                <w:rFonts w:hint="cs"/>
                <w:b/>
                <w:bCs/>
                <w:sz w:val="32"/>
                <w:szCs w:val="32"/>
                <w:rtl/>
              </w:rPr>
              <w:t>שֵׁם-הַמֵּת</w:t>
            </w:r>
          </w:p>
        </w:tc>
        <w:tc>
          <w:tcPr>
            <w:tcW w:w="2141" w:type="dxa"/>
          </w:tcPr>
          <w:p w14:paraId="385A847C" w14:textId="4A60C62F" w:rsidR="004A0BFE" w:rsidRPr="004A0BFE" w:rsidRDefault="00540AA9" w:rsidP="004A0BFE">
            <w:pPr>
              <w:jc w:val="left"/>
              <w:rPr>
                <w:b/>
                <w:bCs/>
              </w:rPr>
            </w:pPr>
            <w:r>
              <w:rPr>
                <w:b/>
                <w:bCs/>
              </w:rPr>
              <w:t>Name of the dead</w:t>
            </w:r>
          </w:p>
        </w:tc>
        <w:tc>
          <w:tcPr>
            <w:tcW w:w="2142" w:type="dxa"/>
          </w:tcPr>
          <w:p w14:paraId="03996A02" w14:textId="77777777" w:rsidR="004A0BFE" w:rsidRPr="004A0BFE" w:rsidRDefault="004A0BFE" w:rsidP="004A0BFE">
            <w:pPr>
              <w:jc w:val="left"/>
              <w:rPr>
                <w:b/>
                <w:bCs/>
              </w:rPr>
            </w:pPr>
          </w:p>
        </w:tc>
        <w:tc>
          <w:tcPr>
            <w:tcW w:w="2141" w:type="dxa"/>
          </w:tcPr>
          <w:p w14:paraId="2F8483DA" w14:textId="77777777" w:rsidR="004A0BFE" w:rsidRPr="004A0BFE" w:rsidRDefault="004A0BFE" w:rsidP="004A0BFE">
            <w:pPr>
              <w:jc w:val="left"/>
              <w:rPr>
                <w:b/>
                <w:bCs/>
              </w:rPr>
            </w:pPr>
          </w:p>
        </w:tc>
        <w:tc>
          <w:tcPr>
            <w:tcW w:w="2142" w:type="dxa"/>
          </w:tcPr>
          <w:p w14:paraId="09C313B9" w14:textId="77777777" w:rsidR="004A0BFE" w:rsidRPr="004A0BFE" w:rsidRDefault="004A0BFE" w:rsidP="004A0BFE">
            <w:pPr>
              <w:jc w:val="left"/>
              <w:rPr>
                <w:b/>
                <w:bCs/>
              </w:rPr>
            </w:pPr>
          </w:p>
        </w:tc>
      </w:tr>
      <w:tr w:rsidR="004A0BFE" w:rsidRPr="004A0BFE" w14:paraId="464C46AE" w14:textId="77777777" w:rsidTr="00C61C9E">
        <w:trPr>
          <w:cantSplit/>
          <w:jc w:val="center"/>
        </w:trPr>
        <w:tc>
          <w:tcPr>
            <w:tcW w:w="2141" w:type="dxa"/>
          </w:tcPr>
          <w:p w14:paraId="52E74B13" w14:textId="268196C4" w:rsidR="004A0BFE" w:rsidRPr="004A0BFE" w:rsidRDefault="00540AA9" w:rsidP="00540AA9">
            <w:pPr>
              <w:jc w:val="left"/>
              <w:rPr>
                <w:b/>
                <w:bCs/>
                <w:sz w:val="32"/>
                <w:szCs w:val="32"/>
              </w:rPr>
            </w:pPr>
            <w:r w:rsidRPr="00540AA9">
              <w:rPr>
                <w:rFonts w:hint="cs"/>
                <w:b/>
                <w:bCs/>
                <w:sz w:val="32"/>
                <w:szCs w:val="32"/>
                <w:rtl/>
              </w:rPr>
              <w:t>מֵעִם</w:t>
            </w:r>
          </w:p>
        </w:tc>
        <w:tc>
          <w:tcPr>
            <w:tcW w:w="2141" w:type="dxa"/>
          </w:tcPr>
          <w:p w14:paraId="0E380946" w14:textId="16FD3C0E" w:rsidR="004A0BFE" w:rsidRPr="004A0BFE" w:rsidRDefault="00540AA9" w:rsidP="004A0BFE">
            <w:pPr>
              <w:jc w:val="left"/>
              <w:rPr>
                <w:b/>
                <w:bCs/>
              </w:rPr>
            </w:pPr>
            <w:r>
              <w:rPr>
                <w:b/>
                <w:bCs/>
              </w:rPr>
              <w:t>From among</w:t>
            </w:r>
          </w:p>
        </w:tc>
        <w:tc>
          <w:tcPr>
            <w:tcW w:w="2142" w:type="dxa"/>
          </w:tcPr>
          <w:p w14:paraId="16C86F17" w14:textId="77777777" w:rsidR="004A0BFE" w:rsidRPr="004A0BFE" w:rsidRDefault="004A0BFE" w:rsidP="004A0BFE">
            <w:pPr>
              <w:jc w:val="left"/>
              <w:rPr>
                <w:b/>
                <w:bCs/>
              </w:rPr>
            </w:pPr>
          </w:p>
        </w:tc>
        <w:tc>
          <w:tcPr>
            <w:tcW w:w="2141" w:type="dxa"/>
          </w:tcPr>
          <w:p w14:paraId="225A82B9" w14:textId="77777777" w:rsidR="004A0BFE" w:rsidRPr="004A0BFE" w:rsidRDefault="004A0BFE" w:rsidP="004A0BFE">
            <w:pPr>
              <w:jc w:val="left"/>
              <w:rPr>
                <w:b/>
                <w:bCs/>
              </w:rPr>
            </w:pPr>
          </w:p>
        </w:tc>
        <w:tc>
          <w:tcPr>
            <w:tcW w:w="2142" w:type="dxa"/>
          </w:tcPr>
          <w:p w14:paraId="0555C3FC" w14:textId="77777777" w:rsidR="004A0BFE" w:rsidRPr="004A0BFE" w:rsidRDefault="004A0BFE" w:rsidP="004A0BFE">
            <w:pPr>
              <w:jc w:val="left"/>
              <w:rPr>
                <w:b/>
                <w:bCs/>
              </w:rPr>
            </w:pPr>
          </w:p>
        </w:tc>
      </w:tr>
      <w:tr w:rsidR="004A0BFE" w:rsidRPr="004A0BFE" w14:paraId="2D6AB1CB" w14:textId="77777777" w:rsidTr="00C61C9E">
        <w:trPr>
          <w:cantSplit/>
          <w:jc w:val="center"/>
        </w:trPr>
        <w:tc>
          <w:tcPr>
            <w:tcW w:w="2141" w:type="dxa"/>
          </w:tcPr>
          <w:p w14:paraId="77405A86" w14:textId="185D8FC6" w:rsidR="004A0BFE" w:rsidRPr="004A0BFE" w:rsidRDefault="00540AA9" w:rsidP="00540AA9">
            <w:pPr>
              <w:jc w:val="left"/>
              <w:rPr>
                <w:b/>
                <w:bCs/>
                <w:sz w:val="32"/>
                <w:szCs w:val="32"/>
              </w:rPr>
            </w:pPr>
            <w:r w:rsidRPr="00540AA9">
              <w:rPr>
                <w:rFonts w:hint="cs"/>
                <w:b/>
                <w:bCs/>
                <w:sz w:val="32"/>
                <w:szCs w:val="32"/>
                <w:rtl/>
              </w:rPr>
              <w:t>אֶחָיו</w:t>
            </w:r>
          </w:p>
        </w:tc>
        <w:tc>
          <w:tcPr>
            <w:tcW w:w="2141" w:type="dxa"/>
          </w:tcPr>
          <w:p w14:paraId="7ADDB44C" w14:textId="2CD91707" w:rsidR="004A0BFE" w:rsidRPr="004A0BFE" w:rsidRDefault="00540AA9" w:rsidP="004A0BFE">
            <w:pPr>
              <w:jc w:val="left"/>
              <w:rPr>
                <w:b/>
                <w:bCs/>
              </w:rPr>
            </w:pPr>
            <w:r>
              <w:rPr>
                <w:b/>
                <w:bCs/>
              </w:rPr>
              <w:t>His brothers</w:t>
            </w:r>
          </w:p>
        </w:tc>
        <w:tc>
          <w:tcPr>
            <w:tcW w:w="2142" w:type="dxa"/>
          </w:tcPr>
          <w:p w14:paraId="265ABDEC" w14:textId="77777777" w:rsidR="004A0BFE" w:rsidRPr="004A0BFE" w:rsidRDefault="004A0BFE" w:rsidP="004A0BFE">
            <w:pPr>
              <w:jc w:val="left"/>
              <w:rPr>
                <w:b/>
                <w:bCs/>
              </w:rPr>
            </w:pPr>
          </w:p>
        </w:tc>
        <w:tc>
          <w:tcPr>
            <w:tcW w:w="2141" w:type="dxa"/>
          </w:tcPr>
          <w:p w14:paraId="0234D962" w14:textId="77777777" w:rsidR="004A0BFE" w:rsidRPr="004A0BFE" w:rsidRDefault="004A0BFE" w:rsidP="004A0BFE">
            <w:pPr>
              <w:jc w:val="left"/>
              <w:rPr>
                <w:b/>
                <w:bCs/>
              </w:rPr>
            </w:pPr>
          </w:p>
        </w:tc>
        <w:tc>
          <w:tcPr>
            <w:tcW w:w="2142" w:type="dxa"/>
          </w:tcPr>
          <w:p w14:paraId="4084457D" w14:textId="77777777" w:rsidR="004A0BFE" w:rsidRPr="004A0BFE" w:rsidRDefault="004A0BFE" w:rsidP="004A0BFE">
            <w:pPr>
              <w:jc w:val="left"/>
              <w:rPr>
                <w:b/>
                <w:bCs/>
              </w:rPr>
            </w:pPr>
          </w:p>
        </w:tc>
      </w:tr>
      <w:tr w:rsidR="004A0BFE" w:rsidRPr="004A0BFE" w14:paraId="0547B90B" w14:textId="77777777" w:rsidTr="00C61C9E">
        <w:trPr>
          <w:cantSplit/>
          <w:jc w:val="center"/>
        </w:trPr>
        <w:tc>
          <w:tcPr>
            <w:tcW w:w="2141" w:type="dxa"/>
          </w:tcPr>
          <w:p w14:paraId="71337A02" w14:textId="0338F45E" w:rsidR="004A0BFE" w:rsidRPr="004A0BFE" w:rsidRDefault="00540AA9" w:rsidP="00540AA9">
            <w:pPr>
              <w:jc w:val="left"/>
              <w:rPr>
                <w:b/>
                <w:bCs/>
                <w:sz w:val="32"/>
                <w:szCs w:val="32"/>
              </w:rPr>
            </w:pPr>
            <w:r w:rsidRPr="00540AA9">
              <w:rPr>
                <w:rFonts w:hint="cs"/>
                <w:b/>
                <w:bCs/>
                <w:sz w:val="32"/>
                <w:szCs w:val="32"/>
                <w:rtl/>
              </w:rPr>
              <w:t>וּמִשַּׁעַר</w:t>
            </w:r>
          </w:p>
        </w:tc>
        <w:tc>
          <w:tcPr>
            <w:tcW w:w="2141" w:type="dxa"/>
          </w:tcPr>
          <w:p w14:paraId="5EDC8095" w14:textId="3862F0F9" w:rsidR="004A0BFE" w:rsidRPr="004A0BFE" w:rsidRDefault="00540AA9" w:rsidP="004A0BFE">
            <w:pPr>
              <w:jc w:val="left"/>
              <w:rPr>
                <w:b/>
                <w:bCs/>
              </w:rPr>
            </w:pPr>
            <w:r>
              <w:rPr>
                <w:b/>
                <w:bCs/>
              </w:rPr>
              <w:t>And from the gate</w:t>
            </w:r>
          </w:p>
        </w:tc>
        <w:tc>
          <w:tcPr>
            <w:tcW w:w="2142" w:type="dxa"/>
          </w:tcPr>
          <w:p w14:paraId="4C3DB6A9" w14:textId="77777777" w:rsidR="004A0BFE" w:rsidRPr="004A0BFE" w:rsidRDefault="004A0BFE" w:rsidP="004A0BFE">
            <w:pPr>
              <w:jc w:val="left"/>
              <w:rPr>
                <w:b/>
                <w:bCs/>
              </w:rPr>
            </w:pPr>
          </w:p>
        </w:tc>
        <w:tc>
          <w:tcPr>
            <w:tcW w:w="2141" w:type="dxa"/>
          </w:tcPr>
          <w:p w14:paraId="769545C3" w14:textId="77777777" w:rsidR="004A0BFE" w:rsidRPr="004A0BFE" w:rsidRDefault="004A0BFE" w:rsidP="004A0BFE">
            <w:pPr>
              <w:jc w:val="left"/>
              <w:rPr>
                <w:b/>
                <w:bCs/>
              </w:rPr>
            </w:pPr>
          </w:p>
        </w:tc>
        <w:tc>
          <w:tcPr>
            <w:tcW w:w="2142" w:type="dxa"/>
          </w:tcPr>
          <w:p w14:paraId="57A237E9" w14:textId="77777777" w:rsidR="004A0BFE" w:rsidRPr="004A0BFE" w:rsidRDefault="004A0BFE" w:rsidP="004A0BFE">
            <w:pPr>
              <w:jc w:val="left"/>
              <w:rPr>
                <w:b/>
                <w:bCs/>
              </w:rPr>
            </w:pPr>
          </w:p>
        </w:tc>
      </w:tr>
      <w:tr w:rsidR="004A0BFE" w:rsidRPr="004A0BFE" w14:paraId="6DDCEE12" w14:textId="77777777" w:rsidTr="00C61C9E">
        <w:trPr>
          <w:cantSplit/>
          <w:jc w:val="center"/>
        </w:trPr>
        <w:tc>
          <w:tcPr>
            <w:tcW w:w="2141" w:type="dxa"/>
          </w:tcPr>
          <w:p w14:paraId="2B9294D8" w14:textId="0E22A7BB" w:rsidR="004A0BFE" w:rsidRPr="004A0BFE" w:rsidRDefault="00540AA9" w:rsidP="00540AA9">
            <w:pPr>
              <w:jc w:val="left"/>
              <w:rPr>
                <w:b/>
                <w:bCs/>
                <w:sz w:val="32"/>
                <w:szCs w:val="32"/>
              </w:rPr>
            </w:pPr>
            <w:r w:rsidRPr="00540AA9">
              <w:rPr>
                <w:rFonts w:hint="cs"/>
                <w:b/>
                <w:bCs/>
                <w:sz w:val="32"/>
                <w:szCs w:val="32"/>
                <w:rtl/>
              </w:rPr>
              <w:t>מְקוֹמוֹ</w:t>
            </w:r>
          </w:p>
        </w:tc>
        <w:tc>
          <w:tcPr>
            <w:tcW w:w="2141" w:type="dxa"/>
          </w:tcPr>
          <w:p w14:paraId="3164DEA3" w14:textId="39C3D4A3" w:rsidR="004A0BFE" w:rsidRPr="004A0BFE" w:rsidRDefault="00540AA9" w:rsidP="004A0BFE">
            <w:pPr>
              <w:jc w:val="left"/>
              <w:rPr>
                <w:b/>
                <w:bCs/>
              </w:rPr>
            </w:pPr>
            <w:r>
              <w:rPr>
                <w:b/>
                <w:bCs/>
              </w:rPr>
              <w:t>Of his place</w:t>
            </w:r>
          </w:p>
        </w:tc>
        <w:tc>
          <w:tcPr>
            <w:tcW w:w="2142" w:type="dxa"/>
          </w:tcPr>
          <w:p w14:paraId="05BDE797" w14:textId="77777777" w:rsidR="004A0BFE" w:rsidRPr="004A0BFE" w:rsidRDefault="004A0BFE" w:rsidP="004A0BFE">
            <w:pPr>
              <w:jc w:val="left"/>
              <w:rPr>
                <w:b/>
                <w:bCs/>
              </w:rPr>
            </w:pPr>
          </w:p>
        </w:tc>
        <w:tc>
          <w:tcPr>
            <w:tcW w:w="2141" w:type="dxa"/>
          </w:tcPr>
          <w:p w14:paraId="616A2D32" w14:textId="77777777" w:rsidR="004A0BFE" w:rsidRPr="004A0BFE" w:rsidRDefault="004A0BFE" w:rsidP="004A0BFE">
            <w:pPr>
              <w:jc w:val="left"/>
              <w:rPr>
                <w:b/>
                <w:bCs/>
              </w:rPr>
            </w:pPr>
          </w:p>
        </w:tc>
        <w:tc>
          <w:tcPr>
            <w:tcW w:w="2142" w:type="dxa"/>
          </w:tcPr>
          <w:p w14:paraId="4154D0D9" w14:textId="77777777" w:rsidR="004A0BFE" w:rsidRPr="004A0BFE" w:rsidRDefault="004A0BFE" w:rsidP="004A0BFE">
            <w:pPr>
              <w:jc w:val="left"/>
              <w:rPr>
                <w:b/>
                <w:bCs/>
              </w:rPr>
            </w:pPr>
          </w:p>
        </w:tc>
      </w:tr>
      <w:tr w:rsidR="004A0BFE" w:rsidRPr="004A0BFE" w14:paraId="2C49C48C" w14:textId="77777777" w:rsidTr="00C61C9E">
        <w:trPr>
          <w:cantSplit/>
          <w:jc w:val="center"/>
        </w:trPr>
        <w:tc>
          <w:tcPr>
            <w:tcW w:w="2141" w:type="dxa"/>
          </w:tcPr>
          <w:p w14:paraId="4FA60F31" w14:textId="37990AB7" w:rsidR="004A0BFE" w:rsidRPr="004A0BFE" w:rsidRDefault="00540AA9" w:rsidP="00540AA9">
            <w:pPr>
              <w:jc w:val="left"/>
              <w:rPr>
                <w:b/>
                <w:bCs/>
                <w:sz w:val="32"/>
                <w:szCs w:val="32"/>
              </w:rPr>
            </w:pPr>
            <w:r w:rsidRPr="00540AA9">
              <w:rPr>
                <w:rFonts w:hint="cs"/>
                <w:b/>
                <w:bCs/>
                <w:sz w:val="32"/>
                <w:szCs w:val="32"/>
                <w:rtl/>
              </w:rPr>
              <w:t>עֵדִים</w:t>
            </w:r>
          </w:p>
        </w:tc>
        <w:tc>
          <w:tcPr>
            <w:tcW w:w="2141" w:type="dxa"/>
          </w:tcPr>
          <w:p w14:paraId="30A19EF2" w14:textId="3217A0F9" w:rsidR="004A0BFE" w:rsidRPr="004A0BFE" w:rsidRDefault="00540AA9" w:rsidP="004A0BFE">
            <w:pPr>
              <w:jc w:val="left"/>
              <w:rPr>
                <w:b/>
                <w:bCs/>
              </w:rPr>
            </w:pPr>
            <w:r>
              <w:rPr>
                <w:b/>
                <w:bCs/>
              </w:rPr>
              <w:t>witnesses</w:t>
            </w:r>
          </w:p>
        </w:tc>
        <w:tc>
          <w:tcPr>
            <w:tcW w:w="2142" w:type="dxa"/>
          </w:tcPr>
          <w:p w14:paraId="435B8314" w14:textId="77777777" w:rsidR="004A0BFE" w:rsidRPr="004A0BFE" w:rsidRDefault="004A0BFE" w:rsidP="004A0BFE">
            <w:pPr>
              <w:jc w:val="left"/>
              <w:rPr>
                <w:b/>
                <w:bCs/>
              </w:rPr>
            </w:pPr>
          </w:p>
        </w:tc>
        <w:tc>
          <w:tcPr>
            <w:tcW w:w="2141" w:type="dxa"/>
          </w:tcPr>
          <w:p w14:paraId="28C075F3" w14:textId="77777777" w:rsidR="004A0BFE" w:rsidRPr="004A0BFE" w:rsidRDefault="004A0BFE" w:rsidP="004A0BFE">
            <w:pPr>
              <w:jc w:val="left"/>
              <w:rPr>
                <w:b/>
                <w:bCs/>
              </w:rPr>
            </w:pPr>
          </w:p>
        </w:tc>
        <w:tc>
          <w:tcPr>
            <w:tcW w:w="2142" w:type="dxa"/>
          </w:tcPr>
          <w:p w14:paraId="7A79C364" w14:textId="77777777" w:rsidR="004A0BFE" w:rsidRPr="004A0BFE" w:rsidRDefault="004A0BFE" w:rsidP="004A0BFE">
            <w:pPr>
              <w:jc w:val="left"/>
              <w:rPr>
                <w:b/>
                <w:bCs/>
              </w:rPr>
            </w:pPr>
          </w:p>
        </w:tc>
      </w:tr>
      <w:tr w:rsidR="004A0BFE" w:rsidRPr="004A0BFE" w14:paraId="4D764906" w14:textId="77777777" w:rsidTr="00C61C9E">
        <w:trPr>
          <w:cantSplit/>
          <w:jc w:val="center"/>
        </w:trPr>
        <w:tc>
          <w:tcPr>
            <w:tcW w:w="2141" w:type="dxa"/>
          </w:tcPr>
          <w:p w14:paraId="552AFA84" w14:textId="44674A26" w:rsidR="004A0BFE" w:rsidRPr="004A0BFE" w:rsidRDefault="00540AA9" w:rsidP="00540AA9">
            <w:pPr>
              <w:jc w:val="left"/>
              <w:rPr>
                <w:b/>
                <w:bCs/>
                <w:sz w:val="32"/>
                <w:szCs w:val="32"/>
              </w:rPr>
            </w:pPr>
            <w:r w:rsidRPr="00540AA9">
              <w:rPr>
                <w:rFonts w:hint="cs"/>
                <w:b/>
                <w:bCs/>
                <w:sz w:val="32"/>
                <w:szCs w:val="32"/>
                <w:rtl/>
              </w:rPr>
              <w:t>אַתֶּם</w:t>
            </w:r>
          </w:p>
        </w:tc>
        <w:tc>
          <w:tcPr>
            <w:tcW w:w="2141" w:type="dxa"/>
          </w:tcPr>
          <w:p w14:paraId="6CD980FA" w14:textId="45CCE87A" w:rsidR="004A0BFE" w:rsidRPr="004A0BFE" w:rsidRDefault="00540AA9" w:rsidP="004A0BFE">
            <w:pPr>
              <w:jc w:val="left"/>
              <w:rPr>
                <w:b/>
                <w:bCs/>
              </w:rPr>
            </w:pPr>
            <w:r>
              <w:rPr>
                <w:b/>
                <w:bCs/>
              </w:rPr>
              <w:t>Are you</w:t>
            </w:r>
          </w:p>
        </w:tc>
        <w:tc>
          <w:tcPr>
            <w:tcW w:w="2142" w:type="dxa"/>
          </w:tcPr>
          <w:p w14:paraId="6F35EDA7" w14:textId="77777777" w:rsidR="004A0BFE" w:rsidRPr="004A0BFE" w:rsidRDefault="004A0BFE" w:rsidP="004A0BFE">
            <w:pPr>
              <w:jc w:val="left"/>
              <w:rPr>
                <w:b/>
                <w:bCs/>
              </w:rPr>
            </w:pPr>
          </w:p>
        </w:tc>
        <w:tc>
          <w:tcPr>
            <w:tcW w:w="2141" w:type="dxa"/>
          </w:tcPr>
          <w:p w14:paraId="02EB232C" w14:textId="77777777" w:rsidR="004A0BFE" w:rsidRPr="004A0BFE" w:rsidRDefault="004A0BFE" w:rsidP="004A0BFE">
            <w:pPr>
              <w:jc w:val="left"/>
              <w:rPr>
                <w:b/>
                <w:bCs/>
              </w:rPr>
            </w:pPr>
          </w:p>
        </w:tc>
        <w:tc>
          <w:tcPr>
            <w:tcW w:w="2142" w:type="dxa"/>
          </w:tcPr>
          <w:p w14:paraId="11B0FA12" w14:textId="77777777" w:rsidR="004A0BFE" w:rsidRPr="004A0BFE" w:rsidRDefault="004A0BFE" w:rsidP="004A0BFE">
            <w:pPr>
              <w:jc w:val="left"/>
              <w:rPr>
                <w:b/>
                <w:bCs/>
              </w:rPr>
            </w:pPr>
          </w:p>
        </w:tc>
      </w:tr>
      <w:tr w:rsidR="004A0BFE" w:rsidRPr="004A0BFE" w14:paraId="09FE5FFB" w14:textId="77777777" w:rsidTr="00C61C9E">
        <w:trPr>
          <w:cantSplit/>
          <w:jc w:val="center"/>
        </w:trPr>
        <w:tc>
          <w:tcPr>
            <w:tcW w:w="2141" w:type="dxa"/>
          </w:tcPr>
          <w:p w14:paraId="4DDC5CC5" w14:textId="31E5AD21" w:rsidR="004A0BFE" w:rsidRPr="004A0BFE" w:rsidRDefault="00540AA9" w:rsidP="00540AA9">
            <w:pPr>
              <w:jc w:val="left"/>
              <w:rPr>
                <w:b/>
                <w:bCs/>
                <w:sz w:val="32"/>
                <w:szCs w:val="32"/>
              </w:rPr>
            </w:pPr>
            <w:r w:rsidRPr="00540AA9">
              <w:rPr>
                <w:rFonts w:hint="cs"/>
                <w:b/>
                <w:bCs/>
                <w:sz w:val="32"/>
                <w:szCs w:val="32"/>
                <w:rtl/>
              </w:rPr>
              <w:t>הַיּוֹם</w:t>
            </w:r>
          </w:p>
        </w:tc>
        <w:tc>
          <w:tcPr>
            <w:tcW w:w="2141" w:type="dxa"/>
          </w:tcPr>
          <w:p w14:paraId="19DFD97F" w14:textId="5FDADC69" w:rsidR="004A0BFE" w:rsidRPr="004A0BFE" w:rsidRDefault="00540AA9" w:rsidP="004A0BFE">
            <w:pPr>
              <w:jc w:val="left"/>
              <w:rPr>
                <w:b/>
                <w:bCs/>
              </w:rPr>
            </w:pPr>
            <w:r>
              <w:rPr>
                <w:b/>
                <w:bCs/>
              </w:rPr>
              <w:t>today</w:t>
            </w:r>
          </w:p>
        </w:tc>
        <w:tc>
          <w:tcPr>
            <w:tcW w:w="2142" w:type="dxa"/>
          </w:tcPr>
          <w:p w14:paraId="3BA78E24" w14:textId="77777777" w:rsidR="004A0BFE" w:rsidRPr="004A0BFE" w:rsidRDefault="004A0BFE" w:rsidP="004A0BFE">
            <w:pPr>
              <w:jc w:val="left"/>
              <w:rPr>
                <w:b/>
                <w:bCs/>
              </w:rPr>
            </w:pPr>
          </w:p>
        </w:tc>
        <w:tc>
          <w:tcPr>
            <w:tcW w:w="2141" w:type="dxa"/>
          </w:tcPr>
          <w:p w14:paraId="2604CCFA" w14:textId="77777777" w:rsidR="004A0BFE" w:rsidRPr="004A0BFE" w:rsidRDefault="004A0BFE" w:rsidP="004A0BFE">
            <w:pPr>
              <w:jc w:val="left"/>
              <w:rPr>
                <w:b/>
                <w:bCs/>
              </w:rPr>
            </w:pPr>
          </w:p>
        </w:tc>
        <w:tc>
          <w:tcPr>
            <w:tcW w:w="2142" w:type="dxa"/>
          </w:tcPr>
          <w:p w14:paraId="21385AC1" w14:textId="77777777" w:rsidR="004A0BFE" w:rsidRPr="004A0BFE" w:rsidRDefault="004A0BFE" w:rsidP="004A0BFE">
            <w:pPr>
              <w:jc w:val="left"/>
              <w:rPr>
                <w:b/>
                <w:bCs/>
              </w:rPr>
            </w:pPr>
          </w:p>
        </w:tc>
      </w:tr>
      <w:tr w:rsidR="004A0BFE" w:rsidRPr="004A0BFE" w14:paraId="408987BE" w14:textId="77777777" w:rsidTr="00C61C9E">
        <w:trPr>
          <w:cantSplit/>
          <w:jc w:val="center"/>
        </w:trPr>
        <w:tc>
          <w:tcPr>
            <w:tcW w:w="2141" w:type="dxa"/>
          </w:tcPr>
          <w:p w14:paraId="7EB4C6B1" w14:textId="3A67AC2A" w:rsidR="004A0BFE" w:rsidRPr="004A0BFE" w:rsidRDefault="00F461E6" w:rsidP="00F461E6">
            <w:pPr>
              <w:jc w:val="left"/>
              <w:rPr>
                <w:b/>
                <w:bCs/>
                <w:sz w:val="32"/>
                <w:szCs w:val="32"/>
              </w:rPr>
            </w:pPr>
            <w:r w:rsidRPr="00F461E6">
              <w:t>4:11</w:t>
            </w:r>
            <w:r>
              <w:rPr>
                <w:b/>
                <w:bCs/>
                <w:sz w:val="32"/>
                <w:szCs w:val="32"/>
              </w:rPr>
              <w:t xml:space="preserve"> </w:t>
            </w:r>
            <w:r w:rsidRPr="00F461E6">
              <w:rPr>
                <w:rFonts w:hint="cs"/>
                <w:b/>
                <w:bCs/>
                <w:sz w:val="32"/>
                <w:szCs w:val="32"/>
                <w:rtl/>
              </w:rPr>
              <w:t>וַיֹּאמְרוּ</w:t>
            </w:r>
          </w:p>
        </w:tc>
        <w:tc>
          <w:tcPr>
            <w:tcW w:w="2141" w:type="dxa"/>
          </w:tcPr>
          <w:p w14:paraId="78378270" w14:textId="30A1A2BF" w:rsidR="004A0BFE" w:rsidRPr="004A0BFE" w:rsidRDefault="00F461E6" w:rsidP="004A0BFE">
            <w:pPr>
              <w:jc w:val="left"/>
              <w:rPr>
                <w:b/>
                <w:bCs/>
              </w:rPr>
            </w:pPr>
            <w:r>
              <w:rPr>
                <w:b/>
                <w:bCs/>
              </w:rPr>
              <w:t>And the said</w:t>
            </w:r>
          </w:p>
        </w:tc>
        <w:tc>
          <w:tcPr>
            <w:tcW w:w="2142" w:type="dxa"/>
          </w:tcPr>
          <w:p w14:paraId="0493F28F" w14:textId="77777777" w:rsidR="004A0BFE" w:rsidRPr="004A0BFE" w:rsidRDefault="004A0BFE" w:rsidP="004A0BFE">
            <w:pPr>
              <w:jc w:val="left"/>
              <w:rPr>
                <w:b/>
                <w:bCs/>
              </w:rPr>
            </w:pPr>
          </w:p>
        </w:tc>
        <w:tc>
          <w:tcPr>
            <w:tcW w:w="2141" w:type="dxa"/>
          </w:tcPr>
          <w:p w14:paraId="3ACD12C5" w14:textId="77777777" w:rsidR="004A0BFE" w:rsidRPr="004A0BFE" w:rsidRDefault="004A0BFE" w:rsidP="004A0BFE">
            <w:pPr>
              <w:jc w:val="left"/>
              <w:rPr>
                <w:b/>
                <w:bCs/>
              </w:rPr>
            </w:pPr>
          </w:p>
        </w:tc>
        <w:tc>
          <w:tcPr>
            <w:tcW w:w="2142" w:type="dxa"/>
          </w:tcPr>
          <w:p w14:paraId="6855D998" w14:textId="77777777" w:rsidR="004A0BFE" w:rsidRPr="004A0BFE" w:rsidRDefault="004A0BFE" w:rsidP="004A0BFE">
            <w:pPr>
              <w:jc w:val="left"/>
              <w:rPr>
                <w:b/>
                <w:bCs/>
              </w:rPr>
            </w:pPr>
          </w:p>
        </w:tc>
      </w:tr>
      <w:tr w:rsidR="004A0BFE" w:rsidRPr="004A0BFE" w14:paraId="6D643470" w14:textId="77777777" w:rsidTr="00C61C9E">
        <w:trPr>
          <w:cantSplit/>
          <w:jc w:val="center"/>
        </w:trPr>
        <w:tc>
          <w:tcPr>
            <w:tcW w:w="2141" w:type="dxa"/>
          </w:tcPr>
          <w:p w14:paraId="77295099" w14:textId="28D3A975" w:rsidR="004A0BFE" w:rsidRPr="004A0BFE" w:rsidRDefault="00F461E6" w:rsidP="00F461E6">
            <w:pPr>
              <w:jc w:val="left"/>
              <w:rPr>
                <w:b/>
                <w:bCs/>
                <w:sz w:val="32"/>
                <w:szCs w:val="32"/>
              </w:rPr>
            </w:pPr>
            <w:r w:rsidRPr="00F461E6">
              <w:rPr>
                <w:rFonts w:hint="cs"/>
                <w:b/>
                <w:bCs/>
                <w:sz w:val="32"/>
                <w:szCs w:val="32"/>
                <w:rtl/>
              </w:rPr>
              <w:t>כָּל-הָעָם</w:t>
            </w:r>
          </w:p>
        </w:tc>
        <w:tc>
          <w:tcPr>
            <w:tcW w:w="2141" w:type="dxa"/>
          </w:tcPr>
          <w:p w14:paraId="0705EFDA" w14:textId="27605EB9" w:rsidR="004A0BFE" w:rsidRPr="004A0BFE" w:rsidRDefault="00F461E6" w:rsidP="004A0BFE">
            <w:pPr>
              <w:jc w:val="left"/>
              <w:rPr>
                <w:b/>
                <w:bCs/>
              </w:rPr>
            </w:pPr>
            <w:r>
              <w:rPr>
                <w:b/>
                <w:bCs/>
              </w:rPr>
              <w:t>All the people</w:t>
            </w:r>
          </w:p>
        </w:tc>
        <w:tc>
          <w:tcPr>
            <w:tcW w:w="2142" w:type="dxa"/>
          </w:tcPr>
          <w:p w14:paraId="09CF31D3" w14:textId="77777777" w:rsidR="004A0BFE" w:rsidRPr="004A0BFE" w:rsidRDefault="004A0BFE" w:rsidP="004A0BFE">
            <w:pPr>
              <w:jc w:val="left"/>
              <w:rPr>
                <w:b/>
                <w:bCs/>
              </w:rPr>
            </w:pPr>
          </w:p>
        </w:tc>
        <w:tc>
          <w:tcPr>
            <w:tcW w:w="2141" w:type="dxa"/>
          </w:tcPr>
          <w:p w14:paraId="6CB724E5" w14:textId="77777777" w:rsidR="004A0BFE" w:rsidRPr="004A0BFE" w:rsidRDefault="004A0BFE" w:rsidP="004A0BFE">
            <w:pPr>
              <w:jc w:val="left"/>
              <w:rPr>
                <w:b/>
                <w:bCs/>
              </w:rPr>
            </w:pPr>
          </w:p>
        </w:tc>
        <w:tc>
          <w:tcPr>
            <w:tcW w:w="2142" w:type="dxa"/>
          </w:tcPr>
          <w:p w14:paraId="490F5CB4" w14:textId="77777777" w:rsidR="004A0BFE" w:rsidRPr="004A0BFE" w:rsidRDefault="004A0BFE" w:rsidP="004A0BFE">
            <w:pPr>
              <w:jc w:val="left"/>
              <w:rPr>
                <w:b/>
                <w:bCs/>
              </w:rPr>
            </w:pPr>
          </w:p>
        </w:tc>
      </w:tr>
      <w:tr w:rsidR="004A0BFE" w:rsidRPr="004A0BFE" w14:paraId="7D39BD80" w14:textId="77777777" w:rsidTr="00C61C9E">
        <w:trPr>
          <w:cantSplit/>
          <w:jc w:val="center"/>
        </w:trPr>
        <w:tc>
          <w:tcPr>
            <w:tcW w:w="2141" w:type="dxa"/>
          </w:tcPr>
          <w:p w14:paraId="383C9EBB" w14:textId="01E68997" w:rsidR="004A0BFE" w:rsidRPr="004A0BFE" w:rsidRDefault="00F461E6" w:rsidP="00F461E6">
            <w:pPr>
              <w:jc w:val="left"/>
              <w:rPr>
                <w:b/>
                <w:bCs/>
                <w:sz w:val="32"/>
                <w:szCs w:val="32"/>
              </w:rPr>
            </w:pPr>
            <w:r w:rsidRPr="00F461E6">
              <w:rPr>
                <w:rFonts w:hint="cs"/>
                <w:b/>
                <w:bCs/>
                <w:sz w:val="32"/>
                <w:szCs w:val="32"/>
                <w:rtl/>
              </w:rPr>
              <w:t>אֲשֶׁר-בַּשַּׁעַר</w:t>
            </w:r>
          </w:p>
        </w:tc>
        <w:tc>
          <w:tcPr>
            <w:tcW w:w="2141" w:type="dxa"/>
          </w:tcPr>
          <w:p w14:paraId="08A23119" w14:textId="1A479155" w:rsidR="004A0BFE" w:rsidRPr="004A0BFE" w:rsidRDefault="00F461E6" w:rsidP="004A0BFE">
            <w:pPr>
              <w:jc w:val="left"/>
              <w:rPr>
                <w:b/>
                <w:bCs/>
              </w:rPr>
            </w:pPr>
            <w:r>
              <w:rPr>
                <w:b/>
                <w:bCs/>
              </w:rPr>
              <w:t>That were in the gate</w:t>
            </w:r>
          </w:p>
        </w:tc>
        <w:tc>
          <w:tcPr>
            <w:tcW w:w="2142" w:type="dxa"/>
          </w:tcPr>
          <w:p w14:paraId="5142324B" w14:textId="77777777" w:rsidR="004A0BFE" w:rsidRPr="004A0BFE" w:rsidRDefault="004A0BFE" w:rsidP="004A0BFE">
            <w:pPr>
              <w:jc w:val="left"/>
              <w:rPr>
                <w:b/>
                <w:bCs/>
              </w:rPr>
            </w:pPr>
          </w:p>
        </w:tc>
        <w:tc>
          <w:tcPr>
            <w:tcW w:w="2141" w:type="dxa"/>
          </w:tcPr>
          <w:p w14:paraId="73905982" w14:textId="77777777" w:rsidR="004A0BFE" w:rsidRPr="004A0BFE" w:rsidRDefault="004A0BFE" w:rsidP="004A0BFE">
            <w:pPr>
              <w:jc w:val="left"/>
              <w:rPr>
                <w:b/>
                <w:bCs/>
              </w:rPr>
            </w:pPr>
          </w:p>
        </w:tc>
        <w:tc>
          <w:tcPr>
            <w:tcW w:w="2142" w:type="dxa"/>
          </w:tcPr>
          <w:p w14:paraId="03C6D082" w14:textId="77777777" w:rsidR="004A0BFE" w:rsidRPr="004A0BFE" w:rsidRDefault="004A0BFE" w:rsidP="004A0BFE">
            <w:pPr>
              <w:jc w:val="left"/>
              <w:rPr>
                <w:b/>
                <w:bCs/>
              </w:rPr>
            </w:pPr>
          </w:p>
        </w:tc>
      </w:tr>
      <w:tr w:rsidR="004A0BFE" w:rsidRPr="004A0BFE" w14:paraId="30E29417" w14:textId="77777777" w:rsidTr="00C61C9E">
        <w:trPr>
          <w:cantSplit/>
          <w:jc w:val="center"/>
        </w:trPr>
        <w:tc>
          <w:tcPr>
            <w:tcW w:w="2141" w:type="dxa"/>
          </w:tcPr>
          <w:p w14:paraId="2B27D322" w14:textId="795E4395" w:rsidR="004A0BFE" w:rsidRPr="004A0BFE" w:rsidRDefault="00F461E6" w:rsidP="00F461E6">
            <w:pPr>
              <w:jc w:val="left"/>
              <w:rPr>
                <w:b/>
                <w:bCs/>
                <w:sz w:val="32"/>
                <w:szCs w:val="32"/>
              </w:rPr>
            </w:pPr>
            <w:r w:rsidRPr="00F461E6">
              <w:rPr>
                <w:rFonts w:hint="cs"/>
                <w:b/>
                <w:bCs/>
                <w:sz w:val="32"/>
                <w:szCs w:val="32"/>
                <w:rtl/>
              </w:rPr>
              <w:t>וְהַזְּקֵנִים</w:t>
            </w:r>
          </w:p>
        </w:tc>
        <w:tc>
          <w:tcPr>
            <w:tcW w:w="2141" w:type="dxa"/>
          </w:tcPr>
          <w:p w14:paraId="31DB8E1A" w14:textId="62B0E8C8" w:rsidR="004A0BFE" w:rsidRPr="004A0BFE" w:rsidRDefault="00F461E6" w:rsidP="004A0BFE">
            <w:pPr>
              <w:jc w:val="left"/>
              <w:rPr>
                <w:b/>
                <w:bCs/>
              </w:rPr>
            </w:pPr>
            <w:r>
              <w:rPr>
                <w:b/>
                <w:bCs/>
              </w:rPr>
              <w:t>And the elders</w:t>
            </w:r>
          </w:p>
        </w:tc>
        <w:tc>
          <w:tcPr>
            <w:tcW w:w="2142" w:type="dxa"/>
          </w:tcPr>
          <w:p w14:paraId="4EE7519D" w14:textId="77777777" w:rsidR="004A0BFE" w:rsidRPr="004A0BFE" w:rsidRDefault="004A0BFE" w:rsidP="004A0BFE">
            <w:pPr>
              <w:jc w:val="left"/>
              <w:rPr>
                <w:b/>
                <w:bCs/>
              </w:rPr>
            </w:pPr>
          </w:p>
        </w:tc>
        <w:tc>
          <w:tcPr>
            <w:tcW w:w="2141" w:type="dxa"/>
          </w:tcPr>
          <w:p w14:paraId="1B32C988" w14:textId="77777777" w:rsidR="004A0BFE" w:rsidRPr="004A0BFE" w:rsidRDefault="004A0BFE" w:rsidP="004A0BFE">
            <w:pPr>
              <w:jc w:val="left"/>
              <w:rPr>
                <w:b/>
                <w:bCs/>
              </w:rPr>
            </w:pPr>
          </w:p>
        </w:tc>
        <w:tc>
          <w:tcPr>
            <w:tcW w:w="2142" w:type="dxa"/>
          </w:tcPr>
          <w:p w14:paraId="066A238D" w14:textId="77777777" w:rsidR="004A0BFE" w:rsidRPr="004A0BFE" w:rsidRDefault="004A0BFE" w:rsidP="004A0BFE">
            <w:pPr>
              <w:jc w:val="left"/>
              <w:rPr>
                <w:b/>
                <w:bCs/>
              </w:rPr>
            </w:pPr>
          </w:p>
        </w:tc>
      </w:tr>
      <w:tr w:rsidR="004A0BFE" w:rsidRPr="004A0BFE" w14:paraId="0619E81F" w14:textId="77777777" w:rsidTr="00C61C9E">
        <w:trPr>
          <w:cantSplit/>
          <w:jc w:val="center"/>
        </w:trPr>
        <w:tc>
          <w:tcPr>
            <w:tcW w:w="2141" w:type="dxa"/>
          </w:tcPr>
          <w:p w14:paraId="7F581536" w14:textId="544057B2" w:rsidR="004A0BFE" w:rsidRPr="004A0BFE" w:rsidRDefault="00F461E6" w:rsidP="00F461E6">
            <w:pPr>
              <w:jc w:val="left"/>
              <w:rPr>
                <w:b/>
                <w:bCs/>
                <w:sz w:val="32"/>
                <w:szCs w:val="32"/>
              </w:rPr>
            </w:pPr>
            <w:r w:rsidRPr="00F461E6">
              <w:rPr>
                <w:rFonts w:hint="cs"/>
                <w:b/>
                <w:bCs/>
                <w:sz w:val="32"/>
                <w:szCs w:val="32"/>
                <w:rtl/>
              </w:rPr>
              <w:t>עֵדִים</w:t>
            </w:r>
          </w:p>
        </w:tc>
        <w:tc>
          <w:tcPr>
            <w:tcW w:w="2141" w:type="dxa"/>
          </w:tcPr>
          <w:p w14:paraId="7132B72B" w14:textId="4749E487" w:rsidR="004A0BFE" w:rsidRPr="004A0BFE" w:rsidRDefault="00F461E6" w:rsidP="004A0BFE">
            <w:pPr>
              <w:jc w:val="left"/>
              <w:rPr>
                <w:b/>
                <w:bCs/>
              </w:rPr>
            </w:pPr>
            <w:r>
              <w:rPr>
                <w:b/>
                <w:bCs/>
              </w:rPr>
              <w:t>witnesses</w:t>
            </w:r>
          </w:p>
        </w:tc>
        <w:tc>
          <w:tcPr>
            <w:tcW w:w="2142" w:type="dxa"/>
          </w:tcPr>
          <w:p w14:paraId="41A9E4E2" w14:textId="77777777" w:rsidR="004A0BFE" w:rsidRPr="004A0BFE" w:rsidRDefault="004A0BFE" w:rsidP="004A0BFE">
            <w:pPr>
              <w:jc w:val="left"/>
              <w:rPr>
                <w:b/>
                <w:bCs/>
              </w:rPr>
            </w:pPr>
          </w:p>
        </w:tc>
        <w:tc>
          <w:tcPr>
            <w:tcW w:w="2141" w:type="dxa"/>
          </w:tcPr>
          <w:p w14:paraId="2DBE7A1C" w14:textId="77777777" w:rsidR="004A0BFE" w:rsidRPr="004A0BFE" w:rsidRDefault="004A0BFE" w:rsidP="004A0BFE">
            <w:pPr>
              <w:jc w:val="left"/>
              <w:rPr>
                <w:b/>
                <w:bCs/>
              </w:rPr>
            </w:pPr>
          </w:p>
        </w:tc>
        <w:tc>
          <w:tcPr>
            <w:tcW w:w="2142" w:type="dxa"/>
          </w:tcPr>
          <w:p w14:paraId="7F5F4D00" w14:textId="77777777" w:rsidR="004A0BFE" w:rsidRPr="004A0BFE" w:rsidRDefault="004A0BFE" w:rsidP="004A0BFE">
            <w:pPr>
              <w:jc w:val="left"/>
              <w:rPr>
                <w:b/>
                <w:bCs/>
              </w:rPr>
            </w:pPr>
          </w:p>
        </w:tc>
      </w:tr>
      <w:tr w:rsidR="004A0BFE" w:rsidRPr="004A0BFE" w14:paraId="70C5BE03" w14:textId="77777777" w:rsidTr="00C61C9E">
        <w:trPr>
          <w:cantSplit/>
          <w:jc w:val="center"/>
        </w:trPr>
        <w:tc>
          <w:tcPr>
            <w:tcW w:w="2141" w:type="dxa"/>
          </w:tcPr>
          <w:p w14:paraId="2AEAAF20" w14:textId="113AD09F" w:rsidR="004A0BFE" w:rsidRPr="004A0BFE" w:rsidRDefault="00F461E6" w:rsidP="00F461E6">
            <w:pPr>
              <w:jc w:val="left"/>
              <w:rPr>
                <w:b/>
                <w:bCs/>
                <w:sz w:val="32"/>
                <w:szCs w:val="32"/>
              </w:rPr>
            </w:pPr>
            <w:r w:rsidRPr="00F461E6">
              <w:rPr>
                <w:rFonts w:hint="cs"/>
                <w:b/>
                <w:bCs/>
                <w:sz w:val="32"/>
                <w:szCs w:val="32"/>
                <w:rtl/>
              </w:rPr>
              <w:t>יִתֵּן</w:t>
            </w:r>
          </w:p>
        </w:tc>
        <w:tc>
          <w:tcPr>
            <w:tcW w:w="2141" w:type="dxa"/>
          </w:tcPr>
          <w:p w14:paraId="084D2B81" w14:textId="0C0F4C37" w:rsidR="004A0BFE" w:rsidRPr="004A0BFE" w:rsidRDefault="00F461E6" w:rsidP="004A0BFE">
            <w:pPr>
              <w:jc w:val="left"/>
              <w:rPr>
                <w:b/>
                <w:bCs/>
              </w:rPr>
            </w:pPr>
            <w:r>
              <w:rPr>
                <w:b/>
                <w:bCs/>
              </w:rPr>
              <w:t>make</w:t>
            </w:r>
          </w:p>
        </w:tc>
        <w:tc>
          <w:tcPr>
            <w:tcW w:w="2142" w:type="dxa"/>
          </w:tcPr>
          <w:p w14:paraId="138AB547" w14:textId="77777777" w:rsidR="004A0BFE" w:rsidRPr="004A0BFE" w:rsidRDefault="004A0BFE" w:rsidP="004A0BFE">
            <w:pPr>
              <w:jc w:val="left"/>
              <w:rPr>
                <w:b/>
                <w:bCs/>
              </w:rPr>
            </w:pPr>
          </w:p>
        </w:tc>
        <w:tc>
          <w:tcPr>
            <w:tcW w:w="2141" w:type="dxa"/>
          </w:tcPr>
          <w:p w14:paraId="4B592E39" w14:textId="77777777" w:rsidR="004A0BFE" w:rsidRPr="004A0BFE" w:rsidRDefault="004A0BFE" w:rsidP="004A0BFE">
            <w:pPr>
              <w:jc w:val="left"/>
              <w:rPr>
                <w:b/>
                <w:bCs/>
              </w:rPr>
            </w:pPr>
          </w:p>
        </w:tc>
        <w:tc>
          <w:tcPr>
            <w:tcW w:w="2142" w:type="dxa"/>
          </w:tcPr>
          <w:p w14:paraId="374F1AD9" w14:textId="77777777" w:rsidR="004A0BFE" w:rsidRPr="004A0BFE" w:rsidRDefault="004A0BFE" w:rsidP="004A0BFE">
            <w:pPr>
              <w:jc w:val="left"/>
              <w:rPr>
                <w:b/>
                <w:bCs/>
              </w:rPr>
            </w:pPr>
          </w:p>
        </w:tc>
      </w:tr>
      <w:tr w:rsidR="004A0BFE" w:rsidRPr="004A0BFE" w14:paraId="34CA6A28" w14:textId="77777777" w:rsidTr="00C61C9E">
        <w:trPr>
          <w:cantSplit/>
          <w:jc w:val="center"/>
        </w:trPr>
        <w:tc>
          <w:tcPr>
            <w:tcW w:w="2141" w:type="dxa"/>
          </w:tcPr>
          <w:p w14:paraId="6D17685B" w14:textId="549E882A" w:rsidR="004A0BFE" w:rsidRPr="004A0BFE" w:rsidRDefault="00F461E6" w:rsidP="00F461E6">
            <w:pPr>
              <w:jc w:val="left"/>
              <w:rPr>
                <w:b/>
                <w:bCs/>
                <w:sz w:val="32"/>
                <w:szCs w:val="32"/>
              </w:rPr>
            </w:pPr>
            <w:r w:rsidRPr="00F461E6">
              <w:rPr>
                <w:rFonts w:hint="cs"/>
                <w:b/>
                <w:bCs/>
                <w:sz w:val="32"/>
                <w:szCs w:val="32"/>
                <w:rtl/>
              </w:rPr>
              <w:t>יְהוָה</w:t>
            </w:r>
          </w:p>
        </w:tc>
        <w:tc>
          <w:tcPr>
            <w:tcW w:w="2141" w:type="dxa"/>
          </w:tcPr>
          <w:p w14:paraId="360B6139" w14:textId="57855CEE" w:rsidR="004A0BFE" w:rsidRPr="004A0BFE" w:rsidRDefault="00F461E6" w:rsidP="004A0BFE">
            <w:pPr>
              <w:jc w:val="left"/>
              <w:rPr>
                <w:b/>
                <w:bCs/>
              </w:rPr>
            </w:pPr>
            <w:r>
              <w:rPr>
                <w:b/>
                <w:bCs/>
              </w:rPr>
              <w:t>HaShem</w:t>
            </w:r>
          </w:p>
        </w:tc>
        <w:tc>
          <w:tcPr>
            <w:tcW w:w="2142" w:type="dxa"/>
          </w:tcPr>
          <w:p w14:paraId="6D9D8C6A" w14:textId="77777777" w:rsidR="004A0BFE" w:rsidRPr="004A0BFE" w:rsidRDefault="004A0BFE" w:rsidP="004A0BFE">
            <w:pPr>
              <w:jc w:val="left"/>
              <w:rPr>
                <w:b/>
                <w:bCs/>
              </w:rPr>
            </w:pPr>
          </w:p>
        </w:tc>
        <w:tc>
          <w:tcPr>
            <w:tcW w:w="2141" w:type="dxa"/>
          </w:tcPr>
          <w:p w14:paraId="5020AE00" w14:textId="77777777" w:rsidR="004A0BFE" w:rsidRPr="004A0BFE" w:rsidRDefault="004A0BFE" w:rsidP="004A0BFE">
            <w:pPr>
              <w:jc w:val="left"/>
              <w:rPr>
                <w:b/>
                <w:bCs/>
              </w:rPr>
            </w:pPr>
          </w:p>
        </w:tc>
        <w:tc>
          <w:tcPr>
            <w:tcW w:w="2142" w:type="dxa"/>
          </w:tcPr>
          <w:p w14:paraId="10C01AA2" w14:textId="77777777" w:rsidR="004A0BFE" w:rsidRPr="004A0BFE" w:rsidRDefault="004A0BFE" w:rsidP="004A0BFE">
            <w:pPr>
              <w:jc w:val="left"/>
              <w:rPr>
                <w:b/>
                <w:bCs/>
              </w:rPr>
            </w:pPr>
          </w:p>
        </w:tc>
      </w:tr>
      <w:tr w:rsidR="004A0BFE" w:rsidRPr="004A0BFE" w14:paraId="11E6180C" w14:textId="77777777" w:rsidTr="00C61C9E">
        <w:trPr>
          <w:cantSplit/>
          <w:jc w:val="center"/>
        </w:trPr>
        <w:tc>
          <w:tcPr>
            <w:tcW w:w="2141" w:type="dxa"/>
          </w:tcPr>
          <w:p w14:paraId="545747F0" w14:textId="5FA1FA3C" w:rsidR="004A0BFE" w:rsidRPr="004A0BFE" w:rsidRDefault="00F461E6" w:rsidP="00F461E6">
            <w:pPr>
              <w:jc w:val="left"/>
              <w:rPr>
                <w:b/>
                <w:bCs/>
                <w:sz w:val="32"/>
                <w:szCs w:val="32"/>
              </w:rPr>
            </w:pPr>
            <w:r w:rsidRPr="00F461E6">
              <w:rPr>
                <w:rFonts w:hint="cs"/>
                <w:b/>
                <w:bCs/>
                <w:sz w:val="32"/>
                <w:szCs w:val="32"/>
                <w:rtl/>
              </w:rPr>
              <w:t>אֶת-הָאִשָּׁה</w:t>
            </w:r>
          </w:p>
        </w:tc>
        <w:tc>
          <w:tcPr>
            <w:tcW w:w="2141" w:type="dxa"/>
          </w:tcPr>
          <w:p w14:paraId="336FA000" w14:textId="2AA20BA5" w:rsidR="004A0BFE" w:rsidRPr="004A0BFE" w:rsidRDefault="00F461E6" w:rsidP="004A0BFE">
            <w:pPr>
              <w:jc w:val="left"/>
              <w:rPr>
                <w:b/>
                <w:bCs/>
              </w:rPr>
            </w:pPr>
            <w:r>
              <w:rPr>
                <w:b/>
                <w:bCs/>
              </w:rPr>
              <w:t>The woman</w:t>
            </w:r>
          </w:p>
        </w:tc>
        <w:tc>
          <w:tcPr>
            <w:tcW w:w="2142" w:type="dxa"/>
          </w:tcPr>
          <w:p w14:paraId="5C59E35C" w14:textId="77777777" w:rsidR="004A0BFE" w:rsidRPr="004A0BFE" w:rsidRDefault="004A0BFE" w:rsidP="004A0BFE">
            <w:pPr>
              <w:jc w:val="left"/>
              <w:rPr>
                <w:b/>
                <w:bCs/>
              </w:rPr>
            </w:pPr>
          </w:p>
        </w:tc>
        <w:tc>
          <w:tcPr>
            <w:tcW w:w="2141" w:type="dxa"/>
          </w:tcPr>
          <w:p w14:paraId="7F742592" w14:textId="77777777" w:rsidR="004A0BFE" w:rsidRPr="004A0BFE" w:rsidRDefault="004A0BFE" w:rsidP="004A0BFE">
            <w:pPr>
              <w:jc w:val="left"/>
              <w:rPr>
                <w:b/>
                <w:bCs/>
              </w:rPr>
            </w:pPr>
          </w:p>
        </w:tc>
        <w:tc>
          <w:tcPr>
            <w:tcW w:w="2142" w:type="dxa"/>
          </w:tcPr>
          <w:p w14:paraId="25D25A7C" w14:textId="77777777" w:rsidR="004A0BFE" w:rsidRPr="004A0BFE" w:rsidRDefault="004A0BFE" w:rsidP="004A0BFE">
            <w:pPr>
              <w:jc w:val="left"/>
              <w:rPr>
                <w:b/>
                <w:bCs/>
              </w:rPr>
            </w:pPr>
          </w:p>
        </w:tc>
      </w:tr>
      <w:tr w:rsidR="004A0BFE" w:rsidRPr="004A0BFE" w14:paraId="00EFEFF9" w14:textId="77777777" w:rsidTr="00C61C9E">
        <w:trPr>
          <w:cantSplit/>
          <w:jc w:val="center"/>
        </w:trPr>
        <w:tc>
          <w:tcPr>
            <w:tcW w:w="2141" w:type="dxa"/>
          </w:tcPr>
          <w:p w14:paraId="43354566" w14:textId="63471EA0" w:rsidR="004A0BFE" w:rsidRPr="004A0BFE" w:rsidRDefault="00F461E6" w:rsidP="00F461E6">
            <w:pPr>
              <w:jc w:val="left"/>
              <w:rPr>
                <w:b/>
                <w:bCs/>
                <w:sz w:val="32"/>
                <w:szCs w:val="32"/>
              </w:rPr>
            </w:pPr>
            <w:r w:rsidRPr="00F461E6">
              <w:rPr>
                <w:rFonts w:hint="cs"/>
                <w:b/>
                <w:bCs/>
                <w:sz w:val="32"/>
                <w:szCs w:val="32"/>
                <w:rtl/>
              </w:rPr>
              <w:t>הַבָּאָה</w:t>
            </w:r>
          </w:p>
        </w:tc>
        <w:tc>
          <w:tcPr>
            <w:tcW w:w="2141" w:type="dxa"/>
          </w:tcPr>
          <w:p w14:paraId="6DB42701" w14:textId="07F4340D" w:rsidR="004A0BFE" w:rsidRPr="004A0BFE" w:rsidRDefault="00F461E6" w:rsidP="004A0BFE">
            <w:pPr>
              <w:jc w:val="left"/>
              <w:rPr>
                <w:b/>
                <w:bCs/>
              </w:rPr>
            </w:pPr>
            <w:r>
              <w:rPr>
                <w:b/>
                <w:bCs/>
              </w:rPr>
              <w:t>That comes</w:t>
            </w:r>
          </w:p>
        </w:tc>
        <w:tc>
          <w:tcPr>
            <w:tcW w:w="2142" w:type="dxa"/>
          </w:tcPr>
          <w:p w14:paraId="3349401C" w14:textId="77777777" w:rsidR="004A0BFE" w:rsidRPr="004A0BFE" w:rsidRDefault="004A0BFE" w:rsidP="004A0BFE">
            <w:pPr>
              <w:jc w:val="left"/>
              <w:rPr>
                <w:b/>
                <w:bCs/>
              </w:rPr>
            </w:pPr>
          </w:p>
        </w:tc>
        <w:tc>
          <w:tcPr>
            <w:tcW w:w="2141" w:type="dxa"/>
          </w:tcPr>
          <w:p w14:paraId="1C2D37A2" w14:textId="77777777" w:rsidR="004A0BFE" w:rsidRPr="004A0BFE" w:rsidRDefault="004A0BFE" w:rsidP="004A0BFE">
            <w:pPr>
              <w:jc w:val="left"/>
              <w:rPr>
                <w:b/>
                <w:bCs/>
              </w:rPr>
            </w:pPr>
          </w:p>
        </w:tc>
        <w:tc>
          <w:tcPr>
            <w:tcW w:w="2142" w:type="dxa"/>
          </w:tcPr>
          <w:p w14:paraId="0DBC03F1" w14:textId="77777777" w:rsidR="004A0BFE" w:rsidRPr="004A0BFE" w:rsidRDefault="004A0BFE" w:rsidP="004A0BFE">
            <w:pPr>
              <w:jc w:val="left"/>
              <w:rPr>
                <w:b/>
                <w:bCs/>
              </w:rPr>
            </w:pPr>
          </w:p>
        </w:tc>
      </w:tr>
      <w:tr w:rsidR="004A0BFE" w:rsidRPr="004A0BFE" w14:paraId="0044785E" w14:textId="77777777" w:rsidTr="00C61C9E">
        <w:trPr>
          <w:cantSplit/>
          <w:jc w:val="center"/>
        </w:trPr>
        <w:tc>
          <w:tcPr>
            <w:tcW w:w="2141" w:type="dxa"/>
          </w:tcPr>
          <w:p w14:paraId="0FD5D882" w14:textId="074C5FBD" w:rsidR="004A0BFE" w:rsidRPr="004A0BFE" w:rsidRDefault="00F461E6" w:rsidP="00F461E6">
            <w:pPr>
              <w:jc w:val="left"/>
              <w:rPr>
                <w:b/>
                <w:bCs/>
                <w:sz w:val="32"/>
                <w:szCs w:val="32"/>
              </w:rPr>
            </w:pPr>
            <w:r w:rsidRPr="00F461E6">
              <w:rPr>
                <w:rFonts w:hint="cs"/>
                <w:b/>
                <w:bCs/>
                <w:sz w:val="32"/>
                <w:szCs w:val="32"/>
                <w:rtl/>
              </w:rPr>
              <w:t>אֶל-בֵּיתֶךָ</w:t>
            </w:r>
          </w:p>
        </w:tc>
        <w:tc>
          <w:tcPr>
            <w:tcW w:w="2141" w:type="dxa"/>
          </w:tcPr>
          <w:p w14:paraId="19DFBDC9" w14:textId="4A121EE6" w:rsidR="004A0BFE" w:rsidRPr="004A0BFE" w:rsidRDefault="00F461E6" w:rsidP="004A0BFE">
            <w:pPr>
              <w:jc w:val="left"/>
              <w:rPr>
                <w:b/>
                <w:bCs/>
              </w:rPr>
            </w:pPr>
            <w:r>
              <w:rPr>
                <w:b/>
                <w:bCs/>
              </w:rPr>
              <w:t>Into your house</w:t>
            </w:r>
          </w:p>
        </w:tc>
        <w:tc>
          <w:tcPr>
            <w:tcW w:w="2142" w:type="dxa"/>
          </w:tcPr>
          <w:p w14:paraId="37807CBC" w14:textId="77777777" w:rsidR="004A0BFE" w:rsidRPr="004A0BFE" w:rsidRDefault="004A0BFE" w:rsidP="004A0BFE">
            <w:pPr>
              <w:jc w:val="left"/>
              <w:rPr>
                <w:b/>
                <w:bCs/>
              </w:rPr>
            </w:pPr>
          </w:p>
        </w:tc>
        <w:tc>
          <w:tcPr>
            <w:tcW w:w="2141" w:type="dxa"/>
          </w:tcPr>
          <w:p w14:paraId="573DF6AC" w14:textId="77777777" w:rsidR="004A0BFE" w:rsidRPr="004A0BFE" w:rsidRDefault="004A0BFE" w:rsidP="004A0BFE">
            <w:pPr>
              <w:jc w:val="left"/>
              <w:rPr>
                <w:b/>
                <w:bCs/>
              </w:rPr>
            </w:pPr>
          </w:p>
        </w:tc>
        <w:tc>
          <w:tcPr>
            <w:tcW w:w="2142" w:type="dxa"/>
          </w:tcPr>
          <w:p w14:paraId="7F2D19D2" w14:textId="77777777" w:rsidR="004A0BFE" w:rsidRPr="004A0BFE" w:rsidRDefault="004A0BFE" w:rsidP="004A0BFE">
            <w:pPr>
              <w:jc w:val="left"/>
              <w:rPr>
                <w:b/>
                <w:bCs/>
              </w:rPr>
            </w:pPr>
          </w:p>
        </w:tc>
      </w:tr>
      <w:tr w:rsidR="004A0BFE" w:rsidRPr="004A0BFE" w14:paraId="7CB7F7D4" w14:textId="77777777" w:rsidTr="00C61C9E">
        <w:trPr>
          <w:cantSplit/>
          <w:jc w:val="center"/>
        </w:trPr>
        <w:tc>
          <w:tcPr>
            <w:tcW w:w="2141" w:type="dxa"/>
          </w:tcPr>
          <w:p w14:paraId="5DCA50FD" w14:textId="2C4BA70F" w:rsidR="004A0BFE" w:rsidRPr="004A0BFE" w:rsidRDefault="00F461E6" w:rsidP="00F461E6">
            <w:pPr>
              <w:jc w:val="left"/>
              <w:rPr>
                <w:b/>
                <w:bCs/>
                <w:sz w:val="32"/>
                <w:szCs w:val="32"/>
              </w:rPr>
            </w:pPr>
            <w:r w:rsidRPr="00F461E6">
              <w:rPr>
                <w:rFonts w:hint="cs"/>
                <w:b/>
                <w:bCs/>
                <w:sz w:val="32"/>
                <w:szCs w:val="32"/>
                <w:rtl/>
              </w:rPr>
              <w:t>כְּרָחֵל</w:t>
            </w:r>
          </w:p>
        </w:tc>
        <w:tc>
          <w:tcPr>
            <w:tcW w:w="2141" w:type="dxa"/>
          </w:tcPr>
          <w:p w14:paraId="3591E582" w14:textId="5D5EB8D6" w:rsidR="004A0BFE" w:rsidRPr="004A0BFE" w:rsidRDefault="00F461E6" w:rsidP="004A0BFE">
            <w:pPr>
              <w:jc w:val="left"/>
              <w:rPr>
                <w:b/>
                <w:bCs/>
              </w:rPr>
            </w:pPr>
            <w:r>
              <w:rPr>
                <w:b/>
                <w:bCs/>
              </w:rPr>
              <w:t>Like Rachel</w:t>
            </w:r>
            <w:r w:rsidR="000209B3">
              <w:rPr>
                <w:b/>
                <w:bCs/>
              </w:rPr>
              <w:t xml:space="preserve">: </w:t>
            </w:r>
            <w:r w:rsidR="000209B3" w:rsidRPr="000209B3">
              <w:t>the mainstay of the household.</w:t>
            </w:r>
            <w:r w:rsidR="000209B3">
              <w:rPr>
                <w:rStyle w:val="EndnoteReference"/>
              </w:rPr>
              <w:endnoteReference w:id="679"/>
            </w:r>
          </w:p>
        </w:tc>
        <w:tc>
          <w:tcPr>
            <w:tcW w:w="2142" w:type="dxa"/>
          </w:tcPr>
          <w:p w14:paraId="391E8E29" w14:textId="46003C10" w:rsidR="004A0BFE" w:rsidRPr="004A0BFE" w:rsidRDefault="00A95E3F" w:rsidP="00A95E3F">
            <w:pPr>
              <w:jc w:val="left"/>
              <w:rPr>
                <w:b/>
                <w:bCs/>
              </w:rPr>
            </w:pPr>
            <w:r w:rsidRPr="00A95E3F">
              <w:rPr>
                <w:b/>
                <w:bCs/>
              </w:rPr>
              <w:t>Like Rachel:</w:t>
            </w:r>
            <w:r>
              <w:rPr>
                <w:b/>
                <w:bCs/>
              </w:rPr>
              <w:t xml:space="preserve"> </w:t>
            </w:r>
            <w:r w:rsidRPr="00A95E3F">
              <w:t>Who was barren and still bore children.</w:t>
            </w:r>
            <w:r>
              <w:rPr>
                <w:rStyle w:val="EndnoteReference"/>
              </w:rPr>
              <w:endnoteReference w:id="680"/>
            </w:r>
          </w:p>
        </w:tc>
        <w:tc>
          <w:tcPr>
            <w:tcW w:w="2141" w:type="dxa"/>
          </w:tcPr>
          <w:p w14:paraId="64407DE1" w14:textId="77777777" w:rsidR="004A0BFE" w:rsidRPr="004A0BFE" w:rsidRDefault="004A0BFE" w:rsidP="004A0BFE">
            <w:pPr>
              <w:jc w:val="left"/>
              <w:rPr>
                <w:b/>
                <w:bCs/>
              </w:rPr>
            </w:pPr>
          </w:p>
        </w:tc>
        <w:tc>
          <w:tcPr>
            <w:tcW w:w="2142" w:type="dxa"/>
          </w:tcPr>
          <w:p w14:paraId="192A096A" w14:textId="77777777" w:rsidR="004A0BFE" w:rsidRPr="004A0BFE" w:rsidRDefault="004A0BFE" w:rsidP="004A0BFE">
            <w:pPr>
              <w:jc w:val="left"/>
              <w:rPr>
                <w:b/>
                <w:bCs/>
              </w:rPr>
            </w:pPr>
          </w:p>
        </w:tc>
      </w:tr>
      <w:tr w:rsidR="004A0BFE" w:rsidRPr="004A0BFE" w14:paraId="7175FDB0" w14:textId="77777777" w:rsidTr="00C61C9E">
        <w:trPr>
          <w:cantSplit/>
          <w:jc w:val="center"/>
        </w:trPr>
        <w:tc>
          <w:tcPr>
            <w:tcW w:w="2141" w:type="dxa"/>
          </w:tcPr>
          <w:p w14:paraId="38AB756E" w14:textId="6E99957E" w:rsidR="004A0BFE" w:rsidRPr="004A0BFE" w:rsidRDefault="00F461E6" w:rsidP="00F461E6">
            <w:pPr>
              <w:jc w:val="left"/>
              <w:rPr>
                <w:b/>
                <w:bCs/>
                <w:sz w:val="32"/>
                <w:szCs w:val="32"/>
              </w:rPr>
            </w:pPr>
            <w:r w:rsidRPr="00F461E6">
              <w:rPr>
                <w:rFonts w:hint="cs"/>
                <w:b/>
                <w:bCs/>
                <w:sz w:val="32"/>
                <w:szCs w:val="32"/>
                <w:rtl/>
              </w:rPr>
              <w:t>וּכְלֵאָה</w:t>
            </w:r>
          </w:p>
        </w:tc>
        <w:tc>
          <w:tcPr>
            <w:tcW w:w="2141" w:type="dxa"/>
          </w:tcPr>
          <w:p w14:paraId="24C4C8B7" w14:textId="1C6D594E" w:rsidR="004A0BFE" w:rsidRPr="004A0BFE" w:rsidRDefault="00F461E6" w:rsidP="004A0BFE">
            <w:pPr>
              <w:jc w:val="left"/>
              <w:rPr>
                <w:b/>
                <w:bCs/>
              </w:rPr>
            </w:pPr>
            <w:r>
              <w:rPr>
                <w:b/>
                <w:bCs/>
              </w:rPr>
              <w:t>And like Leah</w:t>
            </w:r>
          </w:p>
        </w:tc>
        <w:tc>
          <w:tcPr>
            <w:tcW w:w="2142" w:type="dxa"/>
          </w:tcPr>
          <w:p w14:paraId="2C54E076" w14:textId="20A4015C" w:rsidR="004A0BFE" w:rsidRPr="004A0BFE" w:rsidRDefault="00A95E3F" w:rsidP="00A95E3F">
            <w:pPr>
              <w:jc w:val="left"/>
              <w:rPr>
                <w:b/>
                <w:bCs/>
              </w:rPr>
            </w:pPr>
            <w:r w:rsidRPr="00A95E3F">
              <w:rPr>
                <w:b/>
                <w:bCs/>
              </w:rPr>
              <w:t>And like Leah</w:t>
            </w:r>
            <w:r>
              <w:rPr>
                <w:b/>
                <w:bCs/>
              </w:rPr>
              <w:t xml:space="preserve">: </w:t>
            </w:r>
            <w:r w:rsidRPr="00A95E3F">
              <w:t>Who was barren and still bore children.</w:t>
            </w:r>
            <w:r>
              <w:rPr>
                <w:rStyle w:val="EndnoteReference"/>
              </w:rPr>
              <w:endnoteReference w:id="681"/>
            </w:r>
          </w:p>
        </w:tc>
        <w:tc>
          <w:tcPr>
            <w:tcW w:w="2141" w:type="dxa"/>
          </w:tcPr>
          <w:p w14:paraId="4F33C963" w14:textId="77777777" w:rsidR="004A0BFE" w:rsidRPr="004A0BFE" w:rsidRDefault="004A0BFE" w:rsidP="004A0BFE">
            <w:pPr>
              <w:jc w:val="left"/>
              <w:rPr>
                <w:b/>
                <w:bCs/>
              </w:rPr>
            </w:pPr>
          </w:p>
        </w:tc>
        <w:tc>
          <w:tcPr>
            <w:tcW w:w="2142" w:type="dxa"/>
          </w:tcPr>
          <w:p w14:paraId="10C1AF7D" w14:textId="77777777" w:rsidR="004A0BFE" w:rsidRPr="004A0BFE" w:rsidRDefault="004A0BFE" w:rsidP="004A0BFE">
            <w:pPr>
              <w:jc w:val="left"/>
              <w:rPr>
                <w:b/>
                <w:bCs/>
              </w:rPr>
            </w:pPr>
          </w:p>
        </w:tc>
      </w:tr>
      <w:tr w:rsidR="004A0BFE" w:rsidRPr="004A0BFE" w14:paraId="21884D81" w14:textId="77777777" w:rsidTr="00C61C9E">
        <w:trPr>
          <w:cantSplit/>
          <w:jc w:val="center"/>
        </w:trPr>
        <w:tc>
          <w:tcPr>
            <w:tcW w:w="2141" w:type="dxa"/>
          </w:tcPr>
          <w:p w14:paraId="56923A61" w14:textId="3AEBA872" w:rsidR="004A0BFE" w:rsidRPr="004A0BFE" w:rsidRDefault="00F461E6" w:rsidP="00F461E6">
            <w:pPr>
              <w:jc w:val="left"/>
              <w:rPr>
                <w:b/>
                <w:bCs/>
                <w:sz w:val="32"/>
                <w:szCs w:val="32"/>
              </w:rPr>
            </w:pPr>
            <w:r w:rsidRPr="00F461E6">
              <w:rPr>
                <w:rFonts w:hint="cs"/>
                <w:b/>
                <w:bCs/>
                <w:sz w:val="32"/>
                <w:szCs w:val="32"/>
                <w:rtl/>
              </w:rPr>
              <w:lastRenderedPageBreak/>
              <w:t>אֲשֶׁר</w:t>
            </w:r>
          </w:p>
        </w:tc>
        <w:tc>
          <w:tcPr>
            <w:tcW w:w="2141" w:type="dxa"/>
          </w:tcPr>
          <w:p w14:paraId="42D67561" w14:textId="3CBAC954" w:rsidR="004A0BFE" w:rsidRPr="004A0BFE" w:rsidRDefault="00F461E6" w:rsidP="004A0BFE">
            <w:pPr>
              <w:jc w:val="left"/>
              <w:rPr>
                <w:b/>
                <w:bCs/>
              </w:rPr>
            </w:pPr>
            <w:r>
              <w:rPr>
                <w:b/>
                <w:bCs/>
              </w:rPr>
              <w:t>that</w:t>
            </w:r>
          </w:p>
        </w:tc>
        <w:tc>
          <w:tcPr>
            <w:tcW w:w="2142" w:type="dxa"/>
          </w:tcPr>
          <w:p w14:paraId="3861D16C" w14:textId="77777777" w:rsidR="004A0BFE" w:rsidRPr="004A0BFE" w:rsidRDefault="004A0BFE" w:rsidP="004A0BFE">
            <w:pPr>
              <w:jc w:val="left"/>
              <w:rPr>
                <w:b/>
                <w:bCs/>
              </w:rPr>
            </w:pPr>
          </w:p>
        </w:tc>
        <w:tc>
          <w:tcPr>
            <w:tcW w:w="2141" w:type="dxa"/>
          </w:tcPr>
          <w:p w14:paraId="1BABE524" w14:textId="77777777" w:rsidR="004A0BFE" w:rsidRPr="004A0BFE" w:rsidRDefault="004A0BFE" w:rsidP="004A0BFE">
            <w:pPr>
              <w:jc w:val="left"/>
              <w:rPr>
                <w:b/>
                <w:bCs/>
              </w:rPr>
            </w:pPr>
          </w:p>
        </w:tc>
        <w:tc>
          <w:tcPr>
            <w:tcW w:w="2142" w:type="dxa"/>
          </w:tcPr>
          <w:p w14:paraId="2C8265CE" w14:textId="77777777" w:rsidR="004A0BFE" w:rsidRPr="004A0BFE" w:rsidRDefault="004A0BFE" w:rsidP="004A0BFE">
            <w:pPr>
              <w:jc w:val="left"/>
              <w:rPr>
                <w:b/>
                <w:bCs/>
              </w:rPr>
            </w:pPr>
          </w:p>
        </w:tc>
      </w:tr>
      <w:tr w:rsidR="004A0BFE" w:rsidRPr="004A0BFE" w14:paraId="580F017D" w14:textId="77777777" w:rsidTr="00C61C9E">
        <w:trPr>
          <w:cantSplit/>
          <w:jc w:val="center"/>
        </w:trPr>
        <w:tc>
          <w:tcPr>
            <w:tcW w:w="2141" w:type="dxa"/>
          </w:tcPr>
          <w:p w14:paraId="342C62D3" w14:textId="4BBE6A8C" w:rsidR="004A0BFE" w:rsidRPr="004A0BFE" w:rsidRDefault="00F461E6" w:rsidP="00F461E6">
            <w:pPr>
              <w:jc w:val="left"/>
              <w:rPr>
                <w:b/>
                <w:bCs/>
                <w:sz w:val="32"/>
                <w:szCs w:val="32"/>
              </w:rPr>
            </w:pPr>
            <w:r w:rsidRPr="00F461E6">
              <w:rPr>
                <w:rFonts w:hint="cs"/>
                <w:b/>
                <w:bCs/>
                <w:sz w:val="32"/>
                <w:szCs w:val="32"/>
                <w:rtl/>
              </w:rPr>
              <w:t>בָּנוּ</w:t>
            </w:r>
          </w:p>
        </w:tc>
        <w:tc>
          <w:tcPr>
            <w:tcW w:w="2141" w:type="dxa"/>
          </w:tcPr>
          <w:p w14:paraId="25D80FA5" w14:textId="2610384E" w:rsidR="004A0BFE" w:rsidRPr="004A0BFE" w:rsidRDefault="00F461E6" w:rsidP="004A0BFE">
            <w:pPr>
              <w:jc w:val="left"/>
              <w:rPr>
                <w:b/>
                <w:bCs/>
              </w:rPr>
            </w:pPr>
            <w:r>
              <w:rPr>
                <w:b/>
                <w:bCs/>
              </w:rPr>
              <w:t>built</w:t>
            </w:r>
          </w:p>
        </w:tc>
        <w:tc>
          <w:tcPr>
            <w:tcW w:w="2142" w:type="dxa"/>
          </w:tcPr>
          <w:p w14:paraId="6CDD025B" w14:textId="77777777" w:rsidR="004A0BFE" w:rsidRPr="004A0BFE" w:rsidRDefault="004A0BFE" w:rsidP="004A0BFE">
            <w:pPr>
              <w:jc w:val="left"/>
              <w:rPr>
                <w:b/>
                <w:bCs/>
              </w:rPr>
            </w:pPr>
          </w:p>
        </w:tc>
        <w:tc>
          <w:tcPr>
            <w:tcW w:w="2141" w:type="dxa"/>
          </w:tcPr>
          <w:p w14:paraId="75B05FF5" w14:textId="77777777" w:rsidR="004A0BFE" w:rsidRPr="004A0BFE" w:rsidRDefault="004A0BFE" w:rsidP="004A0BFE">
            <w:pPr>
              <w:jc w:val="left"/>
              <w:rPr>
                <w:b/>
                <w:bCs/>
              </w:rPr>
            </w:pPr>
          </w:p>
        </w:tc>
        <w:tc>
          <w:tcPr>
            <w:tcW w:w="2142" w:type="dxa"/>
          </w:tcPr>
          <w:p w14:paraId="0A5E206F" w14:textId="77777777" w:rsidR="004A0BFE" w:rsidRPr="004A0BFE" w:rsidRDefault="004A0BFE" w:rsidP="004A0BFE">
            <w:pPr>
              <w:jc w:val="left"/>
              <w:rPr>
                <w:b/>
                <w:bCs/>
              </w:rPr>
            </w:pPr>
          </w:p>
        </w:tc>
      </w:tr>
      <w:tr w:rsidR="004A0BFE" w:rsidRPr="004A0BFE" w14:paraId="7D28914D" w14:textId="77777777" w:rsidTr="00C61C9E">
        <w:trPr>
          <w:cantSplit/>
          <w:jc w:val="center"/>
        </w:trPr>
        <w:tc>
          <w:tcPr>
            <w:tcW w:w="2141" w:type="dxa"/>
          </w:tcPr>
          <w:p w14:paraId="52B8F6F8" w14:textId="21F0BACD" w:rsidR="004A0BFE" w:rsidRPr="004A0BFE" w:rsidRDefault="00F461E6" w:rsidP="00F461E6">
            <w:pPr>
              <w:jc w:val="left"/>
              <w:rPr>
                <w:b/>
                <w:bCs/>
                <w:sz w:val="32"/>
                <w:szCs w:val="32"/>
              </w:rPr>
            </w:pPr>
            <w:r w:rsidRPr="00F461E6">
              <w:rPr>
                <w:rFonts w:hint="cs"/>
                <w:b/>
                <w:bCs/>
                <w:sz w:val="32"/>
                <w:szCs w:val="32"/>
                <w:rtl/>
              </w:rPr>
              <w:t>שְׁתֵּיהֶם</w:t>
            </w:r>
          </w:p>
        </w:tc>
        <w:tc>
          <w:tcPr>
            <w:tcW w:w="2141" w:type="dxa"/>
          </w:tcPr>
          <w:p w14:paraId="1CE76AC7" w14:textId="79F26589" w:rsidR="004A0BFE" w:rsidRPr="004A0BFE" w:rsidRDefault="00F461E6" w:rsidP="004A0BFE">
            <w:pPr>
              <w:jc w:val="left"/>
              <w:rPr>
                <w:b/>
                <w:bCs/>
              </w:rPr>
            </w:pPr>
            <w:r>
              <w:rPr>
                <w:b/>
                <w:bCs/>
              </w:rPr>
              <w:t>Which two</w:t>
            </w:r>
          </w:p>
        </w:tc>
        <w:tc>
          <w:tcPr>
            <w:tcW w:w="2142" w:type="dxa"/>
          </w:tcPr>
          <w:p w14:paraId="74F8103C" w14:textId="77777777" w:rsidR="004A0BFE" w:rsidRPr="004A0BFE" w:rsidRDefault="004A0BFE" w:rsidP="004A0BFE">
            <w:pPr>
              <w:jc w:val="left"/>
              <w:rPr>
                <w:b/>
                <w:bCs/>
              </w:rPr>
            </w:pPr>
          </w:p>
        </w:tc>
        <w:tc>
          <w:tcPr>
            <w:tcW w:w="2141" w:type="dxa"/>
          </w:tcPr>
          <w:p w14:paraId="6B93B39F" w14:textId="77777777" w:rsidR="004A0BFE" w:rsidRPr="004A0BFE" w:rsidRDefault="004A0BFE" w:rsidP="004A0BFE">
            <w:pPr>
              <w:jc w:val="left"/>
              <w:rPr>
                <w:b/>
                <w:bCs/>
              </w:rPr>
            </w:pPr>
          </w:p>
        </w:tc>
        <w:tc>
          <w:tcPr>
            <w:tcW w:w="2142" w:type="dxa"/>
          </w:tcPr>
          <w:p w14:paraId="1C5ED546" w14:textId="77777777" w:rsidR="004A0BFE" w:rsidRPr="004A0BFE" w:rsidRDefault="004A0BFE" w:rsidP="004A0BFE">
            <w:pPr>
              <w:jc w:val="left"/>
              <w:rPr>
                <w:b/>
                <w:bCs/>
              </w:rPr>
            </w:pPr>
          </w:p>
        </w:tc>
      </w:tr>
      <w:tr w:rsidR="004A0BFE" w:rsidRPr="004A0BFE" w14:paraId="3FA0E98F" w14:textId="77777777" w:rsidTr="00C61C9E">
        <w:trPr>
          <w:cantSplit/>
          <w:jc w:val="center"/>
        </w:trPr>
        <w:tc>
          <w:tcPr>
            <w:tcW w:w="2141" w:type="dxa"/>
          </w:tcPr>
          <w:p w14:paraId="185B43FE" w14:textId="495046E7" w:rsidR="004A0BFE" w:rsidRPr="004A0BFE" w:rsidRDefault="00F461E6" w:rsidP="00F461E6">
            <w:pPr>
              <w:jc w:val="left"/>
              <w:rPr>
                <w:b/>
                <w:bCs/>
                <w:sz w:val="32"/>
                <w:szCs w:val="32"/>
              </w:rPr>
            </w:pPr>
            <w:r w:rsidRPr="00F461E6">
              <w:rPr>
                <w:rFonts w:hint="cs"/>
                <w:b/>
                <w:bCs/>
                <w:sz w:val="32"/>
                <w:szCs w:val="32"/>
                <w:rtl/>
              </w:rPr>
              <w:t>אֶת-בֵּית</w:t>
            </w:r>
          </w:p>
        </w:tc>
        <w:tc>
          <w:tcPr>
            <w:tcW w:w="2141" w:type="dxa"/>
          </w:tcPr>
          <w:p w14:paraId="004C150F" w14:textId="50DDAE2B" w:rsidR="004A0BFE" w:rsidRPr="004A0BFE" w:rsidRDefault="00F461E6" w:rsidP="004A0BFE">
            <w:pPr>
              <w:jc w:val="left"/>
              <w:rPr>
                <w:b/>
                <w:bCs/>
              </w:rPr>
            </w:pPr>
            <w:r>
              <w:rPr>
                <w:b/>
                <w:bCs/>
              </w:rPr>
              <w:t>house</w:t>
            </w:r>
          </w:p>
        </w:tc>
        <w:tc>
          <w:tcPr>
            <w:tcW w:w="2142" w:type="dxa"/>
          </w:tcPr>
          <w:p w14:paraId="01D09341" w14:textId="77777777" w:rsidR="004A0BFE" w:rsidRPr="004A0BFE" w:rsidRDefault="004A0BFE" w:rsidP="004A0BFE">
            <w:pPr>
              <w:jc w:val="left"/>
              <w:rPr>
                <w:b/>
                <w:bCs/>
              </w:rPr>
            </w:pPr>
          </w:p>
        </w:tc>
        <w:tc>
          <w:tcPr>
            <w:tcW w:w="2141" w:type="dxa"/>
          </w:tcPr>
          <w:p w14:paraId="39ADDDF0" w14:textId="77777777" w:rsidR="004A0BFE" w:rsidRPr="004A0BFE" w:rsidRDefault="004A0BFE" w:rsidP="004A0BFE">
            <w:pPr>
              <w:jc w:val="left"/>
              <w:rPr>
                <w:b/>
                <w:bCs/>
              </w:rPr>
            </w:pPr>
          </w:p>
        </w:tc>
        <w:tc>
          <w:tcPr>
            <w:tcW w:w="2142" w:type="dxa"/>
          </w:tcPr>
          <w:p w14:paraId="5E280050" w14:textId="77777777" w:rsidR="004A0BFE" w:rsidRPr="004A0BFE" w:rsidRDefault="004A0BFE" w:rsidP="004A0BFE">
            <w:pPr>
              <w:jc w:val="left"/>
              <w:rPr>
                <w:b/>
                <w:bCs/>
              </w:rPr>
            </w:pPr>
          </w:p>
        </w:tc>
      </w:tr>
      <w:tr w:rsidR="004A0BFE" w:rsidRPr="004A0BFE" w14:paraId="02559B45" w14:textId="77777777" w:rsidTr="00C61C9E">
        <w:trPr>
          <w:cantSplit/>
          <w:jc w:val="center"/>
        </w:trPr>
        <w:tc>
          <w:tcPr>
            <w:tcW w:w="2141" w:type="dxa"/>
          </w:tcPr>
          <w:p w14:paraId="1B2CED64" w14:textId="264D6295" w:rsidR="004A0BFE" w:rsidRPr="004A0BFE" w:rsidRDefault="00F461E6" w:rsidP="00F461E6">
            <w:pPr>
              <w:jc w:val="left"/>
              <w:rPr>
                <w:b/>
                <w:bCs/>
                <w:sz w:val="32"/>
                <w:szCs w:val="32"/>
              </w:rPr>
            </w:pPr>
            <w:r w:rsidRPr="00F461E6">
              <w:rPr>
                <w:rFonts w:hint="cs"/>
                <w:b/>
                <w:bCs/>
                <w:sz w:val="32"/>
                <w:szCs w:val="32"/>
                <w:rtl/>
              </w:rPr>
              <w:t>יִשְׂרָאֵל</w:t>
            </w:r>
          </w:p>
        </w:tc>
        <w:tc>
          <w:tcPr>
            <w:tcW w:w="2141" w:type="dxa"/>
          </w:tcPr>
          <w:p w14:paraId="259BD206" w14:textId="0993179F" w:rsidR="004A0BFE" w:rsidRPr="004A0BFE" w:rsidRDefault="00F461E6" w:rsidP="004A0BFE">
            <w:pPr>
              <w:jc w:val="left"/>
              <w:rPr>
                <w:b/>
                <w:bCs/>
              </w:rPr>
            </w:pPr>
            <w:r>
              <w:rPr>
                <w:b/>
                <w:bCs/>
              </w:rPr>
              <w:t>Israel</w:t>
            </w:r>
          </w:p>
        </w:tc>
        <w:tc>
          <w:tcPr>
            <w:tcW w:w="2142" w:type="dxa"/>
          </w:tcPr>
          <w:p w14:paraId="65D4E899" w14:textId="77777777" w:rsidR="004A0BFE" w:rsidRPr="004A0BFE" w:rsidRDefault="004A0BFE" w:rsidP="004A0BFE">
            <w:pPr>
              <w:jc w:val="left"/>
              <w:rPr>
                <w:b/>
                <w:bCs/>
              </w:rPr>
            </w:pPr>
          </w:p>
        </w:tc>
        <w:tc>
          <w:tcPr>
            <w:tcW w:w="2141" w:type="dxa"/>
          </w:tcPr>
          <w:p w14:paraId="33EC2D2B" w14:textId="77777777" w:rsidR="004A0BFE" w:rsidRPr="004A0BFE" w:rsidRDefault="004A0BFE" w:rsidP="004A0BFE">
            <w:pPr>
              <w:jc w:val="left"/>
              <w:rPr>
                <w:b/>
                <w:bCs/>
              </w:rPr>
            </w:pPr>
          </w:p>
        </w:tc>
        <w:tc>
          <w:tcPr>
            <w:tcW w:w="2142" w:type="dxa"/>
          </w:tcPr>
          <w:p w14:paraId="068DA091" w14:textId="77777777" w:rsidR="004A0BFE" w:rsidRPr="004A0BFE" w:rsidRDefault="004A0BFE" w:rsidP="004A0BFE">
            <w:pPr>
              <w:jc w:val="left"/>
              <w:rPr>
                <w:b/>
                <w:bCs/>
              </w:rPr>
            </w:pPr>
          </w:p>
        </w:tc>
      </w:tr>
      <w:tr w:rsidR="004A0BFE" w:rsidRPr="004A0BFE" w14:paraId="6FA70334" w14:textId="77777777" w:rsidTr="00C61C9E">
        <w:trPr>
          <w:cantSplit/>
          <w:jc w:val="center"/>
        </w:trPr>
        <w:tc>
          <w:tcPr>
            <w:tcW w:w="2141" w:type="dxa"/>
          </w:tcPr>
          <w:p w14:paraId="29324936" w14:textId="45AC0E5C" w:rsidR="004A0BFE" w:rsidRPr="004A0BFE" w:rsidRDefault="00F461E6" w:rsidP="00F461E6">
            <w:pPr>
              <w:jc w:val="left"/>
              <w:rPr>
                <w:b/>
                <w:bCs/>
                <w:sz w:val="32"/>
                <w:szCs w:val="32"/>
              </w:rPr>
            </w:pPr>
            <w:r w:rsidRPr="00F461E6">
              <w:rPr>
                <w:rFonts w:hint="cs"/>
                <w:b/>
                <w:bCs/>
                <w:sz w:val="32"/>
                <w:szCs w:val="32"/>
                <w:rtl/>
              </w:rPr>
              <w:t>וַעֲשֵׂה-חַיִל</w:t>
            </w:r>
          </w:p>
        </w:tc>
        <w:tc>
          <w:tcPr>
            <w:tcW w:w="2141" w:type="dxa"/>
          </w:tcPr>
          <w:p w14:paraId="092F575E" w14:textId="619EB1F2" w:rsidR="004A0BFE" w:rsidRPr="004A0BFE" w:rsidRDefault="00F461E6" w:rsidP="004A0BFE">
            <w:pPr>
              <w:jc w:val="left"/>
              <w:rPr>
                <w:b/>
                <w:bCs/>
              </w:rPr>
            </w:pPr>
            <w:r>
              <w:rPr>
                <w:b/>
                <w:bCs/>
              </w:rPr>
              <w:t>And do worthily</w:t>
            </w:r>
          </w:p>
        </w:tc>
        <w:tc>
          <w:tcPr>
            <w:tcW w:w="2142" w:type="dxa"/>
          </w:tcPr>
          <w:p w14:paraId="783764D9" w14:textId="77777777" w:rsidR="004A0BFE" w:rsidRPr="004A0BFE" w:rsidRDefault="004A0BFE" w:rsidP="004A0BFE">
            <w:pPr>
              <w:jc w:val="left"/>
              <w:rPr>
                <w:b/>
                <w:bCs/>
              </w:rPr>
            </w:pPr>
          </w:p>
        </w:tc>
        <w:tc>
          <w:tcPr>
            <w:tcW w:w="2141" w:type="dxa"/>
          </w:tcPr>
          <w:p w14:paraId="0024BF6A" w14:textId="77777777" w:rsidR="004A0BFE" w:rsidRPr="004A0BFE" w:rsidRDefault="004A0BFE" w:rsidP="004A0BFE">
            <w:pPr>
              <w:jc w:val="left"/>
              <w:rPr>
                <w:b/>
                <w:bCs/>
              </w:rPr>
            </w:pPr>
          </w:p>
        </w:tc>
        <w:tc>
          <w:tcPr>
            <w:tcW w:w="2142" w:type="dxa"/>
          </w:tcPr>
          <w:p w14:paraId="1CCFEC40" w14:textId="77777777" w:rsidR="004A0BFE" w:rsidRPr="004A0BFE" w:rsidRDefault="004A0BFE" w:rsidP="004A0BFE">
            <w:pPr>
              <w:jc w:val="left"/>
              <w:rPr>
                <w:b/>
                <w:bCs/>
              </w:rPr>
            </w:pPr>
          </w:p>
        </w:tc>
      </w:tr>
      <w:tr w:rsidR="004A0BFE" w:rsidRPr="004A0BFE" w14:paraId="3D0BDEC2" w14:textId="77777777" w:rsidTr="00C61C9E">
        <w:trPr>
          <w:cantSplit/>
          <w:jc w:val="center"/>
        </w:trPr>
        <w:tc>
          <w:tcPr>
            <w:tcW w:w="2141" w:type="dxa"/>
          </w:tcPr>
          <w:p w14:paraId="7532D3B4" w14:textId="65EA398B" w:rsidR="004A0BFE" w:rsidRPr="004A0BFE" w:rsidRDefault="00F461E6" w:rsidP="00F461E6">
            <w:pPr>
              <w:jc w:val="left"/>
              <w:rPr>
                <w:b/>
                <w:bCs/>
                <w:sz w:val="32"/>
                <w:szCs w:val="32"/>
              </w:rPr>
            </w:pPr>
            <w:r w:rsidRPr="00F461E6">
              <w:rPr>
                <w:rFonts w:hint="cs"/>
                <w:b/>
                <w:bCs/>
                <w:sz w:val="32"/>
                <w:szCs w:val="32"/>
                <w:rtl/>
              </w:rPr>
              <w:t>בְּאֶפְרָתָה</w:t>
            </w:r>
          </w:p>
        </w:tc>
        <w:tc>
          <w:tcPr>
            <w:tcW w:w="2141" w:type="dxa"/>
          </w:tcPr>
          <w:p w14:paraId="39F09D4C" w14:textId="6D44C8AA" w:rsidR="004A0BFE" w:rsidRPr="004A0BFE" w:rsidRDefault="00F461E6" w:rsidP="004A0BFE">
            <w:pPr>
              <w:jc w:val="left"/>
              <w:rPr>
                <w:b/>
                <w:bCs/>
              </w:rPr>
            </w:pPr>
            <w:r>
              <w:rPr>
                <w:b/>
                <w:bCs/>
              </w:rPr>
              <w:t>In Ephrata</w:t>
            </w:r>
          </w:p>
        </w:tc>
        <w:tc>
          <w:tcPr>
            <w:tcW w:w="2142" w:type="dxa"/>
          </w:tcPr>
          <w:p w14:paraId="5ECF3EA8" w14:textId="77777777" w:rsidR="004A0BFE" w:rsidRPr="004A0BFE" w:rsidRDefault="004A0BFE" w:rsidP="004A0BFE">
            <w:pPr>
              <w:jc w:val="left"/>
              <w:rPr>
                <w:b/>
                <w:bCs/>
              </w:rPr>
            </w:pPr>
          </w:p>
        </w:tc>
        <w:tc>
          <w:tcPr>
            <w:tcW w:w="2141" w:type="dxa"/>
          </w:tcPr>
          <w:p w14:paraId="4FA388E6" w14:textId="77777777" w:rsidR="004A0BFE" w:rsidRPr="004A0BFE" w:rsidRDefault="004A0BFE" w:rsidP="004A0BFE">
            <w:pPr>
              <w:jc w:val="left"/>
              <w:rPr>
                <w:b/>
                <w:bCs/>
              </w:rPr>
            </w:pPr>
          </w:p>
        </w:tc>
        <w:tc>
          <w:tcPr>
            <w:tcW w:w="2142" w:type="dxa"/>
          </w:tcPr>
          <w:p w14:paraId="4FC7BF8A" w14:textId="77777777" w:rsidR="004A0BFE" w:rsidRPr="004A0BFE" w:rsidRDefault="004A0BFE" w:rsidP="004A0BFE">
            <w:pPr>
              <w:jc w:val="left"/>
              <w:rPr>
                <w:b/>
                <w:bCs/>
              </w:rPr>
            </w:pPr>
          </w:p>
        </w:tc>
      </w:tr>
      <w:tr w:rsidR="004A0BFE" w:rsidRPr="004A0BFE" w14:paraId="720DF162" w14:textId="77777777" w:rsidTr="00C61C9E">
        <w:trPr>
          <w:cantSplit/>
          <w:jc w:val="center"/>
        </w:trPr>
        <w:tc>
          <w:tcPr>
            <w:tcW w:w="2141" w:type="dxa"/>
          </w:tcPr>
          <w:p w14:paraId="0B6D9936" w14:textId="4BD29B4B" w:rsidR="004A0BFE" w:rsidRPr="004A0BFE" w:rsidRDefault="00F461E6" w:rsidP="00F461E6">
            <w:pPr>
              <w:jc w:val="left"/>
              <w:rPr>
                <w:b/>
                <w:bCs/>
                <w:sz w:val="32"/>
                <w:szCs w:val="32"/>
              </w:rPr>
            </w:pPr>
            <w:r w:rsidRPr="00F461E6">
              <w:rPr>
                <w:rFonts w:hint="cs"/>
                <w:b/>
                <w:bCs/>
                <w:sz w:val="32"/>
                <w:szCs w:val="32"/>
                <w:rtl/>
              </w:rPr>
              <w:t>וּקְרָא-שֵׁם</w:t>
            </w:r>
          </w:p>
        </w:tc>
        <w:tc>
          <w:tcPr>
            <w:tcW w:w="2141" w:type="dxa"/>
          </w:tcPr>
          <w:p w14:paraId="069B7334" w14:textId="4411E7E3" w:rsidR="004A0BFE" w:rsidRPr="004A0BFE" w:rsidRDefault="00F461E6" w:rsidP="000209B3">
            <w:pPr>
              <w:jc w:val="left"/>
              <w:rPr>
                <w:b/>
                <w:bCs/>
              </w:rPr>
            </w:pPr>
            <w:r>
              <w:rPr>
                <w:b/>
                <w:bCs/>
              </w:rPr>
              <w:t>And make a name</w:t>
            </w:r>
            <w:r w:rsidR="000209B3">
              <w:rPr>
                <w:b/>
                <w:bCs/>
              </w:rPr>
              <w:t xml:space="preserve">: </w:t>
            </w:r>
            <w:r w:rsidR="000209B3" w:rsidRPr="000209B3">
              <w:t>may your name become great.</w:t>
            </w:r>
            <w:r w:rsidR="000209B3">
              <w:rPr>
                <w:rStyle w:val="EndnoteReference"/>
              </w:rPr>
              <w:endnoteReference w:id="682"/>
            </w:r>
          </w:p>
        </w:tc>
        <w:tc>
          <w:tcPr>
            <w:tcW w:w="2142" w:type="dxa"/>
          </w:tcPr>
          <w:p w14:paraId="149F496A" w14:textId="77777777" w:rsidR="004A0BFE" w:rsidRPr="004A0BFE" w:rsidRDefault="004A0BFE" w:rsidP="004A0BFE">
            <w:pPr>
              <w:jc w:val="left"/>
              <w:rPr>
                <w:b/>
                <w:bCs/>
              </w:rPr>
            </w:pPr>
          </w:p>
        </w:tc>
        <w:tc>
          <w:tcPr>
            <w:tcW w:w="2141" w:type="dxa"/>
          </w:tcPr>
          <w:p w14:paraId="3DD031D6" w14:textId="77777777" w:rsidR="004A0BFE" w:rsidRPr="004A0BFE" w:rsidRDefault="004A0BFE" w:rsidP="004A0BFE">
            <w:pPr>
              <w:jc w:val="left"/>
              <w:rPr>
                <w:b/>
                <w:bCs/>
              </w:rPr>
            </w:pPr>
          </w:p>
        </w:tc>
        <w:tc>
          <w:tcPr>
            <w:tcW w:w="2142" w:type="dxa"/>
          </w:tcPr>
          <w:p w14:paraId="7714BFC5" w14:textId="77777777" w:rsidR="004A0BFE" w:rsidRPr="004A0BFE" w:rsidRDefault="004A0BFE" w:rsidP="004A0BFE">
            <w:pPr>
              <w:jc w:val="left"/>
              <w:rPr>
                <w:b/>
                <w:bCs/>
              </w:rPr>
            </w:pPr>
          </w:p>
        </w:tc>
      </w:tr>
      <w:tr w:rsidR="004A0BFE" w:rsidRPr="004A0BFE" w14:paraId="6867826D" w14:textId="77777777" w:rsidTr="00C61C9E">
        <w:trPr>
          <w:cantSplit/>
          <w:jc w:val="center"/>
        </w:trPr>
        <w:tc>
          <w:tcPr>
            <w:tcW w:w="2141" w:type="dxa"/>
          </w:tcPr>
          <w:p w14:paraId="1BF23085" w14:textId="48B38BA4" w:rsidR="004A0BFE" w:rsidRPr="004A0BFE" w:rsidRDefault="006E130F" w:rsidP="006E130F">
            <w:pPr>
              <w:jc w:val="left"/>
              <w:rPr>
                <w:b/>
                <w:bCs/>
                <w:sz w:val="32"/>
                <w:szCs w:val="32"/>
              </w:rPr>
            </w:pPr>
            <w:r w:rsidRPr="006E130F">
              <w:rPr>
                <w:rFonts w:hint="cs"/>
                <w:b/>
                <w:bCs/>
                <w:sz w:val="32"/>
                <w:szCs w:val="32"/>
                <w:rtl/>
              </w:rPr>
              <w:t>בְּבֵית</w:t>
            </w:r>
          </w:p>
        </w:tc>
        <w:tc>
          <w:tcPr>
            <w:tcW w:w="2141" w:type="dxa"/>
          </w:tcPr>
          <w:p w14:paraId="353C11CB" w14:textId="660424C6" w:rsidR="004A0BFE" w:rsidRPr="004A0BFE" w:rsidRDefault="006E130F" w:rsidP="004A0BFE">
            <w:pPr>
              <w:jc w:val="left"/>
              <w:rPr>
                <w:b/>
                <w:bCs/>
              </w:rPr>
            </w:pPr>
            <w:r>
              <w:rPr>
                <w:b/>
                <w:bCs/>
              </w:rPr>
              <w:t xml:space="preserve">In house </w:t>
            </w:r>
          </w:p>
        </w:tc>
        <w:tc>
          <w:tcPr>
            <w:tcW w:w="2142" w:type="dxa"/>
          </w:tcPr>
          <w:p w14:paraId="5C836A6B" w14:textId="77777777" w:rsidR="004A0BFE" w:rsidRPr="004A0BFE" w:rsidRDefault="004A0BFE" w:rsidP="004A0BFE">
            <w:pPr>
              <w:jc w:val="left"/>
              <w:rPr>
                <w:b/>
                <w:bCs/>
              </w:rPr>
            </w:pPr>
          </w:p>
        </w:tc>
        <w:tc>
          <w:tcPr>
            <w:tcW w:w="2141" w:type="dxa"/>
          </w:tcPr>
          <w:p w14:paraId="38966443" w14:textId="77777777" w:rsidR="004A0BFE" w:rsidRPr="004A0BFE" w:rsidRDefault="004A0BFE" w:rsidP="004A0BFE">
            <w:pPr>
              <w:jc w:val="left"/>
              <w:rPr>
                <w:b/>
                <w:bCs/>
              </w:rPr>
            </w:pPr>
          </w:p>
        </w:tc>
        <w:tc>
          <w:tcPr>
            <w:tcW w:w="2142" w:type="dxa"/>
          </w:tcPr>
          <w:p w14:paraId="7C912C90" w14:textId="77777777" w:rsidR="004A0BFE" w:rsidRPr="004A0BFE" w:rsidRDefault="004A0BFE" w:rsidP="004A0BFE">
            <w:pPr>
              <w:jc w:val="left"/>
              <w:rPr>
                <w:b/>
                <w:bCs/>
              </w:rPr>
            </w:pPr>
          </w:p>
        </w:tc>
      </w:tr>
      <w:tr w:rsidR="004A0BFE" w:rsidRPr="004A0BFE" w14:paraId="2D188B02" w14:textId="77777777" w:rsidTr="00C61C9E">
        <w:trPr>
          <w:cantSplit/>
          <w:jc w:val="center"/>
        </w:trPr>
        <w:tc>
          <w:tcPr>
            <w:tcW w:w="2141" w:type="dxa"/>
          </w:tcPr>
          <w:p w14:paraId="66038203" w14:textId="5E4C07E5" w:rsidR="004A0BFE" w:rsidRPr="004A0BFE" w:rsidRDefault="006E130F" w:rsidP="006E130F">
            <w:pPr>
              <w:jc w:val="left"/>
              <w:rPr>
                <w:b/>
                <w:bCs/>
                <w:sz w:val="32"/>
                <w:szCs w:val="32"/>
              </w:rPr>
            </w:pPr>
            <w:r w:rsidRPr="006E130F">
              <w:rPr>
                <w:rFonts w:hint="cs"/>
                <w:b/>
                <w:bCs/>
                <w:sz w:val="32"/>
                <w:szCs w:val="32"/>
                <w:rtl/>
              </w:rPr>
              <w:t>לָחֶם</w:t>
            </w:r>
          </w:p>
        </w:tc>
        <w:tc>
          <w:tcPr>
            <w:tcW w:w="2141" w:type="dxa"/>
          </w:tcPr>
          <w:p w14:paraId="2F9F94F1" w14:textId="6A3D93E7" w:rsidR="004A0BFE" w:rsidRPr="004A0BFE" w:rsidRDefault="006E130F" w:rsidP="004A0BFE">
            <w:pPr>
              <w:jc w:val="left"/>
              <w:rPr>
                <w:b/>
                <w:bCs/>
              </w:rPr>
            </w:pPr>
            <w:r>
              <w:rPr>
                <w:b/>
                <w:bCs/>
              </w:rPr>
              <w:t>Of bread</w:t>
            </w:r>
          </w:p>
        </w:tc>
        <w:tc>
          <w:tcPr>
            <w:tcW w:w="2142" w:type="dxa"/>
          </w:tcPr>
          <w:p w14:paraId="1821B1F4" w14:textId="77777777" w:rsidR="004A0BFE" w:rsidRPr="004A0BFE" w:rsidRDefault="004A0BFE" w:rsidP="004A0BFE">
            <w:pPr>
              <w:jc w:val="left"/>
              <w:rPr>
                <w:b/>
                <w:bCs/>
              </w:rPr>
            </w:pPr>
          </w:p>
        </w:tc>
        <w:tc>
          <w:tcPr>
            <w:tcW w:w="2141" w:type="dxa"/>
          </w:tcPr>
          <w:p w14:paraId="5FB48D4B" w14:textId="77777777" w:rsidR="004A0BFE" w:rsidRPr="004A0BFE" w:rsidRDefault="004A0BFE" w:rsidP="004A0BFE">
            <w:pPr>
              <w:jc w:val="left"/>
              <w:rPr>
                <w:b/>
                <w:bCs/>
              </w:rPr>
            </w:pPr>
          </w:p>
        </w:tc>
        <w:tc>
          <w:tcPr>
            <w:tcW w:w="2142" w:type="dxa"/>
          </w:tcPr>
          <w:p w14:paraId="2C9D642B" w14:textId="77777777" w:rsidR="004A0BFE" w:rsidRPr="004A0BFE" w:rsidRDefault="004A0BFE" w:rsidP="004A0BFE">
            <w:pPr>
              <w:jc w:val="left"/>
              <w:rPr>
                <w:b/>
                <w:bCs/>
              </w:rPr>
            </w:pPr>
          </w:p>
        </w:tc>
      </w:tr>
      <w:tr w:rsidR="004A0BFE" w:rsidRPr="004A0BFE" w14:paraId="33F7909B" w14:textId="77777777" w:rsidTr="00C61C9E">
        <w:trPr>
          <w:cantSplit/>
          <w:jc w:val="center"/>
        </w:trPr>
        <w:tc>
          <w:tcPr>
            <w:tcW w:w="2141" w:type="dxa"/>
          </w:tcPr>
          <w:p w14:paraId="219986D9" w14:textId="5CC2FA0A" w:rsidR="004A0BFE" w:rsidRPr="004A0BFE" w:rsidRDefault="006E130F" w:rsidP="006E130F">
            <w:pPr>
              <w:jc w:val="left"/>
              <w:rPr>
                <w:b/>
                <w:bCs/>
                <w:sz w:val="32"/>
                <w:szCs w:val="32"/>
              </w:rPr>
            </w:pPr>
            <w:r w:rsidRPr="006E130F">
              <w:t>4:12</w:t>
            </w:r>
            <w:r>
              <w:rPr>
                <w:b/>
                <w:bCs/>
                <w:sz w:val="32"/>
                <w:szCs w:val="32"/>
              </w:rPr>
              <w:t xml:space="preserve"> </w:t>
            </w:r>
            <w:r w:rsidRPr="006E130F">
              <w:rPr>
                <w:rFonts w:hint="cs"/>
                <w:b/>
                <w:bCs/>
                <w:sz w:val="32"/>
                <w:szCs w:val="32"/>
                <w:rtl/>
              </w:rPr>
              <w:t>וִיהִי</w:t>
            </w:r>
          </w:p>
        </w:tc>
        <w:tc>
          <w:tcPr>
            <w:tcW w:w="2141" w:type="dxa"/>
          </w:tcPr>
          <w:p w14:paraId="19D6F260" w14:textId="155BAFD6" w:rsidR="004A0BFE" w:rsidRPr="004A0BFE" w:rsidRDefault="006E130F" w:rsidP="004A0BFE">
            <w:pPr>
              <w:jc w:val="left"/>
              <w:rPr>
                <w:b/>
                <w:bCs/>
              </w:rPr>
            </w:pPr>
            <w:r>
              <w:rPr>
                <w:b/>
                <w:bCs/>
              </w:rPr>
              <w:t>May be</w:t>
            </w:r>
          </w:p>
        </w:tc>
        <w:tc>
          <w:tcPr>
            <w:tcW w:w="2142" w:type="dxa"/>
          </w:tcPr>
          <w:p w14:paraId="661D018C" w14:textId="77777777" w:rsidR="004A0BFE" w:rsidRPr="004A0BFE" w:rsidRDefault="004A0BFE" w:rsidP="004A0BFE">
            <w:pPr>
              <w:jc w:val="left"/>
              <w:rPr>
                <w:b/>
                <w:bCs/>
              </w:rPr>
            </w:pPr>
          </w:p>
        </w:tc>
        <w:tc>
          <w:tcPr>
            <w:tcW w:w="2141" w:type="dxa"/>
          </w:tcPr>
          <w:p w14:paraId="01D14C4D" w14:textId="77777777" w:rsidR="004A0BFE" w:rsidRPr="004A0BFE" w:rsidRDefault="004A0BFE" w:rsidP="004A0BFE">
            <w:pPr>
              <w:jc w:val="left"/>
              <w:rPr>
                <w:b/>
                <w:bCs/>
              </w:rPr>
            </w:pPr>
          </w:p>
        </w:tc>
        <w:tc>
          <w:tcPr>
            <w:tcW w:w="2142" w:type="dxa"/>
          </w:tcPr>
          <w:p w14:paraId="5568E3CA" w14:textId="77777777" w:rsidR="004A0BFE" w:rsidRPr="004A0BFE" w:rsidRDefault="004A0BFE" w:rsidP="004A0BFE">
            <w:pPr>
              <w:jc w:val="left"/>
              <w:rPr>
                <w:b/>
                <w:bCs/>
              </w:rPr>
            </w:pPr>
          </w:p>
        </w:tc>
      </w:tr>
      <w:tr w:rsidR="004A0BFE" w:rsidRPr="004A0BFE" w14:paraId="2439F482" w14:textId="77777777" w:rsidTr="00C61C9E">
        <w:trPr>
          <w:cantSplit/>
          <w:jc w:val="center"/>
        </w:trPr>
        <w:tc>
          <w:tcPr>
            <w:tcW w:w="2141" w:type="dxa"/>
          </w:tcPr>
          <w:p w14:paraId="3B735B15" w14:textId="126B6714" w:rsidR="004A0BFE" w:rsidRPr="004A0BFE" w:rsidRDefault="00934CC0" w:rsidP="00934CC0">
            <w:pPr>
              <w:jc w:val="left"/>
              <w:rPr>
                <w:b/>
                <w:bCs/>
                <w:sz w:val="32"/>
                <w:szCs w:val="32"/>
              </w:rPr>
            </w:pPr>
            <w:r w:rsidRPr="00934CC0">
              <w:rPr>
                <w:rFonts w:hint="cs"/>
                <w:b/>
                <w:bCs/>
                <w:sz w:val="32"/>
                <w:szCs w:val="32"/>
                <w:rtl/>
              </w:rPr>
              <w:t>בֵיתְךָ</w:t>
            </w:r>
          </w:p>
        </w:tc>
        <w:tc>
          <w:tcPr>
            <w:tcW w:w="2141" w:type="dxa"/>
          </w:tcPr>
          <w:p w14:paraId="537A0720" w14:textId="1F5390D0" w:rsidR="004A0BFE" w:rsidRPr="004A0BFE" w:rsidRDefault="00934CC0" w:rsidP="004A0BFE">
            <w:pPr>
              <w:jc w:val="left"/>
              <w:rPr>
                <w:b/>
                <w:bCs/>
              </w:rPr>
            </w:pPr>
            <w:r>
              <w:rPr>
                <w:b/>
                <w:bCs/>
              </w:rPr>
              <w:t>Your house</w:t>
            </w:r>
          </w:p>
        </w:tc>
        <w:tc>
          <w:tcPr>
            <w:tcW w:w="2142" w:type="dxa"/>
          </w:tcPr>
          <w:p w14:paraId="0B702FF1" w14:textId="77777777" w:rsidR="004A0BFE" w:rsidRPr="004A0BFE" w:rsidRDefault="004A0BFE" w:rsidP="004A0BFE">
            <w:pPr>
              <w:jc w:val="left"/>
              <w:rPr>
                <w:b/>
                <w:bCs/>
              </w:rPr>
            </w:pPr>
          </w:p>
        </w:tc>
        <w:tc>
          <w:tcPr>
            <w:tcW w:w="2141" w:type="dxa"/>
          </w:tcPr>
          <w:p w14:paraId="69EBF7CE" w14:textId="77777777" w:rsidR="004A0BFE" w:rsidRPr="004A0BFE" w:rsidRDefault="004A0BFE" w:rsidP="004A0BFE">
            <w:pPr>
              <w:jc w:val="left"/>
              <w:rPr>
                <w:b/>
                <w:bCs/>
              </w:rPr>
            </w:pPr>
          </w:p>
        </w:tc>
        <w:tc>
          <w:tcPr>
            <w:tcW w:w="2142" w:type="dxa"/>
          </w:tcPr>
          <w:p w14:paraId="1C8E9013" w14:textId="77777777" w:rsidR="004A0BFE" w:rsidRPr="004A0BFE" w:rsidRDefault="004A0BFE" w:rsidP="004A0BFE">
            <w:pPr>
              <w:jc w:val="left"/>
              <w:rPr>
                <w:b/>
                <w:bCs/>
              </w:rPr>
            </w:pPr>
          </w:p>
        </w:tc>
      </w:tr>
      <w:tr w:rsidR="004A0BFE" w:rsidRPr="004A0BFE" w14:paraId="53070F74" w14:textId="77777777" w:rsidTr="00C61C9E">
        <w:trPr>
          <w:cantSplit/>
          <w:jc w:val="center"/>
        </w:trPr>
        <w:tc>
          <w:tcPr>
            <w:tcW w:w="2141" w:type="dxa"/>
          </w:tcPr>
          <w:p w14:paraId="5E65DD44" w14:textId="6E1F5F51" w:rsidR="004A0BFE" w:rsidRPr="004A0BFE" w:rsidRDefault="00934CC0" w:rsidP="00934CC0">
            <w:pPr>
              <w:jc w:val="left"/>
              <w:rPr>
                <w:b/>
                <w:bCs/>
                <w:sz w:val="32"/>
                <w:szCs w:val="32"/>
              </w:rPr>
            </w:pPr>
            <w:r w:rsidRPr="00934CC0">
              <w:rPr>
                <w:rFonts w:hint="cs"/>
                <w:b/>
                <w:bCs/>
                <w:sz w:val="32"/>
                <w:szCs w:val="32"/>
                <w:rtl/>
              </w:rPr>
              <w:t>כְּבֵית</w:t>
            </w:r>
          </w:p>
        </w:tc>
        <w:tc>
          <w:tcPr>
            <w:tcW w:w="2141" w:type="dxa"/>
          </w:tcPr>
          <w:p w14:paraId="04E662D5" w14:textId="7E3ECC01" w:rsidR="004A0BFE" w:rsidRPr="004A0BFE" w:rsidRDefault="00934CC0" w:rsidP="004A0BFE">
            <w:pPr>
              <w:jc w:val="left"/>
              <w:rPr>
                <w:b/>
                <w:bCs/>
              </w:rPr>
            </w:pPr>
            <w:r>
              <w:rPr>
                <w:b/>
                <w:bCs/>
              </w:rPr>
              <w:t>Like the house</w:t>
            </w:r>
          </w:p>
        </w:tc>
        <w:tc>
          <w:tcPr>
            <w:tcW w:w="2142" w:type="dxa"/>
          </w:tcPr>
          <w:p w14:paraId="156A32CA" w14:textId="77777777" w:rsidR="004A0BFE" w:rsidRPr="004A0BFE" w:rsidRDefault="004A0BFE" w:rsidP="004A0BFE">
            <w:pPr>
              <w:jc w:val="left"/>
              <w:rPr>
                <w:b/>
                <w:bCs/>
              </w:rPr>
            </w:pPr>
          </w:p>
        </w:tc>
        <w:tc>
          <w:tcPr>
            <w:tcW w:w="2141" w:type="dxa"/>
          </w:tcPr>
          <w:p w14:paraId="262B25B5" w14:textId="77777777" w:rsidR="004A0BFE" w:rsidRPr="004A0BFE" w:rsidRDefault="004A0BFE" w:rsidP="004A0BFE">
            <w:pPr>
              <w:jc w:val="left"/>
              <w:rPr>
                <w:b/>
                <w:bCs/>
              </w:rPr>
            </w:pPr>
          </w:p>
        </w:tc>
        <w:tc>
          <w:tcPr>
            <w:tcW w:w="2142" w:type="dxa"/>
          </w:tcPr>
          <w:p w14:paraId="60525EAD" w14:textId="77777777" w:rsidR="004A0BFE" w:rsidRPr="004A0BFE" w:rsidRDefault="004A0BFE" w:rsidP="004A0BFE">
            <w:pPr>
              <w:jc w:val="left"/>
              <w:rPr>
                <w:b/>
                <w:bCs/>
              </w:rPr>
            </w:pPr>
          </w:p>
        </w:tc>
      </w:tr>
      <w:tr w:rsidR="004A0BFE" w:rsidRPr="004A0BFE" w14:paraId="34DB6D1A" w14:textId="77777777" w:rsidTr="00C61C9E">
        <w:trPr>
          <w:cantSplit/>
          <w:jc w:val="center"/>
        </w:trPr>
        <w:tc>
          <w:tcPr>
            <w:tcW w:w="2141" w:type="dxa"/>
          </w:tcPr>
          <w:p w14:paraId="50E8B19A" w14:textId="12C7FCD6" w:rsidR="004A0BFE" w:rsidRPr="004A0BFE" w:rsidRDefault="00934CC0" w:rsidP="00934CC0">
            <w:pPr>
              <w:jc w:val="left"/>
              <w:rPr>
                <w:b/>
                <w:bCs/>
                <w:sz w:val="32"/>
                <w:szCs w:val="32"/>
              </w:rPr>
            </w:pPr>
            <w:r w:rsidRPr="00934CC0">
              <w:rPr>
                <w:rFonts w:hint="cs"/>
                <w:b/>
                <w:bCs/>
                <w:sz w:val="32"/>
                <w:szCs w:val="32"/>
                <w:rtl/>
              </w:rPr>
              <w:t>פֶּרֶץ</w:t>
            </w:r>
          </w:p>
        </w:tc>
        <w:tc>
          <w:tcPr>
            <w:tcW w:w="2141" w:type="dxa"/>
          </w:tcPr>
          <w:p w14:paraId="09F24055" w14:textId="04F7337D" w:rsidR="004A0BFE" w:rsidRPr="004A0BFE" w:rsidRDefault="00934CC0" w:rsidP="000209B3">
            <w:pPr>
              <w:jc w:val="left"/>
              <w:rPr>
                <w:b/>
                <w:bCs/>
              </w:rPr>
            </w:pPr>
            <w:r>
              <w:rPr>
                <w:b/>
                <w:bCs/>
              </w:rPr>
              <w:t>Peretz</w:t>
            </w:r>
            <w:r w:rsidR="000209B3">
              <w:rPr>
                <w:b/>
                <w:bCs/>
              </w:rPr>
              <w:t xml:space="preserve">: </w:t>
            </w:r>
            <w:r w:rsidR="000209B3" w:rsidRPr="000209B3">
              <w:t>from which you are descended.</w:t>
            </w:r>
            <w:r w:rsidR="000209B3">
              <w:rPr>
                <w:rStyle w:val="EndnoteReference"/>
              </w:rPr>
              <w:endnoteReference w:id="683"/>
            </w:r>
          </w:p>
        </w:tc>
        <w:tc>
          <w:tcPr>
            <w:tcW w:w="2142" w:type="dxa"/>
          </w:tcPr>
          <w:p w14:paraId="2D9AB91F" w14:textId="0D04CCB8" w:rsidR="004A0BFE" w:rsidRPr="004A0BFE" w:rsidRDefault="00005E48" w:rsidP="00B85496">
            <w:pPr>
              <w:jc w:val="left"/>
              <w:rPr>
                <w:b/>
                <w:bCs/>
              </w:rPr>
            </w:pPr>
            <w:r>
              <w:rPr>
                <w:b/>
                <w:bCs/>
              </w:rPr>
              <w:t xml:space="preserve">Peretz: </w:t>
            </w:r>
            <w:r w:rsidRPr="00005E48">
              <w:t>They bless Boaz and Ruth by invoking the house of Peretz, whose parents engaged in an irregular union?</w:t>
            </w:r>
            <w:r w:rsidR="00B85496">
              <w:t xml:space="preserve"> </w:t>
            </w:r>
            <w:r w:rsidR="00B85496" w:rsidRPr="00B85496">
              <w:t>Peretz matters in the concluding messages of this book both because of the irregular acts of his parents and also because of what his name means: “a breach” or “a breaking forth.”</w:t>
            </w:r>
            <w:r w:rsidR="00B85496">
              <w:rPr>
                <w:rStyle w:val="EndnoteReference"/>
              </w:rPr>
              <w:endnoteReference w:id="684"/>
            </w:r>
          </w:p>
        </w:tc>
        <w:tc>
          <w:tcPr>
            <w:tcW w:w="2141" w:type="dxa"/>
          </w:tcPr>
          <w:p w14:paraId="23BCB59A" w14:textId="77777777" w:rsidR="004A0BFE" w:rsidRPr="004A0BFE" w:rsidRDefault="004A0BFE" w:rsidP="004A0BFE">
            <w:pPr>
              <w:jc w:val="left"/>
              <w:rPr>
                <w:b/>
                <w:bCs/>
              </w:rPr>
            </w:pPr>
          </w:p>
        </w:tc>
        <w:tc>
          <w:tcPr>
            <w:tcW w:w="2142" w:type="dxa"/>
          </w:tcPr>
          <w:p w14:paraId="198F9889" w14:textId="77777777" w:rsidR="004A0BFE" w:rsidRPr="004A0BFE" w:rsidRDefault="004A0BFE" w:rsidP="004A0BFE">
            <w:pPr>
              <w:jc w:val="left"/>
              <w:rPr>
                <w:b/>
                <w:bCs/>
              </w:rPr>
            </w:pPr>
          </w:p>
        </w:tc>
      </w:tr>
      <w:tr w:rsidR="004A0BFE" w:rsidRPr="004A0BFE" w14:paraId="49F9ECBB" w14:textId="77777777" w:rsidTr="00C61C9E">
        <w:trPr>
          <w:cantSplit/>
          <w:jc w:val="center"/>
        </w:trPr>
        <w:tc>
          <w:tcPr>
            <w:tcW w:w="2141" w:type="dxa"/>
          </w:tcPr>
          <w:p w14:paraId="60F55429" w14:textId="15B9964B" w:rsidR="004A0BFE" w:rsidRPr="004A0BFE" w:rsidRDefault="00934CC0" w:rsidP="00934CC0">
            <w:pPr>
              <w:jc w:val="left"/>
              <w:rPr>
                <w:b/>
                <w:bCs/>
                <w:sz w:val="32"/>
                <w:szCs w:val="32"/>
              </w:rPr>
            </w:pPr>
            <w:r w:rsidRPr="00934CC0">
              <w:rPr>
                <w:rFonts w:hint="cs"/>
                <w:b/>
                <w:bCs/>
                <w:sz w:val="32"/>
                <w:szCs w:val="32"/>
                <w:rtl/>
              </w:rPr>
              <w:t>אֲשֶׁר-יָלְדָה</w:t>
            </w:r>
          </w:p>
        </w:tc>
        <w:tc>
          <w:tcPr>
            <w:tcW w:w="2141" w:type="dxa"/>
          </w:tcPr>
          <w:p w14:paraId="3EAAA14E" w14:textId="6589C90B" w:rsidR="004A0BFE" w:rsidRPr="004A0BFE" w:rsidRDefault="00934CC0" w:rsidP="004A0BFE">
            <w:pPr>
              <w:jc w:val="left"/>
              <w:rPr>
                <w:b/>
                <w:bCs/>
              </w:rPr>
            </w:pPr>
            <w:r>
              <w:rPr>
                <w:b/>
                <w:bCs/>
              </w:rPr>
              <w:t>That bore</w:t>
            </w:r>
          </w:p>
        </w:tc>
        <w:tc>
          <w:tcPr>
            <w:tcW w:w="2142" w:type="dxa"/>
          </w:tcPr>
          <w:p w14:paraId="32FB0334" w14:textId="77777777" w:rsidR="004A0BFE" w:rsidRPr="004A0BFE" w:rsidRDefault="004A0BFE" w:rsidP="004A0BFE">
            <w:pPr>
              <w:jc w:val="left"/>
              <w:rPr>
                <w:b/>
                <w:bCs/>
              </w:rPr>
            </w:pPr>
          </w:p>
        </w:tc>
        <w:tc>
          <w:tcPr>
            <w:tcW w:w="2141" w:type="dxa"/>
          </w:tcPr>
          <w:p w14:paraId="62B6C1DF" w14:textId="77777777" w:rsidR="004A0BFE" w:rsidRPr="004A0BFE" w:rsidRDefault="004A0BFE" w:rsidP="004A0BFE">
            <w:pPr>
              <w:jc w:val="left"/>
              <w:rPr>
                <w:b/>
                <w:bCs/>
              </w:rPr>
            </w:pPr>
          </w:p>
        </w:tc>
        <w:tc>
          <w:tcPr>
            <w:tcW w:w="2142" w:type="dxa"/>
          </w:tcPr>
          <w:p w14:paraId="18387C01" w14:textId="77777777" w:rsidR="004A0BFE" w:rsidRPr="004A0BFE" w:rsidRDefault="004A0BFE" w:rsidP="004A0BFE">
            <w:pPr>
              <w:jc w:val="left"/>
              <w:rPr>
                <w:b/>
                <w:bCs/>
              </w:rPr>
            </w:pPr>
          </w:p>
        </w:tc>
      </w:tr>
      <w:tr w:rsidR="004A0BFE" w:rsidRPr="004A0BFE" w14:paraId="68213873" w14:textId="77777777" w:rsidTr="00C61C9E">
        <w:trPr>
          <w:cantSplit/>
          <w:jc w:val="center"/>
        </w:trPr>
        <w:tc>
          <w:tcPr>
            <w:tcW w:w="2141" w:type="dxa"/>
          </w:tcPr>
          <w:p w14:paraId="13FBAEE2" w14:textId="454CFB25" w:rsidR="004A0BFE" w:rsidRPr="004A0BFE" w:rsidRDefault="00934CC0" w:rsidP="00934CC0">
            <w:pPr>
              <w:jc w:val="left"/>
              <w:rPr>
                <w:b/>
                <w:bCs/>
                <w:sz w:val="32"/>
                <w:szCs w:val="32"/>
              </w:rPr>
            </w:pPr>
            <w:r w:rsidRPr="00934CC0">
              <w:rPr>
                <w:rFonts w:hint="cs"/>
                <w:b/>
                <w:bCs/>
                <w:sz w:val="32"/>
                <w:szCs w:val="32"/>
                <w:rtl/>
              </w:rPr>
              <w:t>תָמָר</w:t>
            </w:r>
          </w:p>
        </w:tc>
        <w:tc>
          <w:tcPr>
            <w:tcW w:w="2141" w:type="dxa"/>
          </w:tcPr>
          <w:p w14:paraId="3970CBA0" w14:textId="150A7F52" w:rsidR="004A0BFE" w:rsidRPr="004A0BFE" w:rsidRDefault="00934CC0" w:rsidP="004A0BFE">
            <w:pPr>
              <w:jc w:val="left"/>
              <w:rPr>
                <w:b/>
                <w:bCs/>
              </w:rPr>
            </w:pPr>
            <w:r>
              <w:rPr>
                <w:b/>
                <w:bCs/>
              </w:rPr>
              <w:t>Tamar</w:t>
            </w:r>
          </w:p>
        </w:tc>
        <w:tc>
          <w:tcPr>
            <w:tcW w:w="2142" w:type="dxa"/>
          </w:tcPr>
          <w:p w14:paraId="37408374" w14:textId="341F9C34" w:rsidR="004A0BFE" w:rsidRPr="004A0BFE" w:rsidRDefault="005C5D6B" w:rsidP="005C5D6B">
            <w:pPr>
              <w:jc w:val="left"/>
              <w:rPr>
                <w:b/>
                <w:bCs/>
              </w:rPr>
            </w:pPr>
            <w:r w:rsidRPr="005C5D6B">
              <w:rPr>
                <w:b/>
                <w:bCs/>
              </w:rPr>
              <w:t>Tamar</w:t>
            </w:r>
            <w:r>
              <w:rPr>
                <w:b/>
                <w:bCs/>
              </w:rPr>
              <w:t xml:space="preserve">: </w:t>
            </w:r>
            <w:r w:rsidRPr="005C5D6B">
              <w:t xml:space="preserve">Who had </w:t>
            </w:r>
            <w:r w:rsidRPr="005C5D6B">
              <w:rPr>
                <w:lang w:bidi="en-US"/>
              </w:rPr>
              <w:t>the self-sacrifice to do the right thing</w:t>
            </w:r>
            <w:r>
              <w:rPr>
                <w:lang w:bidi="en-US"/>
              </w:rPr>
              <w:t>.</w:t>
            </w:r>
            <w:r>
              <w:rPr>
                <w:rStyle w:val="EndnoteReference"/>
                <w:lang w:bidi="en-US"/>
              </w:rPr>
              <w:endnoteReference w:id="685"/>
            </w:r>
          </w:p>
        </w:tc>
        <w:tc>
          <w:tcPr>
            <w:tcW w:w="2141" w:type="dxa"/>
          </w:tcPr>
          <w:p w14:paraId="40FFDA2C" w14:textId="77777777" w:rsidR="004A0BFE" w:rsidRPr="004A0BFE" w:rsidRDefault="004A0BFE" w:rsidP="004A0BFE">
            <w:pPr>
              <w:jc w:val="left"/>
              <w:rPr>
                <w:b/>
                <w:bCs/>
              </w:rPr>
            </w:pPr>
          </w:p>
        </w:tc>
        <w:tc>
          <w:tcPr>
            <w:tcW w:w="2142" w:type="dxa"/>
          </w:tcPr>
          <w:p w14:paraId="3261AC71" w14:textId="77777777" w:rsidR="004A0BFE" w:rsidRPr="004A0BFE" w:rsidRDefault="004A0BFE" w:rsidP="004A0BFE">
            <w:pPr>
              <w:jc w:val="left"/>
              <w:rPr>
                <w:b/>
                <w:bCs/>
              </w:rPr>
            </w:pPr>
          </w:p>
        </w:tc>
      </w:tr>
      <w:tr w:rsidR="004A0BFE" w:rsidRPr="004A0BFE" w14:paraId="092AB8B1" w14:textId="77777777" w:rsidTr="00C61C9E">
        <w:trPr>
          <w:cantSplit/>
          <w:jc w:val="center"/>
        </w:trPr>
        <w:tc>
          <w:tcPr>
            <w:tcW w:w="2141" w:type="dxa"/>
          </w:tcPr>
          <w:p w14:paraId="35CDD9CB" w14:textId="52854C8F" w:rsidR="004A0BFE" w:rsidRPr="004A0BFE" w:rsidRDefault="00934CC0" w:rsidP="00934CC0">
            <w:pPr>
              <w:jc w:val="left"/>
              <w:rPr>
                <w:b/>
                <w:bCs/>
                <w:sz w:val="32"/>
                <w:szCs w:val="32"/>
              </w:rPr>
            </w:pPr>
            <w:r w:rsidRPr="00934CC0">
              <w:rPr>
                <w:rFonts w:hint="cs"/>
                <w:b/>
                <w:bCs/>
                <w:sz w:val="32"/>
                <w:szCs w:val="32"/>
                <w:rtl/>
              </w:rPr>
              <w:t>לִיהוּדָה</w:t>
            </w:r>
          </w:p>
        </w:tc>
        <w:tc>
          <w:tcPr>
            <w:tcW w:w="2141" w:type="dxa"/>
          </w:tcPr>
          <w:p w14:paraId="352902D5" w14:textId="7D9A9E40" w:rsidR="004A0BFE" w:rsidRPr="004A0BFE" w:rsidRDefault="00934CC0" w:rsidP="004A0BFE">
            <w:pPr>
              <w:jc w:val="left"/>
              <w:rPr>
                <w:b/>
                <w:bCs/>
              </w:rPr>
            </w:pPr>
            <w:r>
              <w:rPr>
                <w:b/>
                <w:bCs/>
              </w:rPr>
              <w:t>To Yehuda</w:t>
            </w:r>
          </w:p>
        </w:tc>
        <w:tc>
          <w:tcPr>
            <w:tcW w:w="2142" w:type="dxa"/>
          </w:tcPr>
          <w:p w14:paraId="015E872A" w14:textId="77777777" w:rsidR="004A0BFE" w:rsidRPr="004A0BFE" w:rsidRDefault="004A0BFE" w:rsidP="004A0BFE">
            <w:pPr>
              <w:jc w:val="left"/>
              <w:rPr>
                <w:b/>
                <w:bCs/>
              </w:rPr>
            </w:pPr>
          </w:p>
        </w:tc>
        <w:tc>
          <w:tcPr>
            <w:tcW w:w="2141" w:type="dxa"/>
          </w:tcPr>
          <w:p w14:paraId="22740B4F" w14:textId="77777777" w:rsidR="004A0BFE" w:rsidRPr="004A0BFE" w:rsidRDefault="004A0BFE" w:rsidP="004A0BFE">
            <w:pPr>
              <w:jc w:val="left"/>
              <w:rPr>
                <w:b/>
                <w:bCs/>
              </w:rPr>
            </w:pPr>
          </w:p>
        </w:tc>
        <w:tc>
          <w:tcPr>
            <w:tcW w:w="2142" w:type="dxa"/>
          </w:tcPr>
          <w:p w14:paraId="58E2A041" w14:textId="77777777" w:rsidR="004A0BFE" w:rsidRPr="004A0BFE" w:rsidRDefault="004A0BFE" w:rsidP="004A0BFE">
            <w:pPr>
              <w:jc w:val="left"/>
              <w:rPr>
                <w:b/>
                <w:bCs/>
              </w:rPr>
            </w:pPr>
          </w:p>
        </w:tc>
      </w:tr>
      <w:tr w:rsidR="004A0BFE" w:rsidRPr="004A0BFE" w14:paraId="4FF473AB" w14:textId="77777777" w:rsidTr="00C61C9E">
        <w:trPr>
          <w:cantSplit/>
          <w:jc w:val="center"/>
        </w:trPr>
        <w:tc>
          <w:tcPr>
            <w:tcW w:w="2141" w:type="dxa"/>
          </w:tcPr>
          <w:p w14:paraId="46FC1CA4" w14:textId="3BABE9F5" w:rsidR="004A0BFE" w:rsidRPr="004A0BFE" w:rsidRDefault="00934CC0" w:rsidP="00934CC0">
            <w:pPr>
              <w:jc w:val="left"/>
              <w:rPr>
                <w:b/>
                <w:bCs/>
                <w:sz w:val="32"/>
                <w:szCs w:val="32"/>
              </w:rPr>
            </w:pPr>
            <w:r w:rsidRPr="00934CC0">
              <w:rPr>
                <w:rFonts w:hint="cs"/>
                <w:b/>
                <w:bCs/>
                <w:sz w:val="32"/>
                <w:szCs w:val="32"/>
                <w:rtl/>
              </w:rPr>
              <w:t>מִן-הַזֶּרַע</w:t>
            </w:r>
          </w:p>
        </w:tc>
        <w:tc>
          <w:tcPr>
            <w:tcW w:w="2141" w:type="dxa"/>
          </w:tcPr>
          <w:p w14:paraId="50E39E36" w14:textId="67A1C111" w:rsidR="004A0BFE" w:rsidRPr="004A0BFE" w:rsidRDefault="00934CC0" w:rsidP="004A0BFE">
            <w:pPr>
              <w:jc w:val="left"/>
              <w:rPr>
                <w:b/>
                <w:bCs/>
              </w:rPr>
            </w:pPr>
            <w:r>
              <w:rPr>
                <w:b/>
                <w:bCs/>
              </w:rPr>
              <w:t>Of the seed</w:t>
            </w:r>
          </w:p>
        </w:tc>
        <w:tc>
          <w:tcPr>
            <w:tcW w:w="2142" w:type="dxa"/>
          </w:tcPr>
          <w:p w14:paraId="47396744" w14:textId="77777777" w:rsidR="004A0BFE" w:rsidRPr="004A0BFE" w:rsidRDefault="004A0BFE" w:rsidP="004A0BFE">
            <w:pPr>
              <w:jc w:val="left"/>
              <w:rPr>
                <w:b/>
                <w:bCs/>
              </w:rPr>
            </w:pPr>
          </w:p>
        </w:tc>
        <w:tc>
          <w:tcPr>
            <w:tcW w:w="2141" w:type="dxa"/>
          </w:tcPr>
          <w:p w14:paraId="003B79E4" w14:textId="77777777" w:rsidR="004A0BFE" w:rsidRPr="004A0BFE" w:rsidRDefault="004A0BFE" w:rsidP="004A0BFE">
            <w:pPr>
              <w:jc w:val="left"/>
              <w:rPr>
                <w:b/>
                <w:bCs/>
              </w:rPr>
            </w:pPr>
          </w:p>
        </w:tc>
        <w:tc>
          <w:tcPr>
            <w:tcW w:w="2142" w:type="dxa"/>
          </w:tcPr>
          <w:p w14:paraId="04BFDFAC" w14:textId="77777777" w:rsidR="004A0BFE" w:rsidRPr="004A0BFE" w:rsidRDefault="004A0BFE" w:rsidP="004A0BFE">
            <w:pPr>
              <w:jc w:val="left"/>
              <w:rPr>
                <w:b/>
                <w:bCs/>
              </w:rPr>
            </w:pPr>
          </w:p>
        </w:tc>
      </w:tr>
      <w:tr w:rsidR="004A0BFE" w:rsidRPr="004A0BFE" w14:paraId="18072893" w14:textId="77777777" w:rsidTr="00C61C9E">
        <w:trPr>
          <w:cantSplit/>
          <w:jc w:val="center"/>
        </w:trPr>
        <w:tc>
          <w:tcPr>
            <w:tcW w:w="2141" w:type="dxa"/>
          </w:tcPr>
          <w:p w14:paraId="70065972" w14:textId="50B2DEDC" w:rsidR="004A0BFE" w:rsidRPr="004A0BFE" w:rsidRDefault="00934CC0" w:rsidP="00934CC0">
            <w:pPr>
              <w:jc w:val="left"/>
              <w:rPr>
                <w:b/>
                <w:bCs/>
                <w:sz w:val="32"/>
                <w:szCs w:val="32"/>
              </w:rPr>
            </w:pPr>
            <w:r w:rsidRPr="00934CC0">
              <w:rPr>
                <w:rFonts w:hint="cs"/>
                <w:b/>
                <w:bCs/>
                <w:sz w:val="32"/>
                <w:szCs w:val="32"/>
                <w:rtl/>
              </w:rPr>
              <w:lastRenderedPageBreak/>
              <w:t>אֲשֶׁר</w:t>
            </w:r>
          </w:p>
        </w:tc>
        <w:tc>
          <w:tcPr>
            <w:tcW w:w="2141" w:type="dxa"/>
          </w:tcPr>
          <w:p w14:paraId="3EA25ACF" w14:textId="0ED8F234" w:rsidR="004A0BFE" w:rsidRPr="004A0BFE" w:rsidRDefault="00934CC0" w:rsidP="004A0BFE">
            <w:pPr>
              <w:jc w:val="left"/>
              <w:rPr>
                <w:b/>
                <w:bCs/>
              </w:rPr>
            </w:pPr>
            <w:r>
              <w:rPr>
                <w:b/>
                <w:bCs/>
              </w:rPr>
              <w:t>that</w:t>
            </w:r>
          </w:p>
        </w:tc>
        <w:tc>
          <w:tcPr>
            <w:tcW w:w="2142" w:type="dxa"/>
          </w:tcPr>
          <w:p w14:paraId="75827C5B" w14:textId="77777777" w:rsidR="004A0BFE" w:rsidRPr="004A0BFE" w:rsidRDefault="004A0BFE" w:rsidP="004A0BFE">
            <w:pPr>
              <w:jc w:val="left"/>
              <w:rPr>
                <w:b/>
                <w:bCs/>
              </w:rPr>
            </w:pPr>
          </w:p>
        </w:tc>
        <w:tc>
          <w:tcPr>
            <w:tcW w:w="2141" w:type="dxa"/>
          </w:tcPr>
          <w:p w14:paraId="29E9A200" w14:textId="77777777" w:rsidR="004A0BFE" w:rsidRPr="004A0BFE" w:rsidRDefault="004A0BFE" w:rsidP="004A0BFE">
            <w:pPr>
              <w:jc w:val="left"/>
              <w:rPr>
                <w:b/>
                <w:bCs/>
              </w:rPr>
            </w:pPr>
          </w:p>
        </w:tc>
        <w:tc>
          <w:tcPr>
            <w:tcW w:w="2142" w:type="dxa"/>
          </w:tcPr>
          <w:p w14:paraId="02F8A60E" w14:textId="77777777" w:rsidR="004A0BFE" w:rsidRPr="004A0BFE" w:rsidRDefault="004A0BFE" w:rsidP="004A0BFE">
            <w:pPr>
              <w:jc w:val="left"/>
              <w:rPr>
                <w:b/>
                <w:bCs/>
              </w:rPr>
            </w:pPr>
          </w:p>
        </w:tc>
      </w:tr>
      <w:tr w:rsidR="004A0BFE" w:rsidRPr="004A0BFE" w14:paraId="31F72358" w14:textId="77777777" w:rsidTr="00C61C9E">
        <w:trPr>
          <w:cantSplit/>
          <w:jc w:val="center"/>
        </w:trPr>
        <w:tc>
          <w:tcPr>
            <w:tcW w:w="2141" w:type="dxa"/>
          </w:tcPr>
          <w:p w14:paraId="65AC5FCD" w14:textId="5388EC1F" w:rsidR="004A0BFE" w:rsidRPr="004A0BFE" w:rsidRDefault="00934CC0" w:rsidP="00934CC0">
            <w:pPr>
              <w:jc w:val="left"/>
              <w:rPr>
                <w:b/>
                <w:bCs/>
                <w:sz w:val="32"/>
                <w:szCs w:val="32"/>
              </w:rPr>
            </w:pPr>
            <w:r w:rsidRPr="00934CC0">
              <w:rPr>
                <w:rFonts w:hint="cs"/>
                <w:b/>
                <w:bCs/>
                <w:sz w:val="32"/>
                <w:szCs w:val="32"/>
                <w:rtl/>
              </w:rPr>
              <w:t>יִתֵּן</w:t>
            </w:r>
          </w:p>
        </w:tc>
        <w:tc>
          <w:tcPr>
            <w:tcW w:w="2141" w:type="dxa"/>
          </w:tcPr>
          <w:p w14:paraId="20E4287F" w14:textId="25E1425C" w:rsidR="004A0BFE" w:rsidRPr="004A0BFE" w:rsidRDefault="00934CC0" w:rsidP="004A0BFE">
            <w:pPr>
              <w:jc w:val="left"/>
              <w:rPr>
                <w:b/>
                <w:bCs/>
              </w:rPr>
            </w:pPr>
            <w:r>
              <w:rPr>
                <w:b/>
                <w:bCs/>
              </w:rPr>
              <w:t>Will give</w:t>
            </w:r>
          </w:p>
        </w:tc>
        <w:tc>
          <w:tcPr>
            <w:tcW w:w="2142" w:type="dxa"/>
          </w:tcPr>
          <w:p w14:paraId="6BF24EA0" w14:textId="77777777" w:rsidR="004A0BFE" w:rsidRPr="004A0BFE" w:rsidRDefault="004A0BFE" w:rsidP="004A0BFE">
            <w:pPr>
              <w:jc w:val="left"/>
              <w:rPr>
                <w:b/>
                <w:bCs/>
              </w:rPr>
            </w:pPr>
          </w:p>
        </w:tc>
        <w:tc>
          <w:tcPr>
            <w:tcW w:w="2141" w:type="dxa"/>
          </w:tcPr>
          <w:p w14:paraId="49BF3CB2" w14:textId="77777777" w:rsidR="004A0BFE" w:rsidRPr="004A0BFE" w:rsidRDefault="004A0BFE" w:rsidP="004A0BFE">
            <w:pPr>
              <w:jc w:val="left"/>
              <w:rPr>
                <w:b/>
                <w:bCs/>
              </w:rPr>
            </w:pPr>
          </w:p>
        </w:tc>
        <w:tc>
          <w:tcPr>
            <w:tcW w:w="2142" w:type="dxa"/>
          </w:tcPr>
          <w:p w14:paraId="48885A25" w14:textId="77777777" w:rsidR="004A0BFE" w:rsidRPr="004A0BFE" w:rsidRDefault="004A0BFE" w:rsidP="004A0BFE">
            <w:pPr>
              <w:jc w:val="left"/>
              <w:rPr>
                <w:b/>
                <w:bCs/>
              </w:rPr>
            </w:pPr>
          </w:p>
        </w:tc>
      </w:tr>
      <w:tr w:rsidR="004A0BFE" w:rsidRPr="004A0BFE" w14:paraId="36F2074B" w14:textId="77777777" w:rsidTr="00C61C9E">
        <w:trPr>
          <w:cantSplit/>
          <w:jc w:val="center"/>
        </w:trPr>
        <w:tc>
          <w:tcPr>
            <w:tcW w:w="2141" w:type="dxa"/>
          </w:tcPr>
          <w:p w14:paraId="7113C201" w14:textId="5BCA94E7" w:rsidR="004A0BFE" w:rsidRPr="004A0BFE" w:rsidRDefault="00934CC0" w:rsidP="00934CC0">
            <w:pPr>
              <w:jc w:val="left"/>
              <w:rPr>
                <w:b/>
                <w:bCs/>
                <w:sz w:val="32"/>
                <w:szCs w:val="32"/>
              </w:rPr>
            </w:pPr>
            <w:r w:rsidRPr="00934CC0">
              <w:rPr>
                <w:rFonts w:hint="cs"/>
                <w:b/>
                <w:bCs/>
                <w:sz w:val="32"/>
                <w:szCs w:val="32"/>
                <w:rtl/>
              </w:rPr>
              <w:t>יְהוָה</w:t>
            </w:r>
          </w:p>
        </w:tc>
        <w:tc>
          <w:tcPr>
            <w:tcW w:w="2141" w:type="dxa"/>
          </w:tcPr>
          <w:p w14:paraId="1E0694CE" w14:textId="1999EFD8" w:rsidR="004A0BFE" w:rsidRPr="004A0BFE" w:rsidRDefault="00934CC0" w:rsidP="004A0BFE">
            <w:pPr>
              <w:jc w:val="left"/>
              <w:rPr>
                <w:b/>
                <w:bCs/>
              </w:rPr>
            </w:pPr>
            <w:r>
              <w:rPr>
                <w:b/>
                <w:bCs/>
              </w:rPr>
              <w:t>HaShem</w:t>
            </w:r>
          </w:p>
        </w:tc>
        <w:tc>
          <w:tcPr>
            <w:tcW w:w="2142" w:type="dxa"/>
          </w:tcPr>
          <w:p w14:paraId="7D8760CC" w14:textId="77777777" w:rsidR="004A0BFE" w:rsidRPr="004A0BFE" w:rsidRDefault="004A0BFE" w:rsidP="004A0BFE">
            <w:pPr>
              <w:jc w:val="left"/>
              <w:rPr>
                <w:b/>
                <w:bCs/>
              </w:rPr>
            </w:pPr>
          </w:p>
        </w:tc>
        <w:tc>
          <w:tcPr>
            <w:tcW w:w="2141" w:type="dxa"/>
          </w:tcPr>
          <w:p w14:paraId="4D997AA1" w14:textId="77777777" w:rsidR="004A0BFE" w:rsidRPr="004A0BFE" w:rsidRDefault="004A0BFE" w:rsidP="004A0BFE">
            <w:pPr>
              <w:jc w:val="left"/>
              <w:rPr>
                <w:b/>
                <w:bCs/>
              </w:rPr>
            </w:pPr>
          </w:p>
        </w:tc>
        <w:tc>
          <w:tcPr>
            <w:tcW w:w="2142" w:type="dxa"/>
          </w:tcPr>
          <w:p w14:paraId="14024A88" w14:textId="77777777" w:rsidR="004A0BFE" w:rsidRPr="004A0BFE" w:rsidRDefault="004A0BFE" w:rsidP="004A0BFE">
            <w:pPr>
              <w:jc w:val="left"/>
              <w:rPr>
                <w:b/>
                <w:bCs/>
              </w:rPr>
            </w:pPr>
          </w:p>
        </w:tc>
      </w:tr>
      <w:tr w:rsidR="004A0BFE" w:rsidRPr="004A0BFE" w14:paraId="48362637" w14:textId="77777777" w:rsidTr="00C61C9E">
        <w:trPr>
          <w:cantSplit/>
          <w:jc w:val="center"/>
        </w:trPr>
        <w:tc>
          <w:tcPr>
            <w:tcW w:w="2141" w:type="dxa"/>
          </w:tcPr>
          <w:p w14:paraId="7E0E9173" w14:textId="3721CB5F" w:rsidR="004A0BFE" w:rsidRPr="004A0BFE" w:rsidRDefault="00934CC0" w:rsidP="00934CC0">
            <w:pPr>
              <w:jc w:val="left"/>
              <w:rPr>
                <w:b/>
                <w:bCs/>
                <w:sz w:val="32"/>
                <w:szCs w:val="32"/>
              </w:rPr>
            </w:pPr>
            <w:r w:rsidRPr="00934CC0">
              <w:rPr>
                <w:rFonts w:hint="cs"/>
                <w:b/>
                <w:bCs/>
                <w:sz w:val="32"/>
                <w:szCs w:val="32"/>
                <w:rtl/>
              </w:rPr>
              <w:t>לְךָ</w:t>
            </w:r>
          </w:p>
        </w:tc>
        <w:tc>
          <w:tcPr>
            <w:tcW w:w="2141" w:type="dxa"/>
          </w:tcPr>
          <w:p w14:paraId="0FEED461" w14:textId="4F335108" w:rsidR="004A0BFE" w:rsidRPr="004A0BFE" w:rsidRDefault="00934CC0" w:rsidP="004A0BFE">
            <w:pPr>
              <w:jc w:val="left"/>
              <w:rPr>
                <w:b/>
                <w:bCs/>
              </w:rPr>
            </w:pPr>
            <w:r>
              <w:rPr>
                <w:b/>
                <w:bCs/>
              </w:rPr>
              <w:t>you</w:t>
            </w:r>
          </w:p>
        </w:tc>
        <w:tc>
          <w:tcPr>
            <w:tcW w:w="2142" w:type="dxa"/>
          </w:tcPr>
          <w:p w14:paraId="58563A6B" w14:textId="77777777" w:rsidR="004A0BFE" w:rsidRPr="004A0BFE" w:rsidRDefault="004A0BFE" w:rsidP="004A0BFE">
            <w:pPr>
              <w:jc w:val="left"/>
              <w:rPr>
                <w:b/>
                <w:bCs/>
              </w:rPr>
            </w:pPr>
          </w:p>
        </w:tc>
        <w:tc>
          <w:tcPr>
            <w:tcW w:w="2141" w:type="dxa"/>
          </w:tcPr>
          <w:p w14:paraId="7F0C0903" w14:textId="77777777" w:rsidR="004A0BFE" w:rsidRPr="004A0BFE" w:rsidRDefault="004A0BFE" w:rsidP="004A0BFE">
            <w:pPr>
              <w:jc w:val="left"/>
              <w:rPr>
                <w:b/>
                <w:bCs/>
              </w:rPr>
            </w:pPr>
          </w:p>
        </w:tc>
        <w:tc>
          <w:tcPr>
            <w:tcW w:w="2142" w:type="dxa"/>
          </w:tcPr>
          <w:p w14:paraId="0BC2B8BF" w14:textId="77777777" w:rsidR="004A0BFE" w:rsidRPr="004A0BFE" w:rsidRDefault="004A0BFE" w:rsidP="004A0BFE">
            <w:pPr>
              <w:jc w:val="left"/>
              <w:rPr>
                <w:b/>
                <w:bCs/>
              </w:rPr>
            </w:pPr>
          </w:p>
        </w:tc>
      </w:tr>
      <w:tr w:rsidR="004A0BFE" w:rsidRPr="004A0BFE" w14:paraId="4DBE1E1F" w14:textId="77777777" w:rsidTr="00C61C9E">
        <w:trPr>
          <w:cantSplit/>
          <w:jc w:val="center"/>
        </w:trPr>
        <w:tc>
          <w:tcPr>
            <w:tcW w:w="2141" w:type="dxa"/>
          </w:tcPr>
          <w:p w14:paraId="6064F9F9" w14:textId="26CFDABB" w:rsidR="004A0BFE" w:rsidRPr="004A0BFE" w:rsidRDefault="00934CC0" w:rsidP="00934CC0">
            <w:pPr>
              <w:jc w:val="left"/>
              <w:rPr>
                <w:b/>
                <w:bCs/>
                <w:sz w:val="32"/>
                <w:szCs w:val="32"/>
              </w:rPr>
            </w:pPr>
            <w:r w:rsidRPr="00934CC0">
              <w:rPr>
                <w:rFonts w:hint="cs"/>
                <w:b/>
                <w:bCs/>
                <w:sz w:val="32"/>
                <w:szCs w:val="32"/>
                <w:rtl/>
              </w:rPr>
              <w:t>מִן-הַנַּעֲרָה</w:t>
            </w:r>
          </w:p>
        </w:tc>
        <w:tc>
          <w:tcPr>
            <w:tcW w:w="2141" w:type="dxa"/>
          </w:tcPr>
          <w:p w14:paraId="1CD6B82D" w14:textId="6A2ACF24" w:rsidR="004A0BFE" w:rsidRPr="004A0BFE" w:rsidRDefault="00934CC0" w:rsidP="004A0BFE">
            <w:pPr>
              <w:jc w:val="left"/>
              <w:rPr>
                <w:b/>
                <w:bCs/>
              </w:rPr>
            </w:pPr>
            <w:r>
              <w:rPr>
                <w:b/>
                <w:bCs/>
              </w:rPr>
              <w:t>From young woman</w:t>
            </w:r>
          </w:p>
        </w:tc>
        <w:tc>
          <w:tcPr>
            <w:tcW w:w="2142" w:type="dxa"/>
          </w:tcPr>
          <w:p w14:paraId="74644D58" w14:textId="77777777" w:rsidR="004A0BFE" w:rsidRPr="004A0BFE" w:rsidRDefault="004A0BFE" w:rsidP="004A0BFE">
            <w:pPr>
              <w:jc w:val="left"/>
              <w:rPr>
                <w:b/>
                <w:bCs/>
              </w:rPr>
            </w:pPr>
          </w:p>
        </w:tc>
        <w:tc>
          <w:tcPr>
            <w:tcW w:w="2141" w:type="dxa"/>
          </w:tcPr>
          <w:p w14:paraId="46F80F3F" w14:textId="77777777" w:rsidR="004A0BFE" w:rsidRPr="004A0BFE" w:rsidRDefault="004A0BFE" w:rsidP="004A0BFE">
            <w:pPr>
              <w:jc w:val="left"/>
              <w:rPr>
                <w:b/>
                <w:bCs/>
              </w:rPr>
            </w:pPr>
          </w:p>
        </w:tc>
        <w:tc>
          <w:tcPr>
            <w:tcW w:w="2142" w:type="dxa"/>
          </w:tcPr>
          <w:p w14:paraId="356DBB7B" w14:textId="77777777" w:rsidR="004A0BFE" w:rsidRPr="004A0BFE" w:rsidRDefault="004A0BFE" w:rsidP="004A0BFE">
            <w:pPr>
              <w:jc w:val="left"/>
              <w:rPr>
                <w:b/>
                <w:bCs/>
              </w:rPr>
            </w:pPr>
          </w:p>
        </w:tc>
      </w:tr>
      <w:tr w:rsidR="004A0BFE" w:rsidRPr="004A0BFE" w14:paraId="74A6DFF8" w14:textId="77777777" w:rsidTr="00C61C9E">
        <w:trPr>
          <w:cantSplit/>
          <w:jc w:val="center"/>
        </w:trPr>
        <w:tc>
          <w:tcPr>
            <w:tcW w:w="2141" w:type="dxa"/>
          </w:tcPr>
          <w:p w14:paraId="11966D32" w14:textId="10080D96" w:rsidR="004A0BFE" w:rsidRPr="004A0BFE" w:rsidRDefault="00934CC0" w:rsidP="00934CC0">
            <w:pPr>
              <w:jc w:val="left"/>
              <w:rPr>
                <w:b/>
                <w:bCs/>
                <w:sz w:val="32"/>
                <w:szCs w:val="32"/>
              </w:rPr>
            </w:pPr>
            <w:r w:rsidRPr="00934CC0">
              <w:rPr>
                <w:rFonts w:hint="cs"/>
                <w:b/>
                <w:bCs/>
                <w:sz w:val="32"/>
                <w:szCs w:val="32"/>
                <w:rtl/>
              </w:rPr>
              <w:t>הַזֹּאת</w:t>
            </w:r>
          </w:p>
        </w:tc>
        <w:tc>
          <w:tcPr>
            <w:tcW w:w="2141" w:type="dxa"/>
          </w:tcPr>
          <w:p w14:paraId="52E7DA26" w14:textId="36077252" w:rsidR="004A0BFE" w:rsidRPr="004A0BFE" w:rsidRDefault="00934CC0" w:rsidP="004A0BFE">
            <w:pPr>
              <w:jc w:val="left"/>
              <w:rPr>
                <w:b/>
                <w:bCs/>
              </w:rPr>
            </w:pPr>
            <w:r>
              <w:rPr>
                <w:b/>
                <w:bCs/>
              </w:rPr>
              <w:t>this</w:t>
            </w:r>
          </w:p>
        </w:tc>
        <w:tc>
          <w:tcPr>
            <w:tcW w:w="2142" w:type="dxa"/>
          </w:tcPr>
          <w:p w14:paraId="23A8CC7B" w14:textId="77777777" w:rsidR="004A0BFE" w:rsidRPr="004A0BFE" w:rsidRDefault="004A0BFE" w:rsidP="004A0BFE">
            <w:pPr>
              <w:jc w:val="left"/>
              <w:rPr>
                <w:b/>
                <w:bCs/>
              </w:rPr>
            </w:pPr>
          </w:p>
        </w:tc>
        <w:tc>
          <w:tcPr>
            <w:tcW w:w="2141" w:type="dxa"/>
          </w:tcPr>
          <w:p w14:paraId="1DB95B02" w14:textId="77777777" w:rsidR="004A0BFE" w:rsidRPr="004A0BFE" w:rsidRDefault="004A0BFE" w:rsidP="004A0BFE">
            <w:pPr>
              <w:jc w:val="left"/>
              <w:rPr>
                <w:b/>
                <w:bCs/>
              </w:rPr>
            </w:pPr>
          </w:p>
        </w:tc>
        <w:tc>
          <w:tcPr>
            <w:tcW w:w="2142" w:type="dxa"/>
          </w:tcPr>
          <w:p w14:paraId="6AE52AC6" w14:textId="77777777" w:rsidR="004A0BFE" w:rsidRPr="004A0BFE" w:rsidRDefault="004A0BFE" w:rsidP="004A0BFE">
            <w:pPr>
              <w:jc w:val="left"/>
              <w:rPr>
                <w:b/>
                <w:bCs/>
              </w:rPr>
            </w:pPr>
          </w:p>
        </w:tc>
      </w:tr>
      <w:tr w:rsidR="004A0BFE" w:rsidRPr="004A0BFE" w14:paraId="3A61698E" w14:textId="77777777" w:rsidTr="00C61C9E">
        <w:trPr>
          <w:cantSplit/>
          <w:jc w:val="center"/>
        </w:trPr>
        <w:tc>
          <w:tcPr>
            <w:tcW w:w="2141" w:type="dxa"/>
          </w:tcPr>
          <w:p w14:paraId="40EB189E" w14:textId="13CEC107" w:rsidR="004A0BFE" w:rsidRPr="004A0BFE" w:rsidRDefault="00934CC0" w:rsidP="00934CC0">
            <w:pPr>
              <w:jc w:val="left"/>
              <w:rPr>
                <w:b/>
                <w:bCs/>
                <w:sz w:val="32"/>
                <w:szCs w:val="32"/>
              </w:rPr>
            </w:pPr>
            <w:r w:rsidRPr="00934CC0">
              <w:t>4:13</w:t>
            </w:r>
            <w:r>
              <w:rPr>
                <w:b/>
                <w:bCs/>
                <w:sz w:val="32"/>
                <w:szCs w:val="32"/>
              </w:rPr>
              <w:t xml:space="preserve"> </w:t>
            </w:r>
            <w:r w:rsidRPr="00934CC0">
              <w:rPr>
                <w:rFonts w:hint="cs"/>
                <w:b/>
                <w:bCs/>
                <w:sz w:val="32"/>
                <w:szCs w:val="32"/>
                <w:rtl/>
              </w:rPr>
              <w:t>וַיִּקַּח</w:t>
            </w:r>
          </w:p>
        </w:tc>
        <w:tc>
          <w:tcPr>
            <w:tcW w:w="2141" w:type="dxa"/>
          </w:tcPr>
          <w:p w14:paraId="161C320E" w14:textId="6D3CECB8" w:rsidR="004A0BFE" w:rsidRPr="004A0BFE" w:rsidRDefault="00934CC0" w:rsidP="004A0BFE">
            <w:pPr>
              <w:jc w:val="left"/>
              <w:rPr>
                <w:b/>
                <w:bCs/>
              </w:rPr>
            </w:pPr>
            <w:r>
              <w:rPr>
                <w:b/>
                <w:bCs/>
              </w:rPr>
              <w:t>And took</w:t>
            </w:r>
          </w:p>
        </w:tc>
        <w:tc>
          <w:tcPr>
            <w:tcW w:w="2142" w:type="dxa"/>
          </w:tcPr>
          <w:p w14:paraId="52B8EF98" w14:textId="77777777" w:rsidR="004A0BFE" w:rsidRPr="004A0BFE" w:rsidRDefault="004A0BFE" w:rsidP="004A0BFE">
            <w:pPr>
              <w:jc w:val="left"/>
              <w:rPr>
                <w:b/>
                <w:bCs/>
              </w:rPr>
            </w:pPr>
          </w:p>
        </w:tc>
        <w:tc>
          <w:tcPr>
            <w:tcW w:w="2141" w:type="dxa"/>
          </w:tcPr>
          <w:p w14:paraId="1BCC7004" w14:textId="77777777" w:rsidR="004A0BFE" w:rsidRPr="004A0BFE" w:rsidRDefault="004A0BFE" w:rsidP="004A0BFE">
            <w:pPr>
              <w:jc w:val="left"/>
              <w:rPr>
                <w:b/>
                <w:bCs/>
              </w:rPr>
            </w:pPr>
          </w:p>
        </w:tc>
        <w:tc>
          <w:tcPr>
            <w:tcW w:w="2142" w:type="dxa"/>
          </w:tcPr>
          <w:p w14:paraId="0CF1FC1C" w14:textId="77777777" w:rsidR="004A0BFE" w:rsidRPr="004A0BFE" w:rsidRDefault="004A0BFE" w:rsidP="004A0BFE">
            <w:pPr>
              <w:jc w:val="left"/>
              <w:rPr>
                <w:b/>
                <w:bCs/>
              </w:rPr>
            </w:pPr>
          </w:p>
        </w:tc>
      </w:tr>
      <w:tr w:rsidR="00295A41" w:rsidRPr="004A0BFE" w14:paraId="722AF0C6" w14:textId="77777777" w:rsidTr="00C61C9E">
        <w:trPr>
          <w:cantSplit/>
          <w:jc w:val="center"/>
        </w:trPr>
        <w:tc>
          <w:tcPr>
            <w:tcW w:w="2141" w:type="dxa"/>
          </w:tcPr>
          <w:p w14:paraId="461B4CF2" w14:textId="78B4262C" w:rsidR="00295A41" w:rsidRPr="004A0BFE" w:rsidRDefault="00295A41" w:rsidP="00295A41">
            <w:pPr>
              <w:jc w:val="left"/>
              <w:rPr>
                <w:b/>
                <w:bCs/>
                <w:sz w:val="32"/>
                <w:szCs w:val="32"/>
              </w:rPr>
            </w:pPr>
            <w:r w:rsidRPr="00934CC0">
              <w:rPr>
                <w:rFonts w:hint="cs"/>
                <w:b/>
                <w:bCs/>
                <w:sz w:val="32"/>
                <w:szCs w:val="32"/>
                <w:rtl/>
              </w:rPr>
              <w:t>בֹּעַז</w:t>
            </w:r>
          </w:p>
        </w:tc>
        <w:tc>
          <w:tcPr>
            <w:tcW w:w="2141" w:type="dxa"/>
          </w:tcPr>
          <w:p w14:paraId="2063AA05" w14:textId="227B1CA0" w:rsidR="00295A41" w:rsidRPr="004A0BFE" w:rsidRDefault="00295A41" w:rsidP="00295A41">
            <w:pPr>
              <w:jc w:val="left"/>
              <w:rPr>
                <w:b/>
                <w:bCs/>
              </w:rPr>
            </w:pPr>
            <w:r w:rsidRPr="00BC7CE1">
              <w:rPr>
                <w:b/>
                <w:bCs/>
              </w:rPr>
              <w:t xml:space="preserve">Boaz: </w:t>
            </w:r>
            <w:r w:rsidRPr="00BC7CE1">
              <w:t>Ibzan</w:t>
            </w:r>
            <w:r w:rsidRPr="00BC7CE1">
              <w:rPr>
                <w:vertAlign w:val="superscript"/>
              </w:rPr>
              <w:endnoteReference w:id="686"/>
            </w:r>
            <w:r w:rsidRPr="00BC7CE1">
              <w:t xml:space="preserve"> - splendid – whiteness. "Illustrious"</w:t>
            </w:r>
            <w:r w:rsidRPr="00BC7CE1">
              <w:rPr>
                <w:vertAlign w:val="superscript"/>
              </w:rPr>
              <w:endnoteReference w:id="687"/>
            </w:r>
            <w:r w:rsidR="00506A0A">
              <w:t xml:space="preserve"> </w:t>
            </w:r>
            <w:r w:rsidR="00506A0A" w:rsidRPr="00BC7CE1">
              <w:rPr>
                <w:b/>
                <w:bCs/>
              </w:rPr>
              <w:t xml:space="preserve">Boaz:  </w:t>
            </w:r>
            <w:r w:rsidR="00506A0A" w:rsidRPr="00BC7CE1">
              <w:t>he comes with strength.</w:t>
            </w:r>
            <w:r w:rsidR="00506A0A" w:rsidRPr="00BC7CE1">
              <w:rPr>
                <w:vertAlign w:val="superscript"/>
              </w:rPr>
              <w:endnoteReference w:id="688"/>
            </w:r>
            <w:r w:rsidR="00506A0A" w:rsidRPr="00506A0A">
              <w:t xml:space="preserve"> </w:t>
            </w:r>
            <w:r w:rsidR="00506A0A" w:rsidRPr="00506A0A">
              <w:rPr>
                <w:b/>
                <w:bCs/>
              </w:rPr>
              <w:t xml:space="preserve">Boaz: </w:t>
            </w:r>
            <w:r w:rsidR="00506A0A" w:rsidRPr="00506A0A">
              <w:t>In him there is strength.</w:t>
            </w:r>
            <w:r w:rsidR="00506A0A" w:rsidRPr="00506A0A">
              <w:rPr>
                <w:vertAlign w:val="superscript"/>
              </w:rPr>
              <w:endnoteReference w:id="689"/>
            </w:r>
          </w:p>
        </w:tc>
        <w:tc>
          <w:tcPr>
            <w:tcW w:w="2142" w:type="dxa"/>
          </w:tcPr>
          <w:p w14:paraId="31666A14" w14:textId="77777777" w:rsidR="00295A41" w:rsidRPr="00BC7CE1" w:rsidRDefault="00295A41" w:rsidP="00295A41">
            <w:pPr>
              <w:jc w:val="left"/>
            </w:pPr>
            <w:r w:rsidRPr="00BC7CE1">
              <w:rPr>
                <w:b/>
                <w:bCs/>
              </w:rPr>
              <w:t xml:space="preserve">Boaz:  </w:t>
            </w:r>
            <w:r w:rsidRPr="00BC7CE1">
              <w:t>A wise man is strong.</w:t>
            </w:r>
          </w:p>
          <w:p w14:paraId="41004E38" w14:textId="77777777" w:rsidR="00295A41" w:rsidRPr="00BC7CE1" w:rsidRDefault="00295A41" w:rsidP="00295A41">
            <w:pPr>
              <w:jc w:val="left"/>
            </w:pPr>
            <w:r w:rsidRPr="00BC7CE1">
              <w:t>Shaharaim:</w:t>
            </w:r>
            <w:r w:rsidRPr="00BC7CE1">
              <w:rPr>
                <w:vertAlign w:val="superscript"/>
              </w:rPr>
              <w:endnoteReference w:id="690"/>
            </w:r>
            <w:r w:rsidRPr="00BC7CE1">
              <w:t xml:space="preserve"> Free from Iniquity.</w:t>
            </w:r>
          </w:p>
          <w:p w14:paraId="2A7E4DF2" w14:textId="43C582B9" w:rsidR="00295A41" w:rsidRPr="004A0BFE" w:rsidRDefault="00295A41" w:rsidP="00295A41">
            <w:pPr>
              <w:jc w:val="left"/>
              <w:rPr>
                <w:b/>
                <w:bCs/>
              </w:rPr>
            </w:pPr>
            <w:r w:rsidRPr="00BC7CE1">
              <w:t>A wise man.</w:t>
            </w:r>
          </w:p>
        </w:tc>
        <w:tc>
          <w:tcPr>
            <w:tcW w:w="2141" w:type="dxa"/>
          </w:tcPr>
          <w:p w14:paraId="4A81055F" w14:textId="06573841" w:rsidR="00295A41" w:rsidRPr="004A0BFE" w:rsidRDefault="00295A41" w:rsidP="00295A41">
            <w:pPr>
              <w:jc w:val="left"/>
              <w:rPr>
                <w:b/>
                <w:bCs/>
              </w:rPr>
            </w:pPr>
            <w:r w:rsidRPr="00BC7CE1">
              <w:rPr>
                <w:b/>
                <w:bCs/>
              </w:rPr>
              <w:t xml:space="preserve">Boaz: </w:t>
            </w:r>
            <w:r w:rsidRPr="00BC7CE1">
              <w:t>Mashiach ben David.</w:t>
            </w:r>
            <w:r w:rsidRPr="00BC7CE1">
              <w:rPr>
                <w:vertAlign w:val="superscript"/>
              </w:rPr>
              <w:endnoteReference w:id="691"/>
            </w:r>
            <w:r w:rsidRPr="00BC7CE1">
              <w:t xml:space="preserve"> A gilgul of </w:t>
            </w:r>
            <w:r w:rsidRPr="00BC7CE1">
              <w:rPr>
                <w:lang w:bidi="en-US"/>
              </w:rPr>
              <w:t>Peretz and Zerach. Peretz and Zerach were reincarnations of Er and Onan.</w:t>
            </w:r>
            <w:r w:rsidRPr="00BC7CE1">
              <w:rPr>
                <w:vertAlign w:val="superscript"/>
                <w:lang w:bidi="en-US"/>
              </w:rPr>
              <w:endnoteReference w:id="692"/>
            </w:r>
            <w:r w:rsidRPr="00BC7CE1">
              <w:rPr>
                <w:lang w:bidi="en-US"/>
              </w:rPr>
              <w:t xml:space="preserve"> Boaz = Gevurah (strength)</w:t>
            </w:r>
          </w:p>
        </w:tc>
        <w:tc>
          <w:tcPr>
            <w:tcW w:w="2142" w:type="dxa"/>
          </w:tcPr>
          <w:p w14:paraId="52B7D9CA" w14:textId="75F7C350" w:rsidR="00295A41" w:rsidRPr="004A0BFE" w:rsidRDefault="00295A41" w:rsidP="00295A41">
            <w:pPr>
              <w:jc w:val="left"/>
              <w:rPr>
                <w:b/>
                <w:bCs/>
              </w:rPr>
            </w:pPr>
            <w:r w:rsidRPr="00BC7CE1">
              <w:rPr>
                <w:b/>
                <w:bCs/>
              </w:rPr>
              <w:t xml:space="preserve">Boaz: </w:t>
            </w:r>
            <w:r w:rsidRPr="00BC7CE1">
              <w:t>Ibzan</w:t>
            </w:r>
            <w:r w:rsidRPr="00BC7CE1">
              <w:rPr>
                <w:vertAlign w:val="superscript"/>
              </w:rPr>
              <w:endnoteReference w:id="693"/>
            </w:r>
            <w:r w:rsidRPr="00BC7CE1">
              <w:t xml:space="preserve"> - splendid – whiteness. "Illustrious"</w:t>
            </w:r>
            <w:r w:rsidRPr="00BC7CE1">
              <w:rPr>
                <w:vertAlign w:val="superscript"/>
              </w:rPr>
              <w:endnoteReference w:id="694"/>
            </w:r>
          </w:p>
        </w:tc>
      </w:tr>
      <w:tr w:rsidR="004A0BFE" w:rsidRPr="004A0BFE" w14:paraId="6BA7BAA6" w14:textId="77777777" w:rsidTr="00C61C9E">
        <w:trPr>
          <w:cantSplit/>
          <w:jc w:val="center"/>
        </w:trPr>
        <w:tc>
          <w:tcPr>
            <w:tcW w:w="2141" w:type="dxa"/>
          </w:tcPr>
          <w:p w14:paraId="7463C653" w14:textId="5331BFFA" w:rsidR="004A0BFE" w:rsidRPr="004A0BFE" w:rsidRDefault="00934CC0" w:rsidP="00934CC0">
            <w:pPr>
              <w:jc w:val="left"/>
              <w:rPr>
                <w:b/>
                <w:bCs/>
                <w:sz w:val="32"/>
                <w:szCs w:val="32"/>
              </w:rPr>
            </w:pPr>
            <w:r w:rsidRPr="00934CC0">
              <w:rPr>
                <w:rFonts w:hint="cs"/>
                <w:b/>
                <w:bCs/>
                <w:sz w:val="32"/>
                <w:szCs w:val="32"/>
                <w:rtl/>
              </w:rPr>
              <w:t>אֶת-רוּת</w:t>
            </w:r>
          </w:p>
        </w:tc>
        <w:tc>
          <w:tcPr>
            <w:tcW w:w="2141" w:type="dxa"/>
          </w:tcPr>
          <w:p w14:paraId="32BC5BA9" w14:textId="6547725E" w:rsidR="004A0BFE" w:rsidRPr="004A0BFE" w:rsidRDefault="00934CC0" w:rsidP="004A0BFE">
            <w:pPr>
              <w:jc w:val="left"/>
              <w:rPr>
                <w:b/>
                <w:bCs/>
              </w:rPr>
            </w:pPr>
            <w:r>
              <w:rPr>
                <w:b/>
                <w:bCs/>
              </w:rPr>
              <w:t>Ruth</w:t>
            </w:r>
          </w:p>
        </w:tc>
        <w:tc>
          <w:tcPr>
            <w:tcW w:w="2142" w:type="dxa"/>
          </w:tcPr>
          <w:p w14:paraId="7F151F75" w14:textId="77777777" w:rsidR="004A0BFE" w:rsidRPr="004A0BFE" w:rsidRDefault="004A0BFE" w:rsidP="004A0BFE">
            <w:pPr>
              <w:jc w:val="left"/>
              <w:rPr>
                <w:b/>
                <w:bCs/>
              </w:rPr>
            </w:pPr>
          </w:p>
        </w:tc>
        <w:tc>
          <w:tcPr>
            <w:tcW w:w="2141" w:type="dxa"/>
          </w:tcPr>
          <w:p w14:paraId="6864CD21" w14:textId="77777777" w:rsidR="004A0BFE" w:rsidRPr="004A0BFE" w:rsidRDefault="004A0BFE" w:rsidP="004A0BFE">
            <w:pPr>
              <w:jc w:val="left"/>
              <w:rPr>
                <w:b/>
                <w:bCs/>
              </w:rPr>
            </w:pPr>
          </w:p>
        </w:tc>
        <w:tc>
          <w:tcPr>
            <w:tcW w:w="2142" w:type="dxa"/>
          </w:tcPr>
          <w:p w14:paraId="7E1E4E1D" w14:textId="46D00F55" w:rsidR="004A0BFE" w:rsidRPr="004A0BFE" w:rsidRDefault="00C432AE" w:rsidP="004A0BFE">
            <w:pPr>
              <w:jc w:val="left"/>
              <w:rPr>
                <w:b/>
                <w:bCs/>
              </w:rPr>
            </w:pPr>
            <w:r>
              <w:rPr>
                <w:b/>
                <w:bCs/>
              </w:rPr>
              <w:t xml:space="preserve">Ruth: </w:t>
            </w:r>
            <w:r w:rsidRPr="00C432AE">
              <w:t>Malkhut / Oral Torah</w:t>
            </w:r>
            <w:r>
              <w:rPr>
                <w:rStyle w:val="EndnoteReference"/>
              </w:rPr>
              <w:endnoteReference w:id="695"/>
            </w:r>
          </w:p>
        </w:tc>
      </w:tr>
      <w:tr w:rsidR="00E94AB4" w:rsidRPr="004A0BFE" w14:paraId="5AAE5E71" w14:textId="77777777" w:rsidTr="00C61C9E">
        <w:trPr>
          <w:cantSplit/>
          <w:jc w:val="center"/>
        </w:trPr>
        <w:tc>
          <w:tcPr>
            <w:tcW w:w="2141" w:type="dxa"/>
          </w:tcPr>
          <w:p w14:paraId="1CB065EC" w14:textId="63D7277D" w:rsidR="00E94AB4" w:rsidRPr="004A0BFE" w:rsidRDefault="00E94AB4" w:rsidP="00934CC0">
            <w:pPr>
              <w:jc w:val="left"/>
              <w:rPr>
                <w:b/>
                <w:bCs/>
                <w:sz w:val="32"/>
                <w:szCs w:val="32"/>
              </w:rPr>
            </w:pPr>
            <w:r w:rsidRPr="00934CC0">
              <w:rPr>
                <w:rFonts w:hint="cs"/>
                <w:b/>
                <w:bCs/>
                <w:sz w:val="32"/>
                <w:szCs w:val="32"/>
                <w:rtl/>
              </w:rPr>
              <w:t>וַתְּהִי-לוֹ</w:t>
            </w:r>
          </w:p>
        </w:tc>
        <w:tc>
          <w:tcPr>
            <w:tcW w:w="2141" w:type="dxa"/>
            <w:vMerge w:val="restart"/>
          </w:tcPr>
          <w:p w14:paraId="3642CCB3" w14:textId="05388CAB" w:rsidR="00E94AB4" w:rsidRPr="004A0BFE" w:rsidRDefault="00E94AB4" w:rsidP="00E94AB4">
            <w:pPr>
              <w:jc w:val="left"/>
              <w:rPr>
                <w:b/>
                <w:bCs/>
              </w:rPr>
            </w:pPr>
            <w:r>
              <w:rPr>
                <w:b/>
                <w:bCs/>
              </w:rPr>
              <w:t>And she became his wife:</w:t>
            </w:r>
          </w:p>
        </w:tc>
        <w:tc>
          <w:tcPr>
            <w:tcW w:w="2142" w:type="dxa"/>
            <w:vMerge w:val="restart"/>
          </w:tcPr>
          <w:p w14:paraId="3BB3D12F" w14:textId="45EAD660" w:rsidR="00E94AB4" w:rsidRPr="004A0BFE" w:rsidRDefault="00E94AB4" w:rsidP="00E94AB4">
            <w:pPr>
              <w:jc w:val="left"/>
              <w:rPr>
                <w:b/>
                <w:bCs/>
              </w:rPr>
            </w:pPr>
            <w:r w:rsidRPr="00E94AB4">
              <w:rPr>
                <w:b/>
                <w:bCs/>
              </w:rPr>
              <w:t>And she became his wife:</w:t>
            </w:r>
            <w:r>
              <w:rPr>
                <w:b/>
                <w:bCs/>
              </w:rPr>
              <w:t xml:space="preserve"> </w:t>
            </w:r>
            <w:r w:rsidRPr="00E94AB4">
              <w:t>She became a suitable wife.</w:t>
            </w:r>
            <w:r>
              <w:rPr>
                <w:rStyle w:val="EndnoteReference"/>
              </w:rPr>
              <w:endnoteReference w:id="696"/>
            </w:r>
          </w:p>
        </w:tc>
        <w:tc>
          <w:tcPr>
            <w:tcW w:w="2141" w:type="dxa"/>
            <w:vMerge w:val="restart"/>
          </w:tcPr>
          <w:p w14:paraId="7C6CCFF6" w14:textId="13093E28" w:rsidR="00E94AB4" w:rsidRPr="004A0BFE" w:rsidRDefault="00E94AB4" w:rsidP="00E94AB4">
            <w:pPr>
              <w:jc w:val="left"/>
              <w:rPr>
                <w:b/>
                <w:bCs/>
              </w:rPr>
            </w:pPr>
            <w:r w:rsidRPr="00E94AB4">
              <w:rPr>
                <w:b/>
                <w:bCs/>
              </w:rPr>
              <w:t>And she became his wife:</w:t>
            </w:r>
            <w:r>
              <w:rPr>
                <w:b/>
                <w:bCs/>
              </w:rPr>
              <w:t xml:space="preserve"> </w:t>
            </w:r>
            <w:r w:rsidRPr="00E94AB4">
              <w:t>She fit in with him.</w:t>
            </w:r>
            <w:r>
              <w:rPr>
                <w:rStyle w:val="EndnoteReference"/>
              </w:rPr>
              <w:endnoteReference w:id="697"/>
            </w:r>
          </w:p>
        </w:tc>
        <w:tc>
          <w:tcPr>
            <w:tcW w:w="2142" w:type="dxa"/>
          </w:tcPr>
          <w:p w14:paraId="7573130A" w14:textId="77777777" w:rsidR="00E94AB4" w:rsidRPr="004A0BFE" w:rsidRDefault="00E94AB4" w:rsidP="004A0BFE">
            <w:pPr>
              <w:jc w:val="left"/>
              <w:rPr>
                <w:b/>
                <w:bCs/>
              </w:rPr>
            </w:pPr>
          </w:p>
        </w:tc>
      </w:tr>
      <w:tr w:rsidR="00E94AB4" w:rsidRPr="004A0BFE" w14:paraId="13C82F0D" w14:textId="77777777" w:rsidTr="00C61C9E">
        <w:trPr>
          <w:cantSplit/>
          <w:jc w:val="center"/>
        </w:trPr>
        <w:tc>
          <w:tcPr>
            <w:tcW w:w="2141" w:type="dxa"/>
          </w:tcPr>
          <w:p w14:paraId="6E69FFF9" w14:textId="7FDC4455" w:rsidR="00E94AB4" w:rsidRPr="004A0BFE" w:rsidRDefault="00E94AB4" w:rsidP="00934CC0">
            <w:pPr>
              <w:jc w:val="left"/>
              <w:rPr>
                <w:b/>
                <w:bCs/>
                <w:sz w:val="32"/>
                <w:szCs w:val="32"/>
              </w:rPr>
            </w:pPr>
            <w:r w:rsidRPr="00934CC0">
              <w:rPr>
                <w:rFonts w:hint="cs"/>
                <w:b/>
                <w:bCs/>
                <w:sz w:val="32"/>
                <w:szCs w:val="32"/>
                <w:rtl/>
              </w:rPr>
              <w:t>לְאִשָּׁה</w:t>
            </w:r>
          </w:p>
        </w:tc>
        <w:tc>
          <w:tcPr>
            <w:tcW w:w="2141" w:type="dxa"/>
            <w:vMerge/>
          </w:tcPr>
          <w:p w14:paraId="738DD503" w14:textId="74297C64" w:rsidR="00E94AB4" w:rsidRPr="004A0BFE" w:rsidRDefault="00E94AB4" w:rsidP="004A0BFE">
            <w:pPr>
              <w:jc w:val="left"/>
              <w:rPr>
                <w:b/>
                <w:bCs/>
              </w:rPr>
            </w:pPr>
          </w:p>
        </w:tc>
        <w:tc>
          <w:tcPr>
            <w:tcW w:w="2142" w:type="dxa"/>
            <w:vMerge/>
          </w:tcPr>
          <w:p w14:paraId="2331C11D" w14:textId="77777777" w:rsidR="00E94AB4" w:rsidRPr="004A0BFE" w:rsidRDefault="00E94AB4" w:rsidP="004A0BFE">
            <w:pPr>
              <w:jc w:val="left"/>
              <w:rPr>
                <w:b/>
                <w:bCs/>
              </w:rPr>
            </w:pPr>
          </w:p>
        </w:tc>
        <w:tc>
          <w:tcPr>
            <w:tcW w:w="2141" w:type="dxa"/>
            <w:vMerge/>
          </w:tcPr>
          <w:p w14:paraId="46CA341A" w14:textId="77777777" w:rsidR="00E94AB4" w:rsidRPr="004A0BFE" w:rsidRDefault="00E94AB4" w:rsidP="004A0BFE">
            <w:pPr>
              <w:jc w:val="left"/>
              <w:rPr>
                <w:b/>
                <w:bCs/>
              </w:rPr>
            </w:pPr>
          </w:p>
        </w:tc>
        <w:tc>
          <w:tcPr>
            <w:tcW w:w="2142" w:type="dxa"/>
          </w:tcPr>
          <w:p w14:paraId="563D969F" w14:textId="77777777" w:rsidR="00E94AB4" w:rsidRPr="004A0BFE" w:rsidRDefault="00E94AB4" w:rsidP="004A0BFE">
            <w:pPr>
              <w:jc w:val="left"/>
              <w:rPr>
                <w:b/>
                <w:bCs/>
              </w:rPr>
            </w:pPr>
          </w:p>
        </w:tc>
      </w:tr>
      <w:tr w:rsidR="004A0BFE" w:rsidRPr="004A0BFE" w14:paraId="705D3103" w14:textId="77777777" w:rsidTr="00C61C9E">
        <w:trPr>
          <w:cantSplit/>
          <w:jc w:val="center"/>
        </w:trPr>
        <w:tc>
          <w:tcPr>
            <w:tcW w:w="2141" w:type="dxa"/>
          </w:tcPr>
          <w:p w14:paraId="01C1BEAC" w14:textId="35EC6AAC" w:rsidR="004A0BFE" w:rsidRPr="004A0BFE" w:rsidRDefault="00934CC0" w:rsidP="00934CC0">
            <w:pPr>
              <w:jc w:val="left"/>
              <w:rPr>
                <w:b/>
                <w:bCs/>
                <w:sz w:val="32"/>
                <w:szCs w:val="32"/>
              </w:rPr>
            </w:pPr>
            <w:r w:rsidRPr="00934CC0">
              <w:rPr>
                <w:rFonts w:hint="cs"/>
                <w:b/>
                <w:bCs/>
                <w:sz w:val="32"/>
                <w:szCs w:val="32"/>
                <w:rtl/>
              </w:rPr>
              <w:t>וַיָּבֹא</w:t>
            </w:r>
          </w:p>
        </w:tc>
        <w:tc>
          <w:tcPr>
            <w:tcW w:w="2141" w:type="dxa"/>
          </w:tcPr>
          <w:p w14:paraId="00BC81C3" w14:textId="2D12EF84" w:rsidR="004A0BFE" w:rsidRPr="004A0BFE" w:rsidRDefault="00934CC0" w:rsidP="004A0BFE">
            <w:pPr>
              <w:jc w:val="left"/>
              <w:rPr>
                <w:b/>
                <w:bCs/>
              </w:rPr>
            </w:pPr>
            <w:r>
              <w:rPr>
                <w:b/>
                <w:bCs/>
              </w:rPr>
              <w:t>And went in</w:t>
            </w:r>
          </w:p>
        </w:tc>
        <w:tc>
          <w:tcPr>
            <w:tcW w:w="2142" w:type="dxa"/>
          </w:tcPr>
          <w:p w14:paraId="5ACACEF0" w14:textId="77777777" w:rsidR="004A0BFE" w:rsidRPr="004A0BFE" w:rsidRDefault="004A0BFE" w:rsidP="004A0BFE">
            <w:pPr>
              <w:jc w:val="left"/>
              <w:rPr>
                <w:b/>
                <w:bCs/>
              </w:rPr>
            </w:pPr>
          </w:p>
        </w:tc>
        <w:tc>
          <w:tcPr>
            <w:tcW w:w="2141" w:type="dxa"/>
          </w:tcPr>
          <w:p w14:paraId="3171A766" w14:textId="77777777" w:rsidR="004A0BFE" w:rsidRPr="004A0BFE" w:rsidRDefault="004A0BFE" w:rsidP="004A0BFE">
            <w:pPr>
              <w:jc w:val="left"/>
              <w:rPr>
                <w:b/>
                <w:bCs/>
              </w:rPr>
            </w:pPr>
          </w:p>
        </w:tc>
        <w:tc>
          <w:tcPr>
            <w:tcW w:w="2142" w:type="dxa"/>
          </w:tcPr>
          <w:p w14:paraId="702FAF18" w14:textId="77777777" w:rsidR="004A0BFE" w:rsidRPr="004A0BFE" w:rsidRDefault="004A0BFE" w:rsidP="004A0BFE">
            <w:pPr>
              <w:jc w:val="left"/>
              <w:rPr>
                <w:b/>
                <w:bCs/>
              </w:rPr>
            </w:pPr>
          </w:p>
        </w:tc>
      </w:tr>
      <w:tr w:rsidR="004A0BFE" w:rsidRPr="004A0BFE" w14:paraId="3AC23712" w14:textId="77777777" w:rsidTr="00C61C9E">
        <w:trPr>
          <w:cantSplit/>
          <w:jc w:val="center"/>
        </w:trPr>
        <w:tc>
          <w:tcPr>
            <w:tcW w:w="2141" w:type="dxa"/>
          </w:tcPr>
          <w:p w14:paraId="422E45B0" w14:textId="37A7A07B" w:rsidR="004A0BFE" w:rsidRPr="004A0BFE" w:rsidRDefault="00934CC0" w:rsidP="00934CC0">
            <w:pPr>
              <w:jc w:val="left"/>
              <w:rPr>
                <w:b/>
                <w:bCs/>
                <w:sz w:val="32"/>
                <w:szCs w:val="32"/>
              </w:rPr>
            </w:pPr>
            <w:r w:rsidRPr="00934CC0">
              <w:rPr>
                <w:rFonts w:hint="cs"/>
                <w:b/>
                <w:bCs/>
                <w:sz w:val="32"/>
                <w:szCs w:val="32"/>
                <w:rtl/>
              </w:rPr>
              <w:t>אֵלֶיהָ</w:t>
            </w:r>
          </w:p>
        </w:tc>
        <w:tc>
          <w:tcPr>
            <w:tcW w:w="2141" w:type="dxa"/>
          </w:tcPr>
          <w:p w14:paraId="043445AF" w14:textId="423E7F76" w:rsidR="004A0BFE" w:rsidRPr="004A0BFE" w:rsidRDefault="00934CC0" w:rsidP="004A0BFE">
            <w:pPr>
              <w:jc w:val="left"/>
              <w:rPr>
                <w:b/>
                <w:bCs/>
              </w:rPr>
            </w:pPr>
            <w:r>
              <w:rPr>
                <w:b/>
                <w:bCs/>
              </w:rPr>
              <w:t>To her</w:t>
            </w:r>
          </w:p>
        </w:tc>
        <w:tc>
          <w:tcPr>
            <w:tcW w:w="2142" w:type="dxa"/>
          </w:tcPr>
          <w:p w14:paraId="64620EC2" w14:textId="77777777" w:rsidR="004A0BFE" w:rsidRPr="004A0BFE" w:rsidRDefault="004A0BFE" w:rsidP="004A0BFE">
            <w:pPr>
              <w:jc w:val="left"/>
              <w:rPr>
                <w:b/>
                <w:bCs/>
              </w:rPr>
            </w:pPr>
          </w:p>
        </w:tc>
        <w:tc>
          <w:tcPr>
            <w:tcW w:w="2141" w:type="dxa"/>
          </w:tcPr>
          <w:p w14:paraId="20DD0D8F" w14:textId="77777777" w:rsidR="004A0BFE" w:rsidRPr="004A0BFE" w:rsidRDefault="004A0BFE" w:rsidP="004A0BFE">
            <w:pPr>
              <w:jc w:val="left"/>
              <w:rPr>
                <w:b/>
                <w:bCs/>
              </w:rPr>
            </w:pPr>
          </w:p>
        </w:tc>
        <w:tc>
          <w:tcPr>
            <w:tcW w:w="2142" w:type="dxa"/>
          </w:tcPr>
          <w:p w14:paraId="5B5DDBB3" w14:textId="77777777" w:rsidR="004A0BFE" w:rsidRPr="004A0BFE" w:rsidRDefault="004A0BFE" w:rsidP="004A0BFE">
            <w:pPr>
              <w:jc w:val="left"/>
              <w:rPr>
                <w:b/>
                <w:bCs/>
              </w:rPr>
            </w:pPr>
          </w:p>
        </w:tc>
      </w:tr>
      <w:tr w:rsidR="00306725" w:rsidRPr="004A0BFE" w14:paraId="159616C9" w14:textId="77777777" w:rsidTr="00C61C9E">
        <w:trPr>
          <w:cantSplit/>
          <w:jc w:val="center"/>
        </w:trPr>
        <w:tc>
          <w:tcPr>
            <w:tcW w:w="2141" w:type="dxa"/>
          </w:tcPr>
          <w:p w14:paraId="4E416A5F" w14:textId="266E4E1F" w:rsidR="00306725" w:rsidRPr="004A0BFE" w:rsidRDefault="00306725" w:rsidP="002E3AE2">
            <w:pPr>
              <w:jc w:val="left"/>
              <w:rPr>
                <w:b/>
                <w:bCs/>
                <w:sz w:val="32"/>
                <w:szCs w:val="32"/>
              </w:rPr>
            </w:pPr>
            <w:r w:rsidRPr="002E3AE2">
              <w:rPr>
                <w:rFonts w:hint="cs"/>
                <w:b/>
                <w:bCs/>
                <w:sz w:val="32"/>
                <w:szCs w:val="32"/>
                <w:rtl/>
              </w:rPr>
              <w:t>וַיִּתֵּן</w:t>
            </w:r>
          </w:p>
        </w:tc>
        <w:tc>
          <w:tcPr>
            <w:tcW w:w="2141" w:type="dxa"/>
            <w:vMerge w:val="restart"/>
          </w:tcPr>
          <w:p w14:paraId="67525255" w14:textId="279792F4" w:rsidR="00306725" w:rsidRPr="004A0BFE" w:rsidRDefault="00306725" w:rsidP="00306725">
            <w:pPr>
              <w:jc w:val="left"/>
              <w:rPr>
                <w:b/>
                <w:bCs/>
              </w:rPr>
            </w:pPr>
            <w:r>
              <w:rPr>
                <w:b/>
                <w:bCs/>
              </w:rPr>
              <w:t>And gave HaShem</w:t>
            </w:r>
          </w:p>
          <w:p w14:paraId="3E9A956E" w14:textId="50B5BEAF" w:rsidR="00306725" w:rsidRPr="004A0BFE" w:rsidRDefault="00306725" w:rsidP="00306725">
            <w:pPr>
              <w:jc w:val="left"/>
              <w:rPr>
                <w:b/>
                <w:bCs/>
              </w:rPr>
            </w:pPr>
            <w:r>
              <w:rPr>
                <w:b/>
                <w:bCs/>
              </w:rPr>
              <w:t>Her conception</w:t>
            </w:r>
          </w:p>
        </w:tc>
        <w:tc>
          <w:tcPr>
            <w:tcW w:w="2142" w:type="dxa"/>
            <w:vMerge w:val="restart"/>
          </w:tcPr>
          <w:p w14:paraId="3537BDC5" w14:textId="77777777" w:rsidR="00306725" w:rsidRPr="00306725" w:rsidRDefault="00306725" w:rsidP="00306725">
            <w:pPr>
              <w:jc w:val="left"/>
              <w:rPr>
                <w:b/>
                <w:bCs/>
              </w:rPr>
            </w:pPr>
            <w:r w:rsidRPr="00306725">
              <w:rPr>
                <w:b/>
                <w:bCs/>
              </w:rPr>
              <w:t>And gave HaShem</w:t>
            </w:r>
          </w:p>
          <w:p w14:paraId="4B636B69" w14:textId="49842870" w:rsidR="00306725" w:rsidRPr="004A0BFE" w:rsidRDefault="00306725" w:rsidP="00306725">
            <w:pPr>
              <w:jc w:val="left"/>
              <w:rPr>
                <w:b/>
                <w:bCs/>
              </w:rPr>
            </w:pPr>
            <w:r w:rsidRPr="00306725">
              <w:rPr>
                <w:b/>
                <w:bCs/>
              </w:rPr>
              <w:t>Her conception</w:t>
            </w:r>
            <w:r>
              <w:rPr>
                <w:b/>
                <w:bCs/>
              </w:rPr>
              <w:t xml:space="preserve">: </w:t>
            </w:r>
          </w:p>
        </w:tc>
        <w:tc>
          <w:tcPr>
            <w:tcW w:w="2141" w:type="dxa"/>
            <w:vMerge w:val="restart"/>
          </w:tcPr>
          <w:p w14:paraId="05093961" w14:textId="77777777" w:rsidR="00306725" w:rsidRPr="00306725" w:rsidRDefault="00306725" w:rsidP="00306725">
            <w:pPr>
              <w:jc w:val="left"/>
              <w:rPr>
                <w:b/>
                <w:bCs/>
              </w:rPr>
            </w:pPr>
            <w:r w:rsidRPr="00306725">
              <w:rPr>
                <w:b/>
                <w:bCs/>
              </w:rPr>
              <w:t>And gave HaShem</w:t>
            </w:r>
          </w:p>
          <w:p w14:paraId="401C7BCD" w14:textId="6646B8D6" w:rsidR="00306725" w:rsidRPr="004A0BFE" w:rsidRDefault="00306725" w:rsidP="00306725">
            <w:pPr>
              <w:jc w:val="left"/>
              <w:rPr>
                <w:b/>
                <w:bCs/>
              </w:rPr>
            </w:pPr>
            <w:r w:rsidRPr="00306725">
              <w:rPr>
                <w:b/>
                <w:bCs/>
              </w:rPr>
              <w:t>Her conception</w:t>
            </w:r>
            <w:r>
              <w:rPr>
                <w:b/>
                <w:bCs/>
              </w:rPr>
              <w:t xml:space="preserve">: </w:t>
            </w:r>
            <w:r w:rsidRPr="00306725">
              <w:t>Ruth did not have a womb.</w:t>
            </w:r>
            <w:r>
              <w:rPr>
                <w:rStyle w:val="EndnoteReference"/>
              </w:rPr>
              <w:endnoteReference w:id="698"/>
            </w:r>
          </w:p>
        </w:tc>
        <w:tc>
          <w:tcPr>
            <w:tcW w:w="2142" w:type="dxa"/>
          </w:tcPr>
          <w:p w14:paraId="1FC64D74" w14:textId="77777777" w:rsidR="00306725" w:rsidRPr="004A0BFE" w:rsidRDefault="00306725" w:rsidP="004A0BFE">
            <w:pPr>
              <w:jc w:val="left"/>
              <w:rPr>
                <w:b/>
                <w:bCs/>
              </w:rPr>
            </w:pPr>
          </w:p>
        </w:tc>
      </w:tr>
      <w:tr w:rsidR="00306725" w:rsidRPr="004A0BFE" w14:paraId="1EB91ECF" w14:textId="77777777" w:rsidTr="00C61C9E">
        <w:trPr>
          <w:cantSplit/>
          <w:jc w:val="center"/>
        </w:trPr>
        <w:tc>
          <w:tcPr>
            <w:tcW w:w="2141" w:type="dxa"/>
          </w:tcPr>
          <w:p w14:paraId="39F4E6F9" w14:textId="31D1E057" w:rsidR="00306725" w:rsidRPr="004A0BFE" w:rsidRDefault="00306725" w:rsidP="002E3AE2">
            <w:pPr>
              <w:jc w:val="left"/>
              <w:rPr>
                <w:b/>
                <w:bCs/>
                <w:sz w:val="32"/>
                <w:szCs w:val="32"/>
              </w:rPr>
            </w:pPr>
            <w:r w:rsidRPr="002E3AE2">
              <w:rPr>
                <w:rFonts w:hint="cs"/>
                <w:b/>
                <w:bCs/>
                <w:sz w:val="32"/>
                <w:szCs w:val="32"/>
                <w:rtl/>
              </w:rPr>
              <w:t>יְהוָה</w:t>
            </w:r>
          </w:p>
        </w:tc>
        <w:tc>
          <w:tcPr>
            <w:tcW w:w="2141" w:type="dxa"/>
            <w:vMerge/>
          </w:tcPr>
          <w:p w14:paraId="034DC304" w14:textId="09BE90AA" w:rsidR="00306725" w:rsidRPr="004A0BFE" w:rsidRDefault="00306725" w:rsidP="004A0BFE">
            <w:pPr>
              <w:jc w:val="left"/>
              <w:rPr>
                <w:b/>
                <w:bCs/>
              </w:rPr>
            </w:pPr>
          </w:p>
        </w:tc>
        <w:tc>
          <w:tcPr>
            <w:tcW w:w="2142" w:type="dxa"/>
            <w:vMerge/>
          </w:tcPr>
          <w:p w14:paraId="593F1AC9" w14:textId="77777777" w:rsidR="00306725" w:rsidRPr="004A0BFE" w:rsidRDefault="00306725" w:rsidP="004A0BFE">
            <w:pPr>
              <w:jc w:val="left"/>
              <w:rPr>
                <w:b/>
                <w:bCs/>
              </w:rPr>
            </w:pPr>
          </w:p>
        </w:tc>
        <w:tc>
          <w:tcPr>
            <w:tcW w:w="2141" w:type="dxa"/>
            <w:vMerge/>
          </w:tcPr>
          <w:p w14:paraId="64F382E9" w14:textId="77777777" w:rsidR="00306725" w:rsidRPr="004A0BFE" w:rsidRDefault="00306725" w:rsidP="004A0BFE">
            <w:pPr>
              <w:jc w:val="left"/>
              <w:rPr>
                <w:b/>
                <w:bCs/>
              </w:rPr>
            </w:pPr>
          </w:p>
        </w:tc>
        <w:tc>
          <w:tcPr>
            <w:tcW w:w="2142" w:type="dxa"/>
          </w:tcPr>
          <w:p w14:paraId="6CF21915" w14:textId="77777777" w:rsidR="00306725" w:rsidRPr="004A0BFE" w:rsidRDefault="00306725" w:rsidP="004A0BFE">
            <w:pPr>
              <w:jc w:val="left"/>
              <w:rPr>
                <w:b/>
                <w:bCs/>
              </w:rPr>
            </w:pPr>
          </w:p>
        </w:tc>
      </w:tr>
      <w:tr w:rsidR="00306725" w:rsidRPr="004A0BFE" w14:paraId="7075602F" w14:textId="77777777" w:rsidTr="00C61C9E">
        <w:trPr>
          <w:cantSplit/>
          <w:jc w:val="center"/>
        </w:trPr>
        <w:tc>
          <w:tcPr>
            <w:tcW w:w="2141" w:type="dxa"/>
          </w:tcPr>
          <w:p w14:paraId="3EDFBF7E" w14:textId="0B83B1B0" w:rsidR="00306725" w:rsidRPr="004A0BFE" w:rsidRDefault="00306725" w:rsidP="002E3AE2">
            <w:pPr>
              <w:jc w:val="left"/>
              <w:rPr>
                <w:b/>
                <w:bCs/>
                <w:sz w:val="32"/>
                <w:szCs w:val="32"/>
              </w:rPr>
            </w:pPr>
            <w:r w:rsidRPr="002E3AE2">
              <w:rPr>
                <w:rFonts w:hint="cs"/>
                <w:b/>
                <w:bCs/>
                <w:sz w:val="32"/>
                <w:szCs w:val="32"/>
                <w:rtl/>
              </w:rPr>
              <w:t>לָהּ</w:t>
            </w:r>
          </w:p>
        </w:tc>
        <w:tc>
          <w:tcPr>
            <w:tcW w:w="2141" w:type="dxa"/>
            <w:vMerge/>
          </w:tcPr>
          <w:p w14:paraId="28C22BE0" w14:textId="5B1ABCF7" w:rsidR="00306725" w:rsidRPr="004A0BFE" w:rsidRDefault="00306725" w:rsidP="004A0BFE">
            <w:pPr>
              <w:jc w:val="left"/>
              <w:rPr>
                <w:b/>
                <w:bCs/>
              </w:rPr>
            </w:pPr>
          </w:p>
        </w:tc>
        <w:tc>
          <w:tcPr>
            <w:tcW w:w="2142" w:type="dxa"/>
            <w:vMerge/>
          </w:tcPr>
          <w:p w14:paraId="3C1A07D1" w14:textId="77777777" w:rsidR="00306725" w:rsidRPr="004A0BFE" w:rsidRDefault="00306725" w:rsidP="004A0BFE">
            <w:pPr>
              <w:jc w:val="left"/>
              <w:rPr>
                <w:b/>
                <w:bCs/>
              </w:rPr>
            </w:pPr>
          </w:p>
        </w:tc>
        <w:tc>
          <w:tcPr>
            <w:tcW w:w="2141" w:type="dxa"/>
            <w:vMerge/>
          </w:tcPr>
          <w:p w14:paraId="4DAAB5CA" w14:textId="77777777" w:rsidR="00306725" w:rsidRPr="004A0BFE" w:rsidRDefault="00306725" w:rsidP="004A0BFE">
            <w:pPr>
              <w:jc w:val="left"/>
              <w:rPr>
                <w:b/>
                <w:bCs/>
              </w:rPr>
            </w:pPr>
          </w:p>
        </w:tc>
        <w:tc>
          <w:tcPr>
            <w:tcW w:w="2142" w:type="dxa"/>
          </w:tcPr>
          <w:p w14:paraId="290CF08F" w14:textId="77777777" w:rsidR="00306725" w:rsidRPr="004A0BFE" w:rsidRDefault="00306725" w:rsidP="004A0BFE">
            <w:pPr>
              <w:jc w:val="left"/>
              <w:rPr>
                <w:b/>
                <w:bCs/>
              </w:rPr>
            </w:pPr>
          </w:p>
        </w:tc>
      </w:tr>
      <w:tr w:rsidR="00306725" w:rsidRPr="004A0BFE" w14:paraId="3D39F557" w14:textId="77777777" w:rsidTr="00C61C9E">
        <w:trPr>
          <w:cantSplit/>
          <w:jc w:val="center"/>
        </w:trPr>
        <w:tc>
          <w:tcPr>
            <w:tcW w:w="2141" w:type="dxa"/>
          </w:tcPr>
          <w:p w14:paraId="61F7DACA" w14:textId="4139028D" w:rsidR="00306725" w:rsidRPr="004A0BFE" w:rsidRDefault="00306725" w:rsidP="002E3AE2">
            <w:pPr>
              <w:jc w:val="left"/>
              <w:rPr>
                <w:b/>
                <w:bCs/>
                <w:sz w:val="32"/>
                <w:szCs w:val="32"/>
              </w:rPr>
            </w:pPr>
            <w:r w:rsidRPr="002E3AE2">
              <w:rPr>
                <w:rFonts w:hint="cs"/>
                <w:b/>
                <w:bCs/>
                <w:sz w:val="32"/>
                <w:szCs w:val="32"/>
                <w:rtl/>
              </w:rPr>
              <w:t>הֵרָיוֹן</w:t>
            </w:r>
          </w:p>
        </w:tc>
        <w:tc>
          <w:tcPr>
            <w:tcW w:w="2141" w:type="dxa"/>
            <w:vMerge/>
          </w:tcPr>
          <w:p w14:paraId="7C9170FD" w14:textId="7E32E937" w:rsidR="00306725" w:rsidRPr="004A0BFE" w:rsidRDefault="00306725" w:rsidP="004A0BFE">
            <w:pPr>
              <w:jc w:val="left"/>
              <w:rPr>
                <w:b/>
                <w:bCs/>
              </w:rPr>
            </w:pPr>
          </w:p>
        </w:tc>
        <w:tc>
          <w:tcPr>
            <w:tcW w:w="2142" w:type="dxa"/>
            <w:vMerge/>
          </w:tcPr>
          <w:p w14:paraId="72A8928B" w14:textId="77777777" w:rsidR="00306725" w:rsidRPr="004A0BFE" w:rsidRDefault="00306725" w:rsidP="004A0BFE">
            <w:pPr>
              <w:jc w:val="left"/>
              <w:rPr>
                <w:b/>
                <w:bCs/>
              </w:rPr>
            </w:pPr>
          </w:p>
        </w:tc>
        <w:tc>
          <w:tcPr>
            <w:tcW w:w="2141" w:type="dxa"/>
            <w:vMerge/>
          </w:tcPr>
          <w:p w14:paraId="480AC96B" w14:textId="77777777" w:rsidR="00306725" w:rsidRPr="004A0BFE" w:rsidRDefault="00306725" w:rsidP="004A0BFE">
            <w:pPr>
              <w:jc w:val="left"/>
              <w:rPr>
                <w:b/>
                <w:bCs/>
              </w:rPr>
            </w:pPr>
          </w:p>
        </w:tc>
        <w:tc>
          <w:tcPr>
            <w:tcW w:w="2142" w:type="dxa"/>
          </w:tcPr>
          <w:p w14:paraId="60DDEF80" w14:textId="77777777" w:rsidR="00306725" w:rsidRPr="004A0BFE" w:rsidRDefault="00306725" w:rsidP="004A0BFE">
            <w:pPr>
              <w:jc w:val="left"/>
              <w:rPr>
                <w:b/>
                <w:bCs/>
              </w:rPr>
            </w:pPr>
          </w:p>
        </w:tc>
      </w:tr>
      <w:tr w:rsidR="004A0BFE" w:rsidRPr="004A0BFE" w14:paraId="344A033B" w14:textId="77777777" w:rsidTr="00C61C9E">
        <w:trPr>
          <w:cantSplit/>
          <w:jc w:val="center"/>
        </w:trPr>
        <w:tc>
          <w:tcPr>
            <w:tcW w:w="2141" w:type="dxa"/>
          </w:tcPr>
          <w:p w14:paraId="7385DD66" w14:textId="76BE041C" w:rsidR="004A0BFE" w:rsidRPr="004A0BFE" w:rsidRDefault="002E3AE2" w:rsidP="002E3AE2">
            <w:pPr>
              <w:jc w:val="left"/>
              <w:rPr>
                <w:b/>
                <w:bCs/>
                <w:sz w:val="32"/>
                <w:szCs w:val="32"/>
              </w:rPr>
            </w:pPr>
            <w:r w:rsidRPr="002E3AE2">
              <w:rPr>
                <w:rFonts w:hint="cs"/>
                <w:b/>
                <w:bCs/>
                <w:sz w:val="32"/>
                <w:szCs w:val="32"/>
                <w:rtl/>
              </w:rPr>
              <w:t>וַתֵּלֶד</w:t>
            </w:r>
          </w:p>
        </w:tc>
        <w:tc>
          <w:tcPr>
            <w:tcW w:w="2141" w:type="dxa"/>
          </w:tcPr>
          <w:p w14:paraId="718B873D" w14:textId="2B065065" w:rsidR="004A0BFE" w:rsidRPr="004A0BFE" w:rsidRDefault="002E3AE2" w:rsidP="004A0BFE">
            <w:pPr>
              <w:jc w:val="left"/>
              <w:rPr>
                <w:b/>
                <w:bCs/>
              </w:rPr>
            </w:pPr>
            <w:r>
              <w:rPr>
                <w:b/>
                <w:bCs/>
              </w:rPr>
              <w:t>And she bore</w:t>
            </w:r>
            <w:r w:rsidR="00CD5615">
              <w:rPr>
                <w:b/>
                <w:bCs/>
              </w:rPr>
              <w:t xml:space="preserve">: </w:t>
            </w:r>
            <w:r w:rsidR="00CD5615" w:rsidRPr="00CD5615">
              <w:rPr>
                <w:rFonts w:eastAsia="Microsoft Sans Serif"/>
                <w:color w:val="000000"/>
                <w:lang w:bidi="en-US"/>
              </w:rPr>
              <w:t xml:space="preserve">Ruth gives Naomi the feeling that this is </w:t>
            </w:r>
            <w:r w:rsidR="00CD5615" w:rsidRPr="00CD5615">
              <w:rPr>
                <w:rFonts w:eastAsia="Microsoft Sans Serif"/>
                <w:i/>
                <w:iCs/>
                <w:color w:val="000000"/>
                <w:lang w:bidi="en-US"/>
              </w:rPr>
              <w:t>Naomi</w:t>
            </w:r>
            <w:r w:rsidR="00CD5615">
              <w:rPr>
                <w:rFonts w:eastAsia="Microsoft Sans Serif"/>
                <w:i/>
                <w:iCs/>
                <w:color w:val="000000"/>
                <w:lang w:bidi="en-US"/>
              </w:rPr>
              <w:t>’</w:t>
            </w:r>
            <w:r w:rsidR="00CD5615" w:rsidRPr="00CD5615">
              <w:rPr>
                <w:rFonts w:eastAsia="Microsoft Sans Serif"/>
                <w:i/>
                <w:iCs/>
                <w:color w:val="000000"/>
                <w:lang w:bidi="en-US"/>
              </w:rPr>
              <w:t xml:space="preserve">s </w:t>
            </w:r>
            <w:r w:rsidR="00CD5615" w:rsidRPr="00CD5615">
              <w:rPr>
                <w:rFonts w:eastAsia="Microsoft Sans Serif"/>
                <w:color w:val="000000"/>
                <w:lang w:bidi="en-US"/>
              </w:rPr>
              <w:t>child</w:t>
            </w:r>
            <w:r w:rsidR="00CD5615">
              <w:rPr>
                <w:rFonts w:eastAsia="Microsoft Sans Serif"/>
                <w:color w:val="000000"/>
                <w:lang w:bidi="en-US"/>
              </w:rPr>
              <w:t>.</w:t>
            </w:r>
            <w:r w:rsidR="00CD5615">
              <w:rPr>
                <w:rStyle w:val="EndnoteReference"/>
                <w:rFonts w:eastAsia="Microsoft Sans Serif"/>
                <w:color w:val="000000"/>
                <w:lang w:bidi="en-US"/>
              </w:rPr>
              <w:endnoteReference w:id="699"/>
            </w:r>
            <w:r w:rsidR="004D4BC2">
              <w:rPr>
                <w:rFonts w:eastAsia="Microsoft Sans Serif"/>
                <w:color w:val="000000"/>
                <w:lang w:bidi="en-US"/>
              </w:rPr>
              <w:t xml:space="preserve"> Naomi cared for the child.</w:t>
            </w:r>
          </w:p>
        </w:tc>
        <w:tc>
          <w:tcPr>
            <w:tcW w:w="2142" w:type="dxa"/>
          </w:tcPr>
          <w:p w14:paraId="10D032AA" w14:textId="26390053" w:rsidR="004A0BFE" w:rsidRPr="004A0BFE" w:rsidRDefault="00AF783E" w:rsidP="00AF783E">
            <w:pPr>
              <w:jc w:val="left"/>
              <w:rPr>
                <w:b/>
                <w:bCs/>
              </w:rPr>
            </w:pPr>
            <w:r w:rsidRPr="00AF783E">
              <w:rPr>
                <w:b/>
                <w:bCs/>
              </w:rPr>
              <w:t>And she bore</w:t>
            </w:r>
            <w:r>
              <w:rPr>
                <w:b/>
                <w:bCs/>
              </w:rPr>
              <w:t xml:space="preserve">: </w:t>
            </w:r>
            <w:r w:rsidRPr="00021C80">
              <w:t xml:space="preserve">And Naomi </w:t>
            </w:r>
            <w:r w:rsidR="00021C80">
              <w:t>adopted</w:t>
            </w:r>
            <w:r w:rsidRPr="00021C80">
              <w:t>.</w:t>
            </w:r>
            <w:r w:rsidR="00021C80">
              <w:rPr>
                <w:rStyle w:val="EndnoteReference"/>
              </w:rPr>
              <w:endnoteReference w:id="700"/>
            </w:r>
          </w:p>
        </w:tc>
        <w:tc>
          <w:tcPr>
            <w:tcW w:w="2141" w:type="dxa"/>
          </w:tcPr>
          <w:p w14:paraId="1E344ED8" w14:textId="3E9AD94B" w:rsidR="004A0BFE" w:rsidRPr="004A0BFE" w:rsidRDefault="00F66784" w:rsidP="00F66784">
            <w:pPr>
              <w:jc w:val="left"/>
              <w:rPr>
                <w:b/>
                <w:bCs/>
              </w:rPr>
            </w:pPr>
            <w:r w:rsidRPr="00F66784">
              <w:rPr>
                <w:b/>
                <w:bCs/>
              </w:rPr>
              <w:t>And she bore:</w:t>
            </w:r>
            <w:r>
              <w:rPr>
                <w:b/>
                <w:bCs/>
              </w:rPr>
              <w:t xml:space="preserve"> </w:t>
            </w:r>
            <w:r>
              <w:t>Naomi bore the child because she was the matchmaker.</w:t>
            </w:r>
            <w:r>
              <w:rPr>
                <w:rStyle w:val="EndnoteReference"/>
              </w:rPr>
              <w:endnoteReference w:id="701"/>
            </w:r>
          </w:p>
        </w:tc>
        <w:tc>
          <w:tcPr>
            <w:tcW w:w="2142" w:type="dxa"/>
          </w:tcPr>
          <w:p w14:paraId="57C178F4" w14:textId="77777777" w:rsidR="004A0BFE" w:rsidRPr="004A0BFE" w:rsidRDefault="004A0BFE" w:rsidP="004A0BFE">
            <w:pPr>
              <w:jc w:val="left"/>
              <w:rPr>
                <w:b/>
                <w:bCs/>
              </w:rPr>
            </w:pPr>
          </w:p>
        </w:tc>
      </w:tr>
      <w:tr w:rsidR="004A0BFE" w:rsidRPr="004A0BFE" w14:paraId="05C7B7CE" w14:textId="77777777" w:rsidTr="00C61C9E">
        <w:trPr>
          <w:cantSplit/>
          <w:jc w:val="center"/>
        </w:trPr>
        <w:tc>
          <w:tcPr>
            <w:tcW w:w="2141" w:type="dxa"/>
          </w:tcPr>
          <w:p w14:paraId="166AB911" w14:textId="749B8765" w:rsidR="004A0BFE" w:rsidRPr="004A0BFE" w:rsidRDefault="002E3AE2" w:rsidP="002E3AE2">
            <w:pPr>
              <w:jc w:val="left"/>
              <w:rPr>
                <w:b/>
                <w:bCs/>
                <w:sz w:val="32"/>
                <w:szCs w:val="32"/>
              </w:rPr>
            </w:pPr>
            <w:r w:rsidRPr="002E3AE2">
              <w:rPr>
                <w:rFonts w:hint="cs"/>
                <w:b/>
                <w:bCs/>
                <w:sz w:val="32"/>
                <w:szCs w:val="32"/>
                <w:rtl/>
              </w:rPr>
              <w:t>בֵּן</w:t>
            </w:r>
          </w:p>
        </w:tc>
        <w:tc>
          <w:tcPr>
            <w:tcW w:w="2141" w:type="dxa"/>
          </w:tcPr>
          <w:p w14:paraId="174A715C" w14:textId="6D1DCF36" w:rsidR="004A0BFE" w:rsidRPr="004A0BFE" w:rsidRDefault="002E3AE2" w:rsidP="004A0BFE">
            <w:pPr>
              <w:jc w:val="left"/>
              <w:rPr>
                <w:b/>
                <w:bCs/>
              </w:rPr>
            </w:pPr>
            <w:r>
              <w:rPr>
                <w:b/>
                <w:bCs/>
              </w:rPr>
              <w:t>A son</w:t>
            </w:r>
            <w:r w:rsidR="00A90318">
              <w:rPr>
                <w:b/>
                <w:bCs/>
              </w:rPr>
              <w:t xml:space="preserve"> (a builder):</w:t>
            </w:r>
            <w:r w:rsidR="00A90318">
              <w:rPr>
                <w:rStyle w:val="EndnoteReference"/>
                <w:b/>
                <w:bCs/>
              </w:rPr>
              <w:endnoteReference w:id="702"/>
            </w:r>
            <w:r w:rsidR="00A90318">
              <w:rPr>
                <w:b/>
                <w:bCs/>
              </w:rPr>
              <w:t xml:space="preserve">  </w:t>
            </w:r>
          </w:p>
        </w:tc>
        <w:tc>
          <w:tcPr>
            <w:tcW w:w="2142" w:type="dxa"/>
          </w:tcPr>
          <w:p w14:paraId="1DEB8208" w14:textId="77777777" w:rsidR="004A0BFE" w:rsidRPr="004A0BFE" w:rsidRDefault="004A0BFE" w:rsidP="004A0BFE">
            <w:pPr>
              <w:jc w:val="left"/>
              <w:rPr>
                <w:b/>
                <w:bCs/>
              </w:rPr>
            </w:pPr>
          </w:p>
        </w:tc>
        <w:tc>
          <w:tcPr>
            <w:tcW w:w="2141" w:type="dxa"/>
          </w:tcPr>
          <w:p w14:paraId="6EE83BCE" w14:textId="77777777" w:rsidR="004A0BFE" w:rsidRPr="004A0BFE" w:rsidRDefault="004A0BFE" w:rsidP="004A0BFE">
            <w:pPr>
              <w:jc w:val="left"/>
              <w:rPr>
                <w:b/>
                <w:bCs/>
              </w:rPr>
            </w:pPr>
          </w:p>
        </w:tc>
        <w:tc>
          <w:tcPr>
            <w:tcW w:w="2142" w:type="dxa"/>
          </w:tcPr>
          <w:p w14:paraId="5E4B31F0" w14:textId="77777777" w:rsidR="004A0BFE" w:rsidRPr="004A0BFE" w:rsidRDefault="004A0BFE" w:rsidP="004A0BFE">
            <w:pPr>
              <w:jc w:val="left"/>
              <w:rPr>
                <w:b/>
                <w:bCs/>
              </w:rPr>
            </w:pPr>
          </w:p>
        </w:tc>
      </w:tr>
      <w:tr w:rsidR="004A0BFE" w:rsidRPr="004A0BFE" w14:paraId="7E3C5C35" w14:textId="77777777" w:rsidTr="00C61C9E">
        <w:trPr>
          <w:cantSplit/>
          <w:jc w:val="center"/>
        </w:trPr>
        <w:tc>
          <w:tcPr>
            <w:tcW w:w="2141" w:type="dxa"/>
          </w:tcPr>
          <w:p w14:paraId="59E317BA" w14:textId="579A1D65" w:rsidR="004A0BFE" w:rsidRPr="004A0BFE" w:rsidRDefault="002E3AE2" w:rsidP="002E3AE2">
            <w:pPr>
              <w:jc w:val="left"/>
              <w:rPr>
                <w:b/>
                <w:bCs/>
                <w:sz w:val="32"/>
                <w:szCs w:val="32"/>
              </w:rPr>
            </w:pPr>
            <w:r w:rsidRPr="002E3AE2">
              <w:t>4:14</w:t>
            </w:r>
            <w:r>
              <w:rPr>
                <w:b/>
                <w:bCs/>
                <w:sz w:val="32"/>
                <w:szCs w:val="32"/>
              </w:rPr>
              <w:t xml:space="preserve"> </w:t>
            </w:r>
            <w:r w:rsidRPr="002E3AE2">
              <w:rPr>
                <w:rFonts w:hint="cs"/>
                <w:b/>
                <w:bCs/>
                <w:sz w:val="32"/>
                <w:szCs w:val="32"/>
                <w:rtl/>
              </w:rPr>
              <w:t>וַתֹּאמַרְנָה</w:t>
            </w:r>
          </w:p>
        </w:tc>
        <w:tc>
          <w:tcPr>
            <w:tcW w:w="2141" w:type="dxa"/>
          </w:tcPr>
          <w:p w14:paraId="781215C1" w14:textId="326ABCEF" w:rsidR="004A0BFE" w:rsidRPr="004A0BFE" w:rsidRDefault="002E3AE2" w:rsidP="004A0BFE">
            <w:pPr>
              <w:jc w:val="left"/>
              <w:rPr>
                <w:b/>
                <w:bCs/>
              </w:rPr>
            </w:pPr>
            <w:r>
              <w:rPr>
                <w:b/>
                <w:bCs/>
              </w:rPr>
              <w:t>And said</w:t>
            </w:r>
          </w:p>
        </w:tc>
        <w:tc>
          <w:tcPr>
            <w:tcW w:w="2142" w:type="dxa"/>
          </w:tcPr>
          <w:p w14:paraId="68D98F7D" w14:textId="77777777" w:rsidR="004A0BFE" w:rsidRPr="004A0BFE" w:rsidRDefault="004A0BFE" w:rsidP="004A0BFE">
            <w:pPr>
              <w:jc w:val="left"/>
              <w:rPr>
                <w:b/>
                <w:bCs/>
              </w:rPr>
            </w:pPr>
          </w:p>
        </w:tc>
        <w:tc>
          <w:tcPr>
            <w:tcW w:w="2141" w:type="dxa"/>
          </w:tcPr>
          <w:p w14:paraId="7D628A58" w14:textId="77777777" w:rsidR="004A0BFE" w:rsidRPr="004A0BFE" w:rsidRDefault="004A0BFE" w:rsidP="004A0BFE">
            <w:pPr>
              <w:jc w:val="left"/>
              <w:rPr>
                <w:b/>
                <w:bCs/>
              </w:rPr>
            </w:pPr>
          </w:p>
        </w:tc>
        <w:tc>
          <w:tcPr>
            <w:tcW w:w="2142" w:type="dxa"/>
          </w:tcPr>
          <w:p w14:paraId="48624D4D" w14:textId="77777777" w:rsidR="004A0BFE" w:rsidRPr="004A0BFE" w:rsidRDefault="004A0BFE" w:rsidP="004A0BFE">
            <w:pPr>
              <w:jc w:val="left"/>
              <w:rPr>
                <w:b/>
                <w:bCs/>
              </w:rPr>
            </w:pPr>
          </w:p>
        </w:tc>
      </w:tr>
      <w:tr w:rsidR="004A0BFE" w:rsidRPr="004A0BFE" w14:paraId="3B191644" w14:textId="77777777" w:rsidTr="00C61C9E">
        <w:trPr>
          <w:cantSplit/>
          <w:jc w:val="center"/>
        </w:trPr>
        <w:tc>
          <w:tcPr>
            <w:tcW w:w="2141" w:type="dxa"/>
          </w:tcPr>
          <w:p w14:paraId="6CAA6A44" w14:textId="706D881D" w:rsidR="004A0BFE" w:rsidRPr="004A0BFE" w:rsidRDefault="002E3AE2" w:rsidP="002E3AE2">
            <w:pPr>
              <w:jc w:val="left"/>
              <w:rPr>
                <w:b/>
                <w:bCs/>
                <w:sz w:val="32"/>
                <w:szCs w:val="32"/>
              </w:rPr>
            </w:pPr>
            <w:r w:rsidRPr="002E3AE2">
              <w:rPr>
                <w:rFonts w:hint="cs"/>
                <w:b/>
                <w:bCs/>
                <w:sz w:val="32"/>
                <w:szCs w:val="32"/>
                <w:rtl/>
              </w:rPr>
              <w:t>הַנָּשִׁים</w:t>
            </w:r>
          </w:p>
        </w:tc>
        <w:tc>
          <w:tcPr>
            <w:tcW w:w="2141" w:type="dxa"/>
          </w:tcPr>
          <w:p w14:paraId="60BBAD36" w14:textId="69555223" w:rsidR="004A0BFE" w:rsidRPr="004A0BFE" w:rsidRDefault="002E3AE2" w:rsidP="004A0BFE">
            <w:pPr>
              <w:jc w:val="left"/>
              <w:rPr>
                <w:b/>
                <w:bCs/>
              </w:rPr>
            </w:pPr>
            <w:r>
              <w:rPr>
                <w:b/>
                <w:bCs/>
              </w:rPr>
              <w:t>The women</w:t>
            </w:r>
          </w:p>
        </w:tc>
        <w:tc>
          <w:tcPr>
            <w:tcW w:w="2142" w:type="dxa"/>
          </w:tcPr>
          <w:p w14:paraId="1AF0C9DC" w14:textId="77777777" w:rsidR="004A0BFE" w:rsidRPr="004A0BFE" w:rsidRDefault="004A0BFE" w:rsidP="004A0BFE">
            <w:pPr>
              <w:jc w:val="left"/>
              <w:rPr>
                <w:b/>
                <w:bCs/>
              </w:rPr>
            </w:pPr>
          </w:p>
        </w:tc>
        <w:tc>
          <w:tcPr>
            <w:tcW w:w="2141" w:type="dxa"/>
          </w:tcPr>
          <w:p w14:paraId="227CBD36" w14:textId="77777777" w:rsidR="004A0BFE" w:rsidRPr="004A0BFE" w:rsidRDefault="004A0BFE" w:rsidP="004A0BFE">
            <w:pPr>
              <w:jc w:val="left"/>
              <w:rPr>
                <w:b/>
                <w:bCs/>
              </w:rPr>
            </w:pPr>
          </w:p>
        </w:tc>
        <w:tc>
          <w:tcPr>
            <w:tcW w:w="2142" w:type="dxa"/>
          </w:tcPr>
          <w:p w14:paraId="2673949D" w14:textId="77777777" w:rsidR="004A0BFE" w:rsidRPr="004A0BFE" w:rsidRDefault="004A0BFE" w:rsidP="004A0BFE">
            <w:pPr>
              <w:jc w:val="left"/>
              <w:rPr>
                <w:b/>
                <w:bCs/>
              </w:rPr>
            </w:pPr>
          </w:p>
        </w:tc>
      </w:tr>
      <w:tr w:rsidR="00412D60" w:rsidRPr="004A0BFE" w14:paraId="46CF4414" w14:textId="77777777" w:rsidTr="00C61C9E">
        <w:trPr>
          <w:cantSplit/>
          <w:jc w:val="center"/>
        </w:trPr>
        <w:tc>
          <w:tcPr>
            <w:tcW w:w="2141" w:type="dxa"/>
          </w:tcPr>
          <w:p w14:paraId="4C77F044" w14:textId="0224ABF0" w:rsidR="00412D60" w:rsidRPr="004A0BFE" w:rsidRDefault="00412D60" w:rsidP="00412D60">
            <w:pPr>
              <w:jc w:val="left"/>
              <w:rPr>
                <w:b/>
                <w:bCs/>
                <w:sz w:val="32"/>
                <w:szCs w:val="32"/>
              </w:rPr>
            </w:pPr>
            <w:r w:rsidRPr="002E3AE2">
              <w:rPr>
                <w:rFonts w:hint="cs"/>
                <w:b/>
                <w:bCs/>
                <w:sz w:val="32"/>
                <w:szCs w:val="32"/>
                <w:rtl/>
              </w:rPr>
              <w:lastRenderedPageBreak/>
              <w:t>אֶל-נָעֳמִי</w:t>
            </w:r>
          </w:p>
        </w:tc>
        <w:tc>
          <w:tcPr>
            <w:tcW w:w="2141" w:type="dxa"/>
          </w:tcPr>
          <w:p w14:paraId="30493812" w14:textId="3D6C6AD7" w:rsidR="00412D60" w:rsidRPr="00412D60" w:rsidRDefault="00412D60" w:rsidP="00412D60">
            <w:pPr>
              <w:jc w:val="left"/>
              <w:rPr>
                <w:b/>
                <w:bCs/>
              </w:rPr>
            </w:pPr>
            <w:r>
              <w:rPr>
                <w:b/>
                <w:bCs/>
              </w:rPr>
              <w:t xml:space="preserve">To </w:t>
            </w:r>
            <w:r w:rsidRPr="00DF1E05">
              <w:rPr>
                <w:b/>
                <w:bCs/>
              </w:rPr>
              <w:t xml:space="preserve">Naomi: </w:t>
            </w:r>
            <w:r w:rsidRPr="00DF1E05">
              <w:rPr>
                <w:bCs/>
              </w:rPr>
              <w:t>Pleasant</w:t>
            </w:r>
            <w:r w:rsidRPr="00DF1E05">
              <w:rPr>
                <w:bCs/>
                <w:vertAlign w:val="superscript"/>
              </w:rPr>
              <w:endnoteReference w:id="703"/>
            </w:r>
          </w:p>
        </w:tc>
        <w:tc>
          <w:tcPr>
            <w:tcW w:w="2142" w:type="dxa"/>
          </w:tcPr>
          <w:p w14:paraId="03F8DC71" w14:textId="1C15205D" w:rsidR="00412D60" w:rsidRPr="00412D60" w:rsidRDefault="00412D60" w:rsidP="00412D60">
            <w:pPr>
              <w:jc w:val="left"/>
              <w:rPr>
                <w:b/>
                <w:bCs/>
              </w:rPr>
            </w:pPr>
            <w:r>
              <w:rPr>
                <w:b/>
                <w:bCs/>
              </w:rPr>
              <w:t xml:space="preserve">To </w:t>
            </w:r>
            <w:r w:rsidRPr="00DF1E05">
              <w:rPr>
                <w:b/>
                <w:bCs/>
              </w:rPr>
              <w:t xml:space="preserve">Naomi: </w:t>
            </w:r>
            <w:r w:rsidRPr="00DF1E05">
              <w:rPr>
                <w:bCs/>
              </w:rPr>
              <w:t>Ami – (my people)</w:t>
            </w:r>
            <w:r w:rsidRPr="00DF1E05">
              <w:rPr>
                <w:bCs/>
                <w:vertAlign w:val="superscript"/>
              </w:rPr>
              <w:endnoteReference w:id="704"/>
            </w:r>
          </w:p>
        </w:tc>
        <w:tc>
          <w:tcPr>
            <w:tcW w:w="2141" w:type="dxa"/>
          </w:tcPr>
          <w:p w14:paraId="7D2D7C9E" w14:textId="74E9D462" w:rsidR="00412D60" w:rsidRPr="00412D60" w:rsidRDefault="00412D60" w:rsidP="00412D60">
            <w:pPr>
              <w:jc w:val="left"/>
              <w:rPr>
                <w:b/>
                <w:bCs/>
              </w:rPr>
            </w:pPr>
            <w:r>
              <w:rPr>
                <w:b/>
                <w:bCs/>
              </w:rPr>
              <w:t xml:space="preserve">To </w:t>
            </w:r>
            <w:r w:rsidRPr="00DF1E05">
              <w:rPr>
                <w:b/>
                <w:bCs/>
              </w:rPr>
              <w:t xml:space="preserve">Naomi: </w:t>
            </w:r>
            <w:r w:rsidRPr="00DF1E05">
              <w:rPr>
                <w:bCs/>
              </w:rPr>
              <w:t>Pleasant and sweet [the Torah].</w:t>
            </w:r>
            <w:r w:rsidRPr="00DF1E05">
              <w:rPr>
                <w:bCs/>
                <w:vertAlign w:val="superscript"/>
              </w:rPr>
              <w:endnoteReference w:id="705"/>
            </w:r>
            <w:r w:rsidRPr="00DF1E05">
              <w:rPr>
                <w:b/>
                <w:bCs/>
              </w:rPr>
              <w:t xml:space="preserve"> </w:t>
            </w:r>
          </w:p>
        </w:tc>
        <w:tc>
          <w:tcPr>
            <w:tcW w:w="2142" w:type="dxa"/>
          </w:tcPr>
          <w:p w14:paraId="5512A19F" w14:textId="3403919F" w:rsidR="00412D60" w:rsidRPr="00412D60" w:rsidRDefault="00412D60" w:rsidP="00412D60">
            <w:pPr>
              <w:jc w:val="left"/>
              <w:rPr>
                <w:b/>
                <w:bCs/>
              </w:rPr>
            </w:pPr>
            <w:r>
              <w:rPr>
                <w:b/>
                <w:bCs/>
              </w:rPr>
              <w:t xml:space="preserve">To </w:t>
            </w:r>
            <w:r w:rsidRPr="00DF1E05">
              <w:rPr>
                <w:b/>
                <w:bCs/>
              </w:rPr>
              <w:t xml:space="preserve">Naomi: </w:t>
            </w:r>
            <w:r w:rsidRPr="00DF1E05">
              <w:rPr>
                <w:bCs/>
              </w:rPr>
              <w:t>Chava</w:t>
            </w:r>
            <w:r w:rsidRPr="00DF1E05">
              <w:rPr>
                <w:bCs/>
                <w:vertAlign w:val="superscript"/>
              </w:rPr>
              <w:endnoteReference w:id="706"/>
            </w:r>
            <w:r w:rsidRPr="00DF1E05">
              <w:rPr>
                <w:bCs/>
              </w:rPr>
              <w:t xml:space="preserve"> Repentance of the sefira of Binah</w:t>
            </w:r>
            <w:r w:rsidRPr="00DF1E05">
              <w:rPr>
                <w:bCs/>
                <w:vertAlign w:val="superscript"/>
              </w:rPr>
              <w:endnoteReference w:id="707"/>
            </w:r>
          </w:p>
        </w:tc>
      </w:tr>
      <w:tr w:rsidR="004A0BFE" w:rsidRPr="004A0BFE" w14:paraId="3A3C85CD" w14:textId="77777777" w:rsidTr="00C61C9E">
        <w:trPr>
          <w:cantSplit/>
          <w:jc w:val="center"/>
        </w:trPr>
        <w:tc>
          <w:tcPr>
            <w:tcW w:w="2141" w:type="dxa"/>
          </w:tcPr>
          <w:p w14:paraId="18737BA6" w14:textId="6B6CC12C" w:rsidR="004A0BFE" w:rsidRPr="004A0BFE" w:rsidRDefault="002E3AE2" w:rsidP="002E3AE2">
            <w:pPr>
              <w:jc w:val="left"/>
              <w:rPr>
                <w:b/>
                <w:bCs/>
                <w:sz w:val="32"/>
                <w:szCs w:val="32"/>
              </w:rPr>
            </w:pPr>
            <w:r w:rsidRPr="002E3AE2">
              <w:rPr>
                <w:rFonts w:hint="cs"/>
                <w:b/>
                <w:bCs/>
                <w:sz w:val="32"/>
                <w:szCs w:val="32"/>
                <w:rtl/>
              </w:rPr>
              <w:t>בָּרוּךְ</w:t>
            </w:r>
          </w:p>
        </w:tc>
        <w:tc>
          <w:tcPr>
            <w:tcW w:w="2141" w:type="dxa"/>
          </w:tcPr>
          <w:p w14:paraId="215B549E" w14:textId="54984142" w:rsidR="004A0BFE" w:rsidRPr="004A0BFE" w:rsidRDefault="002E3AE2" w:rsidP="004A0BFE">
            <w:pPr>
              <w:jc w:val="left"/>
              <w:rPr>
                <w:b/>
                <w:bCs/>
              </w:rPr>
            </w:pPr>
            <w:r>
              <w:rPr>
                <w:b/>
                <w:bCs/>
              </w:rPr>
              <w:t>Blessed be</w:t>
            </w:r>
          </w:p>
        </w:tc>
        <w:tc>
          <w:tcPr>
            <w:tcW w:w="2142" w:type="dxa"/>
          </w:tcPr>
          <w:p w14:paraId="47C9E58C" w14:textId="18512B68" w:rsidR="004A0BFE" w:rsidRPr="004A0BFE" w:rsidRDefault="00AF783E" w:rsidP="00AF783E">
            <w:pPr>
              <w:jc w:val="left"/>
              <w:rPr>
                <w:b/>
                <w:bCs/>
              </w:rPr>
            </w:pPr>
            <w:r w:rsidRPr="00AF783E">
              <w:rPr>
                <w:b/>
                <w:bCs/>
              </w:rPr>
              <w:t>Blessed be</w:t>
            </w:r>
          </w:p>
        </w:tc>
        <w:tc>
          <w:tcPr>
            <w:tcW w:w="2141" w:type="dxa"/>
          </w:tcPr>
          <w:p w14:paraId="277815E2" w14:textId="08D9D07A" w:rsidR="004A0BFE" w:rsidRPr="004A0BFE" w:rsidRDefault="00AF783E" w:rsidP="00AF783E">
            <w:pPr>
              <w:jc w:val="left"/>
              <w:rPr>
                <w:b/>
                <w:bCs/>
              </w:rPr>
            </w:pPr>
            <w:r w:rsidRPr="00AF783E">
              <w:rPr>
                <w:b/>
                <w:bCs/>
              </w:rPr>
              <w:t>Blessed be</w:t>
            </w:r>
            <w:r>
              <w:rPr>
                <w:b/>
                <w:bCs/>
              </w:rPr>
              <w:t xml:space="preserve">: </w:t>
            </w:r>
            <w:r w:rsidRPr="00AF783E">
              <w:t>Blessing saved Yoash.</w:t>
            </w:r>
            <w:r>
              <w:rPr>
                <w:rStyle w:val="EndnoteReference"/>
              </w:rPr>
              <w:endnoteReference w:id="708"/>
            </w:r>
          </w:p>
        </w:tc>
        <w:tc>
          <w:tcPr>
            <w:tcW w:w="2142" w:type="dxa"/>
          </w:tcPr>
          <w:p w14:paraId="44EC59C4" w14:textId="5FDF4209" w:rsidR="004A0BFE" w:rsidRPr="004A0BFE" w:rsidRDefault="00AF783E" w:rsidP="00AF783E">
            <w:pPr>
              <w:jc w:val="left"/>
              <w:rPr>
                <w:b/>
                <w:bCs/>
              </w:rPr>
            </w:pPr>
            <w:r w:rsidRPr="00AF783E">
              <w:rPr>
                <w:b/>
                <w:bCs/>
              </w:rPr>
              <w:t>Blessed be</w:t>
            </w:r>
          </w:p>
        </w:tc>
      </w:tr>
      <w:tr w:rsidR="004A0BFE" w:rsidRPr="004A0BFE" w14:paraId="3BF52647" w14:textId="77777777" w:rsidTr="00C61C9E">
        <w:trPr>
          <w:cantSplit/>
          <w:jc w:val="center"/>
        </w:trPr>
        <w:tc>
          <w:tcPr>
            <w:tcW w:w="2141" w:type="dxa"/>
          </w:tcPr>
          <w:p w14:paraId="3EE5DBE5" w14:textId="0E69D67E" w:rsidR="004A0BFE" w:rsidRPr="004A0BFE" w:rsidRDefault="002E3AE2" w:rsidP="002E3AE2">
            <w:pPr>
              <w:jc w:val="left"/>
              <w:rPr>
                <w:b/>
                <w:bCs/>
                <w:sz w:val="32"/>
                <w:szCs w:val="32"/>
              </w:rPr>
            </w:pPr>
            <w:r w:rsidRPr="002E3AE2">
              <w:rPr>
                <w:rFonts w:hint="cs"/>
                <w:b/>
                <w:bCs/>
                <w:sz w:val="32"/>
                <w:szCs w:val="32"/>
                <w:rtl/>
              </w:rPr>
              <w:t>יְהוָה</w:t>
            </w:r>
          </w:p>
        </w:tc>
        <w:tc>
          <w:tcPr>
            <w:tcW w:w="2141" w:type="dxa"/>
          </w:tcPr>
          <w:p w14:paraId="1331B28A" w14:textId="114A1251" w:rsidR="004A0BFE" w:rsidRPr="004A0BFE" w:rsidRDefault="002E3AE2" w:rsidP="004A0BFE">
            <w:pPr>
              <w:jc w:val="left"/>
              <w:rPr>
                <w:b/>
                <w:bCs/>
              </w:rPr>
            </w:pPr>
            <w:r>
              <w:rPr>
                <w:b/>
                <w:bCs/>
              </w:rPr>
              <w:t>HaShem</w:t>
            </w:r>
          </w:p>
        </w:tc>
        <w:tc>
          <w:tcPr>
            <w:tcW w:w="2142" w:type="dxa"/>
          </w:tcPr>
          <w:p w14:paraId="749B2382" w14:textId="77777777" w:rsidR="004A0BFE" w:rsidRPr="004A0BFE" w:rsidRDefault="004A0BFE" w:rsidP="004A0BFE">
            <w:pPr>
              <w:jc w:val="left"/>
              <w:rPr>
                <w:b/>
                <w:bCs/>
              </w:rPr>
            </w:pPr>
          </w:p>
        </w:tc>
        <w:tc>
          <w:tcPr>
            <w:tcW w:w="2141" w:type="dxa"/>
          </w:tcPr>
          <w:p w14:paraId="7EAE2816" w14:textId="77777777" w:rsidR="004A0BFE" w:rsidRPr="004A0BFE" w:rsidRDefault="004A0BFE" w:rsidP="004A0BFE">
            <w:pPr>
              <w:jc w:val="left"/>
              <w:rPr>
                <w:b/>
                <w:bCs/>
              </w:rPr>
            </w:pPr>
          </w:p>
        </w:tc>
        <w:tc>
          <w:tcPr>
            <w:tcW w:w="2142" w:type="dxa"/>
          </w:tcPr>
          <w:p w14:paraId="7A44C98D" w14:textId="77777777" w:rsidR="004A0BFE" w:rsidRPr="004A0BFE" w:rsidRDefault="004A0BFE" w:rsidP="004A0BFE">
            <w:pPr>
              <w:jc w:val="left"/>
              <w:rPr>
                <w:b/>
                <w:bCs/>
              </w:rPr>
            </w:pPr>
          </w:p>
        </w:tc>
      </w:tr>
      <w:tr w:rsidR="004A0BFE" w:rsidRPr="004A0BFE" w14:paraId="5ADA1B7C" w14:textId="77777777" w:rsidTr="00C61C9E">
        <w:trPr>
          <w:cantSplit/>
          <w:jc w:val="center"/>
        </w:trPr>
        <w:tc>
          <w:tcPr>
            <w:tcW w:w="2141" w:type="dxa"/>
          </w:tcPr>
          <w:p w14:paraId="46CA359A" w14:textId="428DD613" w:rsidR="004A0BFE" w:rsidRPr="004A0BFE" w:rsidRDefault="002E3AE2" w:rsidP="002E3AE2">
            <w:pPr>
              <w:jc w:val="left"/>
              <w:rPr>
                <w:b/>
                <w:bCs/>
                <w:sz w:val="32"/>
                <w:szCs w:val="32"/>
              </w:rPr>
            </w:pPr>
            <w:r w:rsidRPr="002E3AE2">
              <w:rPr>
                <w:rFonts w:hint="cs"/>
                <w:b/>
                <w:bCs/>
                <w:sz w:val="32"/>
                <w:szCs w:val="32"/>
                <w:rtl/>
              </w:rPr>
              <w:t>אֲשֶׁר</w:t>
            </w:r>
          </w:p>
        </w:tc>
        <w:tc>
          <w:tcPr>
            <w:tcW w:w="2141" w:type="dxa"/>
          </w:tcPr>
          <w:p w14:paraId="56773D8B" w14:textId="1A45566A" w:rsidR="004A0BFE" w:rsidRPr="004A0BFE" w:rsidRDefault="002E3AE2" w:rsidP="004A0BFE">
            <w:pPr>
              <w:jc w:val="left"/>
              <w:rPr>
                <w:b/>
                <w:bCs/>
              </w:rPr>
            </w:pPr>
            <w:r>
              <w:rPr>
                <w:b/>
                <w:bCs/>
              </w:rPr>
              <w:t>that</w:t>
            </w:r>
          </w:p>
        </w:tc>
        <w:tc>
          <w:tcPr>
            <w:tcW w:w="2142" w:type="dxa"/>
          </w:tcPr>
          <w:p w14:paraId="3780ED37" w14:textId="77777777" w:rsidR="004A0BFE" w:rsidRPr="004A0BFE" w:rsidRDefault="004A0BFE" w:rsidP="004A0BFE">
            <w:pPr>
              <w:jc w:val="left"/>
              <w:rPr>
                <w:b/>
                <w:bCs/>
              </w:rPr>
            </w:pPr>
          </w:p>
        </w:tc>
        <w:tc>
          <w:tcPr>
            <w:tcW w:w="2141" w:type="dxa"/>
          </w:tcPr>
          <w:p w14:paraId="68192A26" w14:textId="77777777" w:rsidR="004A0BFE" w:rsidRPr="004A0BFE" w:rsidRDefault="004A0BFE" w:rsidP="004A0BFE">
            <w:pPr>
              <w:jc w:val="left"/>
              <w:rPr>
                <w:b/>
                <w:bCs/>
              </w:rPr>
            </w:pPr>
          </w:p>
        </w:tc>
        <w:tc>
          <w:tcPr>
            <w:tcW w:w="2142" w:type="dxa"/>
          </w:tcPr>
          <w:p w14:paraId="2872E579" w14:textId="77777777" w:rsidR="004A0BFE" w:rsidRPr="004A0BFE" w:rsidRDefault="004A0BFE" w:rsidP="004A0BFE">
            <w:pPr>
              <w:jc w:val="left"/>
              <w:rPr>
                <w:b/>
                <w:bCs/>
              </w:rPr>
            </w:pPr>
          </w:p>
        </w:tc>
      </w:tr>
      <w:tr w:rsidR="004A0BFE" w:rsidRPr="004A0BFE" w14:paraId="1C6264E5" w14:textId="77777777" w:rsidTr="00C61C9E">
        <w:trPr>
          <w:cantSplit/>
          <w:jc w:val="center"/>
        </w:trPr>
        <w:tc>
          <w:tcPr>
            <w:tcW w:w="2141" w:type="dxa"/>
          </w:tcPr>
          <w:p w14:paraId="7C5D5DA7" w14:textId="417892C2" w:rsidR="004A0BFE" w:rsidRPr="004A0BFE" w:rsidRDefault="002E3AE2" w:rsidP="002E3AE2">
            <w:pPr>
              <w:jc w:val="left"/>
              <w:rPr>
                <w:b/>
                <w:bCs/>
                <w:sz w:val="32"/>
                <w:szCs w:val="32"/>
              </w:rPr>
            </w:pPr>
            <w:r w:rsidRPr="002E3AE2">
              <w:rPr>
                <w:rFonts w:hint="cs"/>
                <w:b/>
                <w:bCs/>
                <w:sz w:val="32"/>
                <w:szCs w:val="32"/>
                <w:rtl/>
              </w:rPr>
              <w:t>לֹא</w:t>
            </w:r>
          </w:p>
        </w:tc>
        <w:tc>
          <w:tcPr>
            <w:tcW w:w="2141" w:type="dxa"/>
          </w:tcPr>
          <w:p w14:paraId="24DEC84E" w14:textId="60B94090" w:rsidR="004A0BFE" w:rsidRPr="004A0BFE" w:rsidRDefault="002E3AE2" w:rsidP="004A0BFE">
            <w:pPr>
              <w:jc w:val="left"/>
              <w:rPr>
                <w:b/>
                <w:bCs/>
              </w:rPr>
            </w:pPr>
            <w:r>
              <w:rPr>
                <w:b/>
                <w:bCs/>
              </w:rPr>
              <w:t>not</w:t>
            </w:r>
          </w:p>
        </w:tc>
        <w:tc>
          <w:tcPr>
            <w:tcW w:w="2142" w:type="dxa"/>
          </w:tcPr>
          <w:p w14:paraId="11B71CE6" w14:textId="77777777" w:rsidR="004A0BFE" w:rsidRPr="004A0BFE" w:rsidRDefault="004A0BFE" w:rsidP="004A0BFE">
            <w:pPr>
              <w:jc w:val="left"/>
              <w:rPr>
                <w:b/>
                <w:bCs/>
              </w:rPr>
            </w:pPr>
          </w:p>
        </w:tc>
        <w:tc>
          <w:tcPr>
            <w:tcW w:w="2141" w:type="dxa"/>
          </w:tcPr>
          <w:p w14:paraId="38DC5EC0" w14:textId="77777777" w:rsidR="004A0BFE" w:rsidRPr="004A0BFE" w:rsidRDefault="004A0BFE" w:rsidP="004A0BFE">
            <w:pPr>
              <w:jc w:val="left"/>
              <w:rPr>
                <w:b/>
                <w:bCs/>
              </w:rPr>
            </w:pPr>
          </w:p>
        </w:tc>
        <w:tc>
          <w:tcPr>
            <w:tcW w:w="2142" w:type="dxa"/>
          </w:tcPr>
          <w:p w14:paraId="792BB241" w14:textId="77777777" w:rsidR="004A0BFE" w:rsidRPr="004A0BFE" w:rsidRDefault="004A0BFE" w:rsidP="004A0BFE">
            <w:pPr>
              <w:jc w:val="left"/>
              <w:rPr>
                <w:b/>
                <w:bCs/>
              </w:rPr>
            </w:pPr>
          </w:p>
        </w:tc>
      </w:tr>
      <w:tr w:rsidR="004A0BFE" w:rsidRPr="004A0BFE" w14:paraId="24A72DEE" w14:textId="77777777" w:rsidTr="00C61C9E">
        <w:trPr>
          <w:cantSplit/>
          <w:jc w:val="center"/>
        </w:trPr>
        <w:tc>
          <w:tcPr>
            <w:tcW w:w="2141" w:type="dxa"/>
          </w:tcPr>
          <w:p w14:paraId="05C573A5" w14:textId="7E1C4BFB" w:rsidR="004A0BFE" w:rsidRPr="004A0BFE" w:rsidRDefault="002E3AE2" w:rsidP="002E3AE2">
            <w:pPr>
              <w:jc w:val="left"/>
              <w:rPr>
                <w:b/>
                <w:bCs/>
                <w:sz w:val="32"/>
                <w:szCs w:val="32"/>
              </w:rPr>
            </w:pPr>
            <w:r w:rsidRPr="002E3AE2">
              <w:rPr>
                <w:rFonts w:hint="cs"/>
                <w:b/>
                <w:bCs/>
                <w:sz w:val="32"/>
                <w:szCs w:val="32"/>
                <w:rtl/>
              </w:rPr>
              <w:t>הִשְׁבִּית</w:t>
            </w:r>
          </w:p>
        </w:tc>
        <w:tc>
          <w:tcPr>
            <w:tcW w:w="2141" w:type="dxa"/>
          </w:tcPr>
          <w:p w14:paraId="02F23B3D" w14:textId="3F8BF3FF" w:rsidR="004A0BFE" w:rsidRPr="004A0BFE" w:rsidRDefault="002E3AE2" w:rsidP="004A0BFE">
            <w:pPr>
              <w:jc w:val="left"/>
              <w:rPr>
                <w:b/>
                <w:bCs/>
              </w:rPr>
            </w:pPr>
            <w:r>
              <w:rPr>
                <w:b/>
                <w:bCs/>
              </w:rPr>
              <w:t>Has left</w:t>
            </w:r>
          </w:p>
        </w:tc>
        <w:tc>
          <w:tcPr>
            <w:tcW w:w="2142" w:type="dxa"/>
          </w:tcPr>
          <w:p w14:paraId="21D752C7" w14:textId="77777777" w:rsidR="004A0BFE" w:rsidRPr="004A0BFE" w:rsidRDefault="004A0BFE" w:rsidP="004A0BFE">
            <w:pPr>
              <w:jc w:val="left"/>
              <w:rPr>
                <w:b/>
                <w:bCs/>
              </w:rPr>
            </w:pPr>
          </w:p>
        </w:tc>
        <w:tc>
          <w:tcPr>
            <w:tcW w:w="2141" w:type="dxa"/>
          </w:tcPr>
          <w:p w14:paraId="5C8F57F0" w14:textId="77777777" w:rsidR="004A0BFE" w:rsidRPr="004A0BFE" w:rsidRDefault="004A0BFE" w:rsidP="004A0BFE">
            <w:pPr>
              <w:jc w:val="left"/>
              <w:rPr>
                <w:b/>
                <w:bCs/>
              </w:rPr>
            </w:pPr>
          </w:p>
        </w:tc>
        <w:tc>
          <w:tcPr>
            <w:tcW w:w="2142" w:type="dxa"/>
          </w:tcPr>
          <w:p w14:paraId="022D7326" w14:textId="77777777" w:rsidR="004A0BFE" w:rsidRPr="004A0BFE" w:rsidRDefault="004A0BFE" w:rsidP="004A0BFE">
            <w:pPr>
              <w:jc w:val="left"/>
              <w:rPr>
                <w:b/>
                <w:bCs/>
              </w:rPr>
            </w:pPr>
          </w:p>
        </w:tc>
      </w:tr>
      <w:tr w:rsidR="004A0BFE" w:rsidRPr="004A0BFE" w14:paraId="6A7A0ED8" w14:textId="77777777" w:rsidTr="00C61C9E">
        <w:trPr>
          <w:cantSplit/>
          <w:jc w:val="center"/>
        </w:trPr>
        <w:tc>
          <w:tcPr>
            <w:tcW w:w="2141" w:type="dxa"/>
          </w:tcPr>
          <w:p w14:paraId="3C99D4FC" w14:textId="18669A6A" w:rsidR="004A0BFE" w:rsidRPr="004A0BFE" w:rsidRDefault="002E3AE2" w:rsidP="002E3AE2">
            <w:pPr>
              <w:jc w:val="left"/>
              <w:rPr>
                <w:b/>
                <w:bCs/>
                <w:sz w:val="32"/>
                <w:szCs w:val="32"/>
              </w:rPr>
            </w:pPr>
            <w:r w:rsidRPr="002E3AE2">
              <w:rPr>
                <w:rFonts w:hint="cs"/>
                <w:b/>
                <w:bCs/>
                <w:sz w:val="32"/>
                <w:szCs w:val="32"/>
                <w:rtl/>
              </w:rPr>
              <w:t>לָךְ</w:t>
            </w:r>
          </w:p>
        </w:tc>
        <w:tc>
          <w:tcPr>
            <w:tcW w:w="2141" w:type="dxa"/>
          </w:tcPr>
          <w:p w14:paraId="748CAA00" w14:textId="10C7E271" w:rsidR="004A0BFE" w:rsidRPr="004A0BFE" w:rsidRDefault="002E3AE2" w:rsidP="004A0BFE">
            <w:pPr>
              <w:jc w:val="left"/>
              <w:rPr>
                <w:b/>
                <w:bCs/>
              </w:rPr>
            </w:pPr>
            <w:r>
              <w:rPr>
                <w:b/>
                <w:bCs/>
              </w:rPr>
              <w:t>you</w:t>
            </w:r>
          </w:p>
        </w:tc>
        <w:tc>
          <w:tcPr>
            <w:tcW w:w="2142" w:type="dxa"/>
          </w:tcPr>
          <w:p w14:paraId="5362B5C3" w14:textId="77777777" w:rsidR="004A0BFE" w:rsidRPr="004A0BFE" w:rsidRDefault="004A0BFE" w:rsidP="004A0BFE">
            <w:pPr>
              <w:jc w:val="left"/>
              <w:rPr>
                <w:b/>
                <w:bCs/>
              </w:rPr>
            </w:pPr>
          </w:p>
        </w:tc>
        <w:tc>
          <w:tcPr>
            <w:tcW w:w="2141" w:type="dxa"/>
          </w:tcPr>
          <w:p w14:paraId="0CE3EC1C" w14:textId="77777777" w:rsidR="004A0BFE" w:rsidRPr="004A0BFE" w:rsidRDefault="004A0BFE" w:rsidP="004A0BFE">
            <w:pPr>
              <w:jc w:val="left"/>
              <w:rPr>
                <w:b/>
                <w:bCs/>
              </w:rPr>
            </w:pPr>
          </w:p>
        </w:tc>
        <w:tc>
          <w:tcPr>
            <w:tcW w:w="2142" w:type="dxa"/>
          </w:tcPr>
          <w:p w14:paraId="1EE5A1BA" w14:textId="77777777" w:rsidR="004A0BFE" w:rsidRPr="004A0BFE" w:rsidRDefault="004A0BFE" w:rsidP="004A0BFE">
            <w:pPr>
              <w:jc w:val="left"/>
              <w:rPr>
                <w:b/>
                <w:bCs/>
              </w:rPr>
            </w:pPr>
          </w:p>
        </w:tc>
      </w:tr>
      <w:tr w:rsidR="00FB23B0" w:rsidRPr="00FB23B0" w14:paraId="74D0B36D" w14:textId="77777777" w:rsidTr="00C61C9E">
        <w:trPr>
          <w:cantSplit/>
          <w:jc w:val="center"/>
        </w:trPr>
        <w:tc>
          <w:tcPr>
            <w:tcW w:w="2141" w:type="dxa"/>
          </w:tcPr>
          <w:p w14:paraId="3038C344" w14:textId="61BB5909" w:rsidR="00FB23B0" w:rsidRPr="00FB23B0" w:rsidRDefault="002E3AE2" w:rsidP="002E3AE2">
            <w:pPr>
              <w:jc w:val="left"/>
              <w:rPr>
                <w:b/>
                <w:bCs/>
                <w:sz w:val="32"/>
                <w:szCs w:val="32"/>
              </w:rPr>
            </w:pPr>
            <w:r w:rsidRPr="002E3AE2">
              <w:rPr>
                <w:rFonts w:hint="cs"/>
                <w:b/>
                <w:bCs/>
                <w:sz w:val="32"/>
                <w:szCs w:val="32"/>
                <w:rtl/>
              </w:rPr>
              <w:t>גֹּאֵל</w:t>
            </w:r>
          </w:p>
        </w:tc>
        <w:tc>
          <w:tcPr>
            <w:tcW w:w="2141" w:type="dxa"/>
          </w:tcPr>
          <w:p w14:paraId="0CA7DFF9" w14:textId="2CA09E42" w:rsidR="00FB23B0" w:rsidRPr="00FB23B0" w:rsidRDefault="002E3AE2" w:rsidP="00FB23B0">
            <w:pPr>
              <w:jc w:val="left"/>
              <w:rPr>
                <w:b/>
                <w:bCs/>
              </w:rPr>
            </w:pPr>
            <w:r>
              <w:rPr>
                <w:b/>
                <w:bCs/>
              </w:rPr>
              <w:t>redeemer</w:t>
            </w:r>
          </w:p>
        </w:tc>
        <w:tc>
          <w:tcPr>
            <w:tcW w:w="2142" w:type="dxa"/>
          </w:tcPr>
          <w:p w14:paraId="1F4805E3" w14:textId="77777777" w:rsidR="00FB23B0" w:rsidRPr="00FB23B0" w:rsidRDefault="00FB23B0" w:rsidP="00FB23B0">
            <w:pPr>
              <w:jc w:val="left"/>
              <w:rPr>
                <w:b/>
                <w:bCs/>
              </w:rPr>
            </w:pPr>
          </w:p>
        </w:tc>
        <w:tc>
          <w:tcPr>
            <w:tcW w:w="2141" w:type="dxa"/>
          </w:tcPr>
          <w:p w14:paraId="2916924F" w14:textId="77777777" w:rsidR="00FB23B0" w:rsidRPr="00FB23B0" w:rsidRDefault="00FB23B0" w:rsidP="00FB23B0">
            <w:pPr>
              <w:jc w:val="left"/>
              <w:rPr>
                <w:b/>
                <w:bCs/>
              </w:rPr>
            </w:pPr>
          </w:p>
        </w:tc>
        <w:tc>
          <w:tcPr>
            <w:tcW w:w="2142" w:type="dxa"/>
          </w:tcPr>
          <w:p w14:paraId="61F7A70E" w14:textId="77777777" w:rsidR="00FB23B0" w:rsidRPr="00FB23B0" w:rsidRDefault="00FB23B0" w:rsidP="00FB23B0">
            <w:pPr>
              <w:jc w:val="left"/>
              <w:rPr>
                <w:b/>
                <w:bCs/>
              </w:rPr>
            </w:pPr>
          </w:p>
        </w:tc>
      </w:tr>
      <w:tr w:rsidR="00FB23B0" w:rsidRPr="00FB23B0" w14:paraId="7F884816" w14:textId="77777777" w:rsidTr="00C61C9E">
        <w:trPr>
          <w:cantSplit/>
          <w:jc w:val="center"/>
        </w:trPr>
        <w:tc>
          <w:tcPr>
            <w:tcW w:w="2141" w:type="dxa"/>
          </w:tcPr>
          <w:p w14:paraId="058059A8" w14:textId="706091AA" w:rsidR="00FB23B0" w:rsidRPr="00FB23B0" w:rsidRDefault="002E3AE2" w:rsidP="002E3AE2">
            <w:pPr>
              <w:jc w:val="left"/>
              <w:rPr>
                <w:b/>
                <w:bCs/>
                <w:sz w:val="32"/>
                <w:szCs w:val="32"/>
              </w:rPr>
            </w:pPr>
            <w:r w:rsidRPr="002E3AE2">
              <w:rPr>
                <w:rFonts w:hint="cs"/>
                <w:b/>
                <w:bCs/>
                <w:sz w:val="32"/>
                <w:szCs w:val="32"/>
                <w:rtl/>
              </w:rPr>
              <w:t>הַיּוֹם</w:t>
            </w:r>
          </w:p>
        </w:tc>
        <w:tc>
          <w:tcPr>
            <w:tcW w:w="2141" w:type="dxa"/>
          </w:tcPr>
          <w:p w14:paraId="27FC3BA7" w14:textId="014E4EDD" w:rsidR="00FB23B0" w:rsidRPr="00FB23B0" w:rsidRDefault="002E3AE2" w:rsidP="00FB23B0">
            <w:pPr>
              <w:jc w:val="left"/>
              <w:rPr>
                <w:b/>
                <w:bCs/>
              </w:rPr>
            </w:pPr>
            <w:r>
              <w:rPr>
                <w:b/>
                <w:bCs/>
              </w:rPr>
              <w:t>today</w:t>
            </w:r>
          </w:p>
        </w:tc>
        <w:tc>
          <w:tcPr>
            <w:tcW w:w="2142" w:type="dxa"/>
          </w:tcPr>
          <w:p w14:paraId="1289434C" w14:textId="77777777" w:rsidR="00FB23B0" w:rsidRPr="00FB23B0" w:rsidRDefault="00FB23B0" w:rsidP="00FB23B0">
            <w:pPr>
              <w:jc w:val="left"/>
              <w:rPr>
                <w:b/>
                <w:bCs/>
              </w:rPr>
            </w:pPr>
          </w:p>
        </w:tc>
        <w:tc>
          <w:tcPr>
            <w:tcW w:w="2141" w:type="dxa"/>
          </w:tcPr>
          <w:p w14:paraId="36E774FB" w14:textId="77777777" w:rsidR="00FB23B0" w:rsidRPr="00FB23B0" w:rsidRDefault="00FB23B0" w:rsidP="00FB23B0">
            <w:pPr>
              <w:jc w:val="left"/>
              <w:rPr>
                <w:b/>
                <w:bCs/>
              </w:rPr>
            </w:pPr>
          </w:p>
        </w:tc>
        <w:tc>
          <w:tcPr>
            <w:tcW w:w="2142" w:type="dxa"/>
          </w:tcPr>
          <w:p w14:paraId="687F87C4" w14:textId="77777777" w:rsidR="00FB23B0" w:rsidRPr="00FB23B0" w:rsidRDefault="00FB23B0" w:rsidP="00FB23B0">
            <w:pPr>
              <w:jc w:val="left"/>
              <w:rPr>
                <w:b/>
                <w:bCs/>
              </w:rPr>
            </w:pPr>
          </w:p>
        </w:tc>
      </w:tr>
      <w:tr w:rsidR="00FB23B0" w:rsidRPr="007A1B7B" w14:paraId="46B750CB" w14:textId="77777777" w:rsidTr="00C61C9E">
        <w:trPr>
          <w:cantSplit/>
          <w:jc w:val="center"/>
        </w:trPr>
        <w:tc>
          <w:tcPr>
            <w:tcW w:w="2141" w:type="dxa"/>
          </w:tcPr>
          <w:p w14:paraId="0A31AFF0" w14:textId="2BA3B471" w:rsidR="00FB23B0" w:rsidRPr="007A1B7B" w:rsidRDefault="002E3AE2" w:rsidP="002E3AE2">
            <w:pPr>
              <w:jc w:val="left"/>
              <w:rPr>
                <w:b/>
                <w:bCs/>
                <w:sz w:val="32"/>
                <w:szCs w:val="32"/>
              </w:rPr>
            </w:pPr>
            <w:r w:rsidRPr="002E3AE2">
              <w:rPr>
                <w:rFonts w:hint="cs"/>
                <w:b/>
                <w:bCs/>
                <w:sz w:val="32"/>
                <w:szCs w:val="32"/>
                <w:rtl/>
              </w:rPr>
              <w:t>וְיִקָּרֵא</w:t>
            </w:r>
          </w:p>
        </w:tc>
        <w:tc>
          <w:tcPr>
            <w:tcW w:w="2141" w:type="dxa"/>
          </w:tcPr>
          <w:p w14:paraId="2F372EE7" w14:textId="66F27A29" w:rsidR="00FB23B0" w:rsidRPr="007A1B7B" w:rsidRDefault="002E3AE2" w:rsidP="00FB23B0">
            <w:pPr>
              <w:jc w:val="left"/>
              <w:rPr>
                <w:b/>
                <w:bCs/>
              </w:rPr>
            </w:pPr>
            <w:r>
              <w:rPr>
                <w:b/>
                <w:bCs/>
              </w:rPr>
              <w:t>And call</w:t>
            </w:r>
          </w:p>
        </w:tc>
        <w:tc>
          <w:tcPr>
            <w:tcW w:w="2142" w:type="dxa"/>
          </w:tcPr>
          <w:p w14:paraId="730F2DE7" w14:textId="77777777" w:rsidR="00FB23B0" w:rsidRPr="007A1B7B" w:rsidRDefault="00FB23B0" w:rsidP="00FB23B0">
            <w:pPr>
              <w:jc w:val="left"/>
              <w:rPr>
                <w:b/>
                <w:bCs/>
              </w:rPr>
            </w:pPr>
          </w:p>
        </w:tc>
        <w:tc>
          <w:tcPr>
            <w:tcW w:w="2141" w:type="dxa"/>
          </w:tcPr>
          <w:p w14:paraId="2860FCE4" w14:textId="77777777" w:rsidR="00FB23B0" w:rsidRPr="007A1B7B" w:rsidRDefault="00FB23B0" w:rsidP="00FB23B0">
            <w:pPr>
              <w:jc w:val="left"/>
              <w:rPr>
                <w:b/>
                <w:bCs/>
              </w:rPr>
            </w:pPr>
          </w:p>
        </w:tc>
        <w:tc>
          <w:tcPr>
            <w:tcW w:w="2142" w:type="dxa"/>
          </w:tcPr>
          <w:p w14:paraId="2BD287FA" w14:textId="77777777" w:rsidR="00FB23B0" w:rsidRPr="007A1B7B" w:rsidRDefault="00FB23B0" w:rsidP="00FB23B0">
            <w:pPr>
              <w:jc w:val="left"/>
              <w:rPr>
                <w:b/>
                <w:bCs/>
              </w:rPr>
            </w:pPr>
          </w:p>
        </w:tc>
      </w:tr>
      <w:tr w:rsidR="00FB23B0" w:rsidRPr="007A1B7B" w14:paraId="66E29268" w14:textId="77777777" w:rsidTr="00C61C9E">
        <w:trPr>
          <w:cantSplit/>
          <w:jc w:val="center"/>
        </w:trPr>
        <w:tc>
          <w:tcPr>
            <w:tcW w:w="2141" w:type="dxa"/>
          </w:tcPr>
          <w:p w14:paraId="01A366D3" w14:textId="320CCFB9" w:rsidR="00FB23B0" w:rsidRPr="007A1B7B" w:rsidRDefault="002E3AE2" w:rsidP="002E3AE2">
            <w:pPr>
              <w:jc w:val="left"/>
              <w:rPr>
                <w:b/>
                <w:bCs/>
                <w:sz w:val="32"/>
                <w:szCs w:val="32"/>
              </w:rPr>
            </w:pPr>
            <w:r w:rsidRPr="002E3AE2">
              <w:rPr>
                <w:rFonts w:hint="cs"/>
                <w:b/>
                <w:bCs/>
                <w:sz w:val="32"/>
                <w:szCs w:val="32"/>
                <w:rtl/>
              </w:rPr>
              <w:t>שְׁמוֹ</w:t>
            </w:r>
          </w:p>
        </w:tc>
        <w:tc>
          <w:tcPr>
            <w:tcW w:w="2141" w:type="dxa"/>
          </w:tcPr>
          <w:p w14:paraId="74AC4F6B" w14:textId="1DC1A01F" w:rsidR="00FB23B0" w:rsidRPr="007A1B7B" w:rsidRDefault="002E3AE2" w:rsidP="00FB23B0">
            <w:pPr>
              <w:jc w:val="left"/>
              <w:rPr>
                <w:b/>
                <w:bCs/>
              </w:rPr>
            </w:pPr>
            <w:r>
              <w:rPr>
                <w:b/>
                <w:bCs/>
              </w:rPr>
              <w:t>His name</w:t>
            </w:r>
          </w:p>
        </w:tc>
        <w:tc>
          <w:tcPr>
            <w:tcW w:w="2142" w:type="dxa"/>
          </w:tcPr>
          <w:p w14:paraId="116FA081" w14:textId="77777777" w:rsidR="00FB23B0" w:rsidRPr="007A1B7B" w:rsidRDefault="00FB23B0" w:rsidP="00FB23B0">
            <w:pPr>
              <w:jc w:val="left"/>
              <w:rPr>
                <w:b/>
                <w:bCs/>
              </w:rPr>
            </w:pPr>
          </w:p>
        </w:tc>
        <w:tc>
          <w:tcPr>
            <w:tcW w:w="2141" w:type="dxa"/>
          </w:tcPr>
          <w:p w14:paraId="026D31C9" w14:textId="77777777" w:rsidR="00FB23B0" w:rsidRPr="007A1B7B" w:rsidRDefault="00FB23B0" w:rsidP="00FB23B0">
            <w:pPr>
              <w:jc w:val="left"/>
              <w:rPr>
                <w:b/>
                <w:bCs/>
              </w:rPr>
            </w:pPr>
          </w:p>
        </w:tc>
        <w:tc>
          <w:tcPr>
            <w:tcW w:w="2142" w:type="dxa"/>
          </w:tcPr>
          <w:p w14:paraId="321B92FC" w14:textId="77777777" w:rsidR="00FB23B0" w:rsidRPr="007A1B7B" w:rsidRDefault="00FB23B0" w:rsidP="00FB23B0">
            <w:pPr>
              <w:jc w:val="left"/>
              <w:rPr>
                <w:b/>
                <w:bCs/>
              </w:rPr>
            </w:pPr>
          </w:p>
        </w:tc>
      </w:tr>
      <w:tr w:rsidR="00FB23B0" w:rsidRPr="000D4377" w14:paraId="0CE4D899" w14:textId="77777777" w:rsidTr="00C61C9E">
        <w:trPr>
          <w:cantSplit/>
          <w:jc w:val="center"/>
        </w:trPr>
        <w:tc>
          <w:tcPr>
            <w:tcW w:w="2141" w:type="dxa"/>
          </w:tcPr>
          <w:p w14:paraId="6A9BEEEE" w14:textId="2CCC6311" w:rsidR="00FB23B0" w:rsidRPr="000D4377" w:rsidRDefault="002E3AE2" w:rsidP="002E3AE2">
            <w:pPr>
              <w:jc w:val="left"/>
              <w:rPr>
                <w:b/>
                <w:bCs/>
                <w:sz w:val="32"/>
                <w:szCs w:val="32"/>
              </w:rPr>
            </w:pPr>
            <w:r w:rsidRPr="002E3AE2">
              <w:rPr>
                <w:rFonts w:hint="cs"/>
                <w:b/>
                <w:bCs/>
                <w:sz w:val="32"/>
                <w:szCs w:val="32"/>
                <w:rtl/>
              </w:rPr>
              <w:t>בְּיִשְׂרָאֵל</w:t>
            </w:r>
          </w:p>
        </w:tc>
        <w:tc>
          <w:tcPr>
            <w:tcW w:w="2141" w:type="dxa"/>
          </w:tcPr>
          <w:p w14:paraId="7B2A0CCE" w14:textId="4751ED05" w:rsidR="00FB23B0" w:rsidRPr="000D4377" w:rsidRDefault="002E3AE2" w:rsidP="00FB23B0">
            <w:pPr>
              <w:jc w:val="left"/>
              <w:rPr>
                <w:b/>
                <w:bCs/>
              </w:rPr>
            </w:pPr>
            <w:r>
              <w:rPr>
                <w:b/>
                <w:bCs/>
              </w:rPr>
              <w:t>In Israel</w:t>
            </w:r>
          </w:p>
        </w:tc>
        <w:tc>
          <w:tcPr>
            <w:tcW w:w="2142" w:type="dxa"/>
          </w:tcPr>
          <w:p w14:paraId="173A2DB4" w14:textId="77777777" w:rsidR="00FB23B0" w:rsidRPr="000D4377" w:rsidRDefault="00FB23B0" w:rsidP="00FB23B0">
            <w:pPr>
              <w:jc w:val="left"/>
              <w:rPr>
                <w:b/>
                <w:bCs/>
              </w:rPr>
            </w:pPr>
          </w:p>
        </w:tc>
        <w:tc>
          <w:tcPr>
            <w:tcW w:w="2141" w:type="dxa"/>
          </w:tcPr>
          <w:p w14:paraId="2DF81767" w14:textId="77777777" w:rsidR="00FB23B0" w:rsidRPr="000D4377" w:rsidRDefault="00FB23B0" w:rsidP="00FB23B0">
            <w:pPr>
              <w:jc w:val="left"/>
              <w:rPr>
                <w:b/>
                <w:bCs/>
              </w:rPr>
            </w:pPr>
          </w:p>
        </w:tc>
        <w:tc>
          <w:tcPr>
            <w:tcW w:w="2142" w:type="dxa"/>
          </w:tcPr>
          <w:p w14:paraId="21A6890F" w14:textId="77777777" w:rsidR="00FB23B0" w:rsidRPr="000D4377" w:rsidRDefault="00FB23B0" w:rsidP="00FB23B0">
            <w:pPr>
              <w:jc w:val="left"/>
              <w:rPr>
                <w:b/>
                <w:bCs/>
              </w:rPr>
            </w:pPr>
          </w:p>
        </w:tc>
      </w:tr>
      <w:tr w:rsidR="002E3AE2" w:rsidRPr="002E3AE2" w14:paraId="0CCB3249" w14:textId="77777777" w:rsidTr="00C61C9E">
        <w:trPr>
          <w:cantSplit/>
          <w:jc w:val="center"/>
        </w:trPr>
        <w:tc>
          <w:tcPr>
            <w:tcW w:w="2141" w:type="dxa"/>
          </w:tcPr>
          <w:p w14:paraId="05F6C9A3" w14:textId="1E2DE348" w:rsidR="002E3AE2" w:rsidRPr="002E3AE2" w:rsidRDefault="000563EE" w:rsidP="000563EE">
            <w:pPr>
              <w:jc w:val="left"/>
              <w:rPr>
                <w:b/>
                <w:bCs/>
                <w:sz w:val="32"/>
                <w:szCs w:val="32"/>
              </w:rPr>
            </w:pPr>
            <w:r w:rsidRPr="000563EE">
              <w:t>4:15</w:t>
            </w:r>
            <w:r>
              <w:rPr>
                <w:b/>
                <w:bCs/>
                <w:sz w:val="32"/>
                <w:szCs w:val="32"/>
              </w:rPr>
              <w:t xml:space="preserve"> </w:t>
            </w:r>
            <w:r w:rsidRPr="000563EE">
              <w:rPr>
                <w:rFonts w:hint="cs"/>
                <w:b/>
                <w:bCs/>
                <w:sz w:val="32"/>
                <w:szCs w:val="32"/>
                <w:rtl/>
              </w:rPr>
              <w:t>וְהָיָה</w:t>
            </w:r>
          </w:p>
        </w:tc>
        <w:tc>
          <w:tcPr>
            <w:tcW w:w="2141" w:type="dxa"/>
          </w:tcPr>
          <w:p w14:paraId="67A21B59" w14:textId="4922449D" w:rsidR="002E3AE2" w:rsidRPr="002E3AE2" w:rsidRDefault="000563EE" w:rsidP="002E3AE2">
            <w:pPr>
              <w:jc w:val="left"/>
              <w:rPr>
                <w:b/>
                <w:bCs/>
              </w:rPr>
            </w:pPr>
            <w:r>
              <w:rPr>
                <w:b/>
                <w:bCs/>
              </w:rPr>
              <w:t>And may he be</w:t>
            </w:r>
          </w:p>
        </w:tc>
        <w:tc>
          <w:tcPr>
            <w:tcW w:w="2142" w:type="dxa"/>
          </w:tcPr>
          <w:p w14:paraId="51001AD2" w14:textId="77777777" w:rsidR="002E3AE2" w:rsidRPr="002E3AE2" w:rsidRDefault="002E3AE2" w:rsidP="002E3AE2">
            <w:pPr>
              <w:jc w:val="left"/>
              <w:rPr>
                <w:b/>
                <w:bCs/>
              </w:rPr>
            </w:pPr>
          </w:p>
        </w:tc>
        <w:tc>
          <w:tcPr>
            <w:tcW w:w="2141" w:type="dxa"/>
          </w:tcPr>
          <w:p w14:paraId="0C11BCF0" w14:textId="77777777" w:rsidR="002E3AE2" w:rsidRPr="002E3AE2" w:rsidRDefault="002E3AE2" w:rsidP="002E3AE2">
            <w:pPr>
              <w:jc w:val="left"/>
              <w:rPr>
                <w:b/>
                <w:bCs/>
              </w:rPr>
            </w:pPr>
          </w:p>
        </w:tc>
        <w:tc>
          <w:tcPr>
            <w:tcW w:w="2142" w:type="dxa"/>
          </w:tcPr>
          <w:p w14:paraId="1F8A0414" w14:textId="77777777" w:rsidR="002E3AE2" w:rsidRPr="002E3AE2" w:rsidRDefault="002E3AE2" w:rsidP="002E3AE2">
            <w:pPr>
              <w:jc w:val="left"/>
              <w:rPr>
                <w:b/>
                <w:bCs/>
              </w:rPr>
            </w:pPr>
          </w:p>
        </w:tc>
      </w:tr>
      <w:tr w:rsidR="002E3AE2" w:rsidRPr="002E3AE2" w14:paraId="0E55C897" w14:textId="77777777" w:rsidTr="00C61C9E">
        <w:trPr>
          <w:cantSplit/>
          <w:jc w:val="center"/>
        </w:trPr>
        <w:tc>
          <w:tcPr>
            <w:tcW w:w="2141" w:type="dxa"/>
          </w:tcPr>
          <w:p w14:paraId="6A54C4C7" w14:textId="39F8091F" w:rsidR="002E3AE2" w:rsidRPr="002E3AE2" w:rsidRDefault="000563EE" w:rsidP="000563EE">
            <w:pPr>
              <w:jc w:val="left"/>
              <w:rPr>
                <w:b/>
                <w:bCs/>
                <w:sz w:val="32"/>
                <w:szCs w:val="32"/>
              </w:rPr>
            </w:pPr>
            <w:r w:rsidRPr="000563EE">
              <w:rPr>
                <w:rFonts w:hint="cs"/>
                <w:b/>
                <w:bCs/>
                <w:sz w:val="32"/>
                <w:szCs w:val="32"/>
                <w:rtl/>
              </w:rPr>
              <w:t>לָךְ</w:t>
            </w:r>
          </w:p>
        </w:tc>
        <w:tc>
          <w:tcPr>
            <w:tcW w:w="2141" w:type="dxa"/>
          </w:tcPr>
          <w:p w14:paraId="510DF137" w14:textId="62CD1CF2" w:rsidR="002E3AE2" w:rsidRPr="002E3AE2" w:rsidRDefault="000563EE" w:rsidP="002E3AE2">
            <w:pPr>
              <w:jc w:val="left"/>
              <w:rPr>
                <w:b/>
                <w:bCs/>
              </w:rPr>
            </w:pPr>
            <w:r>
              <w:rPr>
                <w:b/>
                <w:bCs/>
              </w:rPr>
              <w:t>To you</w:t>
            </w:r>
          </w:p>
        </w:tc>
        <w:tc>
          <w:tcPr>
            <w:tcW w:w="2142" w:type="dxa"/>
          </w:tcPr>
          <w:p w14:paraId="1EEBAC8A" w14:textId="77777777" w:rsidR="002E3AE2" w:rsidRPr="002E3AE2" w:rsidRDefault="002E3AE2" w:rsidP="002E3AE2">
            <w:pPr>
              <w:jc w:val="left"/>
              <w:rPr>
                <w:b/>
                <w:bCs/>
              </w:rPr>
            </w:pPr>
          </w:p>
        </w:tc>
        <w:tc>
          <w:tcPr>
            <w:tcW w:w="2141" w:type="dxa"/>
          </w:tcPr>
          <w:p w14:paraId="5246F0A4" w14:textId="77777777" w:rsidR="002E3AE2" w:rsidRPr="002E3AE2" w:rsidRDefault="002E3AE2" w:rsidP="002E3AE2">
            <w:pPr>
              <w:jc w:val="left"/>
              <w:rPr>
                <w:b/>
                <w:bCs/>
              </w:rPr>
            </w:pPr>
          </w:p>
        </w:tc>
        <w:tc>
          <w:tcPr>
            <w:tcW w:w="2142" w:type="dxa"/>
          </w:tcPr>
          <w:p w14:paraId="068A9A80" w14:textId="77777777" w:rsidR="002E3AE2" w:rsidRPr="002E3AE2" w:rsidRDefault="002E3AE2" w:rsidP="002E3AE2">
            <w:pPr>
              <w:jc w:val="left"/>
              <w:rPr>
                <w:b/>
                <w:bCs/>
              </w:rPr>
            </w:pPr>
          </w:p>
        </w:tc>
      </w:tr>
      <w:tr w:rsidR="002E3AE2" w:rsidRPr="002E3AE2" w14:paraId="12FFC42F" w14:textId="77777777" w:rsidTr="00C61C9E">
        <w:trPr>
          <w:cantSplit/>
          <w:jc w:val="center"/>
        </w:trPr>
        <w:tc>
          <w:tcPr>
            <w:tcW w:w="2141" w:type="dxa"/>
          </w:tcPr>
          <w:p w14:paraId="0BFD0327" w14:textId="2035ECF5" w:rsidR="002E3AE2" w:rsidRPr="002E3AE2" w:rsidRDefault="00B66D90" w:rsidP="00B66D90">
            <w:pPr>
              <w:jc w:val="left"/>
              <w:rPr>
                <w:b/>
                <w:bCs/>
                <w:sz w:val="32"/>
                <w:szCs w:val="32"/>
              </w:rPr>
            </w:pPr>
            <w:r w:rsidRPr="00B66D90">
              <w:rPr>
                <w:rFonts w:hint="cs"/>
                <w:b/>
                <w:bCs/>
                <w:sz w:val="32"/>
                <w:szCs w:val="32"/>
                <w:rtl/>
              </w:rPr>
              <w:t>לְמֵשִׁיב</w:t>
            </w:r>
          </w:p>
        </w:tc>
        <w:tc>
          <w:tcPr>
            <w:tcW w:w="2141" w:type="dxa"/>
          </w:tcPr>
          <w:p w14:paraId="046EAEC9" w14:textId="768BC66C" w:rsidR="002E3AE2" w:rsidRPr="002E3AE2" w:rsidRDefault="00B66D90" w:rsidP="002E3AE2">
            <w:pPr>
              <w:jc w:val="left"/>
              <w:rPr>
                <w:b/>
                <w:bCs/>
              </w:rPr>
            </w:pPr>
            <w:r>
              <w:rPr>
                <w:b/>
                <w:bCs/>
              </w:rPr>
              <w:t>A restorer</w:t>
            </w:r>
          </w:p>
        </w:tc>
        <w:tc>
          <w:tcPr>
            <w:tcW w:w="2142" w:type="dxa"/>
          </w:tcPr>
          <w:p w14:paraId="253410AA" w14:textId="77777777" w:rsidR="002E3AE2" w:rsidRPr="002E3AE2" w:rsidRDefault="002E3AE2" w:rsidP="002E3AE2">
            <w:pPr>
              <w:jc w:val="left"/>
              <w:rPr>
                <w:b/>
                <w:bCs/>
              </w:rPr>
            </w:pPr>
          </w:p>
        </w:tc>
        <w:tc>
          <w:tcPr>
            <w:tcW w:w="2141" w:type="dxa"/>
          </w:tcPr>
          <w:p w14:paraId="597013B6" w14:textId="77777777" w:rsidR="002E3AE2" w:rsidRPr="002E3AE2" w:rsidRDefault="002E3AE2" w:rsidP="002E3AE2">
            <w:pPr>
              <w:jc w:val="left"/>
              <w:rPr>
                <w:b/>
                <w:bCs/>
              </w:rPr>
            </w:pPr>
          </w:p>
        </w:tc>
        <w:tc>
          <w:tcPr>
            <w:tcW w:w="2142" w:type="dxa"/>
          </w:tcPr>
          <w:p w14:paraId="3BB111AC" w14:textId="77777777" w:rsidR="002E3AE2" w:rsidRPr="002E3AE2" w:rsidRDefault="002E3AE2" w:rsidP="002E3AE2">
            <w:pPr>
              <w:jc w:val="left"/>
              <w:rPr>
                <w:b/>
                <w:bCs/>
              </w:rPr>
            </w:pPr>
          </w:p>
        </w:tc>
      </w:tr>
      <w:tr w:rsidR="002E3AE2" w:rsidRPr="002E3AE2" w14:paraId="092942B7" w14:textId="77777777" w:rsidTr="00C61C9E">
        <w:trPr>
          <w:cantSplit/>
          <w:jc w:val="center"/>
        </w:trPr>
        <w:tc>
          <w:tcPr>
            <w:tcW w:w="2141" w:type="dxa"/>
          </w:tcPr>
          <w:p w14:paraId="79160A99" w14:textId="151F2142" w:rsidR="002E3AE2" w:rsidRPr="002E3AE2" w:rsidRDefault="00B66D90" w:rsidP="00B66D90">
            <w:pPr>
              <w:jc w:val="left"/>
              <w:rPr>
                <w:b/>
                <w:bCs/>
                <w:sz w:val="32"/>
                <w:szCs w:val="32"/>
              </w:rPr>
            </w:pPr>
            <w:r w:rsidRPr="00B66D90">
              <w:rPr>
                <w:rFonts w:hint="cs"/>
                <w:b/>
                <w:bCs/>
                <w:sz w:val="32"/>
                <w:szCs w:val="32"/>
                <w:rtl/>
              </w:rPr>
              <w:t>נֶפֶשׁ</w:t>
            </w:r>
          </w:p>
        </w:tc>
        <w:tc>
          <w:tcPr>
            <w:tcW w:w="2141" w:type="dxa"/>
          </w:tcPr>
          <w:p w14:paraId="5DA19361" w14:textId="1A98C54E" w:rsidR="002E3AE2" w:rsidRPr="002E3AE2" w:rsidRDefault="00B66D90" w:rsidP="002E3AE2">
            <w:pPr>
              <w:jc w:val="left"/>
              <w:rPr>
                <w:b/>
                <w:bCs/>
              </w:rPr>
            </w:pPr>
            <w:r>
              <w:rPr>
                <w:b/>
                <w:bCs/>
              </w:rPr>
              <w:t>Of soul</w:t>
            </w:r>
          </w:p>
        </w:tc>
        <w:tc>
          <w:tcPr>
            <w:tcW w:w="2142" w:type="dxa"/>
          </w:tcPr>
          <w:p w14:paraId="1A9FDD90" w14:textId="77777777" w:rsidR="002E3AE2" w:rsidRPr="002E3AE2" w:rsidRDefault="002E3AE2" w:rsidP="002E3AE2">
            <w:pPr>
              <w:jc w:val="left"/>
              <w:rPr>
                <w:b/>
                <w:bCs/>
              </w:rPr>
            </w:pPr>
          </w:p>
        </w:tc>
        <w:tc>
          <w:tcPr>
            <w:tcW w:w="2141" w:type="dxa"/>
          </w:tcPr>
          <w:p w14:paraId="02039151" w14:textId="77777777" w:rsidR="002E3AE2" w:rsidRPr="002E3AE2" w:rsidRDefault="002E3AE2" w:rsidP="002E3AE2">
            <w:pPr>
              <w:jc w:val="left"/>
              <w:rPr>
                <w:b/>
                <w:bCs/>
              </w:rPr>
            </w:pPr>
          </w:p>
        </w:tc>
        <w:tc>
          <w:tcPr>
            <w:tcW w:w="2142" w:type="dxa"/>
          </w:tcPr>
          <w:p w14:paraId="5DEA8626" w14:textId="77777777" w:rsidR="002E3AE2" w:rsidRPr="002E3AE2" w:rsidRDefault="002E3AE2" w:rsidP="002E3AE2">
            <w:pPr>
              <w:jc w:val="left"/>
              <w:rPr>
                <w:b/>
                <w:bCs/>
              </w:rPr>
            </w:pPr>
          </w:p>
        </w:tc>
      </w:tr>
      <w:tr w:rsidR="002E3AE2" w:rsidRPr="002E3AE2" w14:paraId="7DD9C852" w14:textId="77777777" w:rsidTr="00C61C9E">
        <w:trPr>
          <w:cantSplit/>
          <w:jc w:val="center"/>
        </w:trPr>
        <w:tc>
          <w:tcPr>
            <w:tcW w:w="2141" w:type="dxa"/>
          </w:tcPr>
          <w:p w14:paraId="0EF127F9" w14:textId="40F113D4" w:rsidR="002E3AE2" w:rsidRPr="002E3AE2" w:rsidRDefault="00B66D90" w:rsidP="00B66D90">
            <w:pPr>
              <w:jc w:val="left"/>
              <w:rPr>
                <w:b/>
                <w:bCs/>
                <w:sz w:val="32"/>
                <w:szCs w:val="32"/>
              </w:rPr>
            </w:pPr>
            <w:r w:rsidRPr="00B66D90">
              <w:rPr>
                <w:rFonts w:hint="cs"/>
                <w:b/>
                <w:bCs/>
                <w:sz w:val="32"/>
                <w:szCs w:val="32"/>
                <w:rtl/>
              </w:rPr>
              <w:t>וּלְכַלְכֵּל</w:t>
            </w:r>
          </w:p>
        </w:tc>
        <w:tc>
          <w:tcPr>
            <w:tcW w:w="2141" w:type="dxa"/>
          </w:tcPr>
          <w:p w14:paraId="5497257E" w14:textId="2A813A73" w:rsidR="002E3AE2" w:rsidRPr="002E3AE2" w:rsidRDefault="00B66D90" w:rsidP="002E3AE2">
            <w:pPr>
              <w:jc w:val="left"/>
              <w:rPr>
                <w:b/>
                <w:bCs/>
              </w:rPr>
            </w:pPr>
            <w:r>
              <w:rPr>
                <w:b/>
                <w:bCs/>
              </w:rPr>
              <w:t>And a nourisher</w:t>
            </w:r>
          </w:p>
        </w:tc>
        <w:tc>
          <w:tcPr>
            <w:tcW w:w="2142" w:type="dxa"/>
          </w:tcPr>
          <w:p w14:paraId="458628CB" w14:textId="77777777" w:rsidR="002E3AE2" w:rsidRPr="002E3AE2" w:rsidRDefault="002E3AE2" w:rsidP="002E3AE2">
            <w:pPr>
              <w:jc w:val="left"/>
              <w:rPr>
                <w:b/>
                <w:bCs/>
              </w:rPr>
            </w:pPr>
          </w:p>
        </w:tc>
        <w:tc>
          <w:tcPr>
            <w:tcW w:w="2141" w:type="dxa"/>
          </w:tcPr>
          <w:p w14:paraId="46D7BB4D" w14:textId="77777777" w:rsidR="002E3AE2" w:rsidRPr="002E3AE2" w:rsidRDefault="002E3AE2" w:rsidP="002E3AE2">
            <w:pPr>
              <w:jc w:val="left"/>
              <w:rPr>
                <w:b/>
                <w:bCs/>
              </w:rPr>
            </w:pPr>
          </w:p>
        </w:tc>
        <w:tc>
          <w:tcPr>
            <w:tcW w:w="2142" w:type="dxa"/>
          </w:tcPr>
          <w:p w14:paraId="5D3964B8" w14:textId="77777777" w:rsidR="002E3AE2" w:rsidRPr="002E3AE2" w:rsidRDefault="002E3AE2" w:rsidP="002E3AE2">
            <w:pPr>
              <w:jc w:val="left"/>
              <w:rPr>
                <w:b/>
                <w:bCs/>
              </w:rPr>
            </w:pPr>
          </w:p>
        </w:tc>
      </w:tr>
      <w:tr w:rsidR="002E3AE2" w:rsidRPr="002E3AE2" w14:paraId="7BD49916" w14:textId="77777777" w:rsidTr="00C61C9E">
        <w:trPr>
          <w:cantSplit/>
          <w:jc w:val="center"/>
        </w:trPr>
        <w:tc>
          <w:tcPr>
            <w:tcW w:w="2141" w:type="dxa"/>
          </w:tcPr>
          <w:p w14:paraId="26E6FE0F" w14:textId="502D88D3" w:rsidR="002E3AE2" w:rsidRPr="002E3AE2" w:rsidRDefault="00B66D90" w:rsidP="00B66D90">
            <w:pPr>
              <w:jc w:val="left"/>
              <w:rPr>
                <w:b/>
                <w:bCs/>
                <w:sz w:val="32"/>
                <w:szCs w:val="32"/>
              </w:rPr>
            </w:pPr>
            <w:r w:rsidRPr="00B66D90">
              <w:rPr>
                <w:rFonts w:hint="cs"/>
                <w:b/>
                <w:bCs/>
                <w:sz w:val="32"/>
                <w:szCs w:val="32"/>
                <w:rtl/>
              </w:rPr>
              <w:t>אֶת-שֵׂיבָתֵךְ</w:t>
            </w:r>
          </w:p>
        </w:tc>
        <w:tc>
          <w:tcPr>
            <w:tcW w:w="2141" w:type="dxa"/>
          </w:tcPr>
          <w:p w14:paraId="06AD3A21" w14:textId="28A0FE7D" w:rsidR="002E3AE2" w:rsidRPr="002E3AE2" w:rsidRDefault="00B66D90" w:rsidP="002E3AE2">
            <w:pPr>
              <w:jc w:val="left"/>
              <w:rPr>
                <w:b/>
                <w:bCs/>
              </w:rPr>
            </w:pPr>
            <w:r>
              <w:rPr>
                <w:b/>
                <w:bCs/>
              </w:rPr>
              <w:t>Your old age</w:t>
            </w:r>
          </w:p>
        </w:tc>
        <w:tc>
          <w:tcPr>
            <w:tcW w:w="2142" w:type="dxa"/>
          </w:tcPr>
          <w:p w14:paraId="3E9BABB3" w14:textId="77777777" w:rsidR="002E3AE2" w:rsidRPr="002E3AE2" w:rsidRDefault="002E3AE2" w:rsidP="002E3AE2">
            <w:pPr>
              <w:jc w:val="left"/>
              <w:rPr>
                <w:b/>
                <w:bCs/>
              </w:rPr>
            </w:pPr>
          </w:p>
        </w:tc>
        <w:tc>
          <w:tcPr>
            <w:tcW w:w="2141" w:type="dxa"/>
          </w:tcPr>
          <w:p w14:paraId="7516D634" w14:textId="77777777" w:rsidR="002E3AE2" w:rsidRPr="002E3AE2" w:rsidRDefault="002E3AE2" w:rsidP="002E3AE2">
            <w:pPr>
              <w:jc w:val="left"/>
              <w:rPr>
                <w:b/>
                <w:bCs/>
              </w:rPr>
            </w:pPr>
          </w:p>
        </w:tc>
        <w:tc>
          <w:tcPr>
            <w:tcW w:w="2142" w:type="dxa"/>
          </w:tcPr>
          <w:p w14:paraId="0824837A" w14:textId="77777777" w:rsidR="002E3AE2" w:rsidRPr="002E3AE2" w:rsidRDefault="002E3AE2" w:rsidP="002E3AE2">
            <w:pPr>
              <w:jc w:val="left"/>
              <w:rPr>
                <w:b/>
                <w:bCs/>
              </w:rPr>
            </w:pPr>
          </w:p>
        </w:tc>
      </w:tr>
      <w:tr w:rsidR="002E3AE2" w:rsidRPr="002E3AE2" w14:paraId="3EEAB9C0" w14:textId="77777777" w:rsidTr="00C61C9E">
        <w:trPr>
          <w:cantSplit/>
          <w:jc w:val="center"/>
        </w:trPr>
        <w:tc>
          <w:tcPr>
            <w:tcW w:w="2141" w:type="dxa"/>
          </w:tcPr>
          <w:p w14:paraId="2601E2EB" w14:textId="6B92DFE2" w:rsidR="002E3AE2" w:rsidRPr="002E3AE2" w:rsidRDefault="00B66D90" w:rsidP="00B66D90">
            <w:pPr>
              <w:jc w:val="left"/>
              <w:rPr>
                <w:b/>
                <w:bCs/>
                <w:sz w:val="32"/>
                <w:szCs w:val="32"/>
              </w:rPr>
            </w:pPr>
            <w:r w:rsidRPr="00B66D90">
              <w:rPr>
                <w:rFonts w:hint="cs"/>
                <w:b/>
                <w:bCs/>
                <w:sz w:val="32"/>
                <w:szCs w:val="32"/>
                <w:rtl/>
              </w:rPr>
              <w:t>כִּי</w:t>
            </w:r>
          </w:p>
        </w:tc>
        <w:tc>
          <w:tcPr>
            <w:tcW w:w="2141" w:type="dxa"/>
          </w:tcPr>
          <w:p w14:paraId="316B2A03" w14:textId="77E516F7" w:rsidR="002E3AE2" w:rsidRPr="002E3AE2" w:rsidRDefault="00B66D90" w:rsidP="002E3AE2">
            <w:pPr>
              <w:jc w:val="left"/>
              <w:rPr>
                <w:b/>
                <w:bCs/>
              </w:rPr>
            </w:pPr>
            <w:r>
              <w:rPr>
                <w:b/>
                <w:bCs/>
              </w:rPr>
              <w:t>for</w:t>
            </w:r>
          </w:p>
        </w:tc>
        <w:tc>
          <w:tcPr>
            <w:tcW w:w="2142" w:type="dxa"/>
          </w:tcPr>
          <w:p w14:paraId="77378A5B" w14:textId="77777777" w:rsidR="002E3AE2" w:rsidRPr="002E3AE2" w:rsidRDefault="002E3AE2" w:rsidP="002E3AE2">
            <w:pPr>
              <w:jc w:val="left"/>
              <w:rPr>
                <w:b/>
                <w:bCs/>
              </w:rPr>
            </w:pPr>
          </w:p>
        </w:tc>
        <w:tc>
          <w:tcPr>
            <w:tcW w:w="2141" w:type="dxa"/>
          </w:tcPr>
          <w:p w14:paraId="28C3BA06" w14:textId="77777777" w:rsidR="002E3AE2" w:rsidRPr="002E3AE2" w:rsidRDefault="002E3AE2" w:rsidP="002E3AE2">
            <w:pPr>
              <w:jc w:val="left"/>
              <w:rPr>
                <w:b/>
                <w:bCs/>
              </w:rPr>
            </w:pPr>
          </w:p>
        </w:tc>
        <w:tc>
          <w:tcPr>
            <w:tcW w:w="2142" w:type="dxa"/>
          </w:tcPr>
          <w:p w14:paraId="77C4407B" w14:textId="77777777" w:rsidR="002E3AE2" w:rsidRPr="002E3AE2" w:rsidRDefault="002E3AE2" w:rsidP="002E3AE2">
            <w:pPr>
              <w:jc w:val="left"/>
              <w:rPr>
                <w:b/>
                <w:bCs/>
              </w:rPr>
            </w:pPr>
          </w:p>
        </w:tc>
      </w:tr>
      <w:tr w:rsidR="002E3AE2" w:rsidRPr="002E3AE2" w14:paraId="758662CF" w14:textId="77777777" w:rsidTr="00C61C9E">
        <w:trPr>
          <w:cantSplit/>
          <w:jc w:val="center"/>
        </w:trPr>
        <w:tc>
          <w:tcPr>
            <w:tcW w:w="2141" w:type="dxa"/>
          </w:tcPr>
          <w:p w14:paraId="4DE4D962" w14:textId="03366788" w:rsidR="002E3AE2" w:rsidRPr="002E3AE2" w:rsidRDefault="00B66D90" w:rsidP="00B66D90">
            <w:pPr>
              <w:jc w:val="left"/>
              <w:rPr>
                <w:b/>
                <w:bCs/>
                <w:sz w:val="32"/>
                <w:szCs w:val="32"/>
              </w:rPr>
            </w:pPr>
            <w:r w:rsidRPr="00B66D90">
              <w:rPr>
                <w:rFonts w:hint="cs"/>
                <w:b/>
                <w:bCs/>
                <w:sz w:val="32"/>
                <w:szCs w:val="32"/>
                <w:rtl/>
              </w:rPr>
              <w:t>כַלָּתֵךְ</w:t>
            </w:r>
          </w:p>
        </w:tc>
        <w:tc>
          <w:tcPr>
            <w:tcW w:w="2141" w:type="dxa"/>
          </w:tcPr>
          <w:p w14:paraId="5F746E40" w14:textId="3064EB31" w:rsidR="002E3AE2" w:rsidRPr="002E3AE2" w:rsidRDefault="00B66D90" w:rsidP="00B66D90">
            <w:pPr>
              <w:jc w:val="left"/>
              <w:rPr>
                <w:b/>
                <w:bCs/>
              </w:rPr>
            </w:pPr>
            <w:r w:rsidRPr="00B66D90">
              <w:rPr>
                <w:b/>
                <w:bCs/>
              </w:rPr>
              <w:t>your daughter-in-law</w:t>
            </w:r>
          </w:p>
        </w:tc>
        <w:tc>
          <w:tcPr>
            <w:tcW w:w="2142" w:type="dxa"/>
          </w:tcPr>
          <w:p w14:paraId="10B66B70" w14:textId="77777777" w:rsidR="002E3AE2" w:rsidRPr="002E3AE2" w:rsidRDefault="002E3AE2" w:rsidP="002E3AE2">
            <w:pPr>
              <w:jc w:val="left"/>
              <w:rPr>
                <w:b/>
                <w:bCs/>
              </w:rPr>
            </w:pPr>
          </w:p>
        </w:tc>
        <w:tc>
          <w:tcPr>
            <w:tcW w:w="2141" w:type="dxa"/>
          </w:tcPr>
          <w:p w14:paraId="41446787" w14:textId="77777777" w:rsidR="002E3AE2" w:rsidRPr="002E3AE2" w:rsidRDefault="002E3AE2" w:rsidP="002E3AE2">
            <w:pPr>
              <w:jc w:val="left"/>
              <w:rPr>
                <w:b/>
                <w:bCs/>
              </w:rPr>
            </w:pPr>
          </w:p>
        </w:tc>
        <w:tc>
          <w:tcPr>
            <w:tcW w:w="2142" w:type="dxa"/>
          </w:tcPr>
          <w:p w14:paraId="78447696" w14:textId="77777777" w:rsidR="002E3AE2" w:rsidRPr="002E3AE2" w:rsidRDefault="002E3AE2" w:rsidP="002E3AE2">
            <w:pPr>
              <w:jc w:val="left"/>
              <w:rPr>
                <w:b/>
                <w:bCs/>
              </w:rPr>
            </w:pPr>
          </w:p>
        </w:tc>
      </w:tr>
      <w:tr w:rsidR="002E3AE2" w:rsidRPr="002E3AE2" w14:paraId="39DB03AA" w14:textId="77777777" w:rsidTr="00C61C9E">
        <w:trPr>
          <w:cantSplit/>
          <w:jc w:val="center"/>
        </w:trPr>
        <w:tc>
          <w:tcPr>
            <w:tcW w:w="2141" w:type="dxa"/>
          </w:tcPr>
          <w:p w14:paraId="3F898507" w14:textId="1EFE1C70" w:rsidR="002E3AE2" w:rsidRPr="002E3AE2" w:rsidRDefault="00B66D90" w:rsidP="00B66D90">
            <w:pPr>
              <w:jc w:val="left"/>
              <w:rPr>
                <w:b/>
                <w:bCs/>
                <w:sz w:val="32"/>
                <w:szCs w:val="32"/>
              </w:rPr>
            </w:pPr>
            <w:r w:rsidRPr="00B66D90">
              <w:rPr>
                <w:rFonts w:hint="cs"/>
                <w:b/>
                <w:bCs/>
                <w:sz w:val="32"/>
                <w:szCs w:val="32"/>
                <w:rtl/>
              </w:rPr>
              <w:t>אֲשֶׁר-אֲהֵבַתֶךְ</w:t>
            </w:r>
          </w:p>
        </w:tc>
        <w:tc>
          <w:tcPr>
            <w:tcW w:w="2141" w:type="dxa"/>
          </w:tcPr>
          <w:p w14:paraId="19C131B1" w14:textId="1B4C184C" w:rsidR="002E3AE2" w:rsidRPr="002E3AE2" w:rsidRDefault="00B66D90" w:rsidP="002E3AE2">
            <w:pPr>
              <w:jc w:val="left"/>
              <w:rPr>
                <w:b/>
                <w:bCs/>
              </w:rPr>
            </w:pPr>
            <w:r>
              <w:rPr>
                <w:b/>
                <w:bCs/>
              </w:rPr>
              <w:t>That loves you</w:t>
            </w:r>
          </w:p>
        </w:tc>
        <w:tc>
          <w:tcPr>
            <w:tcW w:w="2142" w:type="dxa"/>
          </w:tcPr>
          <w:p w14:paraId="239C061B" w14:textId="77777777" w:rsidR="002E3AE2" w:rsidRPr="002E3AE2" w:rsidRDefault="002E3AE2" w:rsidP="002E3AE2">
            <w:pPr>
              <w:jc w:val="left"/>
              <w:rPr>
                <w:b/>
                <w:bCs/>
              </w:rPr>
            </w:pPr>
          </w:p>
        </w:tc>
        <w:tc>
          <w:tcPr>
            <w:tcW w:w="2141" w:type="dxa"/>
          </w:tcPr>
          <w:p w14:paraId="33A2F321" w14:textId="77777777" w:rsidR="002E3AE2" w:rsidRPr="002E3AE2" w:rsidRDefault="002E3AE2" w:rsidP="002E3AE2">
            <w:pPr>
              <w:jc w:val="left"/>
              <w:rPr>
                <w:b/>
                <w:bCs/>
              </w:rPr>
            </w:pPr>
          </w:p>
        </w:tc>
        <w:tc>
          <w:tcPr>
            <w:tcW w:w="2142" w:type="dxa"/>
          </w:tcPr>
          <w:p w14:paraId="0D56111B" w14:textId="77777777" w:rsidR="002E3AE2" w:rsidRPr="002E3AE2" w:rsidRDefault="002E3AE2" w:rsidP="002E3AE2">
            <w:pPr>
              <w:jc w:val="left"/>
              <w:rPr>
                <w:b/>
                <w:bCs/>
              </w:rPr>
            </w:pPr>
          </w:p>
        </w:tc>
      </w:tr>
      <w:tr w:rsidR="002E3AE2" w:rsidRPr="002E3AE2" w14:paraId="231FD7B7" w14:textId="77777777" w:rsidTr="00C61C9E">
        <w:trPr>
          <w:cantSplit/>
          <w:jc w:val="center"/>
        </w:trPr>
        <w:tc>
          <w:tcPr>
            <w:tcW w:w="2141" w:type="dxa"/>
          </w:tcPr>
          <w:p w14:paraId="222855D8" w14:textId="426576B3" w:rsidR="002E3AE2" w:rsidRPr="002E3AE2" w:rsidRDefault="00B66D90" w:rsidP="00B66D90">
            <w:pPr>
              <w:jc w:val="left"/>
              <w:rPr>
                <w:b/>
                <w:bCs/>
                <w:sz w:val="32"/>
                <w:szCs w:val="32"/>
              </w:rPr>
            </w:pPr>
            <w:r w:rsidRPr="00B66D90">
              <w:rPr>
                <w:rFonts w:hint="cs"/>
                <w:b/>
                <w:bCs/>
                <w:sz w:val="32"/>
                <w:szCs w:val="32"/>
                <w:rtl/>
              </w:rPr>
              <w:t>יְלָדַתּוּ</w:t>
            </w:r>
          </w:p>
        </w:tc>
        <w:tc>
          <w:tcPr>
            <w:tcW w:w="2141" w:type="dxa"/>
          </w:tcPr>
          <w:p w14:paraId="00720515" w14:textId="4CBB9054" w:rsidR="002E3AE2" w:rsidRPr="002E3AE2" w:rsidRDefault="00B66D90" w:rsidP="00B66D90">
            <w:pPr>
              <w:jc w:val="left"/>
              <w:rPr>
                <w:b/>
                <w:bCs/>
              </w:rPr>
            </w:pPr>
            <w:r w:rsidRPr="00B66D90">
              <w:rPr>
                <w:b/>
                <w:bCs/>
              </w:rPr>
              <w:t>has borne him</w:t>
            </w:r>
          </w:p>
        </w:tc>
        <w:tc>
          <w:tcPr>
            <w:tcW w:w="2142" w:type="dxa"/>
          </w:tcPr>
          <w:p w14:paraId="3139A04A" w14:textId="77777777" w:rsidR="002E3AE2" w:rsidRPr="002E3AE2" w:rsidRDefault="002E3AE2" w:rsidP="002E3AE2">
            <w:pPr>
              <w:jc w:val="left"/>
              <w:rPr>
                <w:b/>
                <w:bCs/>
              </w:rPr>
            </w:pPr>
          </w:p>
        </w:tc>
        <w:tc>
          <w:tcPr>
            <w:tcW w:w="2141" w:type="dxa"/>
          </w:tcPr>
          <w:p w14:paraId="0AC7106D" w14:textId="77777777" w:rsidR="002E3AE2" w:rsidRPr="002E3AE2" w:rsidRDefault="002E3AE2" w:rsidP="002E3AE2">
            <w:pPr>
              <w:jc w:val="left"/>
              <w:rPr>
                <w:b/>
                <w:bCs/>
              </w:rPr>
            </w:pPr>
          </w:p>
        </w:tc>
        <w:tc>
          <w:tcPr>
            <w:tcW w:w="2142" w:type="dxa"/>
          </w:tcPr>
          <w:p w14:paraId="11CDE6E7" w14:textId="77777777" w:rsidR="002E3AE2" w:rsidRPr="002E3AE2" w:rsidRDefault="002E3AE2" w:rsidP="002E3AE2">
            <w:pPr>
              <w:jc w:val="left"/>
              <w:rPr>
                <w:b/>
                <w:bCs/>
              </w:rPr>
            </w:pPr>
          </w:p>
        </w:tc>
      </w:tr>
      <w:tr w:rsidR="002E3AE2" w:rsidRPr="002E3AE2" w14:paraId="6FF7766D" w14:textId="77777777" w:rsidTr="00C61C9E">
        <w:trPr>
          <w:cantSplit/>
          <w:jc w:val="center"/>
        </w:trPr>
        <w:tc>
          <w:tcPr>
            <w:tcW w:w="2141" w:type="dxa"/>
          </w:tcPr>
          <w:p w14:paraId="51E0AD01" w14:textId="2503440A" w:rsidR="002E3AE2" w:rsidRPr="002E3AE2" w:rsidRDefault="00B66D90" w:rsidP="00B66D90">
            <w:pPr>
              <w:jc w:val="left"/>
              <w:rPr>
                <w:b/>
                <w:bCs/>
                <w:sz w:val="32"/>
                <w:szCs w:val="32"/>
              </w:rPr>
            </w:pPr>
            <w:r w:rsidRPr="00B66D90">
              <w:rPr>
                <w:rFonts w:hint="cs"/>
                <w:b/>
                <w:bCs/>
                <w:sz w:val="32"/>
                <w:szCs w:val="32"/>
                <w:rtl/>
              </w:rPr>
              <w:t>אֲשֶׁר-הִיא</w:t>
            </w:r>
          </w:p>
        </w:tc>
        <w:tc>
          <w:tcPr>
            <w:tcW w:w="2141" w:type="dxa"/>
          </w:tcPr>
          <w:p w14:paraId="3359F3A7" w14:textId="4A652231" w:rsidR="002E3AE2" w:rsidRPr="002E3AE2" w:rsidRDefault="00B66D90" w:rsidP="002E3AE2">
            <w:pPr>
              <w:jc w:val="left"/>
              <w:rPr>
                <w:b/>
                <w:bCs/>
              </w:rPr>
            </w:pPr>
            <w:r>
              <w:rPr>
                <w:b/>
                <w:bCs/>
              </w:rPr>
              <w:t>That she</w:t>
            </w:r>
          </w:p>
        </w:tc>
        <w:tc>
          <w:tcPr>
            <w:tcW w:w="2142" w:type="dxa"/>
          </w:tcPr>
          <w:p w14:paraId="1CE52F60" w14:textId="77777777" w:rsidR="002E3AE2" w:rsidRPr="002E3AE2" w:rsidRDefault="002E3AE2" w:rsidP="002E3AE2">
            <w:pPr>
              <w:jc w:val="left"/>
              <w:rPr>
                <w:b/>
                <w:bCs/>
              </w:rPr>
            </w:pPr>
          </w:p>
        </w:tc>
        <w:tc>
          <w:tcPr>
            <w:tcW w:w="2141" w:type="dxa"/>
          </w:tcPr>
          <w:p w14:paraId="1F574A52" w14:textId="77777777" w:rsidR="002E3AE2" w:rsidRPr="002E3AE2" w:rsidRDefault="002E3AE2" w:rsidP="002E3AE2">
            <w:pPr>
              <w:jc w:val="left"/>
              <w:rPr>
                <w:b/>
                <w:bCs/>
              </w:rPr>
            </w:pPr>
          </w:p>
        </w:tc>
        <w:tc>
          <w:tcPr>
            <w:tcW w:w="2142" w:type="dxa"/>
          </w:tcPr>
          <w:p w14:paraId="72CAFA76" w14:textId="77777777" w:rsidR="002E3AE2" w:rsidRPr="002E3AE2" w:rsidRDefault="002E3AE2" w:rsidP="002E3AE2">
            <w:pPr>
              <w:jc w:val="left"/>
              <w:rPr>
                <w:b/>
                <w:bCs/>
              </w:rPr>
            </w:pPr>
          </w:p>
        </w:tc>
      </w:tr>
      <w:tr w:rsidR="002E3AE2" w:rsidRPr="002E3AE2" w14:paraId="23BBC759" w14:textId="77777777" w:rsidTr="00C61C9E">
        <w:trPr>
          <w:cantSplit/>
          <w:jc w:val="center"/>
        </w:trPr>
        <w:tc>
          <w:tcPr>
            <w:tcW w:w="2141" w:type="dxa"/>
          </w:tcPr>
          <w:p w14:paraId="038733A7" w14:textId="7D50B7F8" w:rsidR="002E3AE2" w:rsidRPr="002E3AE2" w:rsidRDefault="00B66D90" w:rsidP="00B66D90">
            <w:pPr>
              <w:jc w:val="left"/>
              <w:rPr>
                <w:b/>
                <w:bCs/>
                <w:sz w:val="32"/>
                <w:szCs w:val="32"/>
              </w:rPr>
            </w:pPr>
            <w:r w:rsidRPr="00B66D90">
              <w:rPr>
                <w:rFonts w:hint="cs"/>
                <w:b/>
                <w:bCs/>
                <w:sz w:val="32"/>
                <w:szCs w:val="32"/>
                <w:rtl/>
              </w:rPr>
              <w:t>טוֹבָה</w:t>
            </w:r>
          </w:p>
        </w:tc>
        <w:tc>
          <w:tcPr>
            <w:tcW w:w="2141" w:type="dxa"/>
          </w:tcPr>
          <w:p w14:paraId="74D5517A" w14:textId="7A15A3FD" w:rsidR="002E3AE2" w:rsidRPr="002E3AE2" w:rsidRDefault="00B66D90" w:rsidP="002E3AE2">
            <w:pPr>
              <w:jc w:val="left"/>
              <w:rPr>
                <w:b/>
                <w:bCs/>
              </w:rPr>
            </w:pPr>
            <w:r>
              <w:rPr>
                <w:b/>
                <w:bCs/>
              </w:rPr>
              <w:t>better</w:t>
            </w:r>
          </w:p>
        </w:tc>
        <w:tc>
          <w:tcPr>
            <w:tcW w:w="2142" w:type="dxa"/>
          </w:tcPr>
          <w:p w14:paraId="36A39DEC" w14:textId="77777777" w:rsidR="002E3AE2" w:rsidRPr="002E3AE2" w:rsidRDefault="002E3AE2" w:rsidP="002E3AE2">
            <w:pPr>
              <w:jc w:val="left"/>
              <w:rPr>
                <w:b/>
                <w:bCs/>
              </w:rPr>
            </w:pPr>
          </w:p>
        </w:tc>
        <w:tc>
          <w:tcPr>
            <w:tcW w:w="2141" w:type="dxa"/>
          </w:tcPr>
          <w:p w14:paraId="3DEE3017" w14:textId="77777777" w:rsidR="002E3AE2" w:rsidRPr="002E3AE2" w:rsidRDefault="002E3AE2" w:rsidP="002E3AE2">
            <w:pPr>
              <w:jc w:val="left"/>
              <w:rPr>
                <w:b/>
                <w:bCs/>
              </w:rPr>
            </w:pPr>
          </w:p>
        </w:tc>
        <w:tc>
          <w:tcPr>
            <w:tcW w:w="2142" w:type="dxa"/>
          </w:tcPr>
          <w:p w14:paraId="75B7B586" w14:textId="77777777" w:rsidR="002E3AE2" w:rsidRPr="002E3AE2" w:rsidRDefault="002E3AE2" w:rsidP="002E3AE2">
            <w:pPr>
              <w:jc w:val="left"/>
              <w:rPr>
                <w:b/>
                <w:bCs/>
              </w:rPr>
            </w:pPr>
          </w:p>
        </w:tc>
      </w:tr>
      <w:tr w:rsidR="002E3AE2" w:rsidRPr="002E3AE2" w14:paraId="6E4F9A25" w14:textId="77777777" w:rsidTr="00C61C9E">
        <w:trPr>
          <w:cantSplit/>
          <w:jc w:val="center"/>
        </w:trPr>
        <w:tc>
          <w:tcPr>
            <w:tcW w:w="2141" w:type="dxa"/>
          </w:tcPr>
          <w:p w14:paraId="75DB69EF" w14:textId="1BF742E8" w:rsidR="002E3AE2" w:rsidRPr="002E3AE2" w:rsidRDefault="00B66D90" w:rsidP="00B66D90">
            <w:pPr>
              <w:jc w:val="left"/>
              <w:rPr>
                <w:b/>
                <w:bCs/>
                <w:sz w:val="32"/>
                <w:szCs w:val="32"/>
              </w:rPr>
            </w:pPr>
            <w:r w:rsidRPr="00B66D90">
              <w:rPr>
                <w:rFonts w:hint="cs"/>
                <w:b/>
                <w:bCs/>
                <w:sz w:val="32"/>
                <w:szCs w:val="32"/>
                <w:rtl/>
              </w:rPr>
              <w:t>לָךְ</w:t>
            </w:r>
          </w:p>
        </w:tc>
        <w:tc>
          <w:tcPr>
            <w:tcW w:w="2141" w:type="dxa"/>
          </w:tcPr>
          <w:p w14:paraId="7D7BF666" w14:textId="08E5C7AB" w:rsidR="002E3AE2" w:rsidRPr="002E3AE2" w:rsidRDefault="00B66D90" w:rsidP="002E3AE2">
            <w:pPr>
              <w:jc w:val="left"/>
              <w:rPr>
                <w:b/>
                <w:bCs/>
              </w:rPr>
            </w:pPr>
            <w:r>
              <w:rPr>
                <w:b/>
                <w:bCs/>
              </w:rPr>
              <w:t>To you</w:t>
            </w:r>
          </w:p>
        </w:tc>
        <w:tc>
          <w:tcPr>
            <w:tcW w:w="2142" w:type="dxa"/>
          </w:tcPr>
          <w:p w14:paraId="17A89B92" w14:textId="77777777" w:rsidR="002E3AE2" w:rsidRPr="002E3AE2" w:rsidRDefault="002E3AE2" w:rsidP="002E3AE2">
            <w:pPr>
              <w:jc w:val="left"/>
              <w:rPr>
                <w:b/>
                <w:bCs/>
              </w:rPr>
            </w:pPr>
          </w:p>
        </w:tc>
        <w:tc>
          <w:tcPr>
            <w:tcW w:w="2141" w:type="dxa"/>
          </w:tcPr>
          <w:p w14:paraId="3A64F4E6" w14:textId="77777777" w:rsidR="002E3AE2" w:rsidRPr="002E3AE2" w:rsidRDefault="002E3AE2" w:rsidP="002E3AE2">
            <w:pPr>
              <w:jc w:val="left"/>
              <w:rPr>
                <w:b/>
                <w:bCs/>
              </w:rPr>
            </w:pPr>
          </w:p>
        </w:tc>
        <w:tc>
          <w:tcPr>
            <w:tcW w:w="2142" w:type="dxa"/>
          </w:tcPr>
          <w:p w14:paraId="4E13F29F" w14:textId="77777777" w:rsidR="002E3AE2" w:rsidRPr="002E3AE2" w:rsidRDefault="002E3AE2" w:rsidP="002E3AE2">
            <w:pPr>
              <w:jc w:val="left"/>
              <w:rPr>
                <w:b/>
                <w:bCs/>
              </w:rPr>
            </w:pPr>
          </w:p>
        </w:tc>
      </w:tr>
      <w:tr w:rsidR="002E3AE2" w:rsidRPr="002E3AE2" w14:paraId="621C35A1" w14:textId="77777777" w:rsidTr="00C61C9E">
        <w:trPr>
          <w:cantSplit/>
          <w:jc w:val="center"/>
        </w:trPr>
        <w:tc>
          <w:tcPr>
            <w:tcW w:w="2141" w:type="dxa"/>
          </w:tcPr>
          <w:p w14:paraId="7ED97C37" w14:textId="62EBE21D" w:rsidR="002E3AE2" w:rsidRPr="002E3AE2" w:rsidRDefault="00B66D90" w:rsidP="00B66D90">
            <w:pPr>
              <w:jc w:val="left"/>
              <w:rPr>
                <w:b/>
                <w:bCs/>
                <w:sz w:val="32"/>
                <w:szCs w:val="32"/>
              </w:rPr>
            </w:pPr>
            <w:r w:rsidRPr="00B66D90">
              <w:rPr>
                <w:rFonts w:hint="cs"/>
                <w:b/>
                <w:bCs/>
                <w:sz w:val="32"/>
                <w:szCs w:val="32"/>
                <w:rtl/>
              </w:rPr>
              <w:t>מִשִּׁבְעָה</w:t>
            </w:r>
          </w:p>
        </w:tc>
        <w:tc>
          <w:tcPr>
            <w:tcW w:w="2141" w:type="dxa"/>
          </w:tcPr>
          <w:p w14:paraId="787F5711" w14:textId="70A206BF" w:rsidR="002E3AE2" w:rsidRPr="002E3AE2" w:rsidRDefault="00B66D90" w:rsidP="002E3AE2">
            <w:pPr>
              <w:jc w:val="left"/>
              <w:rPr>
                <w:b/>
                <w:bCs/>
              </w:rPr>
            </w:pPr>
            <w:r>
              <w:rPr>
                <w:b/>
                <w:bCs/>
              </w:rPr>
              <w:t>Than seven</w:t>
            </w:r>
          </w:p>
        </w:tc>
        <w:tc>
          <w:tcPr>
            <w:tcW w:w="2142" w:type="dxa"/>
          </w:tcPr>
          <w:p w14:paraId="483C2894" w14:textId="77777777" w:rsidR="002E3AE2" w:rsidRPr="002E3AE2" w:rsidRDefault="002E3AE2" w:rsidP="002E3AE2">
            <w:pPr>
              <w:jc w:val="left"/>
              <w:rPr>
                <w:b/>
                <w:bCs/>
              </w:rPr>
            </w:pPr>
          </w:p>
        </w:tc>
        <w:tc>
          <w:tcPr>
            <w:tcW w:w="2141" w:type="dxa"/>
          </w:tcPr>
          <w:p w14:paraId="46ED83EA" w14:textId="77777777" w:rsidR="002E3AE2" w:rsidRPr="002E3AE2" w:rsidRDefault="002E3AE2" w:rsidP="002E3AE2">
            <w:pPr>
              <w:jc w:val="left"/>
              <w:rPr>
                <w:b/>
                <w:bCs/>
              </w:rPr>
            </w:pPr>
          </w:p>
        </w:tc>
        <w:tc>
          <w:tcPr>
            <w:tcW w:w="2142" w:type="dxa"/>
          </w:tcPr>
          <w:p w14:paraId="20EA9328" w14:textId="77777777" w:rsidR="002E3AE2" w:rsidRPr="002E3AE2" w:rsidRDefault="002E3AE2" w:rsidP="002E3AE2">
            <w:pPr>
              <w:jc w:val="left"/>
              <w:rPr>
                <w:b/>
                <w:bCs/>
              </w:rPr>
            </w:pPr>
          </w:p>
        </w:tc>
      </w:tr>
      <w:tr w:rsidR="002E3AE2" w:rsidRPr="002E3AE2" w14:paraId="573024A5" w14:textId="77777777" w:rsidTr="00C61C9E">
        <w:trPr>
          <w:cantSplit/>
          <w:jc w:val="center"/>
        </w:trPr>
        <w:tc>
          <w:tcPr>
            <w:tcW w:w="2141" w:type="dxa"/>
          </w:tcPr>
          <w:p w14:paraId="6F4241FE" w14:textId="7CFDBE12" w:rsidR="002E3AE2" w:rsidRPr="002E3AE2" w:rsidRDefault="00B66D90" w:rsidP="00B66D90">
            <w:pPr>
              <w:jc w:val="left"/>
              <w:rPr>
                <w:b/>
                <w:bCs/>
                <w:sz w:val="32"/>
                <w:szCs w:val="32"/>
              </w:rPr>
            </w:pPr>
            <w:r w:rsidRPr="00B66D90">
              <w:rPr>
                <w:rFonts w:hint="cs"/>
                <w:b/>
                <w:bCs/>
                <w:sz w:val="32"/>
                <w:szCs w:val="32"/>
                <w:rtl/>
              </w:rPr>
              <w:t>בָּנִים</w:t>
            </w:r>
          </w:p>
        </w:tc>
        <w:tc>
          <w:tcPr>
            <w:tcW w:w="2141" w:type="dxa"/>
          </w:tcPr>
          <w:p w14:paraId="5BEAABAD" w14:textId="27349AAC" w:rsidR="002E3AE2" w:rsidRPr="002E3AE2" w:rsidRDefault="00A90318" w:rsidP="002E3AE2">
            <w:pPr>
              <w:jc w:val="left"/>
              <w:rPr>
                <w:b/>
                <w:bCs/>
              </w:rPr>
            </w:pPr>
            <w:r>
              <w:rPr>
                <w:b/>
                <w:bCs/>
              </w:rPr>
              <w:t>S</w:t>
            </w:r>
            <w:r w:rsidR="00B66D90">
              <w:rPr>
                <w:b/>
                <w:bCs/>
              </w:rPr>
              <w:t>ons</w:t>
            </w:r>
            <w:r>
              <w:rPr>
                <w:b/>
                <w:bCs/>
              </w:rPr>
              <w:t xml:space="preserve"> (builders):</w:t>
            </w:r>
            <w:r>
              <w:rPr>
                <w:rStyle w:val="EndnoteReference"/>
                <w:b/>
                <w:bCs/>
              </w:rPr>
              <w:endnoteReference w:id="709"/>
            </w:r>
            <w:r>
              <w:rPr>
                <w:b/>
                <w:bCs/>
              </w:rPr>
              <w:t xml:space="preserve"> </w:t>
            </w:r>
          </w:p>
        </w:tc>
        <w:tc>
          <w:tcPr>
            <w:tcW w:w="2142" w:type="dxa"/>
          </w:tcPr>
          <w:p w14:paraId="54C8F62C" w14:textId="77777777" w:rsidR="002E3AE2" w:rsidRPr="002E3AE2" w:rsidRDefault="002E3AE2" w:rsidP="002E3AE2">
            <w:pPr>
              <w:jc w:val="left"/>
              <w:rPr>
                <w:b/>
                <w:bCs/>
              </w:rPr>
            </w:pPr>
          </w:p>
        </w:tc>
        <w:tc>
          <w:tcPr>
            <w:tcW w:w="2141" w:type="dxa"/>
          </w:tcPr>
          <w:p w14:paraId="3C98C628" w14:textId="77777777" w:rsidR="002E3AE2" w:rsidRPr="002E3AE2" w:rsidRDefault="002E3AE2" w:rsidP="002E3AE2">
            <w:pPr>
              <w:jc w:val="left"/>
              <w:rPr>
                <w:b/>
                <w:bCs/>
              </w:rPr>
            </w:pPr>
          </w:p>
        </w:tc>
        <w:tc>
          <w:tcPr>
            <w:tcW w:w="2142" w:type="dxa"/>
          </w:tcPr>
          <w:p w14:paraId="4BF6D402" w14:textId="77777777" w:rsidR="002E3AE2" w:rsidRPr="002E3AE2" w:rsidRDefault="002E3AE2" w:rsidP="002E3AE2">
            <w:pPr>
              <w:jc w:val="left"/>
              <w:rPr>
                <w:b/>
                <w:bCs/>
              </w:rPr>
            </w:pPr>
          </w:p>
        </w:tc>
      </w:tr>
      <w:tr w:rsidR="002E3AE2" w:rsidRPr="002E3AE2" w14:paraId="06A3549D" w14:textId="77777777" w:rsidTr="00C61C9E">
        <w:trPr>
          <w:cantSplit/>
          <w:jc w:val="center"/>
        </w:trPr>
        <w:tc>
          <w:tcPr>
            <w:tcW w:w="2141" w:type="dxa"/>
          </w:tcPr>
          <w:p w14:paraId="6CFAB890" w14:textId="124FEF94" w:rsidR="002E3AE2" w:rsidRPr="002E3AE2" w:rsidRDefault="00DD78C5" w:rsidP="00DD78C5">
            <w:pPr>
              <w:jc w:val="left"/>
              <w:rPr>
                <w:b/>
                <w:bCs/>
                <w:sz w:val="32"/>
                <w:szCs w:val="32"/>
              </w:rPr>
            </w:pPr>
            <w:r w:rsidRPr="00DD78C5">
              <w:t>4:16</w:t>
            </w:r>
            <w:r>
              <w:rPr>
                <w:b/>
                <w:bCs/>
                <w:sz w:val="32"/>
                <w:szCs w:val="32"/>
              </w:rPr>
              <w:t xml:space="preserve"> </w:t>
            </w:r>
            <w:r w:rsidRPr="00DD78C5">
              <w:rPr>
                <w:rFonts w:hint="cs"/>
                <w:b/>
                <w:bCs/>
                <w:sz w:val="32"/>
                <w:szCs w:val="32"/>
                <w:rtl/>
              </w:rPr>
              <w:t>וַתִּקַּח</w:t>
            </w:r>
          </w:p>
        </w:tc>
        <w:tc>
          <w:tcPr>
            <w:tcW w:w="2141" w:type="dxa"/>
          </w:tcPr>
          <w:p w14:paraId="6987585B" w14:textId="2125FD81" w:rsidR="002E3AE2" w:rsidRPr="002E3AE2" w:rsidRDefault="00DD78C5" w:rsidP="002E3AE2">
            <w:pPr>
              <w:jc w:val="left"/>
              <w:rPr>
                <w:b/>
                <w:bCs/>
              </w:rPr>
            </w:pPr>
            <w:r>
              <w:rPr>
                <w:b/>
                <w:bCs/>
              </w:rPr>
              <w:t>And took</w:t>
            </w:r>
          </w:p>
        </w:tc>
        <w:tc>
          <w:tcPr>
            <w:tcW w:w="2142" w:type="dxa"/>
          </w:tcPr>
          <w:p w14:paraId="08559891" w14:textId="77777777" w:rsidR="002E3AE2" w:rsidRPr="002E3AE2" w:rsidRDefault="002E3AE2" w:rsidP="002E3AE2">
            <w:pPr>
              <w:jc w:val="left"/>
              <w:rPr>
                <w:b/>
                <w:bCs/>
              </w:rPr>
            </w:pPr>
          </w:p>
        </w:tc>
        <w:tc>
          <w:tcPr>
            <w:tcW w:w="2141" w:type="dxa"/>
          </w:tcPr>
          <w:p w14:paraId="56CAAFAB" w14:textId="77777777" w:rsidR="002E3AE2" w:rsidRPr="002E3AE2" w:rsidRDefault="002E3AE2" w:rsidP="002E3AE2">
            <w:pPr>
              <w:jc w:val="left"/>
              <w:rPr>
                <w:b/>
                <w:bCs/>
              </w:rPr>
            </w:pPr>
          </w:p>
        </w:tc>
        <w:tc>
          <w:tcPr>
            <w:tcW w:w="2142" w:type="dxa"/>
          </w:tcPr>
          <w:p w14:paraId="38C2076B" w14:textId="77777777" w:rsidR="002E3AE2" w:rsidRPr="002E3AE2" w:rsidRDefault="002E3AE2" w:rsidP="002E3AE2">
            <w:pPr>
              <w:jc w:val="left"/>
              <w:rPr>
                <w:b/>
                <w:bCs/>
              </w:rPr>
            </w:pPr>
          </w:p>
        </w:tc>
      </w:tr>
      <w:tr w:rsidR="00412D60" w:rsidRPr="002E3AE2" w14:paraId="12532B47" w14:textId="77777777" w:rsidTr="00C61C9E">
        <w:trPr>
          <w:cantSplit/>
          <w:jc w:val="center"/>
        </w:trPr>
        <w:tc>
          <w:tcPr>
            <w:tcW w:w="2141" w:type="dxa"/>
          </w:tcPr>
          <w:p w14:paraId="42F1BC1D" w14:textId="1286F662" w:rsidR="00412D60" w:rsidRPr="002E3AE2" w:rsidRDefault="00412D60" w:rsidP="00412D60">
            <w:pPr>
              <w:jc w:val="left"/>
              <w:rPr>
                <w:b/>
                <w:bCs/>
                <w:sz w:val="32"/>
                <w:szCs w:val="32"/>
              </w:rPr>
            </w:pPr>
            <w:r w:rsidRPr="00DD78C5">
              <w:rPr>
                <w:rFonts w:hint="cs"/>
                <w:b/>
                <w:bCs/>
                <w:sz w:val="32"/>
                <w:szCs w:val="32"/>
                <w:rtl/>
              </w:rPr>
              <w:lastRenderedPageBreak/>
              <w:t>נָעֳמִי</w:t>
            </w:r>
          </w:p>
        </w:tc>
        <w:tc>
          <w:tcPr>
            <w:tcW w:w="2141" w:type="dxa"/>
          </w:tcPr>
          <w:p w14:paraId="4ECA7D66" w14:textId="1BC5F08E" w:rsidR="00412D60" w:rsidRPr="00412D60" w:rsidRDefault="00412D60" w:rsidP="00412D60">
            <w:pPr>
              <w:jc w:val="left"/>
              <w:rPr>
                <w:b/>
                <w:bCs/>
              </w:rPr>
            </w:pPr>
            <w:r w:rsidRPr="00DF1E05">
              <w:rPr>
                <w:b/>
                <w:bCs/>
              </w:rPr>
              <w:t xml:space="preserve">Naomi: </w:t>
            </w:r>
            <w:r w:rsidRPr="00DF1E05">
              <w:rPr>
                <w:bCs/>
              </w:rPr>
              <w:t>Pleasant</w:t>
            </w:r>
            <w:r w:rsidRPr="00DF1E05">
              <w:rPr>
                <w:bCs/>
                <w:vertAlign w:val="superscript"/>
              </w:rPr>
              <w:endnoteReference w:id="710"/>
            </w:r>
          </w:p>
        </w:tc>
        <w:tc>
          <w:tcPr>
            <w:tcW w:w="2142" w:type="dxa"/>
          </w:tcPr>
          <w:p w14:paraId="49399C3A" w14:textId="04A43B12" w:rsidR="00412D60" w:rsidRPr="00412D60" w:rsidRDefault="00412D60" w:rsidP="00412D60">
            <w:pPr>
              <w:jc w:val="left"/>
              <w:rPr>
                <w:b/>
                <w:bCs/>
              </w:rPr>
            </w:pPr>
            <w:r w:rsidRPr="00DF1E05">
              <w:rPr>
                <w:b/>
                <w:bCs/>
              </w:rPr>
              <w:t xml:space="preserve">Naomi: </w:t>
            </w:r>
            <w:r w:rsidRPr="00DF1E05">
              <w:rPr>
                <w:bCs/>
              </w:rPr>
              <w:t>Ami – (my people)</w:t>
            </w:r>
            <w:r w:rsidRPr="00DF1E05">
              <w:rPr>
                <w:bCs/>
                <w:vertAlign w:val="superscript"/>
              </w:rPr>
              <w:endnoteReference w:id="711"/>
            </w:r>
          </w:p>
        </w:tc>
        <w:tc>
          <w:tcPr>
            <w:tcW w:w="2141" w:type="dxa"/>
          </w:tcPr>
          <w:p w14:paraId="422B45AC" w14:textId="2386FDE7" w:rsidR="00412D60" w:rsidRPr="00412D60" w:rsidRDefault="00412D60" w:rsidP="00412D60">
            <w:pPr>
              <w:jc w:val="left"/>
              <w:rPr>
                <w:b/>
                <w:bCs/>
              </w:rPr>
            </w:pPr>
            <w:r w:rsidRPr="00DF1E05">
              <w:rPr>
                <w:b/>
                <w:bCs/>
              </w:rPr>
              <w:t xml:space="preserve">Naomi: </w:t>
            </w:r>
            <w:r w:rsidRPr="00DF1E05">
              <w:rPr>
                <w:bCs/>
              </w:rPr>
              <w:t>Pleasant and sweet [the Torah].</w:t>
            </w:r>
            <w:r w:rsidRPr="00DF1E05">
              <w:rPr>
                <w:bCs/>
                <w:vertAlign w:val="superscript"/>
              </w:rPr>
              <w:endnoteReference w:id="712"/>
            </w:r>
            <w:r w:rsidRPr="00DF1E05">
              <w:rPr>
                <w:b/>
                <w:bCs/>
              </w:rPr>
              <w:t xml:space="preserve"> </w:t>
            </w:r>
          </w:p>
        </w:tc>
        <w:tc>
          <w:tcPr>
            <w:tcW w:w="2142" w:type="dxa"/>
          </w:tcPr>
          <w:p w14:paraId="111CA0D8" w14:textId="5314FAFB" w:rsidR="00412D60" w:rsidRPr="00412D60" w:rsidRDefault="00412D60" w:rsidP="00412D60">
            <w:pPr>
              <w:jc w:val="left"/>
              <w:rPr>
                <w:b/>
                <w:bCs/>
              </w:rPr>
            </w:pPr>
            <w:r w:rsidRPr="00DF1E05">
              <w:rPr>
                <w:b/>
                <w:bCs/>
              </w:rPr>
              <w:t xml:space="preserve">Naomi: </w:t>
            </w:r>
            <w:r w:rsidRPr="00DF1E05">
              <w:rPr>
                <w:bCs/>
              </w:rPr>
              <w:t>Chava</w:t>
            </w:r>
            <w:r w:rsidRPr="00DF1E05">
              <w:rPr>
                <w:bCs/>
                <w:vertAlign w:val="superscript"/>
              </w:rPr>
              <w:endnoteReference w:id="713"/>
            </w:r>
            <w:r w:rsidRPr="00DF1E05">
              <w:rPr>
                <w:bCs/>
              </w:rPr>
              <w:t xml:space="preserve"> Repentance of the sefira of Binah</w:t>
            </w:r>
            <w:r w:rsidRPr="00DF1E05">
              <w:rPr>
                <w:bCs/>
                <w:vertAlign w:val="superscript"/>
              </w:rPr>
              <w:endnoteReference w:id="714"/>
            </w:r>
          </w:p>
        </w:tc>
      </w:tr>
      <w:tr w:rsidR="002E3AE2" w:rsidRPr="002E3AE2" w14:paraId="0F0ABB23" w14:textId="77777777" w:rsidTr="00C61C9E">
        <w:trPr>
          <w:cantSplit/>
          <w:jc w:val="center"/>
        </w:trPr>
        <w:tc>
          <w:tcPr>
            <w:tcW w:w="2141" w:type="dxa"/>
          </w:tcPr>
          <w:p w14:paraId="1BB00E19" w14:textId="73B3242B" w:rsidR="002E3AE2" w:rsidRPr="002E3AE2" w:rsidRDefault="00DD78C5" w:rsidP="00DD78C5">
            <w:pPr>
              <w:jc w:val="left"/>
              <w:rPr>
                <w:b/>
                <w:bCs/>
                <w:sz w:val="32"/>
                <w:szCs w:val="32"/>
              </w:rPr>
            </w:pPr>
            <w:r w:rsidRPr="00DD78C5">
              <w:rPr>
                <w:rFonts w:hint="cs"/>
                <w:b/>
                <w:bCs/>
                <w:sz w:val="32"/>
                <w:szCs w:val="32"/>
                <w:rtl/>
              </w:rPr>
              <w:t>אֶת-הַיֶּלֶד</w:t>
            </w:r>
          </w:p>
        </w:tc>
        <w:tc>
          <w:tcPr>
            <w:tcW w:w="2141" w:type="dxa"/>
          </w:tcPr>
          <w:p w14:paraId="4C199D9D" w14:textId="777B601C" w:rsidR="002E3AE2" w:rsidRPr="002E3AE2" w:rsidRDefault="00DD78C5" w:rsidP="002E3AE2">
            <w:pPr>
              <w:jc w:val="left"/>
              <w:rPr>
                <w:b/>
                <w:bCs/>
              </w:rPr>
            </w:pPr>
            <w:r>
              <w:rPr>
                <w:b/>
                <w:bCs/>
              </w:rPr>
              <w:t>The child</w:t>
            </w:r>
          </w:p>
        </w:tc>
        <w:tc>
          <w:tcPr>
            <w:tcW w:w="2142" w:type="dxa"/>
          </w:tcPr>
          <w:p w14:paraId="0DC06349" w14:textId="77777777" w:rsidR="002E3AE2" w:rsidRPr="002E3AE2" w:rsidRDefault="002E3AE2" w:rsidP="002E3AE2">
            <w:pPr>
              <w:jc w:val="left"/>
              <w:rPr>
                <w:b/>
                <w:bCs/>
              </w:rPr>
            </w:pPr>
          </w:p>
        </w:tc>
        <w:tc>
          <w:tcPr>
            <w:tcW w:w="2141" w:type="dxa"/>
          </w:tcPr>
          <w:p w14:paraId="28AD936E" w14:textId="77777777" w:rsidR="002E3AE2" w:rsidRPr="002E3AE2" w:rsidRDefault="002E3AE2" w:rsidP="002E3AE2">
            <w:pPr>
              <w:jc w:val="left"/>
              <w:rPr>
                <w:b/>
                <w:bCs/>
              </w:rPr>
            </w:pPr>
          </w:p>
        </w:tc>
        <w:tc>
          <w:tcPr>
            <w:tcW w:w="2142" w:type="dxa"/>
          </w:tcPr>
          <w:p w14:paraId="25FDA75F" w14:textId="77777777" w:rsidR="002E3AE2" w:rsidRPr="002E3AE2" w:rsidRDefault="002E3AE2" w:rsidP="002E3AE2">
            <w:pPr>
              <w:jc w:val="left"/>
              <w:rPr>
                <w:b/>
                <w:bCs/>
              </w:rPr>
            </w:pPr>
          </w:p>
        </w:tc>
      </w:tr>
      <w:tr w:rsidR="002E3AE2" w:rsidRPr="002E3AE2" w14:paraId="2500BD37" w14:textId="77777777" w:rsidTr="00C61C9E">
        <w:trPr>
          <w:cantSplit/>
          <w:jc w:val="center"/>
        </w:trPr>
        <w:tc>
          <w:tcPr>
            <w:tcW w:w="2141" w:type="dxa"/>
          </w:tcPr>
          <w:p w14:paraId="29B9D61A" w14:textId="255CED9E" w:rsidR="002E3AE2" w:rsidRPr="002E3AE2" w:rsidRDefault="00DD78C5" w:rsidP="00DD78C5">
            <w:pPr>
              <w:jc w:val="left"/>
              <w:rPr>
                <w:b/>
                <w:bCs/>
                <w:sz w:val="32"/>
                <w:szCs w:val="32"/>
              </w:rPr>
            </w:pPr>
            <w:r w:rsidRPr="00DD78C5">
              <w:rPr>
                <w:rFonts w:hint="cs"/>
                <w:b/>
                <w:bCs/>
                <w:sz w:val="32"/>
                <w:szCs w:val="32"/>
                <w:rtl/>
              </w:rPr>
              <w:t>וַתְּשִׁתֵהוּ</w:t>
            </w:r>
          </w:p>
        </w:tc>
        <w:tc>
          <w:tcPr>
            <w:tcW w:w="2141" w:type="dxa"/>
          </w:tcPr>
          <w:p w14:paraId="5957799D" w14:textId="1B513A43" w:rsidR="002E3AE2" w:rsidRPr="002E3AE2" w:rsidRDefault="00DD78C5" w:rsidP="00DD78C5">
            <w:pPr>
              <w:jc w:val="left"/>
              <w:rPr>
                <w:b/>
                <w:bCs/>
              </w:rPr>
            </w:pPr>
            <w:r w:rsidRPr="00DD78C5">
              <w:rPr>
                <w:b/>
                <w:bCs/>
              </w:rPr>
              <w:t>and laid him</w:t>
            </w:r>
          </w:p>
        </w:tc>
        <w:tc>
          <w:tcPr>
            <w:tcW w:w="2142" w:type="dxa"/>
          </w:tcPr>
          <w:p w14:paraId="0BE15188" w14:textId="77777777" w:rsidR="002E3AE2" w:rsidRPr="002E3AE2" w:rsidRDefault="002E3AE2" w:rsidP="002E3AE2">
            <w:pPr>
              <w:jc w:val="left"/>
              <w:rPr>
                <w:b/>
                <w:bCs/>
              </w:rPr>
            </w:pPr>
          </w:p>
        </w:tc>
        <w:tc>
          <w:tcPr>
            <w:tcW w:w="2141" w:type="dxa"/>
          </w:tcPr>
          <w:p w14:paraId="5E018B8C" w14:textId="77777777" w:rsidR="002E3AE2" w:rsidRPr="002E3AE2" w:rsidRDefault="002E3AE2" w:rsidP="002E3AE2">
            <w:pPr>
              <w:jc w:val="left"/>
              <w:rPr>
                <w:b/>
                <w:bCs/>
              </w:rPr>
            </w:pPr>
          </w:p>
        </w:tc>
        <w:tc>
          <w:tcPr>
            <w:tcW w:w="2142" w:type="dxa"/>
          </w:tcPr>
          <w:p w14:paraId="7C535C16" w14:textId="77777777" w:rsidR="002E3AE2" w:rsidRPr="002E3AE2" w:rsidRDefault="002E3AE2" w:rsidP="002E3AE2">
            <w:pPr>
              <w:jc w:val="left"/>
              <w:rPr>
                <w:b/>
                <w:bCs/>
              </w:rPr>
            </w:pPr>
          </w:p>
        </w:tc>
      </w:tr>
      <w:tr w:rsidR="002E3AE2" w:rsidRPr="002E3AE2" w14:paraId="2FC28C4B" w14:textId="77777777" w:rsidTr="00C61C9E">
        <w:trPr>
          <w:cantSplit/>
          <w:jc w:val="center"/>
        </w:trPr>
        <w:tc>
          <w:tcPr>
            <w:tcW w:w="2141" w:type="dxa"/>
          </w:tcPr>
          <w:p w14:paraId="2867BF53" w14:textId="508AC5B4" w:rsidR="002E3AE2" w:rsidRPr="002E3AE2" w:rsidRDefault="00DD78C5" w:rsidP="00DD78C5">
            <w:pPr>
              <w:jc w:val="left"/>
              <w:rPr>
                <w:b/>
                <w:bCs/>
                <w:sz w:val="32"/>
                <w:szCs w:val="32"/>
              </w:rPr>
            </w:pPr>
            <w:r w:rsidRPr="00DD78C5">
              <w:rPr>
                <w:rFonts w:hint="cs"/>
                <w:b/>
                <w:bCs/>
                <w:sz w:val="32"/>
                <w:szCs w:val="32"/>
                <w:rtl/>
              </w:rPr>
              <w:t>בְחֵיקָהּ</w:t>
            </w:r>
          </w:p>
        </w:tc>
        <w:tc>
          <w:tcPr>
            <w:tcW w:w="2141" w:type="dxa"/>
          </w:tcPr>
          <w:p w14:paraId="2F238C8C" w14:textId="3B7232D4" w:rsidR="002E3AE2" w:rsidRPr="002E3AE2" w:rsidRDefault="00DD78C5" w:rsidP="002E3AE2">
            <w:pPr>
              <w:jc w:val="left"/>
              <w:rPr>
                <w:b/>
                <w:bCs/>
              </w:rPr>
            </w:pPr>
            <w:r>
              <w:rPr>
                <w:b/>
                <w:bCs/>
              </w:rPr>
              <w:t>In her bosom</w:t>
            </w:r>
          </w:p>
        </w:tc>
        <w:tc>
          <w:tcPr>
            <w:tcW w:w="2142" w:type="dxa"/>
          </w:tcPr>
          <w:p w14:paraId="01D3B5F3" w14:textId="77777777" w:rsidR="002E3AE2" w:rsidRPr="002E3AE2" w:rsidRDefault="002E3AE2" w:rsidP="002E3AE2">
            <w:pPr>
              <w:jc w:val="left"/>
              <w:rPr>
                <w:b/>
                <w:bCs/>
              </w:rPr>
            </w:pPr>
          </w:p>
        </w:tc>
        <w:tc>
          <w:tcPr>
            <w:tcW w:w="2141" w:type="dxa"/>
          </w:tcPr>
          <w:p w14:paraId="31F7CBA6" w14:textId="77777777" w:rsidR="002E3AE2" w:rsidRPr="002E3AE2" w:rsidRDefault="002E3AE2" w:rsidP="002E3AE2">
            <w:pPr>
              <w:jc w:val="left"/>
              <w:rPr>
                <w:b/>
                <w:bCs/>
              </w:rPr>
            </w:pPr>
          </w:p>
        </w:tc>
        <w:tc>
          <w:tcPr>
            <w:tcW w:w="2142" w:type="dxa"/>
          </w:tcPr>
          <w:p w14:paraId="0A4C64C5" w14:textId="77777777" w:rsidR="002E3AE2" w:rsidRPr="002E3AE2" w:rsidRDefault="002E3AE2" w:rsidP="002E3AE2">
            <w:pPr>
              <w:jc w:val="left"/>
              <w:rPr>
                <w:b/>
                <w:bCs/>
              </w:rPr>
            </w:pPr>
          </w:p>
        </w:tc>
      </w:tr>
      <w:tr w:rsidR="00AF783E" w:rsidRPr="002E3AE2" w14:paraId="40DFCEC7" w14:textId="77777777" w:rsidTr="00C61C9E">
        <w:trPr>
          <w:cantSplit/>
          <w:jc w:val="center"/>
        </w:trPr>
        <w:tc>
          <w:tcPr>
            <w:tcW w:w="2141" w:type="dxa"/>
          </w:tcPr>
          <w:p w14:paraId="73F200CD" w14:textId="049AAB35" w:rsidR="00AF783E" w:rsidRPr="002E3AE2" w:rsidRDefault="00AF783E" w:rsidP="00DD78C5">
            <w:pPr>
              <w:jc w:val="left"/>
              <w:rPr>
                <w:b/>
                <w:bCs/>
                <w:sz w:val="32"/>
                <w:szCs w:val="32"/>
              </w:rPr>
            </w:pPr>
            <w:r w:rsidRPr="00DD78C5">
              <w:rPr>
                <w:rFonts w:hint="cs"/>
                <w:b/>
                <w:bCs/>
                <w:sz w:val="32"/>
                <w:szCs w:val="32"/>
                <w:rtl/>
              </w:rPr>
              <w:t>וַתְּהִי-לוֹ</w:t>
            </w:r>
          </w:p>
        </w:tc>
        <w:tc>
          <w:tcPr>
            <w:tcW w:w="2141" w:type="dxa"/>
            <w:vMerge w:val="restart"/>
          </w:tcPr>
          <w:p w14:paraId="2615C052" w14:textId="45BC664F" w:rsidR="00AF783E" w:rsidRPr="002E3AE2" w:rsidRDefault="00AF783E" w:rsidP="00A17C0D">
            <w:pPr>
              <w:jc w:val="left"/>
              <w:rPr>
                <w:b/>
                <w:bCs/>
              </w:rPr>
            </w:pPr>
            <w:r>
              <w:rPr>
                <w:b/>
                <w:bCs/>
              </w:rPr>
              <w:t>And became to him A nurse</w:t>
            </w:r>
          </w:p>
        </w:tc>
        <w:tc>
          <w:tcPr>
            <w:tcW w:w="2142" w:type="dxa"/>
            <w:vMerge w:val="restart"/>
          </w:tcPr>
          <w:p w14:paraId="2B7FC968" w14:textId="365EDD4B" w:rsidR="00AF783E" w:rsidRPr="002E3AE2" w:rsidRDefault="00AF783E" w:rsidP="007A4478">
            <w:pPr>
              <w:jc w:val="left"/>
              <w:rPr>
                <w:b/>
                <w:bCs/>
              </w:rPr>
            </w:pPr>
            <w:r w:rsidRPr="007A4478">
              <w:rPr>
                <w:b/>
                <w:bCs/>
              </w:rPr>
              <w:t xml:space="preserve">And became to him </w:t>
            </w:r>
            <w:r>
              <w:rPr>
                <w:b/>
                <w:bCs/>
              </w:rPr>
              <w:t>a</w:t>
            </w:r>
            <w:r w:rsidRPr="007A4478">
              <w:rPr>
                <w:b/>
                <w:bCs/>
              </w:rPr>
              <w:t xml:space="preserve"> nurse</w:t>
            </w:r>
            <w:r>
              <w:rPr>
                <w:b/>
                <w:bCs/>
              </w:rPr>
              <w:t xml:space="preserve">: </w:t>
            </w:r>
            <w:r w:rsidRPr="007A4478">
              <w:t>She miraculously nursed him.</w:t>
            </w:r>
            <w:r>
              <w:rPr>
                <w:rStyle w:val="EndnoteReference"/>
              </w:rPr>
              <w:endnoteReference w:id="715"/>
            </w:r>
          </w:p>
        </w:tc>
        <w:tc>
          <w:tcPr>
            <w:tcW w:w="2141" w:type="dxa"/>
            <w:vMerge w:val="restart"/>
          </w:tcPr>
          <w:p w14:paraId="605E566C" w14:textId="77777777" w:rsidR="00AF783E" w:rsidRPr="002E3AE2" w:rsidRDefault="00AF783E" w:rsidP="002E3AE2">
            <w:pPr>
              <w:jc w:val="left"/>
              <w:rPr>
                <w:b/>
                <w:bCs/>
              </w:rPr>
            </w:pPr>
          </w:p>
        </w:tc>
        <w:tc>
          <w:tcPr>
            <w:tcW w:w="2142" w:type="dxa"/>
            <w:vMerge w:val="restart"/>
          </w:tcPr>
          <w:p w14:paraId="1E265D8E" w14:textId="77777777" w:rsidR="00AF783E" w:rsidRPr="002E3AE2" w:rsidRDefault="00AF783E" w:rsidP="002E3AE2">
            <w:pPr>
              <w:jc w:val="left"/>
              <w:rPr>
                <w:b/>
                <w:bCs/>
              </w:rPr>
            </w:pPr>
          </w:p>
        </w:tc>
      </w:tr>
      <w:tr w:rsidR="00AF783E" w:rsidRPr="002E3AE2" w14:paraId="2DE183E6" w14:textId="77777777" w:rsidTr="00C61C9E">
        <w:trPr>
          <w:cantSplit/>
          <w:jc w:val="center"/>
        </w:trPr>
        <w:tc>
          <w:tcPr>
            <w:tcW w:w="2141" w:type="dxa"/>
          </w:tcPr>
          <w:p w14:paraId="650C78FD" w14:textId="603CAEA7" w:rsidR="00AF783E" w:rsidRPr="002E3AE2" w:rsidRDefault="00AF783E" w:rsidP="00DD78C5">
            <w:pPr>
              <w:jc w:val="left"/>
              <w:rPr>
                <w:b/>
                <w:bCs/>
                <w:sz w:val="32"/>
                <w:szCs w:val="32"/>
              </w:rPr>
            </w:pPr>
            <w:r w:rsidRPr="00DD78C5">
              <w:rPr>
                <w:rFonts w:hint="cs"/>
                <w:b/>
                <w:bCs/>
                <w:sz w:val="32"/>
                <w:szCs w:val="32"/>
                <w:rtl/>
              </w:rPr>
              <w:t>לְאֹמֶנֶת</w:t>
            </w:r>
          </w:p>
        </w:tc>
        <w:tc>
          <w:tcPr>
            <w:tcW w:w="2141" w:type="dxa"/>
            <w:vMerge/>
          </w:tcPr>
          <w:p w14:paraId="2A8A73CE" w14:textId="6EA67DDA" w:rsidR="00AF783E" w:rsidRPr="002E3AE2" w:rsidRDefault="00AF783E" w:rsidP="002E3AE2">
            <w:pPr>
              <w:jc w:val="left"/>
              <w:rPr>
                <w:b/>
                <w:bCs/>
              </w:rPr>
            </w:pPr>
          </w:p>
        </w:tc>
        <w:tc>
          <w:tcPr>
            <w:tcW w:w="2142" w:type="dxa"/>
            <w:vMerge/>
          </w:tcPr>
          <w:p w14:paraId="1C895CE9" w14:textId="77777777" w:rsidR="00AF783E" w:rsidRPr="002E3AE2" w:rsidRDefault="00AF783E" w:rsidP="002E3AE2">
            <w:pPr>
              <w:jc w:val="left"/>
              <w:rPr>
                <w:b/>
                <w:bCs/>
              </w:rPr>
            </w:pPr>
          </w:p>
        </w:tc>
        <w:tc>
          <w:tcPr>
            <w:tcW w:w="2141" w:type="dxa"/>
            <w:vMerge/>
          </w:tcPr>
          <w:p w14:paraId="5CBE1D86" w14:textId="77777777" w:rsidR="00AF783E" w:rsidRPr="002E3AE2" w:rsidRDefault="00AF783E" w:rsidP="002E3AE2">
            <w:pPr>
              <w:jc w:val="left"/>
              <w:rPr>
                <w:b/>
                <w:bCs/>
              </w:rPr>
            </w:pPr>
          </w:p>
        </w:tc>
        <w:tc>
          <w:tcPr>
            <w:tcW w:w="2142" w:type="dxa"/>
            <w:vMerge/>
          </w:tcPr>
          <w:p w14:paraId="047F9771" w14:textId="77777777" w:rsidR="00AF783E" w:rsidRPr="002E3AE2" w:rsidRDefault="00AF783E" w:rsidP="002E3AE2">
            <w:pPr>
              <w:jc w:val="left"/>
              <w:rPr>
                <w:b/>
                <w:bCs/>
              </w:rPr>
            </w:pPr>
          </w:p>
        </w:tc>
      </w:tr>
      <w:tr w:rsidR="002E3AE2" w:rsidRPr="002E3AE2" w14:paraId="05DCC790" w14:textId="77777777" w:rsidTr="00C61C9E">
        <w:trPr>
          <w:cantSplit/>
          <w:jc w:val="center"/>
        </w:trPr>
        <w:tc>
          <w:tcPr>
            <w:tcW w:w="2141" w:type="dxa"/>
          </w:tcPr>
          <w:p w14:paraId="3F8DCAB9" w14:textId="57A69B28" w:rsidR="002E3AE2" w:rsidRPr="002E3AE2" w:rsidRDefault="00DD78C5" w:rsidP="005B660F">
            <w:pPr>
              <w:jc w:val="left"/>
              <w:rPr>
                <w:b/>
                <w:bCs/>
                <w:sz w:val="32"/>
                <w:szCs w:val="32"/>
              </w:rPr>
            </w:pPr>
            <w:r w:rsidRPr="005B660F">
              <w:t>4:17</w:t>
            </w:r>
            <w:r>
              <w:rPr>
                <w:b/>
                <w:bCs/>
                <w:sz w:val="32"/>
                <w:szCs w:val="32"/>
              </w:rPr>
              <w:t xml:space="preserve"> </w:t>
            </w:r>
            <w:r w:rsidR="005B660F" w:rsidRPr="005B660F">
              <w:rPr>
                <w:rFonts w:hint="cs"/>
                <w:b/>
                <w:bCs/>
                <w:sz w:val="32"/>
                <w:szCs w:val="32"/>
                <w:rtl/>
              </w:rPr>
              <w:t>וַתִּקְרֶאנָה</w:t>
            </w:r>
          </w:p>
        </w:tc>
        <w:tc>
          <w:tcPr>
            <w:tcW w:w="2141" w:type="dxa"/>
          </w:tcPr>
          <w:p w14:paraId="3DA6EF94" w14:textId="7615FD6B" w:rsidR="002E3AE2" w:rsidRPr="002E3AE2" w:rsidRDefault="005B660F" w:rsidP="002E3AE2">
            <w:pPr>
              <w:jc w:val="left"/>
              <w:rPr>
                <w:b/>
                <w:bCs/>
              </w:rPr>
            </w:pPr>
            <w:r>
              <w:rPr>
                <w:b/>
                <w:bCs/>
              </w:rPr>
              <w:t xml:space="preserve">And </w:t>
            </w:r>
            <w:r w:rsidR="00016735">
              <w:rPr>
                <w:b/>
                <w:bCs/>
              </w:rPr>
              <w:t>they called</w:t>
            </w:r>
          </w:p>
        </w:tc>
        <w:tc>
          <w:tcPr>
            <w:tcW w:w="2142" w:type="dxa"/>
          </w:tcPr>
          <w:p w14:paraId="4841C879" w14:textId="77777777" w:rsidR="002E3AE2" w:rsidRPr="002E3AE2" w:rsidRDefault="002E3AE2" w:rsidP="002E3AE2">
            <w:pPr>
              <w:jc w:val="left"/>
              <w:rPr>
                <w:b/>
                <w:bCs/>
              </w:rPr>
            </w:pPr>
          </w:p>
        </w:tc>
        <w:tc>
          <w:tcPr>
            <w:tcW w:w="2141" w:type="dxa"/>
          </w:tcPr>
          <w:p w14:paraId="1EB49D48" w14:textId="77777777" w:rsidR="002E3AE2" w:rsidRPr="002E3AE2" w:rsidRDefault="002E3AE2" w:rsidP="002E3AE2">
            <w:pPr>
              <w:jc w:val="left"/>
              <w:rPr>
                <w:b/>
                <w:bCs/>
              </w:rPr>
            </w:pPr>
          </w:p>
        </w:tc>
        <w:tc>
          <w:tcPr>
            <w:tcW w:w="2142" w:type="dxa"/>
          </w:tcPr>
          <w:p w14:paraId="12028609" w14:textId="77777777" w:rsidR="002E3AE2" w:rsidRPr="002E3AE2" w:rsidRDefault="002E3AE2" w:rsidP="002E3AE2">
            <w:pPr>
              <w:jc w:val="left"/>
              <w:rPr>
                <w:b/>
                <w:bCs/>
              </w:rPr>
            </w:pPr>
          </w:p>
        </w:tc>
      </w:tr>
      <w:tr w:rsidR="002E3AE2" w:rsidRPr="002E3AE2" w14:paraId="44A7AB9D" w14:textId="77777777" w:rsidTr="00C61C9E">
        <w:trPr>
          <w:cantSplit/>
          <w:jc w:val="center"/>
        </w:trPr>
        <w:tc>
          <w:tcPr>
            <w:tcW w:w="2141" w:type="dxa"/>
          </w:tcPr>
          <w:p w14:paraId="01E08CF3" w14:textId="05740B2C" w:rsidR="002E3AE2" w:rsidRPr="002E3AE2" w:rsidRDefault="005B660F" w:rsidP="005B660F">
            <w:pPr>
              <w:jc w:val="left"/>
              <w:rPr>
                <w:b/>
                <w:bCs/>
                <w:sz w:val="32"/>
                <w:szCs w:val="32"/>
              </w:rPr>
            </w:pPr>
            <w:r w:rsidRPr="005B660F">
              <w:rPr>
                <w:rFonts w:hint="cs"/>
                <w:b/>
                <w:bCs/>
                <w:sz w:val="32"/>
                <w:szCs w:val="32"/>
                <w:rtl/>
              </w:rPr>
              <w:t>לוֹ</w:t>
            </w:r>
          </w:p>
        </w:tc>
        <w:tc>
          <w:tcPr>
            <w:tcW w:w="2141" w:type="dxa"/>
          </w:tcPr>
          <w:p w14:paraId="1E8BEB25" w14:textId="33F94665" w:rsidR="002E3AE2" w:rsidRPr="002E3AE2" w:rsidRDefault="005B660F" w:rsidP="002E3AE2">
            <w:pPr>
              <w:jc w:val="left"/>
              <w:rPr>
                <w:b/>
                <w:bCs/>
              </w:rPr>
            </w:pPr>
            <w:r>
              <w:rPr>
                <w:b/>
                <w:bCs/>
              </w:rPr>
              <w:t>him</w:t>
            </w:r>
          </w:p>
        </w:tc>
        <w:tc>
          <w:tcPr>
            <w:tcW w:w="2142" w:type="dxa"/>
          </w:tcPr>
          <w:p w14:paraId="78C8AC01" w14:textId="77777777" w:rsidR="002E3AE2" w:rsidRPr="002E3AE2" w:rsidRDefault="002E3AE2" w:rsidP="002E3AE2">
            <w:pPr>
              <w:jc w:val="left"/>
              <w:rPr>
                <w:b/>
                <w:bCs/>
              </w:rPr>
            </w:pPr>
          </w:p>
        </w:tc>
        <w:tc>
          <w:tcPr>
            <w:tcW w:w="2141" w:type="dxa"/>
          </w:tcPr>
          <w:p w14:paraId="457B90BC" w14:textId="77777777" w:rsidR="002E3AE2" w:rsidRPr="002E3AE2" w:rsidRDefault="002E3AE2" w:rsidP="002E3AE2">
            <w:pPr>
              <w:jc w:val="left"/>
              <w:rPr>
                <w:b/>
                <w:bCs/>
              </w:rPr>
            </w:pPr>
          </w:p>
        </w:tc>
        <w:tc>
          <w:tcPr>
            <w:tcW w:w="2142" w:type="dxa"/>
          </w:tcPr>
          <w:p w14:paraId="306C4534" w14:textId="77777777" w:rsidR="002E3AE2" w:rsidRPr="002E3AE2" w:rsidRDefault="002E3AE2" w:rsidP="002E3AE2">
            <w:pPr>
              <w:jc w:val="left"/>
              <w:rPr>
                <w:b/>
                <w:bCs/>
              </w:rPr>
            </w:pPr>
          </w:p>
        </w:tc>
      </w:tr>
      <w:tr w:rsidR="002E3AE2" w:rsidRPr="002E3AE2" w14:paraId="30AA1A11" w14:textId="77777777" w:rsidTr="00C61C9E">
        <w:trPr>
          <w:cantSplit/>
          <w:jc w:val="center"/>
        </w:trPr>
        <w:tc>
          <w:tcPr>
            <w:tcW w:w="2141" w:type="dxa"/>
          </w:tcPr>
          <w:p w14:paraId="6F6F8A10" w14:textId="1EB6219A" w:rsidR="002E3AE2" w:rsidRPr="002E3AE2" w:rsidRDefault="005B660F" w:rsidP="005B660F">
            <w:pPr>
              <w:jc w:val="left"/>
              <w:rPr>
                <w:b/>
                <w:bCs/>
                <w:sz w:val="32"/>
                <w:szCs w:val="32"/>
              </w:rPr>
            </w:pPr>
            <w:r w:rsidRPr="005B660F">
              <w:rPr>
                <w:rFonts w:hint="cs"/>
                <w:b/>
                <w:bCs/>
                <w:sz w:val="32"/>
                <w:szCs w:val="32"/>
                <w:rtl/>
              </w:rPr>
              <w:t>הַשְּׁכֵנוֹת</w:t>
            </w:r>
          </w:p>
        </w:tc>
        <w:tc>
          <w:tcPr>
            <w:tcW w:w="2141" w:type="dxa"/>
          </w:tcPr>
          <w:p w14:paraId="7963775A" w14:textId="77777777" w:rsidR="00AF783E" w:rsidRDefault="005B660F" w:rsidP="005B660F">
            <w:pPr>
              <w:jc w:val="left"/>
              <w:rPr>
                <w:b/>
                <w:bCs/>
              </w:rPr>
            </w:pPr>
            <w:r w:rsidRPr="005B660F">
              <w:rPr>
                <w:b/>
                <w:bCs/>
              </w:rPr>
              <w:t>the neighbor </w:t>
            </w:r>
          </w:p>
          <w:p w14:paraId="25107476" w14:textId="21DB694D" w:rsidR="002E3AE2" w:rsidRPr="002E3AE2" w:rsidRDefault="005B660F" w:rsidP="005B660F">
            <w:pPr>
              <w:jc w:val="left"/>
              <w:rPr>
                <w:b/>
                <w:bCs/>
              </w:rPr>
            </w:pPr>
            <w:r w:rsidRPr="005B660F">
              <w:rPr>
                <w:b/>
                <w:bCs/>
              </w:rPr>
              <w:t>women</w:t>
            </w:r>
          </w:p>
        </w:tc>
        <w:tc>
          <w:tcPr>
            <w:tcW w:w="2142" w:type="dxa"/>
          </w:tcPr>
          <w:p w14:paraId="03509508" w14:textId="77777777" w:rsidR="002E3AE2" w:rsidRPr="002E3AE2" w:rsidRDefault="002E3AE2" w:rsidP="002E3AE2">
            <w:pPr>
              <w:jc w:val="left"/>
              <w:rPr>
                <w:b/>
                <w:bCs/>
              </w:rPr>
            </w:pPr>
          </w:p>
        </w:tc>
        <w:tc>
          <w:tcPr>
            <w:tcW w:w="2141" w:type="dxa"/>
          </w:tcPr>
          <w:p w14:paraId="4572164B" w14:textId="77777777" w:rsidR="002E3AE2" w:rsidRPr="002E3AE2" w:rsidRDefault="002E3AE2" w:rsidP="002E3AE2">
            <w:pPr>
              <w:jc w:val="left"/>
              <w:rPr>
                <w:b/>
                <w:bCs/>
              </w:rPr>
            </w:pPr>
          </w:p>
        </w:tc>
        <w:tc>
          <w:tcPr>
            <w:tcW w:w="2142" w:type="dxa"/>
          </w:tcPr>
          <w:p w14:paraId="44CE128A" w14:textId="77777777" w:rsidR="002E3AE2" w:rsidRPr="002E3AE2" w:rsidRDefault="002E3AE2" w:rsidP="002E3AE2">
            <w:pPr>
              <w:jc w:val="left"/>
              <w:rPr>
                <w:b/>
                <w:bCs/>
              </w:rPr>
            </w:pPr>
          </w:p>
        </w:tc>
      </w:tr>
      <w:tr w:rsidR="002E3AE2" w:rsidRPr="002E3AE2" w14:paraId="4A272A3E" w14:textId="77777777" w:rsidTr="00C61C9E">
        <w:trPr>
          <w:cantSplit/>
          <w:jc w:val="center"/>
        </w:trPr>
        <w:tc>
          <w:tcPr>
            <w:tcW w:w="2141" w:type="dxa"/>
          </w:tcPr>
          <w:p w14:paraId="08B6C12A" w14:textId="1A7CE75A" w:rsidR="002E3AE2" w:rsidRPr="002E3AE2" w:rsidRDefault="005B660F" w:rsidP="005B660F">
            <w:pPr>
              <w:jc w:val="left"/>
              <w:rPr>
                <w:b/>
                <w:bCs/>
                <w:sz w:val="32"/>
                <w:szCs w:val="32"/>
              </w:rPr>
            </w:pPr>
            <w:r w:rsidRPr="005B660F">
              <w:rPr>
                <w:rFonts w:hint="cs"/>
                <w:b/>
                <w:bCs/>
                <w:sz w:val="32"/>
                <w:szCs w:val="32"/>
                <w:rtl/>
              </w:rPr>
              <w:t>שֵׁם</w:t>
            </w:r>
          </w:p>
        </w:tc>
        <w:tc>
          <w:tcPr>
            <w:tcW w:w="2141" w:type="dxa"/>
          </w:tcPr>
          <w:p w14:paraId="661D2A91" w14:textId="577AC9D9" w:rsidR="002E3AE2" w:rsidRPr="002E3AE2" w:rsidRDefault="005B660F" w:rsidP="002E3AE2">
            <w:pPr>
              <w:jc w:val="left"/>
              <w:rPr>
                <w:b/>
                <w:bCs/>
              </w:rPr>
            </w:pPr>
            <w:r>
              <w:rPr>
                <w:b/>
                <w:bCs/>
              </w:rPr>
              <w:t>A name</w:t>
            </w:r>
          </w:p>
        </w:tc>
        <w:tc>
          <w:tcPr>
            <w:tcW w:w="2142" w:type="dxa"/>
          </w:tcPr>
          <w:p w14:paraId="07F6F35E" w14:textId="77777777" w:rsidR="002E3AE2" w:rsidRPr="002E3AE2" w:rsidRDefault="002E3AE2" w:rsidP="002E3AE2">
            <w:pPr>
              <w:jc w:val="left"/>
              <w:rPr>
                <w:b/>
                <w:bCs/>
              </w:rPr>
            </w:pPr>
          </w:p>
        </w:tc>
        <w:tc>
          <w:tcPr>
            <w:tcW w:w="2141" w:type="dxa"/>
          </w:tcPr>
          <w:p w14:paraId="27E305D6" w14:textId="77777777" w:rsidR="002E3AE2" w:rsidRPr="002E3AE2" w:rsidRDefault="002E3AE2" w:rsidP="002E3AE2">
            <w:pPr>
              <w:jc w:val="left"/>
              <w:rPr>
                <w:b/>
                <w:bCs/>
              </w:rPr>
            </w:pPr>
          </w:p>
        </w:tc>
        <w:tc>
          <w:tcPr>
            <w:tcW w:w="2142" w:type="dxa"/>
          </w:tcPr>
          <w:p w14:paraId="4B63AE6B" w14:textId="77777777" w:rsidR="002E3AE2" w:rsidRPr="002E3AE2" w:rsidRDefault="002E3AE2" w:rsidP="002E3AE2">
            <w:pPr>
              <w:jc w:val="left"/>
              <w:rPr>
                <w:b/>
                <w:bCs/>
              </w:rPr>
            </w:pPr>
          </w:p>
        </w:tc>
      </w:tr>
      <w:tr w:rsidR="002E3AE2" w:rsidRPr="002E3AE2" w14:paraId="0D3DF62A" w14:textId="77777777" w:rsidTr="00C61C9E">
        <w:trPr>
          <w:cantSplit/>
          <w:jc w:val="center"/>
        </w:trPr>
        <w:tc>
          <w:tcPr>
            <w:tcW w:w="2141" w:type="dxa"/>
          </w:tcPr>
          <w:p w14:paraId="5B8C7187" w14:textId="5040612B" w:rsidR="002E3AE2" w:rsidRPr="002E3AE2" w:rsidRDefault="005B660F" w:rsidP="005B660F">
            <w:pPr>
              <w:jc w:val="left"/>
              <w:rPr>
                <w:b/>
                <w:bCs/>
                <w:sz w:val="32"/>
                <w:szCs w:val="32"/>
              </w:rPr>
            </w:pPr>
            <w:r w:rsidRPr="005B660F">
              <w:rPr>
                <w:rFonts w:hint="cs"/>
                <w:b/>
                <w:bCs/>
                <w:sz w:val="32"/>
                <w:szCs w:val="32"/>
                <w:rtl/>
              </w:rPr>
              <w:t>לֵאמֹר</w:t>
            </w:r>
          </w:p>
        </w:tc>
        <w:tc>
          <w:tcPr>
            <w:tcW w:w="2141" w:type="dxa"/>
          </w:tcPr>
          <w:p w14:paraId="35EC1C30" w14:textId="494CB7F3" w:rsidR="002E3AE2" w:rsidRPr="002E3AE2" w:rsidRDefault="005B660F" w:rsidP="002E3AE2">
            <w:pPr>
              <w:jc w:val="left"/>
              <w:rPr>
                <w:b/>
                <w:bCs/>
              </w:rPr>
            </w:pPr>
            <w:r>
              <w:rPr>
                <w:b/>
                <w:bCs/>
              </w:rPr>
              <w:t>saying</w:t>
            </w:r>
          </w:p>
        </w:tc>
        <w:tc>
          <w:tcPr>
            <w:tcW w:w="2142" w:type="dxa"/>
          </w:tcPr>
          <w:p w14:paraId="3E02369A" w14:textId="77777777" w:rsidR="002E3AE2" w:rsidRPr="002E3AE2" w:rsidRDefault="002E3AE2" w:rsidP="002E3AE2">
            <w:pPr>
              <w:jc w:val="left"/>
              <w:rPr>
                <w:b/>
                <w:bCs/>
              </w:rPr>
            </w:pPr>
          </w:p>
        </w:tc>
        <w:tc>
          <w:tcPr>
            <w:tcW w:w="2141" w:type="dxa"/>
          </w:tcPr>
          <w:p w14:paraId="75F591A0" w14:textId="77777777" w:rsidR="002E3AE2" w:rsidRPr="002E3AE2" w:rsidRDefault="002E3AE2" w:rsidP="002E3AE2">
            <w:pPr>
              <w:jc w:val="left"/>
              <w:rPr>
                <w:b/>
                <w:bCs/>
              </w:rPr>
            </w:pPr>
          </w:p>
        </w:tc>
        <w:tc>
          <w:tcPr>
            <w:tcW w:w="2142" w:type="dxa"/>
          </w:tcPr>
          <w:p w14:paraId="68E0A59A" w14:textId="77777777" w:rsidR="002E3AE2" w:rsidRPr="002E3AE2" w:rsidRDefault="002E3AE2" w:rsidP="002E3AE2">
            <w:pPr>
              <w:jc w:val="left"/>
              <w:rPr>
                <w:b/>
                <w:bCs/>
              </w:rPr>
            </w:pPr>
          </w:p>
        </w:tc>
      </w:tr>
      <w:tr w:rsidR="002E3AE2" w:rsidRPr="002E3AE2" w14:paraId="279B2A03" w14:textId="77777777" w:rsidTr="00C61C9E">
        <w:trPr>
          <w:cantSplit/>
          <w:jc w:val="center"/>
        </w:trPr>
        <w:tc>
          <w:tcPr>
            <w:tcW w:w="2141" w:type="dxa"/>
          </w:tcPr>
          <w:p w14:paraId="1D196E58" w14:textId="6C2FEC5E" w:rsidR="002E3AE2" w:rsidRPr="002E3AE2" w:rsidRDefault="00016735" w:rsidP="00016735">
            <w:pPr>
              <w:jc w:val="left"/>
              <w:rPr>
                <w:b/>
                <w:bCs/>
                <w:sz w:val="32"/>
                <w:szCs w:val="32"/>
              </w:rPr>
            </w:pPr>
            <w:r w:rsidRPr="00016735">
              <w:rPr>
                <w:rFonts w:hint="cs"/>
                <w:b/>
                <w:bCs/>
                <w:sz w:val="32"/>
                <w:szCs w:val="32"/>
                <w:rtl/>
              </w:rPr>
              <w:t>יֻלַּד-בֵּן</w:t>
            </w:r>
          </w:p>
        </w:tc>
        <w:tc>
          <w:tcPr>
            <w:tcW w:w="2141" w:type="dxa"/>
          </w:tcPr>
          <w:p w14:paraId="73AAEB93" w14:textId="03EE02E0" w:rsidR="002E3AE2" w:rsidRPr="002E3AE2" w:rsidRDefault="00016735" w:rsidP="002E3AE2">
            <w:pPr>
              <w:jc w:val="left"/>
              <w:rPr>
                <w:b/>
                <w:bCs/>
              </w:rPr>
            </w:pPr>
            <w:r>
              <w:rPr>
                <w:b/>
                <w:bCs/>
              </w:rPr>
              <w:t>There is born a son</w:t>
            </w:r>
            <w:r w:rsidR="00A90318">
              <w:rPr>
                <w:b/>
                <w:bCs/>
              </w:rPr>
              <w:t xml:space="preserve"> (she birthed a builder):</w:t>
            </w:r>
            <w:r w:rsidR="00A90318">
              <w:rPr>
                <w:rStyle w:val="EndnoteReference"/>
                <w:b/>
                <w:bCs/>
              </w:rPr>
              <w:endnoteReference w:id="716"/>
            </w:r>
          </w:p>
        </w:tc>
        <w:tc>
          <w:tcPr>
            <w:tcW w:w="2142" w:type="dxa"/>
          </w:tcPr>
          <w:p w14:paraId="7F1C5CC9" w14:textId="77777777" w:rsidR="002E3AE2" w:rsidRPr="002E3AE2" w:rsidRDefault="002E3AE2" w:rsidP="002E3AE2">
            <w:pPr>
              <w:jc w:val="left"/>
              <w:rPr>
                <w:b/>
                <w:bCs/>
              </w:rPr>
            </w:pPr>
          </w:p>
        </w:tc>
        <w:tc>
          <w:tcPr>
            <w:tcW w:w="2141" w:type="dxa"/>
          </w:tcPr>
          <w:p w14:paraId="7E208AEB" w14:textId="77777777" w:rsidR="002E3AE2" w:rsidRPr="002E3AE2" w:rsidRDefault="002E3AE2" w:rsidP="002E3AE2">
            <w:pPr>
              <w:jc w:val="left"/>
              <w:rPr>
                <w:b/>
                <w:bCs/>
              </w:rPr>
            </w:pPr>
          </w:p>
        </w:tc>
        <w:tc>
          <w:tcPr>
            <w:tcW w:w="2142" w:type="dxa"/>
          </w:tcPr>
          <w:p w14:paraId="417E5BF9" w14:textId="3F11EBBE" w:rsidR="002E3AE2" w:rsidRPr="002E3AE2" w:rsidRDefault="00C72B88" w:rsidP="00C72B88">
            <w:pPr>
              <w:jc w:val="left"/>
              <w:rPr>
                <w:b/>
                <w:bCs/>
              </w:rPr>
            </w:pPr>
            <w:r w:rsidRPr="00C72B88">
              <w:rPr>
                <w:b/>
                <w:bCs/>
              </w:rPr>
              <w:t>There is born a son</w:t>
            </w:r>
            <w:r>
              <w:rPr>
                <w:b/>
                <w:bCs/>
              </w:rPr>
              <w:t xml:space="preserve">: </w:t>
            </w:r>
            <w:r w:rsidRPr="00C72B88">
              <w:t>Oved was a gilgul of Machlon.</w:t>
            </w:r>
            <w:r>
              <w:rPr>
                <w:rStyle w:val="EndnoteReference"/>
              </w:rPr>
              <w:endnoteReference w:id="717"/>
            </w:r>
          </w:p>
        </w:tc>
      </w:tr>
      <w:tr w:rsidR="00412D60" w:rsidRPr="002E3AE2" w14:paraId="687C4128" w14:textId="77777777" w:rsidTr="00C61C9E">
        <w:trPr>
          <w:cantSplit/>
          <w:jc w:val="center"/>
        </w:trPr>
        <w:tc>
          <w:tcPr>
            <w:tcW w:w="2141" w:type="dxa"/>
          </w:tcPr>
          <w:p w14:paraId="06A784AB" w14:textId="4B695E94" w:rsidR="00412D60" w:rsidRPr="002E3AE2" w:rsidRDefault="00412D60" w:rsidP="00412D60">
            <w:pPr>
              <w:jc w:val="left"/>
              <w:rPr>
                <w:b/>
                <w:bCs/>
                <w:sz w:val="32"/>
                <w:szCs w:val="32"/>
              </w:rPr>
            </w:pPr>
            <w:r w:rsidRPr="00016735">
              <w:rPr>
                <w:rFonts w:hint="cs"/>
                <w:b/>
                <w:bCs/>
                <w:sz w:val="32"/>
                <w:szCs w:val="32"/>
                <w:rtl/>
              </w:rPr>
              <w:t>לְנָעֳמִי</w:t>
            </w:r>
          </w:p>
        </w:tc>
        <w:tc>
          <w:tcPr>
            <w:tcW w:w="2141" w:type="dxa"/>
          </w:tcPr>
          <w:p w14:paraId="639943D9" w14:textId="263DC424" w:rsidR="00412D60" w:rsidRPr="00412D60" w:rsidRDefault="00412D60" w:rsidP="00412D60">
            <w:pPr>
              <w:jc w:val="left"/>
              <w:rPr>
                <w:b/>
                <w:bCs/>
              </w:rPr>
            </w:pPr>
            <w:r>
              <w:rPr>
                <w:b/>
                <w:bCs/>
              </w:rPr>
              <w:t xml:space="preserve">To </w:t>
            </w:r>
            <w:r w:rsidRPr="00DF1E05">
              <w:rPr>
                <w:b/>
                <w:bCs/>
              </w:rPr>
              <w:t xml:space="preserve">Naomi: </w:t>
            </w:r>
            <w:r w:rsidRPr="00DF1E05">
              <w:rPr>
                <w:bCs/>
              </w:rPr>
              <w:t>Pleasant</w:t>
            </w:r>
            <w:r w:rsidRPr="00DF1E05">
              <w:rPr>
                <w:bCs/>
                <w:vertAlign w:val="superscript"/>
              </w:rPr>
              <w:endnoteReference w:id="718"/>
            </w:r>
          </w:p>
        </w:tc>
        <w:tc>
          <w:tcPr>
            <w:tcW w:w="2142" w:type="dxa"/>
          </w:tcPr>
          <w:p w14:paraId="09CCD0B9" w14:textId="751CC1EC" w:rsidR="00412D60" w:rsidRPr="00412D60" w:rsidRDefault="00412D60" w:rsidP="00412D60">
            <w:pPr>
              <w:jc w:val="left"/>
              <w:rPr>
                <w:b/>
                <w:bCs/>
              </w:rPr>
            </w:pPr>
            <w:r>
              <w:rPr>
                <w:b/>
                <w:bCs/>
              </w:rPr>
              <w:t xml:space="preserve">To </w:t>
            </w:r>
            <w:r w:rsidRPr="00DF1E05">
              <w:rPr>
                <w:b/>
                <w:bCs/>
              </w:rPr>
              <w:t xml:space="preserve">Naomi: </w:t>
            </w:r>
            <w:r w:rsidRPr="00DF1E05">
              <w:rPr>
                <w:bCs/>
              </w:rPr>
              <w:t>Ami – (my people)</w:t>
            </w:r>
            <w:r w:rsidRPr="00DF1E05">
              <w:rPr>
                <w:bCs/>
                <w:vertAlign w:val="superscript"/>
              </w:rPr>
              <w:endnoteReference w:id="719"/>
            </w:r>
          </w:p>
        </w:tc>
        <w:tc>
          <w:tcPr>
            <w:tcW w:w="2141" w:type="dxa"/>
          </w:tcPr>
          <w:p w14:paraId="11700A79" w14:textId="2EE86FE2" w:rsidR="00412D60" w:rsidRPr="00412D60" w:rsidRDefault="00412D60" w:rsidP="00412D60">
            <w:pPr>
              <w:jc w:val="left"/>
              <w:rPr>
                <w:b/>
                <w:bCs/>
              </w:rPr>
            </w:pPr>
            <w:r>
              <w:rPr>
                <w:b/>
                <w:bCs/>
              </w:rPr>
              <w:t xml:space="preserve">To </w:t>
            </w:r>
            <w:r w:rsidRPr="00DF1E05">
              <w:rPr>
                <w:b/>
                <w:bCs/>
              </w:rPr>
              <w:t xml:space="preserve">Naomi: </w:t>
            </w:r>
            <w:r w:rsidRPr="00DF1E05">
              <w:rPr>
                <w:bCs/>
              </w:rPr>
              <w:t>Pleasant and sweet [the Torah].</w:t>
            </w:r>
            <w:r w:rsidRPr="00DF1E05">
              <w:rPr>
                <w:bCs/>
                <w:vertAlign w:val="superscript"/>
              </w:rPr>
              <w:endnoteReference w:id="720"/>
            </w:r>
            <w:r w:rsidRPr="00DF1E05">
              <w:rPr>
                <w:b/>
                <w:bCs/>
              </w:rPr>
              <w:t xml:space="preserve"> </w:t>
            </w:r>
          </w:p>
        </w:tc>
        <w:tc>
          <w:tcPr>
            <w:tcW w:w="2142" w:type="dxa"/>
          </w:tcPr>
          <w:p w14:paraId="124E7F74" w14:textId="0464134F" w:rsidR="00412D60" w:rsidRPr="00412D60" w:rsidRDefault="00412D60" w:rsidP="00412D60">
            <w:pPr>
              <w:jc w:val="left"/>
              <w:rPr>
                <w:b/>
                <w:bCs/>
              </w:rPr>
            </w:pPr>
            <w:r>
              <w:rPr>
                <w:b/>
                <w:bCs/>
              </w:rPr>
              <w:t xml:space="preserve">To </w:t>
            </w:r>
            <w:r w:rsidRPr="00DF1E05">
              <w:rPr>
                <w:b/>
                <w:bCs/>
              </w:rPr>
              <w:t xml:space="preserve">Naomi: </w:t>
            </w:r>
            <w:r w:rsidRPr="00DF1E05">
              <w:rPr>
                <w:bCs/>
              </w:rPr>
              <w:t>Chava</w:t>
            </w:r>
            <w:r w:rsidRPr="00DF1E05">
              <w:rPr>
                <w:bCs/>
                <w:vertAlign w:val="superscript"/>
              </w:rPr>
              <w:endnoteReference w:id="721"/>
            </w:r>
            <w:r w:rsidRPr="00DF1E05">
              <w:rPr>
                <w:bCs/>
              </w:rPr>
              <w:t xml:space="preserve"> Repentance of the sefira of Binah</w:t>
            </w:r>
            <w:r w:rsidRPr="00DF1E05">
              <w:rPr>
                <w:bCs/>
                <w:vertAlign w:val="superscript"/>
              </w:rPr>
              <w:endnoteReference w:id="722"/>
            </w:r>
          </w:p>
        </w:tc>
      </w:tr>
      <w:tr w:rsidR="002E3AE2" w:rsidRPr="002E3AE2" w14:paraId="1FF55C46" w14:textId="77777777" w:rsidTr="00C61C9E">
        <w:trPr>
          <w:cantSplit/>
          <w:jc w:val="center"/>
        </w:trPr>
        <w:tc>
          <w:tcPr>
            <w:tcW w:w="2141" w:type="dxa"/>
          </w:tcPr>
          <w:p w14:paraId="01DC8855" w14:textId="7E36C23A" w:rsidR="002E3AE2" w:rsidRPr="002E3AE2" w:rsidRDefault="00016735" w:rsidP="00016735">
            <w:pPr>
              <w:jc w:val="left"/>
              <w:rPr>
                <w:b/>
                <w:bCs/>
                <w:sz w:val="32"/>
                <w:szCs w:val="32"/>
              </w:rPr>
            </w:pPr>
            <w:r w:rsidRPr="00016735">
              <w:rPr>
                <w:rFonts w:hint="cs"/>
                <w:b/>
                <w:bCs/>
                <w:sz w:val="32"/>
                <w:szCs w:val="32"/>
                <w:rtl/>
              </w:rPr>
              <w:t>וַתִּקְרֶאנָה</w:t>
            </w:r>
          </w:p>
        </w:tc>
        <w:tc>
          <w:tcPr>
            <w:tcW w:w="2141" w:type="dxa"/>
          </w:tcPr>
          <w:p w14:paraId="0466CE78" w14:textId="5A922658" w:rsidR="002E3AE2" w:rsidRPr="002E3AE2" w:rsidRDefault="00016735" w:rsidP="002E3AE2">
            <w:pPr>
              <w:jc w:val="left"/>
              <w:rPr>
                <w:b/>
                <w:bCs/>
              </w:rPr>
            </w:pPr>
            <w:r>
              <w:rPr>
                <w:b/>
                <w:bCs/>
              </w:rPr>
              <w:t>And they called</w:t>
            </w:r>
            <w:r w:rsidR="00BA5A94">
              <w:rPr>
                <w:b/>
                <w:bCs/>
              </w:rPr>
              <w:t xml:space="preserve">: </w:t>
            </w:r>
            <w:r w:rsidR="00BA5A94" w:rsidRPr="00BA5A94">
              <w:t>The neighbors named him Obed.</w:t>
            </w:r>
            <w:r w:rsidR="00BA5A94">
              <w:rPr>
                <w:rStyle w:val="EndnoteReference"/>
              </w:rPr>
              <w:endnoteReference w:id="723"/>
            </w:r>
          </w:p>
        </w:tc>
        <w:tc>
          <w:tcPr>
            <w:tcW w:w="2142" w:type="dxa"/>
          </w:tcPr>
          <w:p w14:paraId="770B7DCD" w14:textId="77777777" w:rsidR="002E3AE2" w:rsidRPr="002E3AE2" w:rsidRDefault="002E3AE2" w:rsidP="002E3AE2">
            <w:pPr>
              <w:jc w:val="left"/>
              <w:rPr>
                <w:b/>
                <w:bCs/>
              </w:rPr>
            </w:pPr>
          </w:p>
        </w:tc>
        <w:tc>
          <w:tcPr>
            <w:tcW w:w="2141" w:type="dxa"/>
          </w:tcPr>
          <w:p w14:paraId="0EE618C1" w14:textId="77777777" w:rsidR="002E3AE2" w:rsidRPr="002E3AE2" w:rsidRDefault="002E3AE2" w:rsidP="002E3AE2">
            <w:pPr>
              <w:jc w:val="left"/>
              <w:rPr>
                <w:b/>
                <w:bCs/>
              </w:rPr>
            </w:pPr>
          </w:p>
        </w:tc>
        <w:tc>
          <w:tcPr>
            <w:tcW w:w="2142" w:type="dxa"/>
          </w:tcPr>
          <w:p w14:paraId="2C504F0C" w14:textId="77777777" w:rsidR="002E3AE2" w:rsidRPr="002E3AE2" w:rsidRDefault="002E3AE2" w:rsidP="002E3AE2">
            <w:pPr>
              <w:jc w:val="left"/>
              <w:rPr>
                <w:b/>
                <w:bCs/>
              </w:rPr>
            </w:pPr>
          </w:p>
        </w:tc>
      </w:tr>
      <w:tr w:rsidR="002E3AE2" w:rsidRPr="002E3AE2" w14:paraId="08B366DB" w14:textId="77777777" w:rsidTr="00C61C9E">
        <w:trPr>
          <w:cantSplit/>
          <w:jc w:val="center"/>
        </w:trPr>
        <w:tc>
          <w:tcPr>
            <w:tcW w:w="2141" w:type="dxa"/>
          </w:tcPr>
          <w:p w14:paraId="55C7F5AF" w14:textId="78817E69" w:rsidR="002E3AE2" w:rsidRPr="002E3AE2" w:rsidRDefault="00016735" w:rsidP="00016735">
            <w:pPr>
              <w:jc w:val="left"/>
              <w:rPr>
                <w:b/>
                <w:bCs/>
                <w:sz w:val="32"/>
                <w:szCs w:val="32"/>
              </w:rPr>
            </w:pPr>
            <w:r w:rsidRPr="00016735">
              <w:rPr>
                <w:rFonts w:hint="cs"/>
                <w:b/>
                <w:bCs/>
                <w:sz w:val="32"/>
                <w:szCs w:val="32"/>
                <w:rtl/>
              </w:rPr>
              <w:t>שְׁמוֹ</w:t>
            </w:r>
          </w:p>
        </w:tc>
        <w:tc>
          <w:tcPr>
            <w:tcW w:w="2141" w:type="dxa"/>
          </w:tcPr>
          <w:p w14:paraId="7329196E" w14:textId="032C8BCF" w:rsidR="002E3AE2" w:rsidRPr="002E3AE2" w:rsidRDefault="00016735" w:rsidP="002E3AE2">
            <w:pPr>
              <w:jc w:val="left"/>
              <w:rPr>
                <w:b/>
                <w:bCs/>
              </w:rPr>
            </w:pPr>
            <w:r>
              <w:rPr>
                <w:b/>
                <w:bCs/>
              </w:rPr>
              <w:t>His name</w:t>
            </w:r>
          </w:p>
        </w:tc>
        <w:tc>
          <w:tcPr>
            <w:tcW w:w="2142" w:type="dxa"/>
          </w:tcPr>
          <w:p w14:paraId="0AC18F85" w14:textId="77777777" w:rsidR="002E3AE2" w:rsidRPr="002E3AE2" w:rsidRDefault="002E3AE2" w:rsidP="002E3AE2">
            <w:pPr>
              <w:jc w:val="left"/>
              <w:rPr>
                <w:b/>
                <w:bCs/>
              </w:rPr>
            </w:pPr>
          </w:p>
        </w:tc>
        <w:tc>
          <w:tcPr>
            <w:tcW w:w="2141" w:type="dxa"/>
          </w:tcPr>
          <w:p w14:paraId="3EAB8CDA" w14:textId="77777777" w:rsidR="002E3AE2" w:rsidRPr="002E3AE2" w:rsidRDefault="002E3AE2" w:rsidP="002E3AE2">
            <w:pPr>
              <w:jc w:val="left"/>
              <w:rPr>
                <w:b/>
                <w:bCs/>
              </w:rPr>
            </w:pPr>
          </w:p>
        </w:tc>
        <w:tc>
          <w:tcPr>
            <w:tcW w:w="2142" w:type="dxa"/>
          </w:tcPr>
          <w:p w14:paraId="56474F20" w14:textId="77777777" w:rsidR="002E3AE2" w:rsidRPr="002E3AE2" w:rsidRDefault="002E3AE2" w:rsidP="002E3AE2">
            <w:pPr>
              <w:jc w:val="left"/>
              <w:rPr>
                <w:b/>
                <w:bCs/>
              </w:rPr>
            </w:pPr>
          </w:p>
        </w:tc>
      </w:tr>
      <w:tr w:rsidR="002E3AE2" w:rsidRPr="002E3AE2" w14:paraId="569A7985" w14:textId="77777777" w:rsidTr="00C61C9E">
        <w:trPr>
          <w:cantSplit/>
          <w:jc w:val="center"/>
        </w:trPr>
        <w:tc>
          <w:tcPr>
            <w:tcW w:w="2141" w:type="dxa"/>
          </w:tcPr>
          <w:p w14:paraId="657D8612" w14:textId="018CD8D0" w:rsidR="002E3AE2" w:rsidRPr="002E3AE2" w:rsidRDefault="00016735" w:rsidP="00016735">
            <w:pPr>
              <w:jc w:val="left"/>
              <w:rPr>
                <w:b/>
                <w:bCs/>
                <w:sz w:val="32"/>
                <w:szCs w:val="32"/>
              </w:rPr>
            </w:pPr>
            <w:r w:rsidRPr="00016735">
              <w:rPr>
                <w:rFonts w:hint="cs"/>
                <w:b/>
                <w:bCs/>
                <w:sz w:val="32"/>
                <w:szCs w:val="32"/>
                <w:rtl/>
              </w:rPr>
              <w:t>עוֹבֵד</w:t>
            </w:r>
          </w:p>
        </w:tc>
        <w:tc>
          <w:tcPr>
            <w:tcW w:w="2141" w:type="dxa"/>
          </w:tcPr>
          <w:p w14:paraId="1B8D4851" w14:textId="5624D511" w:rsidR="002E3AE2" w:rsidRPr="002E3AE2" w:rsidRDefault="00016735" w:rsidP="00BA5A94">
            <w:pPr>
              <w:jc w:val="left"/>
              <w:rPr>
                <w:b/>
                <w:bCs/>
              </w:rPr>
            </w:pPr>
            <w:r>
              <w:rPr>
                <w:b/>
                <w:bCs/>
              </w:rPr>
              <w:t>Obed</w:t>
            </w:r>
            <w:r w:rsidR="00BA5A94">
              <w:rPr>
                <w:b/>
                <w:bCs/>
              </w:rPr>
              <w:t xml:space="preserve">: </w:t>
            </w:r>
            <w:r w:rsidR="00BA5A94" w:rsidRPr="00BA5A94">
              <w:rPr>
                <w:lang w:bidi="en-US"/>
              </w:rPr>
              <w:t>one who serves.</w:t>
            </w:r>
          </w:p>
        </w:tc>
        <w:tc>
          <w:tcPr>
            <w:tcW w:w="2142" w:type="dxa"/>
          </w:tcPr>
          <w:p w14:paraId="161C14DC" w14:textId="2D96F67B" w:rsidR="002E3AE2" w:rsidRPr="002E3AE2" w:rsidRDefault="00BA5A94" w:rsidP="00BA5A94">
            <w:pPr>
              <w:jc w:val="left"/>
              <w:rPr>
                <w:b/>
                <w:bCs/>
              </w:rPr>
            </w:pPr>
            <w:r w:rsidRPr="00BA5A94">
              <w:rPr>
                <w:b/>
                <w:bCs/>
              </w:rPr>
              <w:t>Obed</w:t>
            </w:r>
            <w:r>
              <w:rPr>
                <w:b/>
                <w:bCs/>
              </w:rPr>
              <w:t xml:space="preserve">: </w:t>
            </w:r>
            <w:r w:rsidRPr="00BA5A94">
              <w:t xml:space="preserve">One </w:t>
            </w:r>
            <w:r w:rsidRPr="00BA5A94">
              <w:rPr>
                <w:lang w:bidi="en-US"/>
              </w:rPr>
              <w:t>who perseveres longer.</w:t>
            </w:r>
            <w:r>
              <w:rPr>
                <w:rStyle w:val="EndnoteReference"/>
                <w:lang w:bidi="en-US"/>
              </w:rPr>
              <w:endnoteReference w:id="724"/>
            </w:r>
          </w:p>
        </w:tc>
        <w:tc>
          <w:tcPr>
            <w:tcW w:w="2141" w:type="dxa"/>
          </w:tcPr>
          <w:p w14:paraId="4E58EFB2" w14:textId="7E0CAA9C" w:rsidR="002E3AE2" w:rsidRPr="002E3AE2" w:rsidRDefault="00BA5A94" w:rsidP="00BA5A94">
            <w:pPr>
              <w:jc w:val="left"/>
              <w:rPr>
                <w:b/>
                <w:bCs/>
              </w:rPr>
            </w:pPr>
            <w:r w:rsidRPr="00BA5A94">
              <w:rPr>
                <w:b/>
                <w:bCs/>
              </w:rPr>
              <w:t>Obed</w:t>
            </w:r>
            <w:r>
              <w:rPr>
                <w:b/>
                <w:bCs/>
              </w:rPr>
              <w:t xml:space="preserve">: </w:t>
            </w:r>
            <w:r w:rsidRPr="00BA5A94">
              <w:rPr>
                <w:lang w:bidi="en-US"/>
              </w:rPr>
              <w:t xml:space="preserve">persevered </w:t>
            </w:r>
            <w:r>
              <w:rPr>
                <w:lang w:bidi="en-US"/>
              </w:rPr>
              <w:t>to the end.</w:t>
            </w:r>
            <w:r>
              <w:rPr>
                <w:rStyle w:val="EndnoteReference"/>
                <w:lang w:bidi="en-US"/>
              </w:rPr>
              <w:endnoteReference w:id="725"/>
            </w:r>
          </w:p>
        </w:tc>
        <w:tc>
          <w:tcPr>
            <w:tcW w:w="2142" w:type="dxa"/>
          </w:tcPr>
          <w:p w14:paraId="44F06D36" w14:textId="680679DC" w:rsidR="002E3AE2" w:rsidRPr="002E3AE2" w:rsidRDefault="00BA5A94" w:rsidP="00411256">
            <w:pPr>
              <w:jc w:val="left"/>
              <w:rPr>
                <w:b/>
                <w:bCs/>
              </w:rPr>
            </w:pPr>
            <w:r w:rsidRPr="00BA5A94">
              <w:rPr>
                <w:b/>
                <w:bCs/>
              </w:rPr>
              <w:t>Obed</w:t>
            </w:r>
            <w:r w:rsidR="00411256">
              <w:rPr>
                <w:b/>
                <w:bCs/>
              </w:rPr>
              <w:t xml:space="preserve">: </w:t>
            </w:r>
            <w:r w:rsidR="00411256" w:rsidRPr="00411256">
              <w:t>“a son is born to Naomi”.</w:t>
            </w:r>
            <w:r w:rsidR="00411256">
              <w:rPr>
                <w:rStyle w:val="EndnoteReference"/>
              </w:rPr>
              <w:endnoteReference w:id="726"/>
            </w:r>
            <w:r w:rsidR="00706837">
              <w:t xml:space="preserve"> Worshipper.</w:t>
            </w:r>
            <w:r w:rsidR="00706837">
              <w:rPr>
                <w:rStyle w:val="EndnoteReference"/>
              </w:rPr>
              <w:endnoteReference w:id="727"/>
            </w:r>
          </w:p>
        </w:tc>
      </w:tr>
      <w:tr w:rsidR="002E3AE2" w:rsidRPr="002E3AE2" w14:paraId="37330AB6" w14:textId="77777777" w:rsidTr="00C61C9E">
        <w:trPr>
          <w:cantSplit/>
          <w:jc w:val="center"/>
        </w:trPr>
        <w:tc>
          <w:tcPr>
            <w:tcW w:w="2141" w:type="dxa"/>
          </w:tcPr>
          <w:p w14:paraId="7F34D966" w14:textId="2C093022" w:rsidR="002E3AE2" w:rsidRPr="002E3AE2" w:rsidRDefault="00016735" w:rsidP="00016735">
            <w:pPr>
              <w:jc w:val="left"/>
              <w:rPr>
                <w:b/>
                <w:bCs/>
                <w:sz w:val="32"/>
                <w:szCs w:val="32"/>
              </w:rPr>
            </w:pPr>
            <w:r w:rsidRPr="00016735">
              <w:rPr>
                <w:rFonts w:hint="cs"/>
                <w:b/>
                <w:bCs/>
                <w:sz w:val="32"/>
                <w:szCs w:val="32"/>
                <w:rtl/>
              </w:rPr>
              <w:t>הוּא</w:t>
            </w:r>
          </w:p>
        </w:tc>
        <w:tc>
          <w:tcPr>
            <w:tcW w:w="2141" w:type="dxa"/>
          </w:tcPr>
          <w:p w14:paraId="29852873" w14:textId="0F135711" w:rsidR="002E3AE2" w:rsidRPr="002E3AE2" w:rsidRDefault="00016735" w:rsidP="002E3AE2">
            <w:pPr>
              <w:jc w:val="left"/>
              <w:rPr>
                <w:b/>
                <w:bCs/>
              </w:rPr>
            </w:pPr>
            <w:r>
              <w:rPr>
                <w:b/>
                <w:bCs/>
              </w:rPr>
              <w:t xml:space="preserve">He </w:t>
            </w:r>
          </w:p>
        </w:tc>
        <w:tc>
          <w:tcPr>
            <w:tcW w:w="2142" w:type="dxa"/>
          </w:tcPr>
          <w:p w14:paraId="746D8A22" w14:textId="77777777" w:rsidR="002E3AE2" w:rsidRPr="002E3AE2" w:rsidRDefault="002E3AE2" w:rsidP="002E3AE2">
            <w:pPr>
              <w:jc w:val="left"/>
              <w:rPr>
                <w:b/>
                <w:bCs/>
              </w:rPr>
            </w:pPr>
          </w:p>
        </w:tc>
        <w:tc>
          <w:tcPr>
            <w:tcW w:w="2141" w:type="dxa"/>
          </w:tcPr>
          <w:p w14:paraId="295929B2" w14:textId="77777777" w:rsidR="002E3AE2" w:rsidRPr="002E3AE2" w:rsidRDefault="002E3AE2" w:rsidP="002E3AE2">
            <w:pPr>
              <w:jc w:val="left"/>
              <w:rPr>
                <w:b/>
                <w:bCs/>
              </w:rPr>
            </w:pPr>
          </w:p>
        </w:tc>
        <w:tc>
          <w:tcPr>
            <w:tcW w:w="2142" w:type="dxa"/>
          </w:tcPr>
          <w:p w14:paraId="5CA16881" w14:textId="77777777" w:rsidR="002E3AE2" w:rsidRPr="002E3AE2" w:rsidRDefault="002E3AE2" w:rsidP="002E3AE2">
            <w:pPr>
              <w:jc w:val="left"/>
              <w:rPr>
                <w:b/>
                <w:bCs/>
              </w:rPr>
            </w:pPr>
          </w:p>
        </w:tc>
      </w:tr>
      <w:tr w:rsidR="002E3AE2" w:rsidRPr="002E3AE2" w14:paraId="726D88CD" w14:textId="77777777" w:rsidTr="00C61C9E">
        <w:trPr>
          <w:cantSplit/>
          <w:jc w:val="center"/>
        </w:trPr>
        <w:tc>
          <w:tcPr>
            <w:tcW w:w="2141" w:type="dxa"/>
          </w:tcPr>
          <w:p w14:paraId="3C2EA688" w14:textId="10405F90" w:rsidR="002E3AE2" w:rsidRPr="002E3AE2" w:rsidRDefault="00016735" w:rsidP="00016735">
            <w:pPr>
              <w:jc w:val="left"/>
              <w:rPr>
                <w:b/>
                <w:bCs/>
                <w:sz w:val="32"/>
                <w:szCs w:val="32"/>
              </w:rPr>
            </w:pPr>
            <w:r w:rsidRPr="00016735">
              <w:rPr>
                <w:rFonts w:hint="cs"/>
                <w:b/>
                <w:bCs/>
                <w:sz w:val="32"/>
                <w:szCs w:val="32"/>
                <w:rtl/>
              </w:rPr>
              <w:t>אֲבִי-יִשַׁי</w:t>
            </w:r>
          </w:p>
        </w:tc>
        <w:tc>
          <w:tcPr>
            <w:tcW w:w="2141" w:type="dxa"/>
          </w:tcPr>
          <w:p w14:paraId="64B79502" w14:textId="697318AD" w:rsidR="002E3AE2" w:rsidRPr="002E3AE2" w:rsidRDefault="00016735" w:rsidP="002E3AE2">
            <w:pPr>
              <w:jc w:val="left"/>
              <w:rPr>
                <w:b/>
                <w:bCs/>
              </w:rPr>
            </w:pPr>
            <w:r>
              <w:rPr>
                <w:b/>
                <w:bCs/>
              </w:rPr>
              <w:t>Is the father of Yishai</w:t>
            </w:r>
          </w:p>
        </w:tc>
        <w:tc>
          <w:tcPr>
            <w:tcW w:w="2142" w:type="dxa"/>
          </w:tcPr>
          <w:p w14:paraId="71DC5340" w14:textId="77777777" w:rsidR="002E3AE2" w:rsidRPr="002E3AE2" w:rsidRDefault="002E3AE2" w:rsidP="002E3AE2">
            <w:pPr>
              <w:jc w:val="left"/>
              <w:rPr>
                <w:b/>
                <w:bCs/>
              </w:rPr>
            </w:pPr>
          </w:p>
        </w:tc>
        <w:tc>
          <w:tcPr>
            <w:tcW w:w="2141" w:type="dxa"/>
          </w:tcPr>
          <w:p w14:paraId="2C72C32D" w14:textId="77777777" w:rsidR="002E3AE2" w:rsidRPr="002E3AE2" w:rsidRDefault="002E3AE2" w:rsidP="002E3AE2">
            <w:pPr>
              <w:jc w:val="left"/>
              <w:rPr>
                <w:b/>
                <w:bCs/>
              </w:rPr>
            </w:pPr>
          </w:p>
        </w:tc>
        <w:tc>
          <w:tcPr>
            <w:tcW w:w="2142" w:type="dxa"/>
          </w:tcPr>
          <w:p w14:paraId="49B651D1" w14:textId="77777777" w:rsidR="002E3AE2" w:rsidRPr="002E3AE2" w:rsidRDefault="002E3AE2" w:rsidP="002E3AE2">
            <w:pPr>
              <w:jc w:val="left"/>
              <w:rPr>
                <w:b/>
                <w:bCs/>
              </w:rPr>
            </w:pPr>
          </w:p>
        </w:tc>
      </w:tr>
      <w:tr w:rsidR="002E3AE2" w:rsidRPr="002E3AE2" w14:paraId="14237A10" w14:textId="77777777" w:rsidTr="00C61C9E">
        <w:trPr>
          <w:cantSplit/>
          <w:jc w:val="center"/>
        </w:trPr>
        <w:tc>
          <w:tcPr>
            <w:tcW w:w="2141" w:type="dxa"/>
          </w:tcPr>
          <w:p w14:paraId="6F26246B" w14:textId="1684B095" w:rsidR="002E3AE2" w:rsidRPr="002E3AE2" w:rsidRDefault="00016735" w:rsidP="00016735">
            <w:pPr>
              <w:jc w:val="left"/>
              <w:rPr>
                <w:b/>
                <w:bCs/>
                <w:sz w:val="32"/>
                <w:szCs w:val="32"/>
              </w:rPr>
            </w:pPr>
            <w:r w:rsidRPr="00016735">
              <w:rPr>
                <w:rFonts w:hint="cs"/>
                <w:b/>
                <w:bCs/>
                <w:sz w:val="32"/>
                <w:szCs w:val="32"/>
                <w:rtl/>
              </w:rPr>
              <w:t>אֲבִי</w:t>
            </w:r>
          </w:p>
        </w:tc>
        <w:tc>
          <w:tcPr>
            <w:tcW w:w="2141" w:type="dxa"/>
          </w:tcPr>
          <w:p w14:paraId="25501821" w14:textId="2E0D1718" w:rsidR="002E3AE2" w:rsidRPr="002E3AE2" w:rsidRDefault="00016735" w:rsidP="002E3AE2">
            <w:pPr>
              <w:jc w:val="left"/>
              <w:rPr>
                <w:b/>
                <w:bCs/>
              </w:rPr>
            </w:pPr>
            <w:r>
              <w:rPr>
                <w:b/>
                <w:bCs/>
              </w:rPr>
              <w:t>The father</w:t>
            </w:r>
          </w:p>
        </w:tc>
        <w:tc>
          <w:tcPr>
            <w:tcW w:w="2142" w:type="dxa"/>
          </w:tcPr>
          <w:p w14:paraId="0CBA7C30" w14:textId="77777777" w:rsidR="002E3AE2" w:rsidRPr="002E3AE2" w:rsidRDefault="002E3AE2" w:rsidP="002E3AE2">
            <w:pPr>
              <w:jc w:val="left"/>
              <w:rPr>
                <w:b/>
                <w:bCs/>
              </w:rPr>
            </w:pPr>
          </w:p>
        </w:tc>
        <w:tc>
          <w:tcPr>
            <w:tcW w:w="2141" w:type="dxa"/>
          </w:tcPr>
          <w:p w14:paraId="693AFAE0" w14:textId="77777777" w:rsidR="002E3AE2" w:rsidRPr="002E3AE2" w:rsidRDefault="002E3AE2" w:rsidP="002E3AE2">
            <w:pPr>
              <w:jc w:val="left"/>
              <w:rPr>
                <w:b/>
                <w:bCs/>
              </w:rPr>
            </w:pPr>
          </w:p>
        </w:tc>
        <w:tc>
          <w:tcPr>
            <w:tcW w:w="2142" w:type="dxa"/>
          </w:tcPr>
          <w:p w14:paraId="16B7617B" w14:textId="77777777" w:rsidR="002E3AE2" w:rsidRPr="002E3AE2" w:rsidRDefault="002E3AE2" w:rsidP="002E3AE2">
            <w:pPr>
              <w:jc w:val="left"/>
              <w:rPr>
                <w:b/>
                <w:bCs/>
              </w:rPr>
            </w:pPr>
          </w:p>
        </w:tc>
      </w:tr>
      <w:tr w:rsidR="002E3AE2" w:rsidRPr="002E3AE2" w14:paraId="16FF1AB4" w14:textId="77777777" w:rsidTr="00C61C9E">
        <w:trPr>
          <w:cantSplit/>
          <w:jc w:val="center"/>
        </w:trPr>
        <w:tc>
          <w:tcPr>
            <w:tcW w:w="2141" w:type="dxa"/>
          </w:tcPr>
          <w:p w14:paraId="300E6B24" w14:textId="2BBBBB96" w:rsidR="002E3AE2" w:rsidRPr="002E3AE2" w:rsidRDefault="00016735" w:rsidP="00016735">
            <w:pPr>
              <w:jc w:val="left"/>
              <w:rPr>
                <w:b/>
                <w:bCs/>
                <w:sz w:val="32"/>
                <w:szCs w:val="32"/>
              </w:rPr>
            </w:pPr>
            <w:r w:rsidRPr="00016735">
              <w:rPr>
                <w:rFonts w:hint="cs"/>
                <w:b/>
                <w:bCs/>
                <w:sz w:val="32"/>
                <w:szCs w:val="32"/>
                <w:rtl/>
              </w:rPr>
              <w:t>דָוִד</w:t>
            </w:r>
          </w:p>
        </w:tc>
        <w:tc>
          <w:tcPr>
            <w:tcW w:w="2141" w:type="dxa"/>
          </w:tcPr>
          <w:p w14:paraId="343107D0" w14:textId="3BC93ABA" w:rsidR="002E3AE2" w:rsidRPr="002E3AE2" w:rsidRDefault="00016735" w:rsidP="002E3AE2">
            <w:pPr>
              <w:jc w:val="left"/>
              <w:rPr>
                <w:b/>
                <w:bCs/>
              </w:rPr>
            </w:pPr>
            <w:r>
              <w:rPr>
                <w:b/>
                <w:bCs/>
              </w:rPr>
              <w:t>David</w:t>
            </w:r>
          </w:p>
        </w:tc>
        <w:tc>
          <w:tcPr>
            <w:tcW w:w="2142" w:type="dxa"/>
          </w:tcPr>
          <w:p w14:paraId="58059831" w14:textId="77777777" w:rsidR="002E3AE2" w:rsidRPr="002E3AE2" w:rsidRDefault="002E3AE2" w:rsidP="002E3AE2">
            <w:pPr>
              <w:jc w:val="left"/>
              <w:rPr>
                <w:b/>
                <w:bCs/>
              </w:rPr>
            </w:pPr>
          </w:p>
        </w:tc>
        <w:tc>
          <w:tcPr>
            <w:tcW w:w="2141" w:type="dxa"/>
          </w:tcPr>
          <w:p w14:paraId="69AC83A3" w14:textId="77777777" w:rsidR="002E3AE2" w:rsidRPr="002E3AE2" w:rsidRDefault="002E3AE2" w:rsidP="002E3AE2">
            <w:pPr>
              <w:jc w:val="left"/>
              <w:rPr>
                <w:b/>
                <w:bCs/>
              </w:rPr>
            </w:pPr>
          </w:p>
        </w:tc>
        <w:tc>
          <w:tcPr>
            <w:tcW w:w="2142" w:type="dxa"/>
          </w:tcPr>
          <w:p w14:paraId="1A42FD60" w14:textId="77777777" w:rsidR="002E3AE2" w:rsidRPr="002E3AE2" w:rsidRDefault="002E3AE2" w:rsidP="002E3AE2">
            <w:pPr>
              <w:jc w:val="left"/>
              <w:rPr>
                <w:b/>
                <w:bCs/>
              </w:rPr>
            </w:pPr>
          </w:p>
        </w:tc>
      </w:tr>
      <w:tr w:rsidR="002E3AE2" w:rsidRPr="002E3AE2" w14:paraId="788B107C" w14:textId="77777777" w:rsidTr="00C61C9E">
        <w:trPr>
          <w:cantSplit/>
          <w:jc w:val="center"/>
        </w:trPr>
        <w:tc>
          <w:tcPr>
            <w:tcW w:w="2141" w:type="dxa"/>
          </w:tcPr>
          <w:p w14:paraId="53B0222A" w14:textId="17F77590" w:rsidR="002E3AE2" w:rsidRPr="002E3AE2" w:rsidRDefault="00016735" w:rsidP="00016735">
            <w:pPr>
              <w:jc w:val="left"/>
              <w:rPr>
                <w:b/>
                <w:bCs/>
                <w:sz w:val="32"/>
                <w:szCs w:val="32"/>
              </w:rPr>
            </w:pPr>
            <w:r w:rsidRPr="00016735">
              <w:t>4:18</w:t>
            </w:r>
            <w:r>
              <w:rPr>
                <w:b/>
                <w:bCs/>
                <w:sz w:val="32"/>
                <w:szCs w:val="32"/>
              </w:rPr>
              <w:t xml:space="preserve"> </w:t>
            </w:r>
            <w:r w:rsidRPr="00016735">
              <w:rPr>
                <w:rFonts w:hint="cs"/>
                <w:b/>
                <w:bCs/>
                <w:sz w:val="32"/>
                <w:szCs w:val="32"/>
                <w:rtl/>
              </w:rPr>
              <w:t>וְאֵלֶּה</w:t>
            </w:r>
          </w:p>
        </w:tc>
        <w:tc>
          <w:tcPr>
            <w:tcW w:w="2141" w:type="dxa"/>
          </w:tcPr>
          <w:p w14:paraId="271B76A2" w14:textId="01F40207" w:rsidR="002E3AE2" w:rsidRPr="002E3AE2" w:rsidRDefault="00016735" w:rsidP="002E3AE2">
            <w:pPr>
              <w:jc w:val="left"/>
              <w:rPr>
                <w:b/>
                <w:bCs/>
              </w:rPr>
            </w:pPr>
            <w:r>
              <w:rPr>
                <w:b/>
                <w:bCs/>
              </w:rPr>
              <w:t xml:space="preserve">And these </w:t>
            </w:r>
          </w:p>
        </w:tc>
        <w:tc>
          <w:tcPr>
            <w:tcW w:w="2142" w:type="dxa"/>
          </w:tcPr>
          <w:p w14:paraId="63A2E25E" w14:textId="77777777" w:rsidR="002E3AE2" w:rsidRPr="002E3AE2" w:rsidRDefault="002E3AE2" w:rsidP="002E3AE2">
            <w:pPr>
              <w:jc w:val="left"/>
              <w:rPr>
                <w:b/>
                <w:bCs/>
              </w:rPr>
            </w:pPr>
          </w:p>
        </w:tc>
        <w:tc>
          <w:tcPr>
            <w:tcW w:w="2141" w:type="dxa"/>
          </w:tcPr>
          <w:p w14:paraId="7AD30EDB" w14:textId="77777777" w:rsidR="002E3AE2" w:rsidRPr="002E3AE2" w:rsidRDefault="002E3AE2" w:rsidP="002E3AE2">
            <w:pPr>
              <w:jc w:val="left"/>
              <w:rPr>
                <w:b/>
                <w:bCs/>
              </w:rPr>
            </w:pPr>
          </w:p>
        </w:tc>
        <w:tc>
          <w:tcPr>
            <w:tcW w:w="2142" w:type="dxa"/>
          </w:tcPr>
          <w:p w14:paraId="0DEDD82E" w14:textId="77777777" w:rsidR="002E3AE2" w:rsidRPr="002E3AE2" w:rsidRDefault="002E3AE2" w:rsidP="002E3AE2">
            <w:pPr>
              <w:jc w:val="left"/>
              <w:rPr>
                <w:b/>
                <w:bCs/>
              </w:rPr>
            </w:pPr>
          </w:p>
        </w:tc>
      </w:tr>
      <w:tr w:rsidR="002E3AE2" w:rsidRPr="002E3AE2" w14:paraId="11162C2A" w14:textId="77777777" w:rsidTr="00C61C9E">
        <w:trPr>
          <w:cantSplit/>
          <w:jc w:val="center"/>
        </w:trPr>
        <w:tc>
          <w:tcPr>
            <w:tcW w:w="2141" w:type="dxa"/>
          </w:tcPr>
          <w:p w14:paraId="0A045298" w14:textId="19F12EC9" w:rsidR="002E3AE2" w:rsidRPr="002E3AE2" w:rsidRDefault="00016735" w:rsidP="00016735">
            <w:pPr>
              <w:jc w:val="left"/>
              <w:rPr>
                <w:b/>
                <w:bCs/>
                <w:sz w:val="32"/>
                <w:szCs w:val="32"/>
              </w:rPr>
            </w:pPr>
            <w:r w:rsidRPr="00016735">
              <w:rPr>
                <w:rFonts w:hint="cs"/>
                <w:b/>
                <w:bCs/>
                <w:sz w:val="32"/>
                <w:szCs w:val="32"/>
                <w:rtl/>
              </w:rPr>
              <w:t>תּוֹלְדוֹת</w:t>
            </w:r>
          </w:p>
        </w:tc>
        <w:tc>
          <w:tcPr>
            <w:tcW w:w="2141" w:type="dxa"/>
          </w:tcPr>
          <w:p w14:paraId="62E15A46" w14:textId="46E046E0" w:rsidR="002E3AE2" w:rsidRPr="002E3AE2" w:rsidRDefault="00E8650B" w:rsidP="00E8650B">
            <w:pPr>
              <w:jc w:val="left"/>
              <w:rPr>
                <w:b/>
                <w:bCs/>
              </w:rPr>
            </w:pPr>
            <w:r w:rsidRPr="00E8650B">
              <w:rPr>
                <w:b/>
                <w:bCs/>
                <w:lang w:bidi="en-US"/>
              </w:rPr>
              <w:t>the descendants of</w:t>
            </w:r>
            <w:r>
              <w:rPr>
                <w:b/>
                <w:bCs/>
                <w:lang w:bidi="en-US"/>
              </w:rPr>
              <w:t>:</w:t>
            </w:r>
          </w:p>
        </w:tc>
        <w:tc>
          <w:tcPr>
            <w:tcW w:w="2142" w:type="dxa"/>
          </w:tcPr>
          <w:p w14:paraId="7A510D16" w14:textId="77777777" w:rsidR="002E3AE2" w:rsidRPr="002E3AE2" w:rsidRDefault="002E3AE2" w:rsidP="002E3AE2">
            <w:pPr>
              <w:jc w:val="left"/>
              <w:rPr>
                <w:b/>
                <w:bCs/>
              </w:rPr>
            </w:pPr>
          </w:p>
        </w:tc>
        <w:tc>
          <w:tcPr>
            <w:tcW w:w="2141" w:type="dxa"/>
          </w:tcPr>
          <w:p w14:paraId="12700725" w14:textId="57BE1E88" w:rsidR="002E3AE2" w:rsidRPr="002E3AE2" w:rsidRDefault="00E8650B" w:rsidP="00E8650B">
            <w:pPr>
              <w:jc w:val="left"/>
              <w:rPr>
                <w:b/>
                <w:bCs/>
              </w:rPr>
            </w:pPr>
            <w:r w:rsidRPr="00E8650B">
              <w:rPr>
                <w:b/>
                <w:bCs/>
                <w:lang w:bidi="en-US"/>
              </w:rPr>
              <w:t>the descendants of</w:t>
            </w:r>
            <w:r w:rsidR="0047403D">
              <w:rPr>
                <w:b/>
                <w:bCs/>
              </w:rPr>
              <w:t xml:space="preserve">: </w:t>
            </w:r>
            <w:r>
              <w:t>A time of perfection</w:t>
            </w:r>
            <w:r w:rsidR="0047403D" w:rsidRPr="0047403D">
              <w:t>.</w:t>
            </w:r>
            <w:r w:rsidR="0047403D">
              <w:rPr>
                <w:rStyle w:val="EndnoteReference"/>
              </w:rPr>
              <w:endnoteReference w:id="728"/>
            </w:r>
          </w:p>
        </w:tc>
        <w:tc>
          <w:tcPr>
            <w:tcW w:w="2142" w:type="dxa"/>
          </w:tcPr>
          <w:p w14:paraId="6ECEDD8C" w14:textId="77777777" w:rsidR="002E3AE2" w:rsidRPr="002E3AE2" w:rsidRDefault="002E3AE2" w:rsidP="002E3AE2">
            <w:pPr>
              <w:jc w:val="left"/>
              <w:rPr>
                <w:b/>
                <w:bCs/>
              </w:rPr>
            </w:pPr>
          </w:p>
        </w:tc>
      </w:tr>
      <w:tr w:rsidR="002E3AE2" w:rsidRPr="002E3AE2" w14:paraId="2BC13C8A" w14:textId="77777777" w:rsidTr="00C61C9E">
        <w:trPr>
          <w:cantSplit/>
          <w:jc w:val="center"/>
        </w:trPr>
        <w:tc>
          <w:tcPr>
            <w:tcW w:w="2141" w:type="dxa"/>
          </w:tcPr>
          <w:p w14:paraId="1AA8F4BE" w14:textId="59A25A3D" w:rsidR="002E3AE2" w:rsidRPr="002E3AE2" w:rsidRDefault="00016735" w:rsidP="00016735">
            <w:pPr>
              <w:jc w:val="left"/>
              <w:rPr>
                <w:b/>
                <w:bCs/>
                <w:sz w:val="32"/>
                <w:szCs w:val="32"/>
              </w:rPr>
            </w:pPr>
            <w:r w:rsidRPr="00016735">
              <w:rPr>
                <w:rFonts w:hint="cs"/>
                <w:b/>
                <w:bCs/>
                <w:sz w:val="32"/>
                <w:szCs w:val="32"/>
                <w:rtl/>
              </w:rPr>
              <w:lastRenderedPageBreak/>
              <w:t>פָּרֶץ</w:t>
            </w:r>
          </w:p>
        </w:tc>
        <w:tc>
          <w:tcPr>
            <w:tcW w:w="2141" w:type="dxa"/>
          </w:tcPr>
          <w:p w14:paraId="5EC1DA50" w14:textId="4AACB65F" w:rsidR="002E3AE2" w:rsidRPr="002E3AE2" w:rsidRDefault="00016735" w:rsidP="000209B3">
            <w:pPr>
              <w:jc w:val="left"/>
              <w:rPr>
                <w:b/>
                <w:bCs/>
              </w:rPr>
            </w:pPr>
            <w:r>
              <w:rPr>
                <w:b/>
                <w:bCs/>
              </w:rPr>
              <w:t>Peretz</w:t>
            </w:r>
            <w:r w:rsidR="006B4FEE">
              <w:rPr>
                <w:b/>
                <w:bCs/>
              </w:rPr>
              <w:t xml:space="preserve">: </w:t>
            </w:r>
            <w:r w:rsidR="006B4FEE" w:rsidRPr="006B4FEE">
              <w:t>“a breach” or “a breaking forth”</w:t>
            </w:r>
            <w:r w:rsidR="000209B3">
              <w:t xml:space="preserve">. </w:t>
            </w:r>
            <w:r w:rsidR="000209B3" w:rsidRPr="000209B3">
              <w:t>Since he traced David’s genealogy on Ruth’s name, he returns and traces it on Judah’s name.</w:t>
            </w:r>
            <w:r w:rsidR="000209B3">
              <w:rPr>
                <w:rStyle w:val="EndnoteReference"/>
              </w:rPr>
              <w:endnoteReference w:id="729"/>
            </w:r>
          </w:p>
        </w:tc>
        <w:tc>
          <w:tcPr>
            <w:tcW w:w="2142" w:type="dxa"/>
          </w:tcPr>
          <w:p w14:paraId="4DE11F3B" w14:textId="77777777" w:rsidR="002E3AE2" w:rsidRPr="002E3AE2" w:rsidRDefault="002E3AE2" w:rsidP="002E3AE2">
            <w:pPr>
              <w:jc w:val="left"/>
              <w:rPr>
                <w:b/>
                <w:bCs/>
              </w:rPr>
            </w:pPr>
          </w:p>
        </w:tc>
        <w:tc>
          <w:tcPr>
            <w:tcW w:w="2141" w:type="dxa"/>
          </w:tcPr>
          <w:p w14:paraId="5077F10D" w14:textId="77777777" w:rsidR="002E3AE2" w:rsidRPr="002E3AE2" w:rsidRDefault="002E3AE2" w:rsidP="002E3AE2">
            <w:pPr>
              <w:jc w:val="left"/>
              <w:rPr>
                <w:b/>
                <w:bCs/>
              </w:rPr>
            </w:pPr>
          </w:p>
        </w:tc>
        <w:tc>
          <w:tcPr>
            <w:tcW w:w="2142" w:type="dxa"/>
          </w:tcPr>
          <w:p w14:paraId="246758AA" w14:textId="77777777" w:rsidR="002E3AE2" w:rsidRPr="002E3AE2" w:rsidRDefault="002E3AE2" w:rsidP="002E3AE2">
            <w:pPr>
              <w:jc w:val="left"/>
              <w:rPr>
                <w:b/>
                <w:bCs/>
              </w:rPr>
            </w:pPr>
          </w:p>
        </w:tc>
      </w:tr>
      <w:tr w:rsidR="002E3AE2" w:rsidRPr="002E3AE2" w14:paraId="0E51DB26" w14:textId="77777777" w:rsidTr="00C61C9E">
        <w:trPr>
          <w:cantSplit/>
          <w:jc w:val="center"/>
        </w:trPr>
        <w:tc>
          <w:tcPr>
            <w:tcW w:w="2141" w:type="dxa"/>
          </w:tcPr>
          <w:p w14:paraId="2F3C3840" w14:textId="375C34A1" w:rsidR="002E3AE2" w:rsidRPr="002E3AE2" w:rsidRDefault="00016735" w:rsidP="00016735">
            <w:pPr>
              <w:jc w:val="left"/>
              <w:rPr>
                <w:b/>
                <w:bCs/>
                <w:sz w:val="32"/>
                <w:szCs w:val="32"/>
              </w:rPr>
            </w:pPr>
            <w:r w:rsidRPr="00016735">
              <w:rPr>
                <w:rFonts w:hint="cs"/>
                <w:b/>
                <w:bCs/>
                <w:sz w:val="32"/>
                <w:szCs w:val="32"/>
                <w:rtl/>
              </w:rPr>
              <w:t>פֶּרֶץ</w:t>
            </w:r>
          </w:p>
        </w:tc>
        <w:tc>
          <w:tcPr>
            <w:tcW w:w="2141" w:type="dxa"/>
          </w:tcPr>
          <w:p w14:paraId="3446B8FB" w14:textId="2278C86D" w:rsidR="002E3AE2" w:rsidRPr="002E3AE2" w:rsidRDefault="00016735" w:rsidP="00005E48">
            <w:pPr>
              <w:jc w:val="left"/>
              <w:rPr>
                <w:b/>
                <w:bCs/>
              </w:rPr>
            </w:pPr>
            <w:r>
              <w:rPr>
                <w:b/>
                <w:bCs/>
              </w:rPr>
              <w:t>Peretz</w:t>
            </w:r>
            <w:r w:rsidR="00005E48">
              <w:rPr>
                <w:b/>
                <w:bCs/>
              </w:rPr>
              <w:t xml:space="preserve">: </w:t>
            </w:r>
            <w:r w:rsidR="00005E48" w:rsidRPr="00005E48">
              <w:t>“a breach” or “a breaking forth”. Since he traced David’s genealogy on Ruth’s name, he returns and traces it on Judah’s name.</w:t>
            </w:r>
            <w:r w:rsidR="00DB4142">
              <w:rPr>
                <w:rStyle w:val="EndnoteReference"/>
              </w:rPr>
              <w:endnoteReference w:id="730"/>
            </w:r>
          </w:p>
        </w:tc>
        <w:tc>
          <w:tcPr>
            <w:tcW w:w="2142" w:type="dxa"/>
          </w:tcPr>
          <w:p w14:paraId="183344D6" w14:textId="77777777" w:rsidR="002E3AE2" w:rsidRPr="002E3AE2" w:rsidRDefault="002E3AE2" w:rsidP="002E3AE2">
            <w:pPr>
              <w:jc w:val="left"/>
              <w:rPr>
                <w:b/>
                <w:bCs/>
              </w:rPr>
            </w:pPr>
          </w:p>
        </w:tc>
        <w:tc>
          <w:tcPr>
            <w:tcW w:w="2141" w:type="dxa"/>
          </w:tcPr>
          <w:p w14:paraId="01E47C72" w14:textId="77777777" w:rsidR="002E3AE2" w:rsidRPr="002E3AE2" w:rsidRDefault="002E3AE2" w:rsidP="002E3AE2">
            <w:pPr>
              <w:jc w:val="left"/>
              <w:rPr>
                <w:b/>
                <w:bCs/>
              </w:rPr>
            </w:pPr>
          </w:p>
        </w:tc>
        <w:tc>
          <w:tcPr>
            <w:tcW w:w="2142" w:type="dxa"/>
          </w:tcPr>
          <w:p w14:paraId="3586C575" w14:textId="77777777" w:rsidR="002E3AE2" w:rsidRPr="002E3AE2" w:rsidRDefault="002E3AE2" w:rsidP="002E3AE2">
            <w:pPr>
              <w:jc w:val="left"/>
              <w:rPr>
                <w:b/>
                <w:bCs/>
              </w:rPr>
            </w:pPr>
          </w:p>
        </w:tc>
      </w:tr>
      <w:tr w:rsidR="002E3AE2" w:rsidRPr="002E3AE2" w14:paraId="747E6A53" w14:textId="77777777" w:rsidTr="00C61C9E">
        <w:trPr>
          <w:cantSplit/>
          <w:jc w:val="center"/>
        </w:trPr>
        <w:tc>
          <w:tcPr>
            <w:tcW w:w="2141" w:type="dxa"/>
          </w:tcPr>
          <w:p w14:paraId="1273952E" w14:textId="2BF2381A" w:rsidR="002E3AE2" w:rsidRPr="002E3AE2" w:rsidRDefault="00016735" w:rsidP="00016735">
            <w:pPr>
              <w:jc w:val="left"/>
              <w:rPr>
                <w:b/>
                <w:bCs/>
                <w:sz w:val="32"/>
                <w:szCs w:val="32"/>
              </w:rPr>
            </w:pPr>
            <w:r w:rsidRPr="00016735">
              <w:rPr>
                <w:rFonts w:hint="cs"/>
                <w:b/>
                <w:bCs/>
                <w:sz w:val="32"/>
                <w:szCs w:val="32"/>
                <w:rtl/>
              </w:rPr>
              <w:t>הוֹלִיד</w:t>
            </w:r>
          </w:p>
        </w:tc>
        <w:tc>
          <w:tcPr>
            <w:tcW w:w="2141" w:type="dxa"/>
          </w:tcPr>
          <w:p w14:paraId="772EC3AC" w14:textId="1DE6BEE7" w:rsidR="002E3AE2" w:rsidRPr="002E3AE2" w:rsidRDefault="00016735" w:rsidP="002E3AE2">
            <w:pPr>
              <w:jc w:val="left"/>
              <w:rPr>
                <w:b/>
                <w:bCs/>
              </w:rPr>
            </w:pPr>
            <w:r>
              <w:rPr>
                <w:b/>
                <w:bCs/>
              </w:rPr>
              <w:t xml:space="preserve">Begot </w:t>
            </w:r>
          </w:p>
        </w:tc>
        <w:tc>
          <w:tcPr>
            <w:tcW w:w="2142" w:type="dxa"/>
          </w:tcPr>
          <w:p w14:paraId="5815A601" w14:textId="77777777" w:rsidR="002E3AE2" w:rsidRPr="002E3AE2" w:rsidRDefault="002E3AE2" w:rsidP="002E3AE2">
            <w:pPr>
              <w:jc w:val="left"/>
              <w:rPr>
                <w:b/>
                <w:bCs/>
              </w:rPr>
            </w:pPr>
          </w:p>
        </w:tc>
        <w:tc>
          <w:tcPr>
            <w:tcW w:w="2141" w:type="dxa"/>
          </w:tcPr>
          <w:p w14:paraId="518E4C67" w14:textId="77777777" w:rsidR="002E3AE2" w:rsidRPr="002E3AE2" w:rsidRDefault="002E3AE2" w:rsidP="002E3AE2">
            <w:pPr>
              <w:jc w:val="left"/>
              <w:rPr>
                <w:b/>
                <w:bCs/>
              </w:rPr>
            </w:pPr>
          </w:p>
        </w:tc>
        <w:tc>
          <w:tcPr>
            <w:tcW w:w="2142" w:type="dxa"/>
          </w:tcPr>
          <w:p w14:paraId="5B15F5AA" w14:textId="77777777" w:rsidR="002E3AE2" w:rsidRPr="002E3AE2" w:rsidRDefault="002E3AE2" w:rsidP="002E3AE2">
            <w:pPr>
              <w:jc w:val="left"/>
              <w:rPr>
                <w:b/>
                <w:bCs/>
              </w:rPr>
            </w:pPr>
          </w:p>
        </w:tc>
      </w:tr>
      <w:tr w:rsidR="002E3AE2" w:rsidRPr="002E3AE2" w14:paraId="7DE727D9" w14:textId="77777777" w:rsidTr="00C61C9E">
        <w:trPr>
          <w:cantSplit/>
          <w:jc w:val="center"/>
        </w:trPr>
        <w:tc>
          <w:tcPr>
            <w:tcW w:w="2141" w:type="dxa"/>
          </w:tcPr>
          <w:p w14:paraId="30C1DDC0" w14:textId="6CDCA8C6" w:rsidR="002E3AE2" w:rsidRPr="002E3AE2" w:rsidRDefault="00016735" w:rsidP="00016735">
            <w:pPr>
              <w:jc w:val="left"/>
              <w:rPr>
                <w:b/>
                <w:bCs/>
                <w:sz w:val="32"/>
                <w:szCs w:val="32"/>
              </w:rPr>
            </w:pPr>
            <w:r w:rsidRPr="00016735">
              <w:rPr>
                <w:rFonts w:hint="cs"/>
                <w:b/>
                <w:bCs/>
                <w:sz w:val="32"/>
                <w:szCs w:val="32"/>
                <w:rtl/>
              </w:rPr>
              <w:t>אֶת-חֶצְרוֹן</w:t>
            </w:r>
          </w:p>
        </w:tc>
        <w:tc>
          <w:tcPr>
            <w:tcW w:w="2141" w:type="dxa"/>
          </w:tcPr>
          <w:p w14:paraId="1864E24C" w14:textId="2248A248" w:rsidR="002E3AE2" w:rsidRPr="002E3AE2" w:rsidRDefault="007F3D96" w:rsidP="007F3D96">
            <w:pPr>
              <w:jc w:val="left"/>
              <w:rPr>
                <w:b/>
                <w:bCs/>
              </w:rPr>
            </w:pPr>
            <w:r>
              <w:rPr>
                <w:b/>
                <w:bCs/>
              </w:rPr>
              <w:t>Ch</w:t>
            </w:r>
            <w:r w:rsidR="00016735">
              <w:rPr>
                <w:b/>
                <w:bCs/>
              </w:rPr>
              <w:t>etzron</w:t>
            </w:r>
            <w:r>
              <w:rPr>
                <w:b/>
                <w:bCs/>
              </w:rPr>
              <w:t xml:space="preserve">: </w:t>
            </w:r>
            <w:r w:rsidRPr="007F3D96">
              <w:rPr>
                <w:lang w:bidi="en-US"/>
              </w:rPr>
              <w:t>a courtyard.</w:t>
            </w:r>
            <w:r w:rsidR="00DB4142">
              <w:rPr>
                <w:rStyle w:val="EndnoteReference"/>
                <w:lang w:bidi="en-US"/>
              </w:rPr>
              <w:endnoteReference w:id="731"/>
            </w:r>
          </w:p>
        </w:tc>
        <w:tc>
          <w:tcPr>
            <w:tcW w:w="2142" w:type="dxa"/>
          </w:tcPr>
          <w:p w14:paraId="714A4563" w14:textId="77777777" w:rsidR="002E3AE2" w:rsidRPr="002E3AE2" w:rsidRDefault="002E3AE2" w:rsidP="002E3AE2">
            <w:pPr>
              <w:jc w:val="left"/>
              <w:rPr>
                <w:b/>
                <w:bCs/>
              </w:rPr>
            </w:pPr>
          </w:p>
        </w:tc>
        <w:tc>
          <w:tcPr>
            <w:tcW w:w="2141" w:type="dxa"/>
          </w:tcPr>
          <w:p w14:paraId="4954E79E" w14:textId="77777777" w:rsidR="002E3AE2" w:rsidRPr="002E3AE2" w:rsidRDefault="002E3AE2" w:rsidP="002E3AE2">
            <w:pPr>
              <w:jc w:val="left"/>
              <w:rPr>
                <w:b/>
                <w:bCs/>
              </w:rPr>
            </w:pPr>
          </w:p>
        </w:tc>
        <w:tc>
          <w:tcPr>
            <w:tcW w:w="2142" w:type="dxa"/>
          </w:tcPr>
          <w:p w14:paraId="59466D97" w14:textId="77777777" w:rsidR="002E3AE2" w:rsidRPr="002E3AE2" w:rsidRDefault="002E3AE2" w:rsidP="002E3AE2">
            <w:pPr>
              <w:jc w:val="left"/>
              <w:rPr>
                <w:b/>
                <w:bCs/>
              </w:rPr>
            </w:pPr>
          </w:p>
        </w:tc>
      </w:tr>
      <w:tr w:rsidR="002E3AE2" w:rsidRPr="002E3AE2" w14:paraId="264D558C" w14:textId="77777777" w:rsidTr="00C61C9E">
        <w:trPr>
          <w:cantSplit/>
          <w:jc w:val="center"/>
        </w:trPr>
        <w:tc>
          <w:tcPr>
            <w:tcW w:w="2141" w:type="dxa"/>
          </w:tcPr>
          <w:p w14:paraId="27F0A28D" w14:textId="12423EF3" w:rsidR="002E3AE2" w:rsidRPr="002E3AE2" w:rsidRDefault="00346514" w:rsidP="00346514">
            <w:pPr>
              <w:jc w:val="left"/>
              <w:rPr>
                <w:b/>
                <w:bCs/>
                <w:sz w:val="32"/>
                <w:szCs w:val="32"/>
              </w:rPr>
            </w:pPr>
            <w:r w:rsidRPr="00346514">
              <w:t>4:19</w:t>
            </w:r>
            <w:r>
              <w:rPr>
                <w:b/>
                <w:bCs/>
                <w:sz w:val="32"/>
                <w:szCs w:val="32"/>
              </w:rPr>
              <w:t xml:space="preserve"> </w:t>
            </w:r>
            <w:r w:rsidRPr="00346514">
              <w:rPr>
                <w:rFonts w:hint="cs"/>
                <w:b/>
                <w:bCs/>
                <w:sz w:val="32"/>
                <w:szCs w:val="32"/>
                <w:rtl/>
              </w:rPr>
              <w:t>וְחֶצְרוֹן</w:t>
            </w:r>
          </w:p>
        </w:tc>
        <w:tc>
          <w:tcPr>
            <w:tcW w:w="2141" w:type="dxa"/>
          </w:tcPr>
          <w:p w14:paraId="5598B24B" w14:textId="5D0A22A2" w:rsidR="002E3AE2" w:rsidRPr="002E3AE2" w:rsidRDefault="00016735" w:rsidP="002E3AE2">
            <w:pPr>
              <w:jc w:val="left"/>
              <w:rPr>
                <w:b/>
                <w:bCs/>
              </w:rPr>
            </w:pPr>
            <w:r>
              <w:rPr>
                <w:b/>
                <w:bCs/>
              </w:rPr>
              <w:t xml:space="preserve">And </w:t>
            </w:r>
            <w:r w:rsidR="00DB4142">
              <w:rPr>
                <w:b/>
                <w:bCs/>
              </w:rPr>
              <w:t>Ch</w:t>
            </w:r>
            <w:r>
              <w:rPr>
                <w:b/>
                <w:bCs/>
              </w:rPr>
              <w:t>etzron</w:t>
            </w:r>
          </w:p>
        </w:tc>
        <w:tc>
          <w:tcPr>
            <w:tcW w:w="2142" w:type="dxa"/>
          </w:tcPr>
          <w:p w14:paraId="5DFCD47D" w14:textId="77777777" w:rsidR="002E3AE2" w:rsidRPr="002E3AE2" w:rsidRDefault="002E3AE2" w:rsidP="002E3AE2">
            <w:pPr>
              <w:jc w:val="left"/>
              <w:rPr>
                <w:b/>
                <w:bCs/>
              </w:rPr>
            </w:pPr>
          </w:p>
        </w:tc>
        <w:tc>
          <w:tcPr>
            <w:tcW w:w="2141" w:type="dxa"/>
          </w:tcPr>
          <w:p w14:paraId="4770B92B" w14:textId="77777777" w:rsidR="002E3AE2" w:rsidRPr="002E3AE2" w:rsidRDefault="002E3AE2" w:rsidP="002E3AE2">
            <w:pPr>
              <w:jc w:val="left"/>
              <w:rPr>
                <w:b/>
                <w:bCs/>
              </w:rPr>
            </w:pPr>
          </w:p>
        </w:tc>
        <w:tc>
          <w:tcPr>
            <w:tcW w:w="2142" w:type="dxa"/>
          </w:tcPr>
          <w:p w14:paraId="4A7C86D4" w14:textId="77777777" w:rsidR="002E3AE2" w:rsidRPr="002E3AE2" w:rsidRDefault="002E3AE2" w:rsidP="002E3AE2">
            <w:pPr>
              <w:jc w:val="left"/>
              <w:rPr>
                <w:b/>
                <w:bCs/>
              </w:rPr>
            </w:pPr>
          </w:p>
        </w:tc>
      </w:tr>
      <w:tr w:rsidR="002E3AE2" w:rsidRPr="002E3AE2" w14:paraId="724BDBC0" w14:textId="77777777" w:rsidTr="00C61C9E">
        <w:trPr>
          <w:cantSplit/>
          <w:jc w:val="center"/>
        </w:trPr>
        <w:tc>
          <w:tcPr>
            <w:tcW w:w="2141" w:type="dxa"/>
          </w:tcPr>
          <w:p w14:paraId="7FD7B03A" w14:textId="7E21ABB1" w:rsidR="002E3AE2" w:rsidRPr="002E3AE2" w:rsidRDefault="00016735" w:rsidP="00016735">
            <w:pPr>
              <w:jc w:val="left"/>
              <w:rPr>
                <w:b/>
                <w:bCs/>
                <w:sz w:val="32"/>
                <w:szCs w:val="32"/>
              </w:rPr>
            </w:pPr>
            <w:r w:rsidRPr="00016735">
              <w:rPr>
                <w:rFonts w:hint="cs"/>
                <w:b/>
                <w:bCs/>
                <w:sz w:val="32"/>
                <w:szCs w:val="32"/>
                <w:rtl/>
              </w:rPr>
              <w:t>הוֹלִיד</w:t>
            </w:r>
          </w:p>
        </w:tc>
        <w:tc>
          <w:tcPr>
            <w:tcW w:w="2141" w:type="dxa"/>
          </w:tcPr>
          <w:p w14:paraId="10908F25" w14:textId="78785AF7" w:rsidR="002E3AE2" w:rsidRPr="002E3AE2" w:rsidRDefault="00016735" w:rsidP="002E3AE2">
            <w:pPr>
              <w:jc w:val="left"/>
              <w:rPr>
                <w:b/>
                <w:bCs/>
              </w:rPr>
            </w:pPr>
            <w:r>
              <w:rPr>
                <w:b/>
                <w:bCs/>
              </w:rPr>
              <w:t>begot</w:t>
            </w:r>
          </w:p>
        </w:tc>
        <w:tc>
          <w:tcPr>
            <w:tcW w:w="2142" w:type="dxa"/>
          </w:tcPr>
          <w:p w14:paraId="14D02B7A" w14:textId="77777777" w:rsidR="002E3AE2" w:rsidRPr="002E3AE2" w:rsidRDefault="002E3AE2" w:rsidP="002E3AE2">
            <w:pPr>
              <w:jc w:val="left"/>
              <w:rPr>
                <w:b/>
                <w:bCs/>
              </w:rPr>
            </w:pPr>
          </w:p>
        </w:tc>
        <w:tc>
          <w:tcPr>
            <w:tcW w:w="2141" w:type="dxa"/>
          </w:tcPr>
          <w:p w14:paraId="1120A12B" w14:textId="77777777" w:rsidR="002E3AE2" w:rsidRPr="002E3AE2" w:rsidRDefault="002E3AE2" w:rsidP="002E3AE2">
            <w:pPr>
              <w:jc w:val="left"/>
              <w:rPr>
                <w:b/>
                <w:bCs/>
              </w:rPr>
            </w:pPr>
          </w:p>
        </w:tc>
        <w:tc>
          <w:tcPr>
            <w:tcW w:w="2142" w:type="dxa"/>
          </w:tcPr>
          <w:p w14:paraId="2BD3AACA" w14:textId="77777777" w:rsidR="002E3AE2" w:rsidRPr="002E3AE2" w:rsidRDefault="002E3AE2" w:rsidP="002E3AE2">
            <w:pPr>
              <w:jc w:val="left"/>
              <w:rPr>
                <w:b/>
                <w:bCs/>
              </w:rPr>
            </w:pPr>
          </w:p>
        </w:tc>
      </w:tr>
      <w:tr w:rsidR="002E3AE2" w:rsidRPr="002E3AE2" w14:paraId="588D62E8" w14:textId="77777777" w:rsidTr="00C61C9E">
        <w:trPr>
          <w:cantSplit/>
          <w:jc w:val="center"/>
        </w:trPr>
        <w:tc>
          <w:tcPr>
            <w:tcW w:w="2141" w:type="dxa"/>
          </w:tcPr>
          <w:p w14:paraId="633A42D1" w14:textId="45BA4E2E" w:rsidR="002E3AE2" w:rsidRPr="002E3AE2" w:rsidRDefault="00016735" w:rsidP="00016735">
            <w:pPr>
              <w:jc w:val="left"/>
              <w:rPr>
                <w:b/>
                <w:bCs/>
                <w:sz w:val="32"/>
                <w:szCs w:val="32"/>
              </w:rPr>
            </w:pPr>
            <w:r w:rsidRPr="00016735">
              <w:rPr>
                <w:rFonts w:hint="cs"/>
                <w:b/>
                <w:bCs/>
                <w:sz w:val="32"/>
                <w:szCs w:val="32"/>
                <w:rtl/>
              </w:rPr>
              <w:t>אֶת-רָם</w:t>
            </w:r>
          </w:p>
        </w:tc>
        <w:tc>
          <w:tcPr>
            <w:tcW w:w="2141" w:type="dxa"/>
          </w:tcPr>
          <w:p w14:paraId="4D2245AF" w14:textId="14D2EB08" w:rsidR="002E3AE2" w:rsidRPr="002E3AE2" w:rsidRDefault="00016735" w:rsidP="002E3AE2">
            <w:pPr>
              <w:jc w:val="left"/>
              <w:rPr>
                <w:b/>
                <w:bCs/>
              </w:rPr>
            </w:pPr>
            <w:r>
              <w:rPr>
                <w:b/>
                <w:bCs/>
              </w:rPr>
              <w:t>Ram</w:t>
            </w:r>
            <w:r w:rsidR="00DB4142">
              <w:rPr>
                <w:b/>
                <w:bCs/>
              </w:rPr>
              <w:t xml:space="preserve">:  </w:t>
            </w:r>
            <w:r w:rsidR="00DB4142" w:rsidRPr="00DB4142">
              <w:t>High.</w:t>
            </w:r>
            <w:r w:rsidR="00DB4142">
              <w:rPr>
                <w:rStyle w:val="EndnoteReference"/>
              </w:rPr>
              <w:endnoteReference w:id="732"/>
            </w:r>
          </w:p>
        </w:tc>
        <w:tc>
          <w:tcPr>
            <w:tcW w:w="2142" w:type="dxa"/>
          </w:tcPr>
          <w:p w14:paraId="36D82AC8" w14:textId="77777777" w:rsidR="002E3AE2" w:rsidRPr="002E3AE2" w:rsidRDefault="002E3AE2" w:rsidP="002E3AE2">
            <w:pPr>
              <w:jc w:val="left"/>
              <w:rPr>
                <w:b/>
                <w:bCs/>
              </w:rPr>
            </w:pPr>
          </w:p>
        </w:tc>
        <w:tc>
          <w:tcPr>
            <w:tcW w:w="2141" w:type="dxa"/>
          </w:tcPr>
          <w:p w14:paraId="1DEE1D30" w14:textId="77777777" w:rsidR="002E3AE2" w:rsidRPr="002E3AE2" w:rsidRDefault="002E3AE2" w:rsidP="002E3AE2">
            <w:pPr>
              <w:jc w:val="left"/>
              <w:rPr>
                <w:b/>
                <w:bCs/>
              </w:rPr>
            </w:pPr>
          </w:p>
        </w:tc>
        <w:tc>
          <w:tcPr>
            <w:tcW w:w="2142" w:type="dxa"/>
          </w:tcPr>
          <w:p w14:paraId="52E28ECE" w14:textId="77777777" w:rsidR="002E3AE2" w:rsidRPr="002E3AE2" w:rsidRDefault="002E3AE2" w:rsidP="002E3AE2">
            <w:pPr>
              <w:jc w:val="left"/>
              <w:rPr>
                <w:b/>
                <w:bCs/>
              </w:rPr>
            </w:pPr>
          </w:p>
        </w:tc>
      </w:tr>
      <w:tr w:rsidR="002E3AE2" w:rsidRPr="002E3AE2" w14:paraId="2D4FF0D8" w14:textId="77777777" w:rsidTr="00C61C9E">
        <w:trPr>
          <w:cantSplit/>
          <w:jc w:val="center"/>
        </w:trPr>
        <w:tc>
          <w:tcPr>
            <w:tcW w:w="2141" w:type="dxa"/>
          </w:tcPr>
          <w:p w14:paraId="4318319A" w14:textId="04C4F626" w:rsidR="002E3AE2" w:rsidRPr="002E3AE2" w:rsidRDefault="00016735" w:rsidP="00016735">
            <w:pPr>
              <w:jc w:val="left"/>
              <w:rPr>
                <w:b/>
                <w:bCs/>
                <w:sz w:val="32"/>
                <w:szCs w:val="32"/>
              </w:rPr>
            </w:pPr>
            <w:r w:rsidRPr="00016735">
              <w:rPr>
                <w:rFonts w:hint="cs"/>
                <w:b/>
                <w:bCs/>
                <w:sz w:val="32"/>
                <w:szCs w:val="32"/>
                <w:rtl/>
              </w:rPr>
              <w:t>וְרָם</w:t>
            </w:r>
          </w:p>
        </w:tc>
        <w:tc>
          <w:tcPr>
            <w:tcW w:w="2141" w:type="dxa"/>
          </w:tcPr>
          <w:p w14:paraId="1233BA30" w14:textId="27ECAE01" w:rsidR="002E3AE2" w:rsidRPr="002E3AE2" w:rsidRDefault="00016735" w:rsidP="002E3AE2">
            <w:pPr>
              <w:jc w:val="left"/>
              <w:rPr>
                <w:b/>
                <w:bCs/>
              </w:rPr>
            </w:pPr>
            <w:r>
              <w:rPr>
                <w:b/>
                <w:bCs/>
              </w:rPr>
              <w:t>And Ram</w:t>
            </w:r>
            <w:r w:rsidR="00DB4142">
              <w:rPr>
                <w:b/>
                <w:bCs/>
              </w:rPr>
              <w:t xml:space="preserve">: </w:t>
            </w:r>
            <w:r w:rsidR="00DB4142" w:rsidRPr="00DB4142">
              <w:t>High.</w:t>
            </w:r>
          </w:p>
        </w:tc>
        <w:tc>
          <w:tcPr>
            <w:tcW w:w="2142" w:type="dxa"/>
          </w:tcPr>
          <w:p w14:paraId="657A83B9" w14:textId="77777777" w:rsidR="002E3AE2" w:rsidRPr="002E3AE2" w:rsidRDefault="002E3AE2" w:rsidP="002E3AE2">
            <w:pPr>
              <w:jc w:val="left"/>
              <w:rPr>
                <w:b/>
                <w:bCs/>
              </w:rPr>
            </w:pPr>
          </w:p>
        </w:tc>
        <w:tc>
          <w:tcPr>
            <w:tcW w:w="2141" w:type="dxa"/>
          </w:tcPr>
          <w:p w14:paraId="281C4A91" w14:textId="77777777" w:rsidR="002E3AE2" w:rsidRPr="002E3AE2" w:rsidRDefault="002E3AE2" w:rsidP="002E3AE2">
            <w:pPr>
              <w:jc w:val="left"/>
              <w:rPr>
                <w:b/>
                <w:bCs/>
              </w:rPr>
            </w:pPr>
          </w:p>
        </w:tc>
        <w:tc>
          <w:tcPr>
            <w:tcW w:w="2142" w:type="dxa"/>
          </w:tcPr>
          <w:p w14:paraId="606567E7" w14:textId="77777777" w:rsidR="002E3AE2" w:rsidRPr="002E3AE2" w:rsidRDefault="002E3AE2" w:rsidP="002E3AE2">
            <w:pPr>
              <w:jc w:val="left"/>
              <w:rPr>
                <w:b/>
                <w:bCs/>
              </w:rPr>
            </w:pPr>
          </w:p>
        </w:tc>
      </w:tr>
      <w:tr w:rsidR="002E3AE2" w:rsidRPr="002E3AE2" w14:paraId="4E313A6E" w14:textId="77777777" w:rsidTr="00C61C9E">
        <w:trPr>
          <w:cantSplit/>
          <w:jc w:val="center"/>
        </w:trPr>
        <w:tc>
          <w:tcPr>
            <w:tcW w:w="2141" w:type="dxa"/>
          </w:tcPr>
          <w:p w14:paraId="6ED765D5" w14:textId="3B7FBF8B" w:rsidR="002E3AE2" w:rsidRPr="002E3AE2" w:rsidRDefault="00016735" w:rsidP="00016735">
            <w:pPr>
              <w:jc w:val="left"/>
              <w:rPr>
                <w:b/>
                <w:bCs/>
                <w:sz w:val="32"/>
                <w:szCs w:val="32"/>
              </w:rPr>
            </w:pPr>
            <w:r w:rsidRPr="00016735">
              <w:rPr>
                <w:rFonts w:hint="cs"/>
                <w:b/>
                <w:bCs/>
                <w:sz w:val="32"/>
                <w:szCs w:val="32"/>
                <w:rtl/>
              </w:rPr>
              <w:t>הוֹלִיד</w:t>
            </w:r>
          </w:p>
        </w:tc>
        <w:tc>
          <w:tcPr>
            <w:tcW w:w="2141" w:type="dxa"/>
          </w:tcPr>
          <w:p w14:paraId="586A94A3" w14:textId="2DFA5039" w:rsidR="002E3AE2" w:rsidRPr="002E3AE2" w:rsidRDefault="00016735" w:rsidP="002E3AE2">
            <w:pPr>
              <w:jc w:val="left"/>
              <w:rPr>
                <w:b/>
                <w:bCs/>
              </w:rPr>
            </w:pPr>
            <w:r>
              <w:rPr>
                <w:b/>
                <w:bCs/>
              </w:rPr>
              <w:t>begot</w:t>
            </w:r>
          </w:p>
        </w:tc>
        <w:tc>
          <w:tcPr>
            <w:tcW w:w="2142" w:type="dxa"/>
          </w:tcPr>
          <w:p w14:paraId="0BD51F96" w14:textId="77777777" w:rsidR="002E3AE2" w:rsidRPr="002E3AE2" w:rsidRDefault="002E3AE2" w:rsidP="002E3AE2">
            <w:pPr>
              <w:jc w:val="left"/>
              <w:rPr>
                <w:b/>
                <w:bCs/>
              </w:rPr>
            </w:pPr>
          </w:p>
        </w:tc>
        <w:tc>
          <w:tcPr>
            <w:tcW w:w="2141" w:type="dxa"/>
          </w:tcPr>
          <w:p w14:paraId="0A298653" w14:textId="77777777" w:rsidR="002E3AE2" w:rsidRPr="002E3AE2" w:rsidRDefault="002E3AE2" w:rsidP="002E3AE2">
            <w:pPr>
              <w:jc w:val="left"/>
              <w:rPr>
                <w:b/>
                <w:bCs/>
              </w:rPr>
            </w:pPr>
          </w:p>
        </w:tc>
        <w:tc>
          <w:tcPr>
            <w:tcW w:w="2142" w:type="dxa"/>
          </w:tcPr>
          <w:p w14:paraId="7612E6E8" w14:textId="77777777" w:rsidR="002E3AE2" w:rsidRPr="002E3AE2" w:rsidRDefault="002E3AE2" w:rsidP="002E3AE2">
            <w:pPr>
              <w:jc w:val="left"/>
              <w:rPr>
                <w:b/>
                <w:bCs/>
              </w:rPr>
            </w:pPr>
          </w:p>
        </w:tc>
      </w:tr>
      <w:tr w:rsidR="002E3AE2" w:rsidRPr="002E3AE2" w14:paraId="47DC6A96" w14:textId="77777777" w:rsidTr="00C61C9E">
        <w:trPr>
          <w:cantSplit/>
          <w:jc w:val="center"/>
        </w:trPr>
        <w:tc>
          <w:tcPr>
            <w:tcW w:w="2141" w:type="dxa"/>
          </w:tcPr>
          <w:p w14:paraId="519B7A62" w14:textId="27900139" w:rsidR="002E3AE2" w:rsidRPr="002E3AE2" w:rsidRDefault="00016735" w:rsidP="00016735">
            <w:pPr>
              <w:jc w:val="left"/>
              <w:rPr>
                <w:b/>
                <w:bCs/>
                <w:sz w:val="32"/>
                <w:szCs w:val="32"/>
              </w:rPr>
            </w:pPr>
            <w:r w:rsidRPr="00016735">
              <w:rPr>
                <w:rFonts w:hint="cs"/>
                <w:b/>
                <w:bCs/>
                <w:sz w:val="32"/>
                <w:szCs w:val="32"/>
                <w:rtl/>
              </w:rPr>
              <w:t>אֶת-עַמִּינָדָב</w:t>
            </w:r>
          </w:p>
        </w:tc>
        <w:tc>
          <w:tcPr>
            <w:tcW w:w="2141" w:type="dxa"/>
          </w:tcPr>
          <w:p w14:paraId="54B2D512" w14:textId="1D3B50AF" w:rsidR="002E3AE2" w:rsidRPr="002E3AE2" w:rsidRDefault="00016735" w:rsidP="007F3D96">
            <w:pPr>
              <w:jc w:val="left"/>
              <w:rPr>
                <w:b/>
                <w:bCs/>
              </w:rPr>
            </w:pPr>
            <w:r>
              <w:rPr>
                <w:b/>
                <w:bCs/>
              </w:rPr>
              <w:t>Aminadab</w:t>
            </w:r>
            <w:r w:rsidR="007F3D96">
              <w:rPr>
                <w:b/>
                <w:bCs/>
              </w:rPr>
              <w:t xml:space="preserve">: </w:t>
            </w:r>
            <w:r w:rsidR="007F3D96" w:rsidRPr="007F3D96">
              <w:rPr>
                <w:lang w:bidi="en-US"/>
              </w:rPr>
              <w:t>a benefactor to the Jewish nation.</w:t>
            </w:r>
            <w:r w:rsidR="00DB4142">
              <w:rPr>
                <w:rStyle w:val="EndnoteReference"/>
                <w:lang w:bidi="en-US"/>
              </w:rPr>
              <w:endnoteReference w:id="733"/>
            </w:r>
          </w:p>
        </w:tc>
        <w:tc>
          <w:tcPr>
            <w:tcW w:w="2142" w:type="dxa"/>
          </w:tcPr>
          <w:p w14:paraId="6BA4FAB7" w14:textId="77777777" w:rsidR="002E3AE2" w:rsidRPr="002E3AE2" w:rsidRDefault="002E3AE2" w:rsidP="002E3AE2">
            <w:pPr>
              <w:jc w:val="left"/>
              <w:rPr>
                <w:b/>
                <w:bCs/>
              </w:rPr>
            </w:pPr>
          </w:p>
        </w:tc>
        <w:tc>
          <w:tcPr>
            <w:tcW w:w="2141" w:type="dxa"/>
          </w:tcPr>
          <w:p w14:paraId="33331CE4" w14:textId="77777777" w:rsidR="002E3AE2" w:rsidRPr="002E3AE2" w:rsidRDefault="002E3AE2" w:rsidP="002E3AE2">
            <w:pPr>
              <w:jc w:val="left"/>
              <w:rPr>
                <w:b/>
                <w:bCs/>
              </w:rPr>
            </w:pPr>
          </w:p>
        </w:tc>
        <w:tc>
          <w:tcPr>
            <w:tcW w:w="2142" w:type="dxa"/>
          </w:tcPr>
          <w:p w14:paraId="4AE82B92" w14:textId="77777777" w:rsidR="002E3AE2" w:rsidRPr="002E3AE2" w:rsidRDefault="002E3AE2" w:rsidP="002E3AE2">
            <w:pPr>
              <w:jc w:val="left"/>
              <w:rPr>
                <w:b/>
                <w:bCs/>
              </w:rPr>
            </w:pPr>
          </w:p>
        </w:tc>
      </w:tr>
      <w:tr w:rsidR="002E3AE2" w:rsidRPr="002E3AE2" w14:paraId="5C9D6BB4" w14:textId="77777777" w:rsidTr="00C61C9E">
        <w:trPr>
          <w:cantSplit/>
          <w:jc w:val="center"/>
        </w:trPr>
        <w:tc>
          <w:tcPr>
            <w:tcW w:w="2141" w:type="dxa"/>
          </w:tcPr>
          <w:p w14:paraId="6DF1E191" w14:textId="3EBB5297" w:rsidR="002E3AE2" w:rsidRPr="002E3AE2" w:rsidRDefault="00346514" w:rsidP="00346514">
            <w:pPr>
              <w:jc w:val="left"/>
              <w:rPr>
                <w:b/>
                <w:bCs/>
                <w:sz w:val="32"/>
                <w:szCs w:val="32"/>
              </w:rPr>
            </w:pPr>
            <w:r w:rsidRPr="00346514">
              <w:t>4:20</w:t>
            </w:r>
            <w:r>
              <w:rPr>
                <w:b/>
                <w:bCs/>
                <w:sz w:val="32"/>
                <w:szCs w:val="32"/>
              </w:rPr>
              <w:t xml:space="preserve"> </w:t>
            </w:r>
            <w:r w:rsidRPr="00346514">
              <w:rPr>
                <w:rFonts w:hint="cs"/>
                <w:b/>
                <w:bCs/>
                <w:sz w:val="32"/>
                <w:szCs w:val="32"/>
                <w:rtl/>
              </w:rPr>
              <w:t>וְעַמִּינָדָב</w:t>
            </w:r>
          </w:p>
        </w:tc>
        <w:tc>
          <w:tcPr>
            <w:tcW w:w="2141" w:type="dxa"/>
          </w:tcPr>
          <w:p w14:paraId="73677926" w14:textId="3D60C296" w:rsidR="002E3AE2" w:rsidRPr="002E3AE2" w:rsidRDefault="00E03BCA" w:rsidP="007F3D96">
            <w:pPr>
              <w:jc w:val="left"/>
              <w:rPr>
                <w:b/>
                <w:bCs/>
              </w:rPr>
            </w:pPr>
            <w:r>
              <w:rPr>
                <w:b/>
                <w:bCs/>
              </w:rPr>
              <w:t>And Aminadab</w:t>
            </w:r>
            <w:r w:rsidR="007F3D96">
              <w:rPr>
                <w:b/>
                <w:bCs/>
              </w:rPr>
              <w:t xml:space="preserve">: </w:t>
            </w:r>
            <w:r w:rsidR="007F3D96" w:rsidRPr="007F3D96">
              <w:rPr>
                <w:lang w:bidi="en-US"/>
              </w:rPr>
              <w:t>a benefactor to the Jewish nation.</w:t>
            </w:r>
          </w:p>
        </w:tc>
        <w:tc>
          <w:tcPr>
            <w:tcW w:w="2142" w:type="dxa"/>
          </w:tcPr>
          <w:p w14:paraId="639FA236" w14:textId="77777777" w:rsidR="002E3AE2" w:rsidRPr="002E3AE2" w:rsidRDefault="002E3AE2" w:rsidP="002E3AE2">
            <w:pPr>
              <w:jc w:val="left"/>
              <w:rPr>
                <w:b/>
                <w:bCs/>
              </w:rPr>
            </w:pPr>
          </w:p>
        </w:tc>
        <w:tc>
          <w:tcPr>
            <w:tcW w:w="2141" w:type="dxa"/>
          </w:tcPr>
          <w:p w14:paraId="7E1ED1BF" w14:textId="77777777" w:rsidR="002E3AE2" w:rsidRPr="002E3AE2" w:rsidRDefault="002E3AE2" w:rsidP="002E3AE2">
            <w:pPr>
              <w:jc w:val="left"/>
              <w:rPr>
                <w:b/>
                <w:bCs/>
              </w:rPr>
            </w:pPr>
          </w:p>
        </w:tc>
        <w:tc>
          <w:tcPr>
            <w:tcW w:w="2142" w:type="dxa"/>
          </w:tcPr>
          <w:p w14:paraId="7F618E4F" w14:textId="77777777" w:rsidR="002E3AE2" w:rsidRPr="002E3AE2" w:rsidRDefault="002E3AE2" w:rsidP="002E3AE2">
            <w:pPr>
              <w:jc w:val="left"/>
              <w:rPr>
                <w:b/>
                <w:bCs/>
              </w:rPr>
            </w:pPr>
          </w:p>
        </w:tc>
      </w:tr>
      <w:tr w:rsidR="002E3AE2" w:rsidRPr="002E3AE2" w14:paraId="5ECB9B3D" w14:textId="77777777" w:rsidTr="00C61C9E">
        <w:trPr>
          <w:cantSplit/>
          <w:jc w:val="center"/>
        </w:trPr>
        <w:tc>
          <w:tcPr>
            <w:tcW w:w="2141" w:type="dxa"/>
          </w:tcPr>
          <w:p w14:paraId="1E39ADBD" w14:textId="3854536D" w:rsidR="002E3AE2" w:rsidRPr="002E3AE2" w:rsidRDefault="00E03BCA" w:rsidP="00E03BCA">
            <w:pPr>
              <w:jc w:val="left"/>
              <w:rPr>
                <w:b/>
                <w:bCs/>
                <w:sz w:val="32"/>
                <w:szCs w:val="32"/>
              </w:rPr>
            </w:pPr>
            <w:r w:rsidRPr="00E03BCA">
              <w:rPr>
                <w:rFonts w:hint="cs"/>
                <w:b/>
                <w:bCs/>
                <w:sz w:val="32"/>
                <w:szCs w:val="32"/>
                <w:rtl/>
              </w:rPr>
              <w:t>הוֹלִיד</w:t>
            </w:r>
          </w:p>
        </w:tc>
        <w:tc>
          <w:tcPr>
            <w:tcW w:w="2141" w:type="dxa"/>
          </w:tcPr>
          <w:p w14:paraId="25CADADE" w14:textId="7EDEB35B" w:rsidR="002E3AE2" w:rsidRPr="002E3AE2" w:rsidRDefault="00E03BCA" w:rsidP="002E3AE2">
            <w:pPr>
              <w:jc w:val="left"/>
              <w:rPr>
                <w:b/>
                <w:bCs/>
              </w:rPr>
            </w:pPr>
            <w:r>
              <w:rPr>
                <w:b/>
                <w:bCs/>
              </w:rPr>
              <w:t>begot</w:t>
            </w:r>
          </w:p>
        </w:tc>
        <w:tc>
          <w:tcPr>
            <w:tcW w:w="2142" w:type="dxa"/>
          </w:tcPr>
          <w:p w14:paraId="723B3AC1" w14:textId="77777777" w:rsidR="002E3AE2" w:rsidRPr="002E3AE2" w:rsidRDefault="002E3AE2" w:rsidP="002E3AE2">
            <w:pPr>
              <w:jc w:val="left"/>
              <w:rPr>
                <w:b/>
                <w:bCs/>
              </w:rPr>
            </w:pPr>
          </w:p>
        </w:tc>
        <w:tc>
          <w:tcPr>
            <w:tcW w:w="2141" w:type="dxa"/>
          </w:tcPr>
          <w:p w14:paraId="654A0296" w14:textId="77777777" w:rsidR="002E3AE2" w:rsidRPr="002E3AE2" w:rsidRDefault="002E3AE2" w:rsidP="002E3AE2">
            <w:pPr>
              <w:jc w:val="left"/>
              <w:rPr>
                <w:b/>
                <w:bCs/>
              </w:rPr>
            </w:pPr>
          </w:p>
        </w:tc>
        <w:tc>
          <w:tcPr>
            <w:tcW w:w="2142" w:type="dxa"/>
          </w:tcPr>
          <w:p w14:paraId="635213B9" w14:textId="77777777" w:rsidR="002E3AE2" w:rsidRPr="002E3AE2" w:rsidRDefault="002E3AE2" w:rsidP="002E3AE2">
            <w:pPr>
              <w:jc w:val="left"/>
              <w:rPr>
                <w:b/>
                <w:bCs/>
              </w:rPr>
            </w:pPr>
          </w:p>
        </w:tc>
      </w:tr>
      <w:tr w:rsidR="00FB23B0" w:rsidRPr="000D4377" w14:paraId="4D11D1BC" w14:textId="77777777" w:rsidTr="00C61C9E">
        <w:trPr>
          <w:cantSplit/>
          <w:jc w:val="center"/>
        </w:trPr>
        <w:tc>
          <w:tcPr>
            <w:tcW w:w="2141" w:type="dxa"/>
          </w:tcPr>
          <w:p w14:paraId="42561862" w14:textId="6015672B" w:rsidR="00FB23B0" w:rsidRPr="000D4377" w:rsidRDefault="00E03BCA" w:rsidP="00E03BCA">
            <w:pPr>
              <w:jc w:val="left"/>
              <w:rPr>
                <w:b/>
                <w:bCs/>
                <w:sz w:val="32"/>
                <w:szCs w:val="32"/>
              </w:rPr>
            </w:pPr>
            <w:r w:rsidRPr="00E03BCA">
              <w:rPr>
                <w:rFonts w:hint="cs"/>
                <w:b/>
                <w:bCs/>
                <w:sz w:val="32"/>
                <w:szCs w:val="32"/>
                <w:rtl/>
              </w:rPr>
              <w:t>אֶת-נַחְשׁוֹן</w:t>
            </w:r>
          </w:p>
        </w:tc>
        <w:tc>
          <w:tcPr>
            <w:tcW w:w="2141" w:type="dxa"/>
          </w:tcPr>
          <w:p w14:paraId="7BF24748" w14:textId="52351079" w:rsidR="00FB23B0" w:rsidRPr="000D4377" w:rsidRDefault="00E03BCA" w:rsidP="00FB23B0">
            <w:pPr>
              <w:jc w:val="left"/>
              <w:rPr>
                <w:b/>
                <w:bCs/>
              </w:rPr>
            </w:pPr>
            <w:r>
              <w:rPr>
                <w:b/>
                <w:bCs/>
              </w:rPr>
              <w:t>Nachshon</w:t>
            </w:r>
            <w:r w:rsidR="007F3D96">
              <w:rPr>
                <w:b/>
                <w:bCs/>
              </w:rPr>
              <w:t xml:space="preserve">: </w:t>
            </w:r>
            <w:r w:rsidR="007F3D96" w:rsidRPr="007F3D96">
              <w:t>hard and strong.</w:t>
            </w:r>
            <w:r w:rsidR="00DB4142">
              <w:rPr>
                <w:rStyle w:val="EndnoteReference"/>
              </w:rPr>
              <w:endnoteReference w:id="734"/>
            </w:r>
          </w:p>
        </w:tc>
        <w:tc>
          <w:tcPr>
            <w:tcW w:w="2142" w:type="dxa"/>
          </w:tcPr>
          <w:p w14:paraId="18A593A3" w14:textId="77777777" w:rsidR="00FB23B0" w:rsidRPr="000D4377" w:rsidRDefault="00FB23B0" w:rsidP="00FB23B0">
            <w:pPr>
              <w:jc w:val="left"/>
              <w:rPr>
                <w:b/>
                <w:bCs/>
              </w:rPr>
            </w:pPr>
          </w:p>
        </w:tc>
        <w:tc>
          <w:tcPr>
            <w:tcW w:w="2141" w:type="dxa"/>
          </w:tcPr>
          <w:p w14:paraId="231D9F12" w14:textId="77777777" w:rsidR="00FB23B0" w:rsidRPr="000D4377" w:rsidRDefault="00FB23B0" w:rsidP="00FB23B0">
            <w:pPr>
              <w:jc w:val="left"/>
              <w:rPr>
                <w:b/>
                <w:bCs/>
              </w:rPr>
            </w:pPr>
          </w:p>
        </w:tc>
        <w:tc>
          <w:tcPr>
            <w:tcW w:w="2142" w:type="dxa"/>
          </w:tcPr>
          <w:p w14:paraId="426C3AA0" w14:textId="0F3DEE03" w:rsidR="00FB23B0" w:rsidRPr="000D4377" w:rsidRDefault="007F2D43" w:rsidP="007F2D43">
            <w:pPr>
              <w:jc w:val="left"/>
              <w:rPr>
                <w:b/>
                <w:bCs/>
              </w:rPr>
            </w:pPr>
            <w:r w:rsidRPr="007F2D43">
              <w:rPr>
                <w:b/>
                <w:bCs/>
              </w:rPr>
              <w:t>Nachshon</w:t>
            </w:r>
            <w:r>
              <w:rPr>
                <w:b/>
                <w:bCs/>
              </w:rPr>
              <w:t xml:space="preserve">: </w:t>
            </w:r>
            <w:r w:rsidRPr="007F2D43">
              <w:t>Thy strong hand.</w:t>
            </w:r>
            <w:r>
              <w:rPr>
                <w:rStyle w:val="EndnoteReference"/>
              </w:rPr>
              <w:endnoteReference w:id="735"/>
            </w:r>
          </w:p>
        </w:tc>
      </w:tr>
      <w:tr w:rsidR="00FB23B0" w:rsidRPr="00AB6347" w14:paraId="0305DCB7" w14:textId="77777777" w:rsidTr="00C61C9E">
        <w:trPr>
          <w:cantSplit/>
          <w:jc w:val="center"/>
        </w:trPr>
        <w:tc>
          <w:tcPr>
            <w:tcW w:w="2141" w:type="dxa"/>
          </w:tcPr>
          <w:p w14:paraId="38CF7636" w14:textId="3465F88C" w:rsidR="00FB23B0" w:rsidRPr="00AB6347" w:rsidRDefault="00E03BCA" w:rsidP="00E03BCA">
            <w:pPr>
              <w:jc w:val="left"/>
              <w:rPr>
                <w:b/>
                <w:bCs/>
                <w:sz w:val="32"/>
                <w:szCs w:val="32"/>
              </w:rPr>
            </w:pPr>
            <w:r w:rsidRPr="00E03BCA">
              <w:rPr>
                <w:rFonts w:hint="cs"/>
                <w:b/>
                <w:bCs/>
                <w:sz w:val="32"/>
                <w:szCs w:val="32"/>
                <w:rtl/>
              </w:rPr>
              <w:t>וְנַחְשׁוֹן</w:t>
            </w:r>
          </w:p>
        </w:tc>
        <w:tc>
          <w:tcPr>
            <w:tcW w:w="2141" w:type="dxa"/>
          </w:tcPr>
          <w:p w14:paraId="09F6CEEF" w14:textId="59F934C1" w:rsidR="00FB23B0" w:rsidRPr="00AB6347" w:rsidRDefault="00E03BCA" w:rsidP="00FB23B0">
            <w:pPr>
              <w:jc w:val="left"/>
              <w:rPr>
                <w:b/>
                <w:bCs/>
              </w:rPr>
            </w:pPr>
            <w:r>
              <w:rPr>
                <w:b/>
                <w:bCs/>
              </w:rPr>
              <w:t>Nachshon</w:t>
            </w:r>
          </w:p>
        </w:tc>
        <w:tc>
          <w:tcPr>
            <w:tcW w:w="2142" w:type="dxa"/>
          </w:tcPr>
          <w:p w14:paraId="5C6D6E14" w14:textId="77777777" w:rsidR="00FB23B0" w:rsidRPr="00AB6347" w:rsidRDefault="00FB23B0" w:rsidP="00FB23B0">
            <w:pPr>
              <w:jc w:val="left"/>
              <w:rPr>
                <w:b/>
                <w:bCs/>
              </w:rPr>
            </w:pPr>
          </w:p>
        </w:tc>
        <w:tc>
          <w:tcPr>
            <w:tcW w:w="2141" w:type="dxa"/>
          </w:tcPr>
          <w:p w14:paraId="6D24EB80" w14:textId="77777777" w:rsidR="00FB23B0" w:rsidRPr="00AB6347" w:rsidRDefault="00FB23B0" w:rsidP="00FB23B0">
            <w:pPr>
              <w:jc w:val="left"/>
              <w:rPr>
                <w:b/>
                <w:bCs/>
              </w:rPr>
            </w:pPr>
          </w:p>
        </w:tc>
        <w:tc>
          <w:tcPr>
            <w:tcW w:w="2142" w:type="dxa"/>
          </w:tcPr>
          <w:p w14:paraId="3C6B7F77" w14:textId="77777777" w:rsidR="00FB23B0" w:rsidRPr="00AB6347" w:rsidRDefault="00FB23B0" w:rsidP="00FB23B0">
            <w:pPr>
              <w:jc w:val="left"/>
              <w:rPr>
                <w:b/>
                <w:bCs/>
              </w:rPr>
            </w:pPr>
          </w:p>
        </w:tc>
      </w:tr>
      <w:tr w:rsidR="00FB23B0" w:rsidRPr="00AB6347" w14:paraId="6773F02F" w14:textId="77777777" w:rsidTr="00C61C9E">
        <w:trPr>
          <w:cantSplit/>
          <w:jc w:val="center"/>
        </w:trPr>
        <w:tc>
          <w:tcPr>
            <w:tcW w:w="2141" w:type="dxa"/>
          </w:tcPr>
          <w:p w14:paraId="12F0FBDA" w14:textId="75A6CB1D" w:rsidR="00FB23B0" w:rsidRPr="00AB6347" w:rsidRDefault="00E03BCA" w:rsidP="00E03BCA">
            <w:pPr>
              <w:jc w:val="left"/>
              <w:rPr>
                <w:b/>
                <w:bCs/>
                <w:sz w:val="32"/>
                <w:szCs w:val="32"/>
              </w:rPr>
            </w:pPr>
            <w:r w:rsidRPr="00E03BCA">
              <w:rPr>
                <w:rFonts w:hint="cs"/>
                <w:b/>
                <w:bCs/>
                <w:sz w:val="32"/>
                <w:szCs w:val="32"/>
                <w:rtl/>
              </w:rPr>
              <w:t>הוֹלִיד</w:t>
            </w:r>
          </w:p>
        </w:tc>
        <w:tc>
          <w:tcPr>
            <w:tcW w:w="2141" w:type="dxa"/>
          </w:tcPr>
          <w:p w14:paraId="41FA837C" w14:textId="3E5F29A4" w:rsidR="00FB23B0" w:rsidRPr="00AB6347" w:rsidRDefault="00E03BCA" w:rsidP="00FB23B0">
            <w:pPr>
              <w:jc w:val="left"/>
              <w:rPr>
                <w:b/>
                <w:bCs/>
              </w:rPr>
            </w:pPr>
            <w:r>
              <w:rPr>
                <w:b/>
                <w:bCs/>
              </w:rPr>
              <w:t>begot</w:t>
            </w:r>
          </w:p>
        </w:tc>
        <w:tc>
          <w:tcPr>
            <w:tcW w:w="2142" w:type="dxa"/>
          </w:tcPr>
          <w:p w14:paraId="4292F9BF" w14:textId="77777777" w:rsidR="00FB23B0" w:rsidRPr="00AB6347" w:rsidRDefault="00FB23B0" w:rsidP="00FB23B0">
            <w:pPr>
              <w:jc w:val="left"/>
              <w:rPr>
                <w:b/>
                <w:bCs/>
              </w:rPr>
            </w:pPr>
          </w:p>
        </w:tc>
        <w:tc>
          <w:tcPr>
            <w:tcW w:w="2141" w:type="dxa"/>
          </w:tcPr>
          <w:p w14:paraId="1B83FC17" w14:textId="77777777" w:rsidR="00FB23B0" w:rsidRPr="00AB6347" w:rsidRDefault="00FB23B0" w:rsidP="00FB23B0">
            <w:pPr>
              <w:jc w:val="left"/>
              <w:rPr>
                <w:b/>
                <w:bCs/>
              </w:rPr>
            </w:pPr>
          </w:p>
        </w:tc>
        <w:tc>
          <w:tcPr>
            <w:tcW w:w="2142" w:type="dxa"/>
          </w:tcPr>
          <w:p w14:paraId="316AC0D1" w14:textId="77777777" w:rsidR="00FB23B0" w:rsidRPr="00AB6347" w:rsidRDefault="00FB23B0" w:rsidP="00FB23B0">
            <w:pPr>
              <w:jc w:val="left"/>
              <w:rPr>
                <w:b/>
                <w:bCs/>
              </w:rPr>
            </w:pPr>
          </w:p>
        </w:tc>
      </w:tr>
      <w:tr w:rsidR="00FB23B0" w:rsidRPr="00AB6347" w14:paraId="00509794" w14:textId="77777777" w:rsidTr="00C61C9E">
        <w:trPr>
          <w:cantSplit/>
          <w:jc w:val="center"/>
        </w:trPr>
        <w:tc>
          <w:tcPr>
            <w:tcW w:w="2141" w:type="dxa"/>
          </w:tcPr>
          <w:p w14:paraId="65D2283E" w14:textId="19CB05A5" w:rsidR="00FB23B0" w:rsidRPr="00AB6347" w:rsidRDefault="00E03BCA" w:rsidP="00E03BCA">
            <w:pPr>
              <w:jc w:val="left"/>
              <w:rPr>
                <w:b/>
                <w:bCs/>
                <w:sz w:val="32"/>
                <w:szCs w:val="32"/>
              </w:rPr>
            </w:pPr>
            <w:r w:rsidRPr="00E03BCA">
              <w:rPr>
                <w:rFonts w:hint="cs"/>
                <w:b/>
                <w:bCs/>
                <w:sz w:val="32"/>
                <w:szCs w:val="32"/>
                <w:rtl/>
              </w:rPr>
              <w:t>אֶת-שַׂלְמָה</w:t>
            </w:r>
          </w:p>
        </w:tc>
        <w:tc>
          <w:tcPr>
            <w:tcW w:w="2141" w:type="dxa"/>
          </w:tcPr>
          <w:p w14:paraId="4A5EC550" w14:textId="57F7D101" w:rsidR="00FB23B0" w:rsidRPr="00AB6347" w:rsidRDefault="00E03BCA" w:rsidP="00FB23B0">
            <w:pPr>
              <w:jc w:val="left"/>
              <w:rPr>
                <w:b/>
                <w:bCs/>
              </w:rPr>
            </w:pPr>
            <w:r>
              <w:rPr>
                <w:b/>
                <w:bCs/>
              </w:rPr>
              <w:t>Salma</w:t>
            </w:r>
            <w:r w:rsidR="007F3D96" w:rsidRPr="007F3D96">
              <w:t>: peace.</w:t>
            </w:r>
            <w:r w:rsidR="005929DE">
              <w:rPr>
                <w:rStyle w:val="EndnoteReference"/>
              </w:rPr>
              <w:endnoteReference w:id="736"/>
            </w:r>
          </w:p>
        </w:tc>
        <w:tc>
          <w:tcPr>
            <w:tcW w:w="2142" w:type="dxa"/>
          </w:tcPr>
          <w:p w14:paraId="30C47265" w14:textId="77777777" w:rsidR="00FB23B0" w:rsidRPr="00AB6347" w:rsidRDefault="00FB23B0" w:rsidP="00FB23B0">
            <w:pPr>
              <w:jc w:val="left"/>
              <w:rPr>
                <w:b/>
                <w:bCs/>
              </w:rPr>
            </w:pPr>
          </w:p>
        </w:tc>
        <w:tc>
          <w:tcPr>
            <w:tcW w:w="2141" w:type="dxa"/>
          </w:tcPr>
          <w:p w14:paraId="7B65487B" w14:textId="77777777" w:rsidR="00FB23B0" w:rsidRPr="00AB6347" w:rsidRDefault="00FB23B0" w:rsidP="00FB23B0">
            <w:pPr>
              <w:jc w:val="left"/>
              <w:rPr>
                <w:b/>
                <w:bCs/>
              </w:rPr>
            </w:pPr>
          </w:p>
        </w:tc>
        <w:tc>
          <w:tcPr>
            <w:tcW w:w="2142" w:type="dxa"/>
          </w:tcPr>
          <w:p w14:paraId="779A94EF" w14:textId="77777777" w:rsidR="00FB23B0" w:rsidRPr="00AB6347" w:rsidRDefault="00FB23B0" w:rsidP="00FB23B0">
            <w:pPr>
              <w:jc w:val="left"/>
              <w:rPr>
                <w:b/>
                <w:bCs/>
              </w:rPr>
            </w:pPr>
          </w:p>
        </w:tc>
      </w:tr>
      <w:tr w:rsidR="00E03BCA" w:rsidRPr="00E03BCA" w14:paraId="28054333" w14:textId="77777777" w:rsidTr="00C61C9E">
        <w:trPr>
          <w:cantSplit/>
          <w:jc w:val="center"/>
        </w:trPr>
        <w:tc>
          <w:tcPr>
            <w:tcW w:w="2141" w:type="dxa"/>
          </w:tcPr>
          <w:p w14:paraId="2241A6BA" w14:textId="75553E78" w:rsidR="00E03BCA" w:rsidRPr="00E03BCA" w:rsidRDefault="00346514" w:rsidP="00346514">
            <w:pPr>
              <w:jc w:val="left"/>
              <w:rPr>
                <w:b/>
                <w:bCs/>
                <w:sz w:val="32"/>
                <w:szCs w:val="32"/>
              </w:rPr>
            </w:pPr>
            <w:r w:rsidRPr="00346514">
              <w:t>4:21</w:t>
            </w:r>
            <w:r>
              <w:rPr>
                <w:b/>
                <w:bCs/>
                <w:sz w:val="32"/>
                <w:szCs w:val="32"/>
              </w:rPr>
              <w:t xml:space="preserve"> </w:t>
            </w:r>
            <w:r w:rsidRPr="00346514">
              <w:rPr>
                <w:rFonts w:hint="cs"/>
                <w:b/>
                <w:bCs/>
                <w:sz w:val="32"/>
                <w:szCs w:val="32"/>
                <w:rtl/>
              </w:rPr>
              <w:t>וְשַׂלְמוֹן</w:t>
            </w:r>
          </w:p>
        </w:tc>
        <w:tc>
          <w:tcPr>
            <w:tcW w:w="2141" w:type="dxa"/>
          </w:tcPr>
          <w:p w14:paraId="4BA5E338" w14:textId="7269268C" w:rsidR="00E03BCA" w:rsidRPr="00E03BCA" w:rsidRDefault="005809C3" w:rsidP="00E03BCA">
            <w:pPr>
              <w:jc w:val="left"/>
              <w:rPr>
                <w:b/>
                <w:bCs/>
              </w:rPr>
            </w:pPr>
            <w:r>
              <w:rPr>
                <w:b/>
                <w:bCs/>
              </w:rPr>
              <w:t>And Salmon</w:t>
            </w:r>
            <w:r w:rsidR="007F3D96">
              <w:rPr>
                <w:b/>
                <w:bCs/>
              </w:rPr>
              <w:t xml:space="preserve">:  </w:t>
            </w:r>
            <w:r w:rsidR="007F3D96" w:rsidRPr="007F3D96">
              <w:t>Peace.</w:t>
            </w:r>
          </w:p>
        </w:tc>
        <w:tc>
          <w:tcPr>
            <w:tcW w:w="2142" w:type="dxa"/>
          </w:tcPr>
          <w:p w14:paraId="360AB748" w14:textId="706ED4F7" w:rsidR="00E03BCA" w:rsidRPr="00E03BCA" w:rsidRDefault="00B418CE" w:rsidP="00B418CE">
            <w:pPr>
              <w:jc w:val="left"/>
              <w:rPr>
                <w:b/>
                <w:bCs/>
              </w:rPr>
            </w:pPr>
            <w:r w:rsidRPr="00B418CE">
              <w:rPr>
                <w:b/>
                <w:bCs/>
              </w:rPr>
              <w:t xml:space="preserve">And Salmon: </w:t>
            </w:r>
            <w:r w:rsidRPr="00B418CE">
              <w:t>(he was dimished compared to Boaz.)</w:t>
            </w:r>
            <w:r w:rsidRPr="00B418CE">
              <w:rPr>
                <w:vertAlign w:val="superscript"/>
              </w:rPr>
              <w:endnoteReference w:id="737"/>
            </w:r>
          </w:p>
        </w:tc>
        <w:tc>
          <w:tcPr>
            <w:tcW w:w="2141" w:type="dxa"/>
          </w:tcPr>
          <w:p w14:paraId="54261A20" w14:textId="405A5BA6" w:rsidR="00E03BCA" w:rsidRPr="00E03BCA" w:rsidRDefault="00E03BCA" w:rsidP="00B418CE">
            <w:pPr>
              <w:jc w:val="left"/>
              <w:rPr>
                <w:b/>
                <w:bCs/>
              </w:rPr>
            </w:pPr>
          </w:p>
        </w:tc>
        <w:tc>
          <w:tcPr>
            <w:tcW w:w="2142" w:type="dxa"/>
          </w:tcPr>
          <w:p w14:paraId="54C516B7" w14:textId="77777777" w:rsidR="00E03BCA" w:rsidRPr="00E03BCA" w:rsidRDefault="00E03BCA" w:rsidP="00E03BCA">
            <w:pPr>
              <w:jc w:val="left"/>
              <w:rPr>
                <w:b/>
                <w:bCs/>
              </w:rPr>
            </w:pPr>
          </w:p>
        </w:tc>
      </w:tr>
      <w:tr w:rsidR="00E03BCA" w:rsidRPr="00E03BCA" w14:paraId="02D4B26C" w14:textId="77777777" w:rsidTr="00C61C9E">
        <w:trPr>
          <w:cantSplit/>
          <w:jc w:val="center"/>
        </w:trPr>
        <w:tc>
          <w:tcPr>
            <w:tcW w:w="2141" w:type="dxa"/>
          </w:tcPr>
          <w:p w14:paraId="6CEFB166" w14:textId="692DE3A6" w:rsidR="00E03BCA" w:rsidRPr="00E03BCA" w:rsidRDefault="005809C3" w:rsidP="005809C3">
            <w:pPr>
              <w:jc w:val="left"/>
              <w:rPr>
                <w:b/>
                <w:bCs/>
                <w:sz w:val="32"/>
                <w:szCs w:val="32"/>
              </w:rPr>
            </w:pPr>
            <w:r w:rsidRPr="005809C3">
              <w:rPr>
                <w:rFonts w:hint="cs"/>
                <w:b/>
                <w:bCs/>
                <w:sz w:val="32"/>
                <w:szCs w:val="32"/>
                <w:rtl/>
              </w:rPr>
              <w:t>הוֹלִיד</w:t>
            </w:r>
          </w:p>
        </w:tc>
        <w:tc>
          <w:tcPr>
            <w:tcW w:w="2141" w:type="dxa"/>
          </w:tcPr>
          <w:p w14:paraId="427586E6" w14:textId="0B54316C" w:rsidR="00E03BCA" w:rsidRPr="00E03BCA" w:rsidRDefault="005809C3" w:rsidP="00E03BCA">
            <w:pPr>
              <w:jc w:val="left"/>
              <w:rPr>
                <w:b/>
                <w:bCs/>
              </w:rPr>
            </w:pPr>
            <w:r>
              <w:rPr>
                <w:b/>
                <w:bCs/>
              </w:rPr>
              <w:t>begot</w:t>
            </w:r>
          </w:p>
        </w:tc>
        <w:tc>
          <w:tcPr>
            <w:tcW w:w="2142" w:type="dxa"/>
          </w:tcPr>
          <w:p w14:paraId="31C4EE50" w14:textId="77777777" w:rsidR="00E03BCA" w:rsidRPr="00E03BCA" w:rsidRDefault="00E03BCA" w:rsidP="00E03BCA">
            <w:pPr>
              <w:jc w:val="left"/>
              <w:rPr>
                <w:b/>
                <w:bCs/>
              </w:rPr>
            </w:pPr>
          </w:p>
        </w:tc>
        <w:tc>
          <w:tcPr>
            <w:tcW w:w="2141" w:type="dxa"/>
          </w:tcPr>
          <w:p w14:paraId="6AF734D9" w14:textId="77777777" w:rsidR="00E03BCA" w:rsidRPr="00E03BCA" w:rsidRDefault="00E03BCA" w:rsidP="00E03BCA">
            <w:pPr>
              <w:jc w:val="left"/>
              <w:rPr>
                <w:b/>
                <w:bCs/>
              </w:rPr>
            </w:pPr>
          </w:p>
        </w:tc>
        <w:tc>
          <w:tcPr>
            <w:tcW w:w="2142" w:type="dxa"/>
          </w:tcPr>
          <w:p w14:paraId="28B3551B" w14:textId="77777777" w:rsidR="00E03BCA" w:rsidRPr="00E03BCA" w:rsidRDefault="00E03BCA" w:rsidP="00E03BCA">
            <w:pPr>
              <w:jc w:val="left"/>
              <w:rPr>
                <w:b/>
                <w:bCs/>
              </w:rPr>
            </w:pPr>
          </w:p>
        </w:tc>
      </w:tr>
      <w:tr w:rsidR="00506A0A" w:rsidRPr="00E03BCA" w14:paraId="74E0D300" w14:textId="77777777" w:rsidTr="00C61C9E">
        <w:trPr>
          <w:cantSplit/>
          <w:jc w:val="center"/>
        </w:trPr>
        <w:tc>
          <w:tcPr>
            <w:tcW w:w="2141" w:type="dxa"/>
          </w:tcPr>
          <w:p w14:paraId="34CD82E5" w14:textId="70E7361E" w:rsidR="00506A0A" w:rsidRPr="00E03BCA" w:rsidRDefault="00506A0A" w:rsidP="00506A0A">
            <w:pPr>
              <w:jc w:val="left"/>
              <w:rPr>
                <w:b/>
                <w:bCs/>
                <w:sz w:val="32"/>
                <w:szCs w:val="32"/>
              </w:rPr>
            </w:pPr>
            <w:r w:rsidRPr="005809C3">
              <w:rPr>
                <w:rFonts w:hint="cs"/>
                <w:b/>
                <w:bCs/>
                <w:sz w:val="32"/>
                <w:szCs w:val="32"/>
                <w:rtl/>
              </w:rPr>
              <w:lastRenderedPageBreak/>
              <w:t>אֶת-בֹּעַז</w:t>
            </w:r>
          </w:p>
        </w:tc>
        <w:tc>
          <w:tcPr>
            <w:tcW w:w="2141" w:type="dxa"/>
          </w:tcPr>
          <w:p w14:paraId="4B2364BC" w14:textId="7B0E06F8" w:rsidR="00506A0A" w:rsidRPr="00E03BCA" w:rsidRDefault="00506A0A" w:rsidP="00506A0A">
            <w:pPr>
              <w:jc w:val="left"/>
              <w:rPr>
                <w:b/>
                <w:bCs/>
              </w:rPr>
            </w:pPr>
            <w:r w:rsidRPr="00BC7CE1">
              <w:rPr>
                <w:b/>
                <w:bCs/>
              </w:rPr>
              <w:t xml:space="preserve">Boaz:  </w:t>
            </w:r>
            <w:r w:rsidRPr="00BC7CE1">
              <w:t>he comes with strength.</w:t>
            </w:r>
            <w:r w:rsidRPr="00BC7CE1">
              <w:rPr>
                <w:vertAlign w:val="superscript"/>
              </w:rPr>
              <w:endnoteReference w:id="738"/>
            </w:r>
            <w:r>
              <w:t xml:space="preserve"> </w:t>
            </w:r>
            <w:r w:rsidRPr="00BC7CE1">
              <w:rPr>
                <w:b/>
                <w:bCs/>
              </w:rPr>
              <w:t xml:space="preserve">Boaz: </w:t>
            </w:r>
            <w:r w:rsidRPr="00BC7CE1">
              <w:t>In him there is strength.</w:t>
            </w:r>
            <w:r w:rsidRPr="00BC7CE1">
              <w:rPr>
                <w:vertAlign w:val="superscript"/>
              </w:rPr>
              <w:endnoteReference w:id="739"/>
            </w:r>
          </w:p>
        </w:tc>
        <w:tc>
          <w:tcPr>
            <w:tcW w:w="2142" w:type="dxa"/>
          </w:tcPr>
          <w:p w14:paraId="27DC4D1A" w14:textId="76637DB0" w:rsidR="00506A0A" w:rsidRPr="00E03BCA" w:rsidRDefault="00506A0A" w:rsidP="00506A0A">
            <w:pPr>
              <w:jc w:val="left"/>
              <w:rPr>
                <w:b/>
                <w:bCs/>
              </w:rPr>
            </w:pPr>
            <w:r w:rsidRPr="00BC7CE1">
              <w:rPr>
                <w:b/>
                <w:bCs/>
              </w:rPr>
              <w:t xml:space="preserve">Boaz: </w:t>
            </w:r>
            <w:r w:rsidRPr="00BC7CE1">
              <w:t>Ibzan</w:t>
            </w:r>
            <w:r w:rsidRPr="00BC7CE1">
              <w:rPr>
                <w:vertAlign w:val="superscript"/>
              </w:rPr>
              <w:endnoteReference w:id="740"/>
            </w:r>
            <w:r w:rsidRPr="00BC7CE1">
              <w:t xml:space="preserve"> - splendid – whiteness. "Illustrious"</w:t>
            </w:r>
            <w:r w:rsidRPr="00BC7CE1">
              <w:rPr>
                <w:vertAlign w:val="superscript"/>
              </w:rPr>
              <w:endnoteReference w:id="741"/>
            </w:r>
          </w:p>
        </w:tc>
        <w:tc>
          <w:tcPr>
            <w:tcW w:w="2141" w:type="dxa"/>
          </w:tcPr>
          <w:p w14:paraId="5D218EA8" w14:textId="77777777" w:rsidR="00506A0A" w:rsidRPr="00BC7CE1" w:rsidRDefault="00506A0A" w:rsidP="00506A0A">
            <w:pPr>
              <w:jc w:val="left"/>
            </w:pPr>
            <w:r w:rsidRPr="00BC7CE1">
              <w:rPr>
                <w:b/>
                <w:bCs/>
              </w:rPr>
              <w:t xml:space="preserve">Boaz:  </w:t>
            </w:r>
            <w:r w:rsidRPr="00BC7CE1">
              <w:t>A wise man is strong.</w:t>
            </w:r>
          </w:p>
          <w:p w14:paraId="6B6A9E11" w14:textId="77777777" w:rsidR="00506A0A" w:rsidRPr="00BC7CE1" w:rsidRDefault="00506A0A" w:rsidP="00506A0A">
            <w:pPr>
              <w:jc w:val="left"/>
            </w:pPr>
            <w:r w:rsidRPr="00BC7CE1">
              <w:t>Shaharaim:</w:t>
            </w:r>
            <w:r w:rsidRPr="00BC7CE1">
              <w:rPr>
                <w:vertAlign w:val="superscript"/>
              </w:rPr>
              <w:endnoteReference w:id="742"/>
            </w:r>
            <w:r w:rsidRPr="00BC7CE1">
              <w:t xml:space="preserve"> Free from Iniquity.</w:t>
            </w:r>
          </w:p>
          <w:p w14:paraId="498698E4" w14:textId="743EE69D" w:rsidR="00506A0A" w:rsidRPr="00E03BCA" w:rsidRDefault="00506A0A" w:rsidP="00506A0A">
            <w:pPr>
              <w:jc w:val="left"/>
              <w:rPr>
                <w:b/>
                <w:bCs/>
              </w:rPr>
            </w:pPr>
            <w:r w:rsidRPr="00BC7CE1">
              <w:t>A wise man.</w:t>
            </w:r>
          </w:p>
        </w:tc>
        <w:tc>
          <w:tcPr>
            <w:tcW w:w="2142" w:type="dxa"/>
          </w:tcPr>
          <w:p w14:paraId="4BA43061" w14:textId="2E684704" w:rsidR="00506A0A" w:rsidRPr="00E03BCA" w:rsidRDefault="00506A0A" w:rsidP="00506A0A">
            <w:pPr>
              <w:jc w:val="left"/>
              <w:rPr>
                <w:b/>
                <w:bCs/>
              </w:rPr>
            </w:pPr>
            <w:r w:rsidRPr="00BC7CE1">
              <w:rPr>
                <w:b/>
                <w:bCs/>
              </w:rPr>
              <w:t xml:space="preserve">Boaz: </w:t>
            </w:r>
            <w:r w:rsidRPr="00BC7CE1">
              <w:t>Mashiach ben David.</w:t>
            </w:r>
            <w:r w:rsidRPr="00BC7CE1">
              <w:rPr>
                <w:vertAlign w:val="superscript"/>
              </w:rPr>
              <w:endnoteReference w:id="743"/>
            </w:r>
            <w:r w:rsidRPr="00BC7CE1">
              <w:t xml:space="preserve"> A gilgul of </w:t>
            </w:r>
            <w:r w:rsidRPr="00BC7CE1">
              <w:rPr>
                <w:lang w:bidi="en-US"/>
              </w:rPr>
              <w:t>Peretz and Zerach. Peretz and Zerach were reincarnations of Er and Onan.</w:t>
            </w:r>
            <w:r w:rsidRPr="00BC7CE1">
              <w:rPr>
                <w:vertAlign w:val="superscript"/>
                <w:lang w:bidi="en-US"/>
              </w:rPr>
              <w:endnoteReference w:id="744"/>
            </w:r>
            <w:r w:rsidRPr="00BC7CE1">
              <w:rPr>
                <w:lang w:bidi="en-US"/>
              </w:rPr>
              <w:t xml:space="preserve"> Boaz = Gevurah (strength)</w:t>
            </w:r>
          </w:p>
        </w:tc>
      </w:tr>
      <w:tr w:rsidR="00506A0A" w:rsidRPr="00E03BCA" w14:paraId="69844C9D" w14:textId="77777777" w:rsidTr="00C61C9E">
        <w:trPr>
          <w:cantSplit/>
          <w:jc w:val="center"/>
        </w:trPr>
        <w:tc>
          <w:tcPr>
            <w:tcW w:w="2141" w:type="dxa"/>
          </w:tcPr>
          <w:p w14:paraId="700B9810" w14:textId="4F303DE3" w:rsidR="00506A0A" w:rsidRPr="00E03BCA" w:rsidRDefault="00506A0A" w:rsidP="00506A0A">
            <w:pPr>
              <w:jc w:val="left"/>
              <w:rPr>
                <w:b/>
                <w:bCs/>
                <w:sz w:val="32"/>
                <w:szCs w:val="32"/>
              </w:rPr>
            </w:pPr>
            <w:r w:rsidRPr="005809C3">
              <w:rPr>
                <w:rFonts w:hint="cs"/>
                <w:b/>
                <w:bCs/>
                <w:sz w:val="32"/>
                <w:szCs w:val="32"/>
                <w:rtl/>
              </w:rPr>
              <w:t>וּבֹעַז</w:t>
            </w:r>
          </w:p>
        </w:tc>
        <w:tc>
          <w:tcPr>
            <w:tcW w:w="2141" w:type="dxa"/>
          </w:tcPr>
          <w:p w14:paraId="07D5A1C4" w14:textId="56BF675F" w:rsidR="00506A0A" w:rsidRPr="00E03BCA" w:rsidRDefault="00506A0A" w:rsidP="00506A0A">
            <w:pPr>
              <w:jc w:val="left"/>
              <w:rPr>
                <w:b/>
                <w:bCs/>
              </w:rPr>
            </w:pPr>
            <w:r>
              <w:rPr>
                <w:b/>
                <w:bCs/>
              </w:rPr>
              <w:t xml:space="preserve">And </w:t>
            </w:r>
            <w:r w:rsidRPr="00BC7CE1">
              <w:rPr>
                <w:b/>
                <w:bCs/>
              </w:rPr>
              <w:t xml:space="preserve">Boaz:  </w:t>
            </w:r>
            <w:r w:rsidRPr="00BC7CE1">
              <w:t>he comes with strength.</w:t>
            </w:r>
            <w:r w:rsidRPr="00BC7CE1">
              <w:rPr>
                <w:vertAlign w:val="superscript"/>
              </w:rPr>
              <w:endnoteReference w:id="745"/>
            </w:r>
            <w:r>
              <w:t xml:space="preserve"> </w:t>
            </w:r>
            <w:r w:rsidRPr="00BC7CE1">
              <w:rPr>
                <w:b/>
                <w:bCs/>
              </w:rPr>
              <w:t xml:space="preserve">Boaz: </w:t>
            </w:r>
            <w:r w:rsidRPr="00BC7CE1">
              <w:t>In him there is strength.</w:t>
            </w:r>
            <w:r w:rsidRPr="00BC7CE1">
              <w:rPr>
                <w:vertAlign w:val="superscript"/>
              </w:rPr>
              <w:endnoteReference w:id="746"/>
            </w:r>
          </w:p>
        </w:tc>
        <w:tc>
          <w:tcPr>
            <w:tcW w:w="2142" w:type="dxa"/>
          </w:tcPr>
          <w:p w14:paraId="29AB8ABC" w14:textId="366D6F8A" w:rsidR="00506A0A" w:rsidRPr="00E03BCA" w:rsidRDefault="00506A0A" w:rsidP="00506A0A">
            <w:pPr>
              <w:jc w:val="left"/>
              <w:rPr>
                <w:b/>
                <w:bCs/>
              </w:rPr>
            </w:pPr>
            <w:r>
              <w:rPr>
                <w:b/>
                <w:bCs/>
              </w:rPr>
              <w:t xml:space="preserve">And </w:t>
            </w:r>
            <w:r w:rsidRPr="00BC7CE1">
              <w:rPr>
                <w:b/>
                <w:bCs/>
              </w:rPr>
              <w:t xml:space="preserve">Boaz: </w:t>
            </w:r>
            <w:r w:rsidRPr="00BC7CE1">
              <w:t>Ibzan</w:t>
            </w:r>
            <w:r w:rsidRPr="00BC7CE1">
              <w:rPr>
                <w:vertAlign w:val="superscript"/>
              </w:rPr>
              <w:endnoteReference w:id="747"/>
            </w:r>
            <w:r w:rsidRPr="00BC7CE1">
              <w:t xml:space="preserve"> - splendid – whiteness. "Illustrious"</w:t>
            </w:r>
            <w:r w:rsidRPr="00BC7CE1">
              <w:rPr>
                <w:vertAlign w:val="superscript"/>
              </w:rPr>
              <w:endnoteReference w:id="748"/>
            </w:r>
          </w:p>
        </w:tc>
        <w:tc>
          <w:tcPr>
            <w:tcW w:w="2141" w:type="dxa"/>
          </w:tcPr>
          <w:p w14:paraId="2B5E2D9F" w14:textId="715177CA" w:rsidR="00506A0A" w:rsidRPr="00BC7CE1" w:rsidRDefault="00506A0A" w:rsidP="00506A0A">
            <w:pPr>
              <w:jc w:val="left"/>
            </w:pPr>
            <w:r>
              <w:rPr>
                <w:b/>
                <w:bCs/>
              </w:rPr>
              <w:t xml:space="preserve">And </w:t>
            </w:r>
            <w:r w:rsidRPr="00BC7CE1">
              <w:rPr>
                <w:b/>
                <w:bCs/>
              </w:rPr>
              <w:t xml:space="preserve">Boaz:  </w:t>
            </w:r>
            <w:r w:rsidRPr="00BC7CE1">
              <w:t>A wise man is strong.</w:t>
            </w:r>
          </w:p>
          <w:p w14:paraId="5708F285" w14:textId="77777777" w:rsidR="00506A0A" w:rsidRPr="00BC7CE1" w:rsidRDefault="00506A0A" w:rsidP="00506A0A">
            <w:pPr>
              <w:jc w:val="left"/>
            </w:pPr>
            <w:r w:rsidRPr="00BC7CE1">
              <w:t>Shaharaim:</w:t>
            </w:r>
            <w:r w:rsidRPr="00BC7CE1">
              <w:rPr>
                <w:vertAlign w:val="superscript"/>
              </w:rPr>
              <w:endnoteReference w:id="749"/>
            </w:r>
            <w:r w:rsidRPr="00BC7CE1">
              <w:t xml:space="preserve"> Free from Iniquity.</w:t>
            </w:r>
          </w:p>
          <w:p w14:paraId="34F6206B" w14:textId="0D4CB648" w:rsidR="00506A0A" w:rsidRPr="00E03BCA" w:rsidRDefault="00506A0A" w:rsidP="00506A0A">
            <w:pPr>
              <w:jc w:val="left"/>
              <w:rPr>
                <w:b/>
                <w:bCs/>
              </w:rPr>
            </w:pPr>
            <w:r w:rsidRPr="00BC7CE1">
              <w:t>A wise man.</w:t>
            </w:r>
          </w:p>
        </w:tc>
        <w:tc>
          <w:tcPr>
            <w:tcW w:w="2142" w:type="dxa"/>
          </w:tcPr>
          <w:p w14:paraId="614685B5" w14:textId="4E2878FB" w:rsidR="00506A0A" w:rsidRPr="00E03BCA" w:rsidRDefault="00506A0A" w:rsidP="00506A0A">
            <w:pPr>
              <w:jc w:val="left"/>
              <w:rPr>
                <w:b/>
                <w:bCs/>
              </w:rPr>
            </w:pPr>
            <w:r>
              <w:rPr>
                <w:b/>
                <w:bCs/>
              </w:rPr>
              <w:t xml:space="preserve">And </w:t>
            </w:r>
            <w:r w:rsidRPr="00BC7CE1">
              <w:rPr>
                <w:b/>
                <w:bCs/>
              </w:rPr>
              <w:t xml:space="preserve">Boaz: </w:t>
            </w:r>
            <w:r w:rsidRPr="00BC7CE1">
              <w:t>Mashiach ben David.</w:t>
            </w:r>
            <w:r w:rsidRPr="00BC7CE1">
              <w:rPr>
                <w:vertAlign w:val="superscript"/>
              </w:rPr>
              <w:endnoteReference w:id="750"/>
            </w:r>
            <w:r w:rsidRPr="00BC7CE1">
              <w:t xml:space="preserve"> A gilgul of </w:t>
            </w:r>
            <w:r w:rsidRPr="00BC7CE1">
              <w:rPr>
                <w:lang w:bidi="en-US"/>
              </w:rPr>
              <w:t>Peretz and Zerach. Peretz and Zerach were reincarnations of Er and Onan.</w:t>
            </w:r>
            <w:r w:rsidRPr="00BC7CE1">
              <w:rPr>
                <w:vertAlign w:val="superscript"/>
                <w:lang w:bidi="en-US"/>
              </w:rPr>
              <w:endnoteReference w:id="751"/>
            </w:r>
            <w:r w:rsidRPr="00BC7CE1">
              <w:rPr>
                <w:lang w:bidi="en-US"/>
              </w:rPr>
              <w:t xml:space="preserve"> Boaz = Gevurah (strength)</w:t>
            </w:r>
          </w:p>
        </w:tc>
      </w:tr>
      <w:tr w:rsidR="00E03BCA" w:rsidRPr="00E03BCA" w14:paraId="52821542" w14:textId="77777777" w:rsidTr="00C61C9E">
        <w:trPr>
          <w:cantSplit/>
          <w:jc w:val="center"/>
        </w:trPr>
        <w:tc>
          <w:tcPr>
            <w:tcW w:w="2141" w:type="dxa"/>
          </w:tcPr>
          <w:p w14:paraId="137C1767" w14:textId="75E73ADD" w:rsidR="00E03BCA" w:rsidRPr="00E03BCA" w:rsidRDefault="005809C3" w:rsidP="005809C3">
            <w:pPr>
              <w:jc w:val="left"/>
              <w:rPr>
                <w:b/>
                <w:bCs/>
                <w:sz w:val="32"/>
                <w:szCs w:val="32"/>
              </w:rPr>
            </w:pPr>
            <w:r w:rsidRPr="005809C3">
              <w:rPr>
                <w:rFonts w:hint="cs"/>
                <w:b/>
                <w:bCs/>
                <w:sz w:val="32"/>
                <w:szCs w:val="32"/>
                <w:rtl/>
              </w:rPr>
              <w:t>הוֹלִיד</w:t>
            </w:r>
          </w:p>
        </w:tc>
        <w:tc>
          <w:tcPr>
            <w:tcW w:w="2141" w:type="dxa"/>
          </w:tcPr>
          <w:p w14:paraId="1A9A8145" w14:textId="5ABBED05" w:rsidR="00E03BCA" w:rsidRPr="00E03BCA" w:rsidRDefault="005809C3" w:rsidP="00E03BCA">
            <w:pPr>
              <w:jc w:val="left"/>
              <w:rPr>
                <w:b/>
                <w:bCs/>
              </w:rPr>
            </w:pPr>
            <w:r>
              <w:rPr>
                <w:b/>
                <w:bCs/>
              </w:rPr>
              <w:t>begot</w:t>
            </w:r>
          </w:p>
        </w:tc>
        <w:tc>
          <w:tcPr>
            <w:tcW w:w="2142" w:type="dxa"/>
          </w:tcPr>
          <w:p w14:paraId="345DE60B" w14:textId="77777777" w:rsidR="00E03BCA" w:rsidRPr="00E03BCA" w:rsidRDefault="00E03BCA" w:rsidP="00E03BCA">
            <w:pPr>
              <w:jc w:val="left"/>
              <w:rPr>
                <w:b/>
                <w:bCs/>
              </w:rPr>
            </w:pPr>
          </w:p>
        </w:tc>
        <w:tc>
          <w:tcPr>
            <w:tcW w:w="2141" w:type="dxa"/>
          </w:tcPr>
          <w:p w14:paraId="114F13C2" w14:textId="77777777" w:rsidR="00E03BCA" w:rsidRPr="00E03BCA" w:rsidRDefault="00E03BCA" w:rsidP="00E03BCA">
            <w:pPr>
              <w:jc w:val="left"/>
              <w:rPr>
                <w:b/>
                <w:bCs/>
              </w:rPr>
            </w:pPr>
          </w:p>
        </w:tc>
        <w:tc>
          <w:tcPr>
            <w:tcW w:w="2142" w:type="dxa"/>
          </w:tcPr>
          <w:p w14:paraId="21B5B233" w14:textId="77777777" w:rsidR="00E03BCA" w:rsidRPr="00E03BCA" w:rsidRDefault="00E03BCA" w:rsidP="00E03BCA">
            <w:pPr>
              <w:jc w:val="left"/>
              <w:rPr>
                <w:b/>
                <w:bCs/>
              </w:rPr>
            </w:pPr>
          </w:p>
        </w:tc>
      </w:tr>
      <w:tr w:rsidR="00E03BCA" w:rsidRPr="00E03BCA" w14:paraId="427FF20A" w14:textId="77777777" w:rsidTr="00C61C9E">
        <w:trPr>
          <w:cantSplit/>
          <w:jc w:val="center"/>
        </w:trPr>
        <w:tc>
          <w:tcPr>
            <w:tcW w:w="2141" w:type="dxa"/>
          </w:tcPr>
          <w:p w14:paraId="637670CC" w14:textId="237F0997" w:rsidR="00E03BCA" w:rsidRPr="00E03BCA" w:rsidRDefault="005809C3" w:rsidP="005809C3">
            <w:pPr>
              <w:jc w:val="left"/>
              <w:rPr>
                <w:b/>
                <w:bCs/>
                <w:sz w:val="32"/>
                <w:szCs w:val="32"/>
              </w:rPr>
            </w:pPr>
            <w:r w:rsidRPr="005809C3">
              <w:rPr>
                <w:rFonts w:hint="cs"/>
                <w:b/>
                <w:bCs/>
                <w:sz w:val="32"/>
                <w:szCs w:val="32"/>
                <w:rtl/>
              </w:rPr>
              <w:t>אֶת-עוֹבֵד</w:t>
            </w:r>
          </w:p>
        </w:tc>
        <w:tc>
          <w:tcPr>
            <w:tcW w:w="2141" w:type="dxa"/>
          </w:tcPr>
          <w:p w14:paraId="51D22A8F" w14:textId="29C318B4" w:rsidR="00E03BCA" w:rsidRPr="00E03BCA" w:rsidRDefault="005809C3" w:rsidP="00E03BCA">
            <w:pPr>
              <w:jc w:val="left"/>
              <w:rPr>
                <w:b/>
                <w:bCs/>
              </w:rPr>
            </w:pPr>
            <w:r>
              <w:rPr>
                <w:b/>
                <w:bCs/>
              </w:rPr>
              <w:t>Obed</w:t>
            </w:r>
            <w:r w:rsidR="005929DE">
              <w:rPr>
                <w:b/>
                <w:bCs/>
              </w:rPr>
              <w:t xml:space="preserve">: </w:t>
            </w:r>
            <w:r w:rsidR="005929DE" w:rsidRPr="005929DE">
              <w:t>Servant.</w:t>
            </w:r>
            <w:r w:rsidR="005929DE">
              <w:rPr>
                <w:rStyle w:val="EndnoteReference"/>
              </w:rPr>
              <w:endnoteReference w:id="752"/>
            </w:r>
          </w:p>
        </w:tc>
        <w:tc>
          <w:tcPr>
            <w:tcW w:w="2142" w:type="dxa"/>
          </w:tcPr>
          <w:p w14:paraId="06B791BC" w14:textId="77777777" w:rsidR="00E03BCA" w:rsidRPr="00E03BCA" w:rsidRDefault="00E03BCA" w:rsidP="00E03BCA">
            <w:pPr>
              <w:jc w:val="left"/>
              <w:rPr>
                <w:b/>
                <w:bCs/>
              </w:rPr>
            </w:pPr>
          </w:p>
        </w:tc>
        <w:tc>
          <w:tcPr>
            <w:tcW w:w="2141" w:type="dxa"/>
          </w:tcPr>
          <w:p w14:paraId="4B5E8E59" w14:textId="77777777" w:rsidR="00E03BCA" w:rsidRPr="00E03BCA" w:rsidRDefault="00E03BCA" w:rsidP="00E03BCA">
            <w:pPr>
              <w:jc w:val="left"/>
              <w:rPr>
                <w:b/>
                <w:bCs/>
              </w:rPr>
            </w:pPr>
          </w:p>
        </w:tc>
        <w:tc>
          <w:tcPr>
            <w:tcW w:w="2142" w:type="dxa"/>
          </w:tcPr>
          <w:p w14:paraId="0587B6E4" w14:textId="77777777" w:rsidR="00E03BCA" w:rsidRPr="00E03BCA" w:rsidRDefault="00E03BCA" w:rsidP="00E03BCA">
            <w:pPr>
              <w:jc w:val="left"/>
              <w:rPr>
                <w:b/>
                <w:bCs/>
              </w:rPr>
            </w:pPr>
          </w:p>
        </w:tc>
      </w:tr>
      <w:tr w:rsidR="00E03BCA" w:rsidRPr="00E03BCA" w14:paraId="78F1F889" w14:textId="77777777" w:rsidTr="00C61C9E">
        <w:trPr>
          <w:cantSplit/>
          <w:jc w:val="center"/>
        </w:trPr>
        <w:tc>
          <w:tcPr>
            <w:tcW w:w="2141" w:type="dxa"/>
          </w:tcPr>
          <w:p w14:paraId="00F20B75" w14:textId="25B4DFD6" w:rsidR="00E03BCA" w:rsidRPr="00E03BCA" w:rsidRDefault="00346514" w:rsidP="00346514">
            <w:pPr>
              <w:jc w:val="left"/>
              <w:rPr>
                <w:b/>
                <w:bCs/>
                <w:sz w:val="32"/>
                <w:szCs w:val="32"/>
              </w:rPr>
            </w:pPr>
            <w:r w:rsidRPr="00346514">
              <w:t>4:22</w:t>
            </w:r>
            <w:r>
              <w:rPr>
                <w:b/>
                <w:bCs/>
                <w:sz w:val="32"/>
                <w:szCs w:val="32"/>
              </w:rPr>
              <w:t xml:space="preserve"> </w:t>
            </w:r>
            <w:r w:rsidRPr="00346514">
              <w:rPr>
                <w:rFonts w:hint="cs"/>
                <w:b/>
                <w:bCs/>
                <w:sz w:val="32"/>
                <w:szCs w:val="32"/>
                <w:rtl/>
              </w:rPr>
              <w:t>וְעֹבֵד</w:t>
            </w:r>
          </w:p>
        </w:tc>
        <w:tc>
          <w:tcPr>
            <w:tcW w:w="2141" w:type="dxa"/>
          </w:tcPr>
          <w:p w14:paraId="60AE33C9" w14:textId="6C6BC517" w:rsidR="00E03BCA" w:rsidRPr="00E03BCA" w:rsidRDefault="005809C3" w:rsidP="00E03BCA">
            <w:pPr>
              <w:jc w:val="left"/>
              <w:rPr>
                <w:b/>
                <w:bCs/>
              </w:rPr>
            </w:pPr>
            <w:r>
              <w:rPr>
                <w:b/>
                <w:bCs/>
              </w:rPr>
              <w:t>And Obed</w:t>
            </w:r>
          </w:p>
        </w:tc>
        <w:tc>
          <w:tcPr>
            <w:tcW w:w="2142" w:type="dxa"/>
          </w:tcPr>
          <w:p w14:paraId="16058D46" w14:textId="77777777" w:rsidR="00E03BCA" w:rsidRPr="00E03BCA" w:rsidRDefault="00E03BCA" w:rsidP="00E03BCA">
            <w:pPr>
              <w:jc w:val="left"/>
              <w:rPr>
                <w:b/>
                <w:bCs/>
              </w:rPr>
            </w:pPr>
          </w:p>
        </w:tc>
        <w:tc>
          <w:tcPr>
            <w:tcW w:w="2141" w:type="dxa"/>
          </w:tcPr>
          <w:p w14:paraId="6E0980E8" w14:textId="77777777" w:rsidR="00E03BCA" w:rsidRPr="00E03BCA" w:rsidRDefault="00E03BCA" w:rsidP="00E03BCA">
            <w:pPr>
              <w:jc w:val="left"/>
              <w:rPr>
                <w:b/>
                <w:bCs/>
              </w:rPr>
            </w:pPr>
          </w:p>
        </w:tc>
        <w:tc>
          <w:tcPr>
            <w:tcW w:w="2142" w:type="dxa"/>
          </w:tcPr>
          <w:p w14:paraId="7DA3333F" w14:textId="77777777" w:rsidR="00E03BCA" w:rsidRPr="00E03BCA" w:rsidRDefault="00E03BCA" w:rsidP="00E03BCA">
            <w:pPr>
              <w:jc w:val="left"/>
              <w:rPr>
                <w:b/>
                <w:bCs/>
              </w:rPr>
            </w:pPr>
          </w:p>
        </w:tc>
      </w:tr>
      <w:tr w:rsidR="00E03BCA" w:rsidRPr="00E03BCA" w14:paraId="01C9DDE7" w14:textId="77777777" w:rsidTr="00C61C9E">
        <w:trPr>
          <w:cantSplit/>
          <w:jc w:val="center"/>
        </w:trPr>
        <w:tc>
          <w:tcPr>
            <w:tcW w:w="2141" w:type="dxa"/>
          </w:tcPr>
          <w:p w14:paraId="75D89B53" w14:textId="2DC77ECD" w:rsidR="00E03BCA" w:rsidRPr="00E03BCA" w:rsidRDefault="005809C3" w:rsidP="005809C3">
            <w:pPr>
              <w:jc w:val="left"/>
              <w:rPr>
                <w:b/>
                <w:bCs/>
                <w:sz w:val="32"/>
                <w:szCs w:val="32"/>
              </w:rPr>
            </w:pPr>
            <w:r w:rsidRPr="005809C3">
              <w:rPr>
                <w:rFonts w:hint="cs"/>
                <w:b/>
                <w:bCs/>
                <w:sz w:val="32"/>
                <w:szCs w:val="32"/>
                <w:rtl/>
              </w:rPr>
              <w:t>הוֹלִיד</w:t>
            </w:r>
          </w:p>
        </w:tc>
        <w:tc>
          <w:tcPr>
            <w:tcW w:w="2141" w:type="dxa"/>
          </w:tcPr>
          <w:p w14:paraId="11CBAD3A" w14:textId="2D847BF7" w:rsidR="00E03BCA" w:rsidRPr="00E03BCA" w:rsidRDefault="005809C3" w:rsidP="00E03BCA">
            <w:pPr>
              <w:jc w:val="left"/>
              <w:rPr>
                <w:b/>
                <w:bCs/>
              </w:rPr>
            </w:pPr>
            <w:r>
              <w:rPr>
                <w:b/>
                <w:bCs/>
              </w:rPr>
              <w:t>begot</w:t>
            </w:r>
          </w:p>
        </w:tc>
        <w:tc>
          <w:tcPr>
            <w:tcW w:w="2142" w:type="dxa"/>
          </w:tcPr>
          <w:p w14:paraId="4DC1371A" w14:textId="77777777" w:rsidR="00E03BCA" w:rsidRPr="00E03BCA" w:rsidRDefault="00E03BCA" w:rsidP="00E03BCA">
            <w:pPr>
              <w:jc w:val="left"/>
              <w:rPr>
                <w:b/>
                <w:bCs/>
              </w:rPr>
            </w:pPr>
          </w:p>
        </w:tc>
        <w:tc>
          <w:tcPr>
            <w:tcW w:w="2141" w:type="dxa"/>
          </w:tcPr>
          <w:p w14:paraId="086BC0A8" w14:textId="77777777" w:rsidR="00E03BCA" w:rsidRPr="00E03BCA" w:rsidRDefault="00E03BCA" w:rsidP="00E03BCA">
            <w:pPr>
              <w:jc w:val="left"/>
              <w:rPr>
                <w:b/>
                <w:bCs/>
              </w:rPr>
            </w:pPr>
          </w:p>
        </w:tc>
        <w:tc>
          <w:tcPr>
            <w:tcW w:w="2142" w:type="dxa"/>
          </w:tcPr>
          <w:p w14:paraId="28CAA933" w14:textId="77777777" w:rsidR="00E03BCA" w:rsidRPr="00E03BCA" w:rsidRDefault="00E03BCA" w:rsidP="00E03BCA">
            <w:pPr>
              <w:jc w:val="left"/>
              <w:rPr>
                <w:b/>
                <w:bCs/>
              </w:rPr>
            </w:pPr>
          </w:p>
        </w:tc>
      </w:tr>
      <w:tr w:rsidR="00E03BCA" w:rsidRPr="00E03BCA" w14:paraId="44B8DF45" w14:textId="77777777" w:rsidTr="00C61C9E">
        <w:trPr>
          <w:cantSplit/>
          <w:jc w:val="center"/>
        </w:trPr>
        <w:tc>
          <w:tcPr>
            <w:tcW w:w="2141" w:type="dxa"/>
          </w:tcPr>
          <w:p w14:paraId="38528843" w14:textId="1F7332C1" w:rsidR="00E03BCA" w:rsidRPr="00E03BCA" w:rsidRDefault="005809C3" w:rsidP="005809C3">
            <w:pPr>
              <w:jc w:val="left"/>
              <w:rPr>
                <w:b/>
                <w:bCs/>
                <w:sz w:val="32"/>
                <w:szCs w:val="32"/>
              </w:rPr>
            </w:pPr>
            <w:r w:rsidRPr="005809C3">
              <w:rPr>
                <w:rFonts w:hint="cs"/>
                <w:b/>
                <w:bCs/>
                <w:sz w:val="32"/>
                <w:szCs w:val="32"/>
                <w:rtl/>
              </w:rPr>
              <w:t>אֶת-יִשָׁי</w:t>
            </w:r>
          </w:p>
        </w:tc>
        <w:tc>
          <w:tcPr>
            <w:tcW w:w="2141" w:type="dxa"/>
          </w:tcPr>
          <w:p w14:paraId="514245A9" w14:textId="3CFFB87D" w:rsidR="00E03BCA" w:rsidRPr="00E03BCA" w:rsidRDefault="005809C3" w:rsidP="00E03BCA">
            <w:pPr>
              <w:jc w:val="left"/>
              <w:rPr>
                <w:b/>
                <w:bCs/>
              </w:rPr>
            </w:pPr>
            <w:r>
              <w:rPr>
                <w:b/>
                <w:bCs/>
              </w:rPr>
              <w:t>Yishai</w:t>
            </w:r>
            <w:r w:rsidR="005929DE">
              <w:rPr>
                <w:b/>
                <w:bCs/>
              </w:rPr>
              <w:t xml:space="preserve">: </w:t>
            </w:r>
            <w:r w:rsidR="005929DE" w:rsidRPr="005929DE">
              <w:t>There is.</w:t>
            </w:r>
            <w:r w:rsidR="005929DE">
              <w:rPr>
                <w:rStyle w:val="EndnoteReference"/>
              </w:rPr>
              <w:endnoteReference w:id="753"/>
            </w:r>
          </w:p>
        </w:tc>
        <w:tc>
          <w:tcPr>
            <w:tcW w:w="2142" w:type="dxa"/>
          </w:tcPr>
          <w:p w14:paraId="767754A2" w14:textId="77777777" w:rsidR="00E03BCA" w:rsidRPr="00E03BCA" w:rsidRDefault="00E03BCA" w:rsidP="00E03BCA">
            <w:pPr>
              <w:jc w:val="left"/>
              <w:rPr>
                <w:b/>
                <w:bCs/>
              </w:rPr>
            </w:pPr>
          </w:p>
        </w:tc>
        <w:tc>
          <w:tcPr>
            <w:tcW w:w="2141" w:type="dxa"/>
          </w:tcPr>
          <w:p w14:paraId="5AF6CECD" w14:textId="77777777" w:rsidR="00E03BCA" w:rsidRPr="00E03BCA" w:rsidRDefault="00E03BCA" w:rsidP="00E03BCA">
            <w:pPr>
              <w:jc w:val="left"/>
              <w:rPr>
                <w:b/>
                <w:bCs/>
              </w:rPr>
            </w:pPr>
          </w:p>
        </w:tc>
        <w:tc>
          <w:tcPr>
            <w:tcW w:w="2142" w:type="dxa"/>
          </w:tcPr>
          <w:p w14:paraId="4968635E" w14:textId="77777777" w:rsidR="00E03BCA" w:rsidRPr="00E03BCA" w:rsidRDefault="00E03BCA" w:rsidP="00E03BCA">
            <w:pPr>
              <w:jc w:val="left"/>
              <w:rPr>
                <w:b/>
                <w:bCs/>
              </w:rPr>
            </w:pPr>
          </w:p>
        </w:tc>
      </w:tr>
      <w:tr w:rsidR="00E03BCA" w:rsidRPr="00E03BCA" w14:paraId="35A6D70B" w14:textId="77777777" w:rsidTr="00C61C9E">
        <w:trPr>
          <w:cantSplit/>
          <w:jc w:val="center"/>
        </w:trPr>
        <w:tc>
          <w:tcPr>
            <w:tcW w:w="2141" w:type="dxa"/>
          </w:tcPr>
          <w:p w14:paraId="035A36E8" w14:textId="04337D27" w:rsidR="00E03BCA" w:rsidRPr="00E03BCA" w:rsidRDefault="005809C3" w:rsidP="005809C3">
            <w:pPr>
              <w:jc w:val="left"/>
              <w:rPr>
                <w:b/>
                <w:bCs/>
                <w:sz w:val="32"/>
                <w:szCs w:val="32"/>
              </w:rPr>
            </w:pPr>
            <w:r w:rsidRPr="005809C3">
              <w:rPr>
                <w:rFonts w:hint="cs"/>
                <w:b/>
                <w:bCs/>
                <w:sz w:val="32"/>
                <w:szCs w:val="32"/>
                <w:rtl/>
              </w:rPr>
              <w:t>וְיִשַׁי</w:t>
            </w:r>
          </w:p>
        </w:tc>
        <w:tc>
          <w:tcPr>
            <w:tcW w:w="2141" w:type="dxa"/>
          </w:tcPr>
          <w:p w14:paraId="36F917C8" w14:textId="6B61B2D3" w:rsidR="00E03BCA" w:rsidRPr="00E03BCA" w:rsidRDefault="005809C3" w:rsidP="00E03BCA">
            <w:pPr>
              <w:jc w:val="left"/>
              <w:rPr>
                <w:b/>
                <w:bCs/>
              </w:rPr>
            </w:pPr>
            <w:r>
              <w:rPr>
                <w:b/>
                <w:bCs/>
              </w:rPr>
              <w:t>And Yishai</w:t>
            </w:r>
          </w:p>
        </w:tc>
        <w:tc>
          <w:tcPr>
            <w:tcW w:w="2142" w:type="dxa"/>
          </w:tcPr>
          <w:p w14:paraId="0D1221A9" w14:textId="77777777" w:rsidR="00E03BCA" w:rsidRPr="00E03BCA" w:rsidRDefault="00E03BCA" w:rsidP="00E03BCA">
            <w:pPr>
              <w:jc w:val="left"/>
              <w:rPr>
                <w:b/>
                <w:bCs/>
              </w:rPr>
            </w:pPr>
          </w:p>
        </w:tc>
        <w:tc>
          <w:tcPr>
            <w:tcW w:w="2141" w:type="dxa"/>
          </w:tcPr>
          <w:p w14:paraId="0BA2073F" w14:textId="77777777" w:rsidR="00E03BCA" w:rsidRPr="00E03BCA" w:rsidRDefault="00E03BCA" w:rsidP="00E03BCA">
            <w:pPr>
              <w:jc w:val="left"/>
              <w:rPr>
                <w:b/>
                <w:bCs/>
              </w:rPr>
            </w:pPr>
          </w:p>
        </w:tc>
        <w:tc>
          <w:tcPr>
            <w:tcW w:w="2142" w:type="dxa"/>
          </w:tcPr>
          <w:p w14:paraId="61FCADDD" w14:textId="77777777" w:rsidR="00E03BCA" w:rsidRPr="00E03BCA" w:rsidRDefault="00E03BCA" w:rsidP="00E03BCA">
            <w:pPr>
              <w:jc w:val="left"/>
              <w:rPr>
                <w:b/>
                <w:bCs/>
              </w:rPr>
            </w:pPr>
          </w:p>
        </w:tc>
      </w:tr>
      <w:tr w:rsidR="00E03BCA" w:rsidRPr="00E03BCA" w14:paraId="140EC093" w14:textId="77777777" w:rsidTr="00C61C9E">
        <w:trPr>
          <w:cantSplit/>
          <w:jc w:val="center"/>
        </w:trPr>
        <w:tc>
          <w:tcPr>
            <w:tcW w:w="2141" w:type="dxa"/>
          </w:tcPr>
          <w:p w14:paraId="5C94A014" w14:textId="67BB6EF4" w:rsidR="00E03BCA" w:rsidRPr="00E03BCA" w:rsidRDefault="005809C3" w:rsidP="005809C3">
            <w:pPr>
              <w:jc w:val="left"/>
              <w:rPr>
                <w:b/>
                <w:bCs/>
                <w:sz w:val="32"/>
                <w:szCs w:val="32"/>
              </w:rPr>
            </w:pPr>
            <w:r w:rsidRPr="005809C3">
              <w:rPr>
                <w:rFonts w:hint="cs"/>
                <w:b/>
                <w:bCs/>
                <w:sz w:val="32"/>
                <w:szCs w:val="32"/>
                <w:rtl/>
              </w:rPr>
              <w:t>הוֹלִיד</w:t>
            </w:r>
          </w:p>
        </w:tc>
        <w:tc>
          <w:tcPr>
            <w:tcW w:w="2141" w:type="dxa"/>
          </w:tcPr>
          <w:p w14:paraId="4CCE0C5C" w14:textId="3D72E16C" w:rsidR="00E03BCA" w:rsidRPr="00E03BCA" w:rsidRDefault="005809C3" w:rsidP="00E03BCA">
            <w:pPr>
              <w:jc w:val="left"/>
              <w:rPr>
                <w:b/>
                <w:bCs/>
              </w:rPr>
            </w:pPr>
            <w:r>
              <w:rPr>
                <w:b/>
                <w:bCs/>
              </w:rPr>
              <w:t>begot</w:t>
            </w:r>
          </w:p>
        </w:tc>
        <w:tc>
          <w:tcPr>
            <w:tcW w:w="2142" w:type="dxa"/>
          </w:tcPr>
          <w:p w14:paraId="17BD113F" w14:textId="77777777" w:rsidR="00E03BCA" w:rsidRPr="00E03BCA" w:rsidRDefault="00E03BCA" w:rsidP="00E03BCA">
            <w:pPr>
              <w:jc w:val="left"/>
              <w:rPr>
                <w:b/>
                <w:bCs/>
              </w:rPr>
            </w:pPr>
          </w:p>
        </w:tc>
        <w:tc>
          <w:tcPr>
            <w:tcW w:w="2141" w:type="dxa"/>
          </w:tcPr>
          <w:p w14:paraId="4B4B5FF9" w14:textId="77777777" w:rsidR="00E03BCA" w:rsidRPr="00E03BCA" w:rsidRDefault="00E03BCA" w:rsidP="00E03BCA">
            <w:pPr>
              <w:jc w:val="left"/>
              <w:rPr>
                <w:b/>
                <w:bCs/>
              </w:rPr>
            </w:pPr>
          </w:p>
        </w:tc>
        <w:tc>
          <w:tcPr>
            <w:tcW w:w="2142" w:type="dxa"/>
          </w:tcPr>
          <w:p w14:paraId="25ADB53E" w14:textId="77777777" w:rsidR="00E03BCA" w:rsidRPr="00E03BCA" w:rsidRDefault="00E03BCA" w:rsidP="00E03BCA">
            <w:pPr>
              <w:jc w:val="left"/>
              <w:rPr>
                <w:b/>
                <w:bCs/>
              </w:rPr>
            </w:pPr>
          </w:p>
        </w:tc>
      </w:tr>
      <w:tr w:rsidR="00E03BCA" w:rsidRPr="00E03BCA" w14:paraId="7027727D" w14:textId="77777777" w:rsidTr="00C61C9E">
        <w:trPr>
          <w:cantSplit/>
          <w:jc w:val="center"/>
        </w:trPr>
        <w:tc>
          <w:tcPr>
            <w:tcW w:w="2141" w:type="dxa"/>
          </w:tcPr>
          <w:p w14:paraId="14FE91F5" w14:textId="73231EC5" w:rsidR="00E03BCA" w:rsidRPr="00E03BCA" w:rsidRDefault="005809C3" w:rsidP="005809C3">
            <w:pPr>
              <w:jc w:val="left"/>
              <w:rPr>
                <w:b/>
                <w:bCs/>
                <w:sz w:val="32"/>
                <w:szCs w:val="32"/>
              </w:rPr>
            </w:pPr>
            <w:r w:rsidRPr="005809C3">
              <w:rPr>
                <w:rFonts w:hint="cs"/>
                <w:b/>
                <w:bCs/>
                <w:sz w:val="32"/>
                <w:szCs w:val="32"/>
                <w:rtl/>
              </w:rPr>
              <w:t>אֶת-דָּוִד</w:t>
            </w:r>
          </w:p>
        </w:tc>
        <w:tc>
          <w:tcPr>
            <w:tcW w:w="2141" w:type="dxa"/>
          </w:tcPr>
          <w:p w14:paraId="05323395" w14:textId="21D754FD" w:rsidR="00E03BCA" w:rsidRPr="00E03BCA" w:rsidRDefault="005809C3" w:rsidP="00761FA7">
            <w:pPr>
              <w:jc w:val="left"/>
              <w:rPr>
                <w:b/>
                <w:bCs/>
              </w:rPr>
            </w:pPr>
            <w:r>
              <w:rPr>
                <w:b/>
                <w:bCs/>
              </w:rPr>
              <w:t>David</w:t>
            </w:r>
            <w:r w:rsidR="005929DE">
              <w:rPr>
                <w:b/>
                <w:bCs/>
              </w:rPr>
              <w:t xml:space="preserve">: </w:t>
            </w:r>
            <w:r w:rsidR="00761FA7">
              <w:rPr>
                <w:b/>
                <w:bCs/>
              </w:rPr>
              <w:t>A f</w:t>
            </w:r>
            <w:r w:rsidR="005929DE" w:rsidRPr="005929DE">
              <w:t>riend</w:t>
            </w:r>
            <w:r w:rsidR="00761FA7">
              <w:t>.</w:t>
            </w:r>
            <w:r w:rsidR="005929DE">
              <w:rPr>
                <w:rStyle w:val="EndnoteReference"/>
              </w:rPr>
              <w:endnoteReference w:id="754"/>
            </w:r>
            <w:r w:rsidR="00761FA7">
              <w:t xml:space="preserve"> </w:t>
            </w:r>
            <w:r w:rsidR="00761FA7" w:rsidRPr="00761FA7">
              <w:t>(beloved).</w:t>
            </w:r>
            <w:r w:rsidR="00761FA7">
              <w:rPr>
                <w:rStyle w:val="EndnoteReference"/>
              </w:rPr>
              <w:endnoteReference w:id="755"/>
            </w:r>
          </w:p>
        </w:tc>
        <w:tc>
          <w:tcPr>
            <w:tcW w:w="2142" w:type="dxa"/>
          </w:tcPr>
          <w:p w14:paraId="71F18ADB" w14:textId="77777777" w:rsidR="00E03BCA" w:rsidRPr="00E03BCA" w:rsidRDefault="00E03BCA" w:rsidP="00E03BCA">
            <w:pPr>
              <w:jc w:val="left"/>
              <w:rPr>
                <w:b/>
                <w:bCs/>
              </w:rPr>
            </w:pPr>
          </w:p>
        </w:tc>
        <w:tc>
          <w:tcPr>
            <w:tcW w:w="2141" w:type="dxa"/>
          </w:tcPr>
          <w:p w14:paraId="5A68E872" w14:textId="77777777" w:rsidR="00E03BCA" w:rsidRPr="00E03BCA" w:rsidRDefault="00E03BCA" w:rsidP="00E03BCA">
            <w:pPr>
              <w:jc w:val="left"/>
              <w:rPr>
                <w:b/>
                <w:bCs/>
              </w:rPr>
            </w:pPr>
          </w:p>
        </w:tc>
        <w:tc>
          <w:tcPr>
            <w:tcW w:w="2142" w:type="dxa"/>
          </w:tcPr>
          <w:p w14:paraId="05AA450B" w14:textId="77777777" w:rsidR="00E03BCA" w:rsidRPr="00E03BCA" w:rsidRDefault="00E03BCA" w:rsidP="00E03BCA">
            <w:pPr>
              <w:jc w:val="left"/>
              <w:rPr>
                <w:b/>
                <w:bCs/>
              </w:rPr>
            </w:pPr>
          </w:p>
        </w:tc>
      </w:tr>
    </w:tbl>
    <w:p w14:paraId="59BF1684" w14:textId="77777777" w:rsidR="007A2EDD" w:rsidRDefault="007A2EDD" w:rsidP="003772F3"/>
    <w:p w14:paraId="1CA929CC" w14:textId="20B527F7" w:rsidR="007A2EDD" w:rsidRDefault="007A2EDD" w:rsidP="003772F3"/>
    <w:p w14:paraId="60CAF2B0" w14:textId="277B9A2D" w:rsidR="007A2EDD" w:rsidRPr="002C7886" w:rsidRDefault="0056288A" w:rsidP="0056288A">
      <w:pPr>
        <w:pStyle w:val="Heading1"/>
        <w:rPr>
          <w:u w:val="single"/>
        </w:rPr>
      </w:pPr>
      <w:r w:rsidRPr="002C7886">
        <w:rPr>
          <w:u w:val="single"/>
        </w:rPr>
        <w:t>Bibliography</w:t>
      </w:r>
    </w:p>
    <w:p w14:paraId="4BD6737C" w14:textId="7D192C4B" w:rsidR="0056288A" w:rsidRDefault="0056288A" w:rsidP="003772F3"/>
    <w:p w14:paraId="49C527B1" w14:textId="1D4E9591" w:rsidR="0056288A" w:rsidRDefault="0056288A" w:rsidP="003772F3">
      <w:r w:rsidRPr="00EA2E6E">
        <w:rPr>
          <w:b/>
          <w:bCs/>
        </w:rPr>
        <w:t>Harvest of Kindness - Megillas Rus and the Power of Chesed</w:t>
      </w:r>
      <w:r w:rsidRPr="0056288A">
        <w:t>, by Rabbi Yehuda y. Steinberg</w:t>
      </w:r>
      <w:r w:rsidR="00EA2E6E">
        <w:t>.</w:t>
      </w:r>
    </w:p>
    <w:p w14:paraId="60FECA5F" w14:textId="29A68983" w:rsidR="0056288A" w:rsidRDefault="0056288A" w:rsidP="003772F3"/>
    <w:p w14:paraId="74F628C0" w14:textId="68B25AB4" w:rsidR="0056288A" w:rsidRDefault="0056288A" w:rsidP="003772F3">
      <w:r w:rsidRPr="00EA2E6E">
        <w:rPr>
          <w:b/>
          <w:bCs/>
        </w:rPr>
        <w:t>The Navi Journey- Megillas Rus</w:t>
      </w:r>
      <w:r w:rsidRPr="0056288A">
        <w:t>, by Rabbi Ilan Ginan</w:t>
      </w:r>
      <w:r w:rsidR="00EA2E6E">
        <w:t>.</w:t>
      </w:r>
    </w:p>
    <w:p w14:paraId="2EC24E45" w14:textId="6F418A20" w:rsidR="00EA2E6E" w:rsidRDefault="00EA2E6E" w:rsidP="003772F3"/>
    <w:p w14:paraId="405CDE64" w14:textId="0372DDC4" w:rsidR="00EA2E6E" w:rsidRPr="00EA2E6E" w:rsidRDefault="00EA2E6E" w:rsidP="00EA2E6E">
      <w:r w:rsidRPr="00EA2E6E">
        <w:rPr>
          <w:b/>
          <w:bCs/>
        </w:rPr>
        <w:t>Yalkut Me’Am Lo’Ez, The Torah Anthology, The Book Of Ruth</w:t>
      </w:r>
      <w:r>
        <w:t>, by Rabbi Shmuel Yerushalmi.</w:t>
      </w:r>
    </w:p>
    <w:p w14:paraId="5DC86CCF" w14:textId="6D0330EA" w:rsidR="0056288A" w:rsidRDefault="0056288A" w:rsidP="003772F3"/>
    <w:p w14:paraId="2E787A8B" w14:textId="36628D8D" w:rsidR="0056288A" w:rsidRDefault="00EA2E6E" w:rsidP="00EA2E6E">
      <w:r w:rsidRPr="00EA2E6E">
        <w:rPr>
          <w:b/>
          <w:bCs/>
        </w:rPr>
        <w:t>Midrah HaNe’elam of the Zohar to the Book of Ruth</w:t>
      </w:r>
      <w:r>
        <w:t>, edited and translated, with introduction and notes by Lawrence A. Englander with Herbert W. Basser.</w:t>
      </w:r>
    </w:p>
    <w:p w14:paraId="7DDD2EBD" w14:textId="295704AB" w:rsidR="00651BB6" w:rsidRDefault="00651BB6" w:rsidP="00EA2E6E"/>
    <w:p w14:paraId="60E9AA35" w14:textId="5254B5E3" w:rsidR="00651BB6" w:rsidRDefault="00651BB6" w:rsidP="00651BB6">
      <w:r w:rsidRPr="00651BB6">
        <w:rPr>
          <w:b/>
          <w:bCs/>
        </w:rPr>
        <w:t>Mother of Kings</w:t>
      </w:r>
      <w:r>
        <w:rPr>
          <w:b/>
          <w:bCs/>
        </w:rPr>
        <w:t xml:space="preserve">, </w:t>
      </w:r>
      <w:r>
        <w:t>Rabbi Eliezer Ginsburg.</w:t>
      </w:r>
    </w:p>
    <w:p w14:paraId="7F33B015" w14:textId="77777777" w:rsidR="00651BB6" w:rsidRDefault="00651BB6" w:rsidP="00651BB6"/>
    <w:p w14:paraId="0A5ADF47" w14:textId="7A80BF96" w:rsidR="00651BB6" w:rsidRDefault="00443450" w:rsidP="00651BB6">
      <w:r>
        <w:rPr>
          <w:b/>
          <w:bCs/>
        </w:rPr>
        <w:lastRenderedPageBreak/>
        <w:t xml:space="preserve">The Book of </w:t>
      </w:r>
      <w:r w:rsidR="00651BB6" w:rsidRPr="00651BB6">
        <w:rPr>
          <w:b/>
          <w:bCs/>
        </w:rPr>
        <w:t>Ruth - A Harvest of Majesty</w:t>
      </w:r>
      <w:r w:rsidR="00651BB6">
        <w:t>, R. Moshe Alshich.</w:t>
      </w:r>
    </w:p>
    <w:p w14:paraId="4B11DFA7" w14:textId="07BDE0F7" w:rsidR="00E9128F" w:rsidRDefault="00E9128F" w:rsidP="00651BB6"/>
    <w:p w14:paraId="1A6C084C" w14:textId="72F52DA4" w:rsidR="00E9128F" w:rsidRDefault="00E9128F" w:rsidP="00651BB6">
      <w:r w:rsidRPr="00E9128F">
        <w:rPr>
          <w:b/>
          <w:bCs/>
        </w:rPr>
        <w:t>Malbim on Ruth</w:t>
      </w:r>
      <w:r>
        <w:t>, with commentary by Rabbi Meir Leibush Malbim.</w:t>
      </w:r>
      <w:r w:rsidR="000E4346">
        <w:t xml:space="preserve"> </w:t>
      </w:r>
    </w:p>
    <w:p w14:paraId="42E4E5F6" w14:textId="6256F218" w:rsidR="002C7886" w:rsidRDefault="002C7886" w:rsidP="00651BB6"/>
    <w:p w14:paraId="3C9279DB" w14:textId="394DD46E" w:rsidR="002C7886" w:rsidRDefault="002C7886" w:rsidP="00651BB6">
      <w:r w:rsidRPr="002C7886">
        <w:rPr>
          <w:b/>
          <w:bCs/>
        </w:rPr>
        <w:t>Mother of Kings</w:t>
      </w:r>
      <w:r w:rsidRPr="002C7886">
        <w:t xml:space="preserve">, Commentary and insights on the book of Ruth, by Rabbi Eliezer Ginsburg.  </w:t>
      </w:r>
    </w:p>
    <w:p w14:paraId="79DB409F" w14:textId="6B4B0A98" w:rsidR="00C46EDF" w:rsidRDefault="00C46EDF" w:rsidP="00651BB6"/>
    <w:p w14:paraId="38E26CB8" w14:textId="6C7B9798" w:rsidR="00C46EDF" w:rsidRPr="008A16EA" w:rsidRDefault="00C46EDF" w:rsidP="00C46EDF">
      <w:r w:rsidRPr="00C46EDF">
        <w:rPr>
          <w:b/>
          <w:bCs/>
        </w:rPr>
        <w:t>Ruth – Mother of Royalty</w:t>
      </w:r>
      <w:r w:rsidRPr="00C46EDF">
        <w:t>, A commentary on the Book of Ruth, by Yehoshua Bachrach.</w:t>
      </w:r>
    </w:p>
    <w:p w14:paraId="35F67DFD" w14:textId="77777777" w:rsidR="003772F3" w:rsidRPr="008A16EA" w:rsidRDefault="003772F3" w:rsidP="003772F3"/>
    <w:p w14:paraId="0358BCAC" w14:textId="64E2777E" w:rsidR="006F27D5" w:rsidRDefault="006F27D5">
      <w:pPr>
        <w:jc w:val="left"/>
        <w:rPr>
          <w:b/>
          <w:bCs/>
        </w:rPr>
      </w:pPr>
      <w:r>
        <w:rPr>
          <w:b/>
          <w:bCs/>
        </w:rPr>
        <w:br w:type="page"/>
      </w:r>
    </w:p>
    <w:p w14:paraId="5F0EFE07" w14:textId="77777777" w:rsidR="008A16EA" w:rsidRDefault="008A16EA">
      <w:pPr>
        <w:jc w:val="center"/>
        <w:rPr>
          <w:b/>
          <w:bCs/>
        </w:rPr>
        <w:sectPr w:rsidR="008A16EA" w:rsidSect="008A16EA">
          <w:footerReference w:type="even" r:id="rId27"/>
          <w:footerReference w:type="default" r:id="rId28"/>
          <w:endnotePr>
            <w:numFmt w:val="decimal"/>
          </w:endnotePr>
          <w:type w:val="continuous"/>
          <w:pgSz w:w="12240" w:h="15840"/>
          <w:pgMar w:top="720" w:right="720" w:bottom="720" w:left="720" w:header="720" w:footer="720" w:gutter="0"/>
          <w:cols w:sep="1" w:space="720"/>
          <w:docGrid w:linePitch="326"/>
          <w15:footnoteColumns w:val="1"/>
        </w:sectPr>
      </w:pPr>
    </w:p>
    <w:p w14:paraId="4C4C1AEA" w14:textId="3784F932" w:rsidR="008F5F1C" w:rsidRDefault="008F5F1C">
      <w:pPr>
        <w:jc w:val="center"/>
        <w:rPr>
          <w:b/>
          <w:bCs/>
        </w:rPr>
      </w:pPr>
      <w:r>
        <w:rPr>
          <w:b/>
          <w:bCs/>
        </w:rPr>
        <w:lastRenderedPageBreak/>
        <w:t>* * *</w:t>
      </w:r>
    </w:p>
    <w:p w14:paraId="1EB17234" w14:textId="77777777" w:rsidR="008F5F1C" w:rsidRDefault="008F5F1C">
      <w:pPr>
        <w:jc w:val="center"/>
      </w:pPr>
    </w:p>
    <w:p w14:paraId="1876FDA6" w14:textId="3A040A52" w:rsidR="008F5F1C" w:rsidRDefault="006F27D5">
      <w:pPr>
        <w:jc w:val="center"/>
      </w:pPr>
      <w:r>
        <w:br w:type="column"/>
      </w:r>
      <w:r w:rsidR="008F5F1C">
        <w:t xml:space="preserve">This </w:t>
      </w:r>
      <w:r w:rsidR="008F5F1C" w:rsidRPr="00AA70C6">
        <w:t>study</w:t>
      </w:r>
      <w:r w:rsidR="008F5F1C">
        <w:t xml:space="preserve"> was written by </w:t>
      </w:r>
    </w:p>
    <w:p w14:paraId="27ED8B18" w14:textId="77777777" w:rsidR="008F5F1C" w:rsidRDefault="008F5F1C">
      <w:pPr>
        <w:jc w:val="center"/>
      </w:pPr>
      <w:r>
        <w:t xml:space="preserve">Rabbi Dr. Hillel ben David (Greg Killian). </w:t>
      </w:r>
    </w:p>
    <w:p w14:paraId="5EFDDDA0" w14:textId="77777777" w:rsidR="008F5F1C" w:rsidRDefault="008F5F1C">
      <w:pPr>
        <w:jc w:val="center"/>
      </w:pPr>
      <w:r>
        <w:t>Comments may be submitted to:</w:t>
      </w:r>
    </w:p>
    <w:p w14:paraId="4C2C2F05" w14:textId="77777777" w:rsidR="008F5F1C" w:rsidRDefault="008F5F1C">
      <w:pPr>
        <w:jc w:val="center"/>
      </w:pPr>
    </w:p>
    <w:p w14:paraId="5614C23C" w14:textId="77777777" w:rsidR="008F5F1C" w:rsidRDefault="008F5F1C">
      <w:pPr>
        <w:jc w:val="center"/>
      </w:pPr>
      <w:r>
        <w:t>Rabbi Dr. Greg Killian</w:t>
      </w:r>
    </w:p>
    <w:p w14:paraId="756C5574" w14:textId="6188BA5D" w:rsidR="008F5F1C" w:rsidRDefault="00DC5722">
      <w:pPr>
        <w:jc w:val="center"/>
      </w:pPr>
      <w:r w:rsidRPr="00DC5722">
        <w:t>12210 Luckey Summit</w:t>
      </w:r>
    </w:p>
    <w:p w14:paraId="5817454A" w14:textId="2486090C" w:rsidR="008F5F1C" w:rsidRDefault="00DC5722">
      <w:pPr>
        <w:jc w:val="center"/>
      </w:pPr>
      <w:r w:rsidRPr="00DC5722">
        <w:t>San Antonio, TX 78252</w:t>
      </w:r>
    </w:p>
    <w:p w14:paraId="0FCA155B" w14:textId="77777777" w:rsidR="008F5F1C" w:rsidRDefault="008F5F1C">
      <w:pPr>
        <w:jc w:val="center"/>
      </w:pPr>
    </w:p>
    <w:p w14:paraId="56A205FF" w14:textId="171E27B1" w:rsidR="008F5F1C" w:rsidRDefault="008F5F1C">
      <w:pPr>
        <w:jc w:val="center"/>
      </w:pPr>
      <w:r>
        <w:t xml:space="preserve">Internet address:  </w:t>
      </w:r>
      <w:r w:rsidRPr="00AA70C6">
        <w:t>gkilli@aol.com</w:t>
      </w:r>
    </w:p>
    <w:p w14:paraId="20CCDB7C" w14:textId="7CCD30C6" w:rsidR="008F5F1C" w:rsidRDefault="008F5F1C">
      <w:pPr>
        <w:jc w:val="center"/>
      </w:pPr>
      <w:r>
        <w:t xml:space="preserve">Web page:  </w:t>
      </w:r>
      <w:r w:rsidR="000E0847" w:rsidRPr="00AA70C6">
        <w:t>https://www.betemunah.org/</w:t>
      </w:r>
    </w:p>
    <w:p w14:paraId="6E0CE156" w14:textId="77777777" w:rsidR="008F5F1C" w:rsidRDefault="008F5F1C">
      <w:pPr>
        <w:jc w:val="center"/>
      </w:pPr>
    </w:p>
    <w:p w14:paraId="7F2D9068" w14:textId="77777777" w:rsidR="008F5F1C" w:rsidRDefault="008F5F1C">
      <w:pPr>
        <w:jc w:val="center"/>
        <w:rPr>
          <w:bCs/>
        </w:rPr>
      </w:pPr>
      <w:r>
        <w:rPr>
          <w:bCs/>
        </w:rPr>
        <w:t>(360) 918-2905</w:t>
      </w:r>
    </w:p>
    <w:p w14:paraId="1209E2D7" w14:textId="77777777" w:rsidR="008F5F1C" w:rsidRDefault="008F5F1C"/>
    <w:p w14:paraId="20500BBA" w14:textId="6CEA6D8F" w:rsidR="008F5F1C" w:rsidRDefault="008F5F1C">
      <w:pPr>
        <w:jc w:val="center"/>
      </w:pPr>
      <w:r>
        <w:t xml:space="preserve">Return to </w:t>
      </w:r>
      <w:r w:rsidRPr="00AA70C6">
        <w:t>The WATCHMAN</w:t>
      </w:r>
      <w:r>
        <w:t xml:space="preserve"> home page </w:t>
      </w:r>
    </w:p>
    <w:p w14:paraId="39DEAC32" w14:textId="0711C88F" w:rsidR="008F5F1C" w:rsidRDefault="008F5F1C">
      <w:pPr>
        <w:jc w:val="center"/>
      </w:pPr>
      <w:r>
        <w:t xml:space="preserve">Send comments to Greg Killian at his email address: </w:t>
      </w:r>
      <w:r w:rsidRPr="00AA70C6">
        <w:t>gkilli@aol.com</w:t>
      </w:r>
    </w:p>
    <w:p w14:paraId="2E80DAE6" w14:textId="77777777" w:rsidR="008F5F1C" w:rsidRDefault="008F5F1C">
      <w:pPr>
        <w:jc w:val="center"/>
      </w:pPr>
    </w:p>
    <w:sectPr w:rsidR="008F5F1C" w:rsidSect="006E2064">
      <w:endnotePr>
        <w:numFmt w:val="decimal"/>
      </w:endnotePr>
      <w:type w:val="continuous"/>
      <w:pgSz w:w="12240" w:h="15840"/>
      <w:pgMar w:top="720" w:right="720" w:bottom="720" w:left="720" w:header="720" w:footer="720" w:gutter="0"/>
      <w:cols w:num="2" w:sep="1" w:space="720"/>
      <w:docGrid w:linePitch="326"/>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C9C45" w14:textId="77777777" w:rsidR="004F274C" w:rsidRDefault="004F274C">
      <w:r>
        <w:separator/>
      </w:r>
    </w:p>
  </w:endnote>
  <w:endnote w:type="continuationSeparator" w:id="0">
    <w:p w14:paraId="485D2C06" w14:textId="77777777" w:rsidR="004F274C" w:rsidRDefault="004F274C">
      <w:r>
        <w:continuationSeparator/>
      </w:r>
    </w:p>
  </w:endnote>
  <w:endnote w:id="1">
    <w:p w14:paraId="650B21E8" w14:textId="3F313641" w:rsidR="006B4FEE" w:rsidRDefault="006B4FEE" w:rsidP="006B4FEE">
      <w:pPr>
        <w:pStyle w:val="EndnoteText"/>
      </w:pPr>
      <w:r>
        <w:rPr>
          <w:rStyle w:val="EndnoteReference"/>
        </w:rPr>
        <w:endnoteRef/>
      </w:r>
      <w:r w:rsidR="00921B49">
        <w:t xml:space="preserve"> </w:t>
      </w:r>
      <w:r>
        <w:t>Kri</w:t>
      </w:r>
      <w:r w:rsidR="00921B49">
        <w:t xml:space="preserve"> </w:t>
      </w:r>
      <w:r w:rsidRPr="006B4FEE">
        <w:t>and</w:t>
      </w:r>
      <w:r w:rsidR="00921B49">
        <w:t xml:space="preserve"> </w:t>
      </w:r>
      <w:r w:rsidRPr="006B4FEE">
        <w:t>Ktiv,</w:t>
      </w:r>
      <w:r w:rsidR="00921B49">
        <w:t xml:space="preserve"> </w:t>
      </w:r>
      <w:r w:rsidRPr="006B4FEE">
        <w:t>from</w:t>
      </w:r>
      <w:r w:rsidR="00921B49">
        <w:t xml:space="preserve"> </w:t>
      </w:r>
      <w:r w:rsidRPr="006B4FEE">
        <w:t>the</w:t>
      </w:r>
      <w:r w:rsidR="00921B49">
        <w:t xml:space="preserve"> </w:t>
      </w:r>
      <w:r w:rsidRPr="006B4FEE">
        <w:t>Aramaic</w:t>
      </w:r>
      <w:r w:rsidR="00921B49">
        <w:t xml:space="preserve"> </w:t>
      </w:r>
      <w:r w:rsidRPr="006B4FEE">
        <w:t>Kri</w:t>
      </w:r>
      <w:r w:rsidR="00921B49">
        <w:t xml:space="preserve"> </w:t>
      </w:r>
      <w:r w:rsidRPr="006B4FEE">
        <w:t>or</w:t>
      </w:r>
      <w:r w:rsidR="00921B49">
        <w:t xml:space="preserve"> </w:t>
      </w:r>
      <w:r w:rsidRPr="006B4FEE">
        <w:t>q're,</w:t>
      </w:r>
      <w:r w:rsidR="00921B49">
        <w:t xml:space="preserve"> </w:t>
      </w:r>
      <w:r w:rsidRPr="006B4FEE">
        <w:rPr>
          <w:rtl/>
          <w:lang w:bidi="he-IL"/>
        </w:rPr>
        <w:t>קְרֵי</w:t>
      </w:r>
      <w:r w:rsidRPr="006B4FEE">
        <w:rPr>
          <w:cs/>
        </w:rPr>
        <w:t>‎</w:t>
      </w:r>
      <w:r w:rsidR="00921B49">
        <w:t xml:space="preserve"> </w:t>
      </w:r>
      <w:r w:rsidRPr="006B4FEE">
        <w:t>("[what</w:t>
      </w:r>
      <w:r w:rsidR="00921B49">
        <w:t xml:space="preserve"> </w:t>
      </w:r>
      <w:r w:rsidRPr="006B4FEE">
        <w:t>is]</w:t>
      </w:r>
      <w:r w:rsidR="00921B49">
        <w:t xml:space="preserve"> </w:t>
      </w:r>
      <w:r w:rsidRPr="006B4FEE">
        <w:t>read")</w:t>
      </w:r>
      <w:r w:rsidR="00921B49">
        <w:t xml:space="preserve"> </w:t>
      </w:r>
      <w:r w:rsidRPr="006B4FEE">
        <w:t>and</w:t>
      </w:r>
      <w:r w:rsidR="00921B49">
        <w:t xml:space="preserve"> </w:t>
      </w:r>
      <w:r w:rsidRPr="006B4FEE">
        <w:t>ketiv,</w:t>
      </w:r>
      <w:r w:rsidR="00921B49">
        <w:t xml:space="preserve"> </w:t>
      </w:r>
      <w:r w:rsidRPr="006B4FEE">
        <w:t>or</w:t>
      </w:r>
      <w:r w:rsidR="00921B49">
        <w:t xml:space="preserve"> </w:t>
      </w:r>
      <w:r w:rsidRPr="006B4FEE">
        <w:t>ketib,</w:t>
      </w:r>
      <w:r w:rsidR="00921B49">
        <w:t xml:space="preserve"> </w:t>
      </w:r>
      <w:r w:rsidRPr="006B4FEE">
        <w:t>kethib,</w:t>
      </w:r>
      <w:r w:rsidR="00921B49">
        <w:t xml:space="preserve"> </w:t>
      </w:r>
      <w:r w:rsidRPr="006B4FEE">
        <w:t>kethibh,</w:t>
      </w:r>
      <w:r w:rsidR="00921B49">
        <w:t xml:space="preserve"> </w:t>
      </w:r>
      <w:r w:rsidRPr="006B4FEE">
        <w:t>kethiv,</w:t>
      </w:r>
      <w:r w:rsidR="00921B49">
        <w:t xml:space="preserve"> </w:t>
      </w:r>
      <w:r w:rsidRPr="006B4FEE">
        <w:rPr>
          <w:rtl/>
          <w:lang w:bidi="he-IL"/>
        </w:rPr>
        <w:t>כְּתִיב</w:t>
      </w:r>
      <w:r w:rsidRPr="006B4FEE">
        <w:rPr>
          <w:cs/>
        </w:rPr>
        <w:t>‎</w:t>
      </w:r>
      <w:r w:rsidR="00921B49">
        <w:t xml:space="preserve"> </w:t>
      </w:r>
      <w:r w:rsidRPr="006B4FEE">
        <w:t>("[what</w:t>
      </w:r>
      <w:r w:rsidR="00921B49">
        <w:t xml:space="preserve"> </w:t>
      </w:r>
      <w:r w:rsidRPr="006B4FEE">
        <w:t>is]</w:t>
      </w:r>
      <w:r w:rsidR="00921B49">
        <w:t xml:space="preserve"> </w:t>
      </w:r>
      <w:r w:rsidRPr="006B4FEE">
        <w:t>written"),</w:t>
      </w:r>
      <w:r w:rsidR="00921B49">
        <w:t xml:space="preserve"> </w:t>
      </w:r>
      <w:r w:rsidRPr="006B4FEE">
        <w:t>also</w:t>
      </w:r>
      <w:r w:rsidR="00921B49">
        <w:t xml:space="preserve"> </w:t>
      </w:r>
      <w:r w:rsidRPr="006B4FEE">
        <w:t>known</w:t>
      </w:r>
      <w:r w:rsidR="00921B49">
        <w:t xml:space="preserve"> </w:t>
      </w:r>
      <w:r w:rsidRPr="006B4FEE">
        <w:t>as</w:t>
      </w:r>
      <w:r w:rsidR="00921B49">
        <w:t xml:space="preserve"> </w:t>
      </w:r>
      <w:r w:rsidRPr="006B4FEE">
        <w:t>"kri</w:t>
      </w:r>
      <w:r w:rsidR="00921B49">
        <w:t xml:space="preserve"> </w:t>
      </w:r>
      <w:r w:rsidRPr="006B4FEE">
        <w:t>uchetiv,"</w:t>
      </w:r>
      <w:r w:rsidR="00921B49">
        <w:t xml:space="preserve"> </w:t>
      </w:r>
      <w:r w:rsidRPr="006B4FEE">
        <w:t>refers</w:t>
      </w:r>
      <w:r w:rsidR="00921B49">
        <w:t xml:space="preserve"> </w:t>
      </w:r>
      <w:r w:rsidRPr="006B4FEE">
        <w:t>to</w:t>
      </w:r>
      <w:r w:rsidR="00921B49">
        <w:t xml:space="preserve"> </w:t>
      </w:r>
      <w:r w:rsidRPr="006B4FEE">
        <w:t>a</w:t>
      </w:r>
      <w:r w:rsidR="00921B49">
        <w:t xml:space="preserve"> </w:t>
      </w:r>
      <w:r w:rsidRPr="006B4FEE">
        <w:t>system</w:t>
      </w:r>
      <w:r w:rsidR="00921B49">
        <w:t xml:space="preserve"> </w:t>
      </w:r>
      <w:r w:rsidRPr="006B4FEE">
        <w:t>for</w:t>
      </w:r>
      <w:r w:rsidR="00921B49">
        <w:t xml:space="preserve"> </w:t>
      </w:r>
      <w:r w:rsidRPr="006B4FEE">
        <w:t>marking</w:t>
      </w:r>
      <w:r w:rsidR="00921B49">
        <w:t xml:space="preserve"> </w:t>
      </w:r>
      <w:r w:rsidRPr="006B4FEE">
        <w:t>differences</w:t>
      </w:r>
      <w:r w:rsidR="00921B49">
        <w:t xml:space="preserve"> </w:t>
      </w:r>
      <w:r w:rsidRPr="006B4FEE">
        <w:t>between</w:t>
      </w:r>
      <w:r w:rsidR="00921B49">
        <w:t xml:space="preserve"> </w:t>
      </w:r>
      <w:r w:rsidRPr="006B4FEE">
        <w:t>what</w:t>
      </w:r>
      <w:r w:rsidR="00921B49">
        <w:t xml:space="preserve"> </w:t>
      </w:r>
      <w:r w:rsidRPr="006B4FEE">
        <w:t>is</w:t>
      </w:r>
      <w:r w:rsidR="00921B49">
        <w:t xml:space="preserve"> </w:t>
      </w:r>
      <w:r w:rsidRPr="006B4FEE">
        <w:t>written</w:t>
      </w:r>
      <w:r w:rsidR="00921B49">
        <w:t xml:space="preserve"> </w:t>
      </w:r>
      <w:r w:rsidRPr="006B4FEE">
        <w:t>in</w:t>
      </w:r>
      <w:r w:rsidR="00921B49">
        <w:t xml:space="preserve"> </w:t>
      </w:r>
      <w:r w:rsidRPr="006B4FEE">
        <w:t>the</w:t>
      </w:r>
      <w:r w:rsidR="00921B49">
        <w:t xml:space="preserve"> </w:t>
      </w:r>
      <w:r w:rsidRPr="006B4FEE">
        <w:t>consonantal</w:t>
      </w:r>
      <w:r w:rsidR="00921B49">
        <w:t xml:space="preserve"> </w:t>
      </w:r>
      <w:r w:rsidRPr="006B4FEE">
        <w:t>text</w:t>
      </w:r>
      <w:r w:rsidR="00921B49">
        <w:t xml:space="preserve"> </w:t>
      </w:r>
      <w:r w:rsidRPr="006B4FEE">
        <w:t>of</w:t>
      </w:r>
      <w:r w:rsidR="00921B49">
        <w:t xml:space="preserve"> </w:t>
      </w:r>
      <w:r w:rsidRPr="006B4FEE">
        <w:t>the</w:t>
      </w:r>
      <w:r w:rsidR="00921B49">
        <w:t xml:space="preserve"> </w:t>
      </w:r>
      <w:r w:rsidRPr="006B4FEE">
        <w:t>Hebrew</w:t>
      </w:r>
      <w:r w:rsidR="00921B49">
        <w:t xml:space="preserve"> </w:t>
      </w:r>
      <w:r w:rsidRPr="006B4FEE">
        <w:t>Bible,</w:t>
      </w:r>
      <w:r w:rsidR="00921B49">
        <w:t xml:space="preserve"> </w:t>
      </w:r>
      <w:r w:rsidRPr="006B4FEE">
        <w:t>as</w:t>
      </w:r>
      <w:r w:rsidR="00921B49">
        <w:t xml:space="preserve"> </w:t>
      </w:r>
      <w:r w:rsidRPr="006B4FEE">
        <w:t>preserved</w:t>
      </w:r>
      <w:r w:rsidR="00921B49">
        <w:t xml:space="preserve"> </w:t>
      </w:r>
      <w:r w:rsidRPr="006B4FEE">
        <w:t>by</w:t>
      </w:r>
      <w:r w:rsidR="00921B49">
        <w:t xml:space="preserve"> </w:t>
      </w:r>
      <w:r w:rsidRPr="006B4FEE">
        <w:t>scribal</w:t>
      </w:r>
      <w:r w:rsidR="00921B49">
        <w:t xml:space="preserve"> </w:t>
      </w:r>
      <w:r w:rsidRPr="006B4FEE">
        <w:t>tradition,</w:t>
      </w:r>
      <w:r w:rsidR="00921B49">
        <w:t xml:space="preserve"> </w:t>
      </w:r>
      <w:r w:rsidRPr="006B4FEE">
        <w:t>and</w:t>
      </w:r>
      <w:r w:rsidR="00921B49">
        <w:t xml:space="preserve"> </w:t>
      </w:r>
      <w:r w:rsidRPr="006B4FEE">
        <w:t>what</w:t>
      </w:r>
      <w:r w:rsidR="00921B49">
        <w:t xml:space="preserve"> </w:t>
      </w:r>
      <w:r w:rsidRPr="006B4FEE">
        <w:t>is</w:t>
      </w:r>
      <w:r w:rsidR="00921B49">
        <w:t xml:space="preserve"> </w:t>
      </w:r>
      <w:r w:rsidRPr="006B4FEE">
        <w:t>read.</w:t>
      </w:r>
      <w:r w:rsidR="00921B49">
        <w:t xml:space="preserve"> </w:t>
      </w:r>
      <w:r w:rsidRPr="006B4FEE">
        <w:t>In</w:t>
      </w:r>
      <w:r w:rsidR="00921B49">
        <w:t xml:space="preserve"> </w:t>
      </w:r>
      <w:r w:rsidRPr="006B4FEE">
        <w:t>such</w:t>
      </w:r>
      <w:r w:rsidR="00921B49">
        <w:t xml:space="preserve"> </w:t>
      </w:r>
      <w:r w:rsidRPr="006B4FEE">
        <w:t>situations,</w:t>
      </w:r>
      <w:r w:rsidR="00921B49">
        <w:t xml:space="preserve"> </w:t>
      </w:r>
      <w:r w:rsidRPr="006B4FEE">
        <w:t>the</w:t>
      </w:r>
      <w:r w:rsidR="00921B49">
        <w:t xml:space="preserve"> </w:t>
      </w:r>
      <w:r w:rsidRPr="006B4FEE">
        <w:t>Kri</w:t>
      </w:r>
      <w:r w:rsidR="00921B49">
        <w:t xml:space="preserve"> </w:t>
      </w:r>
      <w:r w:rsidRPr="006B4FEE">
        <w:t>is</w:t>
      </w:r>
      <w:r w:rsidR="00921B49">
        <w:t xml:space="preserve"> </w:t>
      </w:r>
      <w:r w:rsidRPr="006B4FEE">
        <w:t>the</w:t>
      </w:r>
      <w:r w:rsidR="00921B49">
        <w:t xml:space="preserve"> </w:t>
      </w:r>
      <w:r w:rsidRPr="006B4FEE">
        <w:t>technical</w:t>
      </w:r>
      <w:r w:rsidR="00921B49">
        <w:t xml:space="preserve"> </w:t>
      </w:r>
      <w:r w:rsidRPr="006B4FEE">
        <w:t>orthographic</w:t>
      </w:r>
      <w:r w:rsidR="00921B49">
        <w:t xml:space="preserve"> </w:t>
      </w:r>
      <w:r w:rsidRPr="006B4FEE">
        <w:t>device</w:t>
      </w:r>
      <w:r w:rsidR="00921B49">
        <w:t xml:space="preserve"> </w:t>
      </w:r>
      <w:r w:rsidRPr="006B4FEE">
        <w:t>used</w:t>
      </w:r>
      <w:r w:rsidR="00921B49">
        <w:t xml:space="preserve"> </w:t>
      </w:r>
      <w:r w:rsidRPr="006B4FEE">
        <w:t>to</w:t>
      </w:r>
      <w:r w:rsidR="00921B49">
        <w:t xml:space="preserve"> </w:t>
      </w:r>
      <w:r w:rsidRPr="006B4FEE">
        <w:t>indicate</w:t>
      </w:r>
      <w:r w:rsidR="00921B49">
        <w:t xml:space="preserve"> </w:t>
      </w:r>
      <w:r w:rsidRPr="006B4FEE">
        <w:t>the</w:t>
      </w:r>
      <w:r w:rsidR="00921B49">
        <w:t xml:space="preserve"> </w:t>
      </w:r>
      <w:r w:rsidRPr="006B4FEE">
        <w:t>pronunciation</w:t>
      </w:r>
      <w:r w:rsidR="00921B49">
        <w:t xml:space="preserve"> </w:t>
      </w:r>
      <w:r w:rsidRPr="006B4FEE">
        <w:t>of</w:t>
      </w:r>
      <w:r w:rsidR="00921B49">
        <w:t xml:space="preserve"> </w:t>
      </w:r>
      <w:r w:rsidRPr="006B4FEE">
        <w:t>the</w:t>
      </w:r>
      <w:r w:rsidR="00921B49">
        <w:t xml:space="preserve"> </w:t>
      </w:r>
      <w:r w:rsidRPr="006B4FEE">
        <w:t>words</w:t>
      </w:r>
      <w:r w:rsidR="00921B49">
        <w:t xml:space="preserve"> </w:t>
      </w:r>
      <w:r w:rsidRPr="006B4FEE">
        <w:t>in</w:t>
      </w:r>
      <w:r w:rsidR="00921B49">
        <w:t xml:space="preserve"> </w:t>
      </w:r>
      <w:r w:rsidRPr="006B4FEE">
        <w:t>the</w:t>
      </w:r>
      <w:r w:rsidR="00921B49">
        <w:t xml:space="preserve"> </w:t>
      </w:r>
      <w:r w:rsidRPr="006B4FEE">
        <w:t>Masoretic</w:t>
      </w:r>
      <w:r w:rsidR="00921B49">
        <w:t xml:space="preserve"> </w:t>
      </w:r>
      <w:r w:rsidRPr="006B4FEE">
        <w:t>text</w:t>
      </w:r>
      <w:r w:rsidR="00921B49">
        <w:t xml:space="preserve"> </w:t>
      </w:r>
      <w:r w:rsidRPr="006B4FEE">
        <w:t>of</w:t>
      </w:r>
      <w:r w:rsidR="00921B49">
        <w:t xml:space="preserve"> </w:t>
      </w:r>
      <w:r w:rsidRPr="006B4FEE">
        <w:t>the</w:t>
      </w:r>
      <w:r w:rsidR="00921B49">
        <w:t xml:space="preserve"> </w:t>
      </w:r>
      <w:r w:rsidRPr="006B4FEE">
        <w:t>Hebrew</w:t>
      </w:r>
      <w:r w:rsidR="00921B49">
        <w:t xml:space="preserve"> </w:t>
      </w:r>
      <w:r w:rsidRPr="006B4FEE">
        <w:t>language</w:t>
      </w:r>
      <w:r w:rsidR="00921B49">
        <w:t xml:space="preserve"> </w:t>
      </w:r>
      <w:r w:rsidRPr="006B4FEE">
        <w:t>scriptures</w:t>
      </w:r>
      <w:r w:rsidR="00921B49">
        <w:t xml:space="preserve"> </w:t>
      </w:r>
      <w:r w:rsidRPr="006B4FEE">
        <w:t>(Tanakh),</w:t>
      </w:r>
      <w:r w:rsidR="00921B49">
        <w:t xml:space="preserve"> </w:t>
      </w:r>
      <w:r w:rsidRPr="006B4FEE">
        <w:t>while</w:t>
      </w:r>
      <w:r w:rsidR="00921B49">
        <w:t xml:space="preserve"> </w:t>
      </w:r>
      <w:r w:rsidRPr="006B4FEE">
        <w:t>the</w:t>
      </w:r>
      <w:r w:rsidR="00921B49">
        <w:t xml:space="preserve"> </w:t>
      </w:r>
      <w:r w:rsidRPr="006B4FEE">
        <w:t>Ketiv</w:t>
      </w:r>
      <w:r w:rsidR="00921B49">
        <w:t xml:space="preserve"> </w:t>
      </w:r>
      <w:r w:rsidRPr="006B4FEE">
        <w:t>indicates</w:t>
      </w:r>
      <w:r w:rsidR="00921B49">
        <w:t xml:space="preserve"> </w:t>
      </w:r>
      <w:r w:rsidRPr="006B4FEE">
        <w:t>their</w:t>
      </w:r>
      <w:r w:rsidR="00921B49">
        <w:t xml:space="preserve"> </w:t>
      </w:r>
      <w:r w:rsidRPr="006B4FEE">
        <w:t>written</w:t>
      </w:r>
      <w:r w:rsidR="00921B49">
        <w:t xml:space="preserve"> </w:t>
      </w:r>
      <w:r w:rsidRPr="006B4FEE">
        <w:t>form,</w:t>
      </w:r>
      <w:r w:rsidR="00921B49">
        <w:t xml:space="preserve"> </w:t>
      </w:r>
      <w:r w:rsidRPr="006B4FEE">
        <w:t>as</w:t>
      </w:r>
      <w:r w:rsidR="00921B49">
        <w:t xml:space="preserve"> </w:t>
      </w:r>
      <w:r w:rsidRPr="006B4FEE">
        <w:t>inherited</w:t>
      </w:r>
      <w:r w:rsidR="00921B49">
        <w:t xml:space="preserve"> </w:t>
      </w:r>
      <w:r w:rsidRPr="006B4FEE">
        <w:t>from</w:t>
      </w:r>
      <w:r w:rsidR="00921B49">
        <w:t xml:space="preserve"> </w:t>
      </w:r>
      <w:r w:rsidRPr="006B4FEE">
        <w:t>tradition.</w:t>
      </w:r>
    </w:p>
  </w:endnote>
  <w:endnote w:id="2">
    <w:p w14:paraId="007620C4" w14:textId="7136BB9E" w:rsidR="00CE5F57" w:rsidRDefault="00CE5F57" w:rsidP="00CE5F57">
      <w:pPr>
        <w:pStyle w:val="EndnoteText"/>
      </w:pPr>
      <w:r>
        <w:rPr>
          <w:rStyle w:val="EndnoteReference"/>
        </w:rPr>
        <w:endnoteRef/>
      </w:r>
      <w:r w:rsidR="00921B49">
        <w:t xml:space="preserve"> </w:t>
      </w:r>
      <w:r w:rsidRPr="00CE5F57">
        <w:t>halacha</w:t>
      </w:r>
      <w:r w:rsidR="00921B49">
        <w:t xml:space="preserve"> </w:t>
      </w:r>
      <w:r w:rsidRPr="00CE5F57">
        <w:t>leMoshe</w:t>
      </w:r>
      <w:r w:rsidR="00921B49">
        <w:t xml:space="preserve"> </w:t>
      </w:r>
      <w:r w:rsidRPr="00CE5F57">
        <w:t>miSinai</w:t>
      </w:r>
      <w:r w:rsidR="00921B49">
        <w:t xml:space="preserve"> </w:t>
      </w:r>
      <w:r>
        <w:t>-</w:t>
      </w:r>
      <w:r w:rsidR="00921B49">
        <w:t xml:space="preserve"> </w:t>
      </w:r>
      <w:r>
        <w:t>Nedarim</w:t>
      </w:r>
      <w:r w:rsidR="00921B49">
        <w:t xml:space="preserve"> </w:t>
      </w:r>
      <w:r>
        <w:t>37b</w:t>
      </w:r>
      <w:r w:rsidR="00921B49">
        <w:t xml:space="preserve"> </w:t>
      </w:r>
      <w:r>
        <w:t>although</w:t>
      </w:r>
      <w:r w:rsidR="00921B49">
        <w:t xml:space="preserve"> </w:t>
      </w:r>
      <w:r>
        <w:t>it</w:t>
      </w:r>
      <w:r w:rsidR="00921B49">
        <w:t xml:space="preserve"> </w:t>
      </w:r>
      <w:r>
        <w:t>might</w:t>
      </w:r>
      <w:r w:rsidR="00921B49">
        <w:t xml:space="preserve"> </w:t>
      </w:r>
      <w:r>
        <w:t>be</w:t>
      </w:r>
      <w:r w:rsidR="00921B49">
        <w:t xml:space="preserve"> </w:t>
      </w:r>
      <w:r>
        <w:t>this</w:t>
      </w:r>
      <w:r w:rsidR="00921B49">
        <w:t xml:space="preserve"> </w:t>
      </w:r>
      <w:r>
        <w:t>is</w:t>
      </w:r>
      <w:r w:rsidR="00921B49">
        <w:t xml:space="preserve"> </w:t>
      </w:r>
      <w:r>
        <w:t>not</w:t>
      </w:r>
      <w:r w:rsidR="00921B49">
        <w:t xml:space="preserve"> </w:t>
      </w:r>
      <w:r>
        <w:t>the</w:t>
      </w:r>
      <w:r w:rsidR="00921B49">
        <w:t xml:space="preserve"> </w:t>
      </w:r>
      <w:r>
        <w:t>only</w:t>
      </w:r>
      <w:r w:rsidR="00921B49">
        <w:t xml:space="preserve"> </w:t>
      </w:r>
      <w:r>
        <w:t>opinion</w:t>
      </w:r>
      <w:r w:rsidR="00921B49">
        <w:t xml:space="preserve"> </w:t>
      </w:r>
      <w:r>
        <w:t>in</w:t>
      </w:r>
      <w:r w:rsidR="00921B49">
        <w:t xml:space="preserve"> </w:t>
      </w:r>
      <w:r>
        <w:t>this</w:t>
      </w:r>
      <w:r w:rsidR="00921B49">
        <w:t xml:space="preserve"> </w:t>
      </w:r>
      <w:r>
        <w:t>sugia,</w:t>
      </w:r>
      <w:r w:rsidR="00921B49">
        <w:t xml:space="preserve"> </w:t>
      </w:r>
      <w:r>
        <w:t>see</w:t>
      </w:r>
      <w:r w:rsidR="00921B49">
        <w:t xml:space="preserve"> </w:t>
      </w:r>
      <w:r>
        <w:t>also</w:t>
      </w:r>
      <w:r w:rsidR="00921B49">
        <w:t xml:space="preserve"> </w:t>
      </w:r>
      <w:r>
        <w:t>Orach</w:t>
      </w:r>
      <w:r w:rsidR="00921B49">
        <w:t xml:space="preserve"> </w:t>
      </w:r>
      <w:r>
        <w:t>Chaim</w:t>
      </w:r>
      <w:r w:rsidR="00921B49">
        <w:t xml:space="preserve"> </w:t>
      </w:r>
      <w:r>
        <w:t>141:8.</w:t>
      </w:r>
    </w:p>
  </w:endnote>
  <w:endnote w:id="3">
    <w:p w14:paraId="473E9EA6" w14:textId="3E5924DE" w:rsidR="00124039" w:rsidRDefault="00124039">
      <w:pPr>
        <w:pStyle w:val="EndnoteText"/>
      </w:pPr>
      <w:r>
        <w:rPr>
          <w:rStyle w:val="EndnoteReference"/>
        </w:rPr>
        <w:endnoteRef/>
      </w:r>
      <w:r>
        <w:t xml:space="preserve"> </w:t>
      </w:r>
      <w:r w:rsidRPr="00124039">
        <w:t>Why does Megillat Ruth start with a “vav” — “And”? A sefer — book — starts with a “vav” only if it is a continuation of the book before it. To what subject is the Megillah a follow-up? Since the Book of Ruth relates the episodes that led to the birth of Mashiach, it is a sequel to Malachi which concludes with Eliyahu’s appearance to herald the coming of Mashiach and thus, appropriately starts with a vav. “And it came to pass ...”</w:t>
      </w:r>
    </w:p>
  </w:endnote>
  <w:endnote w:id="4">
    <w:p w14:paraId="2DFC4781" w14:textId="29A7918D" w:rsidR="00AA70C6" w:rsidRPr="00C4194A" w:rsidRDefault="00AA70C6" w:rsidP="00C4194A">
      <w:pPr>
        <w:rPr>
          <w:bCs/>
          <w:sz w:val="20"/>
          <w:szCs w:val="20"/>
        </w:rPr>
      </w:pPr>
      <w:r>
        <w:rPr>
          <w:rStyle w:val="EndnoteReference"/>
        </w:rPr>
        <w:endnoteRef/>
      </w:r>
      <w:r w:rsidR="00921B49">
        <w:t xml:space="preserve"> </w:t>
      </w:r>
      <w:r w:rsidRPr="00650C44">
        <w:rPr>
          <w:rStyle w:val="EndnoteTextChar"/>
          <w:b/>
          <w:bCs/>
          <w:sz w:val="20"/>
          <w:szCs w:val="20"/>
        </w:rPr>
        <w:t>Megillah</w:t>
      </w:r>
      <w:r w:rsidR="00921B49">
        <w:rPr>
          <w:rStyle w:val="EndnoteTextChar"/>
          <w:b/>
          <w:bCs/>
          <w:sz w:val="20"/>
          <w:szCs w:val="20"/>
        </w:rPr>
        <w:t xml:space="preserve"> </w:t>
      </w:r>
      <w:r w:rsidRPr="00650C44">
        <w:rPr>
          <w:rStyle w:val="EndnoteTextChar"/>
          <w:b/>
          <w:bCs/>
          <w:sz w:val="20"/>
          <w:szCs w:val="20"/>
        </w:rPr>
        <w:t>10b</w:t>
      </w:r>
      <w:r w:rsidR="00921B49">
        <w:rPr>
          <w:rStyle w:val="EndnoteTextChar"/>
          <w:sz w:val="20"/>
          <w:szCs w:val="20"/>
        </w:rPr>
        <w:t xml:space="preserve"> </w:t>
      </w:r>
      <w:r w:rsidRPr="00650C44">
        <w:rPr>
          <w:rStyle w:val="EndnoteTextChar"/>
          <w:sz w:val="20"/>
          <w:szCs w:val="20"/>
        </w:rPr>
        <w:t>-</w:t>
      </w:r>
      <w:r w:rsidR="00921B49">
        <w:rPr>
          <w:rStyle w:val="EndnoteTextChar"/>
          <w:sz w:val="20"/>
          <w:szCs w:val="20"/>
        </w:rPr>
        <w:t xml:space="preserve"> </w:t>
      </w:r>
      <w:r w:rsidRPr="00650C44">
        <w:rPr>
          <w:rStyle w:val="EndnoteTextChar"/>
          <w:sz w:val="20"/>
          <w:szCs w:val="20"/>
        </w:rPr>
        <w:t>wherever</w:t>
      </w:r>
      <w:r w:rsidR="00921B49">
        <w:rPr>
          <w:rStyle w:val="EndnoteTextChar"/>
          <w:sz w:val="20"/>
          <w:szCs w:val="20"/>
        </w:rPr>
        <w:t xml:space="preserve"> </w:t>
      </w:r>
      <w:r w:rsidRPr="00650C44">
        <w:rPr>
          <w:rStyle w:val="EndnoteTextChar"/>
          <w:sz w:val="20"/>
          <w:szCs w:val="20"/>
        </w:rPr>
        <w:t>in</w:t>
      </w:r>
      <w:r w:rsidR="00921B49">
        <w:rPr>
          <w:rStyle w:val="EndnoteTextChar"/>
          <w:sz w:val="20"/>
          <w:szCs w:val="20"/>
        </w:rPr>
        <w:t xml:space="preserve"> </w:t>
      </w:r>
      <w:r w:rsidRPr="00650C44">
        <w:rPr>
          <w:rStyle w:val="EndnoteTextChar"/>
          <w:sz w:val="20"/>
          <w:szCs w:val="20"/>
        </w:rPr>
        <w:t>the</w:t>
      </w:r>
      <w:r w:rsidR="00921B49">
        <w:rPr>
          <w:rStyle w:val="EndnoteTextChar"/>
          <w:sz w:val="20"/>
          <w:szCs w:val="20"/>
        </w:rPr>
        <w:t xml:space="preserve"> </w:t>
      </w:r>
      <w:r w:rsidRPr="00650C44">
        <w:rPr>
          <w:rStyle w:val="EndnoteTextChar"/>
          <w:sz w:val="20"/>
          <w:szCs w:val="20"/>
        </w:rPr>
        <w:t>Scripture</w:t>
      </w:r>
      <w:r w:rsidR="00921B49">
        <w:rPr>
          <w:rStyle w:val="EndnoteTextChar"/>
          <w:sz w:val="20"/>
          <w:szCs w:val="20"/>
        </w:rPr>
        <w:t xml:space="preserve"> </w:t>
      </w:r>
      <w:r w:rsidRPr="00650C44">
        <w:rPr>
          <w:rStyle w:val="EndnoteTextChar"/>
          <w:sz w:val="20"/>
          <w:szCs w:val="20"/>
        </w:rPr>
        <w:t>we</w:t>
      </w:r>
      <w:r w:rsidR="00921B49">
        <w:rPr>
          <w:rStyle w:val="EndnoteTextChar"/>
          <w:sz w:val="20"/>
          <w:szCs w:val="20"/>
        </w:rPr>
        <w:t xml:space="preserve"> </w:t>
      </w:r>
      <w:r w:rsidRPr="00650C44">
        <w:rPr>
          <w:rStyle w:val="EndnoteTextChar"/>
          <w:sz w:val="20"/>
          <w:szCs w:val="20"/>
        </w:rPr>
        <w:t>find</w:t>
      </w:r>
      <w:r w:rsidR="00921B49">
        <w:rPr>
          <w:rStyle w:val="EndnoteTextChar"/>
          <w:sz w:val="20"/>
          <w:szCs w:val="20"/>
        </w:rPr>
        <w:t xml:space="preserve"> </w:t>
      </w:r>
      <w:r w:rsidRPr="00650C44">
        <w:rPr>
          <w:rStyle w:val="EndnoteTextChar"/>
          <w:sz w:val="20"/>
          <w:szCs w:val="20"/>
        </w:rPr>
        <w:t>the</w:t>
      </w:r>
      <w:r w:rsidR="00921B49">
        <w:rPr>
          <w:rStyle w:val="EndnoteTextChar"/>
          <w:sz w:val="20"/>
          <w:szCs w:val="20"/>
        </w:rPr>
        <w:t xml:space="preserve"> </w:t>
      </w:r>
      <w:r w:rsidRPr="00650C44">
        <w:rPr>
          <w:rStyle w:val="EndnoteTextChar"/>
          <w:sz w:val="20"/>
          <w:szCs w:val="20"/>
        </w:rPr>
        <w:t>term</w:t>
      </w:r>
      <w:r w:rsidR="00921B49">
        <w:rPr>
          <w:rStyle w:val="EndnoteTextChar"/>
          <w:sz w:val="20"/>
          <w:szCs w:val="20"/>
        </w:rPr>
        <w:t xml:space="preserve"> </w:t>
      </w:r>
      <w:r w:rsidRPr="00650C44">
        <w:rPr>
          <w:rStyle w:val="EndnoteTextChar"/>
          <w:sz w:val="20"/>
          <w:szCs w:val="20"/>
        </w:rPr>
        <w:t>wa-yehi[and</w:t>
      </w:r>
      <w:r w:rsidR="00921B49">
        <w:rPr>
          <w:rStyle w:val="EndnoteTextChar"/>
          <w:sz w:val="20"/>
          <w:szCs w:val="20"/>
        </w:rPr>
        <w:t xml:space="preserve"> </w:t>
      </w:r>
      <w:r w:rsidRPr="00650C44">
        <w:rPr>
          <w:rStyle w:val="EndnoteTextChar"/>
          <w:sz w:val="20"/>
          <w:szCs w:val="20"/>
        </w:rPr>
        <w:t>it</w:t>
      </w:r>
      <w:r w:rsidR="00921B49">
        <w:rPr>
          <w:rStyle w:val="EndnoteTextChar"/>
          <w:sz w:val="20"/>
          <w:szCs w:val="20"/>
        </w:rPr>
        <w:t xml:space="preserve"> </w:t>
      </w:r>
      <w:r w:rsidRPr="00650C44">
        <w:rPr>
          <w:rStyle w:val="EndnoteTextChar"/>
          <w:sz w:val="20"/>
          <w:szCs w:val="20"/>
        </w:rPr>
        <w:t>was,</w:t>
      </w:r>
      <w:r w:rsidR="00921B49">
        <w:rPr>
          <w:rStyle w:val="EndnoteTextChar"/>
          <w:sz w:val="20"/>
          <w:szCs w:val="20"/>
        </w:rPr>
        <w:t xml:space="preserve"> </w:t>
      </w:r>
      <w:r w:rsidRPr="00650C44">
        <w:rPr>
          <w:rStyle w:val="EndnoteTextChar"/>
          <w:sz w:val="20"/>
          <w:szCs w:val="20"/>
        </w:rPr>
        <w:t>and</w:t>
      </w:r>
      <w:r w:rsidR="00921B49">
        <w:rPr>
          <w:rStyle w:val="EndnoteTextChar"/>
          <w:sz w:val="20"/>
          <w:szCs w:val="20"/>
        </w:rPr>
        <w:t xml:space="preserve"> </w:t>
      </w:r>
      <w:r w:rsidRPr="00650C44">
        <w:rPr>
          <w:rStyle w:val="EndnoteTextChar"/>
          <w:sz w:val="20"/>
          <w:szCs w:val="20"/>
        </w:rPr>
        <w:t>it</w:t>
      </w:r>
      <w:r w:rsidR="00921B49">
        <w:rPr>
          <w:rStyle w:val="EndnoteTextChar"/>
          <w:sz w:val="20"/>
          <w:szCs w:val="20"/>
        </w:rPr>
        <w:t xml:space="preserve"> </w:t>
      </w:r>
      <w:r w:rsidRPr="00650C44">
        <w:rPr>
          <w:rStyle w:val="EndnoteTextChar"/>
          <w:sz w:val="20"/>
          <w:szCs w:val="20"/>
        </w:rPr>
        <w:t>came</w:t>
      </w:r>
      <w:r w:rsidR="00921B49">
        <w:rPr>
          <w:rStyle w:val="EndnoteTextChar"/>
          <w:sz w:val="20"/>
          <w:szCs w:val="20"/>
        </w:rPr>
        <w:t xml:space="preserve"> </w:t>
      </w:r>
      <w:r w:rsidRPr="00650C44">
        <w:rPr>
          <w:rStyle w:val="EndnoteTextChar"/>
          <w:sz w:val="20"/>
          <w:szCs w:val="20"/>
        </w:rPr>
        <w:t>to</w:t>
      </w:r>
      <w:r w:rsidR="00921B49">
        <w:rPr>
          <w:rStyle w:val="EndnoteTextChar"/>
          <w:sz w:val="20"/>
          <w:szCs w:val="20"/>
        </w:rPr>
        <w:t xml:space="preserve"> </w:t>
      </w:r>
      <w:r w:rsidRPr="00650C44">
        <w:rPr>
          <w:rStyle w:val="EndnoteTextChar"/>
          <w:sz w:val="20"/>
          <w:szCs w:val="20"/>
        </w:rPr>
        <w:t>pass],</w:t>
      </w:r>
      <w:r w:rsidR="00921B49">
        <w:rPr>
          <w:rStyle w:val="EndnoteTextChar"/>
          <w:sz w:val="20"/>
          <w:szCs w:val="20"/>
        </w:rPr>
        <w:t xml:space="preserve"> </w:t>
      </w:r>
      <w:r w:rsidRPr="00650C44">
        <w:rPr>
          <w:rStyle w:val="EndnoteTextChar"/>
          <w:sz w:val="20"/>
          <w:szCs w:val="20"/>
        </w:rPr>
        <w:t>it</w:t>
      </w:r>
      <w:r w:rsidR="00921B49">
        <w:rPr>
          <w:rStyle w:val="EndnoteTextChar"/>
          <w:sz w:val="20"/>
          <w:szCs w:val="20"/>
        </w:rPr>
        <w:t xml:space="preserve"> </w:t>
      </w:r>
      <w:r w:rsidRPr="00650C44">
        <w:rPr>
          <w:rStyle w:val="EndnoteTextChar"/>
          <w:sz w:val="20"/>
          <w:szCs w:val="20"/>
        </w:rPr>
        <w:t>indicates</w:t>
      </w:r>
      <w:r w:rsidR="00921B49">
        <w:rPr>
          <w:rStyle w:val="EndnoteTextChar"/>
          <w:sz w:val="20"/>
          <w:szCs w:val="20"/>
        </w:rPr>
        <w:t xml:space="preserve"> </w:t>
      </w:r>
      <w:r w:rsidRPr="00650C44">
        <w:rPr>
          <w:rStyle w:val="EndnoteTextChar"/>
          <w:sz w:val="20"/>
          <w:szCs w:val="20"/>
        </w:rPr>
        <w:t>[the</w:t>
      </w:r>
      <w:r w:rsidR="00921B49">
        <w:rPr>
          <w:rStyle w:val="EndnoteTextChar"/>
          <w:sz w:val="20"/>
          <w:szCs w:val="20"/>
        </w:rPr>
        <w:t xml:space="preserve"> </w:t>
      </w:r>
      <w:r w:rsidRPr="00650C44">
        <w:rPr>
          <w:rStyle w:val="EndnoteTextChar"/>
          <w:sz w:val="20"/>
          <w:szCs w:val="20"/>
        </w:rPr>
        <w:t>approach</w:t>
      </w:r>
      <w:r w:rsidR="00921B49">
        <w:rPr>
          <w:rStyle w:val="EndnoteTextChar"/>
          <w:sz w:val="20"/>
          <w:szCs w:val="20"/>
        </w:rPr>
        <w:t xml:space="preserve"> </w:t>
      </w:r>
      <w:r w:rsidRPr="00650C44">
        <w:rPr>
          <w:rStyle w:val="EndnoteTextChar"/>
          <w:sz w:val="20"/>
          <w:szCs w:val="20"/>
        </w:rPr>
        <w:t>of]</w:t>
      </w:r>
      <w:r w:rsidR="00921B49">
        <w:rPr>
          <w:rStyle w:val="EndnoteTextChar"/>
          <w:sz w:val="20"/>
          <w:szCs w:val="20"/>
        </w:rPr>
        <w:t xml:space="preserve"> </w:t>
      </w:r>
      <w:r w:rsidRPr="00650C44">
        <w:rPr>
          <w:rStyle w:val="EndnoteTextChar"/>
          <w:sz w:val="20"/>
          <w:szCs w:val="20"/>
        </w:rPr>
        <w:t>trouble</w:t>
      </w:r>
      <w:r w:rsidR="00650C44" w:rsidRPr="00650C44">
        <w:rPr>
          <w:rStyle w:val="EndnoteTextChar"/>
          <w:sz w:val="20"/>
          <w:szCs w:val="20"/>
        </w:rPr>
        <w:t>…</w:t>
      </w:r>
      <w:r w:rsidR="00921B49">
        <w:rPr>
          <w:bCs/>
        </w:rPr>
        <w:t xml:space="preserve"> </w:t>
      </w:r>
      <w:r w:rsidR="00650C44" w:rsidRPr="00650C44">
        <w:rPr>
          <w:bCs/>
          <w:sz w:val="20"/>
          <w:szCs w:val="20"/>
        </w:rPr>
        <w:t>R.</w:t>
      </w:r>
      <w:r w:rsidR="00921B49">
        <w:rPr>
          <w:bCs/>
          <w:sz w:val="20"/>
          <w:szCs w:val="20"/>
        </w:rPr>
        <w:t xml:space="preserve"> </w:t>
      </w:r>
      <w:r w:rsidR="00650C44" w:rsidRPr="00650C44">
        <w:rPr>
          <w:bCs/>
          <w:sz w:val="20"/>
          <w:szCs w:val="20"/>
        </w:rPr>
        <w:t>Ashi</w:t>
      </w:r>
      <w:r w:rsidR="00921B49">
        <w:rPr>
          <w:bCs/>
          <w:sz w:val="20"/>
          <w:szCs w:val="20"/>
        </w:rPr>
        <w:t xml:space="preserve"> </w:t>
      </w:r>
      <w:r w:rsidR="00650C44" w:rsidRPr="00650C44">
        <w:rPr>
          <w:bCs/>
          <w:sz w:val="20"/>
          <w:szCs w:val="20"/>
        </w:rPr>
        <w:t>replied:</w:t>
      </w:r>
      <w:r w:rsidR="00921B49">
        <w:rPr>
          <w:bCs/>
          <w:sz w:val="20"/>
          <w:szCs w:val="20"/>
        </w:rPr>
        <w:t xml:space="preserve"> </w:t>
      </w:r>
      <w:r w:rsidR="00650C44" w:rsidRPr="00650C44">
        <w:rPr>
          <w:bCs/>
          <w:sz w:val="20"/>
          <w:szCs w:val="20"/>
        </w:rPr>
        <w:t>The</w:t>
      </w:r>
      <w:r w:rsidR="00921B49">
        <w:rPr>
          <w:bCs/>
          <w:sz w:val="20"/>
          <w:szCs w:val="20"/>
        </w:rPr>
        <w:t xml:space="preserve"> </w:t>
      </w:r>
      <w:r w:rsidR="00650C44" w:rsidRPr="00650C44">
        <w:rPr>
          <w:bCs/>
          <w:sz w:val="20"/>
          <w:szCs w:val="20"/>
        </w:rPr>
        <w:t>fact</w:t>
      </w:r>
      <w:r w:rsidR="00921B49">
        <w:rPr>
          <w:bCs/>
          <w:sz w:val="20"/>
          <w:szCs w:val="20"/>
        </w:rPr>
        <w:t xml:space="preserve"> </w:t>
      </w:r>
      <w:r w:rsidR="00650C44" w:rsidRPr="00650C44">
        <w:rPr>
          <w:bCs/>
          <w:sz w:val="20"/>
          <w:szCs w:val="20"/>
        </w:rPr>
        <w:t>is</w:t>
      </w:r>
      <w:r w:rsidR="00921B49">
        <w:rPr>
          <w:bCs/>
          <w:sz w:val="20"/>
          <w:szCs w:val="20"/>
        </w:rPr>
        <w:t xml:space="preserve"> </w:t>
      </w:r>
      <w:r w:rsidR="00650C44" w:rsidRPr="00650C44">
        <w:rPr>
          <w:bCs/>
          <w:sz w:val="20"/>
          <w:szCs w:val="20"/>
        </w:rPr>
        <w:t>that</w:t>
      </w:r>
      <w:r w:rsidR="00921B49">
        <w:rPr>
          <w:bCs/>
          <w:sz w:val="20"/>
          <w:szCs w:val="20"/>
        </w:rPr>
        <w:t xml:space="preserve"> </w:t>
      </w:r>
      <w:r w:rsidR="00650C44" w:rsidRPr="00650C44">
        <w:rPr>
          <w:bCs/>
          <w:sz w:val="20"/>
          <w:szCs w:val="20"/>
        </w:rPr>
        <w:t>‘wa-yehi’</w:t>
      </w:r>
      <w:r w:rsidR="00921B49">
        <w:rPr>
          <w:bCs/>
          <w:sz w:val="20"/>
          <w:szCs w:val="20"/>
        </w:rPr>
        <w:t xml:space="preserve"> </w:t>
      </w:r>
      <w:r w:rsidR="00650C44" w:rsidRPr="00650C44">
        <w:rPr>
          <w:bCs/>
          <w:sz w:val="20"/>
          <w:szCs w:val="20"/>
        </w:rPr>
        <w:t>sometimes</w:t>
      </w:r>
      <w:r w:rsidR="00921B49">
        <w:rPr>
          <w:bCs/>
          <w:sz w:val="20"/>
          <w:szCs w:val="20"/>
        </w:rPr>
        <w:t xml:space="preserve"> </w:t>
      </w:r>
      <w:r w:rsidR="00650C44" w:rsidRPr="00650C44">
        <w:rPr>
          <w:bCs/>
          <w:sz w:val="20"/>
          <w:szCs w:val="20"/>
        </w:rPr>
        <w:t>has</w:t>
      </w:r>
      <w:r w:rsidR="00921B49">
        <w:rPr>
          <w:bCs/>
          <w:sz w:val="20"/>
          <w:szCs w:val="20"/>
        </w:rPr>
        <w:t xml:space="preserve"> </w:t>
      </w:r>
      <w:r w:rsidR="00650C44" w:rsidRPr="00650C44">
        <w:rPr>
          <w:bCs/>
          <w:sz w:val="20"/>
          <w:szCs w:val="20"/>
        </w:rPr>
        <w:t>this</w:t>
      </w:r>
      <w:r w:rsidR="00921B49">
        <w:rPr>
          <w:bCs/>
          <w:sz w:val="20"/>
          <w:szCs w:val="20"/>
        </w:rPr>
        <w:t xml:space="preserve"> </w:t>
      </w:r>
      <w:r w:rsidR="00650C44" w:rsidRPr="00650C44">
        <w:rPr>
          <w:bCs/>
          <w:sz w:val="20"/>
          <w:szCs w:val="20"/>
        </w:rPr>
        <w:t>signification</w:t>
      </w:r>
      <w:r w:rsidR="00921B49">
        <w:rPr>
          <w:bCs/>
          <w:sz w:val="20"/>
          <w:szCs w:val="20"/>
        </w:rPr>
        <w:t xml:space="preserve"> </w:t>
      </w:r>
      <w:r w:rsidR="00650C44" w:rsidRPr="00650C44">
        <w:rPr>
          <w:bCs/>
          <w:sz w:val="20"/>
          <w:szCs w:val="20"/>
        </w:rPr>
        <w:t>and</w:t>
      </w:r>
      <w:r w:rsidR="00921B49">
        <w:rPr>
          <w:bCs/>
          <w:sz w:val="20"/>
          <w:szCs w:val="20"/>
        </w:rPr>
        <w:t xml:space="preserve"> </w:t>
      </w:r>
      <w:r w:rsidR="00650C44" w:rsidRPr="00650C44">
        <w:rPr>
          <w:bCs/>
          <w:sz w:val="20"/>
          <w:szCs w:val="20"/>
        </w:rPr>
        <w:t>sometimes</w:t>
      </w:r>
      <w:r w:rsidR="00921B49">
        <w:rPr>
          <w:bCs/>
          <w:sz w:val="20"/>
          <w:szCs w:val="20"/>
        </w:rPr>
        <w:t xml:space="preserve"> </w:t>
      </w:r>
      <w:r w:rsidR="00650C44" w:rsidRPr="00650C44">
        <w:rPr>
          <w:bCs/>
          <w:sz w:val="20"/>
          <w:szCs w:val="20"/>
        </w:rPr>
        <w:t>not,</w:t>
      </w:r>
      <w:r w:rsidR="00921B49">
        <w:rPr>
          <w:bCs/>
          <w:sz w:val="20"/>
          <w:szCs w:val="20"/>
        </w:rPr>
        <w:t xml:space="preserve"> </w:t>
      </w:r>
      <w:r w:rsidR="00650C44" w:rsidRPr="00650C44">
        <w:rPr>
          <w:bCs/>
          <w:sz w:val="20"/>
          <w:szCs w:val="20"/>
        </w:rPr>
        <w:t>but</w:t>
      </w:r>
      <w:r w:rsidR="00921B49">
        <w:rPr>
          <w:bCs/>
          <w:sz w:val="20"/>
          <w:szCs w:val="20"/>
        </w:rPr>
        <w:t xml:space="preserve"> </w:t>
      </w:r>
      <w:r w:rsidR="00650C44" w:rsidRPr="00650C44">
        <w:rPr>
          <w:bCs/>
          <w:sz w:val="20"/>
          <w:szCs w:val="20"/>
        </w:rPr>
        <w:t>the</w:t>
      </w:r>
      <w:r w:rsidR="00921B49">
        <w:rPr>
          <w:bCs/>
          <w:sz w:val="20"/>
          <w:szCs w:val="20"/>
        </w:rPr>
        <w:t xml:space="preserve"> </w:t>
      </w:r>
      <w:r w:rsidR="00650C44" w:rsidRPr="00650C44">
        <w:rPr>
          <w:bCs/>
          <w:sz w:val="20"/>
          <w:szCs w:val="20"/>
        </w:rPr>
        <w:t>expression</w:t>
      </w:r>
      <w:r w:rsidR="00921B49">
        <w:rPr>
          <w:bCs/>
          <w:sz w:val="20"/>
          <w:szCs w:val="20"/>
        </w:rPr>
        <w:t xml:space="preserve"> </w:t>
      </w:r>
      <w:r w:rsidR="00650C44" w:rsidRPr="00650C44">
        <w:rPr>
          <w:bCs/>
          <w:sz w:val="20"/>
          <w:szCs w:val="20"/>
        </w:rPr>
        <w:t>‘and</w:t>
      </w:r>
      <w:r w:rsidR="00921B49">
        <w:rPr>
          <w:bCs/>
          <w:sz w:val="20"/>
          <w:szCs w:val="20"/>
        </w:rPr>
        <w:t xml:space="preserve"> </w:t>
      </w:r>
      <w:r w:rsidR="00650C44" w:rsidRPr="00650C44">
        <w:rPr>
          <w:bCs/>
          <w:sz w:val="20"/>
          <w:szCs w:val="20"/>
        </w:rPr>
        <w:t>it</w:t>
      </w:r>
      <w:r w:rsidR="00921B49">
        <w:rPr>
          <w:bCs/>
          <w:sz w:val="20"/>
          <w:szCs w:val="20"/>
        </w:rPr>
        <w:t xml:space="preserve"> </w:t>
      </w:r>
      <w:r w:rsidR="00650C44" w:rsidRPr="00650C44">
        <w:rPr>
          <w:bCs/>
          <w:sz w:val="20"/>
          <w:szCs w:val="20"/>
        </w:rPr>
        <w:t>came</w:t>
      </w:r>
      <w:r w:rsidR="00921B49">
        <w:rPr>
          <w:bCs/>
          <w:sz w:val="20"/>
          <w:szCs w:val="20"/>
        </w:rPr>
        <w:t xml:space="preserve"> </w:t>
      </w:r>
      <w:r w:rsidR="00650C44" w:rsidRPr="00650C44">
        <w:rPr>
          <w:bCs/>
          <w:sz w:val="20"/>
          <w:szCs w:val="20"/>
        </w:rPr>
        <w:t>to</w:t>
      </w:r>
      <w:r w:rsidR="00921B49">
        <w:rPr>
          <w:bCs/>
          <w:sz w:val="20"/>
          <w:szCs w:val="20"/>
        </w:rPr>
        <w:t xml:space="preserve"> </w:t>
      </w:r>
      <w:r w:rsidR="00650C44" w:rsidRPr="00650C44">
        <w:rPr>
          <w:bCs/>
          <w:sz w:val="20"/>
          <w:szCs w:val="20"/>
        </w:rPr>
        <w:t>pass</w:t>
      </w:r>
      <w:r w:rsidR="00921B49">
        <w:rPr>
          <w:bCs/>
          <w:sz w:val="20"/>
          <w:szCs w:val="20"/>
        </w:rPr>
        <w:t xml:space="preserve"> </w:t>
      </w:r>
      <w:r w:rsidR="00650C44" w:rsidRPr="00650C44">
        <w:rPr>
          <w:bCs/>
          <w:sz w:val="20"/>
          <w:szCs w:val="20"/>
        </w:rPr>
        <w:t>in</w:t>
      </w:r>
      <w:r w:rsidR="00921B49">
        <w:rPr>
          <w:bCs/>
          <w:sz w:val="20"/>
          <w:szCs w:val="20"/>
        </w:rPr>
        <w:t xml:space="preserve"> </w:t>
      </w:r>
      <w:r w:rsidR="00650C44" w:rsidRPr="00650C44">
        <w:rPr>
          <w:bCs/>
          <w:sz w:val="20"/>
          <w:szCs w:val="20"/>
        </w:rPr>
        <w:t>the</w:t>
      </w:r>
      <w:r w:rsidR="00921B49">
        <w:rPr>
          <w:bCs/>
          <w:sz w:val="20"/>
          <w:szCs w:val="20"/>
        </w:rPr>
        <w:t xml:space="preserve"> </w:t>
      </w:r>
      <w:r w:rsidR="00650C44" w:rsidRPr="00650C44">
        <w:rPr>
          <w:bCs/>
          <w:sz w:val="20"/>
          <w:szCs w:val="20"/>
        </w:rPr>
        <w:t>days</w:t>
      </w:r>
      <w:r w:rsidR="00921B49">
        <w:rPr>
          <w:bCs/>
          <w:sz w:val="20"/>
          <w:szCs w:val="20"/>
        </w:rPr>
        <w:t xml:space="preserve"> </w:t>
      </w:r>
      <w:r w:rsidR="00650C44" w:rsidRPr="00650C44">
        <w:rPr>
          <w:bCs/>
          <w:sz w:val="20"/>
          <w:szCs w:val="20"/>
        </w:rPr>
        <w:t>of’</w:t>
      </w:r>
      <w:r w:rsidR="00921B49">
        <w:rPr>
          <w:bCs/>
          <w:sz w:val="20"/>
          <w:szCs w:val="20"/>
        </w:rPr>
        <w:t xml:space="preserve"> </w:t>
      </w:r>
      <w:r w:rsidR="00650C44" w:rsidRPr="00650C44">
        <w:rPr>
          <w:bCs/>
          <w:sz w:val="20"/>
          <w:szCs w:val="20"/>
        </w:rPr>
        <w:t>always</w:t>
      </w:r>
      <w:r w:rsidR="00921B49">
        <w:rPr>
          <w:bCs/>
          <w:sz w:val="20"/>
          <w:szCs w:val="20"/>
        </w:rPr>
        <w:t xml:space="preserve"> </w:t>
      </w:r>
      <w:r w:rsidR="00650C44" w:rsidRPr="00650C44">
        <w:rPr>
          <w:bCs/>
          <w:sz w:val="20"/>
          <w:szCs w:val="20"/>
        </w:rPr>
        <w:t>indicated</w:t>
      </w:r>
      <w:r w:rsidR="00921B49">
        <w:rPr>
          <w:bCs/>
          <w:sz w:val="20"/>
          <w:szCs w:val="20"/>
        </w:rPr>
        <w:t xml:space="preserve"> </w:t>
      </w:r>
      <w:r w:rsidR="00650C44" w:rsidRPr="00650C44">
        <w:rPr>
          <w:bCs/>
          <w:sz w:val="20"/>
          <w:szCs w:val="20"/>
        </w:rPr>
        <w:t>trouble.</w:t>
      </w:r>
      <w:r w:rsidR="00921B49">
        <w:rPr>
          <w:bCs/>
          <w:sz w:val="20"/>
          <w:szCs w:val="20"/>
        </w:rPr>
        <w:t xml:space="preserve"> </w:t>
      </w:r>
      <w:r w:rsidR="00650C44" w:rsidRPr="00650C44">
        <w:rPr>
          <w:bCs/>
          <w:sz w:val="20"/>
          <w:szCs w:val="20"/>
        </w:rPr>
        <w:t>Five</w:t>
      </w:r>
      <w:r w:rsidR="00921B49">
        <w:rPr>
          <w:bCs/>
          <w:sz w:val="20"/>
          <w:szCs w:val="20"/>
        </w:rPr>
        <w:t xml:space="preserve"> </w:t>
      </w:r>
      <w:r w:rsidR="00650C44" w:rsidRPr="00650C44">
        <w:rPr>
          <w:bCs/>
          <w:sz w:val="20"/>
          <w:szCs w:val="20"/>
        </w:rPr>
        <w:t>times</w:t>
      </w:r>
      <w:r w:rsidR="00921B49">
        <w:rPr>
          <w:bCs/>
          <w:sz w:val="20"/>
          <w:szCs w:val="20"/>
        </w:rPr>
        <w:t xml:space="preserve"> </w:t>
      </w:r>
      <w:r w:rsidR="00650C44" w:rsidRPr="00650C44">
        <w:rPr>
          <w:bCs/>
          <w:sz w:val="20"/>
          <w:szCs w:val="20"/>
        </w:rPr>
        <w:t>we</w:t>
      </w:r>
      <w:r w:rsidR="00921B49">
        <w:rPr>
          <w:bCs/>
          <w:sz w:val="20"/>
          <w:szCs w:val="20"/>
        </w:rPr>
        <w:t xml:space="preserve"> </w:t>
      </w:r>
      <w:r w:rsidR="00650C44" w:rsidRPr="00650C44">
        <w:rPr>
          <w:bCs/>
          <w:sz w:val="20"/>
          <w:szCs w:val="20"/>
        </w:rPr>
        <w:t>find</w:t>
      </w:r>
      <w:r w:rsidR="00921B49">
        <w:rPr>
          <w:bCs/>
          <w:sz w:val="20"/>
          <w:szCs w:val="20"/>
        </w:rPr>
        <w:t xml:space="preserve"> </w:t>
      </w:r>
      <w:r w:rsidR="00650C44" w:rsidRPr="00650C44">
        <w:rPr>
          <w:bCs/>
          <w:sz w:val="20"/>
          <w:szCs w:val="20"/>
        </w:rPr>
        <w:t>the</w:t>
      </w:r>
      <w:r w:rsidR="00921B49">
        <w:rPr>
          <w:bCs/>
          <w:sz w:val="20"/>
          <w:szCs w:val="20"/>
        </w:rPr>
        <w:t xml:space="preserve"> </w:t>
      </w:r>
      <w:r w:rsidR="00650C44" w:rsidRPr="00650C44">
        <w:rPr>
          <w:bCs/>
          <w:sz w:val="20"/>
          <w:szCs w:val="20"/>
        </w:rPr>
        <w:t>expression</w:t>
      </w:r>
      <w:r w:rsidR="00921B49">
        <w:rPr>
          <w:bCs/>
          <w:sz w:val="20"/>
          <w:szCs w:val="20"/>
        </w:rPr>
        <w:t xml:space="preserve"> </w:t>
      </w:r>
      <w:r w:rsidR="00650C44" w:rsidRPr="00650C44">
        <w:rPr>
          <w:bCs/>
          <w:sz w:val="20"/>
          <w:szCs w:val="20"/>
        </w:rPr>
        <w:t>‘and</w:t>
      </w:r>
      <w:r w:rsidR="00921B49">
        <w:rPr>
          <w:bCs/>
          <w:sz w:val="20"/>
          <w:szCs w:val="20"/>
        </w:rPr>
        <w:t xml:space="preserve"> </w:t>
      </w:r>
      <w:r w:rsidR="00650C44" w:rsidRPr="00650C44">
        <w:rPr>
          <w:bCs/>
          <w:sz w:val="20"/>
          <w:szCs w:val="20"/>
        </w:rPr>
        <w:t>it</w:t>
      </w:r>
      <w:r w:rsidR="00921B49">
        <w:rPr>
          <w:bCs/>
          <w:sz w:val="20"/>
          <w:szCs w:val="20"/>
        </w:rPr>
        <w:t xml:space="preserve"> </w:t>
      </w:r>
      <w:r w:rsidR="00650C44" w:rsidRPr="00650C44">
        <w:rPr>
          <w:bCs/>
          <w:sz w:val="20"/>
          <w:szCs w:val="20"/>
        </w:rPr>
        <w:t>came</w:t>
      </w:r>
      <w:r w:rsidR="00921B49">
        <w:rPr>
          <w:bCs/>
          <w:sz w:val="20"/>
          <w:szCs w:val="20"/>
        </w:rPr>
        <w:t xml:space="preserve"> </w:t>
      </w:r>
      <w:r w:rsidR="00650C44" w:rsidRPr="00650C44">
        <w:rPr>
          <w:bCs/>
          <w:sz w:val="20"/>
          <w:szCs w:val="20"/>
        </w:rPr>
        <w:t>to</w:t>
      </w:r>
      <w:r w:rsidR="00921B49">
        <w:rPr>
          <w:bCs/>
          <w:sz w:val="20"/>
          <w:szCs w:val="20"/>
        </w:rPr>
        <w:t xml:space="preserve"> </w:t>
      </w:r>
      <w:r w:rsidR="00650C44" w:rsidRPr="00650C44">
        <w:rPr>
          <w:bCs/>
          <w:sz w:val="20"/>
          <w:szCs w:val="20"/>
        </w:rPr>
        <w:t>pass</w:t>
      </w:r>
      <w:r w:rsidR="00921B49">
        <w:rPr>
          <w:bCs/>
          <w:sz w:val="20"/>
          <w:szCs w:val="20"/>
        </w:rPr>
        <w:t xml:space="preserve"> </w:t>
      </w:r>
      <w:r w:rsidR="00650C44" w:rsidRPr="00650C44">
        <w:rPr>
          <w:bCs/>
          <w:sz w:val="20"/>
          <w:szCs w:val="20"/>
        </w:rPr>
        <w:t>in</w:t>
      </w:r>
      <w:r w:rsidR="00921B49">
        <w:rPr>
          <w:bCs/>
          <w:sz w:val="20"/>
          <w:szCs w:val="20"/>
        </w:rPr>
        <w:t xml:space="preserve"> </w:t>
      </w:r>
      <w:r w:rsidR="00650C44" w:rsidRPr="00650C44">
        <w:rPr>
          <w:bCs/>
          <w:sz w:val="20"/>
          <w:szCs w:val="20"/>
        </w:rPr>
        <w:t>the</w:t>
      </w:r>
      <w:r w:rsidR="00921B49">
        <w:rPr>
          <w:bCs/>
          <w:sz w:val="20"/>
          <w:szCs w:val="20"/>
        </w:rPr>
        <w:t xml:space="preserve"> </w:t>
      </w:r>
      <w:r w:rsidR="00650C44" w:rsidRPr="00650C44">
        <w:rPr>
          <w:bCs/>
          <w:sz w:val="20"/>
          <w:szCs w:val="20"/>
        </w:rPr>
        <w:t>days</w:t>
      </w:r>
      <w:r w:rsidR="00921B49">
        <w:rPr>
          <w:bCs/>
          <w:sz w:val="20"/>
          <w:szCs w:val="20"/>
        </w:rPr>
        <w:t xml:space="preserve"> </w:t>
      </w:r>
      <w:r w:rsidR="00650C44" w:rsidRPr="00650C44">
        <w:rPr>
          <w:bCs/>
          <w:sz w:val="20"/>
          <w:szCs w:val="20"/>
        </w:rPr>
        <w:t>of’;</w:t>
      </w:r>
      <w:r w:rsidR="00921B49">
        <w:rPr>
          <w:bCs/>
          <w:sz w:val="20"/>
          <w:szCs w:val="20"/>
        </w:rPr>
        <w:t xml:space="preserve"> </w:t>
      </w:r>
      <w:r w:rsidR="00650C44" w:rsidRPr="00650C44">
        <w:rPr>
          <w:bCs/>
          <w:sz w:val="20"/>
          <w:szCs w:val="20"/>
        </w:rPr>
        <w:t>viz.,</w:t>
      </w:r>
      <w:r w:rsidR="00921B49">
        <w:rPr>
          <w:bCs/>
          <w:sz w:val="20"/>
          <w:szCs w:val="20"/>
        </w:rPr>
        <w:t xml:space="preserve"> </w:t>
      </w:r>
      <w:r w:rsidR="00650C44" w:rsidRPr="00650C44">
        <w:rPr>
          <w:bCs/>
          <w:sz w:val="20"/>
          <w:szCs w:val="20"/>
        </w:rPr>
        <w:t>‘And</w:t>
      </w:r>
      <w:r w:rsidR="00921B49">
        <w:rPr>
          <w:bCs/>
          <w:sz w:val="20"/>
          <w:szCs w:val="20"/>
        </w:rPr>
        <w:t xml:space="preserve"> </w:t>
      </w:r>
      <w:r w:rsidR="00650C44" w:rsidRPr="00650C44">
        <w:rPr>
          <w:bCs/>
          <w:sz w:val="20"/>
          <w:szCs w:val="20"/>
        </w:rPr>
        <w:t>it</w:t>
      </w:r>
      <w:r w:rsidR="00921B49">
        <w:rPr>
          <w:bCs/>
          <w:sz w:val="20"/>
          <w:szCs w:val="20"/>
        </w:rPr>
        <w:t xml:space="preserve"> </w:t>
      </w:r>
      <w:r w:rsidR="00650C44" w:rsidRPr="00650C44">
        <w:rPr>
          <w:bCs/>
          <w:sz w:val="20"/>
          <w:szCs w:val="20"/>
        </w:rPr>
        <w:t>came</w:t>
      </w:r>
      <w:r w:rsidR="00921B49">
        <w:rPr>
          <w:bCs/>
          <w:sz w:val="20"/>
          <w:szCs w:val="20"/>
        </w:rPr>
        <w:t xml:space="preserve"> </w:t>
      </w:r>
      <w:r w:rsidR="00650C44" w:rsidRPr="00650C44">
        <w:rPr>
          <w:bCs/>
          <w:sz w:val="20"/>
          <w:szCs w:val="20"/>
        </w:rPr>
        <w:t>to</w:t>
      </w:r>
      <w:r w:rsidR="00921B49">
        <w:rPr>
          <w:bCs/>
          <w:sz w:val="20"/>
          <w:szCs w:val="20"/>
        </w:rPr>
        <w:t xml:space="preserve"> </w:t>
      </w:r>
      <w:r w:rsidR="00650C44" w:rsidRPr="00650C44">
        <w:rPr>
          <w:bCs/>
          <w:sz w:val="20"/>
          <w:szCs w:val="20"/>
        </w:rPr>
        <w:t>pass</w:t>
      </w:r>
      <w:r w:rsidR="00921B49">
        <w:rPr>
          <w:bCs/>
          <w:sz w:val="20"/>
          <w:szCs w:val="20"/>
        </w:rPr>
        <w:t xml:space="preserve"> </w:t>
      </w:r>
      <w:r w:rsidR="00650C44" w:rsidRPr="00650C44">
        <w:rPr>
          <w:bCs/>
          <w:sz w:val="20"/>
          <w:szCs w:val="20"/>
        </w:rPr>
        <w:t>in</w:t>
      </w:r>
      <w:r w:rsidR="00921B49">
        <w:rPr>
          <w:bCs/>
          <w:sz w:val="20"/>
          <w:szCs w:val="20"/>
        </w:rPr>
        <w:t xml:space="preserve"> </w:t>
      </w:r>
      <w:r w:rsidR="00650C44" w:rsidRPr="00650C44">
        <w:rPr>
          <w:bCs/>
          <w:sz w:val="20"/>
          <w:szCs w:val="20"/>
        </w:rPr>
        <w:t>the</w:t>
      </w:r>
      <w:r w:rsidR="00921B49">
        <w:rPr>
          <w:bCs/>
          <w:sz w:val="20"/>
          <w:szCs w:val="20"/>
        </w:rPr>
        <w:t xml:space="preserve"> </w:t>
      </w:r>
      <w:r w:rsidR="00650C44" w:rsidRPr="00650C44">
        <w:rPr>
          <w:bCs/>
          <w:sz w:val="20"/>
          <w:szCs w:val="20"/>
        </w:rPr>
        <w:t>days</w:t>
      </w:r>
      <w:r w:rsidR="00921B49">
        <w:rPr>
          <w:bCs/>
          <w:sz w:val="20"/>
          <w:szCs w:val="20"/>
        </w:rPr>
        <w:t xml:space="preserve"> </w:t>
      </w:r>
      <w:r w:rsidR="00650C44" w:rsidRPr="00650C44">
        <w:rPr>
          <w:bCs/>
          <w:sz w:val="20"/>
          <w:szCs w:val="20"/>
        </w:rPr>
        <w:t>when</w:t>
      </w:r>
      <w:r w:rsidR="00921B49">
        <w:rPr>
          <w:bCs/>
          <w:sz w:val="20"/>
          <w:szCs w:val="20"/>
        </w:rPr>
        <w:t xml:space="preserve"> </w:t>
      </w:r>
      <w:r w:rsidR="00650C44" w:rsidRPr="00650C44">
        <w:rPr>
          <w:bCs/>
          <w:sz w:val="20"/>
          <w:szCs w:val="20"/>
        </w:rPr>
        <w:t>the</w:t>
      </w:r>
      <w:r w:rsidR="00921B49">
        <w:rPr>
          <w:bCs/>
          <w:sz w:val="20"/>
          <w:szCs w:val="20"/>
        </w:rPr>
        <w:t xml:space="preserve"> </w:t>
      </w:r>
      <w:r w:rsidR="00650C44" w:rsidRPr="00650C44">
        <w:rPr>
          <w:bCs/>
          <w:sz w:val="20"/>
          <w:szCs w:val="20"/>
        </w:rPr>
        <w:t>Judges</w:t>
      </w:r>
      <w:r w:rsidR="00921B49">
        <w:rPr>
          <w:bCs/>
          <w:sz w:val="20"/>
          <w:szCs w:val="20"/>
        </w:rPr>
        <w:t xml:space="preserve"> </w:t>
      </w:r>
      <w:r w:rsidR="00650C44" w:rsidRPr="00650C44">
        <w:rPr>
          <w:bCs/>
          <w:sz w:val="20"/>
          <w:szCs w:val="20"/>
        </w:rPr>
        <w:t>judged’,</w:t>
      </w:r>
      <w:r w:rsidR="00921B49">
        <w:rPr>
          <w:bCs/>
          <w:sz w:val="20"/>
          <w:szCs w:val="20"/>
        </w:rPr>
        <w:t xml:space="preserve"> </w:t>
      </w:r>
      <w:r w:rsidR="00650C44" w:rsidRPr="00650C44">
        <w:rPr>
          <w:bCs/>
          <w:sz w:val="20"/>
          <w:szCs w:val="20"/>
        </w:rPr>
        <w:t>‘and</w:t>
      </w:r>
      <w:r w:rsidR="00921B49">
        <w:rPr>
          <w:bCs/>
          <w:sz w:val="20"/>
          <w:szCs w:val="20"/>
        </w:rPr>
        <w:t xml:space="preserve"> </w:t>
      </w:r>
      <w:r w:rsidR="00650C44" w:rsidRPr="00650C44">
        <w:rPr>
          <w:bCs/>
          <w:sz w:val="20"/>
          <w:szCs w:val="20"/>
        </w:rPr>
        <w:t>it</w:t>
      </w:r>
      <w:r w:rsidR="00921B49">
        <w:rPr>
          <w:bCs/>
          <w:sz w:val="20"/>
          <w:szCs w:val="20"/>
        </w:rPr>
        <w:t xml:space="preserve"> </w:t>
      </w:r>
      <w:r w:rsidR="00650C44" w:rsidRPr="00650C44">
        <w:rPr>
          <w:bCs/>
          <w:sz w:val="20"/>
          <w:szCs w:val="20"/>
        </w:rPr>
        <w:t>came</w:t>
      </w:r>
      <w:r w:rsidR="00921B49">
        <w:rPr>
          <w:bCs/>
          <w:sz w:val="20"/>
          <w:szCs w:val="20"/>
        </w:rPr>
        <w:t xml:space="preserve"> </w:t>
      </w:r>
      <w:r w:rsidR="00650C44" w:rsidRPr="00650C44">
        <w:rPr>
          <w:bCs/>
          <w:sz w:val="20"/>
          <w:szCs w:val="20"/>
        </w:rPr>
        <w:t>to</w:t>
      </w:r>
      <w:r w:rsidR="00921B49">
        <w:rPr>
          <w:bCs/>
          <w:sz w:val="20"/>
          <w:szCs w:val="20"/>
        </w:rPr>
        <w:t xml:space="preserve"> </w:t>
      </w:r>
      <w:r w:rsidR="00650C44" w:rsidRPr="00650C44">
        <w:rPr>
          <w:bCs/>
          <w:sz w:val="20"/>
          <w:szCs w:val="20"/>
        </w:rPr>
        <w:t>pass</w:t>
      </w:r>
      <w:r w:rsidR="00921B49">
        <w:rPr>
          <w:bCs/>
          <w:sz w:val="20"/>
          <w:szCs w:val="20"/>
        </w:rPr>
        <w:t xml:space="preserve"> </w:t>
      </w:r>
      <w:r w:rsidR="00650C44" w:rsidRPr="00650C44">
        <w:rPr>
          <w:bCs/>
          <w:sz w:val="20"/>
          <w:szCs w:val="20"/>
        </w:rPr>
        <w:t>in</w:t>
      </w:r>
      <w:r w:rsidR="00921B49">
        <w:rPr>
          <w:bCs/>
          <w:sz w:val="20"/>
          <w:szCs w:val="20"/>
        </w:rPr>
        <w:t xml:space="preserve"> </w:t>
      </w:r>
      <w:r w:rsidR="00650C44" w:rsidRPr="00650C44">
        <w:rPr>
          <w:bCs/>
          <w:sz w:val="20"/>
          <w:szCs w:val="20"/>
        </w:rPr>
        <w:t>the</w:t>
      </w:r>
      <w:r w:rsidR="00921B49">
        <w:rPr>
          <w:bCs/>
          <w:sz w:val="20"/>
          <w:szCs w:val="20"/>
        </w:rPr>
        <w:t xml:space="preserve"> </w:t>
      </w:r>
      <w:r w:rsidR="00650C44" w:rsidRPr="00650C44">
        <w:rPr>
          <w:bCs/>
          <w:sz w:val="20"/>
          <w:szCs w:val="20"/>
        </w:rPr>
        <w:t>days</w:t>
      </w:r>
      <w:r w:rsidR="00921B49">
        <w:rPr>
          <w:bCs/>
          <w:sz w:val="20"/>
          <w:szCs w:val="20"/>
        </w:rPr>
        <w:t xml:space="preserve"> </w:t>
      </w:r>
      <w:r w:rsidR="00650C44" w:rsidRPr="00650C44">
        <w:rPr>
          <w:bCs/>
          <w:sz w:val="20"/>
          <w:szCs w:val="20"/>
        </w:rPr>
        <w:t>of</w:t>
      </w:r>
      <w:r w:rsidR="00921B49">
        <w:rPr>
          <w:bCs/>
          <w:sz w:val="20"/>
          <w:szCs w:val="20"/>
        </w:rPr>
        <w:t xml:space="preserve"> </w:t>
      </w:r>
      <w:r w:rsidR="00650C44" w:rsidRPr="00650C44">
        <w:rPr>
          <w:bCs/>
          <w:sz w:val="20"/>
          <w:szCs w:val="20"/>
        </w:rPr>
        <w:t>Amrafel’,</w:t>
      </w:r>
      <w:r w:rsidR="00921B49">
        <w:rPr>
          <w:bCs/>
          <w:sz w:val="20"/>
          <w:szCs w:val="20"/>
        </w:rPr>
        <w:t xml:space="preserve"> </w:t>
      </w:r>
      <w:r w:rsidR="00650C44" w:rsidRPr="00650C44">
        <w:rPr>
          <w:bCs/>
          <w:sz w:val="20"/>
          <w:szCs w:val="20"/>
        </w:rPr>
        <w:t>‘and</w:t>
      </w:r>
      <w:r w:rsidR="00921B49">
        <w:rPr>
          <w:bCs/>
          <w:sz w:val="20"/>
          <w:szCs w:val="20"/>
        </w:rPr>
        <w:t xml:space="preserve"> </w:t>
      </w:r>
      <w:r w:rsidR="00650C44" w:rsidRPr="00650C44">
        <w:rPr>
          <w:bCs/>
          <w:sz w:val="20"/>
          <w:szCs w:val="20"/>
        </w:rPr>
        <w:t>it</w:t>
      </w:r>
      <w:r w:rsidR="00921B49">
        <w:rPr>
          <w:bCs/>
          <w:sz w:val="20"/>
          <w:szCs w:val="20"/>
        </w:rPr>
        <w:t xml:space="preserve"> </w:t>
      </w:r>
      <w:r w:rsidR="00650C44" w:rsidRPr="00650C44">
        <w:rPr>
          <w:bCs/>
          <w:sz w:val="20"/>
          <w:szCs w:val="20"/>
        </w:rPr>
        <w:t>came</w:t>
      </w:r>
      <w:r w:rsidR="00921B49">
        <w:rPr>
          <w:bCs/>
          <w:sz w:val="20"/>
          <w:szCs w:val="20"/>
        </w:rPr>
        <w:t xml:space="preserve"> </w:t>
      </w:r>
      <w:r w:rsidR="00650C44" w:rsidRPr="00650C44">
        <w:rPr>
          <w:bCs/>
          <w:sz w:val="20"/>
          <w:szCs w:val="20"/>
        </w:rPr>
        <w:t>to</w:t>
      </w:r>
      <w:r w:rsidR="00921B49">
        <w:rPr>
          <w:bCs/>
          <w:sz w:val="20"/>
          <w:szCs w:val="20"/>
        </w:rPr>
        <w:t xml:space="preserve"> </w:t>
      </w:r>
      <w:r w:rsidR="00650C44" w:rsidRPr="00650C44">
        <w:rPr>
          <w:bCs/>
          <w:sz w:val="20"/>
          <w:szCs w:val="20"/>
        </w:rPr>
        <w:t>pass</w:t>
      </w:r>
      <w:r w:rsidR="00921B49">
        <w:rPr>
          <w:bCs/>
          <w:sz w:val="20"/>
          <w:szCs w:val="20"/>
        </w:rPr>
        <w:t xml:space="preserve"> </w:t>
      </w:r>
      <w:r w:rsidR="00650C44" w:rsidRPr="00650C44">
        <w:rPr>
          <w:bCs/>
          <w:sz w:val="20"/>
          <w:szCs w:val="20"/>
        </w:rPr>
        <w:t>in</w:t>
      </w:r>
      <w:r w:rsidR="00921B49">
        <w:rPr>
          <w:bCs/>
          <w:sz w:val="20"/>
          <w:szCs w:val="20"/>
        </w:rPr>
        <w:t xml:space="preserve"> </w:t>
      </w:r>
      <w:r w:rsidR="00650C44" w:rsidRPr="00650C44">
        <w:rPr>
          <w:bCs/>
          <w:sz w:val="20"/>
          <w:szCs w:val="20"/>
        </w:rPr>
        <w:t>the</w:t>
      </w:r>
      <w:r w:rsidR="00921B49">
        <w:rPr>
          <w:bCs/>
          <w:sz w:val="20"/>
          <w:szCs w:val="20"/>
        </w:rPr>
        <w:t xml:space="preserve"> </w:t>
      </w:r>
      <w:r w:rsidR="00650C44" w:rsidRPr="00650C44">
        <w:rPr>
          <w:bCs/>
          <w:sz w:val="20"/>
          <w:szCs w:val="20"/>
        </w:rPr>
        <w:t>days</w:t>
      </w:r>
      <w:r w:rsidR="00921B49">
        <w:rPr>
          <w:bCs/>
          <w:sz w:val="20"/>
          <w:szCs w:val="20"/>
        </w:rPr>
        <w:t xml:space="preserve"> </w:t>
      </w:r>
      <w:r w:rsidR="00650C44" w:rsidRPr="00650C44">
        <w:rPr>
          <w:bCs/>
          <w:sz w:val="20"/>
          <w:szCs w:val="20"/>
        </w:rPr>
        <w:t>of</w:t>
      </w:r>
      <w:r w:rsidR="00921B49">
        <w:rPr>
          <w:bCs/>
          <w:sz w:val="20"/>
          <w:szCs w:val="20"/>
        </w:rPr>
        <w:t xml:space="preserve"> </w:t>
      </w:r>
      <w:r w:rsidR="00650C44" w:rsidRPr="00650C44">
        <w:rPr>
          <w:bCs/>
          <w:sz w:val="20"/>
          <w:szCs w:val="20"/>
        </w:rPr>
        <w:t>Ahaz’,</w:t>
      </w:r>
      <w:r w:rsidR="00650C44">
        <w:rPr>
          <w:bCs/>
          <w:sz w:val="20"/>
          <w:szCs w:val="20"/>
        </w:rPr>
        <w:t>(</w:t>
      </w:r>
      <w:r w:rsidR="00921B49">
        <w:t xml:space="preserve"> </w:t>
      </w:r>
      <w:r w:rsidR="00650C44" w:rsidRPr="00650C44">
        <w:rPr>
          <w:bCs/>
          <w:sz w:val="20"/>
          <w:szCs w:val="20"/>
        </w:rPr>
        <w:t>Isa.</w:t>
      </w:r>
      <w:r w:rsidR="00921B49">
        <w:rPr>
          <w:bCs/>
          <w:sz w:val="20"/>
          <w:szCs w:val="20"/>
        </w:rPr>
        <w:t xml:space="preserve"> </w:t>
      </w:r>
      <w:r w:rsidR="00650C44">
        <w:rPr>
          <w:bCs/>
          <w:sz w:val="20"/>
          <w:szCs w:val="20"/>
        </w:rPr>
        <w:t>7:</w:t>
      </w:r>
      <w:r w:rsidR="00650C44" w:rsidRPr="00650C44">
        <w:rPr>
          <w:bCs/>
          <w:sz w:val="20"/>
          <w:szCs w:val="20"/>
        </w:rPr>
        <w:t>1.</w:t>
      </w:r>
      <w:r w:rsidR="00650C44">
        <w:rPr>
          <w:bCs/>
          <w:sz w:val="20"/>
          <w:szCs w:val="20"/>
        </w:rPr>
        <w:t>)</w:t>
      </w:r>
      <w:r w:rsidR="00921B49">
        <w:rPr>
          <w:bCs/>
          <w:sz w:val="20"/>
          <w:szCs w:val="20"/>
        </w:rPr>
        <w:t xml:space="preserve"> </w:t>
      </w:r>
      <w:r w:rsidR="00650C44" w:rsidRPr="00650C44">
        <w:rPr>
          <w:bCs/>
          <w:sz w:val="20"/>
          <w:szCs w:val="20"/>
        </w:rPr>
        <w:t>‘and</w:t>
      </w:r>
      <w:r w:rsidR="00921B49">
        <w:rPr>
          <w:bCs/>
          <w:sz w:val="20"/>
          <w:szCs w:val="20"/>
        </w:rPr>
        <w:t xml:space="preserve"> </w:t>
      </w:r>
      <w:r w:rsidR="00650C44" w:rsidRPr="00650C44">
        <w:rPr>
          <w:bCs/>
          <w:sz w:val="20"/>
          <w:szCs w:val="20"/>
        </w:rPr>
        <w:t>it</w:t>
      </w:r>
      <w:r w:rsidR="00921B49">
        <w:rPr>
          <w:bCs/>
          <w:sz w:val="20"/>
          <w:szCs w:val="20"/>
        </w:rPr>
        <w:t xml:space="preserve"> </w:t>
      </w:r>
      <w:r w:rsidR="00650C44" w:rsidRPr="00650C44">
        <w:rPr>
          <w:bCs/>
          <w:sz w:val="20"/>
          <w:szCs w:val="20"/>
        </w:rPr>
        <w:t>came</w:t>
      </w:r>
      <w:r w:rsidR="00921B49">
        <w:rPr>
          <w:bCs/>
          <w:sz w:val="20"/>
          <w:szCs w:val="20"/>
        </w:rPr>
        <w:t xml:space="preserve"> </w:t>
      </w:r>
      <w:r w:rsidR="00650C44" w:rsidRPr="00650C44">
        <w:rPr>
          <w:bCs/>
          <w:sz w:val="20"/>
          <w:szCs w:val="20"/>
        </w:rPr>
        <w:t>to</w:t>
      </w:r>
      <w:r w:rsidR="00921B49">
        <w:rPr>
          <w:bCs/>
          <w:sz w:val="20"/>
          <w:szCs w:val="20"/>
        </w:rPr>
        <w:t xml:space="preserve"> </w:t>
      </w:r>
      <w:r w:rsidR="00650C44" w:rsidRPr="00650C44">
        <w:rPr>
          <w:bCs/>
          <w:sz w:val="20"/>
          <w:szCs w:val="20"/>
        </w:rPr>
        <w:t>pass</w:t>
      </w:r>
      <w:r w:rsidR="00921B49">
        <w:rPr>
          <w:bCs/>
          <w:sz w:val="20"/>
          <w:szCs w:val="20"/>
        </w:rPr>
        <w:t xml:space="preserve"> </w:t>
      </w:r>
      <w:r w:rsidR="00650C44" w:rsidRPr="00650C44">
        <w:rPr>
          <w:bCs/>
          <w:sz w:val="20"/>
          <w:szCs w:val="20"/>
        </w:rPr>
        <w:t>in</w:t>
      </w:r>
      <w:r w:rsidR="00921B49">
        <w:rPr>
          <w:bCs/>
          <w:sz w:val="20"/>
          <w:szCs w:val="20"/>
        </w:rPr>
        <w:t xml:space="preserve"> </w:t>
      </w:r>
      <w:r w:rsidR="00650C44" w:rsidRPr="00650C44">
        <w:rPr>
          <w:bCs/>
          <w:sz w:val="20"/>
          <w:szCs w:val="20"/>
        </w:rPr>
        <w:t>the</w:t>
      </w:r>
      <w:r w:rsidR="00921B49">
        <w:rPr>
          <w:bCs/>
          <w:sz w:val="20"/>
          <w:szCs w:val="20"/>
        </w:rPr>
        <w:t xml:space="preserve"> </w:t>
      </w:r>
      <w:r w:rsidR="00650C44" w:rsidRPr="00650C44">
        <w:rPr>
          <w:bCs/>
          <w:sz w:val="20"/>
          <w:szCs w:val="20"/>
        </w:rPr>
        <w:t>days</w:t>
      </w:r>
      <w:r w:rsidR="00921B49">
        <w:rPr>
          <w:bCs/>
          <w:sz w:val="20"/>
          <w:szCs w:val="20"/>
        </w:rPr>
        <w:t xml:space="preserve"> </w:t>
      </w:r>
      <w:r w:rsidR="00650C44" w:rsidRPr="00650C44">
        <w:rPr>
          <w:bCs/>
          <w:sz w:val="20"/>
          <w:szCs w:val="20"/>
        </w:rPr>
        <w:t>of</w:t>
      </w:r>
      <w:r w:rsidR="00921B49">
        <w:rPr>
          <w:bCs/>
          <w:sz w:val="20"/>
          <w:szCs w:val="20"/>
        </w:rPr>
        <w:t xml:space="preserve"> </w:t>
      </w:r>
      <w:r w:rsidR="00650C44" w:rsidRPr="00650C44">
        <w:rPr>
          <w:bCs/>
          <w:sz w:val="20"/>
          <w:szCs w:val="20"/>
        </w:rPr>
        <w:t>Jehoiakim’.</w:t>
      </w:r>
      <w:r w:rsidR="00921B49">
        <w:rPr>
          <w:bCs/>
          <w:sz w:val="20"/>
          <w:szCs w:val="20"/>
        </w:rPr>
        <w:t xml:space="preserve"> </w:t>
      </w:r>
      <w:r w:rsidR="00650C44">
        <w:rPr>
          <w:bCs/>
          <w:sz w:val="20"/>
          <w:szCs w:val="20"/>
        </w:rPr>
        <w:t>(</w:t>
      </w:r>
      <w:r w:rsidR="00650C44" w:rsidRPr="00650C44">
        <w:rPr>
          <w:bCs/>
          <w:sz w:val="20"/>
          <w:szCs w:val="20"/>
        </w:rPr>
        <w:t>Jer.</w:t>
      </w:r>
      <w:r w:rsidR="00921B49">
        <w:rPr>
          <w:bCs/>
          <w:sz w:val="20"/>
          <w:szCs w:val="20"/>
        </w:rPr>
        <w:t xml:space="preserve"> </w:t>
      </w:r>
      <w:r w:rsidR="00650C44">
        <w:rPr>
          <w:bCs/>
          <w:sz w:val="20"/>
          <w:szCs w:val="20"/>
        </w:rPr>
        <w:t>1:</w:t>
      </w:r>
      <w:r w:rsidR="00650C44" w:rsidRPr="00650C44">
        <w:rPr>
          <w:bCs/>
          <w:sz w:val="20"/>
          <w:szCs w:val="20"/>
        </w:rPr>
        <w:t>3</w:t>
      </w:r>
      <w:r w:rsidR="00650C44">
        <w:rPr>
          <w:bCs/>
          <w:sz w:val="20"/>
          <w:szCs w:val="20"/>
        </w:rPr>
        <w:t>)</w:t>
      </w:r>
    </w:p>
  </w:endnote>
  <w:endnote w:id="5">
    <w:p w14:paraId="3E859A84" w14:textId="3B03B624" w:rsidR="00AA70C6" w:rsidRPr="009622EA" w:rsidRDefault="00AA70C6" w:rsidP="009622EA">
      <w:pPr>
        <w:pStyle w:val="EndnoteText"/>
      </w:pPr>
      <w:r>
        <w:rPr>
          <w:rStyle w:val="EndnoteReference"/>
        </w:rPr>
        <w:endnoteRef/>
      </w:r>
      <w:r>
        <w:rPr>
          <w:rStyle w:val="EndnoteReference"/>
        </w:rPr>
        <w:endnoteRef/>
      </w:r>
      <w:r w:rsidR="00921B49">
        <w:t xml:space="preserve"> </w:t>
      </w:r>
      <w:r w:rsidRPr="009622EA">
        <w:rPr>
          <w:b/>
          <w:bCs/>
        </w:rPr>
        <w:t>Midrash</w:t>
      </w:r>
      <w:r w:rsidR="00921B49">
        <w:rPr>
          <w:b/>
          <w:bCs/>
        </w:rPr>
        <w:t xml:space="preserve"> </w:t>
      </w:r>
      <w:r w:rsidRPr="009622EA">
        <w:rPr>
          <w:b/>
          <w:bCs/>
        </w:rPr>
        <w:t>Rabbah</w:t>
      </w:r>
      <w:r w:rsidR="00921B49">
        <w:rPr>
          <w:b/>
          <w:bCs/>
        </w:rPr>
        <w:t xml:space="preserve"> </w:t>
      </w:r>
      <w:r w:rsidRPr="009622EA">
        <w:rPr>
          <w:b/>
          <w:bCs/>
        </w:rPr>
        <w:t>-</w:t>
      </w:r>
      <w:r w:rsidR="00921B49">
        <w:rPr>
          <w:b/>
          <w:bCs/>
        </w:rPr>
        <w:t xml:space="preserve"> </w:t>
      </w:r>
      <w:r w:rsidRPr="009622EA">
        <w:rPr>
          <w:b/>
          <w:bCs/>
        </w:rPr>
        <w:t>Ruth</w:t>
      </w:r>
      <w:r w:rsidR="00921B49">
        <w:rPr>
          <w:b/>
          <w:bCs/>
        </w:rPr>
        <w:t xml:space="preserve"> </w:t>
      </w:r>
      <w:r w:rsidRPr="009622EA">
        <w:rPr>
          <w:b/>
          <w:bCs/>
        </w:rPr>
        <w:t>Prologue</w:t>
      </w:r>
      <w:r w:rsidR="00921B49">
        <w:rPr>
          <w:b/>
          <w:bCs/>
        </w:rPr>
        <w:t xml:space="preserve"> </w:t>
      </w:r>
      <w:r w:rsidRPr="009622EA">
        <w:rPr>
          <w:b/>
          <w:bCs/>
        </w:rPr>
        <w:t>VII</w:t>
      </w:r>
      <w:r w:rsidR="00921B49">
        <w:t xml:space="preserve"> </w:t>
      </w:r>
      <w:r>
        <w:t>-</w:t>
      </w:r>
      <w:r w:rsidR="00921B49">
        <w:t xml:space="preserve"> </w:t>
      </w:r>
      <w:r w:rsidRPr="009622EA">
        <w:rPr>
          <w:bCs/>
        </w:rPr>
        <w:t>wherever</w:t>
      </w:r>
      <w:r w:rsidR="00921B49">
        <w:rPr>
          <w:bCs/>
        </w:rPr>
        <w:t xml:space="preserve"> </w:t>
      </w:r>
      <w:r w:rsidRPr="009622EA">
        <w:rPr>
          <w:bCs/>
        </w:rPr>
        <w:t>it</w:t>
      </w:r>
      <w:r w:rsidR="00921B49">
        <w:rPr>
          <w:bCs/>
        </w:rPr>
        <w:t xml:space="preserve"> </w:t>
      </w:r>
      <w:r w:rsidRPr="009622EA">
        <w:rPr>
          <w:bCs/>
        </w:rPr>
        <w:t>is</w:t>
      </w:r>
      <w:r w:rsidR="00921B49">
        <w:rPr>
          <w:bCs/>
        </w:rPr>
        <w:t xml:space="preserve"> </w:t>
      </w:r>
      <w:r w:rsidRPr="009622EA">
        <w:rPr>
          <w:bCs/>
        </w:rPr>
        <w:t>said</w:t>
      </w:r>
      <w:r w:rsidR="00921B49">
        <w:rPr>
          <w:bCs/>
        </w:rPr>
        <w:t xml:space="preserve"> </w:t>
      </w:r>
      <w:r w:rsidRPr="009622EA">
        <w:rPr>
          <w:bCs/>
        </w:rPr>
        <w:t>wayyehi</w:t>
      </w:r>
      <w:r w:rsidR="00921B49">
        <w:rPr>
          <w:bCs/>
        </w:rPr>
        <w:t xml:space="preserve">  </w:t>
      </w:r>
      <w:r w:rsidRPr="009622EA">
        <w:rPr>
          <w:bCs/>
        </w:rPr>
        <w:t>(and</w:t>
      </w:r>
      <w:r w:rsidR="00921B49">
        <w:rPr>
          <w:bCs/>
        </w:rPr>
        <w:t xml:space="preserve"> </w:t>
      </w:r>
      <w:r w:rsidRPr="009622EA">
        <w:rPr>
          <w:bCs/>
        </w:rPr>
        <w:t>it</w:t>
      </w:r>
      <w:r w:rsidR="00921B49">
        <w:rPr>
          <w:bCs/>
        </w:rPr>
        <w:t xml:space="preserve"> </w:t>
      </w:r>
      <w:r w:rsidRPr="009622EA">
        <w:rPr>
          <w:bCs/>
        </w:rPr>
        <w:t>came</w:t>
      </w:r>
      <w:r w:rsidR="00921B49">
        <w:rPr>
          <w:bCs/>
        </w:rPr>
        <w:t xml:space="preserve"> </w:t>
      </w:r>
      <w:r w:rsidRPr="009622EA">
        <w:rPr>
          <w:bCs/>
        </w:rPr>
        <w:t>to</w:t>
      </w:r>
      <w:r w:rsidR="00921B49">
        <w:rPr>
          <w:bCs/>
        </w:rPr>
        <w:t xml:space="preserve"> </w:t>
      </w:r>
      <w:r w:rsidRPr="009622EA">
        <w:rPr>
          <w:bCs/>
        </w:rPr>
        <w:t>pass),</w:t>
      </w:r>
      <w:r w:rsidR="00921B49">
        <w:rPr>
          <w:bCs/>
        </w:rPr>
        <w:t xml:space="preserve"> </w:t>
      </w:r>
      <w:r w:rsidRPr="009622EA">
        <w:rPr>
          <w:bCs/>
        </w:rPr>
        <w:t>it</w:t>
      </w:r>
      <w:r w:rsidR="00921B49">
        <w:rPr>
          <w:bCs/>
        </w:rPr>
        <w:t xml:space="preserve"> </w:t>
      </w:r>
      <w:r w:rsidRPr="009622EA">
        <w:rPr>
          <w:bCs/>
        </w:rPr>
        <w:t>denotes</w:t>
      </w:r>
      <w:r w:rsidR="00921B49">
        <w:rPr>
          <w:bCs/>
        </w:rPr>
        <w:t xml:space="preserve"> </w:t>
      </w:r>
      <w:r w:rsidRPr="009622EA">
        <w:rPr>
          <w:bCs/>
        </w:rPr>
        <w:t>trouble.</w:t>
      </w:r>
      <w:r w:rsidR="00921B49">
        <w:rPr>
          <w:bCs/>
        </w:rPr>
        <w:t xml:space="preserve"> </w:t>
      </w:r>
      <w:r w:rsidRPr="009622EA">
        <w:rPr>
          <w:bCs/>
        </w:rPr>
        <w:t>R.</w:t>
      </w:r>
      <w:r w:rsidR="00921B49">
        <w:rPr>
          <w:bCs/>
        </w:rPr>
        <w:t xml:space="preserve"> </w:t>
      </w:r>
      <w:r w:rsidRPr="009622EA">
        <w:rPr>
          <w:bCs/>
        </w:rPr>
        <w:t>Hiyya</w:t>
      </w:r>
      <w:r w:rsidR="00921B49">
        <w:rPr>
          <w:bCs/>
        </w:rPr>
        <w:t xml:space="preserve"> </w:t>
      </w:r>
      <w:r w:rsidRPr="009622EA">
        <w:rPr>
          <w:bCs/>
        </w:rPr>
        <w:t>Rabbah</w:t>
      </w:r>
      <w:r w:rsidR="00921B49">
        <w:rPr>
          <w:bCs/>
        </w:rPr>
        <w:t xml:space="preserve"> </w:t>
      </w:r>
      <w:r w:rsidRPr="009622EA">
        <w:rPr>
          <w:bCs/>
        </w:rPr>
        <w:t>said:</w:t>
      </w:r>
      <w:r w:rsidR="00921B49">
        <w:rPr>
          <w:bCs/>
        </w:rPr>
        <w:t xml:space="preserve"> </w:t>
      </w:r>
      <w:r w:rsidRPr="009622EA">
        <w:rPr>
          <w:bCs/>
        </w:rPr>
        <w:t>Wherever</w:t>
      </w:r>
      <w:r w:rsidR="00921B49">
        <w:rPr>
          <w:bCs/>
        </w:rPr>
        <w:t xml:space="preserve"> </w:t>
      </w:r>
      <w:r w:rsidRPr="009622EA">
        <w:rPr>
          <w:bCs/>
        </w:rPr>
        <w:t>it</w:t>
      </w:r>
      <w:r w:rsidR="00921B49">
        <w:rPr>
          <w:bCs/>
        </w:rPr>
        <w:t xml:space="preserve"> </w:t>
      </w:r>
      <w:r w:rsidRPr="009622EA">
        <w:rPr>
          <w:bCs/>
        </w:rPr>
        <w:t>is</w:t>
      </w:r>
      <w:r w:rsidR="00921B49">
        <w:rPr>
          <w:bCs/>
        </w:rPr>
        <w:t xml:space="preserve"> </w:t>
      </w:r>
      <w:r w:rsidRPr="009622EA">
        <w:rPr>
          <w:bCs/>
        </w:rPr>
        <w:t>said</w:t>
      </w:r>
      <w:r w:rsidR="00921B49">
        <w:rPr>
          <w:bCs/>
        </w:rPr>
        <w:t xml:space="preserve"> </w:t>
      </w:r>
      <w:r w:rsidRPr="009622EA">
        <w:rPr>
          <w:bCs/>
        </w:rPr>
        <w:t>’and</w:t>
      </w:r>
      <w:r w:rsidR="00921B49">
        <w:rPr>
          <w:bCs/>
        </w:rPr>
        <w:t xml:space="preserve"> </w:t>
      </w:r>
      <w:r w:rsidRPr="009622EA">
        <w:rPr>
          <w:bCs/>
        </w:rPr>
        <w:t>it</w:t>
      </w:r>
      <w:r w:rsidR="00921B49">
        <w:rPr>
          <w:bCs/>
        </w:rPr>
        <w:t xml:space="preserve"> </w:t>
      </w:r>
      <w:r w:rsidRPr="009622EA">
        <w:rPr>
          <w:bCs/>
        </w:rPr>
        <w:t>came</w:t>
      </w:r>
      <w:r w:rsidR="00921B49">
        <w:rPr>
          <w:bCs/>
        </w:rPr>
        <w:t xml:space="preserve"> </w:t>
      </w:r>
      <w:r w:rsidRPr="009622EA">
        <w:rPr>
          <w:bCs/>
        </w:rPr>
        <w:t>to</w:t>
      </w:r>
      <w:r w:rsidR="00921B49">
        <w:rPr>
          <w:bCs/>
        </w:rPr>
        <w:t xml:space="preserve"> </w:t>
      </w:r>
      <w:r w:rsidRPr="009622EA">
        <w:rPr>
          <w:bCs/>
        </w:rPr>
        <w:t>pass’,</w:t>
      </w:r>
      <w:r w:rsidR="00921B49">
        <w:rPr>
          <w:bCs/>
        </w:rPr>
        <w:t xml:space="preserve"> </w:t>
      </w:r>
      <w:r w:rsidRPr="009622EA">
        <w:rPr>
          <w:bCs/>
        </w:rPr>
        <w:t>it</w:t>
      </w:r>
      <w:r w:rsidR="00921B49">
        <w:rPr>
          <w:bCs/>
        </w:rPr>
        <w:t xml:space="preserve"> </w:t>
      </w:r>
      <w:r w:rsidRPr="009622EA">
        <w:rPr>
          <w:bCs/>
        </w:rPr>
        <w:t>may</w:t>
      </w:r>
      <w:r w:rsidR="00921B49">
        <w:rPr>
          <w:bCs/>
        </w:rPr>
        <w:t xml:space="preserve"> </w:t>
      </w:r>
      <w:r w:rsidRPr="009622EA">
        <w:rPr>
          <w:bCs/>
        </w:rPr>
        <w:t>denote</w:t>
      </w:r>
      <w:r w:rsidR="00921B49">
        <w:rPr>
          <w:bCs/>
        </w:rPr>
        <w:t xml:space="preserve"> </w:t>
      </w:r>
      <w:r w:rsidRPr="009622EA">
        <w:rPr>
          <w:bCs/>
        </w:rPr>
        <w:t>either</w:t>
      </w:r>
      <w:r w:rsidR="00921B49">
        <w:rPr>
          <w:bCs/>
        </w:rPr>
        <w:t xml:space="preserve"> </w:t>
      </w:r>
      <w:r w:rsidRPr="009622EA">
        <w:rPr>
          <w:bCs/>
        </w:rPr>
        <w:t>trouble</w:t>
      </w:r>
      <w:r w:rsidR="00921B49">
        <w:rPr>
          <w:bCs/>
        </w:rPr>
        <w:t xml:space="preserve"> </w:t>
      </w:r>
      <w:r w:rsidRPr="009622EA">
        <w:rPr>
          <w:bCs/>
        </w:rPr>
        <w:t>or</w:t>
      </w:r>
      <w:r w:rsidR="00921B49">
        <w:rPr>
          <w:bCs/>
        </w:rPr>
        <w:t xml:space="preserve"> </w:t>
      </w:r>
      <w:r w:rsidRPr="009622EA">
        <w:rPr>
          <w:bCs/>
        </w:rPr>
        <w:t>joy;</w:t>
      </w:r>
      <w:r w:rsidR="00921B49">
        <w:rPr>
          <w:bCs/>
        </w:rPr>
        <w:t xml:space="preserve"> </w:t>
      </w:r>
      <w:r w:rsidRPr="009622EA">
        <w:rPr>
          <w:bCs/>
        </w:rPr>
        <w:t>if</w:t>
      </w:r>
      <w:r w:rsidR="00921B49">
        <w:rPr>
          <w:bCs/>
        </w:rPr>
        <w:t xml:space="preserve"> </w:t>
      </w:r>
      <w:r w:rsidRPr="009622EA">
        <w:rPr>
          <w:bCs/>
        </w:rPr>
        <w:t>trouble,</w:t>
      </w:r>
      <w:r w:rsidR="00921B49">
        <w:rPr>
          <w:bCs/>
        </w:rPr>
        <w:t xml:space="preserve"> </w:t>
      </w:r>
      <w:r w:rsidRPr="009622EA">
        <w:rPr>
          <w:bCs/>
        </w:rPr>
        <w:t>unprecedented</w:t>
      </w:r>
      <w:r w:rsidR="00921B49">
        <w:rPr>
          <w:bCs/>
        </w:rPr>
        <w:t xml:space="preserve"> </w:t>
      </w:r>
      <w:r w:rsidRPr="009622EA">
        <w:rPr>
          <w:bCs/>
        </w:rPr>
        <w:t>trouble,</w:t>
      </w:r>
      <w:r w:rsidR="00921B49">
        <w:rPr>
          <w:bCs/>
        </w:rPr>
        <w:t xml:space="preserve"> </w:t>
      </w:r>
      <w:r w:rsidRPr="009622EA">
        <w:rPr>
          <w:bCs/>
        </w:rPr>
        <w:t>if</w:t>
      </w:r>
      <w:r w:rsidR="00921B49">
        <w:rPr>
          <w:bCs/>
        </w:rPr>
        <w:t xml:space="preserve"> </w:t>
      </w:r>
      <w:r w:rsidRPr="009622EA">
        <w:rPr>
          <w:bCs/>
        </w:rPr>
        <w:t>joy,</w:t>
      </w:r>
      <w:r w:rsidR="00921B49">
        <w:rPr>
          <w:bCs/>
        </w:rPr>
        <w:t xml:space="preserve"> </w:t>
      </w:r>
      <w:r w:rsidRPr="009622EA">
        <w:rPr>
          <w:bCs/>
        </w:rPr>
        <w:t>unprecedented</w:t>
      </w:r>
      <w:r w:rsidR="00921B49">
        <w:rPr>
          <w:bCs/>
        </w:rPr>
        <w:t xml:space="preserve"> </w:t>
      </w:r>
      <w:r w:rsidRPr="009622EA">
        <w:rPr>
          <w:bCs/>
        </w:rPr>
        <w:t>joy.</w:t>
      </w:r>
    </w:p>
  </w:endnote>
  <w:endnote w:id="6">
    <w:p w14:paraId="77518C19" w14:textId="34AAB538" w:rsidR="00523C4F" w:rsidRDefault="00523C4F">
      <w:pPr>
        <w:pStyle w:val="EndnoteText"/>
      </w:pPr>
      <w:r>
        <w:rPr>
          <w:rStyle w:val="EndnoteReference"/>
        </w:rPr>
        <w:endnoteRef/>
      </w:r>
      <w:r>
        <w:t xml:space="preserve"> </w:t>
      </w:r>
      <w:r w:rsidRPr="00523C4F">
        <w:rPr>
          <w:b/>
          <w:bCs/>
        </w:rPr>
        <w:t>Midrash Rabbah - Ruth Prologue VII</w:t>
      </w:r>
      <w:r w:rsidRPr="00523C4F">
        <w:t xml:space="preserve"> AND IT CAME TO PASS IN THE DAYS WHEN THE JUDGES JUDGED. What was the trouble in this case? THAT THERE WAS A FAMINE IN THE LAND. A parable. A province owed taxes to the king. What did the king do? He sent a tax-collector to collect them. What did the people of the region do? They seized him, assaulted him, and made him pay taxes, saying, ‘We have done to him what he sought to do to us.’ So in the days when the judges judged, when a man had been guilty of idolatry and the judge wished to pass judgment on him, he came and flogged the judge, saying, ‘I have done to him what he wanted to do to me.’ Woe unto the generation whose judges are judged!That is the meaning of the verse AND IT CAME TO PASS IN THE DAYS OF THE IUDGING OF THE JUDGES.</w:t>
      </w:r>
    </w:p>
  </w:endnote>
  <w:endnote w:id="7">
    <w:p w14:paraId="27968D91" w14:textId="2C2250F8" w:rsidR="00AA70C6" w:rsidRPr="009622EA" w:rsidRDefault="00AA70C6" w:rsidP="009622EA">
      <w:pPr>
        <w:pStyle w:val="EndnoteText"/>
        <w:rPr>
          <w:b/>
          <w:bCs/>
        </w:rPr>
      </w:pPr>
      <w:r>
        <w:rPr>
          <w:rStyle w:val="EndnoteReference"/>
        </w:rPr>
        <w:endnoteRef/>
      </w:r>
      <w:r w:rsidR="00921B49">
        <w:t xml:space="preserve"> </w:t>
      </w:r>
      <w:r w:rsidRPr="009622EA">
        <w:rPr>
          <w:b/>
        </w:rPr>
        <w:t>Soncino</w:t>
      </w:r>
      <w:r w:rsidR="00921B49">
        <w:rPr>
          <w:b/>
        </w:rPr>
        <w:t xml:space="preserve"> </w:t>
      </w:r>
      <w:r w:rsidRPr="009622EA">
        <w:rPr>
          <w:b/>
        </w:rPr>
        <w:t>Zohar,</w:t>
      </w:r>
      <w:r w:rsidR="00921B49">
        <w:rPr>
          <w:b/>
        </w:rPr>
        <w:t xml:space="preserve"> </w:t>
      </w:r>
      <w:r w:rsidRPr="009622EA">
        <w:rPr>
          <w:b/>
        </w:rPr>
        <w:t>Bereshit,</w:t>
      </w:r>
      <w:r w:rsidR="00921B49">
        <w:rPr>
          <w:b/>
        </w:rPr>
        <w:t xml:space="preserve"> </w:t>
      </w:r>
      <w:r w:rsidRPr="009622EA">
        <w:rPr>
          <w:b/>
        </w:rPr>
        <w:t>Section</w:t>
      </w:r>
      <w:r w:rsidR="00921B49">
        <w:rPr>
          <w:b/>
        </w:rPr>
        <w:t xml:space="preserve"> </w:t>
      </w:r>
      <w:r w:rsidRPr="009622EA">
        <w:rPr>
          <w:b/>
        </w:rPr>
        <w:t>1,</w:t>
      </w:r>
      <w:r w:rsidR="00921B49">
        <w:rPr>
          <w:b/>
        </w:rPr>
        <w:t xml:space="preserve"> </w:t>
      </w:r>
      <w:r w:rsidRPr="009622EA">
        <w:rPr>
          <w:b/>
        </w:rPr>
        <w:t>Page</w:t>
      </w:r>
      <w:r w:rsidR="00921B49">
        <w:rPr>
          <w:b/>
        </w:rPr>
        <w:t xml:space="preserve"> </w:t>
      </w:r>
      <w:r w:rsidRPr="009622EA">
        <w:rPr>
          <w:b/>
        </w:rPr>
        <w:t>119b</w:t>
      </w:r>
      <w:r w:rsidR="00921B49">
        <w:t xml:space="preserve">  </w:t>
      </w:r>
      <w:r>
        <w:t>-</w:t>
      </w:r>
      <w:r w:rsidR="00921B49">
        <w:t xml:space="preserve"> </w:t>
      </w:r>
      <w:r w:rsidRPr="009622EA">
        <w:t>‘We</w:t>
      </w:r>
      <w:r w:rsidR="00921B49">
        <w:t xml:space="preserve"> </w:t>
      </w:r>
      <w:r w:rsidRPr="009622EA">
        <w:t>have</w:t>
      </w:r>
      <w:r w:rsidR="00921B49">
        <w:t xml:space="preserve"> </w:t>
      </w:r>
      <w:r w:rsidRPr="009622EA">
        <w:t>been</w:t>
      </w:r>
      <w:r w:rsidR="00921B49">
        <w:t xml:space="preserve"> </w:t>
      </w:r>
      <w:r w:rsidRPr="009622EA">
        <w:t>taught</w:t>
      </w:r>
      <w:r w:rsidR="00921B49">
        <w:t xml:space="preserve"> </w:t>
      </w:r>
      <w:r w:rsidRPr="009622EA">
        <w:t>that</w:t>
      </w:r>
      <w:r w:rsidR="00921B49">
        <w:t xml:space="preserve"> </w:t>
      </w:r>
      <w:r w:rsidRPr="009622EA">
        <w:t>the</w:t>
      </w:r>
      <w:r w:rsidR="00921B49">
        <w:t xml:space="preserve"> </w:t>
      </w:r>
      <w:r w:rsidRPr="009622EA">
        <w:t>expression</w:t>
      </w:r>
      <w:r w:rsidR="00921B49">
        <w:t xml:space="preserve"> </w:t>
      </w:r>
      <w:r w:rsidRPr="009622EA">
        <w:t>“and</w:t>
      </w:r>
      <w:r w:rsidR="00921B49">
        <w:t xml:space="preserve"> </w:t>
      </w:r>
      <w:r w:rsidRPr="009622EA">
        <w:t>it</w:t>
      </w:r>
      <w:r w:rsidR="00921B49">
        <w:t xml:space="preserve"> </w:t>
      </w:r>
      <w:r w:rsidRPr="009622EA">
        <w:t>came</w:t>
      </w:r>
      <w:r w:rsidR="00921B49">
        <w:t xml:space="preserve"> </w:t>
      </w:r>
      <w:r w:rsidRPr="009622EA">
        <w:t>to</w:t>
      </w:r>
      <w:r w:rsidR="00921B49">
        <w:t xml:space="preserve"> </w:t>
      </w:r>
      <w:r w:rsidRPr="009622EA">
        <w:t>pass</w:t>
      </w:r>
      <w:r w:rsidR="00921B49">
        <w:t xml:space="preserve"> </w:t>
      </w:r>
      <w:r w:rsidRPr="009622EA">
        <w:t>in</w:t>
      </w:r>
      <w:r w:rsidR="00921B49">
        <w:t xml:space="preserve"> </w:t>
      </w:r>
      <w:r w:rsidRPr="009622EA">
        <w:t>the</w:t>
      </w:r>
      <w:r w:rsidR="00921B49">
        <w:t xml:space="preserve"> </w:t>
      </w:r>
      <w:r w:rsidRPr="009622EA">
        <w:t>days”</w:t>
      </w:r>
      <w:r w:rsidR="00921B49">
        <w:t xml:space="preserve"> </w:t>
      </w:r>
      <w:r w:rsidRPr="009622EA">
        <w:t>indicates</w:t>
      </w:r>
      <w:r w:rsidR="00921B49">
        <w:t xml:space="preserve"> </w:t>
      </w:r>
      <w:r w:rsidRPr="009622EA">
        <w:t>that</w:t>
      </w:r>
      <w:r w:rsidR="00921B49">
        <w:t xml:space="preserve"> </w:t>
      </w:r>
      <w:r w:rsidRPr="009622EA">
        <w:t>some</w:t>
      </w:r>
      <w:r w:rsidR="00921B49">
        <w:t xml:space="preserve"> </w:t>
      </w:r>
      <w:r w:rsidRPr="009622EA">
        <w:t>trouble</w:t>
      </w:r>
      <w:r w:rsidR="00921B49">
        <w:t xml:space="preserve"> </w:t>
      </w:r>
      <w:r w:rsidRPr="009622EA">
        <w:t>is</w:t>
      </w:r>
      <w:r w:rsidR="00921B49">
        <w:t xml:space="preserve"> </w:t>
      </w:r>
      <w:r w:rsidRPr="009622EA">
        <w:t>about</w:t>
      </w:r>
      <w:r w:rsidR="00921B49">
        <w:t xml:space="preserve"> </w:t>
      </w:r>
      <w:r w:rsidRPr="009622EA">
        <w:t>to</w:t>
      </w:r>
      <w:r w:rsidR="00921B49">
        <w:t xml:space="preserve"> </w:t>
      </w:r>
      <w:r w:rsidRPr="009622EA">
        <w:t>be</w:t>
      </w:r>
      <w:r w:rsidR="00921B49">
        <w:t xml:space="preserve"> </w:t>
      </w:r>
      <w:r w:rsidRPr="009622EA">
        <w:t>narrated</w:t>
      </w:r>
      <w:r>
        <w:t>…</w:t>
      </w:r>
    </w:p>
  </w:endnote>
  <w:endnote w:id="8">
    <w:p w14:paraId="5206C960" w14:textId="7B7A1571" w:rsidR="00187905" w:rsidRDefault="00187905" w:rsidP="00187905">
      <w:pPr>
        <w:pStyle w:val="EndnoteText"/>
      </w:pPr>
      <w:r>
        <w:rPr>
          <w:rStyle w:val="EndnoteReference"/>
        </w:rPr>
        <w:endnoteRef/>
      </w:r>
      <w:r w:rsidR="00921B49">
        <w:t xml:space="preserve"> </w:t>
      </w:r>
      <w:r w:rsidRPr="001E6CB1">
        <w:t>Bereshit</w:t>
      </w:r>
      <w:r w:rsidR="00921B49">
        <w:t xml:space="preserve"> </w:t>
      </w:r>
      <w:r w:rsidRPr="001E6CB1">
        <w:t>(Genesis)</w:t>
      </w:r>
      <w:r w:rsidR="00921B49">
        <w:t xml:space="preserve"> </w:t>
      </w:r>
      <w:r w:rsidRPr="001E6CB1">
        <w:t>16:5</w:t>
      </w:r>
      <w:r w:rsidR="00921B49">
        <w:t xml:space="preserve"> </w:t>
      </w:r>
      <w:r w:rsidRPr="001E6CB1">
        <w:t>is</w:t>
      </w:r>
      <w:r w:rsidR="00921B49">
        <w:t xml:space="preserve"> </w:t>
      </w:r>
      <w:r w:rsidRPr="001E6CB1">
        <w:t>the</w:t>
      </w:r>
      <w:r w:rsidR="00921B49">
        <w:t xml:space="preserve"> </w:t>
      </w:r>
      <w:r w:rsidRPr="001E6CB1">
        <w:t>first</w:t>
      </w:r>
      <w:r w:rsidR="00921B49">
        <w:t xml:space="preserve"> </w:t>
      </w:r>
      <w:r w:rsidRPr="001E6CB1">
        <w:t>use</w:t>
      </w:r>
      <w:r w:rsidR="00921B49">
        <w:t xml:space="preserve"> </w:t>
      </w:r>
      <w:r w:rsidRPr="001E6CB1">
        <w:t>of</w:t>
      </w:r>
      <w:r w:rsidR="00921B49">
        <w:t xml:space="preserve"> </w:t>
      </w:r>
      <w:r w:rsidRPr="001E6CB1">
        <w:t>the</w:t>
      </w:r>
      <w:r w:rsidR="00921B49">
        <w:t xml:space="preserve"> </w:t>
      </w:r>
      <w:r w:rsidRPr="001E6CB1">
        <w:t>word</w:t>
      </w:r>
      <w:r w:rsidR="00921B49">
        <w:t xml:space="preserve"> </w:t>
      </w:r>
      <w:r w:rsidRPr="001E6CB1">
        <w:t>‘judge’.</w:t>
      </w:r>
      <w:r w:rsidR="00921B49">
        <w:t xml:space="preserve"> </w:t>
      </w:r>
      <w:r w:rsidRPr="001E6CB1">
        <w:t>In</w:t>
      </w:r>
      <w:r w:rsidR="00921B49">
        <w:t xml:space="preserve"> </w:t>
      </w:r>
      <w:r w:rsidRPr="001E6CB1">
        <w:t>that</w:t>
      </w:r>
      <w:r w:rsidR="00921B49">
        <w:t xml:space="preserve"> </w:t>
      </w:r>
      <w:r w:rsidRPr="001E6CB1">
        <w:t>usage</w:t>
      </w:r>
      <w:r w:rsidR="00921B49">
        <w:t xml:space="preserve"> </w:t>
      </w:r>
      <w:r w:rsidRPr="001E6CB1">
        <w:t>we</w:t>
      </w:r>
      <w:r w:rsidR="00921B49">
        <w:t xml:space="preserve"> </w:t>
      </w:r>
      <w:r w:rsidRPr="001E6CB1">
        <w:t>see</w:t>
      </w:r>
      <w:r w:rsidR="00921B49">
        <w:t xml:space="preserve"> </w:t>
      </w:r>
      <w:r w:rsidRPr="001E6CB1">
        <w:t>that</w:t>
      </w:r>
      <w:r w:rsidR="00921B49">
        <w:t xml:space="preserve"> </w:t>
      </w:r>
      <w:r w:rsidRPr="001E6CB1">
        <w:t>HaShem</w:t>
      </w:r>
      <w:r w:rsidR="00921B49">
        <w:t xml:space="preserve"> </w:t>
      </w:r>
      <w:r w:rsidRPr="001E6CB1">
        <w:t>is</w:t>
      </w:r>
      <w:r w:rsidR="00921B49">
        <w:t xml:space="preserve"> </w:t>
      </w:r>
      <w:r w:rsidRPr="001E6CB1">
        <w:t>The</w:t>
      </w:r>
      <w:r w:rsidR="00921B49">
        <w:t xml:space="preserve"> </w:t>
      </w:r>
      <w:r w:rsidRPr="001E6CB1">
        <w:t>Judge.</w:t>
      </w:r>
      <w:r w:rsidR="00921B49">
        <w:t xml:space="preserve"> </w:t>
      </w:r>
      <w:r w:rsidRPr="001E6CB1">
        <w:t>This</w:t>
      </w:r>
      <w:r w:rsidR="00921B49">
        <w:t xml:space="preserve"> </w:t>
      </w:r>
      <w:r w:rsidRPr="001E6CB1">
        <w:t>is</w:t>
      </w:r>
      <w:r w:rsidR="00921B49">
        <w:t xml:space="preserve"> </w:t>
      </w:r>
      <w:r w:rsidRPr="001E6CB1">
        <w:t>a</w:t>
      </w:r>
      <w:r w:rsidR="00921B49">
        <w:t xml:space="preserve"> </w:t>
      </w:r>
      <w:r w:rsidRPr="001E6CB1">
        <w:t>hint</w:t>
      </w:r>
      <w:r w:rsidR="00921B49">
        <w:t xml:space="preserve"> </w:t>
      </w:r>
      <w:r w:rsidRPr="001E6CB1">
        <w:t>that</w:t>
      </w:r>
      <w:r w:rsidR="00921B49">
        <w:t xml:space="preserve"> </w:t>
      </w:r>
      <w:r w:rsidRPr="001E6CB1">
        <w:t>HaShem</w:t>
      </w:r>
      <w:r w:rsidR="00921B49">
        <w:t xml:space="preserve"> </w:t>
      </w:r>
      <w:r w:rsidRPr="001E6CB1">
        <w:t>sits</w:t>
      </w:r>
      <w:r w:rsidR="00921B49">
        <w:t xml:space="preserve"> </w:t>
      </w:r>
      <w:r w:rsidRPr="001E6CB1">
        <w:t>with</w:t>
      </w:r>
      <w:r w:rsidR="00921B49">
        <w:t xml:space="preserve"> </w:t>
      </w:r>
      <w:r w:rsidRPr="001E6CB1">
        <w:t>the</w:t>
      </w:r>
      <w:r w:rsidR="00921B49">
        <w:t xml:space="preserve"> </w:t>
      </w:r>
      <w:r w:rsidRPr="001E6CB1">
        <w:t>court.</w:t>
      </w:r>
    </w:p>
  </w:endnote>
  <w:endnote w:id="9">
    <w:p w14:paraId="6A319D1D" w14:textId="60F012E4" w:rsidR="002C505B" w:rsidRDefault="002C505B" w:rsidP="002C505B">
      <w:pPr>
        <w:pStyle w:val="EndnoteText"/>
      </w:pPr>
      <w:r>
        <w:rPr>
          <w:rStyle w:val="EndnoteReference"/>
        </w:rPr>
        <w:endnoteRef/>
      </w:r>
      <w:r w:rsidR="00921B49">
        <w:t xml:space="preserve"> </w:t>
      </w:r>
      <w:r w:rsidRPr="003033CB">
        <w:rPr>
          <w:b/>
          <w:bCs/>
        </w:rPr>
        <w:t>Midrash</w:t>
      </w:r>
      <w:r w:rsidR="00921B49">
        <w:rPr>
          <w:b/>
          <w:bCs/>
        </w:rPr>
        <w:t xml:space="preserve"> </w:t>
      </w:r>
      <w:r w:rsidRPr="003033CB">
        <w:rPr>
          <w:b/>
          <w:bCs/>
        </w:rPr>
        <w:t>Rabbah</w:t>
      </w:r>
      <w:r w:rsidR="00921B49">
        <w:rPr>
          <w:b/>
          <w:bCs/>
        </w:rPr>
        <w:t xml:space="preserve"> </w:t>
      </w:r>
      <w:r w:rsidRPr="003033CB">
        <w:rPr>
          <w:b/>
          <w:bCs/>
        </w:rPr>
        <w:t>Genesis</w:t>
      </w:r>
      <w:r w:rsidR="00921B49">
        <w:rPr>
          <w:b/>
          <w:bCs/>
        </w:rPr>
        <w:t xml:space="preserve"> </w:t>
      </w:r>
      <w:r w:rsidRPr="003033CB">
        <w:rPr>
          <w:b/>
          <w:bCs/>
        </w:rPr>
        <w:t>26:6</w:t>
      </w:r>
      <w:r w:rsidR="00921B49">
        <w:t xml:space="preserve"> </w:t>
      </w:r>
      <w:r w:rsidRPr="003033CB">
        <w:t>I</w:t>
      </w:r>
      <w:r w:rsidR="00921B49">
        <w:t xml:space="preserve"> </w:t>
      </w:r>
      <w:r w:rsidRPr="003033CB">
        <w:t>intended</w:t>
      </w:r>
      <w:r w:rsidR="00921B49">
        <w:t xml:space="preserve"> </w:t>
      </w:r>
      <w:r w:rsidRPr="003033CB">
        <w:t>that</w:t>
      </w:r>
      <w:r w:rsidR="00921B49">
        <w:t xml:space="preserve"> </w:t>
      </w:r>
      <w:r w:rsidRPr="003033CB">
        <w:t>My</w:t>
      </w:r>
      <w:r w:rsidR="00921B49">
        <w:t xml:space="preserve"> </w:t>
      </w:r>
      <w:r w:rsidRPr="003033CB">
        <w:t>spirit</w:t>
      </w:r>
      <w:r w:rsidR="00921B49">
        <w:t xml:space="preserve"> </w:t>
      </w:r>
      <w:r w:rsidRPr="003033CB">
        <w:t>should</w:t>
      </w:r>
      <w:r w:rsidR="00921B49">
        <w:t xml:space="preserve"> </w:t>
      </w:r>
      <w:r w:rsidRPr="003033CB">
        <w:t>judge</w:t>
      </w:r>
      <w:r w:rsidR="00921B49">
        <w:t xml:space="preserve"> </w:t>
      </w:r>
      <w:r w:rsidRPr="003033CB">
        <w:t>[i.e.</w:t>
      </w:r>
      <w:r w:rsidR="00921B49">
        <w:t xml:space="preserve"> </w:t>
      </w:r>
      <w:r w:rsidRPr="003033CB">
        <w:t>rule</w:t>
      </w:r>
      <w:r w:rsidR="00921B49">
        <w:t xml:space="preserve"> </w:t>
      </w:r>
      <w:r w:rsidRPr="003033CB">
        <w:t>and</w:t>
      </w:r>
      <w:r w:rsidR="00921B49">
        <w:t xml:space="preserve"> </w:t>
      </w:r>
      <w:r w:rsidRPr="003033CB">
        <w:t>guide]</w:t>
      </w:r>
      <w:r w:rsidR="00921B49">
        <w:t xml:space="preserve"> </w:t>
      </w:r>
      <w:r w:rsidRPr="003033CB">
        <w:t>them,</w:t>
      </w:r>
      <w:r w:rsidR="00921B49">
        <w:t xml:space="preserve"> </w:t>
      </w:r>
      <w:r w:rsidRPr="003033CB">
        <w:t>but</w:t>
      </w:r>
      <w:r w:rsidR="00921B49">
        <w:t xml:space="preserve"> </w:t>
      </w:r>
      <w:r w:rsidRPr="003033CB">
        <w:t>they</w:t>
      </w:r>
      <w:r w:rsidR="00921B49">
        <w:t xml:space="preserve"> </w:t>
      </w:r>
      <w:r w:rsidRPr="003033CB">
        <w:t>refused;</w:t>
      </w:r>
    </w:p>
  </w:endnote>
  <w:endnote w:id="10">
    <w:p w14:paraId="32E713B0" w14:textId="6D142735" w:rsidR="00C128BF" w:rsidRPr="008C3FE7" w:rsidRDefault="00C128BF" w:rsidP="008C3FE7">
      <w:pPr>
        <w:rPr>
          <w:sz w:val="20"/>
          <w:szCs w:val="20"/>
        </w:rPr>
      </w:pPr>
      <w:r>
        <w:rPr>
          <w:rStyle w:val="EndnoteReference"/>
        </w:rPr>
        <w:endnoteRef/>
      </w:r>
      <w:r w:rsidR="00921B49">
        <w:t xml:space="preserve"> </w:t>
      </w:r>
      <w:r w:rsidRPr="00C128BF">
        <w:rPr>
          <w:b/>
          <w:bCs/>
        </w:rPr>
        <w:t>Bereshit</w:t>
      </w:r>
      <w:r w:rsidR="00921B49">
        <w:rPr>
          <w:b/>
          <w:bCs/>
        </w:rPr>
        <w:t xml:space="preserve"> </w:t>
      </w:r>
      <w:r w:rsidRPr="00C128BF">
        <w:rPr>
          <w:b/>
          <w:bCs/>
        </w:rPr>
        <w:t>(Genesis)</w:t>
      </w:r>
      <w:r w:rsidR="00921B49">
        <w:rPr>
          <w:b/>
          <w:bCs/>
        </w:rPr>
        <w:t xml:space="preserve"> </w:t>
      </w:r>
      <w:r w:rsidRPr="00C128BF">
        <w:rPr>
          <w:b/>
          <w:bCs/>
        </w:rPr>
        <w:t>16:5</w:t>
      </w:r>
      <w:r w:rsidR="00921B49">
        <w:t xml:space="preserve"> </w:t>
      </w:r>
      <w:r w:rsidRPr="00C128BF">
        <w:t>is</w:t>
      </w:r>
      <w:r w:rsidR="00921B49">
        <w:t xml:space="preserve"> </w:t>
      </w:r>
      <w:r w:rsidRPr="00C128BF">
        <w:t>the</w:t>
      </w:r>
      <w:r w:rsidR="00921B49">
        <w:t xml:space="preserve"> </w:t>
      </w:r>
      <w:r w:rsidRPr="00C128BF">
        <w:t>first</w:t>
      </w:r>
      <w:r w:rsidR="00921B49">
        <w:t xml:space="preserve"> </w:t>
      </w:r>
      <w:r w:rsidRPr="00C128BF">
        <w:t>use</w:t>
      </w:r>
      <w:r w:rsidR="00921B49">
        <w:t xml:space="preserve"> </w:t>
      </w:r>
      <w:r w:rsidRPr="00C128BF">
        <w:t>of</w:t>
      </w:r>
      <w:r w:rsidR="00921B49">
        <w:t xml:space="preserve"> </w:t>
      </w:r>
      <w:r w:rsidRPr="00C128BF">
        <w:t>the</w:t>
      </w:r>
      <w:r w:rsidR="00921B49">
        <w:t xml:space="preserve"> </w:t>
      </w:r>
      <w:r w:rsidRPr="00C128BF">
        <w:t>word</w:t>
      </w:r>
      <w:r w:rsidR="00921B49">
        <w:t xml:space="preserve"> </w:t>
      </w:r>
      <w:r w:rsidRPr="00C128BF">
        <w:t>‘judge’.</w:t>
      </w:r>
      <w:r w:rsidR="00921B49">
        <w:t xml:space="preserve"> </w:t>
      </w:r>
      <w:r w:rsidRPr="00C128BF">
        <w:t>In</w:t>
      </w:r>
      <w:r w:rsidR="00921B49">
        <w:t xml:space="preserve"> </w:t>
      </w:r>
      <w:r w:rsidRPr="00C128BF">
        <w:t>that</w:t>
      </w:r>
      <w:r w:rsidR="00921B49">
        <w:t xml:space="preserve"> </w:t>
      </w:r>
      <w:r w:rsidRPr="00C128BF">
        <w:t>usage</w:t>
      </w:r>
      <w:r w:rsidR="00921B49">
        <w:t xml:space="preserve"> </w:t>
      </w:r>
      <w:r w:rsidRPr="00C128BF">
        <w:t>we</w:t>
      </w:r>
      <w:r w:rsidR="00921B49">
        <w:t xml:space="preserve"> </w:t>
      </w:r>
      <w:r w:rsidRPr="00C128BF">
        <w:t>see</w:t>
      </w:r>
      <w:r w:rsidR="00921B49">
        <w:t xml:space="preserve"> </w:t>
      </w:r>
      <w:r w:rsidRPr="00C128BF">
        <w:t>that</w:t>
      </w:r>
      <w:r w:rsidR="00921B49">
        <w:t xml:space="preserve"> </w:t>
      </w:r>
      <w:r w:rsidRPr="00C128BF">
        <w:t>HaShem</w:t>
      </w:r>
      <w:r w:rsidR="00921B49">
        <w:t xml:space="preserve"> </w:t>
      </w:r>
      <w:r w:rsidRPr="00C128BF">
        <w:t>is</w:t>
      </w:r>
      <w:r w:rsidR="00921B49">
        <w:t xml:space="preserve"> </w:t>
      </w:r>
      <w:r w:rsidRPr="00C128BF">
        <w:t>The</w:t>
      </w:r>
      <w:r w:rsidR="00921B49">
        <w:t xml:space="preserve"> </w:t>
      </w:r>
      <w:r w:rsidRPr="00C128BF">
        <w:t>Judge.</w:t>
      </w:r>
      <w:r w:rsidR="00921B49">
        <w:t xml:space="preserve"> </w:t>
      </w:r>
      <w:r w:rsidRPr="00C128BF">
        <w:t>This</w:t>
      </w:r>
      <w:r w:rsidR="00921B49">
        <w:t xml:space="preserve"> </w:t>
      </w:r>
      <w:r w:rsidRPr="00C128BF">
        <w:t>is</w:t>
      </w:r>
      <w:r w:rsidR="00921B49">
        <w:t xml:space="preserve"> </w:t>
      </w:r>
      <w:r w:rsidRPr="00C128BF">
        <w:t>a</w:t>
      </w:r>
      <w:r w:rsidR="00921B49">
        <w:t xml:space="preserve"> </w:t>
      </w:r>
      <w:r w:rsidRPr="00C128BF">
        <w:t>hint</w:t>
      </w:r>
      <w:r w:rsidR="00921B49">
        <w:t xml:space="preserve"> </w:t>
      </w:r>
      <w:r w:rsidRPr="00C128BF">
        <w:t>that</w:t>
      </w:r>
      <w:r w:rsidR="00921B49">
        <w:t xml:space="preserve"> </w:t>
      </w:r>
      <w:r w:rsidRPr="00C128BF">
        <w:t>HaShem</w:t>
      </w:r>
      <w:r w:rsidR="00921B49">
        <w:t xml:space="preserve"> </w:t>
      </w:r>
      <w:r w:rsidRPr="00C128BF">
        <w:t>sits</w:t>
      </w:r>
      <w:r w:rsidR="00921B49">
        <w:t xml:space="preserve"> </w:t>
      </w:r>
      <w:r w:rsidRPr="00C128BF">
        <w:t>with</w:t>
      </w:r>
      <w:r w:rsidR="00921B49">
        <w:t xml:space="preserve"> </w:t>
      </w:r>
      <w:r w:rsidRPr="00C128BF">
        <w:t>the</w:t>
      </w:r>
      <w:r w:rsidR="00921B49">
        <w:t xml:space="preserve"> </w:t>
      </w:r>
      <w:r w:rsidRPr="00C128BF">
        <w:t>court.</w:t>
      </w:r>
      <w:r w:rsidR="00921B49">
        <w:t xml:space="preserve"> </w:t>
      </w:r>
      <w:r w:rsidR="008C3FE7">
        <w:t>-</w:t>
      </w:r>
      <w:r w:rsidR="00921B49">
        <w:t xml:space="preserve"> </w:t>
      </w:r>
      <w:r w:rsidR="008C3FE7" w:rsidRPr="008C3FE7">
        <w:rPr>
          <w:sz w:val="20"/>
          <w:szCs w:val="20"/>
        </w:rPr>
        <w:t>Midrash</w:t>
      </w:r>
      <w:r w:rsidR="00921B49">
        <w:rPr>
          <w:sz w:val="20"/>
          <w:szCs w:val="20"/>
        </w:rPr>
        <w:t xml:space="preserve"> </w:t>
      </w:r>
      <w:r w:rsidR="008C3FE7" w:rsidRPr="008C3FE7">
        <w:rPr>
          <w:sz w:val="20"/>
          <w:szCs w:val="20"/>
        </w:rPr>
        <w:t>Rabbah</w:t>
      </w:r>
      <w:r w:rsidR="00921B49">
        <w:rPr>
          <w:sz w:val="20"/>
          <w:szCs w:val="20"/>
        </w:rPr>
        <w:t xml:space="preserve"> </w:t>
      </w:r>
      <w:r w:rsidR="008C3FE7" w:rsidRPr="008C3FE7">
        <w:rPr>
          <w:sz w:val="20"/>
          <w:szCs w:val="20"/>
        </w:rPr>
        <w:t>-</w:t>
      </w:r>
      <w:r w:rsidR="00921B49">
        <w:rPr>
          <w:sz w:val="20"/>
          <w:szCs w:val="20"/>
        </w:rPr>
        <w:t xml:space="preserve"> </w:t>
      </w:r>
      <w:r w:rsidR="008C3FE7" w:rsidRPr="008C3FE7">
        <w:rPr>
          <w:sz w:val="20"/>
          <w:szCs w:val="20"/>
        </w:rPr>
        <w:t>Exodus</w:t>
      </w:r>
      <w:r w:rsidR="00921B49">
        <w:rPr>
          <w:sz w:val="20"/>
          <w:szCs w:val="20"/>
        </w:rPr>
        <w:t xml:space="preserve"> </w:t>
      </w:r>
      <w:r w:rsidR="008C3FE7">
        <w:rPr>
          <w:sz w:val="20"/>
          <w:szCs w:val="20"/>
        </w:rPr>
        <w:t>31</w:t>
      </w:r>
      <w:r w:rsidR="008C3FE7" w:rsidRPr="008C3FE7">
        <w:rPr>
          <w:sz w:val="20"/>
          <w:szCs w:val="20"/>
        </w:rPr>
        <w:t>:3</w:t>
      </w:r>
      <w:r w:rsidR="00921B49">
        <w:rPr>
          <w:sz w:val="20"/>
          <w:szCs w:val="20"/>
        </w:rPr>
        <w:t xml:space="preserve"> </w:t>
      </w:r>
      <w:r w:rsidR="008C3FE7" w:rsidRPr="008C3FE7">
        <w:rPr>
          <w:sz w:val="20"/>
          <w:szCs w:val="20"/>
        </w:rPr>
        <w:t>For</w:t>
      </w:r>
      <w:r w:rsidR="00921B49">
        <w:rPr>
          <w:sz w:val="20"/>
          <w:szCs w:val="20"/>
        </w:rPr>
        <w:t xml:space="preserve"> </w:t>
      </w:r>
      <w:r w:rsidR="008C3FE7" w:rsidRPr="008C3FE7">
        <w:rPr>
          <w:sz w:val="20"/>
          <w:szCs w:val="20"/>
        </w:rPr>
        <w:t>God</w:t>
      </w:r>
      <w:r w:rsidR="00921B49">
        <w:rPr>
          <w:sz w:val="20"/>
          <w:szCs w:val="20"/>
        </w:rPr>
        <w:t xml:space="preserve"> </w:t>
      </w:r>
      <w:r w:rsidR="008C3FE7" w:rsidRPr="008C3FE7">
        <w:rPr>
          <w:sz w:val="20"/>
          <w:szCs w:val="20"/>
        </w:rPr>
        <w:t>is</w:t>
      </w:r>
      <w:r w:rsidR="00921B49">
        <w:rPr>
          <w:sz w:val="20"/>
          <w:szCs w:val="20"/>
        </w:rPr>
        <w:t xml:space="preserve"> </w:t>
      </w:r>
      <w:r w:rsidR="008C3FE7" w:rsidRPr="008C3FE7">
        <w:rPr>
          <w:sz w:val="20"/>
          <w:szCs w:val="20"/>
        </w:rPr>
        <w:t>judge;</w:t>
      </w:r>
      <w:r w:rsidR="00921B49">
        <w:rPr>
          <w:sz w:val="20"/>
          <w:szCs w:val="20"/>
        </w:rPr>
        <w:t xml:space="preserve"> </w:t>
      </w:r>
      <w:r w:rsidR="008C3FE7" w:rsidRPr="008C3FE7">
        <w:rPr>
          <w:sz w:val="20"/>
          <w:szCs w:val="20"/>
        </w:rPr>
        <w:t>He</w:t>
      </w:r>
      <w:r w:rsidR="00921B49">
        <w:rPr>
          <w:sz w:val="20"/>
          <w:szCs w:val="20"/>
        </w:rPr>
        <w:t xml:space="preserve"> </w:t>
      </w:r>
      <w:r w:rsidR="008C3FE7" w:rsidRPr="008C3FE7">
        <w:rPr>
          <w:sz w:val="20"/>
          <w:szCs w:val="20"/>
        </w:rPr>
        <w:t>putteth</w:t>
      </w:r>
      <w:r w:rsidR="00921B49">
        <w:rPr>
          <w:sz w:val="20"/>
          <w:szCs w:val="20"/>
        </w:rPr>
        <w:t xml:space="preserve"> </w:t>
      </w:r>
      <w:r w:rsidR="008C3FE7" w:rsidRPr="008C3FE7">
        <w:rPr>
          <w:sz w:val="20"/>
          <w:szCs w:val="20"/>
        </w:rPr>
        <w:t>down</w:t>
      </w:r>
      <w:r w:rsidR="00921B49">
        <w:rPr>
          <w:sz w:val="20"/>
          <w:szCs w:val="20"/>
        </w:rPr>
        <w:t xml:space="preserve"> </w:t>
      </w:r>
      <w:r w:rsidR="008C3FE7" w:rsidRPr="008C3FE7">
        <w:rPr>
          <w:sz w:val="20"/>
          <w:szCs w:val="20"/>
        </w:rPr>
        <w:t>one,</w:t>
      </w:r>
      <w:r w:rsidR="00921B49">
        <w:rPr>
          <w:sz w:val="20"/>
          <w:szCs w:val="20"/>
        </w:rPr>
        <w:t xml:space="preserve"> </w:t>
      </w:r>
      <w:r w:rsidR="008C3FE7" w:rsidRPr="008C3FE7">
        <w:rPr>
          <w:sz w:val="20"/>
          <w:szCs w:val="20"/>
        </w:rPr>
        <w:t>and</w:t>
      </w:r>
      <w:r w:rsidR="00921B49">
        <w:rPr>
          <w:sz w:val="20"/>
          <w:szCs w:val="20"/>
        </w:rPr>
        <w:t xml:space="preserve"> </w:t>
      </w:r>
      <w:r w:rsidR="008C3FE7" w:rsidRPr="008C3FE7">
        <w:rPr>
          <w:sz w:val="20"/>
          <w:szCs w:val="20"/>
        </w:rPr>
        <w:t>lifteth</w:t>
      </w:r>
      <w:r w:rsidR="00921B49">
        <w:rPr>
          <w:sz w:val="20"/>
          <w:szCs w:val="20"/>
        </w:rPr>
        <w:t xml:space="preserve"> </w:t>
      </w:r>
      <w:r w:rsidR="008C3FE7" w:rsidRPr="008C3FE7">
        <w:rPr>
          <w:sz w:val="20"/>
          <w:szCs w:val="20"/>
        </w:rPr>
        <w:t>up</w:t>
      </w:r>
      <w:r w:rsidR="00921B49">
        <w:rPr>
          <w:sz w:val="20"/>
          <w:szCs w:val="20"/>
        </w:rPr>
        <w:t xml:space="preserve"> </w:t>
      </w:r>
      <w:r w:rsidR="008C3FE7" w:rsidRPr="008C3FE7">
        <w:rPr>
          <w:sz w:val="20"/>
          <w:szCs w:val="20"/>
        </w:rPr>
        <w:t>another</w:t>
      </w:r>
      <w:r w:rsidR="00921B49">
        <w:rPr>
          <w:sz w:val="20"/>
          <w:szCs w:val="20"/>
        </w:rPr>
        <w:t xml:space="preserve"> </w:t>
      </w:r>
      <w:r w:rsidR="008C3FE7" w:rsidRPr="008C3FE7">
        <w:rPr>
          <w:sz w:val="20"/>
          <w:szCs w:val="20"/>
        </w:rPr>
        <w:t>(Ps.</w:t>
      </w:r>
      <w:r w:rsidR="00921B49">
        <w:rPr>
          <w:sz w:val="20"/>
          <w:szCs w:val="20"/>
        </w:rPr>
        <w:t xml:space="preserve"> </w:t>
      </w:r>
      <w:r w:rsidR="008C3FE7">
        <w:rPr>
          <w:sz w:val="20"/>
          <w:szCs w:val="20"/>
        </w:rPr>
        <w:t>75:</w:t>
      </w:r>
      <w:r w:rsidR="00921B49">
        <w:rPr>
          <w:sz w:val="20"/>
          <w:szCs w:val="20"/>
        </w:rPr>
        <w:t xml:space="preserve"> </w:t>
      </w:r>
      <w:r w:rsidR="008C3FE7" w:rsidRPr="008C3FE7">
        <w:rPr>
          <w:sz w:val="20"/>
          <w:szCs w:val="20"/>
        </w:rPr>
        <w:t>8).</w:t>
      </w:r>
    </w:p>
  </w:endnote>
  <w:endnote w:id="11">
    <w:p w14:paraId="0A213035" w14:textId="7C1CE99B" w:rsidR="00AA70C6" w:rsidRDefault="00AA70C6" w:rsidP="001E6CB1">
      <w:pPr>
        <w:pStyle w:val="EndnoteText"/>
      </w:pPr>
      <w:r>
        <w:rPr>
          <w:rStyle w:val="EndnoteReference"/>
        </w:rPr>
        <w:endnoteRef/>
      </w:r>
      <w:r w:rsidR="00921B49">
        <w:t xml:space="preserve"> </w:t>
      </w:r>
      <w:r>
        <w:t>Rashi</w:t>
      </w:r>
      <w:r w:rsidR="00921B49">
        <w:t xml:space="preserve"> </w:t>
      </w:r>
      <w:r>
        <w:t>to</w:t>
      </w:r>
      <w:r w:rsidR="00921B49">
        <w:t xml:space="preserve"> </w:t>
      </w:r>
      <w:r>
        <w:t>1:1</w:t>
      </w:r>
      <w:r w:rsidR="00921B49">
        <w:t xml:space="preserve"> </w:t>
      </w:r>
      <w:r>
        <w:t>-</w:t>
      </w:r>
      <w:r w:rsidR="00921B49">
        <w:t xml:space="preserve"> </w:t>
      </w:r>
      <w:r w:rsidRPr="001E6CB1">
        <w:t>(This</w:t>
      </w:r>
      <w:r w:rsidR="00921B49">
        <w:t xml:space="preserve"> </w:t>
      </w:r>
      <w:r w:rsidRPr="001E6CB1">
        <w:t>period</w:t>
      </w:r>
      <w:r w:rsidR="00921B49">
        <w:t xml:space="preserve"> </w:t>
      </w:r>
      <w:r w:rsidRPr="001E6CB1">
        <w:t>was)</w:t>
      </w:r>
      <w:r w:rsidR="00921B49">
        <w:t xml:space="preserve"> </w:t>
      </w:r>
      <w:r w:rsidRPr="001E6CB1">
        <w:t>before</w:t>
      </w:r>
      <w:r w:rsidR="00921B49">
        <w:t xml:space="preserve"> </w:t>
      </w:r>
      <w:r w:rsidRPr="001E6CB1">
        <w:t>the</w:t>
      </w:r>
      <w:r w:rsidR="00921B49">
        <w:t xml:space="preserve"> </w:t>
      </w:r>
      <w:r w:rsidRPr="001E6CB1">
        <w:t>reign</w:t>
      </w:r>
      <w:r w:rsidR="00921B49">
        <w:t xml:space="preserve"> </w:t>
      </w:r>
      <w:r w:rsidRPr="001E6CB1">
        <w:t>of</w:t>
      </w:r>
      <w:r w:rsidR="00921B49">
        <w:t xml:space="preserve"> </w:t>
      </w:r>
      <w:r w:rsidRPr="001E6CB1">
        <w:t>King</w:t>
      </w:r>
      <w:r w:rsidR="00921B49">
        <w:t xml:space="preserve"> </w:t>
      </w:r>
      <w:r w:rsidRPr="001E6CB1">
        <w:t>Saul,</w:t>
      </w:r>
      <w:r w:rsidR="00921B49">
        <w:t xml:space="preserve"> </w:t>
      </w:r>
      <w:r w:rsidRPr="001E6CB1">
        <w:t>for</w:t>
      </w:r>
      <w:r w:rsidR="00921B49">
        <w:t xml:space="preserve"> </w:t>
      </w:r>
      <w:r w:rsidRPr="001E6CB1">
        <w:t>the</w:t>
      </w:r>
      <w:r w:rsidR="00921B49">
        <w:t xml:space="preserve"> </w:t>
      </w:r>
      <w:r w:rsidRPr="001E6CB1">
        <w:t>generations</w:t>
      </w:r>
      <w:r w:rsidR="00921B49">
        <w:t xml:space="preserve"> </w:t>
      </w:r>
      <w:r w:rsidRPr="001E6CB1">
        <w:t>were</w:t>
      </w:r>
      <w:r w:rsidR="00921B49">
        <w:t xml:space="preserve"> </w:t>
      </w:r>
      <w:r w:rsidRPr="001E6CB1">
        <w:t>then</w:t>
      </w:r>
      <w:r w:rsidR="00921B49">
        <w:t xml:space="preserve"> </w:t>
      </w:r>
      <w:r w:rsidRPr="001E6CB1">
        <w:t>administered</w:t>
      </w:r>
      <w:r w:rsidR="00921B49">
        <w:t xml:space="preserve"> </w:t>
      </w:r>
      <w:r w:rsidRPr="001E6CB1">
        <w:t>by</w:t>
      </w:r>
      <w:r w:rsidR="00921B49">
        <w:t xml:space="preserve"> </w:t>
      </w:r>
      <w:r w:rsidRPr="001E6CB1">
        <w:t>judges.</w:t>
      </w:r>
    </w:p>
    <w:p w14:paraId="697E17CF" w14:textId="14C0B0D6" w:rsidR="00527589" w:rsidRDefault="00527589" w:rsidP="001E6CB1">
      <w:pPr>
        <w:pStyle w:val="EndnoteText"/>
      </w:pPr>
      <w:r w:rsidRPr="00527589">
        <w:t>“the</w:t>
      </w:r>
      <w:r w:rsidR="00921B49">
        <w:t xml:space="preserve"> </w:t>
      </w:r>
      <w:r w:rsidRPr="00527589">
        <w:t>days</w:t>
      </w:r>
      <w:r w:rsidR="00921B49">
        <w:t xml:space="preserve"> </w:t>
      </w:r>
      <w:r w:rsidRPr="00527589">
        <w:t>of</w:t>
      </w:r>
      <w:r w:rsidR="00921B49">
        <w:t xml:space="preserve"> </w:t>
      </w:r>
      <w:r w:rsidRPr="00527589">
        <w:t>the</w:t>
      </w:r>
      <w:r w:rsidR="00921B49">
        <w:t xml:space="preserve"> </w:t>
      </w:r>
      <w:r w:rsidRPr="00527589">
        <w:t>judgment</w:t>
      </w:r>
      <w:r w:rsidR="00921B49">
        <w:t xml:space="preserve"> </w:t>
      </w:r>
      <w:r w:rsidRPr="00527589">
        <w:t>of</w:t>
      </w:r>
      <w:r w:rsidR="00921B49">
        <w:t xml:space="preserve"> </w:t>
      </w:r>
      <w:r w:rsidRPr="00527589">
        <w:t>the</w:t>
      </w:r>
      <w:r w:rsidR="00921B49">
        <w:t xml:space="preserve"> </w:t>
      </w:r>
      <w:r w:rsidRPr="00527589">
        <w:t>judges”</w:t>
      </w:r>
      <w:r w:rsidR="00921B49">
        <w:t xml:space="preserve"> </w:t>
      </w:r>
      <w:r w:rsidRPr="00527589">
        <w:t>reminds</w:t>
      </w:r>
      <w:r w:rsidR="00921B49">
        <w:t xml:space="preserve"> </w:t>
      </w:r>
      <w:r w:rsidRPr="00527589">
        <w:t>us</w:t>
      </w:r>
      <w:r w:rsidR="00921B49">
        <w:t xml:space="preserve"> </w:t>
      </w:r>
      <w:r w:rsidRPr="00527589">
        <w:t>of</w:t>
      </w:r>
      <w:r w:rsidR="00921B49">
        <w:t xml:space="preserve"> </w:t>
      </w:r>
      <w:r w:rsidRPr="00527589">
        <w:t>the</w:t>
      </w:r>
      <w:r w:rsidR="00921B49">
        <w:t xml:space="preserve"> </w:t>
      </w:r>
      <w:r w:rsidRPr="00527589">
        <w:t>last</w:t>
      </w:r>
      <w:r w:rsidR="00921B49">
        <w:t xml:space="preserve"> </w:t>
      </w:r>
      <w:r w:rsidRPr="00527589">
        <w:t>verse</w:t>
      </w:r>
      <w:r w:rsidR="00921B49">
        <w:t xml:space="preserve"> </w:t>
      </w:r>
      <w:r w:rsidRPr="00527589">
        <w:t>in</w:t>
      </w:r>
      <w:r w:rsidR="00921B49">
        <w:t xml:space="preserve"> </w:t>
      </w:r>
      <w:r w:rsidRPr="00527589">
        <w:t>the</w:t>
      </w:r>
      <w:r w:rsidR="00921B49">
        <w:t xml:space="preserve"> </w:t>
      </w:r>
      <w:r w:rsidRPr="00527589">
        <w:t>Book</w:t>
      </w:r>
      <w:r w:rsidR="00921B49">
        <w:t xml:space="preserve"> </w:t>
      </w:r>
      <w:r w:rsidRPr="00527589">
        <w:t>of</w:t>
      </w:r>
      <w:r w:rsidR="00921B49">
        <w:t xml:space="preserve"> </w:t>
      </w:r>
      <w:r w:rsidRPr="00527589">
        <w:t>Judges:</w:t>
      </w:r>
      <w:r w:rsidR="00921B49">
        <w:t xml:space="preserve"> </w:t>
      </w:r>
      <w:r w:rsidRPr="00527589">
        <w:t>In</w:t>
      </w:r>
      <w:r w:rsidR="00921B49">
        <w:t xml:space="preserve"> </w:t>
      </w:r>
      <w:r w:rsidRPr="00527589">
        <w:t>those</w:t>
      </w:r>
      <w:r w:rsidR="00921B49">
        <w:t xml:space="preserve"> </w:t>
      </w:r>
      <w:r w:rsidRPr="00527589">
        <w:t>days</w:t>
      </w:r>
      <w:r w:rsidR="00921B49">
        <w:t xml:space="preserve"> </w:t>
      </w:r>
      <w:r w:rsidRPr="00527589">
        <w:t>there</w:t>
      </w:r>
      <w:r w:rsidR="00921B49">
        <w:t xml:space="preserve"> </w:t>
      </w:r>
      <w:r w:rsidRPr="00527589">
        <w:t>was</w:t>
      </w:r>
      <w:r w:rsidR="00921B49">
        <w:t xml:space="preserve"> </w:t>
      </w:r>
      <w:r w:rsidRPr="00527589">
        <w:t>no</w:t>
      </w:r>
      <w:r w:rsidR="00921B49">
        <w:t xml:space="preserve"> </w:t>
      </w:r>
      <w:r w:rsidRPr="00527589">
        <w:t>King</w:t>
      </w:r>
      <w:r w:rsidR="00921B49">
        <w:t xml:space="preserve"> </w:t>
      </w:r>
      <w:r w:rsidRPr="00527589">
        <w:t>in</w:t>
      </w:r>
      <w:r w:rsidR="00921B49">
        <w:t xml:space="preserve"> </w:t>
      </w:r>
      <w:r w:rsidRPr="00527589">
        <w:t>Israel,</w:t>
      </w:r>
      <w:r w:rsidR="00921B49">
        <w:t xml:space="preserve"> </w:t>
      </w:r>
      <w:r w:rsidRPr="00527589">
        <w:t>every</w:t>
      </w:r>
      <w:r w:rsidR="00921B49">
        <w:t xml:space="preserve"> </w:t>
      </w:r>
      <w:r w:rsidRPr="00527589">
        <w:t>man</w:t>
      </w:r>
      <w:r w:rsidR="00921B49">
        <w:t xml:space="preserve"> </w:t>
      </w:r>
      <w:r w:rsidRPr="00527589">
        <w:t>did</w:t>
      </w:r>
      <w:r w:rsidR="00921B49">
        <w:t xml:space="preserve"> </w:t>
      </w:r>
      <w:r w:rsidRPr="00527589">
        <w:t>what</w:t>
      </w:r>
      <w:r w:rsidR="00921B49">
        <w:t xml:space="preserve"> </w:t>
      </w:r>
      <w:r w:rsidRPr="00527589">
        <w:t>was</w:t>
      </w:r>
      <w:r w:rsidR="00921B49">
        <w:t xml:space="preserve"> </w:t>
      </w:r>
      <w:r w:rsidRPr="00527589">
        <w:t>right</w:t>
      </w:r>
      <w:r w:rsidR="00921B49">
        <w:t xml:space="preserve"> </w:t>
      </w:r>
      <w:r w:rsidRPr="00527589">
        <w:t>in</w:t>
      </w:r>
      <w:r w:rsidR="00921B49">
        <w:t xml:space="preserve"> </w:t>
      </w:r>
      <w:r w:rsidRPr="00527589">
        <w:t>his</w:t>
      </w:r>
      <w:r w:rsidR="00921B49">
        <w:t xml:space="preserve"> </w:t>
      </w:r>
      <w:r w:rsidRPr="00527589">
        <w:t>own</w:t>
      </w:r>
      <w:r w:rsidR="00921B49">
        <w:t xml:space="preserve"> </w:t>
      </w:r>
      <w:r w:rsidRPr="00527589">
        <w:t>eyes.</w:t>
      </w:r>
      <w:r w:rsidR="00921B49">
        <w:t xml:space="preserve"> </w:t>
      </w:r>
      <w:r w:rsidRPr="00527589">
        <w:t>(Judges</w:t>
      </w:r>
      <w:r w:rsidR="00921B49">
        <w:t xml:space="preserve"> </w:t>
      </w:r>
      <w:r w:rsidRPr="00527589">
        <w:t>21:25)</w:t>
      </w:r>
    </w:p>
  </w:endnote>
  <w:endnote w:id="12">
    <w:p w14:paraId="036FEF33" w14:textId="387F95FA" w:rsidR="003253A7" w:rsidRDefault="003253A7">
      <w:pPr>
        <w:pStyle w:val="EndnoteText"/>
      </w:pPr>
      <w:r>
        <w:rPr>
          <w:rStyle w:val="EndnoteReference"/>
        </w:rPr>
        <w:endnoteRef/>
      </w:r>
      <w:r>
        <w:t xml:space="preserve"> </w:t>
      </w:r>
      <w:r w:rsidRPr="003253A7">
        <w:rPr>
          <w:b/>
          <w:bCs/>
        </w:rPr>
        <w:t>Abraham Ibn Ezra</w:t>
      </w:r>
      <w:r w:rsidRPr="003253A7">
        <w:t xml:space="preserve"> 1:1  IT CAME ABOUT IN THE DAYS WHEN THE JUDGES WERE JUDGING: There are some who say that God judged the judges, for it was through them that the famine came into the land of Israel.</w:t>
      </w:r>
    </w:p>
  </w:endnote>
  <w:endnote w:id="13">
    <w:p w14:paraId="6EA371E3" w14:textId="73F39C83" w:rsidR="00187905" w:rsidRPr="008C3FE7" w:rsidRDefault="00187905" w:rsidP="00187905">
      <w:pPr>
        <w:rPr>
          <w:sz w:val="20"/>
          <w:szCs w:val="20"/>
        </w:rPr>
      </w:pPr>
      <w:r>
        <w:rPr>
          <w:rStyle w:val="EndnoteReference"/>
        </w:rPr>
        <w:endnoteRef/>
      </w:r>
      <w:r w:rsidR="00921B49">
        <w:t xml:space="preserve"> </w:t>
      </w:r>
      <w:r w:rsidRPr="008C3FE7">
        <w:rPr>
          <w:b/>
          <w:bCs/>
          <w:sz w:val="20"/>
          <w:szCs w:val="20"/>
        </w:rPr>
        <w:t>Sanhedrin</w:t>
      </w:r>
      <w:r w:rsidR="00921B49">
        <w:rPr>
          <w:b/>
          <w:bCs/>
          <w:sz w:val="20"/>
          <w:szCs w:val="20"/>
        </w:rPr>
        <w:t xml:space="preserve"> </w:t>
      </w:r>
      <w:r w:rsidRPr="008C3FE7">
        <w:rPr>
          <w:b/>
          <w:bCs/>
          <w:sz w:val="20"/>
          <w:szCs w:val="20"/>
        </w:rPr>
        <w:t>10a</w:t>
      </w:r>
      <w:r w:rsidR="00921B49">
        <w:rPr>
          <w:b/>
          <w:bCs/>
          <w:sz w:val="20"/>
          <w:szCs w:val="20"/>
        </w:rPr>
        <w:t xml:space="preserve"> </w:t>
      </w:r>
      <w:r w:rsidRPr="008C3FE7">
        <w:rPr>
          <w:sz w:val="20"/>
          <w:szCs w:val="20"/>
        </w:rPr>
        <w:t>CASES</w:t>
      </w:r>
      <w:r w:rsidR="00921B49">
        <w:rPr>
          <w:sz w:val="20"/>
          <w:szCs w:val="20"/>
        </w:rPr>
        <w:t xml:space="preserve"> </w:t>
      </w:r>
      <w:r w:rsidRPr="008C3FE7">
        <w:rPr>
          <w:sz w:val="20"/>
          <w:szCs w:val="20"/>
        </w:rPr>
        <w:t>OF</w:t>
      </w:r>
      <w:r w:rsidR="00921B49">
        <w:rPr>
          <w:sz w:val="20"/>
          <w:szCs w:val="20"/>
        </w:rPr>
        <w:t xml:space="preserve"> </w:t>
      </w:r>
      <w:r w:rsidRPr="008C3FE7">
        <w:rPr>
          <w:sz w:val="20"/>
          <w:szCs w:val="20"/>
        </w:rPr>
        <w:t>FLOGGING</w:t>
      </w:r>
      <w:r w:rsidR="00921B49">
        <w:rPr>
          <w:sz w:val="20"/>
          <w:szCs w:val="20"/>
        </w:rPr>
        <w:t xml:space="preserve"> </w:t>
      </w:r>
      <w:r w:rsidRPr="008C3FE7">
        <w:rPr>
          <w:sz w:val="20"/>
          <w:szCs w:val="20"/>
        </w:rPr>
        <w:t>BY</w:t>
      </w:r>
      <w:r w:rsidR="00921B49">
        <w:rPr>
          <w:sz w:val="20"/>
          <w:szCs w:val="20"/>
        </w:rPr>
        <w:t xml:space="preserve"> </w:t>
      </w:r>
      <w:r w:rsidRPr="008C3FE7">
        <w:rPr>
          <w:sz w:val="20"/>
          <w:szCs w:val="20"/>
        </w:rPr>
        <w:t>THREE,</w:t>
      </w:r>
      <w:r w:rsidR="00921B49">
        <w:rPr>
          <w:sz w:val="20"/>
          <w:szCs w:val="20"/>
        </w:rPr>
        <w:t xml:space="preserve"> </w:t>
      </w:r>
      <w:r w:rsidRPr="008C3FE7">
        <w:rPr>
          <w:sz w:val="20"/>
          <w:szCs w:val="20"/>
        </w:rPr>
        <w:t>etc.</w:t>
      </w:r>
      <w:r w:rsidR="00921B49">
        <w:rPr>
          <w:sz w:val="20"/>
          <w:szCs w:val="20"/>
        </w:rPr>
        <w:t xml:space="preserve"> </w:t>
      </w:r>
      <w:r w:rsidRPr="008C3FE7">
        <w:rPr>
          <w:sz w:val="20"/>
          <w:szCs w:val="20"/>
        </w:rPr>
        <w:t>Whence</w:t>
      </w:r>
      <w:r w:rsidR="00921B49">
        <w:rPr>
          <w:sz w:val="20"/>
          <w:szCs w:val="20"/>
        </w:rPr>
        <w:t xml:space="preserve"> </w:t>
      </w:r>
      <w:r w:rsidRPr="008C3FE7">
        <w:rPr>
          <w:sz w:val="20"/>
          <w:szCs w:val="20"/>
        </w:rPr>
        <w:t>do</w:t>
      </w:r>
      <w:r w:rsidR="00921B49">
        <w:rPr>
          <w:sz w:val="20"/>
          <w:szCs w:val="20"/>
        </w:rPr>
        <w:t xml:space="preserve"> </w:t>
      </w:r>
      <w:r w:rsidRPr="008C3FE7">
        <w:rPr>
          <w:sz w:val="20"/>
          <w:szCs w:val="20"/>
        </w:rPr>
        <w:t>we</w:t>
      </w:r>
      <w:r w:rsidR="00921B49">
        <w:rPr>
          <w:sz w:val="20"/>
          <w:szCs w:val="20"/>
        </w:rPr>
        <w:t xml:space="preserve"> </w:t>
      </w:r>
      <w:r w:rsidRPr="008C3FE7">
        <w:rPr>
          <w:sz w:val="20"/>
          <w:szCs w:val="20"/>
        </w:rPr>
        <w:t>infer</w:t>
      </w:r>
      <w:r w:rsidR="00921B49">
        <w:rPr>
          <w:sz w:val="20"/>
          <w:szCs w:val="20"/>
        </w:rPr>
        <w:t xml:space="preserve"> </w:t>
      </w:r>
      <w:r w:rsidRPr="008C3FE7">
        <w:rPr>
          <w:sz w:val="20"/>
          <w:szCs w:val="20"/>
        </w:rPr>
        <w:t>this?</w:t>
      </w:r>
      <w:r w:rsidR="00921B49">
        <w:rPr>
          <w:sz w:val="20"/>
          <w:szCs w:val="20"/>
        </w:rPr>
        <w:t xml:space="preserve"> </w:t>
      </w:r>
      <w:r w:rsidRPr="008C3FE7">
        <w:rPr>
          <w:sz w:val="20"/>
          <w:szCs w:val="20"/>
        </w:rPr>
        <w:t>—</w:t>
      </w:r>
      <w:r w:rsidR="00921B49">
        <w:rPr>
          <w:sz w:val="20"/>
          <w:szCs w:val="20"/>
        </w:rPr>
        <w:t xml:space="preserve"> </w:t>
      </w:r>
      <w:r w:rsidRPr="008C3FE7">
        <w:rPr>
          <w:sz w:val="20"/>
          <w:szCs w:val="20"/>
        </w:rPr>
        <w:t>R.</w:t>
      </w:r>
      <w:r w:rsidR="00921B49">
        <w:rPr>
          <w:sz w:val="20"/>
          <w:szCs w:val="20"/>
        </w:rPr>
        <w:t xml:space="preserve"> </w:t>
      </w:r>
      <w:r w:rsidRPr="008C3FE7">
        <w:rPr>
          <w:sz w:val="20"/>
          <w:szCs w:val="20"/>
        </w:rPr>
        <w:t>Huna</w:t>
      </w:r>
      <w:r w:rsidR="00921B49">
        <w:rPr>
          <w:sz w:val="20"/>
          <w:szCs w:val="20"/>
        </w:rPr>
        <w:t xml:space="preserve"> </w:t>
      </w:r>
      <w:r w:rsidRPr="008C3FE7">
        <w:rPr>
          <w:sz w:val="20"/>
          <w:szCs w:val="20"/>
        </w:rPr>
        <w:t>said:</w:t>
      </w:r>
      <w:r w:rsidR="00921B49">
        <w:rPr>
          <w:sz w:val="20"/>
          <w:szCs w:val="20"/>
        </w:rPr>
        <w:t xml:space="preserve"> </w:t>
      </w:r>
      <w:r w:rsidRPr="008C3FE7">
        <w:rPr>
          <w:sz w:val="20"/>
          <w:szCs w:val="20"/>
        </w:rPr>
        <w:t>Scripture</w:t>
      </w:r>
      <w:r w:rsidR="00921B49">
        <w:rPr>
          <w:sz w:val="20"/>
          <w:szCs w:val="20"/>
        </w:rPr>
        <w:t xml:space="preserve"> </w:t>
      </w:r>
      <w:r w:rsidRPr="008C3FE7">
        <w:rPr>
          <w:sz w:val="20"/>
          <w:szCs w:val="20"/>
        </w:rPr>
        <w:t>says:</w:t>
      </w:r>
      <w:r w:rsidR="00921B49">
        <w:rPr>
          <w:sz w:val="20"/>
          <w:szCs w:val="20"/>
        </w:rPr>
        <w:t xml:space="preserve"> </w:t>
      </w:r>
      <w:r w:rsidRPr="008C3FE7">
        <w:rPr>
          <w:sz w:val="20"/>
          <w:szCs w:val="20"/>
        </w:rPr>
        <w:t>They</w:t>
      </w:r>
      <w:r w:rsidR="00921B49">
        <w:rPr>
          <w:sz w:val="20"/>
          <w:szCs w:val="20"/>
        </w:rPr>
        <w:t xml:space="preserve"> </w:t>
      </w:r>
      <w:r w:rsidRPr="008C3FE7">
        <w:rPr>
          <w:sz w:val="20"/>
          <w:szCs w:val="20"/>
        </w:rPr>
        <w:t>[the</w:t>
      </w:r>
      <w:r w:rsidR="00921B49">
        <w:rPr>
          <w:sz w:val="20"/>
          <w:szCs w:val="20"/>
        </w:rPr>
        <w:t xml:space="preserve"> </w:t>
      </w:r>
      <w:r w:rsidRPr="008C3FE7">
        <w:rPr>
          <w:sz w:val="20"/>
          <w:szCs w:val="20"/>
        </w:rPr>
        <w:t>judges]</w:t>
      </w:r>
      <w:r w:rsidR="00921B49">
        <w:rPr>
          <w:sz w:val="20"/>
          <w:szCs w:val="20"/>
        </w:rPr>
        <w:t xml:space="preserve"> </w:t>
      </w:r>
      <w:r w:rsidRPr="008C3FE7">
        <w:rPr>
          <w:sz w:val="20"/>
          <w:szCs w:val="20"/>
        </w:rPr>
        <w:t>judge</w:t>
      </w:r>
      <w:r w:rsidR="00921B49">
        <w:rPr>
          <w:sz w:val="20"/>
          <w:szCs w:val="20"/>
        </w:rPr>
        <w:t xml:space="preserve"> </w:t>
      </w:r>
      <w:r w:rsidRPr="008C3FE7">
        <w:rPr>
          <w:sz w:val="20"/>
          <w:szCs w:val="20"/>
        </w:rPr>
        <w:t>them,7</w:t>
      </w:r>
      <w:r w:rsidR="00921B49">
        <w:rPr>
          <w:sz w:val="20"/>
          <w:szCs w:val="20"/>
        </w:rPr>
        <w:t xml:space="preserve"> </w:t>
      </w:r>
      <w:r w:rsidRPr="008C3FE7">
        <w:rPr>
          <w:sz w:val="20"/>
          <w:szCs w:val="20"/>
        </w:rPr>
        <w:t>indicating</w:t>
      </w:r>
      <w:r w:rsidR="00921B49">
        <w:rPr>
          <w:sz w:val="20"/>
          <w:szCs w:val="20"/>
        </w:rPr>
        <w:t xml:space="preserve"> </w:t>
      </w:r>
      <w:r w:rsidRPr="008C3FE7">
        <w:rPr>
          <w:sz w:val="20"/>
          <w:szCs w:val="20"/>
        </w:rPr>
        <w:t>[at</w:t>
      </w:r>
      <w:r w:rsidR="00921B49">
        <w:rPr>
          <w:sz w:val="20"/>
          <w:szCs w:val="20"/>
        </w:rPr>
        <w:t xml:space="preserve"> </w:t>
      </w:r>
      <w:r w:rsidRPr="008C3FE7">
        <w:rPr>
          <w:sz w:val="20"/>
          <w:szCs w:val="20"/>
        </w:rPr>
        <w:t>least]</w:t>
      </w:r>
      <w:r w:rsidR="00921B49">
        <w:rPr>
          <w:sz w:val="20"/>
          <w:szCs w:val="20"/>
        </w:rPr>
        <w:t xml:space="preserve"> </w:t>
      </w:r>
      <w:r w:rsidRPr="008C3FE7">
        <w:rPr>
          <w:sz w:val="20"/>
          <w:szCs w:val="20"/>
        </w:rPr>
        <w:t>two,</w:t>
      </w:r>
      <w:r w:rsidR="00921B49">
        <w:rPr>
          <w:sz w:val="20"/>
          <w:szCs w:val="20"/>
        </w:rPr>
        <w:t xml:space="preserve"> </w:t>
      </w:r>
      <w:r w:rsidRPr="008C3FE7">
        <w:rPr>
          <w:sz w:val="20"/>
          <w:szCs w:val="20"/>
        </w:rPr>
        <w:t>and</w:t>
      </w:r>
      <w:r w:rsidR="00921B49">
        <w:rPr>
          <w:sz w:val="20"/>
          <w:szCs w:val="20"/>
        </w:rPr>
        <w:t xml:space="preserve"> </w:t>
      </w:r>
      <w:r w:rsidRPr="008C3FE7">
        <w:rPr>
          <w:sz w:val="20"/>
          <w:szCs w:val="20"/>
        </w:rPr>
        <w:t>since</w:t>
      </w:r>
      <w:r w:rsidR="00921B49">
        <w:rPr>
          <w:sz w:val="20"/>
          <w:szCs w:val="20"/>
        </w:rPr>
        <w:t xml:space="preserve"> </w:t>
      </w:r>
      <w:r w:rsidRPr="008C3FE7">
        <w:rPr>
          <w:sz w:val="20"/>
          <w:szCs w:val="20"/>
        </w:rPr>
        <w:t>no</w:t>
      </w:r>
      <w:r w:rsidR="00921B49">
        <w:rPr>
          <w:sz w:val="20"/>
          <w:szCs w:val="20"/>
        </w:rPr>
        <w:t xml:space="preserve"> </w:t>
      </w:r>
      <w:r w:rsidRPr="008C3FE7">
        <w:rPr>
          <w:sz w:val="20"/>
          <w:szCs w:val="20"/>
        </w:rPr>
        <w:t>Beth</w:t>
      </w:r>
      <w:r w:rsidR="00921B49">
        <w:rPr>
          <w:sz w:val="20"/>
          <w:szCs w:val="20"/>
        </w:rPr>
        <w:t xml:space="preserve"> </w:t>
      </w:r>
      <w:r w:rsidRPr="008C3FE7">
        <w:rPr>
          <w:sz w:val="20"/>
          <w:szCs w:val="20"/>
        </w:rPr>
        <w:t>din</w:t>
      </w:r>
      <w:r w:rsidR="00921B49">
        <w:rPr>
          <w:sz w:val="20"/>
          <w:szCs w:val="20"/>
        </w:rPr>
        <w:t xml:space="preserve"> </w:t>
      </w:r>
      <w:r w:rsidRPr="008C3FE7">
        <w:rPr>
          <w:sz w:val="20"/>
          <w:szCs w:val="20"/>
        </w:rPr>
        <w:t>can</w:t>
      </w:r>
      <w:r w:rsidR="00921B49">
        <w:rPr>
          <w:sz w:val="20"/>
          <w:szCs w:val="20"/>
        </w:rPr>
        <w:t xml:space="preserve"> </w:t>
      </w:r>
      <w:r w:rsidRPr="008C3FE7">
        <w:rPr>
          <w:sz w:val="20"/>
          <w:szCs w:val="20"/>
        </w:rPr>
        <w:t>consist</w:t>
      </w:r>
      <w:r w:rsidR="00921B49">
        <w:rPr>
          <w:sz w:val="20"/>
          <w:szCs w:val="20"/>
        </w:rPr>
        <w:t xml:space="preserve"> </w:t>
      </w:r>
      <w:r w:rsidRPr="008C3FE7">
        <w:rPr>
          <w:sz w:val="20"/>
          <w:szCs w:val="20"/>
        </w:rPr>
        <w:t>of</w:t>
      </w:r>
      <w:r w:rsidR="00921B49">
        <w:rPr>
          <w:sz w:val="20"/>
          <w:szCs w:val="20"/>
        </w:rPr>
        <w:t xml:space="preserve"> </w:t>
      </w:r>
      <w:r w:rsidRPr="008C3FE7">
        <w:rPr>
          <w:sz w:val="20"/>
          <w:szCs w:val="20"/>
        </w:rPr>
        <w:t>an</w:t>
      </w:r>
      <w:r w:rsidR="00921B49">
        <w:rPr>
          <w:sz w:val="20"/>
          <w:szCs w:val="20"/>
        </w:rPr>
        <w:t xml:space="preserve"> </w:t>
      </w:r>
      <w:r w:rsidRPr="008C3FE7">
        <w:rPr>
          <w:sz w:val="20"/>
          <w:szCs w:val="20"/>
        </w:rPr>
        <w:t>even</w:t>
      </w:r>
      <w:r w:rsidR="00921B49">
        <w:rPr>
          <w:sz w:val="20"/>
          <w:szCs w:val="20"/>
        </w:rPr>
        <w:t xml:space="preserve"> </w:t>
      </w:r>
      <w:r w:rsidRPr="008C3FE7">
        <w:rPr>
          <w:sz w:val="20"/>
          <w:szCs w:val="20"/>
        </w:rPr>
        <w:t>number,</w:t>
      </w:r>
      <w:r w:rsidR="00921B49">
        <w:rPr>
          <w:sz w:val="20"/>
          <w:szCs w:val="20"/>
        </w:rPr>
        <w:t xml:space="preserve"> </w:t>
      </w:r>
      <w:r w:rsidRPr="008C3FE7">
        <w:rPr>
          <w:sz w:val="20"/>
          <w:szCs w:val="20"/>
        </w:rPr>
        <w:t>another</w:t>
      </w:r>
      <w:r w:rsidR="00921B49">
        <w:rPr>
          <w:sz w:val="20"/>
          <w:szCs w:val="20"/>
        </w:rPr>
        <w:t xml:space="preserve"> </w:t>
      </w:r>
      <w:r w:rsidRPr="008C3FE7">
        <w:rPr>
          <w:sz w:val="20"/>
          <w:szCs w:val="20"/>
        </w:rPr>
        <w:t>judge</w:t>
      </w:r>
      <w:r w:rsidR="00921B49">
        <w:rPr>
          <w:sz w:val="20"/>
          <w:szCs w:val="20"/>
        </w:rPr>
        <w:t xml:space="preserve"> </w:t>
      </w:r>
      <w:r w:rsidRPr="008C3FE7">
        <w:rPr>
          <w:sz w:val="20"/>
          <w:szCs w:val="20"/>
        </w:rPr>
        <w:t>is</w:t>
      </w:r>
      <w:r w:rsidR="00921B49">
        <w:rPr>
          <w:sz w:val="20"/>
          <w:szCs w:val="20"/>
        </w:rPr>
        <w:t xml:space="preserve"> </w:t>
      </w:r>
      <w:r w:rsidRPr="008C3FE7">
        <w:rPr>
          <w:sz w:val="20"/>
          <w:szCs w:val="20"/>
        </w:rPr>
        <w:t>added,</w:t>
      </w:r>
      <w:r w:rsidR="00921B49">
        <w:rPr>
          <w:sz w:val="20"/>
          <w:szCs w:val="20"/>
        </w:rPr>
        <w:t xml:space="preserve"> </w:t>
      </w:r>
      <w:r w:rsidRPr="008C3FE7">
        <w:rPr>
          <w:sz w:val="20"/>
          <w:szCs w:val="20"/>
        </w:rPr>
        <w:t>giving</w:t>
      </w:r>
      <w:r w:rsidR="00921B49">
        <w:rPr>
          <w:sz w:val="20"/>
          <w:szCs w:val="20"/>
        </w:rPr>
        <w:t xml:space="preserve"> </w:t>
      </w:r>
      <w:r w:rsidRPr="008C3FE7">
        <w:rPr>
          <w:sz w:val="20"/>
          <w:szCs w:val="20"/>
        </w:rPr>
        <w:t>a</w:t>
      </w:r>
      <w:r w:rsidR="00921B49">
        <w:rPr>
          <w:sz w:val="20"/>
          <w:szCs w:val="20"/>
        </w:rPr>
        <w:t xml:space="preserve"> </w:t>
      </w:r>
      <w:r w:rsidRPr="008C3FE7">
        <w:rPr>
          <w:sz w:val="20"/>
          <w:szCs w:val="20"/>
        </w:rPr>
        <w:t>total</w:t>
      </w:r>
      <w:r w:rsidR="00921B49">
        <w:rPr>
          <w:sz w:val="20"/>
          <w:szCs w:val="20"/>
        </w:rPr>
        <w:t xml:space="preserve"> </w:t>
      </w:r>
      <w:r w:rsidRPr="008C3FE7">
        <w:rPr>
          <w:sz w:val="20"/>
          <w:szCs w:val="20"/>
        </w:rPr>
        <w:t>of</w:t>
      </w:r>
      <w:r w:rsidR="00921B49">
        <w:rPr>
          <w:sz w:val="20"/>
          <w:szCs w:val="20"/>
        </w:rPr>
        <w:t xml:space="preserve"> </w:t>
      </w:r>
      <w:r w:rsidRPr="008C3FE7">
        <w:rPr>
          <w:sz w:val="20"/>
          <w:szCs w:val="20"/>
        </w:rPr>
        <w:t>three.</w:t>
      </w:r>
    </w:p>
  </w:endnote>
  <w:endnote w:id="14">
    <w:p w14:paraId="6078DA13" w14:textId="5DA0EED8" w:rsidR="00962921" w:rsidRDefault="00AA70C6" w:rsidP="00160647">
      <w:pPr>
        <w:pStyle w:val="EndnoteText"/>
      </w:pPr>
      <w:r>
        <w:rPr>
          <w:rStyle w:val="EndnoteReference"/>
        </w:rPr>
        <w:endnoteRef/>
      </w:r>
      <w:r w:rsidR="00921B49">
        <w:t xml:space="preserve"> </w:t>
      </w:r>
      <w:r w:rsidR="00962921" w:rsidRPr="00962921">
        <w:rPr>
          <w:b/>
          <w:bCs/>
        </w:rPr>
        <w:t>Midrash</w:t>
      </w:r>
      <w:r w:rsidR="00921B49">
        <w:rPr>
          <w:b/>
          <w:bCs/>
        </w:rPr>
        <w:t xml:space="preserve"> </w:t>
      </w:r>
      <w:r w:rsidR="00962921" w:rsidRPr="00962921">
        <w:rPr>
          <w:b/>
          <w:bCs/>
        </w:rPr>
        <w:t>Rabbah</w:t>
      </w:r>
      <w:r w:rsidR="00921B49">
        <w:rPr>
          <w:b/>
          <w:bCs/>
        </w:rPr>
        <w:t xml:space="preserve"> </w:t>
      </w:r>
      <w:r w:rsidR="00962921" w:rsidRPr="00962921">
        <w:rPr>
          <w:b/>
          <w:bCs/>
        </w:rPr>
        <w:t>-</w:t>
      </w:r>
      <w:r w:rsidR="00921B49">
        <w:rPr>
          <w:b/>
          <w:bCs/>
        </w:rPr>
        <w:t xml:space="preserve"> </w:t>
      </w:r>
      <w:r w:rsidR="00962921" w:rsidRPr="00962921">
        <w:rPr>
          <w:b/>
          <w:bCs/>
        </w:rPr>
        <w:t>Ruth</w:t>
      </w:r>
      <w:r w:rsidR="00921B49">
        <w:rPr>
          <w:b/>
          <w:bCs/>
        </w:rPr>
        <w:t xml:space="preserve"> </w:t>
      </w:r>
      <w:r w:rsidR="00962921" w:rsidRPr="00962921">
        <w:rPr>
          <w:b/>
          <w:bCs/>
        </w:rPr>
        <w:t>I:1</w:t>
      </w:r>
      <w:r w:rsidR="00921B49">
        <w:t xml:space="preserve"> </w:t>
      </w:r>
      <w:r w:rsidR="00962921" w:rsidRPr="00962921">
        <w:t>AND</w:t>
      </w:r>
      <w:r w:rsidR="00921B49">
        <w:t xml:space="preserve"> </w:t>
      </w:r>
      <w:r w:rsidR="00962921" w:rsidRPr="00962921">
        <w:t>IT</w:t>
      </w:r>
      <w:r w:rsidR="00921B49">
        <w:t xml:space="preserve"> </w:t>
      </w:r>
      <w:r w:rsidR="00962921" w:rsidRPr="00962921">
        <w:t>CAME</w:t>
      </w:r>
      <w:r w:rsidR="00921B49">
        <w:t xml:space="preserve"> </w:t>
      </w:r>
      <w:r w:rsidR="00962921" w:rsidRPr="00962921">
        <w:t>TO</w:t>
      </w:r>
      <w:r w:rsidR="00921B49">
        <w:t xml:space="preserve"> </w:t>
      </w:r>
      <w:r w:rsidR="00962921" w:rsidRPr="00962921">
        <w:t>PASS,</w:t>
      </w:r>
      <w:r w:rsidR="00921B49">
        <w:t xml:space="preserve"> </w:t>
      </w:r>
      <w:r w:rsidR="00962921" w:rsidRPr="00962921">
        <w:t>IN</w:t>
      </w:r>
      <w:r w:rsidR="00921B49">
        <w:t xml:space="preserve"> </w:t>
      </w:r>
      <w:r w:rsidR="00962921" w:rsidRPr="00962921">
        <w:t>THE</w:t>
      </w:r>
      <w:r w:rsidR="00921B49">
        <w:t xml:space="preserve"> </w:t>
      </w:r>
      <w:r w:rsidR="00962921" w:rsidRPr="00962921">
        <w:t>DAYS</w:t>
      </w:r>
      <w:r w:rsidR="00921B49">
        <w:t xml:space="preserve"> </w:t>
      </w:r>
      <w:r w:rsidR="00962921" w:rsidRPr="00962921">
        <w:t>OF</w:t>
      </w:r>
      <w:r w:rsidR="00921B49">
        <w:t xml:space="preserve"> </w:t>
      </w:r>
      <w:r w:rsidR="00962921" w:rsidRPr="00962921">
        <w:t>THE</w:t>
      </w:r>
      <w:r w:rsidR="00921B49">
        <w:t xml:space="preserve"> </w:t>
      </w:r>
      <w:r w:rsidR="00962921" w:rsidRPr="00962921">
        <w:t>JUDGING</w:t>
      </w:r>
      <w:r w:rsidR="00921B49">
        <w:t xml:space="preserve"> </w:t>
      </w:r>
      <w:r w:rsidR="00962921" w:rsidRPr="00962921">
        <w:t>OF</w:t>
      </w:r>
      <w:r w:rsidR="00921B49">
        <w:t xml:space="preserve"> </w:t>
      </w:r>
      <w:r w:rsidR="00962921" w:rsidRPr="00962921">
        <w:t>THE</w:t>
      </w:r>
      <w:r w:rsidR="00921B49">
        <w:t xml:space="preserve"> </w:t>
      </w:r>
      <w:r w:rsidR="00962921" w:rsidRPr="00962921">
        <w:t>JUDGES</w:t>
      </w:r>
      <w:r w:rsidR="00921B49">
        <w:t xml:space="preserve"> </w:t>
      </w:r>
      <w:r w:rsidR="00962921" w:rsidRPr="00962921">
        <w:t>Woe</w:t>
      </w:r>
      <w:r w:rsidR="00921B49">
        <w:t xml:space="preserve"> </w:t>
      </w:r>
      <w:r w:rsidR="00962921" w:rsidRPr="00962921">
        <w:t>unto</w:t>
      </w:r>
      <w:r w:rsidR="00921B49">
        <w:t xml:space="preserve"> </w:t>
      </w:r>
      <w:r w:rsidR="00962921" w:rsidRPr="00962921">
        <w:t>that</w:t>
      </w:r>
      <w:r w:rsidR="00921B49">
        <w:t xml:space="preserve"> </w:t>
      </w:r>
      <w:r w:rsidR="00962921" w:rsidRPr="00962921">
        <w:t>generation</w:t>
      </w:r>
      <w:r w:rsidR="00921B49">
        <w:t xml:space="preserve"> </w:t>
      </w:r>
      <w:r w:rsidR="00962921" w:rsidRPr="00962921">
        <w:t>which</w:t>
      </w:r>
      <w:r w:rsidR="00921B49">
        <w:t xml:space="preserve"> </w:t>
      </w:r>
      <w:r w:rsidR="00962921" w:rsidRPr="00962921">
        <w:t>judges</w:t>
      </w:r>
      <w:r w:rsidR="00921B49">
        <w:t xml:space="preserve"> </w:t>
      </w:r>
      <w:r w:rsidR="00962921" w:rsidRPr="00962921">
        <w:t>its</w:t>
      </w:r>
      <w:r w:rsidR="00921B49">
        <w:t xml:space="preserve"> </w:t>
      </w:r>
      <w:r w:rsidR="00962921" w:rsidRPr="00962921">
        <w:t>judges,</w:t>
      </w:r>
      <w:r w:rsidR="00921B49">
        <w:t xml:space="preserve"> </w:t>
      </w:r>
      <w:r w:rsidR="00962921" w:rsidRPr="00962921">
        <w:t>and</w:t>
      </w:r>
      <w:r w:rsidR="00921B49">
        <w:t xml:space="preserve"> </w:t>
      </w:r>
      <w:r w:rsidR="00962921" w:rsidRPr="00962921">
        <w:t>woe</w:t>
      </w:r>
      <w:r w:rsidR="00921B49">
        <w:t xml:space="preserve"> </w:t>
      </w:r>
      <w:r w:rsidR="00962921" w:rsidRPr="00962921">
        <w:t>unto</w:t>
      </w:r>
      <w:r w:rsidR="00921B49">
        <w:t xml:space="preserve"> </w:t>
      </w:r>
      <w:r w:rsidR="00962921" w:rsidRPr="00962921">
        <w:t>the</w:t>
      </w:r>
      <w:r w:rsidR="00921B49">
        <w:t xml:space="preserve"> </w:t>
      </w:r>
      <w:r w:rsidR="00962921" w:rsidRPr="00962921">
        <w:t>generation</w:t>
      </w:r>
      <w:r w:rsidR="00921B49">
        <w:t xml:space="preserve"> </w:t>
      </w:r>
      <w:r w:rsidR="00962921" w:rsidRPr="00962921">
        <w:t>whose</w:t>
      </w:r>
      <w:r w:rsidR="00921B49">
        <w:t xml:space="preserve"> </w:t>
      </w:r>
      <w:r w:rsidR="00962921" w:rsidRPr="00962921">
        <w:t>judges</w:t>
      </w:r>
      <w:r w:rsidR="00921B49">
        <w:t xml:space="preserve"> </w:t>
      </w:r>
      <w:r w:rsidR="00962921" w:rsidRPr="00962921">
        <w:t>are</w:t>
      </w:r>
      <w:r w:rsidR="00921B49">
        <w:t xml:space="preserve"> </w:t>
      </w:r>
      <w:r w:rsidR="00962921" w:rsidRPr="00962921">
        <w:t>in</w:t>
      </w:r>
      <w:r w:rsidR="00921B49">
        <w:t xml:space="preserve"> </w:t>
      </w:r>
      <w:r w:rsidR="00962921" w:rsidRPr="00962921">
        <w:t>need</w:t>
      </w:r>
      <w:r w:rsidR="00921B49">
        <w:t xml:space="preserve"> </w:t>
      </w:r>
      <w:r w:rsidR="00962921" w:rsidRPr="00962921">
        <w:t>of</w:t>
      </w:r>
      <w:r w:rsidR="00921B49">
        <w:t xml:space="preserve"> </w:t>
      </w:r>
      <w:r w:rsidR="00962921" w:rsidRPr="00962921">
        <w:t>being</w:t>
      </w:r>
      <w:r w:rsidR="00921B49">
        <w:t xml:space="preserve"> </w:t>
      </w:r>
      <w:r w:rsidR="00962921" w:rsidRPr="00962921">
        <w:t>judged!</w:t>
      </w:r>
      <w:r w:rsidR="00921B49">
        <w:t xml:space="preserve"> </w:t>
      </w:r>
      <w:r w:rsidR="00962921" w:rsidRPr="00962921">
        <w:t>As</w:t>
      </w:r>
      <w:r w:rsidR="00921B49">
        <w:t xml:space="preserve"> </w:t>
      </w:r>
      <w:r w:rsidR="00962921" w:rsidRPr="00962921">
        <w:t>it</w:t>
      </w:r>
      <w:r w:rsidR="00921B49">
        <w:t xml:space="preserve"> </w:t>
      </w:r>
      <w:r w:rsidR="00962921" w:rsidRPr="00962921">
        <w:t>is</w:t>
      </w:r>
      <w:r w:rsidR="00921B49">
        <w:t xml:space="preserve"> </w:t>
      </w:r>
      <w:r w:rsidR="00962921" w:rsidRPr="00962921">
        <w:t>said,</w:t>
      </w:r>
      <w:r w:rsidR="00921B49">
        <w:t xml:space="preserve"> </w:t>
      </w:r>
      <w:r w:rsidR="00962921" w:rsidRPr="00962921">
        <w:t>And</w:t>
      </w:r>
      <w:r w:rsidR="00921B49">
        <w:t xml:space="preserve"> </w:t>
      </w:r>
      <w:r w:rsidR="00962921" w:rsidRPr="00962921">
        <w:t>yet</w:t>
      </w:r>
      <w:r w:rsidR="00921B49">
        <w:t xml:space="preserve"> </w:t>
      </w:r>
      <w:r w:rsidR="00962921" w:rsidRPr="00962921">
        <w:t>they</w:t>
      </w:r>
      <w:r w:rsidR="00921B49">
        <w:t xml:space="preserve"> </w:t>
      </w:r>
      <w:r w:rsidR="00962921" w:rsidRPr="00962921">
        <w:t>hearkened</w:t>
      </w:r>
      <w:r w:rsidR="00921B49">
        <w:t xml:space="preserve"> </w:t>
      </w:r>
      <w:r w:rsidR="00962921" w:rsidRPr="00962921">
        <w:t>not</w:t>
      </w:r>
      <w:r w:rsidR="00921B49">
        <w:t xml:space="preserve"> </w:t>
      </w:r>
      <w:r w:rsidR="00962921" w:rsidRPr="00962921">
        <w:t>unto</w:t>
      </w:r>
      <w:r w:rsidR="00921B49">
        <w:t xml:space="preserve"> </w:t>
      </w:r>
      <w:r w:rsidR="00962921" w:rsidRPr="00962921">
        <w:t>their</w:t>
      </w:r>
      <w:r w:rsidR="00921B49">
        <w:t xml:space="preserve"> </w:t>
      </w:r>
      <w:r w:rsidR="00962921" w:rsidRPr="00962921">
        <w:t>judges</w:t>
      </w:r>
      <w:r w:rsidR="00921B49">
        <w:t xml:space="preserve"> </w:t>
      </w:r>
      <w:r w:rsidR="00962921" w:rsidRPr="00962921">
        <w:t>(Judg.</w:t>
      </w:r>
      <w:r w:rsidR="00921B49">
        <w:t xml:space="preserve"> </w:t>
      </w:r>
      <w:r w:rsidR="00962921" w:rsidRPr="00962921">
        <w:t>II,</w:t>
      </w:r>
      <w:r w:rsidR="00921B49">
        <w:t xml:space="preserve"> </w:t>
      </w:r>
      <w:r w:rsidR="00962921" w:rsidRPr="00962921">
        <w:t>I7).</w:t>
      </w:r>
    </w:p>
    <w:p w14:paraId="32F3604B" w14:textId="51845EE2" w:rsidR="00495064" w:rsidRDefault="00495064" w:rsidP="00160647">
      <w:pPr>
        <w:pStyle w:val="EndnoteText"/>
      </w:pPr>
      <w:r w:rsidRPr="00495064">
        <w:rPr>
          <w:b/>
          <w:bCs/>
        </w:rPr>
        <w:t>Petichata</w:t>
      </w:r>
      <w:r w:rsidR="00921B49">
        <w:rPr>
          <w:b/>
          <w:bCs/>
        </w:rPr>
        <w:t xml:space="preserve"> </w:t>
      </w:r>
      <w:r w:rsidRPr="00495064">
        <w:rPr>
          <w:b/>
          <w:bCs/>
        </w:rPr>
        <w:t>to</w:t>
      </w:r>
      <w:r w:rsidR="00921B49">
        <w:rPr>
          <w:b/>
          <w:bCs/>
        </w:rPr>
        <w:t xml:space="preserve"> </w:t>
      </w:r>
      <w:r w:rsidRPr="00495064">
        <w:rPr>
          <w:b/>
          <w:bCs/>
        </w:rPr>
        <w:t>Midrash</w:t>
      </w:r>
      <w:r w:rsidR="00921B49">
        <w:rPr>
          <w:b/>
          <w:bCs/>
        </w:rPr>
        <w:t xml:space="preserve"> </w:t>
      </w:r>
      <w:r w:rsidRPr="00495064">
        <w:rPr>
          <w:b/>
          <w:bCs/>
        </w:rPr>
        <w:t>Rabbah</w:t>
      </w:r>
      <w:r w:rsidR="00921B49">
        <w:t xml:space="preserve"> </w:t>
      </w:r>
      <w:r w:rsidRPr="00495064">
        <w:t>It</w:t>
      </w:r>
      <w:r w:rsidR="00921B49">
        <w:t xml:space="preserve"> </w:t>
      </w:r>
      <w:r w:rsidRPr="00495064">
        <w:t>is</w:t>
      </w:r>
      <w:r w:rsidR="00921B49">
        <w:t xml:space="preserve"> </w:t>
      </w:r>
      <w:r w:rsidRPr="00495064">
        <w:t>written</w:t>
      </w:r>
      <w:r w:rsidR="00921B49">
        <w:t xml:space="preserve"> </w:t>
      </w:r>
      <w:r w:rsidRPr="00495064">
        <w:t>(Mishle</w:t>
      </w:r>
      <w:r w:rsidR="00921B49">
        <w:t xml:space="preserve"> </w:t>
      </w:r>
      <w:r w:rsidRPr="00495064">
        <w:t>19:15):</w:t>
      </w:r>
      <w:r w:rsidR="00921B49">
        <w:t xml:space="preserve"> </w:t>
      </w:r>
      <w:r w:rsidRPr="00495064">
        <w:t>“And</w:t>
      </w:r>
      <w:r w:rsidR="00921B49">
        <w:t xml:space="preserve"> </w:t>
      </w:r>
      <w:r w:rsidRPr="00495064">
        <w:t>the</w:t>
      </w:r>
      <w:r w:rsidR="00921B49">
        <w:t xml:space="preserve"> </w:t>
      </w:r>
      <w:r w:rsidRPr="00495064">
        <w:t>deceiving</w:t>
      </w:r>
      <w:r w:rsidR="00921B49">
        <w:t xml:space="preserve"> </w:t>
      </w:r>
      <w:r w:rsidRPr="00495064">
        <w:t>soul</w:t>
      </w:r>
      <w:r w:rsidR="00921B49">
        <w:t xml:space="preserve"> </w:t>
      </w:r>
      <w:r w:rsidRPr="00495064">
        <w:t>shall</w:t>
      </w:r>
      <w:r w:rsidR="00921B49">
        <w:t xml:space="preserve"> </w:t>
      </w:r>
      <w:r w:rsidRPr="00495064">
        <w:t>hunger”:</w:t>
      </w:r>
      <w:r w:rsidR="00921B49">
        <w:t xml:space="preserve"> </w:t>
      </w:r>
      <w:r w:rsidRPr="00495064">
        <w:t>Because</w:t>
      </w:r>
      <w:r w:rsidR="00921B49">
        <w:t xml:space="preserve"> </w:t>
      </w:r>
      <w:r w:rsidRPr="00495064">
        <w:t>they</w:t>
      </w:r>
      <w:r w:rsidR="00921B49">
        <w:t xml:space="preserve"> </w:t>
      </w:r>
      <w:r w:rsidRPr="00495064">
        <w:t>deceived</w:t>
      </w:r>
      <w:r w:rsidR="00921B49">
        <w:t xml:space="preserve"> </w:t>
      </w:r>
      <w:r w:rsidRPr="00495064">
        <w:t>the</w:t>
      </w:r>
      <w:r w:rsidR="00921B49">
        <w:t xml:space="preserve"> </w:t>
      </w:r>
      <w:r w:rsidRPr="00495064">
        <w:t>Holy</w:t>
      </w:r>
      <w:r w:rsidR="00921B49">
        <w:t xml:space="preserve"> </w:t>
      </w:r>
      <w:r w:rsidRPr="00495064">
        <w:t>One,</w:t>
      </w:r>
      <w:r w:rsidR="00921B49">
        <w:t xml:space="preserve"> </w:t>
      </w:r>
      <w:r w:rsidRPr="00495064">
        <w:t>Blessed</w:t>
      </w:r>
      <w:r w:rsidR="00921B49">
        <w:t xml:space="preserve"> </w:t>
      </w:r>
      <w:r w:rsidRPr="00495064">
        <w:t>be</w:t>
      </w:r>
      <w:r w:rsidR="00921B49">
        <w:t xml:space="preserve"> </w:t>
      </w:r>
      <w:r w:rsidRPr="00495064">
        <w:t>He,</w:t>
      </w:r>
      <w:r w:rsidR="00921B49">
        <w:t xml:space="preserve"> </w:t>
      </w:r>
      <w:r w:rsidRPr="00495064">
        <w:t>in</w:t>
      </w:r>
      <w:r w:rsidR="00921B49">
        <w:t xml:space="preserve"> </w:t>
      </w:r>
      <w:r w:rsidRPr="00495064">
        <w:t>the</w:t>
      </w:r>
      <w:r w:rsidR="00921B49">
        <w:t xml:space="preserve"> </w:t>
      </w:r>
      <w:r w:rsidRPr="00495064">
        <w:t>days</w:t>
      </w:r>
      <w:r w:rsidR="00921B49">
        <w:t xml:space="preserve"> </w:t>
      </w:r>
      <w:r w:rsidRPr="00495064">
        <w:t>of</w:t>
      </w:r>
      <w:r w:rsidR="00921B49">
        <w:t xml:space="preserve"> </w:t>
      </w:r>
      <w:r w:rsidRPr="00495064">
        <w:t>the</w:t>
      </w:r>
      <w:r w:rsidR="00921B49">
        <w:t xml:space="preserve"> </w:t>
      </w:r>
      <w:r w:rsidRPr="00495064">
        <w:t>judges,</w:t>
      </w:r>
      <w:r w:rsidR="00921B49">
        <w:t xml:space="preserve"> </w:t>
      </w:r>
      <w:r w:rsidRPr="00495064">
        <w:t>some</w:t>
      </w:r>
      <w:r w:rsidR="00921B49">
        <w:t xml:space="preserve"> </w:t>
      </w:r>
      <w:r w:rsidRPr="00495064">
        <w:t>serving</w:t>
      </w:r>
      <w:r w:rsidR="00921B49">
        <w:t xml:space="preserve"> </w:t>
      </w:r>
      <w:r w:rsidRPr="00495064">
        <w:t>idols,</w:t>
      </w:r>
      <w:r w:rsidR="00921B49">
        <w:t xml:space="preserve"> </w:t>
      </w:r>
      <w:r w:rsidRPr="00495064">
        <w:t>and</w:t>
      </w:r>
      <w:r w:rsidR="00921B49">
        <w:t xml:space="preserve"> </w:t>
      </w:r>
      <w:r w:rsidRPr="00495064">
        <w:t>some</w:t>
      </w:r>
      <w:r w:rsidR="00921B49">
        <w:t xml:space="preserve"> </w:t>
      </w:r>
      <w:r>
        <w:t>HaShem</w:t>
      </w:r>
      <w:r w:rsidRPr="00495064">
        <w:t>,</w:t>
      </w:r>
      <w:r w:rsidR="00921B49">
        <w:t xml:space="preserve"> </w:t>
      </w:r>
      <w:r w:rsidRPr="00495064">
        <w:t>the</w:t>
      </w:r>
      <w:r w:rsidR="00921B49">
        <w:t xml:space="preserve"> </w:t>
      </w:r>
      <w:r w:rsidRPr="00495064">
        <w:t>Holy</w:t>
      </w:r>
      <w:r w:rsidR="00921B49">
        <w:t xml:space="preserve"> </w:t>
      </w:r>
      <w:r w:rsidRPr="00495064">
        <w:t>One,</w:t>
      </w:r>
      <w:r w:rsidR="00921B49">
        <w:t xml:space="preserve"> </w:t>
      </w:r>
      <w:r w:rsidRPr="00495064">
        <w:t>Blessed</w:t>
      </w:r>
      <w:r w:rsidR="00921B49">
        <w:t xml:space="preserve"> </w:t>
      </w:r>
      <w:r w:rsidRPr="00495064">
        <w:t>be</w:t>
      </w:r>
      <w:r w:rsidR="00921B49">
        <w:t xml:space="preserve"> </w:t>
      </w:r>
      <w:r w:rsidRPr="00495064">
        <w:t>He,</w:t>
      </w:r>
      <w:r w:rsidR="00921B49">
        <w:t xml:space="preserve"> </w:t>
      </w:r>
      <w:r w:rsidRPr="00495064">
        <w:t>afflicted</w:t>
      </w:r>
      <w:r w:rsidR="00921B49">
        <w:t xml:space="preserve"> </w:t>
      </w:r>
      <w:r w:rsidRPr="00495064">
        <w:t>them</w:t>
      </w:r>
      <w:r w:rsidR="00921B49">
        <w:t xml:space="preserve"> </w:t>
      </w:r>
      <w:r w:rsidRPr="00495064">
        <w:t>with</w:t>
      </w:r>
      <w:r w:rsidR="00921B49">
        <w:t xml:space="preserve"> </w:t>
      </w:r>
      <w:r w:rsidRPr="00495064">
        <w:t>hunger,</w:t>
      </w:r>
      <w:r w:rsidR="00921B49">
        <w:t xml:space="preserve"> </w:t>
      </w:r>
      <w:r w:rsidRPr="00495064">
        <w:t>as</w:t>
      </w:r>
      <w:r w:rsidR="00921B49">
        <w:t xml:space="preserve"> </w:t>
      </w:r>
      <w:r w:rsidRPr="00495064">
        <w:t>it</w:t>
      </w:r>
      <w:r w:rsidR="00921B49">
        <w:t xml:space="preserve"> </w:t>
      </w:r>
      <w:r w:rsidRPr="00495064">
        <w:t>is</w:t>
      </w:r>
      <w:r w:rsidR="00921B49">
        <w:t xml:space="preserve"> </w:t>
      </w:r>
      <w:r w:rsidRPr="00495064">
        <w:t>written:</w:t>
      </w:r>
      <w:r w:rsidR="00921B49">
        <w:t xml:space="preserve"> </w:t>
      </w:r>
      <w:r w:rsidRPr="00495064">
        <w:t>“And</w:t>
      </w:r>
      <w:r w:rsidR="00921B49">
        <w:t xml:space="preserve"> </w:t>
      </w:r>
      <w:r w:rsidRPr="00495064">
        <w:t>it</w:t>
      </w:r>
      <w:r w:rsidR="00921B49">
        <w:t xml:space="preserve"> </w:t>
      </w:r>
      <w:r w:rsidRPr="00495064">
        <w:t>was</w:t>
      </w:r>
      <w:r w:rsidR="00921B49">
        <w:t xml:space="preserve"> </w:t>
      </w:r>
      <w:r w:rsidRPr="00495064">
        <w:t>in</w:t>
      </w:r>
      <w:r w:rsidR="00921B49">
        <w:t xml:space="preserve"> </w:t>
      </w:r>
      <w:r w:rsidRPr="00495064">
        <w:t>the</w:t>
      </w:r>
      <w:r w:rsidR="00921B49">
        <w:t xml:space="preserve"> </w:t>
      </w:r>
      <w:r w:rsidRPr="00495064">
        <w:t>days</w:t>
      </w:r>
      <w:r w:rsidR="00921B49">
        <w:t xml:space="preserve"> </w:t>
      </w:r>
      <w:r w:rsidRPr="00495064">
        <w:t>of</w:t>
      </w:r>
      <w:r w:rsidR="00921B49">
        <w:t xml:space="preserve"> </w:t>
      </w:r>
      <w:r w:rsidRPr="00495064">
        <w:t>the</w:t>
      </w:r>
      <w:r w:rsidR="00921B49">
        <w:t xml:space="preserve"> </w:t>
      </w:r>
      <w:r w:rsidRPr="00495064">
        <w:t>judging</w:t>
      </w:r>
      <w:r w:rsidR="00921B49">
        <w:t xml:space="preserve"> </w:t>
      </w:r>
      <w:r w:rsidRPr="00495064">
        <w:t>the</w:t>
      </w:r>
      <w:r w:rsidR="00921B49">
        <w:t xml:space="preserve"> </w:t>
      </w:r>
      <w:r w:rsidRPr="00495064">
        <w:t>judges</w:t>
      </w:r>
      <w:r w:rsidR="00921B49">
        <w:t xml:space="preserve"> </w:t>
      </w:r>
      <w:r w:rsidRPr="00495064">
        <w:t>that</w:t>
      </w:r>
      <w:r w:rsidR="00921B49">
        <w:t xml:space="preserve"> </w:t>
      </w:r>
      <w:r w:rsidRPr="00495064">
        <w:t>there</w:t>
      </w:r>
      <w:r w:rsidR="00921B49">
        <w:t xml:space="preserve"> </w:t>
      </w:r>
      <w:r w:rsidRPr="00495064">
        <w:t>was</w:t>
      </w:r>
      <w:r w:rsidR="00921B49">
        <w:t xml:space="preserve"> </w:t>
      </w:r>
      <w:r w:rsidRPr="00495064">
        <w:t>a</w:t>
      </w:r>
      <w:r w:rsidR="00921B49">
        <w:t xml:space="preserve"> </w:t>
      </w:r>
      <w:r w:rsidRPr="00495064">
        <w:t>hunger</w:t>
      </w:r>
      <w:r w:rsidR="00921B49">
        <w:t xml:space="preserve"> </w:t>
      </w:r>
      <w:r w:rsidRPr="00495064">
        <w:t>in</w:t>
      </w:r>
      <w:r w:rsidR="00921B49">
        <w:t xml:space="preserve"> </w:t>
      </w:r>
      <w:r w:rsidRPr="00495064">
        <w:t>the</w:t>
      </w:r>
      <w:r w:rsidR="00921B49">
        <w:t xml:space="preserve"> </w:t>
      </w:r>
      <w:r w:rsidRPr="00495064">
        <w:t>land”.</w:t>
      </w:r>
    </w:p>
    <w:p w14:paraId="7A630907" w14:textId="15180905" w:rsidR="00AA70C6" w:rsidRDefault="00AA70C6" w:rsidP="00160647">
      <w:pPr>
        <w:pStyle w:val="EndnoteText"/>
      </w:pPr>
      <w:r w:rsidRPr="00160647">
        <w:rPr>
          <w:b/>
        </w:rPr>
        <w:t>Baba</w:t>
      </w:r>
      <w:r w:rsidR="00921B49">
        <w:rPr>
          <w:b/>
        </w:rPr>
        <w:t xml:space="preserve"> </w:t>
      </w:r>
      <w:r w:rsidRPr="00160647">
        <w:rPr>
          <w:b/>
        </w:rPr>
        <w:t>Bathra</w:t>
      </w:r>
      <w:r w:rsidR="00921B49">
        <w:rPr>
          <w:b/>
        </w:rPr>
        <w:t xml:space="preserve"> </w:t>
      </w:r>
      <w:r w:rsidRPr="00160647">
        <w:rPr>
          <w:b/>
        </w:rPr>
        <w:t>15b</w:t>
      </w:r>
      <w:r w:rsidR="00921B49">
        <w:t xml:space="preserve"> </w:t>
      </w:r>
      <w:r>
        <w:t>-</w:t>
      </w:r>
      <w:r w:rsidR="00921B49">
        <w:t xml:space="preserve"> </w:t>
      </w:r>
      <w:r w:rsidRPr="00160647">
        <w:t>R.</w:t>
      </w:r>
      <w:r w:rsidR="00921B49">
        <w:t xml:space="preserve"> </w:t>
      </w:r>
      <w:r w:rsidRPr="00160647">
        <w:t>Johanan</w:t>
      </w:r>
      <w:r w:rsidR="00921B49">
        <w:t xml:space="preserve"> </w:t>
      </w:r>
      <w:r w:rsidRPr="00160647">
        <w:t>further</w:t>
      </w:r>
      <w:r w:rsidR="00921B49">
        <w:t xml:space="preserve"> </w:t>
      </w:r>
      <w:r w:rsidRPr="00160647">
        <w:t>said:</w:t>
      </w:r>
      <w:r w:rsidR="00921B49">
        <w:t xml:space="preserve"> </w:t>
      </w:r>
      <w:r w:rsidRPr="00160647">
        <w:t>What</w:t>
      </w:r>
      <w:r w:rsidR="00921B49">
        <w:t xml:space="preserve"> </w:t>
      </w:r>
      <w:r w:rsidRPr="00160647">
        <w:t>is</w:t>
      </w:r>
      <w:r w:rsidR="00921B49">
        <w:t xml:space="preserve"> </w:t>
      </w:r>
      <w:r w:rsidRPr="00160647">
        <w:t>the</w:t>
      </w:r>
      <w:r w:rsidR="00921B49">
        <w:t xml:space="preserve"> </w:t>
      </w:r>
      <w:r w:rsidRPr="00160647">
        <w:t>import</w:t>
      </w:r>
      <w:r w:rsidR="00921B49">
        <w:t xml:space="preserve"> </w:t>
      </w:r>
      <w:r w:rsidRPr="00160647">
        <w:t>of</w:t>
      </w:r>
      <w:r w:rsidR="00921B49">
        <w:t xml:space="preserve"> </w:t>
      </w:r>
      <w:r w:rsidRPr="00160647">
        <w:t>the</w:t>
      </w:r>
      <w:r w:rsidR="00921B49">
        <w:t xml:space="preserve"> </w:t>
      </w:r>
      <w:r w:rsidRPr="00160647">
        <w:t>words,</w:t>
      </w:r>
      <w:r w:rsidR="00921B49">
        <w:t xml:space="preserve"> </w:t>
      </w:r>
      <w:r w:rsidRPr="00160647">
        <w:t>And</w:t>
      </w:r>
      <w:r w:rsidR="00921B49">
        <w:t xml:space="preserve"> </w:t>
      </w:r>
      <w:r w:rsidRPr="00160647">
        <w:t>it</w:t>
      </w:r>
      <w:r w:rsidR="00921B49">
        <w:t xml:space="preserve"> </w:t>
      </w:r>
      <w:r w:rsidRPr="00160647">
        <w:t>came</w:t>
      </w:r>
      <w:r w:rsidR="00921B49">
        <w:t xml:space="preserve"> </w:t>
      </w:r>
      <w:r w:rsidRPr="00160647">
        <w:t>to</w:t>
      </w:r>
      <w:r w:rsidR="00921B49">
        <w:t xml:space="preserve"> </w:t>
      </w:r>
      <w:r w:rsidRPr="00160647">
        <w:t>pass</w:t>
      </w:r>
      <w:r w:rsidR="00921B49">
        <w:t xml:space="preserve"> </w:t>
      </w:r>
      <w:r w:rsidRPr="00160647">
        <w:t>in</w:t>
      </w:r>
      <w:r w:rsidR="00921B49">
        <w:t xml:space="preserve"> </w:t>
      </w:r>
      <w:r w:rsidRPr="00160647">
        <w:t>the</w:t>
      </w:r>
      <w:r w:rsidR="00921B49">
        <w:t xml:space="preserve"> </w:t>
      </w:r>
      <w:r w:rsidRPr="00160647">
        <w:t>days</w:t>
      </w:r>
      <w:r w:rsidR="00921B49">
        <w:t xml:space="preserve"> </w:t>
      </w:r>
      <w:r w:rsidRPr="00160647">
        <w:t>of</w:t>
      </w:r>
      <w:r w:rsidR="00921B49">
        <w:t xml:space="preserve"> </w:t>
      </w:r>
      <w:r w:rsidRPr="00160647">
        <w:t>the</w:t>
      </w:r>
      <w:r w:rsidR="00921B49">
        <w:t xml:space="preserve"> </w:t>
      </w:r>
      <w:r w:rsidRPr="00160647">
        <w:t>judging</w:t>
      </w:r>
      <w:r w:rsidR="00921B49">
        <w:t xml:space="preserve"> </w:t>
      </w:r>
      <w:r w:rsidRPr="00160647">
        <w:t>of</w:t>
      </w:r>
      <w:r w:rsidR="00921B49">
        <w:t xml:space="preserve"> </w:t>
      </w:r>
      <w:r w:rsidRPr="00160647">
        <w:t>the</w:t>
      </w:r>
      <w:r w:rsidR="00921B49">
        <w:t xml:space="preserve"> </w:t>
      </w:r>
      <w:r w:rsidRPr="00160647">
        <w:t>judges?</w:t>
      </w:r>
      <w:r w:rsidR="00921B49">
        <w:t xml:space="preserve"> </w:t>
      </w:r>
      <w:r w:rsidRPr="00160647">
        <w:t>It</w:t>
      </w:r>
      <w:r w:rsidR="00921B49">
        <w:t xml:space="preserve"> </w:t>
      </w:r>
      <w:r w:rsidRPr="00160647">
        <w:t>was</w:t>
      </w:r>
      <w:r w:rsidR="00921B49">
        <w:t xml:space="preserve"> </w:t>
      </w:r>
      <w:r w:rsidRPr="00160647">
        <w:t>a</w:t>
      </w:r>
      <w:r w:rsidR="00921B49">
        <w:t xml:space="preserve"> </w:t>
      </w:r>
      <w:r w:rsidRPr="00160647">
        <w:t>generation</w:t>
      </w:r>
      <w:r w:rsidR="00921B49">
        <w:t xml:space="preserve"> </w:t>
      </w:r>
      <w:r w:rsidRPr="00160647">
        <w:t>which</w:t>
      </w:r>
      <w:r w:rsidR="00921B49">
        <w:t xml:space="preserve"> </w:t>
      </w:r>
      <w:r w:rsidRPr="00160647">
        <w:t>judged</w:t>
      </w:r>
      <w:r w:rsidR="00921B49">
        <w:t xml:space="preserve"> </w:t>
      </w:r>
      <w:r w:rsidRPr="00160647">
        <w:t>its</w:t>
      </w:r>
      <w:r w:rsidR="00921B49">
        <w:t xml:space="preserve"> </w:t>
      </w:r>
      <w:r w:rsidRPr="00160647">
        <w:t>judges.</w:t>
      </w:r>
      <w:r w:rsidR="00921B49">
        <w:t xml:space="preserve">  </w:t>
      </w:r>
    </w:p>
  </w:endnote>
  <w:endnote w:id="15">
    <w:p w14:paraId="220BA6B4" w14:textId="04E2BC2B" w:rsidR="00AA70C6" w:rsidRDefault="00AA70C6" w:rsidP="00292D14">
      <w:pPr>
        <w:pStyle w:val="EndnoteText"/>
      </w:pPr>
      <w:r>
        <w:rPr>
          <w:rStyle w:val="EndnoteReference"/>
        </w:rPr>
        <w:endnoteRef/>
      </w:r>
      <w:r w:rsidR="00921B49">
        <w:t xml:space="preserve"> </w:t>
      </w:r>
      <w:bookmarkStart w:id="4" w:name="_Toc495406987"/>
      <w:r w:rsidRPr="00292D14">
        <w:rPr>
          <w:b/>
          <w:bCs/>
        </w:rPr>
        <w:t>Me’Am</w:t>
      </w:r>
      <w:r w:rsidR="00921B49">
        <w:rPr>
          <w:b/>
          <w:bCs/>
        </w:rPr>
        <w:t xml:space="preserve"> </w:t>
      </w:r>
      <w:r w:rsidRPr="00292D14">
        <w:rPr>
          <w:b/>
          <w:bCs/>
        </w:rPr>
        <w:t>Lo’Ez</w:t>
      </w:r>
      <w:bookmarkEnd w:id="4"/>
      <w:r w:rsidR="00921B49">
        <w:t xml:space="preserve"> </w:t>
      </w:r>
      <w:r>
        <w:t>-</w:t>
      </w:r>
      <w:r w:rsidR="00921B49">
        <w:t xml:space="preserve"> </w:t>
      </w:r>
      <w:r w:rsidRPr="00292D14">
        <w:t>“it</w:t>
      </w:r>
      <w:r w:rsidR="00921B49">
        <w:t xml:space="preserve"> </w:t>
      </w:r>
      <w:r w:rsidRPr="00292D14">
        <w:t>was</w:t>
      </w:r>
      <w:r w:rsidR="00921B49">
        <w:t xml:space="preserve"> </w:t>
      </w:r>
      <w:r w:rsidRPr="00292D14">
        <w:t>in</w:t>
      </w:r>
      <w:r w:rsidR="00921B49">
        <w:t xml:space="preserve"> </w:t>
      </w:r>
      <w:r w:rsidRPr="00292D14">
        <w:t>the</w:t>
      </w:r>
      <w:r w:rsidR="00921B49">
        <w:t xml:space="preserve"> </w:t>
      </w:r>
      <w:r w:rsidRPr="00292D14">
        <w:t>days</w:t>
      </w:r>
      <w:r w:rsidR="00921B49">
        <w:t xml:space="preserve"> </w:t>
      </w:r>
      <w:r w:rsidRPr="00292D14">
        <w:t>of</w:t>
      </w:r>
      <w:r w:rsidR="00921B49">
        <w:t xml:space="preserve"> </w:t>
      </w:r>
      <w:r w:rsidRPr="00292D14">
        <w:t>the</w:t>
      </w:r>
      <w:r w:rsidR="00921B49">
        <w:t xml:space="preserve"> </w:t>
      </w:r>
      <w:r w:rsidRPr="00292D14">
        <w:t>judging</w:t>
      </w:r>
      <w:r w:rsidR="00921B49">
        <w:t xml:space="preserve"> </w:t>
      </w:r>
      <w:r w:rsidRPr="00292D14">
        <w:t>of</w:t>
      </w:r>
      <w:r w:rsidR="00921B49">
        <w:t xml:space="preserve"> </w:t>
      </w:r>
      <w:r w:rsidRPr="00292D14">
        <w:t>the</w:t>
      </w:r>
      <w:r w:rsidR="00921B49">
        <w:t xml:space="preserve"> </w:t>
      </w:r>
      <w:r w:rsidRPr="00292D14">
        <w:t>judges”;</w:t>
      </w:r>
      <w:r w:rsidR="00921B49">
        <w:t xml:space="preserve"> </w:t>
      </w:r>
      <w:r w:rsidRPr="00292D14">
        <w:t>that</w:t>
      </w:r>
      <w:r w:rsidR="00921B49">
        <w:t xml:space="preserve"> </w:t>
      </w:r>
      <w:r w:rsidRPr="00292D14">
        <w:t>is,</w:t>
      </w:r>
      <w:r w:rsidR="00921B49">
        <w:t xml:space="preserve"> </w:t>
      </w:r>
      <w:r w:rsidRPr="00292D14">
        <w:t>the</w:t>
      </w:r>
      <w:r w:rsidR="00921B49">
        <w:t xml:space="preserve"> </w:t>
      </w:r>
      <w:r w:rsidRPr="00292D14">
        <w:t>judges</w:t>
      </w:r>
      <w:r w:rsidR="00921B49">
        <w:t xml:space="preserve"> </w:t>
      </w:r>
      <w:r w:rsidRPr="00292D14">
        <w:t>of</w:t>
      </w:r>
      <w:r w:rsidR="00921B49">
        <w:t xml:space="preserve"> </w:t>
      </w:r>
      <w:r w:rsidRPr="00292D14">
        <w:t>the</w:t>
      </w:r>
      <w:r w:rsidR="00921B49">
        <w:t xml:space="preserve"> </w:t>
      </w:r>
      <w:r w:rsidRPr="00292D14">
        <w:t>heavenly</w:t>
      </w:r>
      <w:r w:rsidR="00921B49">
        <w:t xml:space="preserve"> </w:t>
      </w:r>
      <w:r w:rsidRPr="00292D14">
        <w:t>tribunal</w:t>
      </w:r>
      <w:r w:rsidR="00921B49">
        <w:t xml:space="preserve"> </w:t>
      </w:r>
      <w:r w:rsidRPr="00292D14">
        <w:t>judged</w:t>
      </w:r>
      <w:r w:rsidR="00921B49">
        <w:t xml:space="preserve"> </w:t>
      </w:r>
      <w:r w:rsidRPr="00292D14">
        <w:t>the</w:t>
      </w:r>
      <w:r w:rsidR="00921B49">
        <w:t xml:space="preserve"> </w:t>
      </w:r>
      <w:r w:rsidRPr="00292D14">
        <w:t>judges</w:t>
      </w:r>
      <w:r w:rsidR="00921B49">
        <w:t xml:space="preserve"> </w:t>
      </w:r>
      <w:r w:rsidRPr="00292D14">
        <w:t>of</w:t>
      </w:r>
      <w:r w:rsidR="00921B49">
        <w:t xml:space="preserve"> </w:t>
      </w:r>
      <w:r w:rsidRPr="00292D14">
        <w:t>the</w:t>
      </w:r>
      <w:r w:rsidR="00921B49">
        <w:t xml:space="preserve"> </w:t>
      </w:r>
      <w:r w:rsidRPr="00292D14">
        <w:t>generation.</w:t>
      </w:r>
      <w:r w:rsidR="00921B49">
        <w:t xml:space="preserve"> </w:t>
      </w:r>
      <w:r w:rsidRPr="00292D14">
        <w:t>Their</w:t>
      </w:r>
      <w:r w:rsidR="00921B49">
        <w:t xml:space="preserve"> </w:t>
      </w:r>
      <w:r w:rsidRPr="00292D14">
        <w:t>decree:</w:t>
      </w:r>
      <w:r w:rsidR="00921B49">
        <w:t xml:space="preserve"> </w:t>
      </w:r>
      <w:r w:rsidRPr="00292D14">
        <w:t>there</w:t>
      </w:r>
      <w:r w:rsidR="00921B49">
        <w:t xml:space="preserve"> </w:t>
      </w:r>
      <w:r w:rsidRPr="00292D14">
        <w:t>was</w:t>
      </w:r>
      <w:r w:rsidR="00921B49">
        <w:t xml:space="preserve"> </w:t>
      </w:r>
      <w:r w:rsidRPr="00292D14">
        <w:t>to</w:t>
      </w:r>
      <w:r w:rsidR="00921B49">
        <w:t xml:space="preserve"> </w:t>
      </w:r>
      <w:r w:rsidRPr="00292D14">
        <w:t>be</w:t>
      </w:r>
      <w:r w:rsidR="00921B49">
        <w:t xml:space="preserve"> </w:t>
      </w:r>
      <w:r w:rsidRPr="00292D14">
        <w:t>a</w:t>
      </w:r>
      <w:r w:rsidR="00921B49">
        <w:t xml:space="preserve"> </w:t>
      </w:r>
      <w:r w:rsidRPr="00292D14">
        <w:t>famine</w:t>
      </w:r>
      <w:r w:rsidR="00921B49">
        <w:t xml:space="preserve"> </w:t>
      </w:r>
      <w:r w:rsidRPr="00292D14">
        <w:t>in</w:t>
      </w:r>
      <w:r w:rsidR="00921B49">
        <w:t xml:space="preserve"> </w:t>
      </w:r>
      <w:r w:rsidRPr="00292D14">
        <w:t>the</w:t>
      </w:r>
      <w:r w:rsidR="00921B49">
        <w:t xml:space="preserve"> </w:t>
      </w:r>
      <w:r w:rsidRPr="00292D14">
        <w:t>land.</w:t>
      </w:r>
    </w:p>
  </w:endnote>
  <w:endnote w:id="16">
    <w:p w14:paraId="0445F682" w14:textId="20CC19B3" w:rsidR="00BF3EE3" w:rsidRDefault="00BF3EE3" w:rsidP="00BF3EE3">
      <w:pPr>
        <w:pStyle w:val="EndnoteText"/>
      </w:pPr>
      <w:r>
        <w:rPr>
          <w:rStyle w:val="EndnoteReference"/>
        </w:rPr>
        <w:endnoteRef/>
      </w:r>
      <w:r>
        <w:t xml:space="preserve"> </w:t>
      </w:r>
      <w:r w:rsidRPr="00BF3EE3">
        <w:rPr>
          <w:b/>
        </w:rPr>
        <w:t xml:space="preserve">Megillah 10b </w:t>
      </w:r>
      <w:r w:rsidRPr="00BF3EE3">
        <w:t>R. Levi, or some say R. Jonathan said: The following remark is a tradition handed down to us from the Men of the Great Assembly: wherever in the Scripture we find the term wa-yehi[and it was, and it came to pass], it indicates [the approach of] trouble. Thus, and it came to pass in the days of Ahasuerus — there was Haman. And it came to pass in the days when the Judges judged — ‘there was a famine’.</w:t>
      </w:r>
    </w:p>
  </w:endnote>
  <w:endnote w:id="17">
    <w:p w14:paraId="1EF8C0CC" w14:textId="392DE50B" w:rsidR="000934A4" w:rsidRDefault="000934A4">
      <w:pPr>
        <w:pStyle w:val="EndnoteText"/>
      </w:pPr>
      <w:r>
        <w:rPr>
          <w:rStyle w:val="EndnoteReference"/>
        </w:rPr>
        <w:endnoteRef/>
      </w:r>
      <w:r w:rsidR="00C454A7">
        <w:t xml:space="preserve"> </w:t>
      </w:r>
      <w:r w:rsidRPr="000934A4">
        <w:t>Another</w:t>
      </w:r>
      <w:r w:rsidR="00921B49">
        <w:t xml:space="preserve"> </w:t>
      </w:r>
      <w:r w:rsidRPr="000934A4">
        <w:t>reason</w:t>
      </w:r>
      <w:r w:rsidR="00921B49">
        <w:t xml:space="preserve"> </w:t>
      </w:r>
      <w:r w:rsidRPr="000934A4">
        <w:t>for</w:t>
      </w:r>
      <w:r w:rsidR="00921B49">
        <w:t xml:space="preserve"> </w:t>
      </w:r>
      <w:r w:rsidRPr="000934A4">
        <w:t>Elimelech’s</w:t>
      </w:r>
      <w:r w:rsidR="00921B49">
        <w:t xml:space="preserve"> </w:t>
      </w:r>
      <w:r w:rsidRPr="000934A4">
        <w:t>leaving</w:t>
      </w:r>
      <w:r w:rsidR="00921B49">
        <w:t xml:space="preserve"> </w:t>
      </w:r>
      <w:r w:rsidRPr="000934A4">
        <w:t>is</w:t>
      </w:r>
      <w:r w:rsidR="00921B49">
        <w:t xml:space="preserve"> </w:t>
      </w:r>
      <w:r w:rsidRPr="000934A4">
        <w:t>hinted</w:t>
      </w:r>
      <w:r w:rsidR="00921B49">
        <w:t xml:space="preserve"> </w:t>
      </w:r>
      <w:r w:rsidRPr="000934A4">
        <w:t>at</w:t>
      </w:r>
      <w:r w:rsidR="00921B49">
        <w:t xml:space="preserve"> </w:t>
      </w:r>
      <w:r w:rsidRPr="000934A4">
        <w:t>in</w:t>
      </w:r>
      <w:r w:rsidR="00921B49">
        <w:t xml:space="preserve"> </w:t>
      </w:r>
      <w:r w:rsidRPr="000934A4">
        <w:t>the</w:t>
      </w:r>
      <w:r w:rsidR="00921B49">
        <w:t xml:space="preserve"> </w:t>
      </w:r>
      <w:r w:rsidRPr="000934A4">
        <w:t>words,</w:t>
      </w:r>
      <w:r w:rsidR="00921B49">
        <w:t xml:space="preserve"> </w:t>
      </w:r>
      <w:r w:rsidRPr="000934A4">
        <w:t>“and</w:t>
      </w:r>
      <w:r w:rsidR="00921B49">
        <w:t xml:space="preserve"> </w:t>
      </w:r>
      <w:r w:rsidRPr="000934A4">
        <w:t>there</w:t>
      </w:r>
      <w:r w:rsidR="00921B49">
        <w:t xml:space="preserve"> </w:t>
      </w:r>
      <w:r w:rsidRPr="000934A4">
        <w:t>was</w:t>
      </w:r>
      <w:r w:rsidR="00921B49">
        <w:t xml:space="preserve"> </w:t>
      </w:r>
      <w:r w:rsidRPr="000934A4">
        <w:t>a</w:t>
      </w:r>
      <w:r w:rsidR="00921B49">
        <w:t xml:space="preserve"> </w:t>
      </w:r>
      <w:r w:rsidRPr="000934A4">
        <w:t>famine</w:t>
      </w:r>
      <w:r w:rsidR="00921B49">
        <w:t xml:space="preserve"> </w:t>
      </w:r>
      <w:r w:rsidRPr="000934A4">
        <w:t>in</w:t>
      </w:r>
      <w:r w:rsidR="00921B49">
        <w:t xml:space="preserve"> </w:t>
      </w:r>
      <w:r w:rsidRPr="000934A4">
        <w:t>the</w:t>
      </w:r>
      <w:r w:rsidR="00921B49">
        <w:t xml:space="preserve"> </w:t>
      </w:r>
      <w:r w:rsidRPr="000934A4">
        <w:t>land,”</w:t>
      </w:r>
      <w:r w:rsidR="00921B49">
        <w:t xml:space="preserve"> </w:t>
      </w:r>
      <w:r w:rsidRPr="000934A4">
        <w:t>which</w:t>
      </w:r>
      <w:r w:rsidR="00921B49">
        <w:t xml:space="preserve"> </w:t>
      </w:r>
      <w:r w:rsidRPr="000934A4">
        <w:t>is</w:t>
      </w:r>
      <w:r w:rsidR="00921B49">
        <w:t xml:space="preserve"> </w:t>
      </w:r>
      <w:r w:rsidRPr="000934A4">
        <w:t>the</w:t>
      </w:r>
      <w:r w:rsidR="00921B49">
        <w:t xml:space="preserve"> </w:t>
      </w:r>
      <w:r w:rsidRPr="000934A4">
        <w:t>second</w:t>
      </w:r>
      <w:r w:rsidR="00921B49">
        <w:t xml:space="preserve"> </w:t>
      </w:r>
      <w:r w:rsidRPr="000934A4">
        <w:t>time</w:t>
      </w:r>
      <w:r w:rsidR="00921B49">
        <w:t xml:space="preserve"> </w:t>
      </w:r>
      <w:r w:rsidRPr="000934A4">
        <w:t>we</w:t>
      </w:r>
      <w:r w:rsidR="00921B49">
        <w:t xml:space="preserve"> </w:t>
      </w:r>
      <w:r w:rsidRPr="000934A4">
        <w:t>find</w:t>
      </w:r>
      <w:r w:rsidR="00921B49">
        <w:t xml:space="preserve"> </w:t>
      </w:r>
      <w:r w:rsidRPr="000934A4">
        <w:t>“and</w:t>
      </w:r>
      <w:r w:rsidR="00921B49">
        <w:t xml:space="preserve"> </w:t>
      </w:r>
      <w:r w:rsidRPr="000934A4">
        <w:t>there</w:t>
      </w:r>
      <w:r w:rsidR="00921B49">
        <w:t xml:space="preserve"> </w:t>
      </w:r>
      <w:r w:rsidRPr="000934A4">
        <w:t>was”</w:t>
      </w:r>
      <w:r w:rsidR="00921B49">
        <w:t xml:space="preserve"> </w:t>
      </w:r>
      <w:r w:rsidRPr="000934A4">
        <w:t>in</w:t>
      </w:r>
      <w:r w:rsidR="00921B49">
        <w:t xml:space="preserve"> </w:t>
      </w:r>
      <w:r w:rsidRPr="000934A4">
        <w:t>the</w:t>
      </w:r>
      <w:r w:rsidR="00921B49">
        <w:t xml:space="preserve"> </w:t>
      </w:r>
      <w:r w:rsidRPr="000934A4">
        <w:t>same</w:t>
      </w:r>
      <w:r w:rsidR="00921B49">
        <w:t xml:space="preserve"> </w:t>
      </w:r>
      <w:r w:rsidRPr="000934A4">
        <w:t>first</w:t>
      </w:r>
      <w:r w:rsidR="00921B49">
        <w:t xml:space="preserve"> </w:t>
      </w:r>
      <w:r w:rsidRPr="000934A4">
        <w:t>verse</w:t>
      </w:r>
      <w:r w:rsidR="00921B49">
        <w:t xml:space="preserve"> </w:t>
      </w:r>
      <w:r w:rsidRPr="000934A4">
        <w:t>of</w:t>
      </w:r>
      <w:r w:rsidR="00921B49">
        <w:t xml:space="preserve"> </w:t>
      </w:r>
      <w:r w:rsidRPr="000934A4">
        <w:t>Ruth.</w:t>
      </w:r>
      <w:r w:rsidR="00921B49">
        <w:t xml:space="preserve"> </w:t>
      </w:r>
      <w:r w:rsidRPr="000934A4">
        <w:t>This</w:t>
      </w:r>
      <w:r w:rsidR="00921B49">
        <w:t xml:space="preserve"> </w:t>
      </w:r>
      <w:r w:rsidRPr="000934A4">
        <w:t>hints</w:t>
      </w:r>
      <w:r w:rsidR="00921B49">
        <w:t xml:space="preserve"> </w:t>
      </w:r>
      <w:r w:rsidRPr="000934A4">
        <w:t>to</w:t>
      </w:r>
      <w:r w:rsidR="00921B49">
        <w:t xml:space="preserve"> </w:t>
      </w:r>
      <w:r w:rsidRPr="000934A4">
        <w:t>us</w:t>
      </w:r>
      <w:r w:rsidR="00921B49">
        <w:t xml:space="preserve"> </w:t>
      </w:r>
      <w:r w:rsidRPr="000934A4">
        <w:t>that</w:t>
      </w:r>
      <w:r w:rsidR="00921B49">
        <w:t xml:space="preserve"> </w:t>
      </w:r>
      <w:r w:rsidRPr="000934A4">
        <w:t>the</w:t>
      </w:r>
      <w:r w:rsidR="00921B49">
        <w:t xml:space="preserve"> </w:t>
      </w:r>
      <w:r w:rsidRPr="000934A4">
        <w:t>famine</w:t>
      </w:r>
      <w:r w:rsidR="00921B49">
        <w:t xml:space="preserve"> </w:t>
      </w:r>
      <w:r w:rsidRPr="000934A4">
        <w:t>was</w:t>
      </w:r>
      <w:r w:rsidR="00921B49">
        <w:t xml:space="preserve"> </w:t>
      </w:r>
      <w:r w:rsidRPr="000934A4">
        <w:t>a</w:t>
      </w:r>
      <w:r w:rsidR="00921B49">
        <w:t xml:space="preserve"> </w:t>
      </w:r>
      <w:r w:rsidRPr="000934A4">
        <w:t>separate</w:t>
      </w:r>
      <w:r w:rsidR="00921B49">
        <w:t xml:space="preserve"> </w:t>
      </w:r>
      <w:r w:rsidRPr="000934A4">
        <w:t>reason</w:t>
      </w:r>
      <w:r w:rsidR="00921B49">
        <w:t xml:space="preserve"> </w:t>
      </w:r>
      <w:r w:rsidRPr="000934A4">
        <w:t>in</w:t>
      </w:r>
      <w:r w:rsidR="00921B49">
        <w:t xml:space="preserve"> </w:t>
      </w:r>
      <w:r w:rsidRPr="000934A4">
        <w:t>itself</w:t>
      </w:r>
      <w:r w:rsidR="00921B49">
        <w:t xml:space="preserve"> </w:t>
      </w:r>
      <w:r w:rsidRPr="000934A4">
        <w:t>for</w:t>
      </w:r>
      <w:r w:rsidR="00921B49">
        <w:t xml:space="preserve"> </w:t>
      </w:r>
      <w:r w:rsidRPr="000934A4">
        <w:t>Elimelech’s</w:t>
      </w:r>
      <w:r w:rsidR="00921B49">
        <w:t xml:space="preserve"> </w:t>
      </w:r>
      <w:r w:rsidRPr="000934A4">
        <w:t>leaving,</w:t>
      </w:r>
      <w:r w:rsidR="00921B49">
        <w:t xml:space="preserve"> </w:t>
      </w:r>
      <w:r w:rsidRPr="000934A4">
        <w:t>for</w:t>
      </w:r>
      <w:r w:rsidR="00921B49">
        <w:t xml:space="preserve"> </w:t>
      </w:r>
      <w:r w:rsidRPr="000934A4">
        <w:t>he</w:t>
      </w:r>
      <w:r w:rsidR="00921B49">
        <w:t xml:space="preserve"> </w:t>
      </w:r>
      <w:r w:rsidRPr="000934A4">
        <w:t>saw</w:t>
      </w:r>
      <w:r w:rsidR="00921B49">
        <w:t xml:space="preserve"> </w:t>
      </w:r>
      <w:r w:rsidRPr="000934A4">
        <w:t>that</w:t>
      </w:r>
      <w:r w:rsidR="00921B49">
        <w:t xml:space="preserve"> </w:t>
      </w:r>
      <w:r w:rsidRPr="000934A4">
        <w:t>even</w:t>
      </w:r>
      <w:r w:rsidR="00921B49">
        <w:t xml:space="preserve"> </w:t>
      </w:r>
      <w:r w:rsidRPr="000934A4">
        <w:t>though</w:t>
      </w:r>
      <w:r w:rsidR="00921B49">
        <w:t xml:space="preserve"> </w:t>
      </w:r>
      <w:r w:rsidRPr="000934A4">
        <w:t>there</w:t>
      </w:r>
      <w:r w:rsidR="00921B49">
        <w:t xml:space="preserve"> </w:t>
      </w:r>
      <w:r w:rsidRPr="000934A4">
        <w:t>was</w:t>
      </w:r>
      <w:r w:rsidR="00921B49">
        <w:t xml:space="preserve"> </w:t>
      </w:r>
      <w:r w:rsidRPr="000934A4">
        <w:t>a</w:t>
      </w:r>
      <w:r w:rsidR="00921B49">
        <w:t xml:space="preserve"> </w:t>
      </w:r>
      <w:r w:rsidRPr="000934A4">
        <w:t>famine</w:t>
      </w:r>
      <w:r w:rsidR="00921B49">
        <w:t xml:space="preserve"> </w:t>
      </w:r>
      <w:r w:rsidRPr="000934A4">
        <w:t>in</w:t>
      </w:r>
      <w:r w:rsidR="00921B49">
        <w:t xml:space="preserve"> </w:t>
      </w:r>
      <w:r w:rsidRPr="000934A4">
        <w:t>the</w:t>
      </w:r>
      <w:r w:rsidR="00921B49">
        <w:t xml:space="preserve"> </w:t>
      </w:r>
      <w:r w:rsidRPr="000934A4">
        <w:t>land,</w:t>
      </w:r>
      <w:r w:rsidR="00921B49">
        <w:t xml:space="preserve"> </w:t>
      </w:r>
      <w:r w:rsidRPr="000934A4">
        <w:t>the</w:t>
      </w:r>
      <w:r w:rsidR="00921B49">
        <w:t xml:space="preserve"> </w:t>
      </w:r>
      <w:r w:rsidRPr="000934A4">
        <w:t>people</w:t>
      </w:r>
      <w:r w:rsidR="00921B49">
        <w:t xml:space="preserve"> </w:t>
      </w:r>
      <w:r w:rsidRPr="000934A4">
        <w:t>were</w:t>
      </w:r>
      <w:r w:rsidR="00921B49">
        <w:t xml:space="preserve"> </w:t>
      </w:r>
      <w:r w:rsidRPr="000934A4">
        <w:t>still</w:t>
      </w:r>
      <w:r w:rsidR="00921B49">
        <w:t xml:space="preserve"> </w:t>
      </w:r>
      <w:r w:rsidRPr="000934A4">
        <w:t>not</w:t>
      </w:r>
      <w:r w:rsidR="00921B49">
        <w:t xml:space="preserve"> </w:t>
      </w:r>
      <w:r w:rsidRPr="000934A4">
        <w:t>praying</w:t>
      </w:r>
      <w:r w:rsidR="00921B49">
        <w:t xml:space="preserve"> </w:t>
      </w:r>
      <w:r w:rsidRPr="000934A4">
        <w:t>to</w:t>
      </w:r>
      <w:r w:rsidR="00921B49">
        <w:t xml:space="preserve"> </w:t>
      </w:r>
      <w:r w:rsidRPr="000934A4">
        <w:t>“the</w:t>
      </w:r>
      <w:r w:rsidR="00921B49">
        <w:t xml:space="preserve"> </w:t>
      </w:r>
      <w:r w:rsidRPr="000934A4">
        <w:t>Provider</w:t>
      </w:r>
      <w:r w:rsidR="00921B49">
        <w:t xml:space="preserve"> </w:t>
      </w:r>
      <w:r w:rsidRPr="000934A4">
        <w:t>of</w:t>
      </w:r>
      <w:r w:rsidR="00921B49">
        <w:t xml:space="preserve"> </w:t>
      </w:r>
      <w:r w:rsidRPr="000934A4">
        <w:t>All,”</w:t>
      </w:r>
      <w:r w:rsidR="00921B49">
        <w:t xml:space="preserve"> </w:t>
      </w:r>
      <w:r w:rsidRPr="000934A4">
        <w:t>namely</w:t>
      </w:r>
      <w:r w:rsidR="00921B49">
        <w:t xml:space="preserve"> </w:t>
      </w:r>
      <w:r w:rsidRPr="000934A4">
        <w:t>Hashem,</w:t>
      </w:r>
      <w:r w:rsidR="00921B49">
        <w:t xml:space="preserve"> </w:t>
      </w:r>
      <w:r w:rsidRPr="000934A4">
        <w:t>but</w:t>
      </w:r>
      <w:r w:rsidR="00921B49">
        <w:t xml:space="preserve"> </w:t>
      </w:r>
      <w:r w:rsidRPr="000934A4">
        <w:t>rather</w:t>
      </w:r>
      <w:r w:rsidR="00921B49">
        <w:t xml:space="preserve"> </w:t>
      </w:r>
      <w:r w:rsidRPr="000934A4">
        <w:t>relied</w:t>
      </w:r>
      <w:r w:rsidR="00921B49">
        <w:t xml:space="preserve"> </w:t>
      </w:r>
      <w:r w:rsidRPr="000934A4">
        <w:t>on</w:t>
      </w:r>
      <w:r w:rsidR="00921B49">
        <w:t xml:space="preserve"> </w:t>
      </w:r>
      <w:r w:rsidRPr="000934A4">
        <w:t>Elimelech</w:t>
      </w:r>
      <w:r w:rsidR="00921B49">
        <w:t xml:space="preserve"> </w:t>
      </w:r>
      <w:r w:rsidRPr="000934A4">
        <w:t>as</w:t>
      </w:r>
      <w:r w:rsidR="00921B49">
        <w:t xml:space="preserve"> </w:t>
      </w:r>
      <w:r w:rsidRPr="000934A4">
        <w:t>being</w:t>
      </w:r>
      <w:r w:rsidR="00921B49">
        <w:t xml:space="preserve"> </w:t>
      </w:r>
      <w:r w:rsidRPr="000934A4">
        <w:t>able</w:t>
      </w:r>
      <w:r w:rsidR="00921B49">
        <w:t xml:space="preserve"> </w:t>
      </w:r>
      <w:r w:rsidRPr="000934A4">
        <w:t>to</w:t>
      </w:r>
      <w:r w:rsidR="00921B49">
        <w:t xml:space="preserve"> </w:t>
      </w:r>
      <w:r w:rsidRPr="000934A4">
        <w:t>end</w:t>
      </w:r>
      <w:r w:rsidR="00921B49">
        <w:t xml:space="preserve"> </w:t>
      </w:r>
      <w:r w:rsidRPr="000934A4">
        <w:t>the</w:t>
      </w:r>
      <w:r w:rsidR="00921B49">
        <w:t xml:space="preserve"> </w:t>
      </w:r>
      <w:r w:rsidRPr="000934A4">
        <w:t>famine.</w:t>
      </w:r>
      <w:r w:rsidR="00921B49">
        <w:t xml:space="preserve"> </w:t>
      </w:r>
      <w:r w:rsidRPr="000934A4">
        <w:t>This,</w:t>
      </w:r>
      <w:r w:rsidR="00921B49">
        <w:t xml:space="preserve"> </w:t>
      </w:r>
      <w:r w:rsidRPr="000934A4">
        <w:t>too,</w:t>
      </w:r>
      <w:r w:rsidR="00921B49">
        <w:t xml:space="preserve"> </w:t>
      </w:r>
      <w:r w:rsidRPr="000934A4">
        <w:t>was</w:t>
      </w:r>
      <w:r w:rsidR="00921B49">
        <w:t xml:space="preserve"> </w:t>
      </w:r>
      <w:r w:rsidRPr="000934A4">
        <w:t>a</w:t>
      </w:r>
      <w:r w:rsidR="00921B49">
        <w:t xml:space="preserve"> </w:t>
      </w:r>
      <w:r w:rsidRPr="000934A4">
        <w:t>reason</w:t>
      </w:r>
      <w:r w:rsidR="00921B49">
        <w:t xml:space="preserve"> </w:t>
      </w:r>
      <w:r w:rsidRPr="000934A4">
        <w:t>why</w:t>
      </w:r>
      <w:r w:rsidR="00921B49">
        <w:t xml:space="preserve"> </w:t>
      </w:r>
      <w:r w:rsidRPr="000934A4">
        <w:t>Elimelech</w:t>
      </w:r>
      <w:r w:rsidR="00921B49">
        <w:t xml:space="preserve"> </w:t>
      </w:r>
      <w:r w:rsidRPr="000934A4">
        <w:t>thought</w:t>
      </w:r>
      <w:r w:rsidR="00921B49">
        <w:t xml:space="preserve"> </w:t>
      </w:r>
      <w:r w:rsidRPr="000934A4">
        <w:t>it</w:t>
      </w:r>
      <w:r w:rsidR="00921B49">
        <w:t xml:space="preserve"> </w:t>
      </w:r>
      <w:r w:rsidRPr="000934A4">
        <w:t>necessary</w:t>
      </w:r>
      <w:r w:rsidR="00921B49">
        <w:t xml:space="preserve"> </w:t>
      </w:r>
      <w:r w:rsidRPr="000934A4">
        <w:t>—</w:t>
      </w:r>
      <w:r w:rsidR="00921B49">
        <w:t xml:space="preserve"> </w:t>
      </w:r>
      <w:r w:rsidRPr="000934A4">
        <w:t>for</w:t>
      </w:r>
      <w:r w:rsidR="00921B49">
        <w:t xml:space="preserve"> </w:t>
      </w:r>
      <w:r w:rsidRPr="000934A4">
        <w:t>the</w:t>
      </w:r>
      <w:r w:rsidR="00921B49">
        <w:t xml:space="preserve"> </w:t>
      </w:r>
      <w:r w:rsidRPr="000934A4">
        <w:t>welfare</w:t>
      </w:r>
      <w:r w:rsidR="00921B49">
        <w:t xml:space="preserve"> </w:t>
      </w:r>
      <w:r w:rsidRPr="000934A4">
        <w:t>of</w:t>
      </w:r>
      <w:r w:rsidR="00921B49">
        <w:t xml:space="preserve"> </w:t>
      </w:r>
      <w:r w:rsidRPr="000934A4">
        <w:t>the</w:t>
      </w:r>
      <w:r w:rsidR="00921B49">
        <w:t xml:space="preserve"> </w:t>
      </w:r>
      <w:r w:rsidRPr="000934A4">
        <w:t>generation</w:t>
      </w:r>
      <w:r w:rsidR="00921B49">
        <w:t xml:space="preserve"> </w:t>
      </w:r>
      <w:r w:rsidRPr="000934A4">
        <w:t>—</w:t>
      </w:r>
      <w:r w:rsidR="00921B49">
        <w:t xml:space="preserve"> </w:t>
      </w:r>
      <w:r w:rsidRPr="000934A4">
        <w:t>to</w:t>
      </w:r>
      <w:r w:rsidR="00921B49">
        <w:t xml:space="preserve"> </w:t>
      </w:r>
      <w:r w:rsidRPr="000934A4">
        <w:t>leave</w:t>
      </w:r>
      <w:r w:rsidR="00921B49">
        <w:t xml:space="preserve"> </w:t>
      </w:r>
      <w:r w:rsidRPr="000934A4">
        <w:t>Eretz</w:t>
      </w:r>
      <w:r w:rsidR="00921B49">
        <w:t xml:space="preserve"> </w:t>
      </w:r>
      <w:r w:rsidRPr="000934A4">
        <w:t>Yisrael</w:t>
      </w:r>
      <w:r w:rsidR="00921B49">
        <w:t xml:space="preserve"> </w:t>
      </w:r>
      <w:r w:rsidRPr="000934A4">
        <w:t>for</w:t>
      </w:r>
      <w:r w:rsidR="00921B49">
        <w:t xml:space="preserve"> </w:t>
      </w:r>
      <w:r w:rsidRPr="000934A4">
        <w:t>a</w:t>
      </w:r>
      <w:r w:rsidR="00921B49">
        <w:t xml:space="preserve"> </w:t>
      </w:r>
      <w:r w:rsidRPr="000934A4">
        <w:t>short</w:t>
      </w:r>
      <w:r w:rsidR="00921B49">
        <w:t xml:space="preserve"> </w:t>
      </w:r>
      <w:r w:rsidRPr="000934A4">
        <w:t>time.</w:t>
      </w:r>
      <w:r w:rsidR="00921B49">
        <w:t xml:space="preserve"> </w:t>
      </w:r>
      <w:r w:rsidRPr="000934A4">
        <w:t>Once</w:t>
      </w:r>
      <w:r w:rsidR="00921B49">
        <w:t xml:space="preserve"> </w:t>
      </w:r>
      <w:r w:rsidRPr="000934A4">
        <w:t>the</w:t>
      </w:r>
      <w:r w:rsidR="00921B49">
        <w:t xml:space="preserve"> </w:t>
      </w:r>
      <w:r w:rsidRPr="000934A4">
        <w:t>people</w:t>
      </w:r>
      <w:r w:rsidR="00921B49">
        <w:t xml:space="preserve"> </w:t>
      </w:r>
      <w:r w:rsidRPr="000934A4">
        <w:t>saw</w:t>
      </w:r>
      <w:r w:rsidR="00921B49">
        <w:t xml:space="preserve"> </w:t>
      </w:r>
      <w:r w:rsidRPr="000934A4">
        <w:t>that</w:t>
      </w:r>
      <w:r w:rsidR="00921B49">
        <w:t xml:space="preserve"> </w:t>
      </w:r>
      <w:r w:rsidRPr="000934A4">
        <w:t>Elimelech</w:t>
      </w:r>
      <w:r w:rsidR="00921B49">
        <w:t xml:space="preserve"> </w:t>
      </w:r>
      <w:r w:rsidRPr="000934A4">
        <w:t>was</w:t>
      </w:r>
      <w:r w:rsidR="00921B49">
        <w:t xml:space="preserve"> </w:t>
      </w:r>
      <w:r w:rsidRPr="000934A4">
        <w:t>not</w:t>
      </w:r>
      <w:r w:rsidR="00921B49">
        <w:t xml:space="preserve"> </w:t>
      </w:r>
      <w:r w:rsidRPr="000934A4">
        <w:t>with</w:t>
      </w:r>
      <w:r w:rsidR="00921B49">
        <w:t xml:space="preserve"> </w:t>
      </w:r>
      <w:r w:rsidRPr="000934A4">
        <w:t>them</w:t>
      </w:r>
      <w:r w:rsidR="00921B49">
        <w:t xml:space="preserve"> </w:t>
      </w:r>
      <w:r w:rsidRPr="000934A4">
        <w:t>and</w:t>
      </w:r>
      <w:r w:rsidR="00921B49">
        <w:t xml:space="preserve"> </w:t>
      </w:r>
      <w:r w:rsidRPr="000934A4">
        <w:t>would</w:t>
      </w:r>
      <w:r w:rsidR="00921B49">
        <w:t xml:space="preserve"> </w:t>
      </w:r>
      <w:r w:rsidRPr="000934A4">
        <w:t>realize</w:t>
      </w:r>
      <w:r w:rsidR="00921B49">
        <w:t xml:space="preserve"> </w:t>
      </w:r>
      <w:r w:rsidRPr="000934A4">
        <w:t>that</w:t>
      </w:r>
      <w:r w:rsidR="00921B49">
        <w:t xml:space="preserve"> </w:t>
      </w:r>
      <w:r w:rsidRPr="000934A4">
        <w:t>they</w:t>
      </w:r>
      <w:r w:rsidR="00921B49">
        <w:t xml:space="preserve"> </w:t>
      </w:r>
      <w:r w:rsidRPr="000934A4">
        <w:t>could</w:t>
      </w:r>
      <w:r w:rsidR="00921B49">
        <w:t xml:space="preserve"> </w:t>
      </w:r>
      <w:r w:rsidRPr="000934A4">
        <w:t>not</w:t>
      </w:r>
      <w:r w:rsidR="00921B49">
        <w:t xml:space="preserve"> </w:t>
      </w:r>
      <w:r w:rsidRPr="000934A4">
        <w:t>rely</w:t>
      </w:r>
      <w:r w:rsidR="00921B49">
        <w:t xml:space="preserve"> </w:t>
      </w:r>
      <w:r w:rsidRPr="000934A4">
        <w:t>on</w:t>
      </w:r>
      <w:r w:rsidR="00921B49">
        <w:t xml:space="preserve"> </w:t>
      </w:r>
      <w:r w:rsidRPr="000934A4">
        <w:t>him,</w:t>
      </w:r>
      <w:r w:rsidR="00921B49">
        <w:t xml:space="preserve"> </w:t>
      </w:r>
      <w:r w:rsidRPr="000934A4">
        <w:t>they</w:t>
      </w:r>
      <w:r w:rsidR="00921B49">
        <w:t xml:space="preserve"> </w:t>
      </w:r>
      <w:r w:rsidRPr="000934A4">
        <w:t>would</w:t>
      </w:r>
      <w:r w:rsidR="00921B49">
        <w:t xml:space="preserve"> </w:t>
      </w:r>
      <w:r w:rsidRPr="000934A4">
        <w:t>turn</w:t>
      </w:r>
      <w:r w:rsidR="00921B49">
        <w:t xml:space="preserve"> </w:t>
      </w:r>
      <w:r w:rsidRPr="000934A4">
        <w:t>to</w:t>
      </w:r>
      <w:r w:rsidR="00921B49">
        <w:t xml:space="preserve"> </w:t>
      </w:r>
      <w:r w:rsidRPr="000934A4">
        <w:t>Hashem</w:t>
      </w:r>
      <w:r w:rsidR="00921B49">
        <w:t xml:space="preserve"> </w:t>
      </w:r>
      <w:r w:rsidRPr="000934A4">
        <w:t>—</w:t>
      </w:r>
      <w:r w:rsidR="00921B49">
        <w:t xml:space="preserve"> </w:t>
      </w:r>
      <w:r w:rsidRPr="000934A4">
        <w:t>which</w:t>
      </w:r>
      <w:r w:rsidR="00921B49">
        <w:t xml:space="preserve"> </w:t>
      </w:r>
      <w:r w:rsidRPr="000934A4">
        <w:t>is</w:t>
      </w:r>
      <w:r w:rsidR="00921B49">
        <w:t xml:space="preserve"> </w:t>
      </w:r>
      <w:r w:rsidRPr="000934A4">
        <w:t>what</w:t>
      </w:r>
      <w:r w:rsidR="00921B49">
        <w:t xml:space="preserve"> </w:t>
      </w:r>
      <w:r w:rsidRPr="000934A4">
        <w:t>they</w:t>
      </w:r>
      <w:r w:rsidR="00921B49">
        <w:t xml:space="preserve"> </w:t>
      </w:r>
      <w:r w:rsidRPr="000934A4">
        <w:t>did.</w:t>
      </w:r>
      <w:r w:rsidR="00921B49">
        <w:t xml:space="preserve"> </w:t>
      </w:r>
      <w:r w:rsidRPr="000934A4">
        <w:t>Indeed,</w:t>
      </w:r>
      <w:r w:rsidR="00921B49">
        <w:t xml:space="preserve"> </w:t>
      </w:r>
      <w:r w:rsidRPr="000934A4">
        <w:t>these</w:t>
      </w:r>
      <w:r w:rsidR="00921B49">
        <w:t xml:space="preserve"> </w:t>
      </w:r>
      <w:r w:rsidRPr="000934A4">
        <w:t>considerations</w:t>
      </w:r>
      <w:r w:rsidR="00921B49">
        <w:t xml:space="preserve"> </w:t>
      </w:r>
      <w:r w:rsidRPr="000934A4">
        <w:t>of</w:t>
      </w:r>
      <w:r w:rsidR="00921B49">
        <w:t xml:space="preserve"> </w:t>
      </w:r>
      <w:r w:rsidRPr="000934A4">
        <w:t>Elimelech</w:t>
      </w:r>
      <w:r w:rsidR="00921B49">
        <w:t xml:space="preserve"> </w:t>
      </w:r>
      <w:r w:rsidRPr="000934A4">
        <w:t>were</w:t>
      </w:r>
      <w:r w:rsidR="00921B49">
        <w:t xml:space="preserve"> </w:t>
      </w:r>
      <w:r w:rsidRPr="000934A4">
        <w:t>valid</w:t>
      </w:r>
      <w:r w:rsidR="00921B49">
        <w:t xml:space="preserve"> </w:t>
      </w:r>
      <w:r w:rsidRPr="000934A4">
        <w:t>ones,</w:t>
      </w:r>
      <w:r w:rsidR="00921B49">
        <w:t xml:space="preserve"> </w:t>
      </w:r>
      <w:r w:rsidRPr="000934A4">
        <w:t>except</w:t>
      </w:r>
      <w:r w:rsidR="00921B49">
        <w:t xml:space="preserve"> </w:t>
      </w:r>
      <w:r w:rsidRPr="000934A4">
        <w:t>that</w:t>
      </w:r>
      <w:r w:rsidR="00921B49">
        <w:t xml:space="preserve"> </w:t>
      </w:r>
      <w:r w:rsidRPr="000934A4">
        <w:t>they</w:t>
      </w:r>
      <w:r w:rsidR="00921B49">
        <w:t xml:space="preserve"> </w:t>
      </w:r>
      <w:r w:rsidRPr="000934A4">
        <w:t>caused</w:t>
      </w:r>
      <w:r w:rsidR="00921B49">
        <w:t xml:space="preserve"> </w:t>
      </w:r>
      <w:r w:rsidRPr="000934A4">
        <w:t>Hashem</w:t>
      </w:r>
      <w:r w:rsidR="00921B49">
        <w:t xml:space="preserve"> </w:t>
      </w:r>
      <w:r w:rsidRPr="000934A4">
        <w:t>to</w:t>
      </w:r>
      <w:r w:rsidR="00921B49">
        <w:t xml:space="preserve"> </w:t>
      </w:r>
      <w:r w:rsidRPr="000934A4">
        <w:t>deal</w:t>
      </w:r>
      <w:r w:rsidR="00921B49">
        <w:t xml:space="preserve"> </w:t>
      </w:r>
      <w:r w:rsidRPr="000934A4">
        <w:t>with</w:t>
      </w:r>
      <w:r w:rsidR="00921B49">
        <w:t xml:space="preserve"> </w:t>
      </w:r>
      <w:r w:rsidRPr="000934A4">
        <w:t>the</w:t>
      </w:r>
      <w:r w:rsidR="00921B49">
        <w:t xml:space="preserve"> </w:t>
      </w:r>
      <w:r w:rsidRPr="000934A4">
        <w:t>tzaddik</w:t>
      </w:r>
      <w:r w:rsidR="00921B49">
        <w:t xml:space="preserve"> </w:t>
      </w:r>
      <w:r w:rsidRPr="000934A4">
        <w:t>in</w:t>
      </w:r>
      <w:r w:rsidR="00921B49">
        <w:t xml:space="preserve"> </w:t>
      </w:r>
      <w:r w:rsidRPr="000934A4">
        <w:t>accordance</w:t>
      </w:r>
      <w:r w:rsidR="00921B49">
        <w:t xml:space="preserve"> </w:t>
      </w:r>
      <w:r w:rsidRPr="000934A4">
        <w:t>with</w:t>
      </w:r>
      <w:r w:rsidR="00921B49">
        <w:t xml:space="preserve"> </w:t>
      </w:r>
      <w:r w:rsidRPr="000934A4">
        <w:t>the</w:t>
      </w:r>
      <w:r w:rsidR="00921B49">
        <w:t xml:space="preserve"> </w:t>
      </w:r>
      <w:r w:rsidRPr="000934A4">
        <w:t>strict</w:t>
      </w:r>
      <w:r w:rsidR="00921B49">
        <w:t xml:space="preserve"> </w:t>
      </w:r>
      <w:r w:rsidRPr="000934A4">
        <w:t>provisions</w:t>
      </w:r>
      <w:r w:rsidR="00921B49">
        <w:t xml:space="preserve"> </w:t>
      </w:r>
      <w:r w:rsidRPr="000934A4">
        <w:t>of</w:t>
      </w:r>
      <w:r w:rsidR="00921B49">
        <w:t xml:space="preserve"> </w:t>
      </w:r>
      <w:r w:rsidRPr="000934A4">
        <w:t>the</w:t>
      </w:r>
      <w:r w:rsidR="00921B49">
        <w:t xml:space="preserve"> </w:t>
      </w:r>
      <w:r w:rsidRPr="000934A4">
        <w:t>law</w:t>
      </w:r>
      <w:r w:rsidR="00921B49">
        <w:t xml:space="preserve"> </w:t>
      </w:r>
      <w:r w:rsidRPr="000934A4">
        <w:t>(middas</w:t>
      </w:r>
      <w:r w:rsidR="00921B49">
        <w:t xml:space="preserve"> </w:t>
      </w:r>
      <w:r w:rsidRPr="000934A4">
        <w:t>hadin).</w:t>
      </w:r>
      <w:r w:rsidR="00921B49">
        <w:t xml:space="preserve"> </w:t>
      </w:r>
      <w:r w:rsidRPr="000934A4">
        <w:t>This</w:t>
      </w:r>
      <w:r w:rsidR="00921B49">
        <w:t xml:space="preserve"> </w:t>
      </w:r>
      <w:r w:rsidRPr="000934A4">
        <w:t>is</w:t>
      </w:r>
      <w:r w:rsidR="00921B49">
        <w:t xml:space="preserve"> </w:t>
      </w:r>
      <w:r w:rsidRPr="000934A4">
        <w:t>because</w:t>
      </w:r>
      <w:r w:rsidR="00921B49">
        <w:t xml:space="preserve"> </w:t>
      </w:r>
      <w:r w:rsidRPr="000934A4">
        <w:t>Hashem</w:t>
      </w:r>
      <w:r w:rsidR="00921B49">
        <w:t xml:space="preserve"> </w:t>
      </w:r>
      <w:r w:rsidRPr="000934A4">
        <w:t>treats</w:t>
      </w:r>
      <w:r w:rsidR="00921B49">
        <w:t xml:space="preserve"> </w:t>
      </w:r>
      <w:r w:rsidRPr="000934A4">
        <w:t>people</w:t>
      </w:r>
      <w:r w:rsidR="00921B49">
        <w:t xml:space="preserve"> </w:t>
      </w:r>
      <w:r w:rsidRPr="000934A4">
        <w:t>measure</w:t>
      </w:r>
      <w:r w:rsidR="00921B49">
        <w:t xml:space="preserve"> </w:t>
      </w:r>
      <w:r w:rsidRPr="000934A4">
        <w:t>for</w:t>
      </w:r>
      <w:r w:rsidR="00921B49">
        <w:t xml:space="preserve"> </w:t>
      </w:r>
      <w:r w:rsidRPr="000934A4">
        <w:t>measure,</w:t>
      </w:r>
      <w:r w:rsidR="00921B49">
        <w:t xml:space="preserve"> </w:t>
      </w:r>
      <w:r w:rsidRPr="000934A4">
        <w:t>and</w:t>
      </w:r>
      <w:r w:rsidR="00921B49">
        <w:t xml:space="preserve"> </w:t>
      </w:r>
      <w:r w:rsidRPr="000934A4">
        <w:t>if</w:t>
      </w:r>
      <w:r w:rsidR="00921B49">
        <w:t xml:space="preserve"> </w:t>
      </w:r>
      <w:r w:rsidRPr="000934A4">
        <w:t>a</w:t>
      </w:r>
      <w:r w:rsidR="00921B49">
        <w:t xml:space="preserve"> </w:t>
      </w:r>
      <w:r w:rsidRPr="000934A4">
        <w:t>person</w:t>
      </w:r>
      <w:r w:rsidR="00921B49">
        <w:t xml:space="preserve"> </w:t>
      </w:r>
      <w:r w:rsidRPr="000934A4">
        <w:t>acts</w:t>
      </w:r>
      <w:r w:rsidR="00921B49">
        <w:t xml:space="preserve"> </w:t>
      </w:r>
      <w:r w:rsidRPr="000934A4">
        <w:t>with</w:t>
      </w:r>
      <w:r w:rsidR="00921B49">
        <w:t xml:space="preserve"> </w:t>
      </w:r>
      <w:r w:rsidRPr="000934A4">
        <w:t>mercy</w:t>
      </w:r>
      <w:r w:rsidR="00921B49">
        <w:t xml:space="preserve"> </w:t>
      </w:r>
      <w:r w:rsidRPr="000934A4">
        <w:t>and</w:t>
      </w:r>
      <w:r w:rsidR="00921B49">
        <w:t xml:space="preserve"> </w:t>
      </w:r>
      <w:r w:rsidRPr="000934A4">
        <w:t>lovingkindness</w:t>
      </w:r>
      <w:r w:rsidR="00921B49">
        <w:t xml:space="preserve"> </w:t>
      </w:r>
      <w:r w:rsidRPr="000934A4">
        <w:t>(middas</w:t>
      </w:r>
      <w:r w:rsidR="00921B49">
        <w:t xml:space="preserve"> </w:t>
      </w:r>
      <w:r w:rsidRPr="000934A4">
        <w:t>harachamim)</w:t>
      </w:r>
      <w:r w:rsidR="00921B49">
        <w:t xml:space="preserve"> </w:t>
      </w:r>
      <w:r w:rsidRPr="000934A4">
        <w:t>to</w:t>
      </w:r>
      <w:r w:rsidR="00921B49">
        <w:t xml:space="preserve"> </w:t>
      </w:r>
      <w:r w:rsidRPr="000934A4">
        <w:t>others,</w:t>
      </w:r>
      <w:r w:rsidR="00921B49">
        <w:t xml:space="preserve"> </w:t>
      </w:r>
      <w:r w:rsidRPr="000934A4">
        <w:t>Hashem</w:t>
      </w:r>
      <w:r w:rsidR="00921B49">
        <w:t xml:space="preserve"> </w:t>
      </w:r>
      <w:r w:rsidRPr="000934A4">
        <w:t>acts</w:t>
      </w:r>
      <w:r w:rsidR="00921B49">
        <w:t xml:space="preserve"> </w:t>
      </w:r>
      <w:r w:rsidRPr="000934A4">
        <w:t>toward</w:t>
      </w:r>
      <w:r w:rsidR="00921B49">
        <w:t xml:space="preserve"> </w:t>
      </w:r>
      <w:r w:rsidRPr="000934A4">
        <w:t>him</w:t>
      </w:r>
      <w:r w:rsidR="00921B49">
        <w:t xml:space="preserve"> </w:t>
      </w:r>
      <w:r w:rsidRPr="000934A4">
        <w:t>in</w:t>
      </w:r>
      <w:r w:rsidR="00921B49">
        <w:t xml:space="preserve"> </w:t>
      </w:r>
      <w:r w:rsidRPr="000934A4">
        <w:t>the</w:t>
      </w:r>
      <w:r w:rsidR="00921B49">
        <w:t xml:space="preserve"> </w:t>
      </w:r>
      <w:r w:rsidRPr="000934A4">
        <w:t>same</w:t>
      </w:r>
      <w:r w:rsidR="00921B49">
        <w:t xml:space="preserve"> </w:t>
      </w:r>
      <w:r w:rsidRPr="000934A4">
        <w:t>way,</w:t>
      </w:r>
      <w:r w:rsidR="00921B49">
        <w:t xml:space="preserve"> </w:t>
      </w:r>
      <w:r w:rsidRPr="000934A4">
        <w:t>and</w:t>
      </w:r>
      <w:r w:rsidR="00921B49">
        <w:t xml:space="preserve"> </w:t>
      </w:r>
      <w:r w:rsidRPr="000934A4">
        <w:t>if</w:t>
      </w:r>
      <w:r w:rsidR="00921B49">
        <w:t xml:space="preserve"> </w:t>
      </w:r>
      <w:r w:rsidRPr="000934A4">
        <w:t>the</w:t>
      </w:r>
      <w:r w:rsidR="00921B49">
        <w:t xml:space="preserve"> </w:t>
      </w:r>
      <w:r w:rsidRPr="000934A4">
        <w:t>person</w:t>
      </w:r>
      <w:r w:rsidR="00921B49">
        <w:t xml:space="preserve"> </w:t>
      </w:r>
      <w:r w:rsidRPr="000934A4">
        <w:t>acts</w:t>
      </w:r>
      <w:r w:rsidR="00921B49">
        <w:t xml:space="preserve"> </w:t>
      </w:r>
      <w:r w:rsidRPr="000934A4">
        <w:t>in</w:t>
      </w:r>
      <w:r w:rsidR="00921B49">
        <w:t xml:space="preserve"> </w:t>
      </w:r>
      <w:r w:rsidRPr="000934A4">
        <w:t>accordance</w:t>
      </w:r>
      <w:r w:rsidR="00921B49">
        <w:t xml:space="preserve"> </w:t>
      </w:r>
      <w:r w:rsidRPr="000934A4">
        <w:t>with</w:t>
      </w:r>
      <w:r w:rsidR="00921B49">
        <w:t xml:space="preserve"> </w:t>
      </w:r>
      <w:r w:rsidRPr="000934A4">
        <w:t>strict</w:t>
      </w:r>
      <w:r w:rsidR="00921B49">
        <w:t xml:space="preserve"> </w:t>
      </w:r>
      <w:r w:rsidRPr="000934A4">
        <w:t>justice,</w:t>
      </w:r>
      <w:r w:rsidR="00921B49">
        <w:t xml:space="preserve"> </w:t>
      </w:r>
      <w:r w:rsidRPr="000934A4">
        <w:t>Hashem</w:t>
      </w:r>
      <w:r w:rsidR="00921B49">
        <w:t xml:space="preserve"> </w:t>
      </w:r>
      <w:r w:rsidRPr="000934A4">
        <w:t>acts</w:t>
      </w:r>
      <w:r w:rsidR="00921B49">
        <w:t xml:space="preserve"> </w:t>
      </w:r>
      <w:r w:rsidRPr="000934A4">
        <w:t>with</w:t>
      </w:r>
      <w:r w:rsidR="00921B49">
        <w:t xml:space="preserve"> </w:t>
      </w:r>
      <w:r w:rsidRPr="000934A4">
        <w:t>him</w:t>
      </w:r>
      <w:r w:rsidR="00921B49">
        <w:t xml:space="preserve"> </w:t>
      </w:r>
      <w:r w:rsidRPr="000934A4">
        <w:t>in</w:t>
      </w:r>
      <w:r w:rsidR="00921B49">
        <w:t xml:space="preserve"> </w:t>
      </w:r>
      <w:r w:rsidRPr="000934A4">
        <w:t>accordance</w:t>
      </w:r>
      <w:r w:rsidR="00921B49">
        <w:t xml:space="preserve"> </w:t>
      </w:r>
      <w:r w:rsidRPr="000934A4">
        <w:t>with</w:t>
      </w:r>
      <w:r w:rsidR="00921B49">
        <w:t xml:space="preserve"> </w:t>
      </w:r>
      <w:r w:rsidRPr="000934A4">
        <w:t>strict</w:t>
      </w:r>
      <w:r w:rsidR="00921B49">
        <w:t xml:space="preserve"> </w:t>
      </w:r>
      <w:r w:rsidRPr="000934A4">
        <w:t>justice.</w:t>
      </w:r>
      <w:r w:rsidR="00921B49">
        <w:t xml:space="preserve"> </w:t>
      </w:r>
      <w:r w:rsidRPr="000934A4">
        <w:t>Strict</w:t>
      </w:r>
      <w:r w:rsidR="00921B49">
        <w:t xml:space="preserve"> </w:t>
      </w:r>
      <w:r w:rsidRPr="000934A4">
        <w:t>justice</w:t>
      </w:r>
      <w:r w:rsidR="00921B49">
        <w:t xml:space="preserve"> </w:t>
      </w:r>
      <w:r w:rsidRPr="000934A4">
        <w:t>demands</w:t>
      </w:r>
      <w:r w:rsidR="00921B49">
        <w:t xml:space="preserve"> </w:t>
      </w:r>
      <w:r w:rsidRPr="000934A4">
        <w:t>that</w:t>
      </w:r>
      <w:r w:rsidR="00921B49">
        <w:t xml:space="preserve"> </w:t>
      </w:r>
      <w:r w:rsidRPr="000934A4">
        <w:t>the</w:t>
      </w:r>
      <w:r w:rsidR="00921B49">
        <w:t xml:space="preserve"> </w:t>
      </w:r>
      <w:r w:rsidRPr="000934A4">
        <w:t>person</w:t>
      </w:r>
      <w:r w:rsidR="00921B49">
        <w:t xml:space="preserve"> </w:t>
      </w:r>
      <w:r w:rsidRPr="000934A4">
        <w:t>should</w:t>
      </w:r>
      <w:r w:rsidR="00921B49">
        <w:t xml:space="preserve"> </w:t>
      </w:r>
      <w:r w:rsidRPr="000934A4">
        <w:t>act</w:t>
      </w:r>
      <w:r w:rsidR="00921B49">
        <w:t xml:space="preserve"> </w:t>
      </w:r>
      <w:r w:rsidRPr="000934A4">
        <w:t>—</w:t>
      </w:r>
      <w:r w:rsidR="00921B49">
        <w:t xml:space="preserve"> </w:t>
      </w:r>
      <w:r w:rsidRPr="000934A4">
        <w:t>according</w:t>
      </w:r>
      <w:r w:rsidR="00921B49">
        <w:t xml:space="preserve"> </w:t>
      </w:r>
      <w:r w:rsidRPr="000934A4">
        <w:t>to</w:t>
      </w:r>
      <w:r w:rsidR="00921B49">
        <w:t xml:space="preserve"> </w:t>
      </w:r>
      <w:r w:rsidRPr="000934A4">
        <w:t>his</w:t>
      </w:r>
      <w:r w:rsidR="00921B49">
        <w:t xml:space="preserve"> </w:t>
      </w:r>
      <w:r w:rsidRPr="000934A4">
        <w:t>own</w:t>
      </w:r>
      <w:r w:rsidR="00921B49">
        <w:t xml:space="preserve"> </w:t>
      </w:r>
      <w:r w:rsidRPr="000934A4">
        <w:t>level</w:t>
      </w:r>
      <w:r w:rsidR="00921B49">
        <w:t xml:space="preserve"> </w:t>
      </w:r>
      <w:r w:rsidRPr="000934A4">
        <w:t>—</w:t>
      </w:r>
      <w:r w:rsidR="00921B49">
        <w:t xml:space="preserve"> </w:t>
      </w:r>
      <w:r w:rsidRPr="000934A4">
        <w:t>in</w:t>
      </w:r>
      <w:r w:rsidR="00921B49">
        <w:t xml:space="preserve"> </w:t>
      </w:r>
      <w:r w:rsidRPr="000934A4">
        <w:t>every</w:t>
      </w:r>
      <w:r w:rsidR="00921B49">
        <w:t xml:space="preserve"> </w:t>
      </w:r>
      <w:r w:rsidRPr="000934A4">
        <w:t>way</w:t>
      </w:r>
      <w:r w:rsidR="00921B49">
        <w:t xml:space="preserve"> </w:t>
      </w:r>
      <w:r w:rsidRPr="000934A4">
        <w:t>perfectly.</w:t>
      </w:r>
      <w:r w:rsidR="00921B49">
        <w:t xml:space="preserve"> </w:t>
      </w:r>
      <w:r w:rsidRPr="000934A4">
        <w:t>Now,</w:t>
      </w:r>
      <w:r w:rsidR="00921B49">
        <w:t xml:space="preserve"> </w:t>
      </w:r>
      <w:r w:rsidRPr="000934A4">
        <w:t>since</w:t>
      </w:r>
      <w:r w:rsidR="00921B49">
        <w:t xml:space="preserve"> </w:t>
      </w:r>
      <w:r w:rsidRPr="000934A4">
        <w:t>Elimelech</w:t>
      </w:r>
      <w:r w:rsidR="00921B49">
        <w:t xml:space="preserve"> </w:t>
      </w:r>
      <w:r w:rsidRPr="000934A4">
        <w:t>acted</w:t>
      </w:r>
      <w:r w:rsidR="00921B49">
        <w:t xml:space="preserve"> </w:t>
      </w:r>
      <w:r w:rsidRPr="000934A4">
        <w:t>in</w:t>
      </w:r>
      <w:r w:rsidR="00921B49">
        <w:t xml:space="preserve"> </w:t>
      </w:r>
      <w:r w:rsidRPr="000934A4">
        <w:t>accordance</w:t>
      </w:r>
      <w:r w:rsidR="00921B49">
        <w:t xml:space="preserve"> </w:t>
      </w:r>
      <w:r w:rsidRPr="000934A4">
        <w:t>with</w:t>
      </w:r>
      <w:r w:rsidR="00921B49">
        <w:t xml:space="preserve"> </w:t>
      </w:r>
      <w:r w:rsidRPr="000934A4">
        <w:t>the</w:t>
      </w:r>
      <w:r w:rsidR="00921B49">
        <w:t xml:space="preserve"> </w:t>
      </w:r>
      <w:r w:rsidRPr="000934A4">
        <w:t>provisions</w:t>
      </w:r>
      <w:r w:rsidR="00921B49">
        <w:t xml:space="preserve"> </w:t>
      </w:r>
      <w:r w:rsidRPr="000934A4">
        <w:t>of</w:t>
      </w:r>
      <w:r w:rsidR="00921B49">
        <w:t xml:space="preserve"> </w:t>
      </w:r>
      <w:r w:rsidRPr="000934A4">
        <w:t>strict</w:t>
      </w:r>
      <w:r w:rsidR="00921B49">
        <w:t xml:space="preserve"> </w:t>
      </w:r>
      <w:r w:rsidRPr="000934A4">
        <w:t>justice,</w:t>
      </w:r>
      <w:r w:rsidR="00921B49">
        <w:t xml:space="preserve"> </w:t>
      </w:r>
      <w:r w:rsidRPr="000934A4">
        <w:t>where</w:t>
      </w:r>
      <w:r w:rsidR="00921B49">
        <w:t xml:space="preserve"> </w:t>
      </w:r>
      <w:r w:rsidRPr="000934A4">
        <w:t>any</w:t>
      </w:r>
      <w:r w:rsidR="00921B49">
        <w:t xml:space="preserve"> </w:t>
      </w:r>
      <w:r w:rsidRPr="000934A4">
        <w:t>considerations</w:t>
      </w:r>
      <w:r w:rsidR="00921B49">
        <w:t xml:space="preserve"> </w:t>
      </w:r>
      <w:r w:rsidRPr="000934A4">
        <w:t>of</w:t>
      </w:r>
      <w:r w:rsidR="00921B49">
        <w:t xml:space="preserve"> </w:t>
      </w:r>
      <w:r w:rsidRPr="000934A4">
        <w:t>mercy</w:t>
      </w:r>
      <w:r w:rsidR="00921B49">
        <w:t xml:space="preserve"> </w:t>
      </w:r>
      <w:r w:rsidRPr="000934A4">
        <w:t>don’t</w:t>
      </w:r>
      <w:r w:rsidR="00921B49">
        <w:t xml:space="preserve"> </w:t>
      </w:r>
      <w:r w:rsidRPr="000934A4">
        <w:t>count</w:t>
      </w:r>
      <w:r w:rsidR="00921B49">
        <w:t xml:space="preserve"> </w:t>
      </w:r>
      <w:r w:rsidRPr="000934A4">
        <w:t>(unlike</w:t>
      </w:r>
      <w:r w:rsidR="00921B49">
        <w:t xml:space="preserve"> </w:t>
      </w:r>
      <w:r w:rsidRPr="000934A4">
        <w:t>those</w:t>
      </w:r>
      <w:r w:rsidR="00921B49">
        <w:t xml:space="preserve"> </w:t>
      </w:r>
      <w:r w:rsidRPr="000934A4">
        <w:t>who</w:t>
      </w:r>
      <w:r w:rsidR="00921B49">
        <w:t xml:space="preserve"> </w:t>
      </w:r>
      <w:r w:rsidRPr="000934A4">
        <w:t>work</w:t>
      </w:r>
      <w:r w:rsidR="00921B49">
        <w:t xml:space="preserve"> </w:t>
      </w:r>
      <w:r w:rsidRPr="000934A4">
        <w:t>according</w:t>
      </w:r>
      <w:r w:rsidR="00921B49">
        <w:t xml:space="preserve"> </w:t>
      </w:r>
      <w:r w:rsidRPr="000934A4">
        <w:t>to</w:t>
      </w:r>
      <w:r w:rsidR="00921B49">
        <w:t xml:space="preserve"> </w:t>
      </w:r>
      <w:r w:rsidRPr="000934A4">
        <w:t>the</w:t>
      </w:r>
      <w:r w:rsidR="00921B49">
        <w:t xml:space="preserve"> </w:t>
      </w:r>
      <w:r w:rsidRPr="000934A4">
        <w:t>provisions</w:t>
      </w:r>
      <w:r w:rsidR="00921B49">
        <w:t xml:space="preserve"> </w:t>
      </w:r>
      <w:r w:rsidRPr="000934A4">
        <w:t>of</w:t>
      </w:r>
      <w:r w:rsidR="00921B49">
        <w:t xml:space="preserve"> </w:t>
      </w:r>
      <w:r w:rsidRPr="000934A4">
        <w:t>mercy</w:t>
      </w:r>
      <w:r w:rsidR="00921B49">
        <w:t xml:space="preserve"> </w:t>
      </w:r>
      <w:r w:rsidRPr="000934A4">
        <w:t>where</w:t>
      </w:r>
      <w:r w:rsidR="00921B49">
        <w:t xml:space="preserve"> </w:t>
      </w:r>
      <w:r w:rsidRPr="000934A4">
        <w:t>such</w:t>
      </w:r>
      <w:r w:rsidR="00921B49">
        <w:t xml:space="preserve"> </w:t>
      </w:r>
      <w:r w:rsidRPr="000934A4">
        <w:t>considerations</w:t>
      </w:r>
      <w:r w:rsidR="00921B49">
        <w:t xml:space="preserve"> </w:t>
      </w:r>
      <w:r w:rsidRPr="000934A4">
        <w:t>would</w:t>
      </w:r>
      <w:r w:rsidR="00921B49">
        <w:t xml:space="preserve"> </w:t>
      </w:r>
      <w:r w:rsidRPr="000934A4">
        <w:t>indeed</w:t>
      </w:r>
      <w:r w:rsidR="00921B49">
        <w:t xml:space="preserve"> </w:t>
      </w:r>
      <w:r w:rsidRPr="000934A4">
        <w:t>count),</w:t>
      </w:r>
      <w:r w:rsidR="00921B49">
        <w:t xml:space="preserve"> </w:t>
      </w:r>
      <w:r w:rsidRPr="000934A4">
        <w:t>he</w:t>
      </w:r>
      <w:r w:rsidR="00921B49">
        <w:t xml:space="preserve"> </w:t>
      </w:r>
      <w:r w:rsidRPr="000934A4">
        <w:t>was</w:t>
      </w:r>
      <w:r w:rsidR="00921B49">
        <w:t xml:space="preserve"> </w:t>
      </w:r>
      <w:r w:rsidRPr="000934A4">
        <w:t>treated</w:t>
      </w:r>
      <w:r w:rsidR="00921B49">
        <w:t xml:space="preserve"> </w:t>
      </w:r>
      <w:r w:rsidRPr="000934A4">
        <w:t>according</w:t>
      </w:r>
      <w:r w:rsidR="00921B49">
        <w:t xml:space="preserve"> </w:t>
      </w:r>
      <w:r w:rsidRPr="000934A4">
        <w:t>to</w:t>
      </w:r>
      <w:r w:rsidR="00921B49">
        <w:t xml:space="preserve"> </w:t>
      </w:r>
      <w:r w:rsidRPr="000934A4">
        <w:t>strict</w:t>
      </w:r>
      <w:r w:rsidR="00921B49">
        <w:t xml:space="preserve"> </w:t>
      </w:r>
      <w:r w:rsidRPr="000934A4">
        <w:t>justice.</w:t>
      </w:r>
      <w:r w:rsidR="00921B49">
        <w:t xml:space="preserve"> </w:t>
      </w:r>
      <w:r w:rsidRPr="000934A4">
        <w:t>Thus,</w:t>
      </w:r>
      <w:r w:rsidR="00921B49">
        <w:t xml:space="preserve"> </w:t>
      </w:r>
      <w:r w:rsidRPr="000934A4">
        <w:t>when</w:t>
      </w:r>
      <w:r w:rsidR="00921B49">
        <w:t xml:space="preserve"> </w:t>
      </w:r>
      <w:r w:rsidRPr="000934A4">
        <w:t>Elimelech’s</w:t>
      </w:r>
      <w:r w:rsidR="00921B49">
        <w:t xml:space="preserve"> </w:t>
      </w:r>
      <w:r w:rsidRPr="000934A4">
        <w:t>book</w:t>
      </w:r>
      <w:r w:rsidR="00921B49">
        <w:t xml:space="preserve"> </w:t>
      </w:r>
      <w:r w:rsidRPr="000934A4">
        <w:t>was</w:t>
      </w:r>
      <w:r w:rsidR="00921B49">
        <w:t xml:space="preserve"> </w:t>
      </w:r>
      <w:r w:rsidRPr="000934A4">
        <w:t>opened</w:t>
      </w:r>
      <w:r w:rsidR="00921B49">
        <w:t xml:space="preserve"> </w:t>
      </w:r>
      <w:r w:rsidRPr="000934A4">
        <w:t>on</w:t>
      </w:r>
      <w:r w:rsidR="00921B49">
        <w:t xml:space="preserve"> </w:t>
      </w:r>
      <w:r w:rsidRPr="000934A4">
        <w:t>Rosh</w:t>
      </w:r>
      <w:r w:rsidR="00921B49">
        <w:t xml:space="preserve"> </w:t>
      </w:r>
      <w:r w:rsidRPr="000934A4">
        <w:t>Hashanah</w:t>
      </w:r>
      <w:r w:rsidR="00921B49">
        <w:t xml:space="preserve"> </w:t>
      </w:r>
      <w:r w:rsidRPr="000934A4">
        <w:t>(as</w:t>
      </w:r>
      <w:r w:rsidR="00921B49">
        <w:t xml:space="preserve"> </w:t>
      </w:r>
      <w:r w:rsidRPr="000934A4">
        <w:t>we</w:t>
      </w:r>
      <w:r w:rsidR="00921B49">
        <w:t xml:space="preserve"> </w:t>
      </w:r>
      <w:r w:rsidRPr="000934A4">
        <w:t>see</w:t>
      </w:r>
      <w:r w:rsidR="00921B49">
        <w:t xml:space="preserve"> </w:t>
      </w:r>
      <w:r w:rsidRPr="000934A4">
        <w:t>in</w:t>
      </w:r>
      <w:r w:rsidR="00921B49">
        <w:t xml:space="preserve"> </w:t>
      </w:r>
      <w:r w:rsidRPr="000934A4">
        <w:t>Yalkut</w:t>
      </w:r>
      <w:r w:rsidR="00921B49">
        <w:t xml:space="preserve"> </w:t>
      </w:r>
      <w:r w:rsidRPr="000934A4">
        <w:t>599),</w:t>
      </w:r>
      <w:r w:rsidR="00921B49">
        <w:t xml:space="preserve"> </w:t>
      </w:r>
      <w:r w:rsidRPr="000934A4">
        <w:t>the</w:t>
      </w:r>
      <w:r w:rsidR="00921B49">
        <w:t xml:space="preserve"> </w:t>
      </w:r>
      <w:r w:rsidRPr="000934A4">
        <w:t>attribute</w:t>
      </w:r>
      <w:r w:rsidR="00921B49">
        <w:t xml:space="preserve"> </w:t>
      </w:r>
      <w:r w:rsidRPr="000934A4">
        <w:t>of</w:t>
      </w:r>
      <w:r w:rsidR="00921B49">
        <w:t xml:space="preserve"> </w:t>
      </w:r>
      <w:r w:rsidRPr="000934A4">
        <w:t>strict</w:t>
      </w:r>
      <w:r w:rsidR="00921B49">
        <w:t xml:space="preserve"> </w:t>
      </w:r>
      <w:r w:rsidRPr="000934A4">
        <w:t>justice</w:t>
      </w:r>
      <w:r w:rsidR="00921B49">
        <w:t xml:space="preserve"> </w:t>
      </w:r>
      <w:r w:rsidRPr="000934A4">
        <w:t>demanded</w:t>
      </w:r>
      <w:r w:rsidR="00921B49">
        <w:t xml:space="preserve"> </w:t>
      </w:r>
      <w:r w:rsidRPr="000934A4">
        <w:t>accountability</w:t>
      </w:r>
      <w:r w:rsidR="00921B49">
        <w:t xml:space="preserve"> </w:t>
      </w:r>
      <w:r w:rsidRPr="000934A4">
        <w:t>from</w:t>
      </w:r>
      <w:r w:rsidR="00921B49">
        <w:t xml:space="preserve"> </w:t>
      </w:r>
      <w:r w:rsidRPr="000934A4">
        <w:t>Elimelech</w:t>
      </w:r>
      <w:r w:rsidR="00921B49">
        <w:t xml:space="preserve"> </w:t>
      </w:r>
      <w:r w:rsidRPr="000934A4">
        <w:t>for</w:t>
      </w:r>
      <w:r w:rsidR="00921B49">
        <w:t xml:space="preserve"> </w:t>
      </w:r>
      <w:r w:rsidRPr="000934A4">
        <w:t>his</w:t>
      </w:r>
      <w:r w:rsidR="00921B49">
        <w:t xml:space="preserve"> </w:t>
      </w:r>
      <w:r w:rsidRPr="000934A4">
        <w:t>miserliness,</w:t>
      </w:r>
      <w:r w:rsidR="00921B49">
        <w:t xml:space="preserve"> </w:t>
      </w:r>
      <w:r w:rsidRPr="000934A4">
        <w:t>in</w:t>
      </w:r>
      <w:r w:rsidR="00921B49">
        <w:t xml:space="preserve"> </w:t>
      </w:r>
      <w:r w:rsidRPr="000934A4">
        <w:t>that</w:t>
      </w:r>
      <w:r w:rsidR="00921B49">
        <w:t xml:space="preserve"> </w:t>
      </w:r>
      <w:r w:rsidRPr="000934A4">
        <w:t>he</w:t>
      </w:r>
      <w:r w:rsidR="00921B49">
        <w:t xml:space="preserve"> </w:t>
      </w:r>
      <w:r w:rsidRPr="000934A4">
        <w:t>was</w:t>
      </w:r>
      <w:r w:rsidR="00921B49">
        <w:t xml:space="preserve"> </w:t>
      </w:r>
      <w:r w:rsidRPr="000934A4">
        <w:t>miserly</w:t>
      </w:r>
      <w:r w:rsidR="00921B49">
        <w:t xml:space="preserve"> </w:t>
      </w:r>
      <w:r w:rsidRPr="000934A4">
        <w:t>when</w:t>
      </w:r>
      <w:r w:rsidR="00921B49">
        <w:t xml:space="preserve"> </w:t>
      </w:r>
      <w:r w:rsidRPr="000934A4">
        <w:t>dealing</w:t>
      </w:r>
      <w:r w:rsidR="00921B49">
        <w:t xml:space="preserve"> </w:t>
      </w:r>
      <w:r w:rsidRPr="000934A4">
        <w:t>with</w:t>
      </w:r>
      <w:r w:rsidR="00921B49">
        <w:t xml:space="preserve"> </w:t>
      </w:r>
      <w:r w:rsidRPr="000934A4">
        <w:t>the</w:t>
      </w:r>
      <w:r w:rsidR="00921B49">
        <w:t xml:space="preserve"> </w:t>
      </w:r>
      <w:r w:rsidRPr="000934A4">
        <w:t>poor</w:t>
      </w:r>
      <w:r w:rsidR="00921B49">
        <w:t xml:space="preserve"> </w:t>
      </w:r>
      <w:r w:rsidRPr="000934A4">
        <w:t>who</w:t>
      </w:r>
      <w:r w:rsidR="00921B49">
        <w:t xml:space="preserve"> </w:t>
      </w:r>
      <w:r w:rsidRPr="000934A4">
        <w:t>came</w:t>
      </w:r>
      <w:r w:rsidR="00921B49">
        <w:t xml:space="preserve"> </w:t>
      </w:r>
      <w:r w:rsidRPr="000934A4">
        <w:t>to</w:t>
      </w:r>
      <w:r w:rsidR="00921B49">
        <w:t xml:space="preserve"> </w:t>
      </w:r>
      <w:r w:rsidRPr="000934A4">
        <w:t>disturb</w:t>
      </w:r>
      <w:r w:rsidR="00921B49">
        <w:t xml:space="preserve"> </w:t>
      </w:r>
      <w:r w:rsidRPr="000934A4">
        <w:t>him</w:t>
      </w:r>
      <w:r w:rsidR="00921B49">
        <w:t xml:space="preserve"> </w:t>
      </w:r>
      <w:r w:rsidRPr="000934A4">
        <w:t>(see</w:t>
      </w:r>
      <w:r w:rsidR="00921B49">
        <w:t xml:space="preserve"> </w:t>
      </w:r>
      <w:r w:rsidRPr="000934A4">
        <w:t>Rashi</w:t>
      </w:r>
      <w:r w:rsidR="00921B49">
        <w:t xml:space="preserve"> </w:t>
      </w:r>
      <w:r w:rsidRPr="000934A4">
        <w:t>there).</w:t>
      </w:r>
      <w:r w:rsidR="00921B49">
        <w:t xml:space="preserve"> </w:t>
      </w:r>
      <w:r w:rsidRPr="000934A4">
        <w:t>As</w:t>
      </w:r>
      <w:r w:rsidR="00921B49">
        <w:t xml:space="preserve"> </w:t>
      </w:r>
      <w:r w:rsidRPr="000934A4">
        <w:t>a</w:t>
      </w:r>
      <w:r w:rsidR="00921B49">
        <w:t xml:space="preserve"> </w:t>
      </w:r>
      <w:r w:rsidRPr="000934A4">
        <w:t>result,</w:t>
      </w:r>
      <w:r w:rsidR="00921B49">
        <w:t xml:space="preserve"> </w:t>
      </w:r>
      <w:r w:rsidRPr="000934A4">
        <w:t>he</w:t>
      </w:r>
      <w:r w:rsidR="00921B49">
        <w:t xml:space="preserve"> </w:t>
      </w:r>
      <w:r w:rsidRPr="000934A4">
        <w:t>was</w:t>
      </w:r>
      <w:r w:rsidR="00921B49">
        <w:t xml:space="preserve"> </w:t>
      </w:r>
      <w:r w:rsidRPr="000934A4">
        <w:t>punished.</w:t>
      </w:r>
    </w:p>
  </w:endnote>
  <w:endnote w:id="18">
    <w:p w14:paraId="4059AFB5" w14:textId="62A01724" w:rsidR="00D5723C" w:rsidRDefault="00D5723C">
      <w:pPr>
        <w:pStyle w:val="EndnoteText"/>
      </w:pPr>
      <w:r>
        <w:rPr>
          <w:rStyle w:val="EndnoteReference"/>
        </w:rPr>
        <w:endnoteRef/>
      </w:r>
      <w:r w:rsidR="00921B49">
        <w:t xml:space="preserve"> </w:t>
      </w:r>
      <w:r w:rsidRPr="00D5723C">
        <w:t>In</w:t>
      </w:r>
      <w:r w:rsidR="00921B49">
        <w:t xml:space="preserve"> </w:t>
      </w:r>
      <w:r w:rsidRPr="00D5723C">
        <w:t>the</w:t>
      </w:r>
      <w:r w:rsidR="00921B49">
        <w:t xml:space="preserve"> </w:t>
      </w:r>
      <w:r w:rsidRPr="00D5723C">
        <w:t>introduction</w:t>
      </w:r>
      <w:r w:rsidR="00921B49">
        <w:t xml:space="preserve"> </w:t>
      </w:r>
      <w:r w:rsidRPr="00D5723C">
        <w:t>to</w:t>
      </w:r>
      <w:r w:rsidR="00921B49">
        <w:t xml:space="preserve"> </w:t>
      </w:r>
      <w:r w:rsidRPr="00D5723C">
        <w:t>Esther</w:t>
      </w:r>
      <w:r w:rsidR="00921B49">
        <w:t xml:space="preserve"> </w:t>
      </w:r>
      <w:r w:rsidRPr="00D5723C">
        <w:t>Rabbah,</w:t>
      </w:r>
      <w:r w:rsidR="00921B49">
        <w:t xml:space="preserve"> </w:t>
      </w:r>
      <w:r w:rsidRPr="00D5723C">
        <w:t>Number</w:t>
      </w:r>
      <w:r w:rsidR="00921B49">
        <w:t xml:space="preserve"> </w:t>
      </w:r>
      <w:r w:rsidRPr="00D5723C">
        <w:t>11,</w:t>
      </w:r>
      <w:r w:rsidR="00921B49">
        <w:t xml:space="preserve"> </w:t>
      </w:r>
      <w:r w:rsidRPr="00D5723C">
        <w:t>“God</w:t>
      </w:r>
      <w:r w:rsidR="00921B49">
        <w:t xml:space="preserve"> </w:t>
      </w:r>
      <w:r w:rsidRPr="00D5723C">
        <w:t>said</w:t>
      </w:r>
      <w:r w:rsidR="00921B49">
        <w:t xml:space="preserve"> </w:t>
      </w:r>
      <w:r w:rsidRPr="00D5723C">
        <w:t>to</w:t>
      </w:r>
      <w:r w:rsidR="00921B49">
        <w:t xml:space="preserve"> </w:t>
      </w:r>
      <w:r w:rsidRPr="00D5723C">
        <w:t>them,</w:t>
      </w:r>
      <w:r w:rsidR="00921B49">
        <w:t xml:space="preserve"> </w:t>
      </w:r>
      <w:r w:rsidRPr="00D5723C">
        <w:t>‘You</w:t>
      </w:r>
      <w:r w:rsidR="00921B49">
        <w:t xml:space="preserve"> </w:t>
      </w:r>
      <w:r w:rsidRPr="00D5723C">
        <w:t>treat</w:t>
      </w:r>
      <w:r w:rsidR="00921B49">
        <w:t xml:space="preserve"> </w:t>
      </w:r>
      <w:r w:rsidRPr="00D5723C">
        <w:t>your</w:t>
      </w:r>
      <w:r w:rsidR="00921B49">
        <w:t xml:space="preserve"> </w:t>
      </w:r>
      <w:r w:rsidRPr="00D5723C">
        <w:t>judges</w:t>
      </w:r>
      <w:r w:rsidR="00921B49">
        <w:t xml:space="preserve"> </w:t>
      </w:r>
      <w:r w:rsidRPr="00D5723C">
        <w:t>with</w:t>
      </w:r>
      <w:r w:rsidR="00921B49">
        <w:t xml:space="preserve"> </w:t>
      </w:r>
      <w:r w:rsidRPr="00D5723C">
        <w:t>contempt.</w:t>
      </w:r>
      <w:r w:rsidR="00921B49">
        <w:t xml:space="preserve"> </w:t>
      </w:r>
      <w:r w:rsidRPr="00D5723C">
        <w:t>I</w:t>
      </w:r>
      <w:r w:rsidR="00921B49">
        <w:t xml:space="preserve"> </w:t>
      </w:r>
      <w:r w:rsidRPr="00D5723C">
        <w:t>promise</w:t>
      </w:r>
      <w:r w:rsidR="00921B49">
        <w:t xml:space="preserve"> </w:t>
      </w:r>
      <w:r w:rsidRPr="00D5723C">
        <w:t>that</w:t>
      </w:r>
      <w:r w:rsidR="00921B49">
        <w:t xml:space="preserve"> </w:t>
      </w:r>
      <w:r w:rsidRPr="00D5723C">
        <w:t>I</w:t>
      </w:r>
      <w:r w:rsidR="00921B49">
        <w:t xml:space="preserve"> </w:t>
      </w:r>
      <w:r w:rsidRPr="00D5723C">
        <w:t>will</w:t>
      </w:r>
      <w:r w:rsidR="00921B49">
        <w:t xml:space="preserve"> </w:t>
      </w:r>
      <w:r w:rsidRPr="00D5723C">
        <w:t>bring</w:t>
      </w:r>
      <w:r w:rsidR="00921B49">
        <w:t xml:space="preserve"> </w:t>
      </w:r>
      <w:r w:rsidRPr="00D5723C">
        <w:t>upon</w:t>
      </w:r>
      <w:r w:rsidR="00921B49">
        <w:t xml:space="preserve"> </w:t>
      </w:r>
      <w:r w:rsidRPr="00D5723C">
        <w:t>you</w:t>
      </w:r>
      <w:r w:rsidR="00921B49">
        <w:t xml:space="preserve"> </w:t>
      </w:r>
      <w:r w:rsidRPr="00D5723C">
        <w:t>a</w:t>
      </w:r>
      <w:r w:rsidR="00921B49">
        <w:t xml:space="preserve"> </w:t>
      </w:r>
      <w:r w:rsidRPr="00D5723C">
        <w:t>calamity</w:t>
      </w:r>
      <w:r w:rsidR="00921B49">
        <w:t xml:space="preserve"> </w:t>
      </w:r>
      <w:r w:rsidRPr="00D5723C">
        <w:t>you</w:t>
      </w:r>
      <w:r w:rsidR="00921B49">
        <w:t xml:space="preserve"> </w:t>
      </w:r>
      <w:r w:rsidRPr="00D5723C">
        <w:t>will</w:t>
      </w:r>
      <w:r w:rsidR="00921B49">
        <w:t xml:space="preserve"> </w:t>
      </w:r>
      <w:r w:rsidRPr="00D5723C">
        <w:t>not</w:t>
      </w:r>
      <w:r w:rsidR="00921B49">
        <w:t xml:space="preserve"> </w:t>
      </w:r>
      <w:r w:rsidRPr="00D5723C">
        <w:t>withstand.’</w:t>
      </w:r>
      <w:r w:rsidR="00921B49">
        <w:t xml:space="preserve"> </w:t>
      </w:r>
      <w:r w:rsidRPr="00D5723C">
        <w:t>That</w:t>
      </w:r>
      <w:r w:rsidR="00921B49">
        <w:t xml:space="preserve"> </w:t>
      </w:r>
      <w:r w:rsidRPr="00D5723C">
        <w:t>is</w:t>
      </w:r>
      <w:r w:rsidR="00921B49">
        <w:t xml:space="preserve"> </w:t>
      </w:r>
      <w:r w:rsidRPr="00D5723C">
        <w:t>the</w:t>
      </w:r>
      <w:r w:rsidR="00921B49">
        <w:t xml:space="preserve"> </w:t>
      </w:r>
      <w:r w:rsidRPr="00D5723C">
        <w:t>famine,</w:t>
      </w:r>
      <w:r w:rsidR="00921B49">
        <w:t xml:space="preserve"> </w:t>
      </w:r>
      <w:r w:rsidRPr="00D5723C">
        <w:t>as</w:t>
      </w:r>
      <w:r w:rsidR="00921B49">
        <w:t xml:space="preserve"> </w:t>
      </w:r>
      <w:r w:rsidRPr="00D5723C">
        <w:t>it</w:t>
      </w:r>
      <w:r w:rsidR="00921B49">
        <w:t xml:space="preserve"> </w:t>
      </w:r>
      <w:r w:rsidRPr="00D5723C">
        <w:t>is</w:t>
      </w:r>
      <w:r w:rsidR="00921B49">
        <w:t xml:space="preserve"> </w:t>
      </w:r>
      <w:r w:rsidRPr="00D5723C">
        <w:t>written,</w:t>
      </w:r>
      <w:r w:rsidR="00921B49">
        <w:t xml:space="preserve"> </w:t>
      </w:r>
      <w:r w:rsidRPr="00D5723C">
        <w:t>And</w:t>
      </w:r>
      <w:r w:rsidR="00921B49">
        <w:t xml:space="preserve"> </w:t>
      </w:r>
      <w:r w:rsidRPr="00D5723C">
        <w:t>there</w:t>
      </w:r>
      <w:r w:rsidR="00921B49">
        <w:t xml:space="preserve"> </w:t>
      </w:r>
      <w:r w:rsidRPr="00D5723C">
        <w:t>was</w:t>
      </w:r>
      <w:r w:rsidR="00921B49">
        <w:t xml:space="preserve"> </w:t>
      </w:r>
      <w:r w:rsidRPr="00D5723C">
        <w:t>a</w:t>
      </w:r>
      <w:r w:rsidR="00921B49">
        <w:t xml:space="preserve"> </w:t>
      </w:r>
      <w:r w:rsidRPr="00D5723C">
        <w:t>famine...</w:t>
      </w:r>
      <w:r w:rsidR="00921B49">
        <w:t xml:space="preserve"> </w:t>
      </w:r>
      <w:r w:rsidRPr="00D5723C">
        <w:t>”(Also</w:t>
      </w:r>
      <w:r w:rsidR="00921B49">
        <w:t xml:space="preserve"> </w:t>
      </w:r>
      <w:r w:rsidRPr="00D5723C">
        <w:t>cf.</w:t>
      </w:r>
      <w:r w:rsidR="00921B49">
        <w:t xml:space="preserve"> </w:t>
      </w:r>
      <w:r w:rsidRPr="00D5723C">
        <w:t>Midrash</w:t>
      </w:r>
      <w:r w:rsidR="00921B49">
        <w:t xml:space="preserve"> </w:t>
      </w:r>
      <w:r w:rsidRPr="00D5723C">
        <w:t>Tanchuma</w:t>
      </w:r>
      <w:r w:rsidR="00921B49">
        <w:t xml:space="preserve"> </w:t>
      </w:r>
      <w:r w:rsidRPr="00D5723C">
        <w:t>Shemini</w:t>
      </w:r>
      <w:r w:rsidR="00921B49">
        <w:t xml:space="preserve"> </w:t>
      </w:r>
      <w:r w:rsidRPr="00D5723C">
        <w:t>9,</w:t>
      </w:r>
      <w:r w:rsidR="00921B49">
        <w:t xml:space="preserve"> </w:t>
      </w:r>
      <w:r w:rsidRPr="00D5723C">
        <w:t>Zohar</w:t>
      </w:r>
      <w:r w:rsidR="00921B49">
        <w:t xml:space="preserve"> </w:t>
      </w:r>
      <w:r w:rsidRPr="00D5723C">
        <w:t>Chadash,</w:t>
      </w:r>
      <w:r w:rsidR="00921B49">
        <w:t xml:space="preserve"> </w:t>
      </w:r>
      <w:r w:rsidRPr="00D5723C">
        <w:t>Ruth</w:t>
      </w:r>
      <w:r w:rsidR="00921B49">
        <w:t xml:space="preserve"> </w:t>
      </w:r>
      <w:r w:rsidRPr="00D5723C">
        <w:t>77b).</w:t>
      </w:r>
    </w:p>
  </w:endnote>
  <w:endnote w:id="19">
    <w:p w14:paraId="46055265" w14:textId="4430D47D" w:rsidR="008539CE" w:rsidRPr="008539CE" w:rsidRDefault="008539CE" w:rsidP="008539CE">
      <w:pPr>
        <w:pStyle w:val="EndnoteText"/>
        <w:rPr>
          <w:b/>
          <w:bCs/>
        </w:rPr>
      </w:pPr>
      <w:r w:rsidRPr="008539CE">
        <w:rPr>
          <w:rStyle w:val="EndnoteReference"/>
          <w:b/>
          <w:bCs/>
        </w:rPr>
        <w:endnoteRef/>
      </w:r>
      <w:r w:rsidRPr="008539CE">
        <w:rPr>
          <w:b/>
          <w:bCs/>
        </w:rPr>
        <w:t xml:space="preserve"> Alshich</w:t>
      </w:r>
      <w:r w:rsidRPr="008539CE">
        <w:t xml:space="preserve"> - Our Sages further asked (introduction to the Midrash Ruth), “What events prompted the author to use</w:t>
      </w:r>
      <w:r w:rsidRPr="008539CE">
        <w:rPr>
          <w:b/>
          <w:bCs/>
        </w:rPr>
        <w:t xml:space="preserve"> the </w:t>
      </w:r>
      <w:r w:rsidRPr="008539CE">
        <w:t>word vayehi in verse 1? The answer: The people judged their judges.”</w:t>
      </w:r>
    </w:p>
  </w:endnote>
  <w:endnote w:id="20">
    <w:p w14:paraId="123C402C" w14:textId="78ADE4D4" w:rsidR="00AA70C6" w:rsidRDefault="00AA70C6" w:rsidP="00AA70C6">
      <w:pPr>
        <w:pStyle w:val="EndnoteText"/>
      </w:pPr>
      <w:r>
        <w:rPr>
          <w:rStyle w:val="EndnoteReference"/>
        </w:rPr>
        <w:endnoteRef/>
      </w:r>
      <w:r w:rsidR="00921B49">
        <w:t xml:space="preserve"> </w:t>
      </w:r>
      <w:r w:rsidRPr="008539CE">
        <w:rPr>
          <w:b/>
          <w:bCs/>
        </w:rPr>
        <w:t>Avot</w:t>
      </w:r>
      <w:r w:rsidR="00921B49" w:rsidRPr="008539CE">
        <w:rPr>
          <w:b/>
          <w:bCs/>
        </w:rPr>
        <w:t xml:space="preserve"> </w:t>
      </w:r>
      <w:r w:rsidRPr="008539CE">
        <w:rPr>
          <w:b/>
          <w:bCs/>
        </w:rPr>
        <w:t>3:8</w:t>
      </w:r>
      <w:r w:rsidR="00921B49" w:rsidRPr="008539CE">
        <w:rPr>
          <w:b/>
          <w:bCs/>
        </w:rPr>
        <w:t xml:space="preserve"> </w:t>
      </w:r>
      <w:r w:rsidRPr="00666BB4">
        <w:t>A</w:t>
      </w:r>
      <w:r w:rsidR="00921B49">
        <w:t xml:space="preserve"> </w:t>
      </w:r>
      <w:r w:rsidRPr="00666BB4">
        <w:t>famine</w:t>
      </w:r>
      <w:r w:rsidR="00921B49">
        <w:t xml:space="preserve"> </w:t>
      </w:r>
      <w:r w:rsidRPr="00666BB4">
        <w:t>from</w:t>
      </w:r>
      <w:r w:rsidR="00921B49">
        <w:t xml:space="preserve"> </w:t>
      </w:r>
      <w:r w:rsidRPr="00666BB4">
        <w:t>drought</w:t>
      </w:r>
      <w:r w:rsidR="00921B49">
        <w:t xml:space="preserve"> </w:t>
      </w:r>
      <w:r w:rsidRPr="00666BB4">
        <w:t>comes,</w:t>
      </w:r>
      <w:r w:rsidR="00921B49">
        <w:t xml:space="preserve"> </w:t>
      </w:r>
      <w:r w:rsidRPr="00666BB4">
        <w:t>and</w:t>
      </w:r>
      <w:r w:rsidR="00921B49">
        <w:t xml:space="preserve"> </w:t>
      </w:r>
      <w:r w:rsidRPr="00666BB4">
        <w:t>some</w:t>
      </w:r>
      <w:r w:rsidR="00921B49">
        <w:t xml:space="preserve"> </w:t>
      </w:r>
      <w:r w:rsidRPr="00666BB4">
        <w:t>go</w:t>
      </w:r>
      <w:r w:rsidR="00921B49">
        <w:t xml:space="preserve"> </w:t>
      </w:r>
      <w:r w:rsidRPr="00666BB4">
        <w:t>hungry,</w:t>
      </w:r>
      <w:r w:rsidR="00921B49">
        <w:t xml:space="preserve"> </w:t>
      </w:r>
      <w:r w:rsidRPr="00666BB4">
        <w:t>and</w:t>
      </w:r>
      <w:r w:rsidR="00921B49">
        <w:t xml:space="preserve"> </w:t>
      </w:r>
      <w:r w:rsidRPr="00666BB4">
        <w:t>others</w:t>
      </w:r>
      <w:r w:rsidR="00921B49">
        <w:t xml:space="preserve"> </w:t>
      </w:r>
      <w:r w:rsidRPr="00666BB4">
        <w:t>have</w:t>
      </w:r>
      <w:r w:rsidR="00921B49">
        <w:t xml:space="preserve"> </w:t>
      </w:r>
      <w:r w:rsidRPr="00666BB4">
        <w:t>plenty;</w:t>
      </w:r>
      <w:r w:rsidR="00921B49">
        <w:t xml:space="preserve"> </w:t>
      </w:r>
      <w:r w:rsidRPr="00666BB4">
        <w:t>when</w:t>
      </w:r>
      <w:r w:rsidR="00921B49">
        <w:t xml:space="preserve"> </w:t>
      </w:r>
      <w:r w:rsidRPr="00666BB4">
        <w:t>they</w:t>
      </w:r>
      <w:r w:rsidR="00921B49">
        <w:t xml:space="preserve"> </w:t>
      </w:r>
      <w:r w:rsidRPr="00666BB4">
        <w:t>have</w:t>
      </w:r>
      <w:r w:rsidR="00921B49">
        <w:t xml:space="preserve"> </w:t>
      </w:r>
      <w:r w:rsidRPr="00666BB4">
        <w:t>all</w:t>
      </w:r>
      <w:r w:rsidR="00921B49">
        <w:t xml:space="preserve"> </w:t>
      </w:r>
      <w:r w:rsidRPr="00666BB4">
        <w:t>decided</w:t>
      </w:r>
      <w:r w:rsidR="00921B49">
        <w:t xml:space="preserve"> </w:t>
      </w:r>
      <w:r w:rsidRPr="00666BB4">
        <w:t>not</w:t>
      </w:r>
      <w:r w:rsidR="00921B49">
        <w:t xml:space="preserve"> </w:t>
      </w:r>
      <w:r w:rsidRPr="00666BB4">
        <w:t>to</w:t>
      </w:r>
      <w:r w:rsidR="00921B49">
        <w:t xml:space="preserve"> </w:t>
      </w:r>
      <w:r w:rsidRPr="00666BB4">
        <w:t>give</w:t>
      </w:r>
      <w:r w:rsidR="00921B49">
        <w:t xml:space="preserve"> </w:t>
      </w:r>
      <w:r w:rsidRPr="00666BB4">
        <w:t>tithes</w:t>
      </w:r>
      <w:r>
        <w:t>.</w:t>
      </w:r>
      <w:r w:rsidR="00921B49">
        <w:t xml:space="preserve"> </w:t>
      </w:r>
      <w:r w:rsidRPr="00666BB4">
        <w:t>Cf.</w:t>
      </w:r>
      <w:r w:rsidR="00921B49">
        <w:t xml:space="preserve"> </w:t>
      </w:r>
      <w:r w:rsidRPr="00666BB4">
        <w:t>Lev.</w:t>
      </w:r>
      <w:r w:rsidR="00921B49">
        <w:t xml:space="preserve"> </w:t>
      </w:r>
      <w:r>
        <w:t>26:</w:t>
      </w:r>
      <w:r w:rsidRPr="00666BB4">
        <w:t>19;</w:t>
      </w:r>
      <w:r w:rsidR="00921B49">
        <w:t xml:space="preserve"> </w:t>
      </w:r>
      <w:r w:rsidRPr="00666BB4">
        <w:t>Deut.</w:t>
      </w:r>
      <w:r w:rsidR="00921B49">
        <w:t xml:space="preserve"> </w:t>
      </w:r>
      <w:r>
        <w:t>28:</w:t>
      </w:r>
      <w:r w:rsidRPr="00666BB4">
        <w:t>23.</w:t>
      </w:r>
    </w:p>
  </w:endnote>
  <w:endnote w:id="21">
    <w:p w14:paraId="2C768CCF" w14:textId="085BD441" w:rsidR="00AA70C6" w:rsidRDefault="00AA70C6" w:rsidP="00AA70C6">
      <w:pPr>
        <w:pStyle w:val="EndnoteText"/>
        <w:rPr>
          <w:bCs/>
        </w:rPr>
      </w:pPr>
      <w:r>
        <w:rPr>
          <w:rStyle w:val="EndnoteReference"/>
        </w:rPr>
        <w:endnoteRef/>
      </w:r>
      <w:r w:rsidR="00921B49">
        <w:t xml:space="preserve"> </w:t>
      </w:r>
      <w:r w:rsidRPr="002D49AE">
        <w:rPr>
          <w:b/>
          <w:bCs/>
        </w:rPr>
        <w:t>Me’Am</w:t>
      </w:r>
      <w:r w:rsidR="00921B49">
        <w:rPr>
          <w:b/>
          <w:bCs/>
        </w:rPr>
        <w:t xml:space="preserve"> </w:t>
      </w:r>
      <w:r w:rsidRPr="002D49AE">
        <w:rPr>
          <w:b/>
          <w:bCs/>
        </w:rPr>
        <w:t>Lo’Ez</w:t>
      </w:r>
      <w:r w:rsidR="00921B49">
        <w:t xml:space="preserve"> </w:t>
      </w:r>
      <w:r>
        <w:t>-</w:t>
      </w:r>
      <w:r w:rsidR="00921B49">
        <w:t xml:space="preserve"> </w:t>
      </w:r>
      <w:r w:rsidRPr="002D49AE">
        <w:rPr>
          <w:bCs/>
        </w:rPr>
        <w:t>The</w:t>
      </w:r>
      <w:r w:rsidR="00921B49">
        <w:rPr>
          <w:bCs/>
        </w:rPr>
        <w:t xml:space="preserve"> </w:t>
      </w:r>
      <w:r w:rsidRPr="002D49AE">
        <w:rPr>
          <w:bCs/>
        </w:rPr>
        <w:t>famine</w:t>
      </w:r>
      <w:r w:rsidR="00921B49">
        <w:rPr>
          <w:bCs/>
        </w:rPr>
        <w:t xml:space="preserve"> </w:t>
      </w:r>
      <w:r w:rsidRPr="002D49AE">
        <w:rPr>
          <w:bCs/>
        </w:rPr>
        <w:t>for</w:t>
      </w:r>
      <w:r w:rsidR="00921B49">
        <w:rPr>
          <w:bCs/>
        </w:rPr>
        <w:t xml:space="preserve"> </w:t>
      </w:r>
      <w:r w:rsidRPr="002D49AE">
        <w:rPr>
          <w:bCs/>
        </w:rPr>
        <w:t>bread</w:t>
      </w:r>
      <w:r w:rsidR="00921B49">
        <w:rPr>
          <w:bCs/>
        </w:rPr>
        <w:t xml:space="preserve"> </w:t>
      </w:r>
      <w:r w:rsidRPr="002D49AE">
        <w:rPr>
          <w:bCs/>
        </w:rPr>
        <w:t>was</w:t>
      </w:r>
      <w:r w:rsidR="00921B49">
        <w:rPr>
          <w:bCs/>
        </w:rPr>
        <w:t xml:space="preserve"> </w:t>
      </w:r>
      <w:r w:rsidRPr="002D49AE">
        <w:rPr>
          <w:bCs/>
        </w:rPr>
        <w:t>the</w:t>
      </w:r>
      <w:r w:rsidR="00921B49">
        <w:rPr>
          <w:bCs/>
        </w:rPr>
        <w:t xml:space="preserve"> </w:t>
      </w:r>
      <w:r w:rsidRPr="002D49AE">
        <w:rPr>
          <w:bCs/>
        </w:rPr>
        <w:t>physical</w:t>
      </w:r>
      <w:r w:rsidR="00921B49">
        <w:rPr>
          <w:bCs/>
        </w:rPr>
        <w:t xml:space="preserve"> </w:t>
      </w:r>
      <w:r w:rsidRPr="002D49AE">
        <w:rPr>
          <w:bCs/>
        </w:rPr>
        <w:t>manifestation</w:t>
      </w:r>
      <w:r w:rsidR="00921B49">
        <w:rPr>
          <w:bCs/>
        </w:rPr>
        <w:t xml:space="preserve"> </w:t>
      </w:r>
      <w:r w:rsidRPr="002D49AE">
        <w:rPr>
          <w:bCs/>
        </w:rPr>
        <w:t>of</w:t>
      </w:r>
      <w:r w:rsidR="00921B49">
        <w:rPr>
          <w:bCs/>
        </w:rPr>
        <w:t xml:space="preserve"> </w:t>
      </w:r>
      <w:r w:rsidRPr="002D49AE">
        <w:rPr>
          <w:bCs/>
        </w:rPr>
        <w:t>a</w:t>
      </w:r>
      <w:r w:rsidR="00921B49">
        <w:rPr>
          <w:bCs/>
        </w:rPr>
        <w:t xml:space="preserve"> </w:t>
      </w:r>
      <w:r w:rsidRPr="002D49AE">
        <w:rPr>
          <w:bCs/>
        </w:rPr>
        <w:t>famine</w:t>
      </w:r>
      <w:r w:rsidR="00921B49">
        <w:rPr>
          <w:bCs/>
        </w:rPr>
        <w:t xml:space="preserve"> </w:t>
      </w:r>
      <w:r w:rsidRPr="002D49AE">
        <w:rPr>
          <w:bCs/>
        </w:rPr>
        <w:t>for</w:t>
      </w:r>
      <w:r w:rsidR="00921B49">
        <w:rPr>
          <w:bCs/>
        </w:rPr>
        <w:t xml:space="preserve"> </w:t>
      </w:r>
      <w:r w:rsidRPr="002D49AE">
        <w:rPr>
          <w:bCs/>
        </w:rPr>
        <w:t>spiritual</w:t>
      </w:r>
      <w:r w:rsidR="00921B49">
        <w:rPr>
          <w:bCs/>
        </w:rPr>
        <w:t xml:space="preserve"> </w:t>
      </w:r>
      <w:r w:rsidRPr="002D49AE">
        <w:rPr>
          <w:bCs/>
        </w:rPr>
        <w:t>sustenance.</w:t>
      </w:r>
      <w:r w:rsidR="00921B49">
        <w:rPr>
          <w:bCs/>
        </w:rPr>
        <w:t xml:space="preserve"> </w:t>
      </w:r>
      <w:r w:rsidRPr="002D49AE">
        <w:rPr>
          <w:bCs/>
        </w:rPr>
        <w:t>The</w:t>
      </w:r>
      <w:r w:rsidR="00921B49">
        <w:rPr>
          <w:bCs/>
        </w:rPr>
        <w:t xml:space="preserve"> </w:t>
      </w:r>
      <w:r w:rsidRPr="002D49AE">
        <w:rPr>
          <w:bCs/>
        </w:rPr>
        <w:t>word</w:t>
      </w:r>
      <w:r w:rsidR="00921B49">
        <w:rPr>
          <w:bCs/>
        </w:rPr>
        <w:t xml:space="preserve"> </w:t>
      </w:r>
      <w:r w:rsidRPr="002D49AE">
        <w:rPr>
          <w:bCs/>
        </w:rPr>
        <w:t>of</w:t>
      </w:r>
      <w:r w:rsidR="00921B49">
        <w:rPr>
          <w:bCs/>
        </w:rPr>
        <w:t xml:space="preserve"> </w:t>
      </w:r>
      <w:r w:rsidRPr="002D49AE">
        <w:rPr>
          <w:bCs/>
        </w:rPr>
        <w:t>God,</w:t>
      </w:r>
      <w:r w:rsidR="00921B49">
        <w:rPr>
          <w:bCs/>
        </w:rPr>
        <w:t xml:space="preserve"> </w:t>
      </w:r>
      <w:r w:rsidRPr="002D49AE">
        <w:rPr>
          <w:bCs/>
        </w:rPr>
        <w:t>Torah,</w:t>
      </w:r>
      <w:r w:rsidR="00921B49">
        <w:rPr>
          <w:bCs/>
        </w:rPr>
        <w:t xml:space="preserve"> </w:t>
      </w:r>
      <w:r w:rsidRPr="002D49AE">
        <w:rPr>
          <w:bCs/>
        </w:rPr>
        <w:t>is</w:t>
      </w:r>
      <w:r w:rsidR="00921B49">
        <w:rPr>
          <w:bCs/>
        </w:rPr>
        <w:t xml:space="preserve"> </w:t>
      </w:r>
      <w:r w:rsidRPr="002D49AE">
        <w:rPr>
          <w:bCs/>
        </w:rPr>
        <w:t>also</w:t>
      </w:r>
      <w:r w:rsidR="00921B49">
        <w:rPr>
          <w:bCs/>
        </w:rPr>
        <w:t xml:space="preserve"> </w:t>
      </w:r>
      <w:r w:rsidRPr="002D49AE">
        <w:rPr>
          <w:bCs/>
        </w:rPr>
        <w:t>called</w:t>
      </w:r>
      <w:r w:rsidR="00921B49">
        <w:rPr>
          <w:bCs/>
        </w:rPr>
        <w:t xml:space="preserve"> </w:t>
      </w:r>
      <w:r w:rsidRPr="002D49AE">
        <w:rPr>
          <w:bCs/>
        </w:rPr>
        <w:t>bread</w:t>
      </w:r>
      <w:r w:rsidR="00921B49">
        <w:rPr>
          <w:bCs/>
        </w:rPr>
        <w:t xml:space="preserve"> </w:t>
      </w:r>
      <w:r w:rsidRPr="002D49AE">
        <w:rPr>
          <w:bCs/>
        </w:rPr>
        <w:t>(Proverbs</w:t>
      </w:r>
      <w:r w:rsidR="00921B49">
        <w:rPr>
          <w:bCs/>
        </w:rPr>
        <w:t xml:space="preserve"> </w:t>
      </w:r>
      <w:r w:rsidRPr="002D49AE">
        <w:rPr>
          <w:bCs/>
        </w:rPr>
        <w:t>9:5),</w:t>
      </w:r>
      <w:r w:rsidR="00921B49">
        <w:rPr>
          <w:bCs/>
        </w:rPr>
        <w:t xml:space="preserve"> </w:t>
      </w:r>
      <w:r w:rsidRPr="002D49AE">
        <w:rPr>
          <w:bCs/>
        </w:rPr>
        <w:t>and</w:t>
      </w:r>
      <w:r w:rsidR="00921B49">
        <w:rPr>
          <w:bCs/>
        </w:rPr>
        <w:t xml:space="preserve"> </w:t>
      </w:r>
      <w:r w:rsidRPr="002D49AE">
        <w:rPr>
          <w:bCs/>
        </w:rPr>
        <w:t>because</w:t>
      </w:r>
      <w:r w:rsidR="00921B49">
        <w:rPr>
          <w:bCs/>
        </w:rPr>
        <w:t xml:space="preserve"> </w:t>
      </w:r>
      <w:r w:rsidRPr="002D49AE">
        <w:rPr>
          <w:bCs/>
        </w:rPr>
        <w:t>the</w:t>
      </w:r>
      <w:r w:rsidR="00921B49">
        <w:rPr>
          <w:bCs/>
        </w:rPr>
        <w:t xml:space="preserve"> </w:t>
      </w:r>
      <w:r w:rsidRPr="002D49AE">
        <w:rPr>
          <w:bCs/>
        </w:rPr>
        <w:t>people</w:t>
      </w:r>
      <w:r w:rsidR="00921B49">
        <w:rPr>
          <w:bCs/>
        </w:rPr>
        <w:t xml:space="preserve"> </w:t>
      </w:r>
      <w:r w:rsidRPr="002D49AE">
        <w:rPr>
          <w:bCs/>
        </w:rPr>
        <w:t>of</w:t>
      </w:r>
      <w:r w:rsidR="00921B49">
        <w:rPr>
          <w:bCs/>
        </w:rPr>
        <w:t xml:space="preserve"> </w:t>
      </w:r>
      <w:r w:rsidRPr="002D49AE">
        <w:rPr>
          <w:bCs/>
        </w:rPr>
        <w:t>Israel</w:t>
      </w:r>
      <w:r w:rsidR="00921B49">
        <w:rPr>
          <w:bCs/>
        </w:rPr>
        <w:t xml:space="preserve"> </w:t>
      </w:r>
      <w:r w:rsidRPr="002D49AE">
        <w:rPr>
          <w:bCs/>
        </w:rPr>
        <w:t>had</w:t>
      </w:r>
      <w:r w:rsidR="00921B49">
        <w:rPr>
          <w:bCs/>
        </w:rPr>
        <w:t xml:space="preserve"> </w:t>
      </w:r>
      <w:r w:rsidRPr="002D49AE">
        <w:rPr>
          <w:bCs/>
        </w:rPr>
        <w:t>neglected</w:t>
      </w:r>
      <w:r w:rsidR="00921B49">
        <w:rPr>
          <w:bCs/>
        </w:rPr>
        <w:t xml:space="preserve"> </w:t>
      </w:r>
      <w:r w:rsidRPr="002D49AE">
        <w:rPr>
          <w:bCs/>
        </w:rPr>
        <w:t>to</w:t>
      </w:r>
      <w:r w:rsidR="00921B49">
        <w:rPr>
          <w:bCs/>
        </w:rPr>
        <w:t xml:space="preserve"> </w:t>
      </w:r>
      <w:r w:rsidRPr="002D49AE">
        <w:rPr>
          <w:bCs/>
        </w:rPr>
        <w:t>nourish</w:t>
      </w:r>
      <w:r w:rsidR="00921B49">
        <w:rPr>
          <w:bCs/>
        </w:rPr>
        <w:t xml:space="preserve"> </w:t>
      </w:r>
      <w:r w:rsidRPr="002D49AE">
        <w:rPr>
          <w:bCs/>
        </w:rPr>
        <w:t>their</w:t>
      </w:r>
      <w:r w:rsidR="00921B49">
        <w:rPr>
          <w:bCs/>
        </w:rPr>
        <w:t xml:space="preserve"> </w:t>
      </w:r>
      <w:r w:rsidRPr="002D49AE">
        <w:rPr>
          <w:bCs/>
        </w:rPr>
        <w:t>souls</w:t>
      </w:r>
      <w:r w:rsidR="00921B49">
        <w:rPr>
          <w:bCs/>
        </w:rPr>
        <w:t xml:space="preserve"> </w:t>
      </w:r>
      <w:r w:rsidRPr="002D49AE">
        <w:rPr>
          <w:bCs/>
        </w:rPr>
        <w:t>by</w:t>
      </w:r>
      <w:r w:rsidR="00921B49">
        <w:rPr>
          <w:bCs/>
        </w:rPr>
        <w:t xml:space="preserve"> </w:t>
      </w:r>
      <w:r w:rsidRPr="002D49AE">
        <w:rPr>
          <w:bCs/>
        </w:rPr>
        <w:t>the</w:t>
      </w:r>
      <w:r w:rsidR="00921B49">
        <w:rPr>
          <w:bCs/>
        </w:rPr>
        <w:t xml:space="preserve"> </w:t>
      </w:r>
      <w:r w:rsidRPr="002D49AE">
        <w:rPr>
          <w:bCs/>
        </w:rPr>
        <w:t>study</w:t>
      </w:r>
      <w:r w:rsidR="00921B49">
        <w:rPr>
          <w:bCs/>
        </w:rPr>
        <w:t xml:space="preserve"> </w:t>
      </w:r>
      <w:r w:rsidRPr="002D49AE">
        <w:rPr>
          <w:bCs/>
        </w:rPr>
        <w:t>of</w:t>
      </w:r>
      <w:r w:rsidR="00921B49">
        <w:rPr>
          <w:bCs/>
        </w:rPr>
        <w:t xml:space="preserve"> </w:t>
      </w:r>
      <w:r w:rsidRPr="002D49AE">
        <w:rPr>
          <w:bCs/>
        </w:rPr>
        <w:t>Torah,</w:t>
      </w:r>
      <w:r w:rsidR="00921B49">
        <w:rPr>
          <w:bCs/>
        </w:rPr>
        <w:t xml:space="preserve"> </w:t>
      </w:r>
      <w:r w:rsidRPr="002D49AE">
        <w:rPr>
          <w:bCs/>
        </w:rPr>
        <w:t>neither</w:t>
      </w:r>
      <w:r w:rsidR="00921B49">
        <w:rPr>
          <w:bCs/>
        </w:rPr>
        <w:t xml:space="preserve"> </w:t>
      </w:r>
      <w:r w:rsidRPr="002D49AE">
        <w:rPr>
          <w:bCs/>
        </w:rPr>
        <w:t>were</w:t>
      </w:r>
      <w:r w:rsidR="00921B49">
        <w:rPr>
          <w:bCs/>
        </w:rPr>
        <w:t xml:space="preserve"> </w:t>
      </w:r>
      <w:r w:rsidRPr="002D49AE">
        <w:rPr>
          <w:bCs/>
        </w:rPr>
        <w:t>their</w:t>
      </w:r>
      <w:r w:rsidR="00921B49">
        <w:rPr>
          <w:bCs/>
        </w:rPr>
        <w:t xml:space="preserve"> </w:t>
      </w:r>
      <w:r w:rsidRPr="002D49AE">
        <w:rPr>
          <w:bCs/>
        </w:rPr>
        <w:t>bodies</w:t>
      </w:r>
      <w:r w:rsidR="00921B49">
        <w:rPr>
          <w:bCs/>
        </w:rPr>
        <w:t xml:space="preserve"> </w:t>
      </w:r>
      <w:r w:rsidRPr="002D49AE">
        <w:rPr>
          <w:bCs/>
        </w:rPr>
        <w:t>nourished.</w:t>
      </w:r>
      <w:r w:rsidR="00921B49">
        <w:rPr>
          <w:bCs/>
        </w:rPr>
        <w:t xml:space="preserve"> </w:t>
      </w:r>
      <w:r>
        <w:rPr>
          <w:bCs/>
        </w:rPr>
        <w:t>-</w:t>
      </w:r>
      <w:r w:rsidR="00921B49">
        <w:rPr>
          <w:b/>
          <w:sz w:val="24"/>
          <w:szCs w:val="24"/>
        </w:rPr>
        <w:t xml:space="preserve"> </w:t>
      </w:r>
      <w:r w:rsidRPr="007434EB">
        <w:rPr>
          <w:b/>
          <w:bCs/>
        </w:rPr>
        <w:t>Midrash</w:t>
      </w:r>
      <w:r w:rsidR="00921B49">
        <w:rPr>
          <w:b/>
          <w:bCs/>
        </w:rPr>
        <w:t xml:space="preserve"> </w:t>
      </w:r>
      <w:r w:rsidRPr="007434EB">
        <w:rPr>
          <w:b/>
          <w:bCs/>
        </w:rPr>
        <w:t>Rabbah</w:t>
      </w:r>
      <w:r w:rsidR="00921B49">
        <w:rPr>
          <w:b/>
          <w:bCs/>
        </w:rPr>
        <w:t xml:space="preserve"> </w:t>
      </w:r>
      <w:r w:rsidRPr="007434EB">
        <w:rPr>
          <w:b/>
          <w:bCs/>
        </w:rPr>
        <w:t>-</w:t>
      </w:r>
      <w:r w:rsidR="00921B49">
        <w:rPr>
          <w:b/>
          <w:bCs/>
        </w:rPr>
        <w:t xml:space="preserve"> </w:t>
      </w:r>
      <w:r w:rsidRPr="007434EB">
        <w:rPr>
          <w:b/>
          <w:bCs/>
        </w:rPr>
        <w:t>Numbers</w:t>
      </w:r>
      <w:r w:rsidR="00921B49">
        <w:rPr>
          <w:b/>
          <w:bCs/>
        </w:rPr>
        <w:t xml:space="preserve"> </w:t>
      </w:r>
      <w:r w:rsidRPr="007434EB">
        <w:rPr>
          <w:b/>
          <w:bCs/>
        </w:rPr>
        <w:t>VIII:9</w:t>
      </w:r>
      <w:r w:rsidR="00921B49">
        <w:rPr>
          <w:bCs/>
        </w:rPr>
        <w:t xml:space="preserve"> </w:t>
      </w:r>
      <w:r w:rsidRPr="007434EB">
        <w:rPr>
          <w:bCs/>
        </w:rPr>
        <w:t>[Aquila]</w:t>
      </w:r>
      <w:r w:rsidR="00921B49">
        <w:rPr>
          <w:bCs/>
        </w:rPr>
        <w:t xml:space="preserve"> </w:t>
      </w:r>
      <w:r w:rsidRPr="007434EB">
        <w:rPr>
          <w:bCs/>
        </w:rPr>
        <w:t>came</w:t>
      </w:r>
      <w:r w:rsidR="00921B49">
        <w:rPr>
          <w:bCs/>
        </w:rPr>
        <w:t xml:space="preserve"> </w:t>
      </w:r>
      <w:r w:rsidRPr="007434EB">
        <w:rPr>
          <w:bCs/>
        </w:rPr>
        <w:t>in</w:t>
      </w:r>
      <w:r w:rsidR="00921B49">
        <w:rPr>
          <w:bCs/>
        </w:rPr>
        <w:t xml:space="preserve"> </w:t>
      </w:r>
      <w:r w:rsidRPr="007434EB">
        <w:rPr>
          <w:bCs/>
        </w:rPr>
        <w:t>to</w:t>
      </w:r>
      <w:r w:rsidR="00921B49">
        <w:rPr>
          <w:bCs/>
        </w:rPr>
        <w:t xml:space="preserve"> </w:t>
      </w:r>
      <w:r w:rsidRPr="007434EB">
        <w:rPr>
          <w:bCs/>
        </w:rPr>
        <w:t>R.</w:t>
      </w:r>
      <w:r w:rsidR="00921B49">
        <w:rPr>
          <w:bCs/>
        </w:rPr>
        <w:t xml:space="preserve"> </w:t>
      </w:r>
      <w:r w:rsidRPr="007434EB">
        <w:rPr>
          <w:bCs/>
        </w:rPr>
        <w:t>Joshua,</w:t>
      </w:r>
      <w:r w:rsidR="00921B49">
        <w:rPr>
          <w:bCs/>
        </w:rPr>
        <w:t xml:space="preserve"> </w:t>
      </w:r>
      <w:r w:rsidRPr="007434EB">
        <w:rPr>
          <w:bCs/>
        </w:rPr>
        <w:t>and</w:t>
      </w:r>
      <w:r w:rsidR="00921B49">
        <w:rPr>
          <w:bCs/>
        </w:rPr>
        <w:t xml:space="preserve"> </w:t>
      </w:r>
      <w:r w:rsidRPr="007434EB">
        <w:rPr>
          <w:bCs/>
        </w:rPr>
        <w:t>the</w:t>
      </w:r>
      <w:r w:rsidR="00921B49">
        <w:rPr>
          <w:bCs/>
        </w:rPr>
        <w:t xml:space="preserve"> </w:t>
      </w:r>
      <w:r w:rsidRPr="007434EB">
        <w:rPr>
          <w:bCs/>
        </w:rPr>
        <w:t>latter</w:t>
      </w:r>
      <w:r w:rsidR="00921B49">
        <w:rPr>
          <w:bCs/>
        </w:rPr>
        <w:t xml:space="preserve"> </w:t>
      </w:r>
      <w:r w:rsidRPr="007434EB">
        <w:rPr>
          <w:bCs/>
        </w:rPr>
        <w:t>began</w:t>
      </w:r>
      <w:r w:rsidR="00921B49">
        <w:rPr>
          <w:bCs/>
        </w:rPr>
        <w:t xml:space="preserve"> </w:t>
      </w:r>
      <w:r w:rsidRPr="007434EB">
        <w:rPr>
          <w:bCs/>
        </w:rPr>
        <w:t>to</w:t>
      </w:r>
      <w:r w:rsidR="00921B49">
        <w:rPr>
          <w:bCs/>
        </w:rPr>
        <w:t xml:space="preserve"> </w:t>
      </w:r>
      <w:r w:rsidRPr="007434EB">
        <w:rPr>
          <w:bCs/>
        </w:rPr>
        <w:t>speak</w:t>
      </w:r>
      <w:r w:rsidR="00921B49">
        <w:rPr>
          <w:bCs/>
        </w:rPr>
        <w:t xml:space="preserve"> </w:t>
      </w:r>
      <w:r w:rsidRPr="007434EB">
        <w:rPr>
          <w:bCs/>
        </w:rPr>
        <w:t>consolingly</w:t>
      </w:r>
      <w:r w:rsidR="00921B49">
        <w:rPr>
          <w:bCs/>
        </w:rPr>
        <w:t xml:space="preserve"> </w:t>
      </w:r>
      <w:r w:rsidRPr="007434EB">
        <w:rPr>
          <w:bCs/>
        </w:rPr>
        <w:t>to</w:t>
      </w:r>
      <w:r w:rsidR="00921B49">
        <w:rPr>
          <w:bCs/>
        </w:rPr>
        <w:t xml:space="preserve"> </w:t>
      </w:r>
      <w:r w:rsidRPr="007434EB">
        <w:rPr>
          <w:bCs/>
        </w:rPr>
        <w:t>him.</w:t>
      </w:r>
      <w:r w:rsidR="00921B49">
        <w:rPr>
          <w:bCs/>
        </w:rPr>
        <w:t xml:space="preserve"> </w:t>
      </w:r>
      <w:r w:rsidRPr="007434EB">
        <w:rPr>
          <w:bCs/>
        </w:rPr>
        <w:t>"’Bread,"</w:t>
      </w:r>
      <w:r w:rsidR="00921B49">
        <w:rPr>
          <w:bCs/>
        </w:rPr>
        <w:t xml:space="preserve"> </w:t>
      </w:r>
      <w:r w:rsidRPr="007434EB">
        <w:rPr>
          <w:bCs/>
        </w:rPr>
        <w:t>'</w:t>
      </w:r>
      <w:r w:rsidR="00921B49">
        <w:rPr>
          <w:bCs/>
        </w:rPr>
        <w:t xml:space="preserve"> </w:t>
      </w:r>
      <w:r w:rsidRPr="007434EB">
        <w:rPr>
          <w:bCs/>
        </w:rPr>
        <w:t>he</w:t>
      </w:r>
      <w:r w:rsidR="00921B49">
        <w:rPr>
          <w:bCs/>
        </w:rPr>
        <w:t xml:space="preserve"> </w:t>
      </w:r>
      <w:r w:rsidRPr="007434EB">
        <w:rPr>
          <w:bCs/>
        </w:rPr>
        <w:t>said</w:t>
      </w:r>
      <w:r w:rsidR="00921B49">
        <w:rPr>
          <w:bCs/>
        </w:rPr>
        <w:t xml:space="preserve"> </w:t>
      </w:r>
      <w:r w:rsidRPr="007434EB">
        <w:rPr>
          <w:bCs/>
        </w:rPr>
        <w:t>‘alludes</w:t>
      </w:r>
      <w:r w:rsidR="00921B49">
        <w:rPr>
          <w:bCs/>
        </w:rPr>
        <w:t xml:space="preserve"> </w:t>
      </w:r>
      <w:r w:rsidRPr="007434EB">
        <w:rPr>
          <w:bCs/>
        </w:rPr>
        <w:t>to</w:t>
      </w:r>
      <w:r w:rsidR="00921B49">
        <w:rPr>
          <w:bCs/>
        </w:rPr>
        <w:t xml:space="preserve"> </w:t>
      </w:r>
      <w:r w:rsidRPr="007434EB">
        <w:rPr>
          <w:bCs/>
        </w:rPr>
        <w:t>Torah;</w:t>
      </w:r>
      <w:r w:rsidR="00921B49">
        <w:rPr>
          <w:bCs/>
        </w:rPr>
        <w:t xml:space="preserve"> </w:t>
      </w:r>
      <w:r w:rsidRPr="007434EB">
        <w:rPr>
          <w:bCs/>
        </w:rPr>
        <w:t>as</w:t>
      </w:r>
      <w:r w:rsidR="00921B49">
        <w:rPr>
          <w:bCs/>
        </w:rPr>
        <w:t xml:space="preserve"> </w:t>
      </w:r>
      <w:r w:rsidRPr="007434EB">
        <w:rPr>
          <w:bCs/>
        </w:rPr>
        <w:t>it</w:t>
      </w:r>
      <w:r w:rsidR="00921B49">
        <w:rPr>
          <w:bCs/>
        </w:rPr>
        <w:t xml:space="preserve"> </w:t>
      </w:r>
      <w:r w:rsidRPr="007434EB">
        <w:rPr>
          <w:bCs/>
        </w:rPr>
        <w:t>says,</w:t>
      </w:r>
      <w:r w:rsidR="00921B49">
        <w:rPr>
          <w:bCs/>
        </w:rPr>
        <w:t xml:space="preserve"> </w:t>
      </w:r>
      <w:r w:rsidRPr="007434EB">
        <w:rPr>
          <w:bCs/>
        </w:rPr>
        <w:t>Come,</w:t>
      </w:r>
      <w:r w:rsidR="00921B49">
        <w:rPr>
          <w:bCs/>
        </w:rPr>
        <w:t xml:space="preserve"> </w:t>
      </w:r>
      <w:r w:rsidRPr="007434EB">
        <w:rPr>
          <w:bCs/>
        </w:rPr>
        <w:t>eat</w:t>
      </w:r>
      <w:r w:rsidR="00921B49">
        <w:rPr>
          <w:bCs/>
        </w:rPr>
        <w:t xml:space="preserve"> </w:t>
      </w:r>
      <w:r w:rsidRPr="007434EB">
        <w:rPr>
          <w:bCs/>
        </w:rPr>
        <w:t>of</w:t>
      </w:r>
      <w:r w:rsidR="00921B49">
        <w:rPr>
          <w:bCs/>
        </w:rPr>
        <w:t xml:space="preserve"> </w:t>
      </w:r>
      <w:r w:rsidRPr="007434EB">
        <w:rPr>
          <w:bCs/>
        </w:rPr>
        <w:t>my</w:t>
      </w:r>
      <w:r w:rsidR="00921B49">
        <w:rPr>
          <w:bCs/>
        </w:rPr>
        <w:t xml:space="preserve"> </w:t>
      </w:r>
      <w:r w:rsidRPr="007434EB">
        <w:rPr>
          <w:bCs/>
        </w:rPr>
        <w:t>bread</w:t>
      </w:r>
      <w:r w:rsidR="00921B49">
        <w:rPr>
          <w:bCs/>
        </w:rPr>
        <w:t xml:space="preserve"> </w:t>
      </w:r>
      <w:r w:rsidRPr="007434EB">
        <w:rPr>
          <w:bCs/>
        </w:rPr>
        <w:t>(Prov.</w:t>
      </w:r>
      <w:r w:rsidR="00921B49">
        <w:rPr>
          <w:bCs/>
        </w:rPr>
        <w:t xml:space="preserve"> </w:t>
      </w:r>
      <w:r w:rsidRPr="007434EB">
        <w:rPr>
          <w:bCs/>
        </w:rPr>
        <w:t>IX,</w:t>
      </w:r>
      <w:r w:rsidR="00921B49">
        <w:rPr>
          <w:bCs/>
        </w:rPr>
        <w:t xml:space="preserve"> </w:t>
      </w:r>
      <w:r w:rsidRPr="007434EB">
        <w:rPr>
          <w:bCs/>
        </w:rPr>
        <w:t>5).</w:t>
      </w:r>
    </w:p>
    <w:p w14:paraId="075CDA43" w14:textId="3E9C5CD6" w:rsidR="0047403D" w:rsidRPr="00292D14" w:rsidRDefault="0047403D" w:rsidP="0047403D">
      <w:pPr>
        <w:pStyle w:val="EndnoteText"/>
        <w:rPr>
          <w:bCs/>
        </w:rPr>
      </w:pPr>
      <w:r w:rsidRPr="0047403D">
        <w:rPr>
          <w:b/>
        </w:rPr>
        <w:t>Targum</w:t>
      </w:r>
      <w:r w:rsidR="00921B49">
        <w:rPr>
          <w:bCs/>
        </w:rPr>
        <w:t xml:space="preserve"> </w:t>
      </w:r>
      <w:r>
        <w:rPr>
          <w:bCs/>
        </w:rPr>
        <w:t>–</w:t>
      </w:r>
      <w:r w:rsidR="00921B49">
        <w:rPr>
          <w:bCs/>
        </w:rPr>
        <w:t xml:space="preserve"> </w:t>
      </w:r>
      <w:r w:rsidRPr="0047403D">
        <w:rPr>
          <w:bCs/>
        </w:rPr>
        <w:t>1-</w:t>
      </w:r>
      <w:r w:rsidR="00921B49">
        <w:rPr>
          <w:bCs/>
        </w:rPr>
        <w:t xml:space="preserve"> </w:t>
      </w:r>
      <w:r w:rsidRPr="0047403D">
        <w:rPr>
          <w:bCs/>
        </w:rPr>
        <w:t>It</w:t>
      </w:r>
      <w:r w:rsidR="00921B49">
        <w:rPr>
          <w:bCs/>
        </w:rPr>
        <w:t xml:space="preserve"> </w:t>
      </w:r>
      <w:r w:rsidRPr="0047403D">
        <w:rPr>
          <w:bCs/>
        </w:rPr>
        <w:t>came</w:t>
      </w:r>
      <w:r w:rsidR="00921B49">
        <w:rPr>
          <w:bCs/>
        </w:rPr>
        <w:t xml:space="preserve"> </w:t>
      </w:r>
      <w:r w:rsidRPr="0047403D">
        <w:rPr>
          <w:bCs/>
        </w:rPr>
        <w:t>to</w:t>
      </w:r>
      <w:r w:rsidR="00921B49">
        <w:rPr>
          <w:bCs/>
        </w:rPr>
        <w:t xml:space="preserve"> </w:t>
      </w:r>
      <w:r w:rsidRPr="0047403D">
        <w:rPr>
          <w:bCs/>
        </w:rPr>
        <w:t>pass</w:t>
      </w:r>
      <w:r w:rsidR="00921B49">
        <w:rPr>
          <w:bCs/>
        </w:rPr>
        <w:t xml:space="preserve"> </w:t>
      </w:r>
      <w:r w:rsidRPr="0047403D">
        <w:rPr>
          <w:bCs/>
        </w:rPr>
        <w:t>in</w:t>
      </w:r>
      <w:r w:rsidR="00921B49">
        <w:rPr>
          <w:bCs/>
        </w:rPr>
        <w:t xml:space="preserve"> </w:t>
      </w:r>
      <w:r w:rsidRPr="0047403D">
        <w:rPr>
          <w:bCs/>
        </w:rPr>
        <w:t>the</w:t>
      </w:r>
      <w:r w:rsidR="00921B49">
        <w:rPr>
          <w:bCs/>
        </w:rPr>
        <w:t xml:space="preserve"> </w:t>
      </w:r>
      <w:r w:rsidRPr="0047403D">
        <w:rPr>
          <w:bCs/>
        </w:rPr>
        <w:t>days</w:t>
      </w:r>
      <w:r w:rsidR="00921B49">
        <w:rPr>
          <w:bCs/>
        </w:rPr>
        <w:t xml:space="preserve"> </w:t>
      </w:r>
      <w:r w:rsidRPr="0047403D">
        <w:rPr>
          <w:bCs/>
        </w:rPr>
        <w:t>of</w:t>
      </w:r>
      <w:r w:rsidR="00921B49">
        <w:rPr>
          <w:bCs/>
        </w:rPr>
        <w:t xml:space="preserve"> </w:t>
      </w:r>
      <w:r w:rsidRPr="0047403D">
        <w:rPr>
          <w:bCs/>
        </w:rPr>
        <w:t>the</w:t>
      </w:r>
      <w:r w:rsidR="00921B49">
        <w:rPr>
          <w:bCs/>
        </w:rPr>
        <w:t xml:space="preserve"> </w:t>
      </w:r>
      <w:r w:rsidRPr="0047403D">
        <w:rPr>
          <w:bCs/>
        </w:rPr>
        <w:t>Judge</w:t>
      </w:r>
      <w:r w:rsidR="00921B49">
        <w:rPr>
          <w:bCs/>
        </w:rPr>
        <w:t xml:space="preserve"> </w:t>
      </w:r>
      <w:r w:rsidRPr="0047403D">
        <w:rPr>
          <w:bCs/>
        </w:rPr>
        <w:t>of</w:t>
      </w:r>
      <w:r w:rsidR="00921B49">
        <w:rPr>
          <w:bCs/>
        </w:rPr>
        <w:t xml:space="preserve"> </w:t>
      </w:r>
      <w:r w:rsidRPr="0047403D">
        <w:rPr>
          <w:bCs/>
        </w:rPr>
        <w:t>Judges</w:t>
      </w:r>
      <w:r w:rsidR="00921B49">
        <w:rPr>
          <w:bCs/>
        </w:rPr>
        <w:t xml:space="preserve"> </w:t>
      </w:r>
      <w:r w:rsidRPr="0047403D">
        <w:rPr>
          <w:bCs/>
        </w:rPr>
        <w:t>that</w:t>
      </w:r>
      <w:r w:rsidR="00921B49">
        <w:rPr>
          <w:bCs/>
        </w:rPr>
        <w:t xml:space="preserve"> </w:t>
      </w:r>
      <w:r w:rsidRPr="0047403D">
        <w:rPr>
          <w:bCs/>
        </w:rPr>
        <w:t>there</w:t>
      </w:r>
      <w:r w:rsidR="00921B49">
        <w:rPr>
          <w:bCs/>
        </w:rPr>
        <w:t xml:space="preserve"> </w:t>
      </w:r>
      <w:r w:rsidRPr="0047403D">
        <w:rPr>
          <w:bCs/>
        </w:rPr>
        <w:t>was</w:t>
      </w:r>
      <w:r w:rsidR="00921B49">
        <w:rPr>
          <w:bCs/>
        </w:rPr>
        <w:t xml:space="preserve"> </w:t>
      </w:r>
      <w:r w:rsidRPr="0047403D">
        <w:rPr>
          <w:bCs/>
        </w:rPr>
        <w:t>a</w:t>
      </w:r>
      <w:r w:rsidR="00921B49">
        <w:rPr>
          <w:bCs/>
        </w:rPr>
        <w:t xml:space="preserve"> </w:t>
      </w:r>
      <w:r w:rsidRPr="0047403D">
        <w:rPr>
          <w:bCs/>
        </w:rPr>
        <w:t>great</w:t>
      </w:r>
      <w:r w:rsidR="00921B49">
        <w:rPr>
          <w:bCs/>
        </w:rPr>
        <w:t xml:space="preserve"> </w:t>
      </w:r>
      <w:r w:rsidRPr="0047403D">
        <w:rPr>
          <w:bCs/>
        </w:rPr>
        <w:t>famine</w:t>
      </w:r>
      <w:r w:rsidR="00921B49">
        <w:rPr>
          <w:bCs/>
        </w:rPr>
        <w:t xml:space="preserve"> </w:t>
      </w:r>
      <w:r w:rsidRPr="0047403D">
        <w:rPr>
          <w:bCs/>
        </w:rPr>
        <w:t>in</w:t>
      </w:r>
      <w:r w:rsidR="00921B49">
        <w:rPr>
          <w:bCs/>
        </w:rPr>
        <w:t xml:space="preserve"> </w:t>
      </w:r>
      <w:r w:rsidRPr="0047403D">
        <w:rPr>
          <w:bCs/>
        </w:rPr>
        <w:t>the</w:t>
      </w:r>
      <w:r w:rsidR="00921B49">
        <w:rPr>
          <w:bCs/>
        </w:rPr>
        <w:t xml:space="preserve"> </w:t>
      </w:r>
      <w:r w:rsidRPr="0047403D">
        <w:rPr>
          <w:bCs/>
        </w:rPr>
        <w:t>Land</w:t>
      </w:r>
      <w:r w:rsidR="00921B49">
        <w:rPr>
          <w:bCs/>
        </w:rPr>
        <w:t xml:space="preserve"> </w:t>
      </w:r>
      <w:r w:rsidRPr="0047403D">
        <w:rPr>
          <w:bCs/>
        </w:rPr>
        <w:t>of</w:t>
      </w:r>
      <w:r w:rsidR="00921B49">
        <w:rPr>
          <w:bCs/>
        </w:rPr>
        <w:t xml:space="preserve"> </w:t>
      </w:r>
      <w:r w:rsidRPr="0047403D">
        <w:rPr>
          <w:bCs/>
        </w:rPr>
        <w:t>Israel.</w:t>
      </w:r>
      <w:r w:rsidR="00921B49">
        <w:rPr>
          <w:bCs/>
        </w:rPr>
        <w:t xml:space="preserve"> </w:t>
      </w:r>
      <w:r w:rsidRPr="0047403D">
        <w:rPr>
          <w:bCs/>
        </w:rPr>
        <w:t>Ten</w:t>
      </w:r>
      <w:r w:rsidR="00921B49">
        <w:rPr>
          <w:bCs/>
        </w:rPr>
        <w:t xml:space="preserve"> </w:t>
      </w:r>
      <w:r w:rsidRPr="0047403D">
        <w:rPr>
          <w:bCs/>
        </w:rPr>
        <w:t>great</w:t>
      </w:r>
      <w:r w:rsidR="00921B49">
        <w:rPr>
          <w:bCs/>
        </w:rPr>
        <w:t xml:space="preserve"> </w:t>
      </w:r>
      <w:r w:rsidRPr="0047403D">
        <w:rPr>
          <w:bCs/>
        </w:rPr>
        <w:t>famines</w:t>
      </w:r>
      <w:r w:rsidR="00921B49">
        <w:rPr>
          <w:bCs/>
        </w:rPr>
        <w:t xml:space="preserve"> </w:t>
      </w:r>
      <w:r w:rsidRPr="0047403D">
        <w:rPr>
          <w:bCs/>
        </w:rPr>
        <w:t>were</w:t>
      </w:r>
      <w:r w:rsidR="00921B49">
        <w:rPr>
          <w:bCs/>
        </w:rPr>
        <w:t xml:space="preserve"> </w:t>
      </w:r>
      <w:r w:rsidRPr="0047403D">
        <w:rPr>
          <w:bCs/>
        </w:rPr>
        <w:t>decreed</w:t>
      </w:r>
      <w:r w:rsidR="00921B49">
        <w:rPr>
          <w:bCs/>
        </w:rPr>
        <w:t xml:space="preserve"> </w:t>
      </w:r>
      <w:r w:rsidRPr="0047403D">
        <w:rPr>
          <w:bCs/>
        </w:rPr>
        <w:t>by</w:t>
      </w:r>
      <w:r w:rsidR="00921B49">
        <w:rPr>
          <w:bCs/>
        </w:rPr>
        <w:t xml:space="preserve"> </w:t>
      </w:r>
      <w:r w:rsidRPr="0047403D">
        <w:rPr>
          <w:bCs/>
        </w:rPr>
        <w:t>Heaven</w:t>
      </w:r>
      <w:r w:rsidR="00921B49">
        <w:rPr>
          <w:bCs/>
        </w:rPr>
        <w:t xml:space="preserve"> </w:t>
      </w:r>
      <w:r w:rsidRPr="0047403D">
        <w:rPr>
          <w:bCs/>
        </w:rPr>
        <w:t>to</w:t>
      </w:r>
      <w:r w:rsidR="00921B49">
        <w:rPr>
          <w:bCs/>
        </w:rPr>
        <w:t xml:space="preserve"> </w:t>
      </w:r>
      <w:r w:rsidRPr="0047403D">
        <w:rPr>
          <w:bCs/>
        </w:rPr>
        <w:t>be</w:t>
      </w:r>
      <w:r w:rsidR="00921B49">
        <w:rPr>
          <w:bCs/>
        </w:rPr>
        <w:t xml:space="preserve"> </w:t>
      </w:r>
      <w:r w:rsidRPr="0047403D">
        <w:rPr>
          <w:bCs/>
        </w:rPr>
        <w:t>upon</w:t>
      </w:r>
      <w:r w:rsidR="00921B49">
        <w:rPr>
          <w:bCs/>
        </w:rPr>
        <w:t xml:space="preserve"> </w:t>
      </w:r>
      <w:r w:rsidRPr="0047403D">
        <w:rPr>
          <w:bCs/>
        </w:rPr>
        <w:t>the</w:t>
      </w:r>
      <w:r w:rsidR="00921B49">
        <w:rPr>
          <w:bCs/>
        </w:rPr>
        <w:t xml:space="preserve"> </w:t>
      </w:r>
      <w:r w:rsidRPr="0047403D">
        <w:rPr>
          <w:bCs/>
        </w:rPr>
        <w:t>earth,</w:t>
      </w:r>
      <w:r w:rsidR="00921B49">
        <w:rPr>
          <w:bCs/>
        </w:rPr>
        <w:t xml:space="preserve"> </w:t>
      </w:r>
      <w:r w:rsidRPr="0047403D">
        <w:rPr>
          <w:bCs/>
        </w:rPr>
        <w:t>from</w:t>
      </w:r>
      <w:r w:rsidR="00921B49">
        <w:rPr>
          <w:bCs/>
        </w:rPr>
        <w:t xml:space="preserve"> </w:t>
      </w:r>
      <w:r w:rsidRPr="0047403D">
        <w:rPr>
          <w:bCs/>
        </w:rPr>
        <w:t>the</w:t>
      </w:r>
      <w:r w:rsidR="00921B49">
        <w:rPr>
          <w:bCs/>
        </w:rPr>
        <w:t xml:space="preserve"> </w:t>
      </w:r>
      <w:r w:rsidRPr="0047403D">
        <w:rPr>
          <w:bCs/>
        </w:rPr>
        <w:t>day</w:t>
      </w:r>
      <w:r w:rsidR="00921B49">
        <w:rPr>
          <w:bCs/>
        </w:rPr>
        <w:t xml:space="preserve"> </w:t>
      </w:r>
      <w:r w:rsidRPr="0047403D">
        <w:rPr>
          <w:bCs/>
        </w:rPr>
        <w:t>on</w:t>
      </w:r>
      <w:r w:rsidR="00921B49">
        <w:rPr>
          <w:bCs/>
        </w:rPr>
        <w:t xml:space="preserve"> </w:t>
      </w:r>
      <w:r w:rsidRPr="0047403D">
        <w:rPr>
          <w:bCs/>
        </w:rPr>
        <w:t>which</w:t>
      </w:r>
      <w:r w:rsidR="00921B49">
        <w:rPr>
          <w:bCs/>
        </w:rPr>
        <w:t xml:space="preserve"> </w:t>
      </w:r>
      <w:r w:rsidRPr="0047403D">
        <w:rPr>
          <w:bCs/>
        </w:rPr>
        <w:t>the</w:t>
      </w:r>
      <w:r w:rsidR="00921B49">
        <w:rPr>
          <w:bCs/>
        </w:rPr>
        <w:t xml:space="preserve"> </w:t>
      </w:r>
      <w:r w:rsidRPr="0047403D">
        <w:rPr>
          <w:bCs/>
        </w:rPr>
        <w:t>world</w:t>
      </w:r>
      <w:r w:rsidR="00921B49">
        <w:rPr>
          <w:bCs/>
        </w:rPr>
        <w:t xml:space="preserve"> </w:t>
      </w:r>
      <w:r w:rsidRPr="0047403D">
        <w:rPr>
          <w:bCs/>
        </w:rPr>
        <w:t>was</w:t>
      </w:r>
      <w:r w:rsidR="00921B49">
        <w:rPr>
          <w:bCs/>
        </w:rPr>
        <w:t xml:space="preserve"> </w:t>
      </w:r>
      <w:r w:rsidRPr="0047403D">
        <w:rPr>
          <w:bCs/>
        </w:rPr>
        <w:t>created</w:t>
      </w:r>
      <w:r w:rsidR="00921B49">
        <w:rPr>
          <w:bCs/>
        </w:rPr>
        <w:t xml:space="preserve"> </w:t>
      </w:r>
      <w:r w:rsidRPr="0047403D">
        <w:rPr>
          <w:bCs/>
        </w:rPr>
        <w:t>until</w:t>
      </w:r>
      <w:r w:rsidR="00921B49">
        <w:rPr>
          <w:bCs/>
        </w:rPr>
        <w:t xml:space="preserve"> </w:t>
      </w:r>
      <w:r w:rsidRPr="0047403D">
        <w:rPr>
          <w:bCs/>
        </w:rPr>
        <w:t>the</w:t>
      </w:r>
      <w:r w:rsidR="00921B49">
        <w:rPr>
          <w:bCs/>
        </w:rPr>
        <w:t xml:space="preserve"> </w:t>
      </w:r>
      <w:r w:rsidRPr="0047403D">
        <w:rPr>
          <w:bCs/>
        </w:rPr>
        <w:t>coming</w:t>
      </w:r>
      <w:r w:rsidR="00921B49">
        <w:rPr>
          <w:bCs/>
        </w:rPr>
        <w:t xml:space="preserve"> </w:t>
      </w:r>
      <w:r w:rsidRPr="0047403D">
        <w:rPr>
          <w:bCs/>
        </w:rPr>
        <w:t>of</w:t>
      </w:r>
      <w:r w:rsidR="00921B49">
        <w:rPr>
          <w:bCs/>
        </w:rPr>
        <w:t xml:space="preserve"> </w:t>
      </w:r>
      <w:r w:rsidRPr="0047403D">
        <w:rPr>
          <w:bCs/>
        </w:rPr>
        <w:t>the</w:t>
      </w:r>
      <w:r w:rsidR="00921B49">
        <w:rPr>
          <w:bCs/>
        </w:rPr>
        <w:t xml:space="preserve"> </w:t>
      </w:r>
      <w:r w:rsidRPr="0047403D">
        <w:rPr>
          <w:bCs/>
        </w:rPr>
        <w:t>King-Messiah,</w:t>
      </w:r>
      <w:r w:rsidR="00921B49">
        <w:rPr>
          <w:bCs/>
        </w:rPr>
        <w:t xml:space="preserve"> </w:t>
      </w:r>
      <w:r w:rsidRPr="0047403D">
        <w:rPr>
          <w:bCs/>
        </w:rPr>
        <w:t>to</w:t>
      </w:r>
      <w:r w:rsidR="00921B49">
        <w:rPr>
          <w:bCs/>
        </w:rPr>
        <w:t xml:space="preserve"> </w:t>
      </w:r>
      <w:r w:rsidRPr="0047403D">
        <w:rPr>
          <w:bCs/>
        </w:rPr>
        <w:t>admonish</w:t>
      </w:r>
      <w:r w:rsidR="00921B49">
        <w:rPr>
          <w:bCs/>
        </w:rPr>
        <w:t xml:space="preserve"> </w:t>
      </w:r>
      <w:r w:rsidRPr="0047403D">
        <w:rPr>
          <w:bCs/>
        </w:rPr>
        <w:t>therewith</w:t>
      </w:r>
      <w:r w:rsidR="00921B49">
        <w:rPr>
          <w:bCs/>
        </w:rPr>
        <w:t xml:space="preserve"> </w:t>
      </w:r>
      <w:r w:rsidRPr="0047403D">
        <w:rPr>
          <w:bCs/>
        </w:rPr>
        <w:t>the</w:t>
      </w:r>
      <w:r w:rsidR="00921B49">
        <w:rPr>
          <w:bCs/>
        </w:rPr>
        <w:t xml:space="preserve"> </w:t>
      </w:r>
      <w:r w:rsidRPr="0047403D">
        <w:rPr>
          <w:bCs/>
        </w:rPr>
        <w:t>inhabitants</w:t>
      </w:r>
      <w:r w:rsidR="00921B49">
        <w:rPr>
          <w:bCs/>
        </w:rPr>
        <w:t xml:space="preserve"> </w:t>
      </w:r>
      <w:r w:rsidRPr="0047403D">
        <w:rPr>
          <w:bCs/>
        </w:rPr>
        <w:t>of</w:t>
      </w:r>
      <w:r w:rsidR="00921B49">
        <w:rPr>
          <w:bCs/>
        </w:rPr>
        <w:t xml:space="preserve"> </w:t>
      </w:r>
      <w:r w:rsidRPr="0047403D">
        <w:rPr>
          <w:bCs/>
        </w:rPr>
        <w:t>the</w:t>
      </w:r>
      <w:r w:rsidR="00921B49">
        <w:rPr>
          <w:bCs/>
        </w:rPr>
        <w:t xml:space="preserve"> </w:t>
      </w:r>
      <w:r w:rsidRPr="0047403D">
        <w:rPr>
          <w:bCs/>
        </w:rPr>
        <w:t>earth.</w:t>
      </w:r>
      <w:r w:rsidR="00921B49">
        <w:rPr>
          <w:bCs/>
        </w:rPr>
        <w:t xml:space="preserve"> </w:t>
      </w:r>
      <w:r w:rsidRPr="0047403D">
        <w:rPr>
          <w:bCs/>
        </w:rPr>
        <w:t>The</w:t>
      </w:r>
      <w:r w:rsidR="00921B49">
        <w:rPr>
          <w:bCs/>
        </w:rPr>
        <w:t xml:space="preserve"> </w:t>
      </w:r>
      <w:r w:rsidRPr="0047403D">
        <w:rPr>
          <w:bCs/>
        </w:rPr>
        <w:t>first</w:t>
      </w:r>
      <w:r w:rsidR="00921B49">
        <w:rPr>
          <w:bCs/>
        </w:rPr>
        <w:t xml:space="preserve"> </w:t>
      </w:r>
      <w:r w:rsidRPr="0047403D">
        <w:rPr>
          <w:bCs/>
        </w:rPr>
        <w:t>famine</w:t>
      </w:r>
      <w:r w:rsidR="00921B49">
        <w:rPr>
          <w:bCs/>
        </w:rPr>
        <w:t xml:space="preserve"> </w:t>
      </w:r>
      <w:r w:rsidRPr="0047403D">
        <w:rPr>
          <w:bCs/>
        </w:rPr>
        <w:t>was</w:t>
      </w:r>
      <w:r w:rsidR="00921B49">
        <w:rPr>
          <w:bCs/>
        </w:rPr>
        <w:t xml:space="preserve"> </w:t>
      </w:r>
      <w:r w:rsidRPr="0047403D">
        <w:rPr>
          <w:bCs/>
        </w:rPr>
        <w:t>in</w:t>
      </w:r>
      <w:r w:rsidR="00921B49">
        <w:rPr>
          <w:bCs/>
        </w:rPr>
        <w:t xml:space="preserve"> </w:t>
      </w:r>
      <w:r w:rsidRPr="0047403D">
        <w:rPr>
          <w:bCs/>
        </w:rPr>
        <w:t>the</w:t>
      </w:r>
      <w:r w:rsidR="00921B49">
        <w:rPr>
          <w:bCs/>
        </w:rPr>
        <w:t xml:space="preserve"> </w:t>
      </w:r>
      <w:r w:rsidRPr="0047403D">
        <w:rPr>
          <w:bCs/>
        </w:rPr>
        <w:t>days</w:t>
      </w:r>
      <w:r w:rsidR="00921B49">
        <w:rPr>
          <w:bCs/>
        </w:rPr>
        <w:t xml:space="preserve"> </w:t>
      </w:r>
      <w:r w:rsidRPr="0047403D">
        <w:rPr>
          <w:bCs/>
        </w:rPr>
        <w:t>of</w:t>
      </w:r>
      <w:r w:rsidR="00921B49">
        <w:rPr>
          <w:bCs/>
        </w:rPr>
        <w:t xml:space="preserve"> </w:t>
      </w:r>
      <w:r w:rsidRPr="0047403D">
        <w:rPr>
          <w:bCs/>
        </w:rPr>
        <w:t>Adam.</w:t>
      </w:r>
      <w:r w:rsidR="00921B49">
        <w:rPr>
          <w:bCs/>
        </w:rPr>
        <w:t xml:space="preserve"> </w:t>
      </w:r>
      <w:r w:rsidRPr="0047403D">
        <w:rPr>
          <w:bCs/>
        </w:rPr>
        <w:t>The</w:t>
      </w:r>
      <w:r w:rsidR="00921B49">
        <w:rPr>
          <w:bCs/>
        </w:rPr>
        <w:t xml:space="preserve"> </w:t>
      </w:r>
      <w:r w:rsidRPr="0047403D">
        <w:rPr>
          <w:bCs/>
        </w:rPr>
        <w:t>second</w:t>
      </w:r>
      <w:r w:rsidR="00921B49">
        <w:rPr>
          <w:bCs/>
        </w:rPr>
        <w:t xml:space="preserve"> </w:t>
      </w:r>
      <w:r w:rsidRPr="0047403D">
        <w:rPr>
          <w:bCs/>
        </w:rPr>
        <w:t>famine</w:t>
      </w:r>
      <w:r w:rsidR="00921B49">
        <w:rPr>
          <w:bCs/>
        </w:rPr>
        <w:t xml:space="preserve"> </w:t>
      </w:r>
      <w:r w:rsidRPr="0047403D">
        <w:rPr>
          <w:bCs/>
        </w:rPr>
        <w:t>was</w:t>
      </w:r>
      <w:r w:rsidR="00921B49">
        <w:rPr>
          <w:bCs/>
        </w:rPr>
        <w:t xml:space="preserve"> </w:t>
      </w:r>
      <w:r w:rsidRPr="0047403D">
        <w:rPr>
          <w:bCs/>
        </w:rPr>
        <w:t>in</w:t>
      </w:r>
      <w:r w:rsidR="00921B49">
        <w:rPr>
          <w:bCs/>
        </w:rPr>
        <w:t xml:space="preserve"> </w:t>
      </w:r>
      <w:r w:rsidRPr="0047403D">
        <w:rPr>
          <w:bCs/>
        </w:rPr>
        <w:t>the</w:t>
      </w:r>
      <w:r w:rsidR="00921B49">
        <w:rPr>
          <w:bCs/>
        </w:rPr>
        <w:t xml:space="preserve"> </w:t>
      </w:r>
      <w:r w:rsidRPr="0047403D">
        <w:rPr>
          <w:bCs/>
        </w:rPr>
        <w:t>days</w:t>
      </w:r>
      <w:r w:rsidR="00921B49">
        <w:rPr>
          <w:bCs/>
        </w:rPr>
        <w:t xml:space="preserve"> </w:t>
      </w:r>
      <w:r w:rsidRPr="0047403D">
        <w:rPr>
          <w:bCs/>
        </w:rPr>
        <w:t>of</w:t>
      </w:r>
      <w:r w:rsidR="00921B49">
        <w:rPr>
          <w:bCs/>
        </w:rPr>
        <w:t xml:space="preserve"> </w:t>
      </w:r>
      <w:r w:rsidRPr="0047403D">
        <w:rPr>
          <w:bCs/>
        </w:rPr>
        <w:t>Lemech.</w:t>
      </w:r>
      <w:r w:rsidR="00921B49">
        <w:rPr>
          <w:bCs/>
        </w:rPr>
        <w:t xml:space="preserve"> </w:t>
      </w:r>
      <w:r w:rsidRPr="0047403D">
        <w:rPr>
          <w:bCs/>
        </w:rPr>
        <w:t>The</w:t>
      </w:r>
      <w:r w:rsidR="00921B49">
        <w:rPr>
          <w:bCs/>
        </w:rPr>
        <w:t xml:space="preserve"> </w:t>
      </w:r>
      <w:r w:rsidRPr="0047403D">
        <w:rPr>
          <w:bCs/>
        </w:rPr>
        <w:t>third</w:t>
      </w:r>
      <w:r w:rsidR="00921B49">
        <w:rPr>
          <w:bCs/>
        </w:rPr>
        <w:t xml:space="preserve"> </w:t>
      </w:r>
      <w:r w:rsidRPr="0047403D">
        <w:rPr>
          <w:bCs/>
        </w:rPr>
        <w:t>was</w:t>
      </w:r>
      <w:r w:rsidR="00921B49">
        <w:rPr>
          <w:bCs/>
        </w:rPr>
        <w:t xml:space="preserve"> </w:t>
      </w:r>
      <w:r w:rsidRPr="0047403D">
        <w:rPr>
          <w:bCs/>
        </w:rPr>
        <w:t>in</w:t>
      </w:r>
      <w:r w:rsidR="00921B49">
        <w:rPr>
          <w:bCs/>
        </w:rPr>
        <w:t xml:space="preserve"> </w:t>
      </w:r>
      <w:r w:rsidRPr="0047403D">
        <w:rPr>
          <w:bCs/>
        </w:rPr>
        <w:t>the</w:t>
      </w:r>
      <w:r w:rsidR="00921B49">
        <w:rPr>
          <w:bCs/>
        </w:rPr>
        <w:t xml:space="preserve"> </w:t>
      </w:r>
      <w:r w:rsidRPr="0047403D">
        <w:rPr>
          <w:bCs/>
        </w:rPr>
        <w:t>days</w:t>
      </w:r>
      <w:r w:rsidR="00921B49">
        <w:rPr>
          <w:bCs/>
        </w:rPr>
        <w:t xml:space="preserve"> </w:t>
      </w:r>
      <w:r w:rsidRPr="0047403D">
        <w:rPr>
          <w:bCs/>
        </w:rPr>
        <w:t>of</w:t>
      </w:r>
      <w:r w:rsidR="00921B49">
        <w:rPr>
          <w:bCs/>
        </w:rPr>
        <w:t xml:space="preserve"> </w:t>
      </w:r>
      <w:r w:rsidRPr="0047403D">
        <w:rPr>
          <w:bCs/>
        </w:rPr>
        <w:t>Abraham.</w:t>
      </w:r>
      <w:r w:rsidR="00921B49">
        <w:rPr>
          <w:bCs/>
        </w:rPr>
        <w:t xml:space="preserve"> </w:t>
      </w:r>
      <w:r w:rsidRPr="0047403D">
        <w:rPr>
          <w:bCs/>
        </w:rPr>
        <w:t>The</w:t>
      </w:r>
      <w:r w:rsidR="00921B49">
        <w:rPr>
          <w:bCs/>
        </w:rPr>
        <w:t xml:space="preserve"> </w:t>
      </w:r>
      <w:r w:rsidRPr="0047403D">
        <w:rPr>
          <w:bCs/>
        </w:rPr>
        <w:t>fourth</w:t>
      </w:r>
      <w:r w:rsidR="00921B49">
        <w:rPr>
          <w:bCs/>
        </w:rPr>
        <w:t xml:space="preserve"> </w:t>
      </w:r>
      <w:r w:rsidRPr="0047403D">
        <w:rPr>
          <w:bCs/>
        </w:rPr>
        <w:t>famine</w:t>
      </w:r>
      <w:r w:rsidR="00921B49">
        <w:rPr>
          <w:bCs/>
        </w:rPr>
        <w:t xml:space="preserve"> </w:t>
      </w:r>
      <w:r w:rsidRPr="0047403D">
        <w:rPr>
          <w:bCs/>
        </w:rPr>
        <w:t>was</w:t>
      </w:r>
      <w:r w:rsidR="00921B49">
        <w:rPr>
          <w:bCs/>
        </w:rPr>
        <w:t xml:space="preserve"> </w:t>
      </w:r>
      <w:r w:rsidRPr="0047403D">
        <w:rPr>
          <w:bCs/>
        </w:rPr>
        <w:t>in</w:t>
      </w:r>
      <w:r w:rsidR="00921B49">
        <w:rPr>
          <w:bCs/>
        </w:rPr>
        <w:t xml:space="preserve"> </w:t>
      </w:r>
      <w:r w:rsidRPr="0047403D">
        <w:rPr>
          <w:bCs/>
        </w:rPr>
        <w:t>the</w:t>
      </w:r>
      <w:r w:rsidR="00921B49">
        <w:rPr>
          <w:bCs/>
        </w:rPr>
        <w:t xml:space="preserve"> </w:t>
      </w:r>
      <w:r w:rsidRPr="0047403D">
        <w:rPr>
          <w:bCs/>
        </w:rPr>
        <w:t>days</w:t>
      </w:r>
      <w:r w:rsidR="00921B49">
        <w:rPr>
          <w:bCs/>
        </w:rPr>
        <w:t xml:space="preserve"> </w:t>
      </w:r>
      <w:r w:rsidRPr="0047403D">
        <w:rPr>
          <w:bCs/>
        </w:rPr>
        <w:t>of</w:t>
      </w:r>
      <w:r w:rsidR="00921B49">
        <w:rPr>
          <w:bCs/>
        </w:rPr>
        <w:t xml:space="preserve"> </w:t>
      </w:r>
      <w:r w:rsidRPr="0047403D">
        <w:rPr>
          <w:bCs/>
        </w:rPr>
        <w:t>Isaac.</w:t>
      </w:r>
      <w:r w:rsidR="00921B49">
        <w:rPr>
          <w:bCs/>
        </w:rPr>
        <w:t xml:space="preserve"> </w:t>
      </w:r>
      <w:r w:rsidRPr="0047403D">
        <w:rPr>
          <w:bCs/>
        </w:rPr>
        <w:t>The</w:t>
      </w:r>
      <w:r w:rsidR="00921B49">
        <w:rPr>
          <w:bCs/>
        </w:rPr>
        <w:t xml:space="preserve"> </w:t>
      </w:r>
      <w:r w:rsidRPr="0047403D">
        <w:rPr>
          <w:bCs/>
        </w:rPr>
        <w:t>fifth</w:t>
      </w:r>
      <w:r w:rsidR="00921B49">
        <w:rPr>
          <w:bCs/>
        </w:rPr>
        <w:t xml:space="preserve"> </w:t>
      </w:r>
      <w:r w:rsidRPr="0047403D">
        <w:rPr>
          <w:bCs/>
        </w:rPr>
        <w:t>famine</w:t>
      </w:r>
      <w:r w:rsidR="00921B49">
        <w:rPr>
          <w:bCs/>
        </w:rPr>
        <w:t xml:space="preserve"> </w:t>
      </w:r>
      <w:r w:rsidRPr="0047403D">
        <w:rPr>
          <w:bCs/>
        </w:rPr>
        <w:t>was</w:t>
      </w:r>
      <w:r w:rsidR="00921B49">
        <w:rPr>
          <w:bCs/>
        </w:rPr>
        <w:t xml:space="preserve"> </w:t>
      </w:r>
      <w:r w:rsidRPr="0047403D">
        <w:rPr>
          <w:bCs/>
        </w:rPr>
        <w:t>in</w:t>
      </w:r>
      <w:r w:rsidR="00921B49">
        <w:rPr>
          <w:bCs/>
        </w:rPr>
        <w:t xml:space="preserve"> </w:t>
      </w:r>
      <w:r w:rsidRPr="0047403D">
        <w:rPr>
          <w:bCs/>
        </w:rPr>
        <w:t>the</w:t>
      </w:r>
      <w:r w:rsidR="00921B49">
        <w:rPr>
          <w:bCs/>
        </w:rPr>
        <w:t xml:space="preserve"> </w:t>
      </w:r>
      <w:r w:rsidRPr="0047403D">
        <w:rPr>
          <w:bCs/>
        </w:rPr>
        <w:t>days</w:t>
      </w:r>
      <w:r w:rsidR="00921B49">
        <w:rPr>
          <w:bCs/>
        </w:rPr>
        <w:t xml:space="preserve"> </w:t>
      </w:r>
      <w:r w:rsidRPr="0047403D">
        <w:rPr>
          <w:bCs/>
        </w:rPr>
        <w:t>of</w:t>
      </w:r>
      <w:r w:rsidR="00921B49">
        <w:rPr>
          <w:bCs/>
        </w:rPr>
        <w:t xml:space="preserve"> </w:t>
      </w:r>
      <w:r w:rsidRPr="0047403D">
        <w:rPr>
          <w:bCs/>
        </w:rPr>
        <w:t>Jacob.</w:t>
      </w:r>
      <w:r w:rsidR="00921B49">
        <w:rPr>
          <w:bCs/>
        </w:rPr>
        <w:t xml:space="preserve"> </w:t>
      </w:r>
      <w:r w:rsidRPr="0047403D">
        <w:rPr>
          <w:bCs/>
        </w:rPr>
        <w:t>The</w:t>
      </w:r>
      <w:r w:rsidR="00921B49">
        <w:rPr>
          <w:bCs/>
        </w:rPr>
        <w:t xml:space="preserve"> </w:t>
      </w:r>
      <w:r w:rsidRPr="0047403D">
        <w:rPr>
          <w:bCs/>
        </w:rPr>
        <w:t>sixth</w:t>
      </w:r>
      <w:r w:rsidR="00921B49">
        <w:rPr>
          <w:bCs/>
        </w:rPr>
        <w:t xml:space="preserve"> </w:t>
      </w:r>
      <w:r w:rsidRPr="0047403D">
        <w:rPr>
          <w:bCs/>
        </w:rPr>
        <w:t>famine</w:t>
      </w:r>
      <w:r w:rsidR="00921B49">
        <w:rPr>
          <w:bCs/>
        </w:rPr>
        <w:t xml:space="preserve"> </w:t>
      </w:r>
      <w:r w:rsidRPr="0047403D">
        <w:rPr>
          <w:bCs/>
        </w:rPr>
        <w:t>was</w:t>
      </w:r>
      <w:r w:rsidR="00921B49">
        <w:rPr>
          <w:bCs/>
        </w:rPr>
        <w:t xml:space="preserve"> </w:t>
      </w:r>
      <w:r w:rsidRPr="0047403D">
        <w:rPr>
          <w:bCs/>
        </w:rPr>
        <w:t>in</w:t>
      </w:r>
      <w:r w:rsidR="00921B49">
        <w:rPr>
          <w:bCs/>
        </w:rPr>
        <w:t xml:space="preserve"> </w:t>
      </w:r>
      <w:r w:rsidRPr="0047403D">
        <w:rPr>
          <w:bCs/>
        </w:rPr>
        <w:t>the</w:t>
      </w:r>
      <w:r w:rsidR="00921B49">
        <w:rPr>
          <w:bCs/>
        </w:rPr>
        <w:t xml:space="preserve"> </w:t>
      </w:r>
      <w:r w:rsidRPr="0047403D">
        <w:rPr>
          <w:bCs/>
        </w:rPr>
        <w:t>days</w:t>
      </w:r>
      <w:r w:rsidR="00921B49">
        <w:rPr>
          <w:bCs/>
        </w:rPr>
        <w:t xml:space="preserve"> </w:t>
      </w:r>
      <w:r w:rsidRPr="0047403D">
        <w:rPr>
          <w:bCs/>
        </w:rPr>
        <w:t>of</w:t>
      </w:r>
      <w:r w:rsidR="00921B49">
        <w:rPr>
          <w:bCs/>
        </w:rPr>
        <w:t xml:space="preserve"> </w:t>
      </w:r>
      <w:r w:rsidRPr="0047403D">
        <w:rPr>
          <w:bCs/>
        </w:rPr>
        <w:t>Boaz,</w:t>
      </w:r>
      <w:r w:rsidR="00921B49">
        <w:rPr>
          <w:bCs/>
        </w:rPr>
        <w:t xml:space="preserve"> </w:t>
      </w:r>
      <w:r w:rsidRPr="0047403D">
        <w:rPr>
          <w:bCs/>
        </w:rPr>
        <w:t>who</w:t>
      </w:r>
      <w:r w:rsidR="00921B49">
        <w:rPr>
          <w:bCs/>
        </w:rPr>
        <w:t xml:space="preserve"> </w:t>
      </w:r>
      <w:r w:rsidRPr="0047403D">
        <w:rPr>
          <w:bCs/>
        </w:rPr>
        <w:t>is</w:t>
      </w:r>
      <w:r w:rsidR="00921B49">
        <w:rPr>
          <w:bCs/>
        </w:rPr>
        <w:t xml:space="preserve"> </w:t>
      </w:r>
      <w:r w:rsidRPr="0047403D">
        <w:rPr>
          <w:bCs/>
        </w:rPr>
        <w:t>known</w:t>
      </w:r>
      <w:r w:rsidR="00921B49">
        <w:rPr>
          <w:bCs/>
        </w:rPr>
        <w:t xml:space="preserve"> </w:t>
      </w:r>
      <w:r w:rsidRPr="0047403D">
        <w:rPr>
          <w:bCs/>
        </w:rPr>
        <w:t>as</w:t>
      </w:r>
      <w:hyperlink r:id="rId1" w:anchor="1" w:history="1">
        <w:r w:rsidRPr="0047403D">
          <w:rPr>
            <w:rStyle w:val="Hyperlink"/>
            <w:bCs/>
            <w:vertAlign w:val="superscript"/>
          </w:rPr>
          <w:t>1</w:t>
        </w:r>
      </w:hyperlink>
      <w:r w:rsidR="00921B49">
        <w:rPr>
          <w:bCs/>
        </w:rPr>
        <w:t xml:space="preserve"> </w:t>
      </w:r>
      <w:r w:rsidRPr="0047403D">
        <w:rPr>
          <w:bCs/>
        </w:rPr>
        <w:t>Ivzan</w:t>
      </w:r>
      <w:r w:rsidR="00921B49">
        <w:rPr>
          <w:bCs/>
        </w:rPr>
        <w:t xml:space="preserve"> </w:t>
      </w:r>
      <w:r w:rsidRPr="0047403D">
        <w:rPr>
          <w:bCs/>
        </w:rPr>
        <w:t>the</w:t>
      </w:r>
      <w:r w:rsidR="00921B49">
        <w:rPr>
          <w:bCs/>
        </w:rPr>
        <w:t xml:space="preserve"> </w:t>
      </w:r>
      <w:r w:rsidRPr="0047403D">
        <w:rPr>
          <w:bCs/>
        </w:rPr>
        <w:t>Pious</w:t>
      </w:r>
      <w:r w:rsidR="00921B49">
        <w:rPr>
          <w:bCs/>
        </w:rPr>
        <w:t xml:space="preserve"> </w:t>
      </w:r>
      <w:r w:rsidRPr="0047403D">
        <w:rPr>
          <w:bCs/>
        </w:rPr>
        <w:t>of</w:t>
      </w:r>
      <w:r w:rsidR="00921B49">
        <w:rPr>
          <w:bCs/>
        </w:rPr>
        <w:t xml:space="preserve"> </w:t>
      </w:r>
      <w:r w:rsidRPr="0047403D">
        <w:rPr>
          <w:bCs/>
        </w:rPr>
        <w:t>Beth</w:t>
      </w:r>
      <w:r w:rsidR="00921B49">
        <w:rPr>
          <w:bCs/>
        </w:rPr>
        <w:t xml:space="preserve"> </w:t>
      </w:r>
      <w:r w:rsidRPr="0047403D">
        <w:rPr>
          <w:bCs/>
        </w:rPr>
        <w:t>Lehem</w:t>
      </w:r>
      <w:r w:rsidR="00921B49">
        <w:rPr>
          <w:bCs/>
        </w:rPr>
        <w:t xml:space="preserve"> </w:t>
      </w:r>
      <w:r w:rsidRPr="0047403D">
        <w:rPr>
          <w:bCs/>
        </w:rPr>
        <w:t>of</w:t>
      </w:r>
      <w:r w:rsidR="00921B49">
        <w:rPr>
          <w:bCs/>
        </w:rPr>
        <w:t xml:space="preserve"> </w:t>
      </w:r>
      <w:r w:rsidRPr="0047403D">
        <w:rPr>
          <w:bCs/>
        </w:rPr>
        <w:t>Judah.</w:t>
      </w:r>
      <w:r w:rsidR="00921B49">
        <w:rPr>
          <w:bCs/>
        </w:rPr>
        <w:t xml:space="preserve"> </w:t>
      </w:r>
      <w:r w:rsidRPr="0047403D">
        <w:rPr>
          <w:bCs/>
        </w:rPr>
        <w:t>The</w:t>
      </w:r>
      <w:r w:rsidR="00921B49">
        <w:rPr>
          <w:bCs/>
        </w:rPr>
        <w:t xml:space="preserve"> </w:t>
      </w:r>
      <w:r w:rsidRPr="0047403D">
        <w:rPr>
          <w:bCs/>
        </w:rPr>
        <w:t>seventh</w:t>
      </w:r>
      <w:r w:rsidR="00921B49">
        <w:rPr>
          <w:bCs/>
        </w:rPr>
        <w:t xml:space="preserve"> </w:t>
      </w:r>
      <w:r w:rsidRPr="0047403D">
        <w:rPr>
          <w:bCs/>
        </w:rPr>
        <w:t>famine</w:t>
      </w:r>
      <w:r w:rsidR="00921B49">
        <w:rPr>
          <w:bCs/>
        </w:rPr>
        <w:t xml:space="preserve"> </w:t>
      </w:r>
      <w:r w:rsidRPr="0047403D">
        <w:rPr>
          <w:bCs/>
        </w:rPr>
        <w:t>was</w:t>
      </w:r>
      <w:r w:rsidR="00921B49">
        <w:rPr>
          <w:bCs/>
        </w:rPr>
        <w:t xml:space="preserve"> </w:t>
      </w:r>
      <w:r w:rsidRPr="0047403D">
        <w:rPr>
          <w:bCs/>
        </w:rPr>
        <w:t>in</w:t>
      </w:r>
      <w:r w:rsidR="00921B49">
        <w:rPr>
          <w:bCs/>
        </w:rPr>
        <w:t xml:space="preserve"> </w:t>
      </w:r>
      <w:r w:rsidRPr="0047403D">
        <w:rPr>
          <w:bCs/>
        </w:rPr>
        <w:t>the</w:t>
      </w:r>
      <w:r w:rsidR="00921B49">
        <w:rPr>
          <w:bCs/>
        </w:rPr>
        <w:t xml:space="preserve"> </w:t>
      </w:r>
      <w:r w:rsidRPr="0047403D">
        <w:rPr>
          <w:bCs/>
        </w:rPr>
        <w:t>days</w:t>
      </w:r>
      <w:r w:rsidR="00921B49">
        <w:rPr>
          <w:bCs/>
        </w:rPr>
        <w:t xml:space="preserve"> </w:t>
      </w:r>
      <w:r w:rsidRPr="0047403D">
        <w:rPr>
          <w:bCs/>
        </w:rPr>
        <w:t>of</w:t>
      </w:r>
      <w:r w:rsidR="00921B49">
        <w:rPr>
          <w:bCs/>
        </w:rPr>
        <w:t xml:space="preserve"> </w:t>
      </w:r>
      <w:r w:rsidRPr="0047403D">
        <w:rPr>
          <w:bCs/>
        </w:rPr>
        <w:t>David,</w:t>
      </w:r>
      <w:r w:rsidR="00921B49">
        <w:rPr>
          <w:bCs/>
        </w:rPr>
        <w:t xml:space="preserve"> </w:t>
      </w:r>
      <w:r w:rsidRPr="0047403D">
        <w:rPr>
          <w:bCs/>
        </w:rPr>
        <w:t>the</w:t>
      </w:r>
      <w:r w:rsidR="00921B49">
        <w:rPr>
          <w:bCs/>
        </w:rPr>
        <w:t xml:space="preserve"> </w:t>
      </w:r>
      <w:r w:rsidRPr="0047403D">
        <w:rPr>
          <w:bCs/>
        </w:rPr>
        <w:t>king</w:t>
      </w:r>
      <w:r w:rsidR="00921B49">
        <w:rPr>
          <w:bCs/>
        </w:rPr>
        <w:t xml:space="preserve"> </w:t>
      </w:r>
      <w:r w:rsidRPr="0047403D">
        <w:rPr>
          <w:bCs/>
        </w:rPr>
        <w:t>of</w:t>
      </w:r>
      <w:r w:rsidR="00921B49">
        <w:rPr>
          <w:bCs/>
        </w:rPr>
        <w:t xml:space="preserve"> </w:t>
      </w:r>
      <w:r w:rsidRPr="0047403D">
        <w:rPr>
          <w:bCs/>
        </w:rPr>
        <w:t>Israel.</w:t>
      </w:r>
      <w:r w:rsidR="00921B49">
        <w:rPr>
          <w:bCs/>
        </w:rPr>
        <w:t xml:space="preserve"> </w:t>
      </w:r>
      <w:r w:rsidRPr="0047403D">
        <w:rPr>
          <w:bCs/>
        </w:rPr>
        <w:t>The</w:t>
      </w:r>
      <w:r w:rsidR="00921B49">
        <w:rPr>
          <w:bCs/>
        </w:rPr>
        <w:t xml:space="preserve"> </w:t>
      </w:r>
      <w:r w:rsidRPr="0047403D">
        <w:rPr>
          <w:bCs/>
        </w:rPr>
        <w:t>eighth</w:t>
      </w:r>
      <w:r w:rsidR="00921B49">
        <w:rPr>
          <w:bCs/>
        </w:rPr>
        <w:t xml:space="preserve"> </w:t>
      </w:r>
      <w:r w:rsidRPr="0047403D">
        <w:rPr>
          <w:bCs/>
        </w:rPr>
        <w:t>famine</w:t>
      </w:r>
      <w:r w:rsidR="00921B49">
        <w:rPr>
          <w:bCs/>
        </w:rPr>
        <w:t xml:space="preserve"> </w:t>
      </w:r>
      <w:r w:rsidRPr="0047403D">
        <w:rPr>
          <w:bCs/>
        </w:rPr>
        <w:t>was</w:t>
      </w:r>
      <w:r w:rsidR="00921B49">
        <w:rPr>
          <w:bCs/>
        </w:rPr>
        <w:t xml:space="preserve"> </w:t>
      </w:r>
      <w:r w:rsidRPr="0047403D">
        <w:rPr>
          <w:bCs/>
        </w:rPr>
        <w:t>in</w:t>
      </w:r>
      <w:r w:rsidR="00921B49">
        <w:rPr>
          <w:bCs/>
        </w:rPr>
        <w:t xml:space="preserve"> </w:t>
      </w:r>
      <w:r w:rsidRPr="0047403D">
        <w:rPr>
          <w:bCs/>
        </w:rPr>
        <w:t>the</w:t>
      </w:r>
      <w:r w:rsidR="00921B49">
        <w:rPr>
          <w:bCs/>
        </w:rPr>
        <w:t xml:space="preserve"> </w:t>
      </w:r>
      <w:r w:rsidRPr="0047403D">
        <w:rPr>
          <w:bCs/>
        </w:rPr>
        <w:t>days</w:t>
      </w:r>
      <w:r w:rsidR="00921B49">
        <w:rPr>
          <w:bCs/>
        </w:rPr>
        <w:t xml:space="preserve"> </w:t>
      </w:r>
      <w:r w:rsidRPr="0047403D">
        <w:rPr>
          <w:bCs/>
        </w:rPr>
        <w:t>of</w:t>
      </w:r>
      <w:r w:rsidR="00921B49">
        <w:rPr>
          <w:bCs/>
        </w:rPr>
        <w:t xml:space="preserve"> </w:t>
      </w:r>
      <w:r w:rsidRPr="0047403D">
        <w:rPr>
          <w:bCs/>
        </w:rPr>
        <w:t>Elijah</w:t>
      </w:r>
      <w:r w:rsidR="00921B49">
        <w:rPr>
          <w:bCs/>
        </w:rPr>
        <w:t xml:space="preserve"> </w:t>
      </w:r>
      <w:r w:rsidRPr="0047403D">
        <w:rPr>
          <w:bCs/>
        </w:rPr>
        <w:t>the</w:t>
      </w:r>
      <w:r w:rsidR="00921B49">
        <w:rPr>
          <w:bCs/>
        </w:rPr>
        <w:t xml:space="preserve"> </w:t>
      </w:r>
      <w:r w:rsidRPr="0047403D">
        <w:rPr>
          <w:bCs/>
        </w:rPr>
        <w:t>prophet.</w:t>
      </w:r>
      <w:r w:rsidR="00921B49">
        <w:rPr>
          <w:bCs/>
        </w:rPr>
        <w:t xml:space="preserve"> </w:t>
      </w:r>
      <w:r w:rsidRPr="0047403D">
        <w:rPr>
          <w:bCs/>
        </w:rPr>
        <w:t>The</w:t>
      </w:r>
      <w:r w:rsidR="00921B49">
        <w:rPr>
          <w:bCs/>
        </w:rPr>
        <w:t xml:space="preserve"> </w:t>
      </w:r>
      <w:r w:rsidRPr="0047403D">
        <w:rPr>
          <w:bCs/>
        </w:rPr>
        <w:t>ninth</w:t>
      </w:r>
      <w:r w:rsidR="00921B49">
        <w:rPr>
          <w:bCs/>
        </w:rPr>
        <w:t xml:space="preserve"> </w:t>
      </w:r>
      <w:r w:rsidRPr="0047403D">
        <w:rPr>
          <w:bCs/>
        </w:rPr>
        <w:t>famine</w:t>
      </w:r>
      <w:r w:rsidR="00921B49">
        <w:rPr>
          <w:bCs/>
        </w:rPr>
        <w:t xml:space="preserve"> </w:t>
      </w:r>
      <w:r w:rsidRPr="0047403D">
        <w:rPr>
          <w:bCs/>
        </w:rPr>
        <w:t>was</w:t>
      </w:r>
      <w:r w:rsidR="00921B49">
        <w:rPr>
          <w:bCs/>
        </w:rPr>
        <w:t xml:space="preserve"> </w:t>
      </w:r>
      <w:r w:rsidRPr="0047403D">
        <w:rPr>
          <w:bCs/>
        </w:rPr>
        <w:t>in</w:t>
      </w:r>
      <w:r w:rsidR="00921B49">
        <w:rPr>
          <w:bCs/>
        </w:rPr>
        <w:t xml:space="preserve"> </w:t>
      </w:r>
      <w:r w:rsidRPr="0047403D">
        <w:rPr>
          <w:bCs/>
        </w:rPr>
        <w:t>the</w:t>
      </w:r>
      <w:r w:rsidR="00921B49">
        <w:rPr>
          <w:bCs/>
        </w:rPr>
        <w:t xml:space="preserve"> </w:t>
      </w:r>
      <w:r w:rsidRPr="0047403D">
        <w:rPr>
          <w:bCs/>
        </w:rPr>
        <w:t>days</w:t>
      </w:r>
      <w:r w:rsidR="00921B49">
        <w:rPr>
          <w:bCs/>
        </w:rPr>
        <w:t xml:space="preserve"> </w:t>
      </w:r>
      <w:r w:rsidRPr="0047403D">
        <w:rPr>
          <w:bCs/>
        </w:rPr>
        <w:t>of</w:t>
      </w:r>
      <w:r w:rsidR="00921B49">
        <w:rPr>
          <w:bCs/>
        </w:rPr>
        <w:t xml:space="preserve"> </w:t>
      </w:r>
      <w:r w:rsidRPr="0047403D">
        <w:rPr>
          <w:bCs/>
        </w:rPr>
        <w:t>Elisha</w:t>
      </w:r>
      <w:r w:rsidR="00921B49">
        <w:rPr>
          <w:bCs/>
        </w:rPr>
        <w:t xml:space="preserve"> </w:t>
      </w:r>
      <w:r w:rsidRPr="0047403D">
        <w:rPr>
          <w:bCs/>
        </w:rPr>
        <w:t>at</w:t>
      </w:r>
      <w:r w:rsidR="00921B49">
        <w:rPr>
          <w:bCs/>
        </w:rPr>
        <w:t xml:space="preserve"> </w:t>
      </w:r>
      <w:r w:rsidRPr="0047403D">
        <w:rPr>
          <w:bCs/>
        </w:rPr>
        <w:t>Samaria.</w:t>
      </w:r>
      <w:r w:rsidR="00921B49">
        <w:rPr>
          <w:bCs/>
        </w:rPr>
        <w:t xml:space="preserve"> </w:t>
      </w:r>
      <w:r w:rsidRPr="0047403D">
        <w:rPr>
          <w:bCs/>
        </w:rPr>
        <w:t>The</w:t>
      </w:r>
      <w:r w:rsidR="00921B49">
        <w:rPr>
          <w:bCs/>
        </w:rPr>
        <w:t xml:space="preserve"> </w:t>
      </w:r>
      <w:r w:rsidRPr="0047403D">
        <w:rPr>
          <w:bCs/>
        </w:rPr>
        <w:t>tenth</w:t>
      </w:r>
      <w:r w:rsidR="00921B49">
        <w:rPr>
          <w:bCs/>
        </w:rPr>
        <w:t xml:space="preserve"> </w:t>
      </w:r>
      <w:r w:rsidRPr="0047403D">
        <w:rPr>
          <w:bCs/>
        </w:rPr>
        <w:t>famine</w:t>
      </w:r>
      <w:r w:rsidR="00921B49">
        <w:rPr>
          <w:bCs/>
        </w:rPr>
        <w:t xml:space="preserve"> </w:t>
      </w:r>
      <w:r w:rsidRPr="0047403D">
        <w:rPr>
          <w:bCs/>
        </w:rPr>
        <w:t>is</w:t>
      </w:r>
      <w:r w:rsidR="00921B49">
        <w:rPr>
          <w:bCs/>
        </w:rPr>
        <w:t xml:space="preserve"> </w:t>
      </w:r>
      <w:r w:rsidRPr="0047403D">
        <w:rPr>
          <w:bCs/>
        </w:rPr>
        <w:t>due</w:t>
      </w:r>
      <w:r w:rsidR="00921B49">
        <w:rPr>
          <w:bCs/>
        </w:rPr>
        <w:t xml:space="preserve"> </w:t>
      </w:r>
      <w:r w:rsidRPr="0047403D">
        <w:rPr>
          <w:bCs/>
        </w:rPr>
        <w:t>to</w:t>
      </w:r>
      <w:r w:rsidR="00921B49">
        <w:rPr>
          <w:bCs/>
        </w:rPr>
        <w:t xml:space="preserve"> </w:t>
      </w:r>
      <w:r w:rsidRPr="0047403D">
        <w:rPr>
          <w:bCs/>
        </w:rPr>
        <w:t>come,</w:t>
      </w:r>
      <w:r w:rsidR="00921B49">
        <w:rPr>
          <w:bCs/>
        </w:rPr>
        <w:t xml:space="preserve"> </w:t>
      </w:r>
      <w:r w:rsidRPr="0047403D">
        <w:rPr>
          <w:bCs/>
        </w:rPr>
        <w:t>not</w:t>
      </w:r>
      <w:r w:rsidR="00921B49">
        <w:rPr>
          <w:bCs/>
        </w:rPr>
        <w:t xml:space="preserve"> </w:t>
      </w:r>
      <w:r w:rsidRPr="0047403D">
        <w:rPr>
          <w:bCs/>
        </w:rPr>
        <w:t>a</w:t>
      </w:r>
      <w:r w:rsidR="00921B49">
        <w:rPr>
          <w:bCs/>
        </w:rPr>
        <w:t xml:space="preserve"> </w:t>
      </w:r>
      <w:r w:rsidRPr="0047403D">
        <w:rPr>
          <w:bCs/>
        </w:rPr>
        <w:t>famine</w:t>
      </w:r>
      <w:r w:rsidR="00921B49">
        <w:rPr>
          <w:bCs/>
        </w:rPr>
        <w:t xml:space="preserve"> </w:t>
      </w:r>
      <w:r w:rsidRPr="0047403D">
        <w:rPr>
          <w:bCs/>
        </w:rPr>
        <w:t>of</w:t>
      </w:r>
      <w:hyperlink r:id="rId2" w:anchor="2" w:history="1">
        <w:r w:rsidRPr="0047403D">
          <w:rPr>
            <w:rStyle w:val="Hyperlink"/>
            <w:bCs/>
            <w:vertAlign w:val="superscript"/>
          </w:rPr>
          <w:t>2</w:t>
        </w:r>
      </w:hyperlink>
      <w:r w:rsidR="00921B49">
        <w:rPr>
          <w:bCs/>
        </w:rPr>
        <w:t xml:space="preserve"> </w:t>
      </w:r>
      <w:r w:rsidRPr="0047403D">
        <w:rPr>
          <w:bCs/>
        </w:rPr>
        <w:t>bread</w:t>
      </w:r>
      <w:r w:rsidR="00921B49">
        <w:rPr>
          <w:bCs/>
        </w:rPr>
        <w:t xml:space="preserve"> </w:t>
      </w:r>
      <w:r w:rsidRPr="0047403D">
        <w:rPr>
          <w:bCs/>
        </w:rPr>
        <w:t>nor</w:t>
      </w:r>
      <w:r w:rsidR="00921B49">
        <w:rPr>
          <w:bCs/>
        </w:rPr>
        <w:t xml:space="preserve"> </w:t>
      </w:r>
      <w:r w:rsidRPr="0047403D">
        <w:rPr>
          <w:bCs/>
        </w:rPr>
        <w:t>a</w:t>
      </w:r>
      <w:r w:rsidR="00921B49">
        <w:rPr>
          <w:bCs/>
        </w:rPr>
        <w:t xml:space="preserve"> </w:t>
      </w:r>
      <w:r w:rsidRPr="0047403D">
        <w:rPr>
          <w:bCs/>
        </w:rPr>
        <w:t>thirst</w:t>
      </w:r>
      <w:r w:rsidR="00921B49">
        <w:rPr>
          <w:bCs/>
        </w:rPr>
        <w:t xml:space="preserve"> </w:t>
      </w:r>
      <w:r w:rsidRPr="0047403D">
        <w:rPr>
          <w:bCs/>
        </w:rPr>
        <w:t>for</w:t>
      </w:r>
      <w:hyperlink r:id="rId3" w:anchor="3" w:history="1">
        <w:r w:rsidRPr="0047403D">
          <w:rPr>
            <w:rStyle w:val="Hyperlink"/>
            <w:bCs/>
            <w:vertAlign w:val="superscript"/>
          </w:rPr>
          <w:t>3</w:t>
        </w:r>
      </w:hyperlink>
      <w:r w:rsidR="00921B49">
        <w:rPr>
          <w:bCs/>
        </w:rPr>
        <w:t xml:space="preserve"> </w:t>
      </w:r>
      <w:r w:rsidRPr="0047403D">
        <w:rPr>
          <w:bCs/>
        </w:rPr>
        <w:t>water,</w:t>
      </w:r>
      <w:r w:rsidR="00921B49">
        <w:rPr>
          <w:bCs/>
        </w:rPr>
        <w:t xml:space="preserve"> </w:t>
      </w:r>
      <w:r w:rsidRPr="0047403D">
        <w:rPr>
          <w:bCs/>
        </w:rPr>
        <w:t>but</w:t>
      </w:r>
      <w:r w:rsidR="00921B49">
        <w:rPr>
          <w:bCs/>
        </w:rPr>
        <w:t xml:space="preserve"> </w:t>
      </w:r>
      <w:r w:rsidRPr="0047403D">
        <w:rPr>
          <w:bCs/>
        </w:rPr>
        <w:t>to</w:t>
      </w:r>
      <w:r w:rsidR="00921B49">
        <w:rPr>
          <w:bCs/>
        </w:rPr>
        <w:t xml:space="preserve"> </w:t>
      </w:r>
      <w:r w:rsidRPr="0047403D">
        <w:rPr>
          <w:bCs/>
        </w:rPr>
        <w:t>hear</w:t>
      </w:r>
      <w:r w:rsidR="00921B49">
        <w:rPr>
          <w:bCs/>
        </w:rPr>
        <w:t xml:space="preserve"> </w:t>
      </w:r>
      <w:r w:rsidRPr="0047403D">
        <w:rPr>
          <w:bCs/>
        </w:rPr>
        <w:t>the</w:t>
      </w:r>
      <w:r w:rsidR="00921B49">
        <w:rPr>
          <w:bCs/>
        </w:rPr>
        <w:t xml:space="preserve"> </w:t>
      </w:r>
      <w:r w:rsidRPr="0047403D">
        <w:rPr>
          <w:bCs/>
        </w:rPr>
        <w:t>word</w:t>
      </w:r>
      <w:r w:rsidR="00921B49">
        <w:rPr>
          <w:bCs/>
        </w:rPr>
        <w:t xml:space="preserve"> </w:t>
      </w:r>
      <w:r w:rsidRPr="0047403D">
        <w:rPr>
          <w:bCs/>
        </w:rPr>
        <w:t>of</w:t>
      </w:r>
      <w:r w:rsidR="00921B49">
        <w:rPr>
          <w:bCs/>
        </w:rPr>
        <w:t xml:space="preserve"> </w:t>
      </w:r>
      <w:r w:rsidRPr="0047403D">
        <w:rPr>
          <w:bCs/>
        </w:rPr>
        <w:t>prophecy</w:t>
      </w:r>
      <w:r w:rsidR="00921B49">
        <w:rPr>
          <w:bCs/>
        </w:rPr>
        <w:t xml:space="preserve"> </w:t>
      </w:r>
      <w:r w:rsidRPr="0047403D">
        <w:rPr>
          <w:bCs/>
        </w:rPr>
        <w:t>from</w:t>
      </w:r>
      <w:r w:rsidR="00921B49">
        <w:rPr>
          <w:bCs/>
        </w:rPr>
        <w:t xml:space="preserve"> </w:t>
      </w:r>
      <w:r w:rsidRPr="0047403D">
        <w:rPr>
          <w:bCs/>
        </w:rPr>
        <w:t>the</w:t>
      </w:r>
      <w:r w:rsidR="00921B49">
        <w:rPr>
          <w:bCs/>
        </w:rPr>
        <w:t xml:space="preserve"> </w:t>
      </w:r>
      <w:r w:rsidRPr="0047403D">
        <w:rPr>
          <w:bCs/>
        </w:rPr>
        <w:t>Lord.</w:t>
      </w:r>
      <w:r w:rsidR="00921B49">
        <w:rPr>
          <w:bCs/>
        </w:rPr>
        <w:t xml:space="preserve"> </w:t>
      </w:r>
      <w:r w:rsidRPr="0047403D">
        <w:rPr>
          <w:bCs/>
        </w:rPr>
        <w:t>And</w:t>
      </w:r>
      <w:r w:rsidR="00921B49">
        <w:rPr>
          <w:bCs/>
        </w:rPr>
        <w:t xml:space="preserve"> </w:t>
      </w:r>
      <w:r w:rsidRPr="0047403D">
        <w:rPr>
          <w:bCs/>
        </w:rPr>
        <w:t>when</w:t>
      </w:r>
      <w:r w:rsidR="00921B49">
        <w:rPr>
          <w:bCs/>
        </w:rPr>
        <w:t xml:space="preserve"> </w:t>
      </w:r>
      <w:r w:rsidRPr="0047403D">
        <w:rPr>
          <w:bCs/>
        </w:rPr>
        <w:t>there</w:t>
      </w:r>
      <w:r w:rsidR="00921B49">
        <w:rPr>
          <w:bCs/>
        </w:rPr>
        <w:t xml:space="preserve"> </w:t>
      </w:r>
      <w:r w:rsidRPr="0047403D">
        <w:rPr>
          <w:bCs/>
        </w:rPr>
        <w:t>was</w:t>
      </w:r>
      <w:r w:rsidR="00921B49">
        <w:rPr>
          <w:bCs/>
        </w:rPr>
        <w:t xml:space="preserve"> </w:t>
      </w:r>
      <w:r w:rsidRPr="0047403D">
        <w:rPr>
          <w:bCs/>
        </w:rPr>
        <w:t>this</w:t>
      </w:r>
      <w:r w:rsidR="00921B49">
        <w:rPr>
          <w:bCs/>
        </w:rPr>
        <w:t xml:space="preserve"> </w:t>
      </w:r>
      <w:r w:rsidRPr="0047403D">
        <w:rPr>
          <w:bCs/>
        </w:rPr>
        <w:t>great</w:t>
      </w:r>
      <w:r w:rsidR="00921B49">
        <w:rPr>
          <w:bCs/>
        </w:rPr>
        <w:t xml:space="preserve"> </w:t>
      </w:r>
      <w:r w:rsidRPr="0047403D">
        <w:rPr>
          <w:bCs/>
        </w:rPr>
        <w:t>famine</w:t>
      </w:r>
      <w:r w:rsidR="00921B49">
        <w:rPr>
          <w:bCs/>
        </w:rPr>
        <w:t xml:space="preserve"> </w:t>
      </w:r>
      <w:r w:rsidRPr="0047403D">
        <w:rPr>
          <w:bCs/>
        </w:rPr>
        <w:t>in</w:t>
      </w:r>
      <w:r w:rsidR="00921B49">
        <w:rPr>
          <w:bCs/>
        </w:rPr>
        <w:t xml:space="preserve"> </w:t>
      </w:r>
      <w:r w:rsidRPr="0047403D">
        <w:rPr>
          <w:bCs/>
        </w:rPr>
        <w:t>the</w:t>
      </w:r>
      <w:r w:rsidR="00921B49">
        <w:rPr>
          <w:bCs/>
        </w:rPr>
        <w:t xml:space="preserve"> </w:t>
      </w:r>
      <w:r w:rsidRPr="0047403D">
        <w:rPr>
          <w:bCs/>
        </w:rPr>
        <w:t>Land</w:t>
      </w:r>
      <w:r w:rsidR="00921B49">
        <w:rPr>
          <w:bCs/>
        </w:rPr>
        <w:t xml:space="preserve"> </w:t>
      </w:r>
      <w:r w:rsidRPr="0047403D">
        <w:rPr>
          <w:bCs/>
        </w:rPr>
        <w:t>of</w:t>
      </w:r>
      <w:r w:rsidR="00921B49">
        <w:rPr>
          <w:bCs/>
        </w:rPr>
        <w:t xml:space="preserve"> </w:t>
      </w:r>
      <w:r w:rsidRPr="0047403D">
        <w:rPr>
          <w:bCs/>
        </w:rPr>
        <w:t>Israel,</w:t>
      </w:r>
      <w:r w:rsidR="00921B49">
        <w:rPr>
          <w:bCs/>
        </w:rPr>
        <w:t xml:space="preserve"> </w:t>
      </w:r>
      <w:r w:rsidRPr="0047403D">
        <w:rPr>
          <w:bCs/>
        </w:rPr>
        <w:t>a</w:t>
      </w:r>
      <w:r w:rsidR="00921B49">
        <w:rPr>
          <w:bCs/>
        </w:rPr>
        <w:t xml:space="preserve"> </w:t>
      </w:r>
      <w:r w:rsidRPr="0047403D">
        <w:rPr>
          <w:bCs/>
        </w:rPr>
        <w:t>nobleman</w:t>
      </w:r>
      <w:r w:rsidR="00921B49">
        <w:rPr>
          <w:bCs/>
        </w:rPr>
        <w:t xml:space="preserve"> </w:t>
      </w:r>
      <w:r w:rsidRPr="0047403D">
        <w:rPr>
          <w:bCs/>
        </w:rPr>
        <w:t>went</w:t>
      </w:r>
      <w:r w:rsidR="00921B49">
        <w:rPr>
          <w:bCs/>
        </w:rPr>
        <w:t xml:space="preserve"> </w:t>
      </w:r>
      <w:r w:rsidRPr="0047403D">
        <w:rPr>
          <w:bCs/>
        </w:rPr>
        <w:t>forth</w:t>
      </w:r>
      <w:r w:rsidR="00921B49">
        <w:rPr>
          <w:bCs/>
        </w:rPr>
        <w:t xml:space="preserve"> </w:t>
      </w:r>
      <w:r w:rsidRPr="0047403D">
        <w:rPr>
          <w:bCs/>
        </w:rPr>
        <w:t>out</w:t>
      </w:r>
      <w:r w:rsidR="00921B49">
        <w:rPr>
          <w:bCs/>
        </w:rPr>
        <w:t xml:space="preserve"> </w:t>
      </w:r>
      <w:r w:rsidRPr="0047403D">
        <w:rPr>
          <w:bCs/>
        </w:rPr>
        <w:t>to</w:t>
      </w:r>
      <w:r w:rsidR="00921B49">
        <w:rPr>
          <w:bCs/>
        </w:rPr>
        <w:t xml:space="preserve"> </w:t>
      </w:r>
      <w:r w:rsidRPr="0047403D">
        <w:rPr>
          <w:bCs/>
        </w:rPr>
        <w:t>Beth</w:t>
      </w:r>
      <w:r w:rsidR="00921B49">
        <w:rPr>
          <w:bCs/>
        </w:rPr>
        <w:t xml:space="preserve"> </w:t>
      </w:r>
      <w:r w:rsidRPr="0047403D">
        <w:rPr>
          <w:bCs/>
        </w:rPr>
        <w:t>Lehem</w:t>
      </w:r>
      <w:r w:rsidR="00921B49">
        <w:rPr>
          <w:bCs/>
        </w:rPr>
        <w:t xml:space="preserve"> </w:t>
      </w:r>
      <w:r w:rsidRPr="0047403D">
        <w:rPr>
          <w:bCs/>
        </w:rPr>
        <w:t>of</w:t>
      </w:r>
      <w:r w:rsidR="00921B49">
        <w:rPr>
          <w:bCs/>
        </w:rPr>
        <w:t xml:space="preserve"> </w:t>
      </w:r>
      <w:r w:rsidRPr="0047403D">
        <w:rPr>
          <w:bCs/>
        </w:rPr>
        <w:t>Judah</w:t>
      </w:r>
      <w:r w:rsidR="00921B49">
        <w:rPr>
          <w:bCs/>
        </w:rPr>
        <w:t xml:space="preserve"> </w:t>
      </w:r>
      <w:r w:rsidRPr="0047403D">
        <w:rPr>
          <w:bCs/>
        </w:rPr>
        <w:t>and</w:t>
      </w:r>
      <w:r w:rsidR="00921B49">
        <w:rPr>
          <w:bCs/>
        </w:rPr>
        <w:t xml:space="preserve"> </w:t>
      </w:r>
      <w:r w:rsidRPr="0047403D">
        <w:rPr>
          <w:bCs/>
        </w:rPr>
        <w:t>went</w:t>
      </w:r>
      <w:r w:rsidR="00921B49">
        <w:rPr>
          <w:bCs/>
        </w:rPr>
        <w:t xml:space="preserve"> </w:t>
      </w:r>
      <w:r w:rsidRPr="0047403D">
        <w:rPr>
          <w:bCs/>
        </w:rPr>
        <w:t>to</w:t>
      </w:r>
      <w:r w:rsidR="00921B49">
        <w:rPr>
          <w:bCs/>
        </w:rPr>
        <w:t xml:space="preserve"> </w:t>
      </w:r>
      <w:r w:rsidRPr="0047403D">
        <w:rPr>
          <w:bCs/>
        </w:rPr>
        <w:t>dwell</w:t>
      </w:r>
      <w:r w:rsidR="00921B49">
        <w:rPr>
          <w:bCs/>
        </w:rPr>
        <w:t xml:space="preserve"> </w:t>
      </w:r>
      <w:r w:rsidRPr="0047403D">
        <w:rPr>
          <w:bCs/>
        </w:rPr>
        <w:t>in</w:t>
      </w:r>
      <w:r w:rsidR="00921B49">
        <w:rPr>
          <w:bCs/>
        </w:rPr>
        <w:t xml:space="preserve"> </w:t>
      </w:r>
      <w:r w:rsidRPr="0047403D">
        <w:rPr>
          <w:bCs/>
        </w:rPr>
        <w:t>the</w:t>
      </w:r>
      <w:r w:rsidR="00921B49">
        <w:rPr>
          <w:bCs/>
        </w:rPr>
        <w:t xml:space="preserve"> </w:t>
      </w:r>
      <w:r w:rsidRPr="0047403D">
        <w:rPr>
          <w:bCs/>
        </w:rPr>
        <w:t>field</w:t>
      </w:r>
      <w:r w:rsidR="00921B49">
        <w:rPr>
          <w:bCs/>
        </w:rPr>
        <w:t xml:space="preserve"> </w:t>
      </w:r>
      <w:r w:rsidRPr="0047403D">
        <w:rPr>
          <w:bCs/>
        </w:rPr>
        <w:t>of</w:t>
      </w:r>
      <w:r w:rsidR="00921B49">
        <w:rPr>
          <w:bCs/>
        </w:rPr>
        <w:t xml:space="preserve"> </w:t>
      </w:r>
      <w:r w:rsidRPr="0047403D">
        <w:rPr>
          <w:bCs/>
        </w:rPr>
        <w:t>Moab,</w:t>
      </w:r>
      <w:r w:rsidR="00921B49">
        <w:rPr>
          <w:bCs/>
        </w:rPr>
        <w:t xml:space="preserve"> </w:t>
      </w:r>
      <w:r w:rsidRPr="0047403D">
        <w:rPr>
          <w:bCs/>
        </w:rPr>
        <w:t>he</w:t>
      </w:r>
      <w:r w:rsidR="00921B49">
        <w:rPr>
          <w:bCs/>
        </w:rPr>
        <w:t xml:space="preserve"> </w:t>
      </w:r>
      <w:r w:rsidRPr="0047403D">
        <w:rPr>
          <w:bCs/>
        </w:rPr>
        <w:t>and</w:t>
      </w:r>
      <w:r w:rsidR="00921B49">
        <w:rPr>
          <w:bCs/>
        </w:rPr>
        <w:t xml:space="preserve"> </w:t>
      </w:r>
      <w:r w:rsidRPr="0047403D">
        <w:rPr>
          <w:bCs/>
        </w:rPr>
        <w:t>his</w:t>
      </w:r>
      <w:r w:rsidR="00921B49">
        <w:rPr>
          <w:bCs/>
        </w:rPr>
        <w:t xml:space="preserve"> </w:t>
      </w:r>
      <w:r w:rsidRPr="0047403D">
        <w:rPr>
          <w:bCs/>
        </w:rPr>
        <w:t>wife</w:t>
      </w:r>
      <w:r w:rsidR="00921B49">
        <w:rPr>
          <w:bCs/>
        </w:rPr>
        <w:t xml:space="preserve"> </w:t>
      </w:r>
      <w:r w:rsidRPr="0047403D">
        <w:rPr>
          <w:bCs/>
        </w:rPr>
        <w:t>and</w:t>
      </w:r>
      <w:r w:rsidR="00921B49">
        <w:rPr>
          <w:bCs/>
        </w:rPr>
        <w:t xml:space="preserve"> </w:t>
      </w:r>
      <w:r w:rsidRPr="0047403D">
        <w:rPr>
          <w:bCs/>
        </w:rPr>
        <w:t>his</w:t>
      </w:r>
      <w:r w:rsidR="00921B49">
        <w:rPr>
          <w:bCs/>
        </w:rPr>
        <w:t xml:space="preserve"> </w:t>
      </w:r>
      <w:r w:rsidRPr="0047403D">
        <w:rPr>
          <w:bCs/>
        </w:rPr>
        <w:t>two</w:t>
      </w:r>
      <w:r w:rsidR="00921B49">
        <w:rPr>
          <w:bCs/>
        </w:rPr>
        <w:t xml:space="preserve"> </w:t>
      </w:r>
      <w:r w:rsidRPr="0047403D">
        <w:rPr>
          <w:bCs/>
        </w:rPr>
        <w:t>sons.</w:t>
      </w:r>
    </w:p>
  </w:endnote>
  <w:endnote w:id="22">
    <w:p w14:paraId="0FDB2F4F" w14:textId="503690E8" w:rsidR="00E56952" w:rsidRDefault="00E56952" w:rsidP="00E56952">
      <w:pPr>
        <w:pStyle w:val="EndnoteText"/>
      </w:pPr>
      <w:r>
        <w:rPr>
          <w:rStyle w:val="EndnoteReference"/>
        </w:rPr>
        <w:endnoteRef/>
      </w:r>
      <w:r>
        <w:t xml:space="preserve"> </w:t>
      </w:r>
      <w:r w:rsidRPr="00E56952">
        <w:rPr>
          <w:b/>
        </w:rPr>
        <w:t>Shabbath 33a</w:t>
      </w:r>
      <w:r w:rsidRPr="00E56952">
        <w:t xml:space="preserve"> As a punishment for delay of judgment, perversion of judgment, spoiling of judgment, and neglect of Torah, sword and spoil increase, pestilence and famine come, people eat and are not satisfied, and eat their bread by weight, for it is written, and I will bring a sword upon you, that shall execute the vengeance of the covenant:</w:t>
      </w:r>
    </w:p>
  </w:endnote>
  <w:endnote w:id="23">
    <w:p w14:paraId="5B04BD36" w14:textId="1A34B469" w:rsidR="00AA70C6" w:rsidRDefault="00AA70C6" w:rsidP="00AA70C6">
      <w:pPr>
        <w:pStyle w:val="EndnoteText"/>
        <w:rPr>
          <w:bCs/>
        </w:rPr>
      </w:pPr>
      <w:r>
        <w:rPr>
          <w:rStyle w:val="EndnoteReference"/>
        </w:rPr>
        <w:endnoteRef/>
      </w:r>
      <w:r w:rsidR="00921B49">
        <w:t xml:space="preserve"> </w:t>
      </w:r>
      <w:r w:rsidRPr="002D49AE">
        <w:t>“the</w:t>
      </w:r>
      <w:r w:rsidR="00921B49">
        <w:t xml:space="preserve"> </w:t>
      </w:r>
      <w:r w:rsidRPr="002D49AE">
        <w:t>days</w:t>
      </w:r>
      <w:r w:rsidR="00921B49">
        <w:t xml:space="preserve"> </w:t>
      </w:r>
      <w:r w:rsidRPr="002D49AE">
        <w:t>of</w:t>
      </w:r>
      <w:r w:rsidR="00921B49">
        <w:t xml:space="preserve"> </w:t>
      </w:r>
      <w:r w:rsidRPr="002D49AE">
        <w:t>the</w:t>
      </w:r>
      <w:r w:rsidR="00921B49">
        <w:t xml:space="preserve"> </w:t>
      </w:r>
      <w:r w:rsidRPr="002D49AE">
        <w:t>judgment</w:t>
      </w:r>
      <w:r w:rsidR="00921B49">
        <w:t xml:space="preserve"> </w:t>
      </w:r>
      <w:r w:rsidRPr="002D49AE">
        <w:t>of</w:t>
      </w:r>
      <w:r w:rsidR="00921B49">
        <w:t xml:space="preserve"> </w:t>
      </w:r>
      <w:r w:rsidRPr="002D49AE">
        <w:t>the</w:t>
      </w:r>
      <w:r w:rsidR="00921B49">
        <w:t xml:space="preserve"> </w:t>
      </w:r>
      <w:r w:rsidRPr="002D49AE">
        <w:t>judges”</w:t>
      </w:r>
      <w:r w:rsidR="00921B49">
        <w:t xml:space="preserve"> </w:t>
      </w:r>
      <w:r w:rsidRPr="002D49AE">
        <w:t>reminds</w:t>
      </w:r>
      <w:r w:rsidR="00921B49">
        <w:t xml:space="preserve"> </w:t>
      </w:r>
      <w:r w:rsidRPr="002D49AE">
        <w:t>us</w:t>
      </w:r>
      <w:r w:rsidR="00921B49">
        <w:t xml:space="preserve"> </w:t>
      </w:r>
      <w:r w:rsidRPr="002D49AE">
        <w:t>of</w:t>
      </w:r>
      <w:r w:rsidR="00921B49">
        <w:t xml:space="preserve"> </w:t>
      </w:r>
      <w:r w:rsidRPr="002D49AE">
        <w:t>the</w:t>
      </w:r>
      <w:r w:rsidR="00921B49">
        <w:t xml:space="preserve"> </w:t>
      </w:r>
      <w:r w:rsidRPr="002D49AE">
        <w:t>last</w:t>
      </w:r>
      <w:r w:rsidR="00921B49">
        <w:t xml:space="preserve"> </w:t>
      </w:r>
      <w:r w:rsidRPr="002D49AE">
        <w:t>verse</w:t>
      </w:r>
      <w:r w:rsidR="00921B49">
        <w:t xml:space="preserve"> </w:t>
      </w:r>
      <w:r w:rsidRPr="002D49AE">
        <w:t>in</w:t>
      </w:r>
      <w:r w:rsidR="00921B49">
        <w:t xml:space="preserve"> </w:t>
      </w:r>
      <w:r w:rsidRPr="002D49AE">
        <w:t>the</w:t>
      </w:r>
      <w:r w:rsidR="00921B49">
        <w:t xml:space="preserve"> </w:t>
      </w:r>
      <w:r w:rsidRPr="002D49AE">
        <w:t>Book</w:t>
      </w:r>
      <w:r w:rsidR="00921B49">
        <w:t xml:space="preserve"> </w:t>
      </w:r>
      <w:r w:rsidRPr="002D49AE">
        <w:t>of</w:t>
      </w:r>
      <w:r w:rsidR="00921B49">
        <w:t xml:space="preserve"> </w:t>
      </w:r>
      <w:r w:rsidRPr="002D49AE">
        <w:t>Judges:</w:t>
      </w:r>
      <w:r w:rsidR="00921B49">
        <w:t xml:space="preserve"> </w:t>
      </w:r>
      <w:r w:rsidRPr="002D49AE">
        <w:t>In</w:t>
      </w:r>
      <w:r w:rsidR="00921B49">
        <w:t xml:space="preserve"> </w:t>
      </w:r>
      <w:r w:rsidRPr="002D49AE">
        <w:t>those</w:t>
      </w:r>
      <w:r w:rsidR="00921B49">
        <w:t xml:space="preserve"> </w:t>
      </w:r>
      <w:r w:rsidRPr="002D49AE">
        <w:t>days</w:t>
      </w:r>
      <w:r w:rsidR="00921B49">
        <w:t xml:space="preserve"> </w:t>
      </w:r>
      <w:r w:rsidRPr="002D49AE">
        <w:t>there</w:t>
      </w:r>
      <w:r w:rsidR="00921B49">
        <w:t xml:space="preserve"> </w:t>
      </w:r>
      <w:r w:rsidRPr="002D49AE">
        <w:t>was</w:t>
      </w:r>
      <w:r w:rsidR="00921B49">
        <w:t xml:space="preserve"> </w:t>
      </w:r>
      <w:r w:rsidRPr="002D49AE">
        <w:t>no</w:t>
      </w:r>
      <w:r w:rsidR="00921B49">
        <w:t xml:space="preserve"> </w:t>
      </w:r>
      <w:r w:rsidRPr="002D49AE">
        <w:t>King</w:t>
      </w:r>
      <w:r w:rsidR="00921B49">
        <w:t xml:space="preserve"> </w:t>
      </w:r>
      <w:r w:rsidRPr="002D49AE">
        <w:t>in</w:t>
      </w:r>
      <w:r w:rsidR="00921B49">
        <w:t xml:space="preserve"> </w:t>
      </w:r>
      <w:r w:rsidRPr="002D49AE">
        <w:t>Israel,</w:t>
      </w:r>
      <w:r w:rsidR="00921B49">
        <w:t xml:space="preserve"> </w:t>
      </w:r>
      <w:r w:rsidRPr="002D49AE">
        <w:t>every</w:t>
      </w:r>
      <w:r w:rsidR="00921B49">
        <w:t xml:space="preserve"> </w:t>
      </w:r>
      <w:r w:rsidRPr="002D49AE">
        <w:t>man</w:t>
      </w:r>
      <w:r w:rsidR="00921B49">
        <w:t xml:space="preserve"> </w:t>
      </w:r>
      <w:r w:rsidRPr="002D49AE">
        <w:t>did</w:t>
      </w:r>
      <w:r w:rsidR="00921B49">
        <w:t xml:space="preserve"> </w:t>
      </w:r>
      <w:r w:rsidRPr="002D49AE">
        <w:t>what</w:t>
      </w:r>
      <w:r w:rsidR="00921B49">
        <w:t xml:space="preserve"> </w:t>
      </w:r>
      <w:r w:rsidRPr="002D49AE">
        <w:t>was</w:t>
      </w:r>
      <w:r w:rsidR="00921B49">
        <w:t xml:space="preserve"> </w:t>
      </w:r>
      <w:r w:rsidRPr="002D49AE">
        <w:t>right</w:t>
      </w:r>
      <w:r w:rsidR="00921B49">
        <w:t xml:space="preserve"> </w:t>
      </w:r>
      <w:r w:rsidRPr="002D49AE">
        <w:t>in</w:t>
      </w:r>
      <w:r w:rsidR="00921B49">
        <w:t xml:space="preserve"> </w:t>
      </w:r>
      <w:r w:rsidRPr="002D49AE">
        <w:t>his</w:t>
      </w:r>
      <w:r w:rsidR="00921B49">
        <w:t xml:space="preserve"> </w:t>
      </w:r>
      <w:r w:rsidRPr="002D49AE">
        <w:t>own</w:t>
      </w:r>
      <w:r w:rsidR="00921B49">
        <w:t xml:space="preserve"> </w:t>
      </w:r>
      <w:r w:rsidRPr="002D49AE">
        <w:t>eyes.</w:t>
      </w:r>
      <w:r w:rsidR="00921B49">
        <w:t xml:space="preserve"> </w:t>
      </w:r>
      <w:r w:rsidRPr="002D49AE">
        <w:t>(Judges</w:t>
      </w:r>
      <w:r w:rsidR="00921B49">
        <w:t xml:space="preserve"> </w:t>
      </w:r>
      <w:r w:rsidRPr="002D49AE">
        <w:t>21:25)</w:t>
      </w:r>
      <w:r w:rsidR="00921B49">
        <w:t xml:space="preserve"> </w:t>
      </w:r>
      <w:r>
        <w:t>-</w:t>
      </w:r>
      <w:r w:rsidR="00921B49">
        <w:t xml:space="preserve"> </w:t>
      </w:r>
      <w:r w:rsidRPr="007434EB">
        <w:t>Bread</w:t>
      </w:r>
      <w:r w:rsidR="00921B49">
        <w:t xml:space="preserve"> </w:t>
      </w:r>
      <w:r w:rsidRPr="007434EB">
        <w:t>is</w:t>
      </w:r>
      <w:r w:rsidR="00921B49">
        <w:t xml:space="preserve"> </w:t>
      </w:r>
      <w:r w:rsidRPr="007434EB">
        <w:t>itself</w:t>
      </w:r>
      <w:r w:rsidR="00921B49">
        <w:t xml:space="preserve"> </w:t>
      </w:r>
      <w:r w:rsidRPr="007434EB">
        <w:t>a</w:t>
      </w:r>
      <w:r w:rsidR="00921B49">
        <w:t xml:space="preserve"> </w:t>
      </w:r>
      <w:r w:rsidRPr="007434EB">
        <w:t>symbol</w:t>
      </w:r>
      <w:r w:rsidR="00921B49">
        <w:t xml:space="preserve"> </w:t>
      </w:r>
      <w:r w:rsidRPr="007434EB">
        <w:t>of</w:t>
      </w:r>
      <w:r w:rsidR="00921B49">
        <w:t xml:space="preserve"> </w:t>
      </w:r>
      <w:r w:rsidRPr="007434EB">
        <w:t>kingship.</w:t>
      </w:r>
      <w:r w:rsidR="00921B49">
        <w:t xml:space="preserve"> </w:t>
      </w:r>
      <w:r w:rsidRPr="007434EB">
        <w:t>When</w:t>
      </w:r>
      <w:r w:rsidR="00921B49">
        <w:t xml:space="preserve"> </w:t>
      </w:r>
      <w:r w:rsidRPr="007434EB">
        <w:t>Boaz</w:t>
      </w:r>
      <w:r w:rsidR="00921B49">
        <w:t xml:space="preserve"> </w:t>
      </w:r>
      <w:r w:rsidRPr="007434EB">
        <w:t>gave</w:t>
      </w:r>
      <w:r w:rsidR="00921B49">
        <w:t xml:space="preserve"> </w:t>
      </w:r>
      <w:r w:rsidRPr="007434EB">
        <w:t>Ruth</w:t>
      </w:r>
      <w:r w:rsidR="00921B49">
        <w:t xml:space="preserve"> </w:t>
      </w:r>
      <w:r w:rsidRPr="007434EB">
        <w:t>"bread"</w:t>
      </w:r>
      <w:r w:rsidR="00921B49">
        <w:t xml:space="preserve"> </w:t>
      </w:r>
      <w:r w:rsidRPr="007434EB">
        <w:t>(Ruth</w:t>
      </w:r>
      <w:r w:rsidR="00921B49">
        <w:t xml:space="preserve"> </w:t>
      </w:r>
      <w:r w:rsidRPr="007434EB">
        <w:t>2:14)</w:t>
      </w:r>
      <w:r w:rsidR="00921B49">
        <w:t xml:space="preserve"> </w:t>
      </w:r>
      <w:r w:rsidRPr="007434EB">
        <w:t>he</w:t>
      </w:r>
      <w:r w:rsidR="00921B49">
        <w:t xml:space="preserve"> </w:t>
      </w:r>
      <w:r w:rsidRPr="007434EB">
        <w:t>symbolized</w:t>
      </w:r>
      <w:r w:rsidR="00921B49">
        <w:t xml:space="preserve"> </w:t>
      </w:r>
      <w:r w:rsidRPr="007434EB">
        <w:t>how</w:t>
      </w:r>
      <w:r w:rsidR="00921B49">
        <w:t xml:space="preserve"> </w:t>
      </w:r>
      <w:r w:rsidRPr="007434EB">
        <w:t>she</w:t>
      </w:r>
      <w:r w:rsidR="00921B49">
        <w:t xml:space="preserve"> </w:t>
      </w:r>
      <w:r w:rsidRPr="007434EB">
        <w:t>was</w:t>
      </w:r>
      <w:r w:rsidR="00921B49">
        <w:t xml:space="preserve"> </w:t>
      </w:r>
      <w:r w:rsidRPr="007434EB">
        <w:t>deserving</w:t>
      </w:r>
      <w:r w:rsidR="00921B49">
        <w:t xml:space="preserve"> </w:t>
      </w:r>
      <w:r w:rsidRPr="007434EB">
        <w:t>of</w:t>
      </w:r>
      <w:r w:rsidR="00921B49">
        <w:t xml:space="preserve"> </w:t>
      </w:r>
      <w:r w:rsidRPr="007434EB">
        <w:t>siring</w:t>
      </w:r>
      <w:r w:rsidR="00921B49">
        <w:t xml:space="preserve"> </w:t>
      </w:r>
      <w:r w:rsidRPr="007434EB">
        <w:t>kings</w:t>
      </w:r>
      <w:r w:rsidR="00921B49">
        <w:t xml:space="preserve"> </w:t>
      </w:r>
      <w:r w:rsidRPr="007434EB">
        <w:t>(Shabbat</w:t>
      </w:r>
      <w:r w:rsidR="00921B49">
        <w:t xml:space="preserve"> </w:t>
      </w:r>
      <w:r w:rsidRPr="007434EB">
        <w:t>113b).</w:t>
      </w:r>
      <w:r w:rsidR="00921B49">
        <w:t xml:space="preserve"> </w:t>
      </w:r>
      <w:r w:rsidRPr="007434EB">
        <w:t>It</w:t>
      </w:r>
      <w:r w:rsidR="00921B49">
        <w:t xml:space="preserve"> </w:t>
      </w:r>
      <w:r w:rsidRPr="007434EB">
        <w:t>is</w:t>
      </w:r>
      <w:r w:rsidR="00921B49">
        <w:t xml:space="preserve"> </w:t>
      </w:r>
      <w:r w:rsidRPr="007434EB">
        <w:t>not</w:t>
      </w:r>
      <w:r w:rsidR="00921B49">
        <w:t xml:space="preserve"> </w:t>
      </w:r>
      <w:r w:rsidRPr="007434EB">
        <w:t>coincidental</w:t>
      </w:r>
      <w:r w:rsidR="00921B49">
        <w:t xml:space="preserve"> </w:t>
      </w:r>
      <w:r w:rsidRPr="007434EB">
        <w:t>that</w:t>
      </w:r>
      <w:r w:rsidR="00921B49">
        <w:t xml:space="preserve"> </w:t>
      </w:r>
      <w:r w:rsidRPr="007434EB">
        <w:t>King</w:t>
      </w:r>
      <w:r w:rsidR="00921B49">
        <w:t xml:space="preserve"> </w:t>
      </w:r>
      <w:r w:rsidRPr="007434EB">
        <w:t>David,</w:t>
      </w:r>
      <w:r w:rsidR="00921B49">
        <w:t xml:space="preserve"> </w:t>
      </w:r>
      <w:r w:rsidRPr="007434EB">
        <w:t>descendant</w:t>
      </w:r>
      <w:r w:rsidR="00921B49">
        <w:t xml:space="preserve"> </w:t>
      </w:r>
      <w:r w:rsidRPr="007434EB">
        <w:t>of</w:t>
      </w:r>
      <w:r w:rsidR="00921B49">
        <w:t xml:space="preserve"> </w:t>
      </w:r>
      <w:r w:rsidRPr="007434EB">
        <w:t>Ruth,</w:t>
      </w:r>
      <w:r w:rsidR="00921B49">
        <w:t xml:space="preserve"> </w:t>
      </w:r>
      <w:r w:rsidRPr="007434EB">
        <w:t>came</w:t>
      </w:r>
      <w:r w:rsidR="00921B49">
        <w:t xml:space="preserve"> </w:t>
      </w:r>
      <w:r w:rsidRPr="007434EB">
        <w:t>from</w:t>
      </w:r>
      <w:r w:rsidR="00921B49">
        <w:t xml:space="preserve"> </w:t>
      </w:r>
      <w:r w:rsidRPr="007434EB">
        <w:t>"Beit</w:t>
      </w:r>
      <w:r w:rsidR="00921B49">
        <w:t xml:space="preserve"> </w:t>
      </w:r>
      <w:r w:rsidRPr="007434EB">
        <w:t>Lechem"</w:t>
      </w:r>
      <w:r w:rsidR="00921B49">
        <w:t xml:space="preserve"> </w:t>
      </w:r>
      <w:r w:rsidRPr="007434EB">
        <w:t>(Bethlehem)</w:t>
      </w:r>
      <w:r w:rsidR="00921B49">
        <w:t xml:space="preserve"> </w:t>
      </w:r>
      <w:r w:rsidRPr="007434EB">
        <w:t>that</w:t>
      </w:r>
      <w:r w:rsidR="00921B49">
        <w:t xml:space="preserve"> </w:t>
      </w:r>
      <w:r w:rsidRPr="007434EB">
        <w:t>literally</w:t>
      </w:r>
      <w:r w:rsidR="00921B49">
        <w:t xml:space="preserve"> </w:t>
      </w:r>
      <w:r w:rsidRPr="007434EB">
        <w:t>translates</w:t>
      </w:r>
      <w:r w:rsidR="00921B49">
        <w:t xml:space="preserve"> </w:t>
      </w:r>
      <w:r w:rsidRPr="007434EB">
        <w:t>as</w:t>
      </w:r>
      <w:r w:rsidR="00921B49">
        <w:t xml:space="preserve"> </w:t>
      </w:r>
      <w:r w:rsidRPr="007434EB">
        <w:t>"House</w:t>
      </w:r>
      <w:r w:rsidR="00921B49">
        <w:t xml:space="preserve"> </w:t>
      </w:r>
      <w:r w:rsidRPr="007434EB">
        <w:t>of</w:t>
      </w:r>
      <w:r w:rsidR="00921B49">
        <w:t xml:space="preserve"> </w:t>
      </w:r>
      <w:r w:rsidRPr="007434EB">
        <w:t>Bread".</w:t>
      </w:r>
      <w:r w:rsidR="00921B49">
        <w:t xml:space="preserve"> </w:t>
      </w:r>
      <w:r w:rsidRPr="007434EB">
        <w:t>The</w:t>
      </w:r>
      <w:r w:rsidR="00921B49">
        <w:t xml:space="preserve"> </w:t>
      </w:r>
      <w:r w:rsidRPr="007434EB">
        <w:t>most</w:t>
      </w:r>
      <w:r w:rsidR="00921B49">
        <w:t xml:space="preserve"> </w:t>
      </w:r>
      <w:r w:rsidRPr="007434EB">
        <w:t>prominent</w:t>
      </w:r>
      <w:r w:rsidR="00921B49">
        <w:t xml:space="preserve"> </w:t>
      </w:r>
      <w:r w:rsidRPr="007434EB">
        <w:t>and</w:t>
      </w:r>
      <w:r w:rsidR="00921B49">
        <w:t xml:space="preserve"> </w:t>
      </w:r>
      <w:r w:rsidRPr="007434EB">
        <w:t>"king"</w:t>
      </w:r>
      <w:r w:rsidR="00921B49">
        <w:t xml:space="preserve"> </w:t>
      </w:r>
      <w:r w:rsidRPr="007434EB">
        <w:t>of</w:t>
      </w:r>
      <w:r w:rsidR="00921B49">
        <w:t xml:space="preserve"> </w:t>
      </w:r>
      <w:r w:rsidRPr="007434EB">
        <w:t>all</w:t>
      </w:r>
      <w:r w:rsidR="00921B49">
        <w:t xml:space="preserve"> </w:t>
      </w:r>
      <w:r w:rsidRPr="007434EB">
        <w:t>foods,</w:t>
      </w:r>
      <w:r w:rsidR="00921B49">
        <w:t xml:space="preserve"> </w:t>
      </w:r>
      <w:r w:rsidRPr="007434EB">
        <w:t>bread</w:t>
      </w:r>
      <w:r w:rsidR="00921B49">
        <w:t xml:space="preserve"> </w:t>
      </w:r>
      <w:r w:rsidRPr="007434EB">
        <w:t>has</w:t>
      </w:r>
      <w:r w:rsidR="00921B49">
        <w:t xml:space="preserve"> </w:t>
      </w:r>
      <w:r w:rsidRPr="007434EB">
        <w:t>a</w:t>
      </w:r>
      <w:r w:rsidR="00921B49">
        <w:t xml:space="preserve"> </w:t>
      </w:r>
      <w:r w:rsidRPr="007434EB">
        <w:t>separate</w:t>
      </w:r>
      <w:r w:rsidR="00921B49">
        <w:t xml:space="preserve"> </w:t>
      </w:r>
      <w:r w:rsidRPr="007434EB">
        <w:t>blessing</w:t>
      </w:r>
      <w:r w:rsidR="00921B49">
        <w:t xml:space="preserve"> </w:t>
      </w:r>
      <w:r w:rsidRPr="007434EB">
        <w:t>of</w:t>
      </w:r>
      <w:r w:rsidR="00921B49">
        <w:t xml:space="preserve"> </w:t>
      </w:r>
      <w:r w:rsidRPr="007434EB">
        <w:t>its</w:t>
      </w:r>
      <w:r w:rsidR="00921B49">
        <w:t xml:space="preserve"> </w:t>
      </w:r>
      <w:r w:rsidRPr="007434EB">
        <w:t>own.</w:t>
      </w:r>
      <w:r w:rsidR="00921B49">
        <w:t xml:space="preserve"> </w:t>
      </w:r>
      <w:r w:rsidRPr="007434EB">
        <w:t>It</w:t>
      </w:r>
      <w:r w:rsidR="00921B49">
        <w:t xml:space="preserve"> </w:t>
      </w:r>
      <w:r w:rsidRPr="007434EB">
        <w:t>is</w:t>
      </w:r>
      <w:r w:rsidR="00921B49">
        <w:t xml:space="preserve"> </w:t>
      </w:r>
      <w:r w:rsidRPr="007434EB">
        <w:t>the</w:t>
      </w:r>
      <w:r w:rsidR="00921B49">
        <w:t xml:space="preserve"> </w:t>
      </w:r>
      <w:r w:rsidRPr="007434EB">
        <w:t>basis</w:t>
      </w:r>
      <w:r w:rsidR="00921B49">
        <w:t xml:space="preserve"> </w:t>
      </w:r>
      <w:r w:rsidRPr="007434EB">
        <w:t>of</w:t>
      </w:r>
      <w:r w:rsidR="00921B49">
        <w:t xml:space="preserve"> </w:t>
      </w:r>
      <w:r w:rsidRPr="007434EB">
        <w:t>the</w:t>
      </w:r>
      <w:r w:rsidR="00921B49">
        <w:t xml:space="preserve"> </w:t>
      </w:r>
      <w:r w:rsidRPr="007434EB">
        <w:t>meal</w:t>
      </w:r>
      <w:r w:rsidR="00921B49">
        <w:t xml:space="preserve"> </w:t>
      </w:r>
      <w:r w:rsidRPr="007434EB">
        <w:t>(breaking</w:t>
      </w:r>
      <w:r w:rsidR="00921B49">
        <w:t xml:space="preserve"> </w:t>
      </w:r>
      <w:r w:rsidRPr="007434EB">
        <w:t>bread)</w:t>
      </w:r>
      <w:r w:rsidR="00921B49">
        <w:t xml:space="preserve"> </w:t>
      </w:r>
      <w:r w:rsidRPr="007434EB">
        <w:t>which</w:t>
      </w:r>
      <w:r w:rsidR="00921B49">
        <w:t xml:space="preserve"> </w:t>
      </w:r>
      <w:r w:rsidRPr="007434EB">
        <w:t>is</w:t>
      </w:r>
      <w:r w:rsidR="00921B49">
        <w:t xml:space="preserve"> </w:t>
      </w:r>
      <w:r w:rsidRPr="007434EB">
        <w:t>typically</w:t>
      </w:r>
      <w:r w:rsidR="00921B49">
        <w:t xml:space="preserve"> </w:t>
      </w:r>
      <w:r w:rsidRPr="007434EB">
        <w:t>eaten</w:t>
      </w:r>
      <w:r w:rsidR="00921B49">
        <w:t xml:space="preserve"> </w:t>
      </w:r>
      <w:r w:rsidRPr="007434EB">
        <w:t>first</w:t>
      </w:r>
      <w:r w:rsidR="00921B49">
        <w:t xml:space="preserve"> </w:t>
      </w:r>
      <w:r w:rsidRPr="007434EB">
        <w:t>and</w:t>
      </w:r>
      <w:r w:rsidR="00921B49">
        <w:t xml:space="preserve"> </w:t>
      </w:r>
      <w:r w:rsidRPr="007434EB">
        <w:t>afterwards</w:t>
      </w:r>
      <w:r w:rsidR="00921B49">
        <w:t xml:space="preserve"> </w:t>
      </w:r>
      <w:r w:rsidRPr="007434EB">
        <w:t>there</w:t>
      </w:r>
      <w:r w:rsidR="00921B49">
        <w:t xml:space="preserve"> </w:t>
      </w:r>
      <w:r w:rsidRPr="007434EB">
        <w:t>is</w:t>
      </w:r>
      <w:r w:rsidR="00921B49">
        <w:t xml:space="preserve"> </w:t>
      </w:r>
      <w:r w:rsidRPr="007434EB">
        <w:t>the</w:t>
      </w:r>
      <w:r w:rsidR="00921B49">
        <w:t xml:space="preserve"> </w:t>
      </w:r>
      <w:r w:rsidRPr="007434EB">
        <w:t>biblical</w:t>
      </w:r>
      <w:r w:rsidR="00921B49">
        <w:t xml:space="preserve"> </w:t>
      </w:r>
      <w:r w:rsidRPr="007434EB">
        <w:t>obligation</w:t>
      </w:r>
      <w:r w:rsidR="00921B49">
        <w:t xml:space="preserve"> </w:t>
      </w:r>
      <w:r w:rsidRPr="007434EB">
        <w:t>to</w:t>
      </w:r>
      <w:r w:rsidR="00921B49">
        <w:t xml:space="preserve"> </w:t>
      </w:r>
      <w:r w:rsidRPr="007434EB">
        <w:t>recite</w:t>
      </w:r>
      <w:r w:rsidR="00921B49">
        <w:t xml:space="preserve"> </w:t>
      </w:r>
      <w:r w:rsidRPr="007434EB">
        <w:t>"Birchat</w:t>
      </w:r>
      <w:r w:rsidR="00921B49">
        <w:t xml:space="preserve"> </w:t>
      </w:r>
      <w:r w:rsidRPr="007434EB">
        <w:t>haMazon,</w:t>
      </w:r>
      <w:r w:rsidR="00921B49">
        <w:t xml:space="preserve"> </w:t>
      </w:r>
      <w:r w:rsidRPr="007434EB">
        <w:t>blessing</w:t>
      </w:r>
      <w:r w:rsidR="00921B49">
        <w:t xml:space="preserve"> </w:t>
      </w:r>
      <w:r w:rsidRPr="007434EB">
        <w:t>after</w:t>
      </w:r>
      <w:r w:rsidR="00921B49">
        <w:t xml:space="preserve"> </w:t>
      </w:r>
      <w:r w:rsidRPr="007434EB">
        <w:t>the</w:t>
      </w:r>
      <w:r w:rsidR="00921B49">
        <w:t xml:space="preserve"> </w:t>
      </w:r>
      <w:r w:rsidRPr="007434EB">
        <w:t>Meal".</w:t>
      </w:r>
      <w:r w:rsidR="00921B49">
        <w:t xml:space="preserve"> </w:t>
      </w:r>
      <w:r w:rsidRPr="007434EB">
        <w:rPr>
          <w:bCs/>
        </w:rPr>
        <w:t>The</w:t>
      </w:r>
      <w:r w:rsidR="00921B49">
        <w:rPr>
          <w:bCs/>
        </w:rPr>
        <w:t xml:space="preserve"> </w:t>
      </w:r>
      <w:r w:rsidRPr="007434EB">
        <w:rPr>
          <w:bCs/>
          <w:i/>
        </w:rPr>
        <w:t>city</w:t>
      </w:r>
      <w:r w:rsidR="00921B49">
        <w:rPr>
          <w:bCs/>
          <w:i/>
        </w:rPr>
        <w:t xml:space="preserve"> </w:t>
      </w:r>
      <w:r w:rsidRPr="007434EB">
        <w:rPr>
          <w:bCs/>
          <w:i/>
        </w:rPr>
        <w:t>of</w:t>
      </w:r>
      <w:r w:rsidR="00921B49">
        <w:rPr>
          <w:bCs/>
          <w:i/>
        </w:rPr>
        <w:t xml:space="preserve"> </w:t>
      </w:r>
      <w:r w:rsidRPr="007434EB">
        <w:rPr>
          <w:bCs/>
          <w:i/>
        </w:rPr>
        <w:t>David</w:t>
      </w:r>
      <w:r w:rsidR="00921B49">
        <w:rPr>
          <w:bCs/>
        </w:rPr>
        <w:t xml:space="preserve"> </w:t>
      </w:r>
      <w:r w:rsidRPr="007434EB">
        <w:rPr>
          <w:bCs/>
        </w:rPr>
        <w:t>is</w:t>
      </w:r>
      <w:r w:rsidR="00921B49">
        <w:rPr>
          <w:bCs/>
        </w:rPr>
        <w:t xml:space="preserve"> </w:t>
      </w:r>
      <w:r w:rsidRPr="007434EB">
        <w:rPr>
          <w:bCs/>
        </w:rPr>
        <w:t>Bethlehem.</w:t>
      </w:r>
    </w:p>
    <w:p w14:paraId="4642D41C" w14:textId="693B26DC" w:rsidR="00AF4AA6" w:rsidRDefault="00AF4AA6" w:rsidP="00AF4AA6">
      <w:pPr>
        <w:pStyle w:val="EndnoteText"/>
      </w:pPr>
      <w:r w:rsidRPr="00AF4AA6">
        <w:rPr>
          <w:b/>
          <w:bCs/>
        </w:rPr>
        <w:t>The</w:t>
      </w:r>
      <w:r w:rsidR="00921B49">
        <w:t xml:space="preserve"> </w:t>
      </w:r>
      <w:r w:rsidRPr="00AF4AA6">
        <w:rPr>
          <w:b/>
          <w:bCs/>
        </w:rPr>
        <w:t>sixth</w:t>
      </w:r>
      <w:r w:rsidR="00921B49">
        <w:rPr>
          <w:b/>
          <w:bCs/>
        </w:rPr>
        <w:t xml:space="preserve"> </w:t>
      </w:r>
      <w:r w:rsidRPr="00AF4AA6">
        <w:rPr>
          <w:b/>
          <w:bCs/>
        </w:rPr>
        <w:t>famine</w:t>
      </w:r>
      <w:r w:rsidR="00921B49">
        <w:t xml:space="preserve"> </w:t>
      </w:r>
      <w:r w:rsidRPr="00AF4AA6">
        <w:t>was</w:t>
      </w:r>
      <w:r w:rsidR="00921B49">
        <w:t xml:space="preserve"> </w:t>
      </w:r>
      <w:r w:rsidRPr="00AF4AA6">
        <w:t>in</w:t>
      </w:r>
      <w:r w:rsidR="00921B49">
        <w:t xml:space="preserve"> </w:t>
      </w:r>
      <w:r w:rsidRPr="00AF4AA6">
        <w:t>the</w:t>
      </w:r>
      <w:r w:rsidR="00921B49">
        <w:t xml:space="preserve"> </w:t>
      </w:r>
      <w:r w:rsidRPr="00AF4AA6">
        <w:t>days</w:t>
      </w:r>
      <w:r w:rsidR="00921B49">
        <w:t xml:space="preserve"> </w:t>
      </w:r>
      <w:r w:rsidRPr="00AF4AA6">
        <w:t>of</w:t>
      </w:r>
      <w:r w:rsidR="00921B49">
        <w:t xml:space="preserve"> </w:t>
      </w:r>
      <w:r w:rsidRPr="00AF4AA6">
        <w:t>Boaz,</w:t>
      </w:r>
      <w:r w:rsidR="00921B49">
        <w:t xml:space="preserve"> </w:t>
      </w:r>
      <w:r w:rsidRPr="00AF4AA6">
        <w:t>who</w:t>
      </w:r>
      <w:r w:rsidR="00921B49">
        <w:t xml:space="preserve"> </w:t>
      </w:r>
      <w:r w:rsidRPr="00AF4AA6">
        <w:t>is</w:t>
      </w:r>
      <w:r w:rsidR="00921B49">
        <w:t xml:space="preserve"> </w:t>
      </w:r>
      <w:r w:rsidRPr="00AF4AA6">
        <w:t>called</w:t>
      </w:r>
      <w:r w:rsidR="00921B49">
        <w:t xml:space="preserve"> </w:t>
      </w:r>
      <w:r w:rsidRPr="00AF4AA6">
        <w:t>Ibzan</w:t>
      </w:r>
      <w:r w:rsidR="00921B49">
        <w:t xml:space="preserve"> </w:t>
      </w:r>
      <w:r w:rsidRPr="00AF4AA6">
        <w:t>the</w:t>
      </w:r>
      <w:r w:rsidR="00921B49">
        <w:t xml:space="preserve"> </w:t>
      </w:r>
      <w:r w:rsidRPr="00AF4AA6">
        <w:t>Righteous</w:t>
      </w:r>
      <w:r w:rsidR="00921B49">
        <w:t xml:space="preserve"> </w:t>
      </w:r>
      <w:r w:rsidRPr="00AF4AA6">
        <w:t>(cf.</w:t>
      </w:r>
      <w:r w:rsidR="00921B49">
        <w:t xml:space="preserve"> </w:t>
      </w:r>
      <w:r w:rsidRPr="00AF4AA6">
        <w:t>Baba</w:t>
      </w:r>
      <w:r w:rsidR="00921B49">
        <w:t xml:space="preserve"> </w:t>
      </w:r>
      <w:r w:rsidRPr="00AF4AA6">
        <w:t>Bathra</w:t>
      </w:r>
      <w:r w:rsidR="00921B49">
        <w:t xml:space="preserve"> </w:t>
      </w:r>
      <w:r w:rsidRPr="00AF4AA6">
        <w:t>91a,</w:t>
      </w:r>
      <w:r w:rsidR="00921B49">
        <w:t xml:space="preserve"> </w:t>
      </w:r>
      <w:r w:rsidRPr="00AF4AA6">
        <w:t>Judges</w:t>
      </w:r>
      <w:r w:rsidR="00921B49">
        <w:t xml:space="preserve"> </w:t>
      </w:r>
      <w:r w:rsidRPr="00AF4AA6">
        <w:t>12:8,10),</w:t>
      </w:r>
      <w:r w:rsidR="00921B49">
        <w:t xml:space="preserve"> </w:t>
      </w:r>
      <w:r w:rsidRPr="00AF4AA6">
        <w:t>who</w:t>
      </w:r>
      <w:r w:rsidR="00921B49">
        <w:t xml:space="preserve"> </w:t>
      </w:r>
      <w:r w:rsidRPr="00AF4AA6">
        <w:t>was</w:t>
      </w:r>
      <w:r w:rsidR="00921B49">
        <w:t xml:space="preserve"> </w:t>
      </w:r>
      <w:r w:rsidRPr="00AF4AA6">
        <w:t>from</w:t>
      </w:r>
      <w:r w:rsidR="00921B49">
        <w:t xml:space="preserve"> </w:t>
      </w:r>
      <w:r w:rsidRPr="00AF4AA6">
        <w:t>Bethlehem,</w:t>
      </w:r>
      <w:r w:rsidR="00921B49">
        <w:t xml:space="preserve"> </w:t>
      </w:r>
      <w:r w:rsidRPr="00AF4AA6">
        <w:t>Judah.</w:t>
      </w:r>
    </w:p>
  </w:endnote>
  <w:endnote w:id="24">
    <w:p w14:paraId="634981F1" w14:textId="054EFBA3" w:rsidR="00CA7279" w:rsidRDefault="00CA7279" w:rsidP="00CA7279">
      <w:pPr>
        <w:pStyle w:val="EndnoteText"/>
      </w:pPr>
      <w:r>
        <w:rPr>
          <w:rStyle w:val="EndnoteReference"/>
        </w:rPr>
        <w:endnoteRef/>
      </w:r>
      <w:r>
        <w:t xml:space="preserve"> </w:t>
      </w:r>
      <w:r w:rsidRPr="00CA7279">
        <w:rPr>
          <w:b/>
        </w:rPr>
        <w:t>Midrash Rabbah - Genesis XCVI:5</w:t>
      </w:r>
      <w:r w:rsidRPr="00CA7279">
        <w:t xml:space="preserve"> Why were all the Patriarchs so anxious and so desirous for burial in Eretz Israel? Said R. Eleazar: There is a reason for this. R. Hanina said in R. Joshua b. Levi's name: What did he mean by ‘there is a reason for this’? He alluded to the verse, I shall walk before the Lord in the lands of the living – Tehillim (Psalms) 116:9.</w:t>
      </w:r>
    </w:p>
  </w:endnote>
  <w:endnote w:id="25">
    <w:p w14:paraId="3CEFE5AD" w14:textId="65E08028" w:rsidR="00DB4EF7" w:rsidRDefault="00DB4EF7">
      <w:pPr>
        <w:pStyle w:val="EndnoteText"/>
      </w:pPr>
      <w:r>
        <w:rPr>
          <w:rStyle w:val="EndnoteReference"/>
        </w:rPr>
        <w:endnoteRef/>
      </w:r>
      <w:r>
        <w:t xml:space="preserve"> </w:t>
      </w:r>
      <w:r w:rsidRPr="00DB4EF7">
        <w:rPr>
          <w:b/>
          <w:bCs/>
        </w:rPr>
        <w:t>Midrah HaNe’elam of the Zohar to the Book of Ruth, Section 1</w:t>
      </w:r>
      <w:r w:rsidRPr="00DB4EF7">
        <w:t>, Aspects of the Soul - ‘To the land’ — this refers to the lower world.”</w:t>
      </w:r>
    </w:p>
  </w:endnote>
  <w:endnote w:id="26">
    <w:p w14:paraId="27AAFF19" w14:textId="1D6A1C28" w:rsidR="00AC54BE" w:rsidRDefault="00AC54BE" w:rsidP="00AC54BE">
      <w:pPr>
        <w:pStyle w:val="EndnoteText"/>
      </w:pPr>
      <w:r>
        <w:rPr>
          <w:rStyle w:val="EndnoteReference"/>
        </w:rPr>
        <w:endnoteRef/>
      </w:r>
      <w:r w:rsidR="00921B49">
        <w:t xml:space="preserve"> </w:t>
      </w:r>
      <w:r>
        <w:t>Rashi</w:t>
      </w:r>
      <w:r w:rsidR="00921B49">
        <w:t xml:space="preserve"> </w:t>
      </w:r>
      <w:r>
        <w:t>1:1</w:t>
      </w:r>
      <w:r w:rsidR="00921B49">
        <w:t xml:space="preserve"> </w:t>
      </w:r>
      <w:r>
        <w:t>-</w:t>
      </w:r>
      <w:r w:rsidR="00921B49">
        <w:t xml:space="preserve"> </w:t>
      </w:r>
      <w:r w:rsidRPr="00AC54BE">
        <w:rPr>
          <w:b/>
          <w:bCs/>
        </w:rPr>
        <w:t>and</w:t>
      </w:r>
      <w:r w:rsidR="00921B49">
        <w:rPr>
          <w:b/>
          <w:bCs/>
        </w:rPr>
        <w:t xml:space="preserve"> </w:t>
      </w:r>
      <w:r w:rsidRPr="00AC54BE">
        <w:rPr>
          <w:b/>
          <w:bCs/>
        </w:rPr>
        <w:t>a</w:t>
      </w:r>
      <w:r w:rsidR="00921B49">
        <w:rPr>
          <w:b/>
          <w:bCs/>
        </w:rPr>
        <w:t xml:space="preserve"> </w:t>
      </w:r>
      <w:r w:rsidRPr="00AC54BE">
        <w:rPr>
          <w:b/>
          <w:bCs/>
        </w:rPr>
        <w:t>man</w:t>
      </w:r>
      <w:r w:rsidR="00921B49">
        <w:rPr>
          <w:b/>
          <w:bCs/>
        </w:rPr>
        <w:t xml:space="preserve"> </w:t>
      </w:r>
      <w:r w:rsidRPr="00AC54BE">
        <w:rPr>
          <w:b/>
          <w:bCs/>
        </w:rPr>
        <w:t>went:</w:t>
      </w:r>
      <w:r w:rsidR="00921B49">
        <w:rPr>
          <w:b/>
          <w:bCs/>
        </w:rPr>
        <w:t xml:space="preserve"> </w:t>
      </w:r>
      <w:r w:rsidRPr="00AC54BE">
        <w:t>He</w:t>
      </w:r>
      <w:r w:rsidR="00921B49">
        <w:t xml:space="preserve"> </w:t>
      </w:r>
      <w:r w:rsidRPr="00AC54BE">
        <w:t>was</w:t>
      </w:r>
      <w:r w:rsidR="00921B49">
        <w:t xml:space="preserve"> </w:t>
      </w:r>
      <w:r w:rsidRPr="00AC54BE">
        <w:t>very</w:t>
      </w:r>
      <w:r w:rsidR="00921B49">
        <w:t xml:space="preserve"> </w:t>
      </w:r>
      <w:r w:rsidRPr="00AC54BE">
        <w:t>wealthy,</w:t>
      </w:r>
      <w:r w:rsidR="00921B49">
        <w:t xml:space="preserve"> </w:t>
      </w:r>
      <w:r w:rsidRPr="00AC54BE">
        <w:t>and</w:t>
      </w:r>
      <w:r w:rsidR="00921B49">
        <w:t xml:space="preserve"> </w:t>
      </w:r>
      <w:r w:rsidRPr="00AC54BE">
        <w:t>the</w:t>
      </w:r>
      <w:r w:rsidR="00921B49">
        <w:t xml:space="preserve"> </w:t>
      </w:r>
      <w:r w:rsidRPr="00AC54BE">
        <w:t>leader</w:t>
      </w:r>
      <w:r w:rsidR="00921B49">
        <w:t xml:space="preserve"> </w:t>
      </w:r>
      <w:r w:rsidRPr="00AC54BE">
        <w:t>of</w:t>
      </w:r>
      <w:r w:rsidR="00921B49">
        <w:t xml:space="preserve"> </w:t>
      </w:r>
      <w:r w:rsidRPr="00AC54BE">
        <w:t>the</w:t>
      </w:r>
      <w:r w:rsidR="00921B49">
        <w:t xml:space="preserve"> </w:t>
      </w:r>
      <w:r w:rsidRPr="00AC54BE">
        <w:t>generation.</w:t>
      </w:r>
      <w:r w:rsidR="00921B49">
        <w:t xml:space="preserve"> </w:t>
      </w:r>
      <w:r w:rsidRPr="00AC54BE">
        <w:t>He</w:t>
      </w:r>
      <w:r w:rsidR="00921B49">
        <w:t xml:space="preserve"> </w:t>
      </w:r>
      <w:r w:rsidRPr="00AC54BE">
        <w:t>left</w:t>
      </w:r>
      <w:r w:rsidR="00921B49">
        <w:t xml:space="preserve"> </w:t>
      </w:r>
      <w:r w:rsidRPr="00AC54BE">
        <w:t>the</w:t>
      </w:r>
      <w:r w:rsidR="00921B49">
        <w:t xml:space="preserve"> </w:t>
      </w:r>
      <w:r w:rsidRPr="00AC54BE">
        <w:t>Land</w:t>
      </w:r>
      <w:r w:rsidR="00921B49">
        <w:t xml:space="preserve"> </w:t>
      </w:r>
      <w:r w:rsidRPr="00AC54BE">
        <w:t>of</w:t>
      </w:r>
      <w:r w:rsidR="00921B49">
        <w:t xml:space="preserve"> </w:t>
      </w:r>
      <w:r w:rsidRPr="00AC54BE">
        <w:t>Israel</w:t>
      </w:r>
      <w:r w:rsidR="00921B49">
        <w:t xml:space="preserve"> </w:t>
      </w:r>
      <w:r w:rsidRPr="00AC54BE">
        <w:t>for</w:t>
      </w:r>
      <w:r w:rsidR="00921B49">
        <w:t xml:space="preserve"> </w:t>
      </w:r>
      <w:r w:rsidRPr="00AC54BE">
        <w:t>regions</w:t>
      </w:r>
      <w:r w:rsidR="00921B49">
        <w:t xml:space="preserve"> </w:t>
      </w:r>
      <w:r w:rsidRPr="00AC54BE">
        <w:t>outside</w:t>
      </w:r>
      <w:r w:rsidR="00921B49">
        <w:t xml:space="preserve"> </w:t>
      </w:r>
      <w:r w:rsidRPr="00AC54BE">
        <w:t>the</w:t>
      </w:r>
      <w:r w:rsidR="00921B49">
        <w:t xml:space="preserve"> </w:t>
      </w:r>
      <w:r w:rsidRPr="00AC54BE">
        <w:t>Land</w:t>
      </w:r>
      <w:r w:rsidR="00921B49">
        <w:t xml:space="preserve"> </w:t>
      </w:r>
      <w:r w:rsidRPr="00AC54BE">
        <w:t>because</w:t>
      </w:r>
      <w:r w:rsidR="00921B49">
        <w:t xml:space="preserve"> </w:t>
      </w:r>
      <w:r w:rsidRPr="00AC54BE">
        <w:t>of</w:t>
      </w:r>
      <w:r w:rsidR="00921B49">
        <w:t xml:space="preserve"> </w:t>
      </w:r>
      <w:r w:rsidRPr="00AC54BE">
        <w:t>stinginess,</w:t>
      </w:r>
      <w:r w:rsidR="00921B49">
        <w:t xml:space="preserve"> </w:t>
      </w:r>
      <w:r w:rsidRPr="00AC54BE">
        <w:t>for</w:t>
      </w:r>
      <w:r w:rsidR="00921B49">
        <w:t xml:space="preserve"> </w:t>
      </w:r>
      <w:r w:rsidRPr="00AC54BE">
        <w:t>he</w:t>
      </w:r>
      <w:r w:rsidR="00921B49">
        <w:t xml:space="preserve"> </w:t>
      </w:r>
      <w:r w:rsidRPr="00AC54BE">
        <w:t>begrudged</w:t>
      </w:r>
      <w:r w:rsidR="00921B49">
        <w:t xml:space="preserve"> </w:t>
      </w:r>
      <w:r w:rsidRPr="00AC54BE">
        <w:t>the</w:t>
      </w:r>
      <w:r w:rsidR="00921B49">
        <w:t xml:space="preserve"> </w:t>
      </w:r>
      <w:r w:rsidRPr="00AC54BE">
        <w:t>poor</w:t>
      </w:r>
      <w:r w:rsidR="00921B49">
        <w:t xml:space="preserve"> </w:t>
      </w:r>
      <w:r w:rsidRPr="00AC54BE">
        <w:t>who</w:t>
      </w:r>
      <w:r w:rsidR="00921B49">
        <w:t xml:space="preserve"> </w:t>
      </w:r>
      <w:r w:rsidRPr="00AC54BE">
        <w:t>came</w:t>
      </w:r>
      <w:r w:rsidR="00921B49">
        <w:t xml:space="preserve"> </w:t>
      </w:r>
      <w:r w:rsidRPr="00AC54BE">
        <w:t>to</w:t>
      </w:r>
      <w:r w:rsidR="00921B49">
        <w:t xml:space="preserve"> </w:t>
      </w:r>
      <w:r w:rsidRPr="00AC54BE">
        <w:t>press</w:t>
      </w:r>
      <w:r w:rsidR="00921B49">
        <w:t xml:space="preserve"> </w:t>
      </w:r>
      <w:r w:rsidRPr="00AC54BE">
        <w:t>him;</w:t>
      </w:r>
      <w:r w:rsidR="00921B49">
        <w:t xml:space="preserve"> </w:t>
      </w:r>
      <w:r w:rsidRPr="00AC54BE">
        <w:t>therefore</w:t>
      </w:r>
      <w:r w:rsidR="00921B49">
        <w:t xml:space="preserve"> </w:t>
      </w:r>
      <w:r w:rsidRPr="00AC54BE">
        <w:t>he</w:t>
      </w:r>
      <w:r w:rsidR="00921B49">
        <w:t xml:space="preserve"> </w:t>
      </w:r>
      <w:r w:rsidRPr="00AC54BE">
        <w:t>was</w:t>
      </w:r>
      <w:r w:rsidR="00921B49">
        <w:t xml:space="preserve"> </w:t>
      </w:r>
      <w:r w:rsidRPr="00AC54BE">
        <w:t>punished.</w:t>
      </w:r>
    </w:p>
  </w:endnote>
  <w:endnote w:id="27">
    <w:p w14:paraId="098AFD8C" w14:textId="52B174C9" w:rsidR="00332CAD" w:rsidRDefault="00332CAD">
      <w:pPr>
        <w:pStyle w:val="EndnoteText"/>
      </w:pPr>
      <w:r>
        <w:rPr>
          <w:rStyle w:val="EndnoteReference"/>
        </w:rPr>
        <w:endnoteRef/>
      </w:r>
      <w:r>
        <w:t xml:space="preserve"> </w:t>
      </w:r>
      <w:r w:rsidRPr="00332CAD">
        <w:rPr>
          <w:b/>
          <w:bCs/>
        </w:rPr>
        <w:t>Harvest of Kindness - Megillas Rus and the Power of Chesed</w:t>
      </w:r>
      <w:r w:rsidRPr="00332CAD">
        <w:t>, by Rabbi Yehuda y. Steinberg, pg. 61-62.</w:t>
      </w:r>
      <w:r>
        <w:t xml:space="preserve"> </w:t>
      </w:r>
      <w:r w:rsidRPr="00332CAD">
        <w:t>A GREAT MAN FROM BEIS LECHEM IN THE LAND OF YEHUDAH WENT. When the Torah describes a righteous person’s departure from a place, it generally uses the word “vayeitzei", yet here it uses the word “vayeilech." Explains the Shoresh Yishai: vayeitzei implies that the people of the town noticed his departure. Generally when a righteous person leaves, the people are affected. In this case, however, Elimelech was abdicating responsibility, so the word vayeilech is used, which implies that he left isolated, unnoticed.</w:t>
      </w:r>
    </w:p>
  </w:endnote>
  <w:endnote w:id="28">
    <w:p w14:paraId="7D2C5709" w14:textId="597829C1" w:rsidR="00114262" w:rsidRDefault="00114262" w:rsidP="00114262">
      <w:pPr>
        <w:pStyle w:val="EndnoteText"/>
      </w:pPr>
      <w:r>
        <w:rPr>
          <w:rStyle w:val="EndnoteReference"/>
        </w:rPr>
        <w:endnoteRef/>
      </w:r>
      <w:r w:rsidR="00921B49">
        <w:t xml:space="preserve"> </w:t>
      </w:r>
      <w:r w:rsidRPr="00114262">
        <w:t>Kitzur</w:t>
      </w:r>
      <w:r w:rsidR="00921B49">
        <w:t xml:space="preserve"> </w:t>
      </w:r>
      <w:r w:rsidRPr="00114262">
        <w:t>Baal</w:t>
      </w:r>
      <w:r w:rsidR="00921B49">
        <w:t xml:space="preserve"> </w:t>
      </w:r>
      <w:r w:rsidRPr="00114262">
        <w:t>Haturim</w:t>
      </w:r>
      <w:r w:rsidR="00921B49">
        <w:t xml:space="preserve"> </w:t>
      </w:r>
      <w:r w:rsidRPr="00114262">
        <w:t>on</w:t>
      </w:r>
      <w:r w:rsidR="00921B49">
        <w:t xml:space="preserve"> </w:t>
      </w:r>
      <w:r w:rsidRPr="00114262">
        <w:t>Exodus</w:t>
      </w:r>
      <w:r w:rsidR="00921B49">
        <w:t xml:space="preserve"> </w:t>
      </w:r>
      <w:r w:rsidRPr="00114262">
        <w:t>2:1</w:t>
      </w:r>
      <w:r>
        <w:t>:</w:t>
      </w:r>
      <w:r w:rsidR="00921B49">
        <w:t xml:space="preserve"> </w:t>
      </w:r>
      <w:r w:rsidRPr="00114262">
        <w:t>A</w:t>
      </w:r>
      <w:r w:rsidR="00921B49">
        <w:t xml:space="preserve"> </w:t>
      </w:r>
      <w:r w:rsidRPr="00114262">
        <w:t>man</w:t>
      </w:r>
      <w:r w:rsidR="00921B49">
        <w:t xml:space="preserve"> </w:t>
      </w:r>
      <w:r w:rsidRPr="00114262">
        <w:t>went.</w:t>
      </w:r>
      <w:r w:rsidR="00921B49">
        <w:t xml:space="preserve"> </w:t>
      </w:r>
      <w:r w:rsidRPr="00114262">
        <w:t>This</w:t>
      </w:r>
      <w:r w:rsidR="00921B49">
        <w:t xml:space="preserve"> </w:t>
      </w:r>
      <w:r w:rsidRPr="00114262">
        <w:t>appears</w:t>
      </w:r>
      <w:r w:rsidR="00921B49">
        <w:t xml:space="preserve"> </w:t>
      </w:r>
      <w:r w:rsidRPr="00114262">
        <w:t>twice</w:t>
      </w:r>
      <w:r w:rsidR="00921B49">
        <w:t xml:space="preserve"> </w:t>
      </w:r>
      <w:r w:rsidRPr="00114262">
        <w:t>in</w:t>
      </w:r>
      <w:r w:rsidR="00921B49">
        <w:t xml:space="preserve"> </w:t>
      </w:r>
      <w:r w:rsidRPr="00114262">
        <w:t>Scripture,</w:t>
      </w:r>
      <w:r w:rsidR="00921B49">
        <w:t xml:space="preserve"> </w:t>
      </w:r>
      <w:r w:rsidRPr="00114262">
        <w:t>here,</w:t>
      </w:r>
      <w:r w:rsidR="00921B49">
        <w:t xml:space="preserve"> </w:t>
      </w:r>
      <w:r w:rsidRPr="00114262">
        <w:t>and</w:t>
      </w:r>
      <w:r w:rsidR="00921B49">
        <w:t xml:space="preserve"> </w:t>
      </w:r>
      <w:r w:rsidRPr="00114262">
        <w:t>the</w:t>
      </w:r>
      <w:r w:rsidR="00921B49">
        <w:t xml:space="preserve"> </w:t>
      </w:r>
      <w:r w:rsidRPr="00114262">
        <w:t>second</w:t>
      </w:r>
      <w:r w:rsidR="00921B49">
        <w:t xml:space="preserve"> </w:t>
      </w:r>
      <w:r w:rsidRPr="00114262">
        <w:t>time</w:t>
      </w:r>
      <w:r w:rsidR="00921B49">
        <w:t xml:space="preserve"> </w:t>
      </w:r>
      <w:r w:rsidRPr="00114262">
        <w:t>(Ruth</w:t>
      </w:r>
      <w:r w:rsidR="00921B49">
        <w:t xml:space="preserve"> </w:t>
      </w:r>
      <w:r w:rsidRPr="00114262">
        <w:t>1:1):</w:t>
      </w:r>
      <w:r w:rsidR="00921B49">
        <w:t xml:space="preserve"> </w:t>
      </w:r>
      <w:r w:rsidRPr="00114262">
        <w:t>“Now</w:t>
      </w:r>
      <w:r w:rsidR="00921B49">
        <w:t xml:space="preserve"> </w:t>
      </w:r>
      <w:r w:rsidRPr="00114262">
        <w:t>it</w:t>
      </w:r>
      <w:r w:rsidR="00921B49">
        <w:t xml:space="preserve"> </w:t>
      </w:r>
      <w:r w:rsidRPr="00114262">
        <w:t>came</w:t>
      </w:r>
      <w:r w:rsidR="00921B49">
        <w:t xml:space="preserve"> </w:t>
      </w:r>
      <w:r w:rsidRPr="00114262">
        <w:t>to</w:t>
      </w:r>
      <w:r w:rsidR="00921B49">
        <w:t xml:space="preserve"> </w:t>
      </w:r>
      <w:r w:rsidRPr="00114262">
        <w:t>pass</w:t>
      </w:r>
      <w:r w:rsidR="00921B49">
        <w:t xml:space="preserve"> </w:t>
      </w:r>
      <w:r w:rsidRPr="00114262">
        <w:t>in</w:t>
      </w:r>
      <w:r w:rsidR="00921B49">
        <w:t xml:space="preserve"> </w:t>
      </w:r>
      <w:r w:rsidRPr="00114262">
        <w:t>the</w:t>
      </w:r>
      <w:r w:rsidR="00921B49">
        <w:t xml:space="preserve"> </w:t>
      </w:r>
      <w:r w:rsidRPr="00114262">
        <w:t>days</w:t>
      </w:r>
      <w:r w:rsidR="00921B49">
        <w:t xml:space="preserve"> </w:t>
      </w:r>
      <w:r w:rsidRPr="00114262">
        <w:t>when</w:t>
      </w:r>
      <w:r w:rsidR="00921B49">
        <w:t xml:space="preserve"> </w:t>
      </w:r>
      <w:r w:rsidRPr="00114262">
        <w:t>the</w:t>
      </w:r>
      <w:r w:rsidR="00921B49">
        <w:t xml:space="preserve"> </w:t>
      </w:r>
      <w:r w:rsidRPr="00114262">
        <w:t>judges</w:t>
      </w:r>
      <w:r w:rsidR="00921B49">
        <w:t xml:space="preserve"> </w:t>
      </w:r>
      <w:r w:rsidRPr="00114262">
        <w:t>judged,</w:t>
      </w:r>
      <w:r w:rsidR="00921B49">
        <w:t xml:space="preserve"> </w:t>
      </w:r>
      <w:r w:rsidRPr="00114262">
        <w:t>that</w:t>
      </w:r>
      <w:r w:rsidR="00921B49">
        <w:t xml:space="preserve"> </w:t>
      </w:r>
      <w:r w:rsidRPr="00114262">
        <w:t>there</w:t>
      </w:r>
      <w:r w:rsidR="00921B49">
        <w:t xml:space="preserve"> </w:t>
      </w:r>
      <w:r w:rsidRPr="00114262">
        <w:t>was</w:t>
      </w:r>
      <w:r w:rsidR="00921B49">
        <w:t xml:space="preserve"> </w:t>
      </w:r>
      <w:r w:rsidRPr="00114262">
        <w:t>a</w:t>
      </w:r>
      <w:r w:rsidR="00921B49">
        <w:t xml:space="preserve"> </w:t>
      </w:r>
      <w:r w:rsidRPr="00114262">
        <w:t>famine</w:t>
      </w:r>
      <w:r w:rsidR="00921B49">
        <w:t xml:space="preserve"> </w:t>
      </w:r>
      <w:r w:rsidRPr="00114262">
        <w:t>in</w:t>
      </w:r>
      <w:r w:rsidR="00921B49">
        <w:t xml:space="preserve"> </w:t>
      </w:r>
      <w:r w:rsidRPr="00114262">
        <w:t>the</w:t>
      </w:r>
      <w:r w:rsidR="00921B49">
        <w:t xml:space="preserve"> </w:t>
      </w:r>
      <w:r w:rsidRPr="00114262">
        <w:t>land,</w:t>
      </w:r>
      <w:r w:rsidR="00921B49">
        <w:t xml:space="preserve"> </w:t>
      </w:r>
      <w:r w:rsidRPr="00114262">
        <w:t>and</w:t>
      </w:r>
      <w:r w:rsidR="00921B49">
        <w:t xml:space="preserve"> </w:t>
      </w:r>
      <w:r w:rsidRPr="00114262">
        <w:t>a</w:t>
      </w:r>
      <w:r w:rsidR="00921B49">
        <w:t xml:space="preserve"> </w:t>
      </w:r>
      <w:r w:rsidRPr="00114262">
        <w:t>man</w:t>
      </w:r>
      <w:r w:rsidR="00921B49">
        <w:t xml:space="preserve"> </w:t>
      </w:r>
      <w:r w:rsidRPr="00114262">
        <w:t>went</w:t>
      </w:r>
      <w:r w:rsidR="00921B49">
        <w:t xml:space="preserve"> </w:t>
      </w:r>
      <w:r w:rsidRPr="00114262">
        <w:t>from</w:t>
      </w:r>
      <w:r w:rsidR="00921B49">
        <w:t xml:space="preserve"> </w:t>
      </w:r>
      <w:r w:rsidRPr="00114262">
        <w:t>Bethlehem</w:t>
      </w:r>
      <w:r w:rsidR="00921B49">
        <w:t xml:space="preserve"> </w:t>
      </w:r>
      <w:r w:rsidRPr="00114262">
        <w:t>of</w:t>
      </w:r>
      <w:r w:rsidR="00921B49">
        <w:t xml:space="preserve"> </w:t>
      </w:r>
      <w:r w:rsidRPr="00114262">
        <w:t>Judah</w:t>
      </w:r>
      <w:r w:rsidR="00921B49">
        <w:t xml:space="preserve"> </w:t>
      </w:r>
      <w:r w:rsidRPr="00114262">
        <w:t>to</w:t>
      </w:r>
      <w:r w:rsidR="00921B49">
        <w:t xml:space="preserve"> </w:t>
      </w:r>
      <w:r w:rsidRPr="00114262">
        <w:t>sojourn</w:t>
      </w:r>
      <w:r w:rsidR="00921B49">
        <w:t xml:space="preserve"> </w:t>
      </w:r>
      <w:r w:rsidRPr="00114262">
        <w:t>in</w:t>
      </w:r>
      <w:r w:rsidR="00921B49">
        <w:t xml:space="preserve"> </w:t>
      </w:r>
      <w:r w:rsidRPr="00114262">
        <w:t>the</w:t>
      </w:r>
      <w:r w:rsidR="00921B49">
        <w:t xml:space="preserve"> </w:t>
      </w:r>
      <w:r w:rsidRPr="00114262">
        <w:t>fields</w:t>
      </w:r>
      <w:r w:rsidR="00921B49">
        <w:t xml:space="preserve"> </w:t>
      </w:r>
      <w:r w:rsidRPr="00114262">
        <w:t>of</w:t>
      </w:r>
      <w:r w:rsidR="00921B49">
        <w:t xml:space="preserve"> </w:t>
      </w:r>
      <w:r w:rsidRPr="00114262">
        <w:t>Moav.”</w:t>
      </w:r>
      <w:r w:rsidR="00921B49">
        <w:t xml:space="preserve"> </w:t>
      </w:r>
      <w:r w:rsidRPr="00114262">
        <w:t>As</w:t>
      </w:r>
      <w:r w:rsidR="00921B49">
        <w:t xml:space="preserve"> </w:t>
      </w:r>
      <w:r w:rsidRPr="00114262">
        <w:t>a</w:t>
      </w:r>
      <w:r w:rsidR="00921B49">
        <w:t xml:space="preserve"> </w:t>
      </w:r>
      <w:r w:rsidRPr="00114262">
        <w:t>result</w:t>
      </w:r>
      <w:r w:rsidR="00921B49">
        <w:t xml:space="preserve"> </w:t>
      </w:r>
      <w:r w:rsidRPr="00114262">
        <w:t>of</w:t>
      </w:r>
      <w:r w:rsidR="00921B49">
        <w:t xml:space="preserve"> </w:t>
      </w:r>
      <w:r w:rsidRPr="00114262">
        <w:t>“a</w:t>
      </w:r>
      <w:r w:rsidR="00921B49">
        <w:t xml:space="preserve"> </w:t>
      </w:r>
      <w:r w:rsidRPr="00114262">
        <w:t>man</w:t>
      </w:r>
      <w:r w:rsidR="00921B49">
        <w:t xml:space="preserve"> </w:t>
      </w:r>
      <w:r w:rsidRPr="00114262">
        <w:t>went,”</w:t>
      </w:r>
      <w:r w:rsidR="00921B49">
        <w:t xml:space="preserve"> </w:t>
      </w:r>
      <w:r w:rsidRPr="00114262">
        <w:t>the</w:t>
      </w:r>
      <w:r w:rsidR="00921B49">
        <w:t xml:space="preserve"> </w:t>
      </w:r>
      <w:r w:rsidRPr="00114262">
        <w:t>first</w:t>
      </w:r>
      <w:r w:rsidR="00921B49">
        <w:t xml:space="preserve"> </w:t>
      </w:r>
      <w:r w:rsidRPr="00114262">
        <w:t>redeemer</w:t>
      </w:r>
      <w:r w:rsidR="00921B49">
        <w:t xml:space="preserve"> </w:t>
      </w:r>
      <w:r w:rsidRPr="00114262">
        <w:t>(Moshe)</w:t>
      </w:r>
      <w:r w:rsidR="00921B49">
        <w:t xml:space="preserve"> </w:t>
      </w:r>
      <w:r w:rsidRPr="00114262">
        <w:t>was</w:t>
      </w:r>
      <w:r w:rsidR="00921B49">
        <w:t xml:space="preserve"> </w:t>
      </w:r>
      <w:r w:rsidRPr="00114262">
        <w:t>born,</w:t>
      </w:r>
      <w:r w:rsidR="00921B49">
        <w:t xml:space="preserve"> </w:t>
      </w:r>
      <w:r w:rsidRPr="00114262">
        <w:t>and</w:t>
      </w:r>
      <w:r w:rsidR="00921B49">
        <w:t xml:space="preserve"> </w:t>
      </w:r>
      <w:r w:rsidRPr="00114262">
        <w:t>by</w:t>
      </w:r>
      <w:r w:rsidR="00921B49">
        <w:t xml:space="preserve"> </w:t>
      </w:r>
      <w:r w:rsidRPr="00114262">
        <w:t>means</w:t>
      </w:r>
      <w:r w:rsidR="00921B49">
        <w:t xml:space="preserve"> </w:t>
      </w:r>
      <w:r w:rsidRPr="00114262">
        <w:t>of</w:t>
      </w:r>
      <w:r w:rsidR="00921B49">
        <w:t xml:space="preserve"> </w:t>
      </w:r>
      <w:r w:rsidRPr="00114262">
        <w:t>the</w:t>
      </w:r>
      <w:r w:rsidR="00921B49">
        <w:t xml:space="preserve"> </w:t>
      </w:r>
      <w:r w:rsidRPr="00114262">
        <w:t>latter</w:t>
      </w:r>
      <w:r w:rsidR="00921B49">
        <w:t xml:space="preserve"> </w:t>
      </w:r>
      <w:r w:rsidRPr="00114262">
        <w:t>“a</w:t>
      </w:r>
      <w:r w:rsidR="00921B49">
        <w:t xml:space="preserve"> </w:t>
      </w:r>
      <w:r w:rsidRPr="00114262">
        <w:t>man</w:t>
      </w:r>
      <w:r w:rsidR="00921B49">
        <w:t xml:space="preserve"> </w:t>
      </w:r>
      <w:r w:rsidRPr="00114262">
        <w:t>went,”</w:t>
      </w:r>
      <w:r w:rsidR="00921B49">
        <w:t xml:space="preserve"> </w:t>
      </w:r>
      <w:r w:rsidRPr="00114262">
        <w:t>the</w:t>
      </w:r>
      <w:r w:rsidR="00921B49">
        <w:t xml:space="preserve"> </w:t>
      </w:r>
      <w:r w:rsidRPr="00114262">
        <w:t>last</w:t>
      </w:r>
      <w:r w:rsidR="00921B49">
        <w:t xml:space="preserve"> </w:t>
      </w:r>
      <w:r w:rsidRPr="00114262">
        <w:t>redeemer,</w:t>
      </w:r>
      <w:r w:rsidR="00921B49">
        <w:t xml:space="preserve"> </w:t>
      </w:r>
      <w:r w:rsidRPr="00114262">
        <w:t>who</w:t>
      </w:r>
      <w:r w:rsidR="00921B49">
        <w:t xml:space="preserve"> </w:t>
      </w:r>
      <w:r w:rsidRPr="00114262">
        <w:t>is</w:t>
      </w:r>
      <w:r w:rsidR="00921B49">
        <w:t xml:space="preserve"> </w:t>
      </w:r>
      <w:r w:rsidRPr="00114262">
        <w:t>the</w:t>
      </w:r>
      <w:r w:rsidR="00921B49">
        <w:t xml:space="preserve"> </w:t>
      </w:r>
      <w:r w:rsidRPr="00114262">
        <w:t>Mashiach,</w:t>
      </w:r>
      <w:r w:rsidR="00921B49">
        <w:t xml:space="preserve"> </w:t>
      </w:r>
      <w:r w:rsidRPr="00114262">
        <w:t>the</w:t>
      </w:r>
      <w:r w:rsidR="00921B49">
        <w:t xml:space="preserve"> </w:t>
      </w:r>
      <w:r w:rsidRPr="00114262">
        <w:t>son</w:t>
      </w:r>
      <w:r w:rsidR="00921B49">
        <w:t xml:space="preserve"> </w:t>
      </w:r>
      <w:r w:rsidRPr="00114262">
        <w:t>of</w:t>
      </w:r>
      <w:r w:rsidR="00921B49">
        <w:t xml:space="preserve"> </w:t>
      </w:r>
      <w:r w:rsidRPr="00114262">
        <w:t>David,</w:t>
      </w:r>
      <w:r w:rsidR="00921B49">
        <w:t xml:space="preserve"> </w:t>
      </w:r>
      <w:r w:rsidRPr="00114262">
        <w:t>will</w:t>
      </w:r>
      <w:r w:rsidR="00921B49">
        <w:t xml:space="preserve"> </w:t>
      </w:r>
      <w:r w:rsidRPr="00114262">
        <w:t>come.</w:t>
      </w:r>
      <w:r w:rsidR="0027284C">
        <w:t xml:space="preserve"> </w:t>
      </w:r>
      <w:r w:rsidR="0027284C" w:rsidRPr="0027284C">
        <w:t>The common denominator is that in both instances the man’s going was lesheim Shamayim — for the sake of Heaven.</w:t>
      </w:r>
    </w:p>
  </w:endnote>
  <w:endnote w:id="29">
    <w:p w14:paraId="02BF35BF" w14:textId="278E3E10" w:rsidR="00AA70C6" w:rsidRDefault="00AA70C6" w:rsidP="00AA70C6">
      <w:pPr>
        <w:pStyle w:val="EndnoteText"/>
      </w:pPr>
      <w:r>
        <w:rPr>
          <w:rStyle w:val="EndnoteReference"/>
        </w:rPr>
        <w:endnoteRef/>
      </w:r>
      <w:r w:rsidR="00921B49">
        <w:t xml:space="preserve"> </w:t>
      </w:r>
      <w:r>
        <w:t>Rashi</w:t>
      </w:r>
      <w:r w:rsidR="00921B49">
        <w:t xml:space="preserve"> </w:t>
      </w:r>
      <w:r>
        <w:t>-</w:t>
      </w:r>
      <w:r w:rsidR="00921B49">
        <w:t xml:space="preserve"> </w:t>
      </w:r>
      <w:r w:rsidRPr="00BC5872">
        <w:t>(</w:t>
      </w:r>
      <w:r>
        <w:rPr>
          <w:rtl/>
          <w:lang w:bidi="he-IL"/>
        </w:rPr>
        <w:t>איש</w:t>
      </w:r>
      <w:r w:rsidR="00921B49">
        <w:t xml:space="preserve"> </w:t>
      </w:r>
      <w:r w:rsidRPr="00BC5872">
        <w:t>denotes</w:t>
      </w:r>
      <w:r w:rsidR="00921B49">
        <w:t xml:space="preserve"> </w:t>
      </w:r>
      <w:r w:rsidRPr="00BC5872">
        <w:t>that)</w:t>
      </w:r>
      <w:r w:rsidR="00921B49">
        <w:t xml:space="preserve"> </w:t>
      </w:r>
      <w:r w:rsidRPr="00BC5872">
        <w:t>he</w:t>
      </w:r>
      <w:r w:rsidR="00921B49">
        <w:t xml:space="preserve"> </w:t>
      </w:r>
      <w:r w:rsidRPr="00BC5872">
        <w:t>was</w:t>
      </w:r>
      <w:r w:rsidR="00921B49">
        <w:t xml:space="preserve"> </w:t>
      </w:r>
      <w:r w:rsidRPr="00BC5872">
        <w:t>a</w:t>
      </w:r>
      <w:r w:rsidR="00921B49">
        <w:t xml:space="preserve"> </w:t>
      </w:r>
      <w:r w:rsidRPr="00BC5872">
        <w:t>very</w:t>
      </w:r>
      <w:r w:rsidR="00921B49">
        <w:t xml:space="preserve"> </w:t>
      </w:r>
      <w:r w:rsidRPr="00BC5872">
        <w:t>wealthy</w:t>
      </w:r>
      <w:r w:rsidR="00921B49">
        <w:t xml:space="preserve"> </w:t>
      </w:r>
      <w:r w:rsidRPr="00BC5872">
        <w:t>man</w:t>
      </w:r>
      <w:r w:rsidR="00921B49">
        <w:t xml:space="preserve"> </w:t>
      </w:r>
      <w:r w:rsidRPr="00BC5872">
        <w:t>and</w:t>
      </w:r>
      <w:r w:rsidR="00921B49">
        <w:t xml:space="preserve"> </w:t>
      </w:r>
      <w:r w:rsidRPr="00BC5872">
        <w:t>the</w:t>
      </w:r>
      <w:r w:rsidR="00921B49">
        <w:t xml:space="preserve"> </w:t>
      </w:r>
      <w:r w:rsidRPr="00BC5872">
        <w:t>leader</w:t>
      </w:r>
      <w:r w:rsidR="00921B49">
        <w:t xml:space="preserve"> </w:t>
      </w:r>
      <w:r w:rsidRPr="00BC5872">
        <w:t>of</w:t>
      </w:r>
      <w:r w:rsidR="00921B49">
        <w:t xml:space="preserve"> </w:t>
      </w:r>
      <w:r w:rsidRPr="00BC5872">
        <w:t>the</w:t>
      </w:r>
      <w:r w:rsidR="00921B49">
        <w:t xml:space="preserve"> </w:t>
      </w:r>
      <w:r w:rsidRPr="00BC5872">
        <w:t>generation.</w:t>
      </w:r>
    </w:p>
  </w:endnote>
  <w:endnote w:id="30">
    <w:p w14:paraId="7C7D83E6" w14:textId="065E3F67" w:rsidR="00AA70C6" w:rsidRDefault="00AA70C6" w:rsidP="00AA70C6">
      <w:pPr>
        <w:pStyle w:val="EndnoteText"/>
      </w:pPr>
      <w:r>
        <w:rPr>
          <w:rStyle w:val="EndnoteReference"/>
        </w:rPr>
        <w:endnoteRef/>
      </w:r>
      <w:r w:rsidR="00921B49">
        <w:t xml:space="preserve"> </w:t>
      </w:r>
      <w:r w:rsidRPr="00B05F3F">
        <w:t>The</w:t>
      </w:r>
      <w:r w:rsidR="00921B49">
        <w:t xml:space="preserve"> </w:t>
      </w:r>
      <w:r w:rsidRPr="00B05F3F">
        <w:t>word</w:t>
      </w:r>
      <w:r w:rsidR="00921B49">
        <w:t xml:space="preserve"> </w:t>
      </w:r>
      <w:r w:rsidRPr="00B05F3F">
        <w:t>"ish"</w:t>
      </w:r>
      <w:r w:rsidR="00921B49">
        <w:t xml:space="preserve"> </w:t>
      </w:r>
      <w:r w:rsidRPr="00B05F3F">
        <w:t>commonly</w:t>
      </w:r>
      <w:r w:rsidR="00921B49">
        <w:t xml:space="preserve"> </w:t>
      </w:r>
      <w:r w:rsidRPr="00B05F3F">
        <w:t>denotes</w:t>
      </w:r>
      <w:r w:rsidR="00921B49">
        <w:t xml:space="preserve"> </w:t>
      </w:r>
      <w:r w:rsidRPr="00B05F3F">
        <w:t>a</w:t>
      </w:r>
      <w:r w:rsidR="00921B49">
        <w:t xml:space="preserve"> </w:t>
      </w:r>
      <w:r w:rsidRPr="00B05F3F">
        <w:t>person</w:t>
      </w:r>
      <w:r w:rsidR="00921B49">
        <w:t xml:space="preserve"> </w:t>
      </w:r>
      <w:r w:rsidRPr="00B05F3F">
        <w:t>of</w:t>
      </w:r>
      <w:r w:rsidR="00921B49">
        <w:t xml:space="preserve"> </w:t>
      </w:r>
      <w:r w:rsidRPr="00B05F3F">
        <w:t>spiritual</w:t>
      </w:r>
      <w:r w:rsidR="00921B49">
        <w:t xml:space="preserve"> </w:t>
      </w:r>
      <w:r w:rsidRPr="00B05F3F">
        <w:t>stature.</w:t>
      </w:r>
      <w:r w:rsidR="00921B49">
        <w:t xml:space="preserve"> </w:t>
      </w:r>
      <w:r w:rsidRPr="00B05F3F">
        <w:t>Why?</w:t>
      </w:r>
      <w:r w:rsidR="00921B49">
        <w:t xml:space="preserve"> </w:t>
      </w:r>
      <w:r w:rsidRPr="00B05F3F">
        <w:t>R'</w:t>
      </w:r>
      <w:r w:rsidR="00921B49">
        <w:t xml:space="preserve"> </w:t>
      </w:r>
      <w:r w:rsidRPr="00B05F3F">
        <w:t>Chaim</w:t>
      </w:r>
      <w:r w:rsidR="00921B49">
        <w:t xml:space="preserve"> </w:t>
      </w:r>
      <w:r w:rsidRPr="00B05F3F">
        <w:t>Yehuda</w:t>
      </w:r>
      <w:r w:rsidR="00921B49">
        <w:t xml:space="preserve"> </w:t>
      </w:r>
      <w:r w:rsidRPr="00B05F3F">
        <w:t>Meir</w:t>
      </w:r>
      <w:r w:rsidR="00921B49">
        <w:t xml:space="preserve"> </w:t>
      </w:r>
      <w:r w:rsidRPr="00B05F3F">
        <w:t>Hager</w:t>
      </w:r>
      <w:r w:rsidR="00921B49">
        <w:t xml:space="preserve"> </w:t>
      </w:r>
      <w:r w:rsidRPr="00B05F3F">
        <w:t>z"l</w:t>
      </w:r>
      <w:r w:rsidR="00921B49">
        <w:t xml:space="preserve"> </w:t>
      </w:r>
      <w:r w:rsidRPr="00B05F3F">
        <w:t>explains:</w:t>
      </w:r>
      <w:r w:rsidR="00921B49">
        <w:t xml:space="preserve"> </w:t>
      </w:r>
      <w:r w:rsidRPr="00B05F3F">
        <w:t>The</w:t>
      </w:r>
      <w:r w:rsidR="00921B49">
        <w:t xml:space="preserve"> </w:t>
      </w:r>
      <w:r w:rsidRPr="00B05F3F">
        <w:t>Mishnah</w:t>
      </w:r>
      <w:r w:rsidR="00921B49">
        <w:t xml:space="preserve"> </w:t>
      </w:r>
      <w:r w:rsidRPr="00B05F3F">
        <w:t>(end</w:t>
      </w:r>
      <w:r w:rsidR="00921B49">
        <w:t xml:space="preserve"> </w:t>
      </w:r>
      <w:r w:rsidRPr="00B05F3F">
        <w:t>of</w:t>
      </w:r>
      <w:r w:rsidR="00921B49">
        <w:t xml:space="preserve"> </w:t>
      </w:r>
      <w:r w:rsidRPr="00B05F3F">
        <w:t>Masechet</w:t>
      </w:r>
      <w:r w:rsidR="00921B49">
        <w:t xml:space="preserve"> </w:t>
      </w:r>
      <w:r w:rsidRPr="00B05F3F">
        <w:t>Uktzin)</w:t>
      </w:r>
      <w:r w:rsidR="00921B49">
        <w:t xml:space="preserve"> </w:t>
      </w:r>
      <w:r w:rsidRPr="00B05F3F">
        <w:t>teaches,</w:t>
      </w:r>
      <w:r w:rsidR="00921B49">
        <w:t xml:space="preserve"> </w:t>
      </w:r>
      <w:r w:rsidRPr="00B05F3F">
        <w:t>"HaShem</w:t>
      </w:r>
      <w:r w:rsidR="00921B49">
        <w:t xml:space="preserve"> </w:t>
      </w:r>
      <w:r w:rsidRPr="00B05F3F">
        <w:t>is</w:t>
      </w:r>
      <w:r w:rsidR="00921B49">
        <w:t xml:space="preserve"> </w:t>
      </w:r>
      <w:r w:rsidRPr="00B05F3F">
        <w:t>destined</w:t>
      </w:r>
      <w:r w:rsidR="00921B49">
        <w:t xml:space="preserve"> </w:t>
      </w:r>
      <w:r w:rsidRPr="00B05F3F">
        <w:t>to</w:t>
      </w:r>
      <w:r w:rsidR="00921B49">
        <w:t xml:space="preserve"> </w:t>
      </w:r>
      <w:r w:rsidRPr="00B05F3F">
        <w:t>reward</w:t>
      </w:r>
      <w:r w:rsidR="00921B49">
        <w:t xml:space="preserve"> </w:t>
      </w:r>
      <w:r w:rsidRPr="00B05F3F">
        <w:t>each</w:t>
      </w:r>
      <w:r w:rsidR="00921B49">
        <w:t xml:space="preserve"> </w:t>
      </w:r>
      <w:r w:rsidRPr="00B05F3F">
        <w:t>tzaddik</w:t>
      </w:r>
      <w:r w:rsidR="00921B49">
        <w:t xml:space="preserve"> </w:t>
      </w:r>
      <w:r w:rsidRPr="00B05F3F">
        <w:t>with</w:t>
      </w:r>
      <w:r w:rsidR="00921B49">
        <w:t xml:space="preserve"> </w:t>
      </w:r>
      <w:r w:rsidRPr="00B05F3F">
        <w:t>310</w:t>
      </w:r>
      <w:r w:rsidR="00921B49">
        <w:t xml:space="preserve"> </w:t>
      </w:r>
      <w:r w:rsidRPr="00B05F3F">
        <w:t>worlds."</w:t>
      </w:r>
      <w:r w:rsidR="00921B49">
        <w:t xml:space="preserve"> </w:t>
      </w:r>
      <w:r w:rsidRPr="00B05F3F">
        <w:t>Our</w:t>
      </w:r>
      <w:r w:rsidR="00921B49">
        <w:t xml:space="preserve"> </w:t>
      </w:r>
      <w:r w:rsidRPr="00B05F3F">
        <w:t>Sages</w:t>
      </w:r>
      <w:r w:rsidR="00921B49">
        <w:t xml:space="preserve"> </w:t>
      </w:r>
      <w:r w:rsidRPr="00B05F3F">
        <w:t>also</w:t>
      </w:r>
      <w:r w:rsidR="00921B49">
        <w:t xml:space="preserve"> </w:t>
      </w:r>
      <w:r w:rsidRPr="00B05F3F">
        <w:t>teach</w:t>
      </w:r>
      <w:r w:rsidR="00921B49">
        <w:t xml:space="preserve"> </w:t>
      </w:r>
      <w:r w:rsidRPr="00B05F3F">
        <w:t>that:</w:t>
      </w:r>
      <w:r w:rsidR="00921B49">
        <w:t xml:space="preserve"> </w:t>
      </w:r>
      <w:r w:rsidRPr="00B05F3F">
        <w:t>"One</w:t>
      </w:r>
      <w:r w:rsidR="00921B49">
        <w:t xml:space="preserve"> </w:t>
      </w:r>
      <w:r w:rsidRPr="00B05F3F">
        <w:t>hour</w:t>
      </w:r>
      <w:r w:rsidR="00921B49">
        <w:t xml:space="preserve"> </w:t>
      </w:r>
      <w:r w:rsidRPr="00B05F3F">
        <w:t>of</w:t>
      </w:r>
      <w:r w:rsidR="00921B49">
        <w:t xml:space="preserve"> </w:t>
      </w:r>
      <w:r w:rsidRPr="00B05F3F">
        <w:t>Torah</w:t>
      </w:r>
      <w:r w:rsidR="00921B49">
        <w:t xml:space="preserve"> </w:t>
      </w:r>
      <w:r w:rsidRPr="00B05F3F">
        <w:t>and</w:t>
      </w:r>
      <w:r w:rsidR="00921B49">
        <w:t xml:space="preserve"> </w:t>
      </w:r>
      <w:r w:rsidRPr="00B05F3F">
        <w:t>good</w:t>
      </w:r>
      <w:r w:rsidR="00921B49">
        <w:t xml:space="preserve"> </w:t>
      </w:r>
      <w:r w:rsidRPr="00B05F3F">
        <w:t>deeds</w:t>
      </w:r>
      <w:r w:rsidR="00921B49">
        <w:t xml:space="preserve"> </w:t>
      </w:r>
      <w:r w:rsidRPr="00B05F3F">
        <w:t>in</w:t>
      </w:r>
      <w:r w:rsidR="00921B49">
        <w:t xml:space="preserve"> </w:t>
      </w:r>
      <w:r w:rsidRPr="00B05F3F">
        <w:t>this</w:t>
      </w:r>
      <w:r w:rsidR="00921B49">
        <w:t xml:space="preserve"> </w:t>
      </w:r>
      <w:r w:rsidRPr="00B05F3F">
        <w:t>world</w:t>
      </w:r>
      <w:r w:rsidR="00921B49">
        <w:t xml:space="preserve"> </w:t>
      </w:r>
      <w:r w:rsidRPr="00B05F3F">
        <w:t>is</w:t>
      </w:r>
      <w:r w:rsidR="00921B49">
        <w:t xml:space="preserve"> </w:t>
      </w:r>
      <w:r w:rsidRPr="00B05F3F">
        <w:t>worth</w:t>
      </w:r>
      <w:r w:rsidR="00921B49">
        <w:t xml:space="preserve"> </w:t>
      </w:r>
      <w:r w:rsidRPr="00B05F3F">
        <w:t>more</w:t>
      </w:r>
      <w:r w:rsidR="00921B49">
        <w:t xml:space="preserve"> </w:t>
      </w:r>
      <w:r w:rsidRPr="00B05F3F">
        <w:t>than</w:t>
      </w:r>
      <w:r w:rsidR="00921B49">
        <w:t xml:space="preserve"> </w:t>
      </w:r>
      <w:r w:rsidRPr="00B05F3F">
        <w:t>an</w:t>
      </w:r>
      <w:r w:rsidR="00921B49">
        <w:t xml:space="preserve"> </w:t>
      </w:r>
      <w:r w:rsidRPr="00B05F3F">
        <w:t>entire</w:t>
      </w:r>
      <w:r w:rsidR="00921B49">
        <w:t xml:space="preserve"> </w:t>
      </w:r>
      <w:r w:rsidRPr="00B05F3F">
        <w:t>lifetime</w:t>
      </w:r>
      <w:r w:rsidR="00921B49">
        <w:t xml:space="preserve"> </w:t>
      </w:r>
      <w:r w:rsidRPr="00B05F3F">
        <w:t>of</w:t>
      </w:r>
      <w:r w:rsidR="00921B49">
        <w:t xml:space="preserve"> </w:t>
      </w:r>
      <w:r w:rsidRPr="00B05F3F">
        <w:t>Olam</w:t>
      </w:r>
      <w:r w:rsidR="00921B49">
        <w:t xml:space="preserve"> </w:t>
      </w:r>
      <w:r w:rsidRPr="00B05F3F">
        <w:t>Haba."</w:t>
      </w:r>
      <w:r w:rsidR="00921B49">
        <w:t xml:space="preserve"> </w:t>
      </w:r>
      <w:r w:rsidRPr="00B05F3F">
        <w:t>The</w:t>
      </w:r>
      <w:r w:rsidR="00921B49">
        <w:t xml:space="preserve"> </w:t>
      </w:r>
      <w:r w:rsidRPr="00B05F3F">
        <w:rPr>
          <w:bCs/>
        </w:rPr>
        <w:t>gematria</w:t>
      </w:r>
      <w:r w:rsidR="00921B49">
        <w:rPr>
          <w:bCs/>
        </w:rPr>
        <w:t xml:space="preserve"> </w:t>
      </w:r>
      <w:r w:rsidRPr="00B05F3F">
        <w:rPr>
          <w:bCs/>
        </w:rPr>
        <w:t>of</w:t>
      </w:r>
      <w:r w:rsidR="00921B49">
        <w:rPr>
          <w:bCs/>
        </w:rPr>
        <w:t xml:space="preserve"> </w:t>
      </w:r>
      <w:r w:rsidRPr="00B05F3F">
        <w:rPr>
          <w:bCs/>
          <w:i/>
        </w:rPr>
        <w:t>ish</w:t>
      </w:r>
      <w:r w:rsidR="00921B49">
        <w:t xml:space="preserve"> </w:t>
      </w:r>
      <w:r w:rsidRPr="00B05F3F">
        <w:t>equals</w:t>
      </w:r>
      <w:r w:rsidR="00921B49">
        <w:t xml:space="preserve"> </w:t>
      </w:r>
      <w:r w:rsidRPr="00B05F3F">
        <w:t>311,</w:t>
      </w:r>
      <w:r w:rsidR="00921B49">
        <w:t xml:space="preserve"> </w:t>
      </w:r>
      <w:r w:rsidRPr="00B05F3F">
        <w:t>one</w:t>
      </w:r>
      <w:r w:rsidR="00921B49">
        <w:t xml:space="preserve"> </w:t>
      </w:r>
      <w:r w:rsidRPr="00B05F3F">
        <w:t>more</w:t>
      </w:r>
      <w:r w:rsidR="00921B49">
        <w:t xml:space="preserve"> </w:t>
      </w:r>
      <w:r w:rsidRPr="00B05F3F">
        <w:t>than</w:t>
      </w:r>
      <w:r w:rsidR="00921B49">
        <w:t xml:space="preserve"> </w:t>
      </w:r>
      <w:r w:rsidRPr="00B05F3F">
        <w:t>the</w:t>
      </w:r>
      <w:r w:rsidR="00921B49">
        <w:t xml:space="preserve"> </w:t>
      </w:r>
      <w:r w:rsidRPr="00B05F3F">
        <w:t>number</w:t>
      </w:r>
      <w:r w:rsidR="00921B49">
        <w:t xml:space="preserve"> </w:t>
      </w:r>
      <w:r w:rsidRPr="00B05F3F">
        <w:t>of</w:t>
      </w:r>
      <w:r w:rsidR="00921B49">
        <w:t xml:space="preserve"> </w:t>
      </w:r>
      <w:r w:rsidRPr="00B05F3F">
        <w:t>worlds</w:t>
      </w:r>
      <w:r w:rsidR="00921B49">
        <w:t xml:space="preserve"> </w:t>
      </w:r>
      <w:r w:rsidRPr="00B05F3F">
        <w:t>in</w:t>
      </w:r>
      <w:r w:rsidR="00921B49">
        <w:t xml:space="preserve"> </w:t>
      </w:r>
      <w:r w:rsidRPr="00B05F3F">
        <w:t>the</w:t>
      </w:r>
      <w:r w:rsidR="00921B49">
        <w:t xml:space="preserve"> </w:t>
      </w:r>
      <w:r w:rsidRPr="00B05F3F">
        <w:t>tzaddik's</w:t>
      </w:r>
      <w:r w:rsidR="00921B49">
        <w:t xml:space="preserve"> </w:t>
      </w:r>
      <w:r w:rsidRPr="00B05F3F">
        <w:t>reward.</w:t>
      </w:r>
      <w:r w:rsidR="00921B49">
        <w:t xml:space="preserve"> </w:t>
      </w:r>
      <w:r w:rsidRPr="00B05F3F">
        <w:t>This</w:t>
      </w:r>
      <w:r w:rsidR="00921B49">
        <w:t xml:space="preserve"> </w:t>
      </w:r>
      <w:r w:rsidRPr="00B05F3F">
        <w:t>signifies</w:t>
      </w:r>
      <w:r w:rsidR="00921B49">
        <w:t xml:space="preserve"> </w:t>
      </w:r>
      <w:r w:rsidRPr="00B05F3F">
        <w:t>the</w:t>
      </w:r>
      <w:r w:rsidR="00921B49">
        <w:t xml:space="preserve"> </w:t>
      </w:r>
      <w:r w:rsidRPr="00B05F3F">
        <w:t>Torah</w:t>
      </w:r>
      <w:r w:rsidR="00921B49">
        <w:t xml:space="preserve"> </w:t>
      </w:r>
      <w:r w:rsidRPr="00B05F3F">
        <w:t>and</w:t>
      </w:r>
      <w:r w:rsidR="00921B49">
        <w:t xml:space="preserve"> </w:t>
      </w:r>
      <w:r w:rsidRPr="00B05F3F">
        <w:t>good</w:t>
      </w:r>
      <w:r w:rsidR="00921B49">
        <w:t xml:space="preserve"> </w:t>
      </w:r>
      <w:r w:rsidRPr="00B05F3F">
        <w:t>deeds</w:t>
      </w:r>
      <w:r w:rsidR="00921B49">
        <w:t xml:space="preserve"> </w:t>
      </w:r>
      <w:r w:rsidRPr="00B05F3F">
        <w:t>–</w:t>
      </w:r>
      <w:r w:rsidR="00921B49">
        <w:t xml:space="preserve"> </w:t>
      </w:r>
      <w:r w:rsidRPr="00B05F3F">
        <w:t>more</w:t>
      </w:r>
      <w:r w:rsidR="00921B49">
        <w:t xml:space="preserve"> </w:t>
      </w:r>
      <w:r w:rsidRPr="00B05F3F">
        <w:t>valuable</w:t>
      </w:r>
      <w:r w:rsidR="00921B49">
        <w:t xml:space="preserve"> </w:t>
      </w:r>
      <w:r w:rsidRPr="00B05F3F">
        <w:t>than</w:t>
      </w:r>
      <w:r w:rsidR="00921B49">
        <w:t xml:space="preserve"> </w:t>
      </w:r>
      <w:r w:rsidRPr="00B05F3F">
        <w:t>Olam</w:t>
      </w:r>
      <w:r w:rsidR="00921B49">
        <w:t xml:space="preserve"> </w:t>
      </w:r>
      <w:r w:rsidRPr="00B05F3F">
        <w:t>Haba</w:t>
      </w:r>
      <w:r w:rsidR="00921B49">
        <w:t xml:space="preserve"> </w:t>
      </w:r>
      <w:r w:rsidRPr="00B05F3F">
        <w:t>--</w:t>
      </w:r>
      <w:r w:rsidR="00921B49">
        <w:t xml:space="preserve"> </w:t>
      </w:r>
      <w:r w:rsidRPr="00B05F3F">
        <w:t>that</w:t>
      </w:r>
      <w:r w:rsidR="00921B49">
        <w:t xml:space="preserve"> </w:t>
      </w:r>
      <w:r w:rsidRPr="00B05F3F">
        <w:t>the</w:t>
      </w:r>
      <w:r w:rsidR="00921B49">
        <w:t xml:space="preserve"> </w:t>
      </w:r>
      <w:r w:rsidRPr="00B05F3F">
        <w:t>man</w:t>
      </w:r>
      <w:r w:rsidR="00921B49">
        <w:t xml:space="preserve"> </w:t>
      </w:r>
      <w:r w:rsidRPr="00B05F3F">
        <w:t>of</w:t>
      </w:r>
      <w:r w:rsidR="00921B49">
        <w:t xml:space="preserve"> </w:t>
      </w:r>
      <w:r w:rsidRPr="00B05F3F">
        <w:t>stature</w:t>
      </w:r>
      <w:r w:rsidR="00921B49">
        <w:t xml:space="preserve"> </w:t>
      </w:r>
      <w:r w:rsidRPr="00B05F3F">
        <w:t>performs.</w:t>
      </w:r>
      <w:r w:rsidR="00921B49">
        <w:t xml:space="preserve"> </w:t>
      </w:r>
      <w:r w:rsidRPr="00B05F3F">
        <w:t>(Zecher</w:t>
      </w:r>
      <w:r w:rsidR="00921B49">
        <w:t xml:space="preserve"> </w:t>
      </w:r>
      <w:r w:rsidRPr="00B05F3F">
        <w:t>Chaim)</w:t>
      </w:r>
    </w:p>
  </w:endnote>
  <w:endnote w:id="31">
    <w:p w14:paraId="763A1281" w14:textId="58BE5874" w:rsidR="00AA70C6" w:rsidRDefault="00AA70C6" w:rsidP="00AA70C6">
      <w:pPr>
        <w:pStyle w:val="EndnoteText"/>
      </w:pPr>
      <w:r>
        <w:rPr>
          <w:rStyle w:val="EndnoteReference"/>
        </w:rPr>
        <w:endnoteRef/>
      </w:r>
      <w:r w:rsidR="00921B49">
        <w:t xml:space="preserve"> </w:t>
      </w:r>
      <w:r w:rsidRPr="00B05F3F">
        <w:rPr>
          <w:b/>
          <w:bCs/>
        </w:rPr>
        <w:t>Midrash</w:t>
      </w:r>
      <w:r w:rsidR="00921B49">
        <w:rPr>
          <w:b/>
          <w:bCs/>
        </w:rPr>
        <w:t xml:space="preserve"> </w:t>
      </w:r>
      <w:r w:rsidRPr="00B05F3F">
        <w:rPr>
          <w:b/>
          <w:bCs/>
        </w:rPr>
        <w:t>Rabbah</w:t>
      </w:r>
      <w:r w:rsidR="00921B49">
        <w:rPr>
          <w:b/>
          <w:bCs/>
        </w:rPr>
        <w:t xml:space="preserve"> </w:t>
      </w:r>
      <w:r w:rsidRPr="00B05F3F">
        <w:rPr>
          <w:b/>
          <w:bCs/>
        </w:rPr>
        <w:t>-</w:t>
      </w:r>
      <w:r w:rsidR="00921B49">
        <w:rPr>
          <w:b/>
          <w:bCs/>
        </w:rPr>
        <w:t xml:space="preserve"> </w:t>
      </w:r>
      <w:r w:rsidRPr="00B05F3F">
        <w:rPr>
          <w:b/>
          <w:bCs/>
        </w:rPr>
        <w:t>Ruth</w:t>
      </w:r>
      <w:r w:rsidR="00921B49">
        <w:rPr>
          <w:b/>
          <w:bCs/>
        </w:rPr>
        <w:t xml:space="preserve"> </w:t>
      </w:r>
      <w:r w:rsidRPr="00B05F3F">
        <w:rPr>
          <w:b/>
          <w:bCs/>
        </w:rPr>
        <w:t>I:5</w:t>
      </w:r>
      <w:r w:rsidR="00921B49">
        <w:t xml:space="preserve"> </w:t>
      </w:r>
      <w:r>
        <w:t>-</w:t>
      </w:r>
      <w:r w:rsidR="00921B49">
        <w:t xml:space="preserve"> </w:t>
      </w:r>
      <w:r w:rsidRPr="00B05F3F">
        <w:t>AND</w:t>
      </w:r>
      <w:r w:rsidR="00921B49">
        <w:t xml:space="preserve"> </w:t>
      </w:r>
      <w:r w:rsidRPr="00B05F3F">
        <w:t>A</w:t>
      </w:r>
      <w:r w:rsidR="00921B49">
        <w:t xml:space="preserve"> </w:t>
      </w:r>
      <w:r w:rsidRPr="00B05F3F">
        <w:t>CERTAIN</w:t>
      </w:r>
      <w:r w:rsidR="00921B49">
        <w:t xml:space="preserve"> </w:t>
      </w:r>
      <w:r w:rsidRPr="00B05F3F">
        <w:t>MAN...</w:t>
      </w:r>
      <w:r w:rsidR="00921B49">
        <w:t xml:space="preserve"> </w:t>
      </w:r>
      <w:r w:rsidRPr="00B05F3F">
        <w:t>WENT-like</w:t>
      </w:r>
      <w:r w:rsidR="00921B49">
        <w:t xml:space="preserve"> </w:t>
      </w:r>
      <w:r w:rsidRPr="00B05F3F">
        <w:t>a</w:t>
      </w:r>
      <w:r w:rsidR="00921B49">
        <w:t xml:space="preserve"> </w:t>
      </w:r>
      <w:r w:rsidRPr="00B05F3F">
        <w:t>mere</w:t>
      </w:r>
      <w:r w:rsidR="00921B49">
        <w:t xml:space="preserve"> </w:t>
      </w:r>
      <w:r w:rsidRPr="00B05F3F">
        <w:t>stump!</w:t>
      </w:r>
      <w:r w:rsidR="00921B49">
        <w:t xml:space="preserve"> </w:t>
      </w:r>
      <w:r w:rsidRPr="00B05F3F">
        <w:t>See</w:t>
      </w:r>
      <w:r w:rsidR="00921B49">
        <w:t xml:space="preserve"> </w:t>
      </w:r>
      <w:r w:rsidRPr="00B05F3F">
        <w:t>now</w:t>
      </w:r>
      <w:r w:rsidR="00921B49">
        <w:t xml:space="preserve"> </w:t>
      </w:r>
      <w:r w:rsidRPr="00B05F3F">
        <w:t>how</w:t>
      </w:r>
      <w:r w:rsidR="00921B49">
        <w:t xml:space="preserve"> </w:t>
      </w:r>
      <w:r w:rsidRPr="00B05F3F">
        <w:t>the</w:t>
      </w:r>
      <w:r w:rsidR="00921B49">
        <w:t xml:space="preserve"> </w:t>
      </w:r>
      <w:r w:rsidRPr="00B05F3F">
        <w:t>Holy</w:t>
      </w:r>
      <w:r w:rsidR="00921B49">
        <w:t xml:space="preserve"> </w:t>
      </w:r>
      <w:r w:rsidRPr="00B05F3F">
        <w:t>One,</w:t>
      </w:r>
      <w:r w:rsidR="00921B49">
        <w:t xml:space="preserve"> </w:t>
      </w:r>
      <w:r w:rsidRPr="00B05F3F">
        <w:t>blessed</w:t>
      </w:r>
      <w:r w:rsidR="00921B49">
        <w:t xml:space="preserve"> </w:t>
      </w:r>
      <w:r w:rsidRPr="00B05F3F">
        <w:t>be</w:t>
      </w:r>
      <w:r w:rsidR="00921B49">
        <w:t xml:space="preserve"> </w:t>
      </w:r>
      <w:r w:rsidRPr="00B05F3F">
        <w:t>He,</w:t>
      </w:r>
      <w:r w:rsidR="00921B49">
        <w:t xml:space="preserve"> </w:t>
      </w:r>
      <w:r w:rsidRPr="00B05F3F">
        <w:t>favors</w:t>
      </w:r>
      <w:r w:rsidR="00921B49">
        <w:t xml:space="preserve"> </w:t>
      </w:r>
      <w:r w:rsidRPr="00B05F3F">
        <w:t>the</w:t>
      </w:r>
      <w:r w:rsidR="00921B49">
        <w:t xml:space="preserve"> </w:t>
      </w:r>
      <w:r w:rsidRPr="00B05F3F">
        <w:t>entry</w:t>
      </w:r>
      <w:r w:rsidR="00921B49">
        <w:t xml:space="preserve"> </w:t>
      </w:r>
      <w:r w:rsidRPr="00B05F3F">
        <w:t>into</w:t>
      </w:r>
      <w:r w:rsidR="00921B49">
        <w:t xml:space="preserve"> </w:t>
      </w:r>
      <w:r w:rsidRPr="00B05F3F">
        <w:t>Eretz</w:t>
      </w:r>
      <w:r w:rsidR="00921B49">
        <w:t xml:space="preserve"> </w:t>
      </w:r>
      <w:r w:rsidRPr="00B05F3F">
        <w:t>Israel</w:t>
      </w:r>
      <w:r w:rsidR="00921B49">
        <w:t xml:space="preserve"> </w:t>
      </w:r>
      <w:r w:rsidRPr="00B05F3F">
        <w:t>over</w:t>
      </w:r>
      <w:r w:rsidR="00921B49">
        <w:t xml:space="preserve"> </w:t>
      </w:r>
      <w:r w:rsidRPr="00B05F3F">
        <w:t>the</w:t>
      </w:r>
      <w:r w:rsidR="00921B49">
        <w:t xml:space="preserve"> </w:t>
      </w:r>
      <w:r w:rsidRPr="00B05F3F">
        <w:t>departure</w:t>
      </w:r>
      <w:r w:rsidR="00921B49">
        <w:t xml:space="preserve"> </w:t>
      </w:r>
      <w:r w:rsidRPr="00B05F3F">
        <w:t>there</w:t>
      </w:r>
      <w:r w:rsidR="00921B49">
        <w:t xml:space="preserve"> </w:t>
      </w:r>
      <w:r w:rsidRPr="00B05F3F">
        <w:t>from!</w:t>
      </w:r>
      <w:r w:rsidR="00921B49">
        <w:t xml:space="preserve"> </w:t>
      </w:r>
      <w:r w:rsidRPr="00B05F3F">
        <w:t>In</w:t>
      </w:r>
      <w:r w:rsidR="00921B49">
        <w:t xml:space="preserve"> </w:t>
      </w:r>
      <w:r w:rsidRPr="00B05F3F">
        <w:t>the</w:t>
      </w:r>
      <w:r w:rsidR="00921B49">
        <w:t xml:space="preserve"> </w:t>
      </w:r>
      <w:r w:rsidRPr="00B05F3F">
        <w:t>former</w:t>
      </w:r>
      <w:r w:rsidR="00921B49">
        <w:t xml:space="preserve"> </w:t>
      </w:r>
      <w:r w:rsidRPr="00B05F3F">
        <w:t>case</w:t>
      </w:r>
      <w:r w:rsidR="00921B49">
        <w:t xml:space="preserve"> </w:t>
      </w:r>
      <w:r w:rsidRPr="00B05F3F">
        <w:t>it</w:t>
      </w:r>
      <w:r w:rsidR="00921B49">
        <w:t xml:space="preserve"> </w:t>
      </w:r>
      <w:r w:rsidRPr="00B05F3F">
        <w:t>is</w:t>
      </w:r>
      <w:r w:rsidR="00921B49">
        <w:t xml:space="preserve"> </w:t>
      </w:r>
      <w:r w:rsidRPr="00B05F3F">
        <w:t>written,</w:t>
      </w:r>
      <w:r w:rsidR="00921B49">
        <w:t xml:space="preserve"> </w:t>
      </w:r>
      <w:r w:rsidRPr="00B05F3F">
        <w:t>Their</w:t>
      </w:r>
      <w:r w:rsidR="00921B49">
        <w:t xml:space="preserve"> </w:t>
      </w:r>
      <w:r w:rsidRPr="00B05F3F">
        <w:t>horses...</w:t>
      </w:r>
      <w:r w:rsidR="00921B49">
        <w:t xml:space="preserve"> </w:t>
      </w:r>
      <w:r w:rsidRPr="00B05F3F">
        <w:t>their</w:t>
      </w:r>
      <w:r w:rsidR="00921B49">
        <w:t xml:space="preserve"> </w:t>
      </w:r>
      <w:r w:rsidRPr="00B05F3F">
        <w:t>mules...</w:t>
      </w:r>
      <w:r w:rsidR="00921B49">
        <w:t xml:space="preserve"> </w:t>
      </w:r>
      <w:r w:rsidRPr="00B05F3F">
        <w:t>their</w:t>
      </w:r>
      <w:r w:rsidR="00921B49">
        <w:t xml:space="preserve"> </w:t>
      </w:r>
      <w:r w:rsidRPr="00B05F3F">
        <w:t>camels,</w:t>
      </w:r>
      <w:r w:rsidR="00921B49">
        <w:t xml:space="preserve"> </w:t>
      </w:r>
      <w:r w:rsidRPr="00B05F3F">
        <w:t>etc.</w:t>
      </w:r>
      <w:r w:rsidR="00921B49">
        <w:t xml:space="preserve"> </w:t>
      </w:r>
      <w:r w:rsidRPr="00B05F3F">
        <w:t>(Ezra</w:t>
      </w:r>
      <w:r w:rsidR="00921B49">
        <w:t xml:space="preserve"> </w:t>
      </w:r>
      <w:r w:rsidRPr="00B05F3F">
        <w:t>II,</w:t>
      </w:r>
      <w:r w:rsidR="00921B49">
        <w:t xml:space="preserve"> </w:t>
      </w:r>
      <w:r w:rsidRPr="00B05F3F">
        <w:t>66),</w:t>
      </w:r>
      <w:r w:rsidR="00921B49">
        <w:t xml:space="preserve"> </w:t>
      </w:r>
      <w:r w:rsidRPr="00B05F3F">
        <w:t>but</w:t>
      </w:r>
      <w:r w:rsidR="00921B49">
        <w:t xml:space="preserve"> </w:t>
      </w:r>
      <w:r w:rsidRPr="00B05F3F">
        <w:t>in</w:t>
      </w:r>
      <w:r w:rsidR="00921B49">
        <w:t xml:space="preserve"> </w:t>
      </w:r>
      <w:r w:rsidRPr="00B05F3F">
        <w:t>this</w:t>
      </w:r>
      <w:r w:rsidR="00921B49">
        <w:t xml:space="preserve"> </w:t>
      </w:r>
      <w:r w:rsidRPr="00B05F3F">
        <w:t>case</w:t>
      </w:r>
      <w:r w:rsidR="00921B49">
        <w:t xml:space="preserve"> </w:t>
      </w:r>
      <w:r w:rsidRPr="00B05F3F">
        <w:t>it</w:t>
      </w:r>
      <w:r w:rsidR="00921B49">
        <w:t xml:space="preserve"> </w:t>
      </w:r>
      <w:r w:rsidRPr="00B05F3F">
        <w:t>is</w:t>
      </w:r>
      <w:r w:rsidR="00921B49">
        <w:t xml:space="preserve"> </w:t>
      </w:r>
      <w:r w:rsidRPr="00B05F3F">
        <w:t>written</w:t>
      </w:r>
      <w:r w:rsidR="00921B49">
        <w:t xml:space="preserve"> </w:t>
      </w:r>
      <w:r w:rsidRPr="00B05F3F">
        <w:t>AND</w:t>
      </w:r>
      <w:r w:rsidR="00921B49">
        <w:t xml:space="preserve"> </w:t>
      </w:r>
      <w:r w:rsidRPr="00B05F3F">
        <w:t>A</w:t>
      </w:r>
      <w:r w:rsidR="00921B49">
        <w:t xml:space="preserve"> </w:t>
      </w:r>
      <w:r w:rsidRPr="00B05F3F">
        <w:t>CERTAIN</w:t>
      </w:r>
      <w:r w:rsidR="00921B49">
        <w:t xml:space="preserve"> </w:t>
      </w:r>
      <w:r w:rsidRPr="00B05F3F">
        <w:t>MAN</w:t>
      </w:r>
      <w:r w:rsidR="00921B49">
        <w:t xml:space="preserve"> </w:t>
      </w:r>
      <w:r w:rsidRPr="00B05F3F">
        <w:t>WENT-like</w:t>
      </w:r>
      <w:r w:rsidR="00921B49">
        <w:t xml:space="preserve"> </w:t>
      </w:r>
      <w:r w:rsidRPr="00B05F3F">
        <w:t>a</w:t>
      </w:r>
      <w:r w:rsidR="00921B49">
        <w:t xml:space="preserve"> </w:t>
      </w:r>
      <w:r w:rsidRPr="00B05F3F">
        <w:t>mere</w:t>
      </w:r>
      <w:r w:rsidR="00921B49">
        <w:t xml:space="preserve"> </w:t>
      </w:r>
      <w:r w:rsidRPr="00B05F3F">
        <w:t>stump.</w:t>
      </w:r>
    </w:p>
    <w:p w14:paraId="2CE4CAB0" w14:textId="2D526A15" w:rsidR="00AA70C6" w:rsidRPr="00B05F3F" w:rsidRDefault="00AA70C6" w:rsidP="00AA70C6">
      <w:pPr>
        <w:pStyle w:val="EndnoteText"/>
      </w:pPr>
      <w:r>
        <w:t>-</w:t>
      </w:r>
      <w:r w:rsidR="00921B49">
        <w:t xml:space="preserve"> </w:t>
      </w:r>
      <w:r w:rsidRPr="00B05F3F">
        <w:t>Man</w:t>
      </w:r>
      <w:r w:rsidR="00921B49">
        <w:t xml:space="preserve"> </w:t>
      </w:r>
      <w:r w:rsidRPr="00B05F3F">
        <w:t>is</w:t>
      </w:r>
      <w:r w:rsidR="00921B49">
        <w:t xml:space="preserve"> </w:t>
      </w:r>
      <w:r w:rsidRPr="00B05F3F">
        <w:t>a</w:t>
      </w:r>
      <w:r w:rsidR="00921B49">
        <w:t xml:space="preserve"> </w:t>
      </w:r>
      <w:r w:rsidRPr="00B05F3F">
        <w:t>tree.</w:t>
      </w:r>
      <w:r w:rsidR="00921B49">
        <w:t xml:space="preserve"> </w:t>
      </w:r>
      <w:r w:rsidRPr="00B05F3F">
        <w:t>(Debarim</w:t>
      </w:r>
      <w:r w:rsidR="00921B49">
        <w:t xml:space="preserve"> </w:t>
      </w:r>
      <w:r w:rsidRPr="00B05F3F">
        <w:t>20:19)</w:t>
      </w:r>
      <w:r w:rsidR="00921B49">
        <w:t xml:space="preserve"> </w:t>
      </w:r>
      <w:r w:rsidRPr="00B05F3F">
        <w:t>See</w:t>
      </w:r>
      <w:r w:rsidR="00921B49">
        <w:t xml:space="preserve"> </w:t>
      </w:r>
      <w:r w:rsidRPr="00B05F3F">
        <w:t>also</w:t>
      </w:r>
      <w:r w:rsidR="00921B49">
        <w:t xml:space="preserve"> </w:t>
      </w:r>
      <w:r w:rsidRPr="00B05F3F">
        <w:t>Daniel</w:t>
      </w:r>
      <w:r w:rsidR="00921B49">
        <w:t xml:space="preserve"> </w:t>
      </w:r>
      <w:r w:rsidRPr="00B05F3F">
        <w:t>4:15</w:t>
      </w:r>
      <w:r w:rsidR="00921B49">
        <w:t xml:space="preserve"> </w:t>
      </w:r>
      <w:r w:rsidRPr="00B05F3F">
        <w:t>where</w:t>
      </w:r>
      <w:r w:rsidR="00921B49">
        <w:t xml:space="preserve"> </w:t>
      </w:r>
      <w:r w:rsidRPr="00B05F3F">
        <w:t>the</w:t>
      </w:r>
      <w:r w:rsidR="00921B49">
        <w:t xml:space="preserve"> </w:t>
      </w:r>
      <w:r w:rsidRPr="00B05F3F">
        <w:t>king</w:t>
      </w:r>
      <w:r w:rsidR="00921B49">
        <w:t xml:space="preserve"> </w:t>
      </w:r>
      <w:r w:rsidRPr="00B05F3F">
        <w:t>was</w:t>
      </w:r>
      <w:r w:rsidR="00921B49">
        <w:t xml:space="preserve"> </w:t>
      </w:r>
      <w:r w:rsidRPr="00B05F3F">
        <w:t>the</w:t>
      </w:r>
      <w:r w:rsidR="00921B49">
        <w:t xml:space="preserve"> </w:t>
      </w:r>
      <w:r w:rsidRPr="00B05F3F">
        <w:t>tree</w:t>
      </w:r>
      <w:r w:rsidR="00921B49">
        <w:t xml:space="preserve"> </w:t>
      </w:r>
      <w:r w:rsidRPr="00B05F3F">
        <w:t>stump.</w:t>
      </w:r>
    </w:p>
  </w:endnote>
  <w:endnote w:id="32">
    <w:p w14:paraId="60408419" w14:textId="68310AF0" w:rsidR="00AA70C6" w:rsidRDefault="00AA70C6" w:rsidP="00AA70C6">
      <w:pPr>
        <w:pStyle w:val="EndnoteText"/>
        <w:rPr>
          <w:bCs/>
        </w:rPr>
      </w:pPr>
      <w:r>
        <w:rPr>
          <w:rStyle w:val="EndnoteReference"/>
        </w:rPr>
        <w:endnoteRef/>
      </w:r>
      <w:r w:rsidR="00921B49">
        <w:t xml:space="preserve"> </w:t>
      </w:r>
      <w:r w:rsidRPr="00B05F3F">
        <w:rPr>
          <w:b/>
          <w:bCs/>
        </w:rPr>
        <w:t>Zohar,</w:t>
      </w:r>
      <w:r w:rsidR="00921B49">
        <w:rPr>
          <w:b/>
          <w:bCs/>
        </w:rPr>
        <w:t xml:space="preserve"> </w:t>
      </w:r>
      <w:r w:rsidRPr="00B05F3F">
        <w:rPr>
          <w:b/>
          <w:bCs/>
        </w:rPr>
        <w:t>Bereshit,</w:t>
      </w:r>
      <w:r w:rsidR="00921B49">
        <w:rPr>
          <w:b/>
          <w:bCs/>
        </w:rPr>
        <w:t xml:space="preserve"> </w:t>
      </w:r>
      <w:r w:rsidRPr="00B05F3F">
        <w:rPr>
          <w:b/>
          <w:bCs/>
        </w:rPr>
        <w:t>Section</w:t>
      </w:r>
      <w:r w:rsidR="00921B49">
        <w:rPr>
          <w:b/>
          <w:bCs/>
        </w:rPr>
        <w:t xml:space="preserve"> </w:t>
      </w:r>
      <w:r w:rsidRPr="00B05F3F">
        <w:rPr>
          <w:b/>
          <w:bCs/>
        </w:rPr>
        <w:t>1,</w:t>
      </w:r>
      <w:r w:rsidR="00921B49">
        <w:rPr>
          <w:b/>
          <w:bCs/>
        </w:rPr>
        <w:t xml:space="preserve"> </w:t>
      </w:r>
      <w:r w:rsidRPr="00B05F3F">
        <w:rPr>
          <w:b/>
          <w:bCs/>
        </w:rPr>
        <w:t>Page</w:t>
      </w:r>
      <w:r w:rsidR="00921B49">
        <w:rPr>
          <w:b/>
          <w:bCs/>
        </w:rPr>
        <w:t xml:space="preserve"> </w:t>
      </w:r>
      <w:r w:rsidRPr="00B05F3F">
        <w:rPr>
          <w:b/>
          <w:bCs/>
        </w:rPr>
        <w:t>27b</w:t>
      </w:r>
      <w:r w:rsidR="00921B49">
        <w:t xml:space="preserve"> </w:t>
      </w:r>
      <w:r>
        <w:t>-</w:t>
      </w:r>
      <w:r w:rsidR="00921B49">
        <w:t xml:space="preserve"> </w:t>
      </w:r>
      <w:r w:rsidRPr="00B05F3F">
        <w:rPr>
          <w:bCs/>
        </w:rPr>
        <w:t>This</w:t>
      </w:r>
      <w:r w:rsidR="00921B49">
        <w:rPr>
          <w:bCs/>
        </w:rPr>
        <w:t xml:space="preserve"> </w:t>
      </w:r>
      <w:r w:rsidRPr="00B05F3F">
        <w:rPr>
          <w:bCs/>
        </w:rPr>
        <w:t>is</w:t>
      </w:r>
      <w:r w:rsidR="00921B49">
        <w:rPr>
          <w:bCs/>
        </w:rPr>
        <w:t xml:space="preserve"> </w:t>
      </w:r>
      <w:r w:rsidRPr="00B05F3F">
        <w:rPr>
          <w:bCs/>
        </w:rPr>
        <w:t>why</w:t>
      </w:r>
      <w:r w:rsidR="00921B49">
        <w:rPr>
          <w:bCs/>
        </w:rPr>
        <w:t xml:space="preserve"> </w:t>
      </w:r>
      <w:r w:rsidRPr="00B05F3F">
        <w:rPr>
          <w:bCs/>
        </w:rPr>
        <w:t>Adam,</w:t>
      </w:r>
      <w:r w:rsidR="00921B49">
        <w:rPr>
          <w:bCs/>
        </w:rPr>
        <w:t xml:space="preserve"> </w:t>
      </w:r>
      <w:r w:rsidRPr="00B05F3F">
        <w:rPr>
          <w:bCs/>
        </w:rPr>
        <w:t>who</w:t>
      </w:r>
      <w:r w:rsidR="00921B49">
        <w:rPr>
          <w:bCs/>
        </w:rPr>
        <w:t xml:space="preserve"> </w:t>
      </w:r>
      <w:r w:rsidRPr="00B05F3F">
        <w:rPr>
          <w:bCs/>
        </w:rPr>
        <w:t>is</w:t>
      </w:r>
      <w:r w:rsidR="00921B49">
        <w:rPr>
          <w:bCs/>
        </w:rPr>
        <w:t xml:space="preserve"> </w:t>
      </w:r>
      <w:r w:rsidRPr="00B05F3F">
        <w:rPr>
          <w:bCs/>
        </w:rPr>
        <w:t>Israel,</w:t>
      </w:r>
      <w:r w:rsidR="00921B49">
        <w:rPr>
          <w:bCs/>
        </w:rPr>
        <w:t xml:space="preserve"> </w:t>
      </w:r>
      <w:r w:rsidRPr="00B05F3F">
        <w:rPr>
          <w:bCs/>
        </w:rPr>
        <w:t>is</w:t>
      </w:r>
      <w:r w:rsidR="00921B49">
        <w:rPr>
          <w:bCs/>
        </w:rPr>
        <w:t xml:space="preserve"> </w:t>
      </w:r>
      <w:r w:rsidRPr="00B05F3F">
        <w:rPr>
          <w:bCs/>
        </w:rPr>
        <w:t>closely</w:t>
      </w:r>
      <w:r w:rsidR="00921B49">
        <w:rPr>
          <w:bCs/>
        </w:rPr>
        <w:t xml:space="preserve"> </w:t>
      </w:r>
      <w:r w:rsidRPr="00B05F3F">
        <w:rPr>
          <w:bCs/>
        </w:rPr>
        <w:t>linked</w:t>
      </w:r>
      <w:r w:rsidR="00921B49">
        <w:rPr>
          <w:bCs/>
        </w:rPr>
        <w:t xml:space="preserve"> </w:t>
      </w:r>
      <w:r w:rsidRPr="00B05F3F">
        <w:rPr>
          <w:bCs/>
        </w:rPr>
        <w:t>with</w:t>
      </w:r>
      <w:r w:rsidR="00921B49">
        <w:rPr>
          <w:bCs/>
        </w:rPr>
        <w:t xml:space="preserve"> </w:t>
      </w:r>
      <w:r w:rsidRPr="00B05F3F">
        <w:rPr>
          <w:bCs/>
        </w:rPr>
        <w:t>the</w:t>
      </w:r>
      <w:r w:rsidR="00921B49">
        <w:rPr>
          <w:bCs/>
        </w:rPr>
        <w:t xml:space="preserve"> </w:t>
      </w:r>
      <w:r w:rsidRPr="00B05F3F">
        <w:rPr>
          <w:bCs/>
        </w:rPr>
        <w:t>Torah,</w:t>
      </w:r>
      <w:r w:rsidR="00921B49">
        <w:rPr>
          <w:bCs/>
        </w:rPr>
        <w:t xml:space="preserve"> </w:t>
      </w:r>
      <w:r w:rsidRPr="00B05F3F">
        <w:rPr>
          <w:bCs/>
        </w:rPr>
        <w:t>of</w:t>
      </w:r>
      <w:r w:rsidR="00921B49">
        <w:rPr>
          <w:bCs/>
        </w:rPr>
        <w:t xml:space="preserve"> </w:t>
      </w:r>
      <w:r w:rsidRPr="00B05F3F">
        <w:rPr>
          <w:bCs/>
        </w:rPr>
        <w:t>which</w:t>
      </w:r>
      <w:r w:rsidR="00921B49">
        <w:rPr>
          <w:bCs/>
        </w:rPr>
        <w:t xml:space="preserve"> </w:t>
      </w:r>
      <w:r w:rsidRPr="00B05F3F">
        <w:rPr>
          <w:bCs/>
        </w:rPr>
        <w:t>it</w:t>
      </w:r>
      <w:r w:rsidR="00921B49">
        <w:rPr>
          <w:bCs/>
        </w:rPr>
        <w:t xml:space="preserve"> </w:t>
      </w:r>
      <w:r w:rsidRPr="00B05F3F">
        <w:rPr>
          <w:bCs/>
        </w:rPr>
        <w:t>is</w:t>
      </w:r>
      <w:r w:rsidR="00921B49">
        <w:rPr>
          <w:bCs/>
        </w:rPr>
        <w:t xml:space="preserve"> </w:t>
      </w:r>
      <w:r w:rsidRPr="00B05F3F">
        <w:rPr>
          <w:bCs/>
        </w:rPr>
        <w:t>said,</w:t>
      </w:r>
      <w:r w:rsidR="00921B49">
        <w:rPr>
          <w:bCs/>
        </w:rPr>
        <w:t xml:space="preserve"> </w:t>
      </w:r>
      <w:r w:rsidRPr="00B05F3F">
        <w:rPr>
          <w:bCs/>
        </w:rPr>
        <w:t>“It</w:t>
      </w:r>
      <w:r w:rsidR="00921B49">
        <w:rPr>
          <w:bCs/>
        </w:rPr>
        <w:t xml:space="preserve"> </w:t>
      </w:r>
      <w:r w:rsidRPr="00B05F3F">
        <w:rPr>
          <w:bCs/>
        </w:rPr>
        <w:t>is</w:t>
      </w:r>
      <w:r w:rsidR="00921B49">
        <w:rPr>
          <w:bCs/>
        </w:rPr>
        <w:t xml:space="preserve"> </w:t>
      </w:r>
      <w:r w:rsidRPr="00B05F3F">
        <w:rPr>
          <w:bCs/>
        </w:rPr>
        <w:t>a</w:t>
      </w:r>
      <w:r w:rsidR="00921B49">
        <w:rPr>
          <w:bCs/>
        </w:rPr>
        <w:t xml:space="preserve"> </w:t>
      </w:r>
      <w:r w:rsidRPr="00B05F3F">
        <w:rPr>
          <w:bCs/>
        </w:rPr>
        <w:t>tree</w:t>
      </w:r>
      <w:r w:rsidR="00921B49">
        <w:rPr>
          <w:bCs/>
        </w:rPr>
        <w:t xml:space="preserve"> </w:t>
      </w:r>
      <w:r w:rsidRPr="00B05F3F">
        <w:rPr>
          <w:bCs/>
        </w:rPr>
        <w:t>of</w:t>
      </w:r>
      <w:r w:rsidR="00921B49">
        <w:rPr>
          <w:bCs/>
        </w:rPr>
        <w:t xml:space="preserve"> </w:t>
      </w:r>
      <w:r w:rsidRPr="00B05F3F">
        <w:rPr>
          <w:bCs/>
        </w:rPr>
        <w:t>life</w:t>
      </w:r>
      <w:r w:rsidR="00921B49">
        <w:rPr>
          <w:bCs/>
        </w:rPr>
        <w:t xml:space="preserve"> </w:t>
      </w:r>
      <w:r w:rsidRPr="00B05F3F">
        <w:rPr>
          <w:bCs/>
        </w:rPr>
        <w:t>to</w:t>
      </w:r>
      <w:r w:rsidR="00921B49">
        <w:rPr>
          <w:bCs/>
        </w:rPr>
        <w:t xml:space="preserve"> </w:t>
      </w:r>
      <w:r w:rsidRPr="00B05F3F">
        <w:rPr>
          <w:bCs/>
        </w:rPr>
        <w:t>those</w:t>
      </w:r>
      <w:r w:rsidR="00921B49">
        <w:rPr>
          <w:bCs/>
        </w:rPr>
        <w:t xml:space="preserve"> </w:t>
      </w:r>
      <w:r w:rsidRPr="00B05F3F">
        <w:rPr>
          <w:bCs/>
        </w:rPr>
        <w:t>who</w:t>
      </w:r>
      <w:r w:rsidR="00921B49">
        <w:rPr>
          <w:bCs/>
        </w:rPr>
        <w:t xml:space="preserve"> </w:t>
      </w:r>
      <w:r w:rsidRPr="00B05F3F">
        <w:rPr>
          <w:bCs/>
        </w:rPr>
        <w:t>take</w:t>
      </w:r>
      <w:r w:rsidR="00921B49">
        <w:rPr>
          <w:bCs/>
        </w:rPr>
        <w:t xml:space="preserve"> </w:t>
      </w:r>
      <w:r w:rsidRPr="00B05F3F">
        <w:rPr>
          <w:bCs/>
        </w:rPr>
        <w:t>hold</w:t>
      </w:r>
      <w:r w:rsidR="00921B49">
        <w:rPr>
          <w:bCs/>
        </w:rPr>
        <w:t xml:space="preserve"> </w:t>
      </w:r>
      <w:r w:rsidRPr="00B05F3F">
        <w:rPr>
          <w:bCs/>
        </w:rPr>
        <w:t>on</w:t>
      </w:r>
      <w:r w:rsidR="00921B49">
        <w:rPr>
          <w:bCs/>
        </w:rPr>
        <w:t xml:space="preserve"> </w:t>
      </w:r>
      <w:r w:rsidRPr="00B05F3F">
        <w:rPr>
          <w:bCs/>
        </w:rPr>
        <w:t>it”;</w:t>
      </w:r>
      <w:r w:rsidR="00921B49">
        <w:rPr>
          <w:bCs/>
        </w:rPr>
        <w:t xml:space="preserve"> </w:t>
      </w:r>
      <w:r w:rsidRPr="00B05F3F">
        <w:rPr>
          <w:bCs/>
        </w:rPr>
        <w:t>this</w:t>
      </w:r>
      <w:r w:rsidR="00921B49">
        <w:rPr>
          <w:bCs/>
        </w:rPr>
        <w:t xml:space="preserve"> </w:t>
      </w:r>
      <w:r w:rsidRPr="00B05F3F">
        <w:rPr>
          <w:bCs/>
        </w:rPr>
        <w:t>tree</w:t>
      </w:r>
      <w:r w:rsidR="00921B49">
        <w:rPr>
          <w:bCs/>
        </w:rPr>
        <w:t xml:space="preserve"> </w:t>
      </w:r>
      <w:r w:rsidRPr="00B05F3F">
        <w:rPr>
          <w:bCs/>
        </w:rPr>
        <w:t>is</w:t>
      </w:r>
      <w:r w:rsidR="00921B49">
        <w:rPr>
          <w:bCs/>
        </w:rPr>
        <w:t xml:space="preserve"> </w:t>
      </w:r>
      <w:r w:rsidRPr="00B05F3F">
        <w:rPr>
          <w:bCs/>
        </w:rPr>
        <w:t>the</w:t>
      </w:r>
      <w:r w:rsidR="00921B49">
        <w:rPr>
          <w:bCs/>
        </w:rPr>
        <w:t xml:space="preserve"> </w:t>
      </w:r>
      <w:r w:rsidRPr="00B05F3F">
        <w:rPr>
          <w:bCs/>
        </w:rPr>
        <w:t>Matron,</w:t>
      </w:r>
      <w:r w:rsidR="00921B49">
        <w:rPr>
          <w:bCs/>
        </w:rPr>
        <w:t xml:space="preserve"> </w:t>
      </w:r>
      <w:r w:rsidRPr="00B05F3F">
        <w:rPr>
          <w:bCs/>
        </w:rPr>
        <w:t>the</w:t>
      </w:r>
      <w:r w:rsidR="00921B49">
        <w:rPr>
          <w:bCs/>
        </w:rPr>
        <w:t xml:space="preserve"> </w:t>
      </w:r>
      <w:r w:rsidRPr="00B05F3F">
        <w:rPr>
          <w:bCs/>
        </w:rPr>
        <w:t>Sefirah</w:t>
      </w:r>
      <w:r w:rsidR="00921B49">
        <w:rPr>
          <w:bCs/>
        </w:rPr>
        <w:t xml:space="preserve"> </w:t>
      </w:r>
      <w:r w:rsidRPr="00B05F3F">
        <w:rPr>
          <w:bCs/>
        </w:rPr>
        <w:t>Malchut</w:t>
      </w:r>
      <w:r w:rsidR="00921B49">
        <w:rPr>
          <w:bCs/>
        </w:rPr>
        <w:t xml:space="preserve"> </w:t>
      </w:r>
      <w:r w:rsidRPr="00B05F3F">
        <w:rPr>
          <w:bCs/>
        </w:rPr>
        <w:t>(Kingship),</w:t>
      </w:r>
      <w:r w:rsidR="00921B49">
        <w:rPr>
          <w:bCs/>
        </w:rPr>
        <w:t xml:space="preserve"> </w:t>
      </w:r>
      <w:r w:rsidRPr="00B05F3F">
        <w:rPr>
          <w:bCs/>
        </w:rPr>
        <w:t>through</w:t>
      </w:r>
      <w:r w:rsidR="00921B49">
        <w:rPr>
          <w:bCs/>
        </w:rPr>
        <w:t xml:space="preserve"> </w:t>
      </w:r>
      <w:r w:rsidRPr="00B05F3F">
        <w:rPr>
          <w:bCs/>
        </w:rPr>
        <w:t>their</w:t>
      </w:r>
      <w:r w:rsidR="00921B49">
        <w:rPr>
          <w:bCs/>
        </w:rPr>
        <w:t xml:space="preserve"> </w:t>
      </w:r>
      <w:r w:rsidRPr="00B05F3F">
        <w:rPr>
          <w:bCs/>
        </w:rPr>
        <w:t>connection</w:t>
      </w:r>
      <w:r w:rsidR="00921B49">
        <w:rPr>
          <w:bCs/>
        </w:rPr>
        <w:t xml:space="preserve"> </w:t>
      </w:r>
      <w:r w:rsidRPr="00B05F3F">
        <w:rPr>
          <w:bCs/>
        </w:rPr>
        <w:t>with</w:t>
      </w:r>
      <w:r w:rsidR="00921B49">
        <w:rPr>
          <w:bCs/>
        </w:rPr>
        <w:t xml:space="preserve"> </w:t>
      </w:r>
      <w:r w:rsidRPr="00B05F3F">
        <w:rPr>
          <w:bCs/>
        </w:rPr>
        <w:t>which</w:t>
      </w:r>
      <w:r w:rsidR="00921B49">
        <w:rPr>
          <w:bCs/>
        </w:rPr>
        <w:t xml:space="preserve"> </w:t>
      </w:r>
      <w:r w:rsidRPr="00B05F3F">
        <w:rPr>
          <w:bCs/>
        </w:rPr>
        <w:t>Israel</w:t>
      </w:r>
      <w:r w:rsidR="00921B49">
        <w:rPr>
          <w:bCs/>
        </w:rPr>
        <w:t xml:space="preserve"> </w:t>
      </w:r>
      <w:r w:rsidRPr="00B05F3F">
        <w:rPr>
          <w:bCs/>
        </w:rPr>
        <w:t>are</w:t>
      </w:r>
      <w:r w:rsidR="00921B49">
        <w:rPr>
          <w:bCs/>
        </w:rPr>
        <w:t xml:space="preserve"> </w:t>
      </w:r>
      <w:r w:rsidRPr="00B05F3F">
        <w:rPr>
          <w:bCs/>
        </w:rPr>
        <w:t>called</w:t>
      </w:r>
      <w:r w:rsidR="00921B49">
        <w:rPr>
          <w:bCs/>
        </w:rPr>
        <w:t xml:space="preserve"> </w:t>
      </w:r>
      <w:r w:rsidRPr="00B05F3F">
        <w:rPr>
          <w:bCs/>
        </w:rPr>
        <w:t>“sons</w:t>
      </w:r>
      <w:r w:rsidR="00921B49">
        <w:rPr>
          <w:bCs/>
        </w:rPr>
        <w:t xml:space="preserve"> </w:t>
      </w:r>
      <w:r w:rsidRPr="00B05F3F">
        <w:rPr>
          <w:bCs/>
        </w:rPr>
        <w:t>of</w:t>
      </w:r>
      <w:r w:rsidR="00921B49">
        <w:rPr>
          <w:bCs/>
        </w:rPr>
        <w:t xml:space="preserve"> </w:t>
      </w:r>
      <w:r w:rsidRPr="00B05F3F">
        <w:rPr>
          <w:bCs/>
        </w:rPr>
        <w:t>kings”.</w:t>
      </w:r>
    </w:p>
    <w:p w14:paraId="486F4797" w14:textId="6009E68C" w:rsidR="00916E2C" w:rsidRPr="00B05F3F" w:rsidRDefault="00916E2C" w:rsidP="00AA70C6">
      <w:pPr>
        <w:pStyle w:val="EndnoteText"/>
      </w:pPr>
      <w:r w:rsidRPr="00916E2C">
        <w:rPr>
          <w:b/>
          <w:bCs/>
        </w:rPr>
        <w:t>Bereshit</w:t>
      </w:r>
      <w:r w:rsidR="00921B49">
        <w:rPr>
          <w:b/>
          <w:bCs/>
        </w:rPr>
        <w:t xml:space="preserve"> </w:t>
      </w:r>
      <w:r w:rsidRPr="00916E2C">
        <w:rPr>
          <w:b/>
          <w:bCs/>
        </w:rPr>
        <w:t>(Genesis)</w:t>
      </w:r>
      <w:r w:rsidR="00921B49">
        <w:rPr>
          <w:b/>
          <w:bCs/>
        </w:rPr>
        <w:t xml:space="preserve"> </w:t>
      </w:r>
      <w:r w:rsidRPr="00916E2C">
        <w:rPr>
          <w:b/>
          <w:bCs/>
        </w:rPr>
        <w:t>2:23</w:t>
      </w:r>
      <w:r w:rsidR="00921B49">
        <w:t xml:space="preserve"> </w:t>
      </w:r>
      <w:r w:rsidRPr="00916E2C">
        <w:t>first</w:t>
      </w:r>
      <w:r w:rsidR="00921B49">
        <w:t xml:space="preserve"> </w:t>
      </w:r>
      <w:r w:rsidRPr="00916E2C">
        <w:t>usage</w:t>
      </w:r>
      <w:r w:rsidR="00921B49">
        <w:t xml:space="preserve"> </w:t>
      </w:r>
      <w:r w:rsidRPr="00916E2C">
        <w:t>suggests</w:t>
      </w:r>
      <w:r w:rsidR="00921B49">
        <w:t xml:space="preserve"> </w:t>
      </w:r>
      <w:r w:rsidRPr="00916E2C">
        <w:t>that</w:t>
      </w:r>
      <w:r w:rsidR="00921B49">
        <w:t xml:space="preserve"> </w:t>
      </w:r>
      <w:r w:rsidRPr="00916E2C">
        <w:t>Ish</w:t>
      </w:r>
      <w:r w:rsidR="00921B49">
        <w:t xml:space="preserve"> </w:t>
      </w:r>
      <w:r w:rsidRPr="00916E2C">
        <w:t>is</w:t>
      </w:r>
      <w:r w:rsidR="00921B49">
        <w:t xml:space="preserve"> </w:t>
      </w:r>
      <w:r w:rsidRPr="00916E2C">
        <w:t>a</w:t>
      </w:r>
      <w:r w:rsidR="00921B49">
        <w:t xml:space="preserve"> </w:t>
      </w:r>
      <w:r w:rsidRPr="00916E2C">
        <w:t>complete</w:t>
      </w:r>
      <w:r w:rsidR="00921B49">
        <w:t xml:space="preserve"> </w:t>
      </w:r>
      <w:r w:rsidRPr="00916E2C">
        <w:t>man</w:t>
      </w:r>
      <w:r w:rsidR="00921B49">
        <w:t xml:space="preserve"> </w:t>
      </w:r>
      <w:r w:rsidRPr="00916E2C">
        <w:t>with</w:t>
      </w:r>
      <w:r w:rsidR="00921B49">
        <w:t xml:space="preserve"> </w:t>
      </w:r>
      <w:r w:rsidRPr="00916E2C">
        <w:t>both</w:t>
      </w:r>
      <w:r w:rsidR="00921B49">
        <w:t xml:space="preserve"> </w:t>
      </w:r>
      <w:r w:rsidRPr="00916E2C">
        <w:t>male</w:t>
      </w:r>
      <w:r w:rsidR="00921B49">
        <w:t xml:space="preserve"> </w:t>
      </w:r>
      <w:r w:rsidRPr="00916E2C">
        <w:t>and</w:t>
      </w:r>
      <w:r w:rsidR="00921B49">
        <w:t xml:space="preserve"> </w:t>
      </w:r>
      <w:r w:rsidRPr="00916E2C">
        <w:t>female</w:t>
      </w:r>
      <w:r w:rsidR="00921B49">
        <w:t xml:space="preserve"> </w:t>
      </w:r>
      <w:r w:rsidRPr="00916E2C">
        <w:t>components</w:t>
      </w:r>
      <w:r w:rsidR="00921B49">
        <w:t xml:space="preserve"> </w:t>
      </w:r>
      <w:r w:rsidRPr="00916E2C">
        <w:t>before</w:t>
      </w:r>
      <w:r w:rsidR="00921B49">
        <w:t xml:space="preserve"> </w:t>
      </w:r>
      <w:r w:rsidRPr="00916E2C">
        <w:t>the</w:t>
      </w:r>
      <w:r w:rsidR="00921B49">
        <w:t xml:space="preserve"> </w:t>
      </w:r>
      <w:r w:rsidRPr="00916E2C">
        <w:t>sin.</w:t>
      </w:r>
    </w:p>
  </w:endnote>
  <w:endnote w:id="33">
    <w:p w14:paraId="4D02CF4D" w14:textId="02D7811D" w:rsidR="00582BE6" w:rsidRDefault="00582BE6" w:rsidP="00582BE6">
      <w:pPr>
        <w:pStyle w:val="EndnoteText"/>
      </w:pPr>
      <w:r>
        <w:rPr>
          <w:rStyle w:val="EndnoteReference"/>
        </w:rPr>
        <w:endnoteRef/>
      </w:r>
      <w:r>
        <w:t xml:space="preserve"> </w:t>
      </w:r>
      <w:r w:rsidRPr="00582BE6">
        <w:t>"Beit Lechem" (Bethlehem) that literally translates as "House of Bread".</w:t>
      </w:r>
    </w:p>
  </w:endnote>
  <w:endnote w:id="34">
    <w:p w14:paraId="5AD01686" w14:textId="07445263" w:rsidR="009F3000" w:rsidRDefault="009F3000">
      <w:pPr>
        <w:pStyle w:val="EndnoteText"/>
      </w:pPr>
      <w:r>
        <w:rPr>
          <w:rStyle w:val="EndnoteReference"/>
        </w:rPr>
        <w:endnoteRef/>
      </w:r>
      <w:r>
        <w:t xml:space="preserve"> </w:t>
      </w:r>
      <w:r w:rsidRPr="009F3000">
        <w:rPr>
          <w:b/>
          <w:bCs/>
        </w:rPr>
        <w:t>Abraham Ibn Ezra</w:t>
      </w:r>
      <w:r w:rsidRPr="009F3000">
        <w:t xml:space="preserve"> The ‘FROM’ in FROM BETHLEHEM, JUDAH, serves for itself and also for his people, because a proper noun cannot be put in the construct.</w:t>
      </w:r>
    </w:p>
  </w:endnote>
  <w:endnote w:id="35">
    <w:p w14:paraId="51425F27" w14:textId="77777777" w:rsidR="00620738" w:rsidRDefault="00620738" w:rsidP="00620738">
      <w:pPr>
        <w:pStyle w:val="EndnoteText"/>
      </w:pPr>
      <w:r>
        <w:rPr>
          <w:rStyle w:val="EndnoteReference"/>
        </w:rPr>
        <w:endnoteRef/>
      </w:r>
      <w:r>
        <w:t xml:space="preserve"> </w:t>
      </w:r>
      <w:r w:rsidRPr="00FD2378">
        <w:rPr>
          <w:b/>
          <w:bCs/>
        </w:rPr>
        <w:t>Midrash Rabbah - Numbers VIII:9</w:t>
      </w:r>
      <w:r w:rsidRPr="00FD2378">
        <w:t xml:space="preserve"> [Aquila] came in to R. Joshua, and the latter began to speak consolingly to him. "’Bread," ' he said ‘alludes to Torah; as it says, Come, eat of my bread (Prov. IX, 5).</w:t>
      </w:r>
    </w:p>
  </w:endnote>
  <w:endnote w:id="36">
    <w:p w14:paraId="7742895B" w14:textId="70B317E1" w:rsidR="00620738" w:rsidRDefault="00620738">
      <w:pPr>
        <w:pStyle w:val="EndnoteText"/>
      </w:pPr>
      <w:r>
        <w:rPr>
          <w:rStyle w:val="EndnoteReference"/>
        </w:rPr>
        <w:endnoteRef/>
      </w:r>
      <w:r>
        <w:t xml:space="preserve"> </w:t>
      </w:r>
      <w:r w:rsidRPr="00620738">
        <w:rPr>
          <w:b/>
          <w:bCs/>
        </w:rPr>
        <w:t>Micah 5:1</w:t>
      </w:r>
      <w:r w:rsidRPr="00620738">
        <w:t xml:space="preserve"> But you Beth-lehem Ephrathah, which are little among the thousands of Judah, out of thee shall one come forth unto Me one to be ruler in Israel; whose goings forth are from old, from ancient days.</w:t>
      </w:r>
    </w:p>
  </w:endnote>
  <w:endnote w:id="37">
    <w:p w14:paraId="63CACDCF" w14:textId="3320ED4E" w:rsidR="00FD2378" w:rsidRDefault="00FD2378">
      <w:pPr>
        <w:pStyle w:val="EndnoteText"/>
      </w:pPr>
      <w:r>
        <w:rPr>
          <w:rStyle w:val="EndnoteReference"/>
        </w:rPr>
        <w:endnoteRef/>
      </w:r>
      <w:r>
        <w:t xml:space="preserve"> </w:t>
      </w:r>
      <w:r w:rsidRPr="00FD2378">
        <w:rPr>
          <w:b/>
          <w:bCs/>
        </w:rPr>
        <w:t>Midrash Rabbah - Numbers VIII:9</w:t>
      </w:r>
      <w:r w:rsidRPr="00FD2378">
        <w:t xml:space="preserve"> [Aquila] came in to R. Joshua, and the latter began to speak consolingly to him. "’Bread," ' he said ‘alludes to Torah; as it says, Come, eat of my bread (Prov. IX, 5).</w:t>
      </w:r>
    </w:p>
  </w:endnote>
  <w:endnote w:id="38">
    <w:p w14:paraId="0521C2C8" w14:textId="7C2DE628" w:rsidR="004B19E8" w:rsidRDefault="004B19E8" w:rsidP="004B19E8">
      <w:pPr>
        <w:pStyle w:val="EndnoteText"/>
      </w:pPr>
      <w:r>
        <w:rPr>
          <w:rStyle w:val="EndnoteReference"/>
        </w:rPr>
        <w:endnoteRef/>
      </w:r>
      <w:r>
        <w:t xml:space="preserve"> </w:t>
      </w:r>
      <w:r w:rsidRPr="004B19E8">
        <w:rPr>
          <w:b/>
        </w:rPr>
        <w:t>Jerusalem Talmud Ber. 5a</w:t>
      </w:r>
      <w:r w:rsidRPr="004B19E8">
        <w:t xml:space="preserve"> the reading is: ‘in the royal capital of Bethlehem.’</w:t>
      </w:r>
    </w:p>
  </w:endnote>
  <w:endnote w:id="39">
    <w:p w14:paraId="0F64AC7B" w14:textId="183819DC" w:rsidR="00A37933" w:rsidRPr="00A37933" w:rsidRDefault="00A37933" w:rsidP="00A37933">
      <w:pPr>
        <w:pStyle w:val="EndnoteText"/>
        <w:rPr>
          <w:bCs/>
        </w:rPr>
      </w:pPr>
      <w:r>
        <w:rPr>
          <w:rStyle w:val="EndnoteReference"/>
        </w:rPr>
        <w:endnoteRef/>
      </w:r>
      <w:r>
        <w:t xml:space="preserve"> </w:t>
      </w:r>
      <w:r w:rsidRPr="00A37933">
        <w:rPr>
          <w:bCs/>
          <w:rtl/>
          <w:lang w:bidi="he-IL"/>
        </w:rPr>
        <w:t>יהודה</w:t>
      </w:r>
      <w:r w:rsidRPr="00A37933">
        <w:rPr>
          <w:bCs/>
        </w:rPr>
        <w:t xml:space="preserve"> – Contains the name of HaShem with an extra dalet. The word  - </w:t>
      </w:r>
      <w:r w:rsidRPr="00A37933">
        <w:rPr>
          <w:bCs/>
          <w:rtl/>
          <w:lang w:bidi="he-IL"/>
        </w:rPr>
        <w:t>דל</w:t>
      </w:r>
      <w:r w:rsidRPr="00A37933">
        <w:rPr>
          <w:bCs/>
        </w:rPr>
        <w:t xml:space="preserve"> dal means pauper.</w:t>
      </w:r>
      <w:r w:rsidRPr="00A37933">
        <w:rPr>
          <w:b/>
          <w:bCs/>
        </w:rPr>
        <w:t xml:space="preserve"> </w:t>
      </w:r>
      <w:r w:rsidRPr="00A37933">
        <w:rPr>
          <w:bCs/>
        </w:rPr>
        <w:t xml:space="preserve">His Kingship is the Kingship of HaShem in a mortal guise. They are an embodiment of HaShem’s will on earth. </w:t>
      </w:r>
      <w:r w:rsidRPr="00A37933">
        <w:rPr>
          <w:bCs/>
          <w:i/>
        </w:rPr>
        <w:t>Sfat Emet – Vayigash</w:t>
      </w:r>
      <w:r w:rsidRPr="00A37933">
        <w:rPr>
          <w:bCs/>
        </w:rPr>
        <w:t>.</w:t>
      </w:r>
    </w:p>
  </w:endnote>
  <w:endnote w:id="40">
    <w:p w14:paraId="5E9F1904" w14:textId="06C0C947" w:rsidR="00412D60" w:rsidRDefault="00412D60">
      <w:pPr>
        <w:pStyle w:val="EndnoteText"/>
      </w:pPr>
      <w:r>
        <w:rPr>
          <w:rStyle w:val="EndnoteReference"/>
        </w:rPr>
        <w:endnoteRef/>
      </w:r>
      <w:r>
        <w:t xml:space="preserve"> </w:t>
      </w:r>
      <w:r w:rsidRPr="00412D60">
        <w:rPr>
          <w:b/>
          <w:bCs/>
        </w:rPr>
        <w:t>The Navi Journey- Megillas Rus</w:t>
      </w:r>
      <w:r w:rsidRPr="00412D60">
        <w:t>, by Rabbi Ilan Ginan, pg.15 - Elimelech went to a place steeped in immorality, making it easier to single out one who was modest and proper and convert her. This is why the Navi states that he went to Moav “lagur” (from the word “legayeir’,’ to convert someone to Judaism). His intentions for going were leshem Shamayim: just as Amram, father of Moshe Rabbeinu, went with bold idealism and took back his wife Yocheved despite the harsh decrees of Pharaoh, so too did Elimelech set out to Moav.</w:t>
      </w:r>
    </w:p>
  </w:endnote>
  <w:endnote w:id="41">
    <w:p w14:paraId="0D17FBF1" w14:textId="6B3876E7" w:rsidR="009A5E71" w:rsidRDefault="009A5E71">
      <w:pPr>
        <w:pStyle w:val="EndnoteText"/>
      </w:pPr>
      <w:r>
        <w:rPr>
          <w:rStyle w:val="EndnoteReference"/>
        </w:rPr>
        <w:endnoteRef/>
      </w:r>
      <w:r>
        <w:t xml:space="preserve"> </w:t>
      </w:r>
      <w:r w:rsidRPr="009A5E71">
        <w:t>Why does it say “sedei” — “fields” — in plural? Avimelech was a righteous person. He knew very well that a move away from his Torah observant community to the land of Moab could have a negative affect on his children’s piety. He therefore resolved to take precautionary measures. One of them was to live in a field (or a small city — see Midrash Rabbah 1:5) rather than a metropolis, and even there, to avoid becoming assimilated. He also decided that he would not stay too long in a particular field but constantly move from one field to another. Accordingly, the word “lagur” is appropriate because it is from the same root word as “ger” — a stranger. Wherever he dwelled he hoped to be merely a stranger.</w:t>
      </w:r>
    </w:p>
  </w:endnote>
  <w:endnote w:id="42">
    <w:p w14:paraId="17DD825B" w14:textId="76FE7FD3" w:rsidR="00495064" w:rsidRDefault="00495064">
      <w:pPr>
        <w:pStyle w:val="EndnoteText"/>
      </w:pPr>
      <w:r>
        <w:rPr>
          <w:rStyle w:val="EndnoteReference"/>
        </w:rPr>
        <w:endnoteRef/>
      </w:r>
      <w:r w:rsidR="00921B49">
        <w:t xml:space="preserve"> </w:t>
      </w:r>
      <w:r w:rsidRPr="00495064">
        <w:rPr>
          <w:b/>
          <w:bCs/>
        </w:rPr>
        <w:t>Midrash</w:t>
      </w:r>
      <w:r w:rsidR="00921B49">
        <w:rPr>
          <w:b/>
          <w:bCs/>
        </w:rPr>
        <w:t xml:space="preserve"> </w:t>
      </w:r>
      <w:r w:rsidRPr="00495064">
        <w:rPr>
          <w:b/>
          <w:bCs/>
        </w:rPr>
        <w:t>Rabbah</w:t>
      </w:r>
      <w:r w:rsidR="00921B49">
        <w:rPr>
          <w:b/>
          <w:bCs/>
        </w:rPr>
        <w:t xml:space="preserve"> </w:t>
      </w:r>
      <w:r w:rsidRPr="00495064">
        <w:rPr>
          <w:b/>
          <w:bCs/>
        </w:rPr>
        <w:t>-</w:t>
      </w:r>
      <w:r w:rsidR="00921B49">
        <w:rPr>
          <w:b/>
          <w:bCs/>
        </w:rPr>
        <w:t xml:space="preserve"> </w:t>
      </w:r>
      <w:r w:rsidRPr="00495064">
        <w:rPr>
          <w:b/>
          <w:bCs/>
        </w:rPr>
        <w:t>Ruth</w:t>
      </w:r>
      <w:r w:rsidR="00921B49">
        <w:rPr>
          <w:b/>
          <w:bCs/>
        </w:rPr>
        <w:t xml:space="preserve"> </w:t>
      </w:r>
      <w:r w:rsidRPr="00495064">
        <w:rPr>
          <w:b/>
          <w:bCs/>
        </w:rPr>
        <w:t>I:5</w:t>
      </w:r>
      <w:r w:rsidR="00921B49">
        <w:t xml:space="preserve"> </w:t>
      </w:r>
      <w:r w:rsidRPr="00495064">
        <w:t>TO</w:t>
      </w:r>
      <w:r w:rsidR="00921B49">
        <w:t xml:space="preserve"> </w:t>
      </w:r>
      <w:r w:rsidRPr="00495064">
        <w:t>SOJOURN</w:t>
      </w:r>
      <w:r w:rsidR="00921B49">
        <w:t xml:space="preserve"> </w:t>
      </w:r>
      <w:r w:rsidRPr="00495064">
        <w:t>IN</w:t>
      </w:r>
      <w:r w:rsidR="00921B49">
        <w:t xml:space="preserve"> </w:t>
      </w:r>
      <w:r w:rsidRPr="00495064">
        <w:t>THE</w:t>
      </w:r>
      <w:r w:rsidR="00921B49">
        <w:t xml:space="preserve"> </w:t>
      </w:r>
      <w:r w:rsidRPr="00495064">
        <w:t>FIELDS</w:t>
      </w:r>
      <w:r w:rsidR="00921B49">
        <w:t xml:space="preserve"> </w:t>
      </w:r>
      <w:r w:rsidRPr="00495064">
        <w:t>OF</w:t>
      </w:r>
      <w:r w:rsidR="00921B49">
        <w:t xml:space="preserve"> </w:t>
      </w:r>
      <w:r w:rsidRPr="00495064">
        <w:t>MOAB</w:t>
      </w:r>
      <w:r w:rsidR="00921B49">
        <w:t xml:space="preserve"> </w:t>
      </w:r>
      <w:r w:rsidRPr="00495064">
        <w:t>(I,</w:t>
      </w:r>
      <w:r w:rsidR="00921B49">
        <w:t xml:space="preserve"> </w:t>
      </w:r>
      <w:r w:rsidRPr="00495064">
        <w:t>1).</w:t>
      </w:r>
      <w:r w:rsidR="00921B49">
        <w:t xml:space="preserve"> </w:t>
      </w:r>
      <w:r w:rsidRPr="00495064">
        <w:t>R.</w:t>
      </w:r>
      <w:r w:rsidR="00921B49">
        <w:t xml:space="preserve"> </w:t>
      </w:r>
      <w:r w:rsidRPr="00495064">
        <w:t>Levi</w:t>
      </w:r>
      <w:r w:rsidR="00921B49">
        <w:t xml:space="preserve"> </w:t>
      </w:r>
      <w:r w:rsidRPr="00495064">
        <w:t>said:</w:t>
      </w:r>
      <w:r w:rsidR="00921B49">
        <w:t xml:space="preserve"> </w:t>
      </w:r>
      <w:r w:rsidRPr="00495064">
        <w:t>Whenever</w:t>
      </w:r>
      <w:r w:rsidR="00921B49">
        <w:t xml:space="preserve"> </w:t>
      </w:r>
      <w:r w:rsidRPr="00495064">
        <w:t>the</w:t>
      </w:r>
      <w:r w:rsidR="00921B49">
        <w:t xml:space="preserve"> </w:t>
      </w:r>
      <w:r w:rsidRPr="00495064">
        <w:t>word</w:t>
      </w:r>
      <w:r w:rsidR="00921B49">
        <w:t xml:space="preserve"> </w:t>
      </w:r>
      <w:r w:rsidRPr="00495064">
        <w:t>‘field’</w:t>
      </w:r>
      <w:r w:rsidR="00921B49">
        <w:t xml:space="preserve"> </w:t>
      </w:r>
      <w:r w:rsidRPr="00495064">
        <w:t>occurs,</w:t>
      </w:r>
      <w:r w:rsidR="00921B49">
        <w:t xml:space="preserve"> </w:t>
      </w:r>
      <w:r w:rsidRPr="00495064">
        <w:t>it</w:t>
      </w:r>
      <w:r w:rsidR="00921B49">
        <w:t xml:space="preserve"> </w:t>
      </w:r>
      <w:r w:rsidRPr="00495064">
        <w:t>refers</w:t>
      </w:r>
      <w:r w:rsidR="00921B49">
        <w:t xml:space="preserve"> </w:t>
      </w:r>
      <w:r w:rsidRPr="00495064">
        <w:t>to</w:t>
      </w:r>
      <w:r w:rsidR="00921B49">
        <w:t xml:space="preserve"> </w:t>
      </w:r>
      <w:r w:rsidRPr="00495064">
        <w:t>the</w:t>
      </w:r>
      <w:r w:rsidR="00921B49">
        <w:t xml:space="preserve"> </w:t>
      </w:r>
      <w:r w:rsidRPr="00495064">
        <w:t>city;</w:t>
      </w:r>
      <w:r w:rsidR="00921B49">
        <w:t xml:space="preserve"> </w:t>
      </w:r>
      <w:r w:rsidRPr="00495064">
        <w:t>the</w:t>
      </w:r>
      <w:r w:rsidR="00921B49">
        <w:t xml:space="preserve"> </w:t>
      </w:r>
      <w:r w:rsidRPr="00495064">
        <w:t>word</w:t>
      </w:r>
      <w:r w:rsidR="00921B49">
        <w:t xml:space="preserve"> </w:t>
      </w:r>
      <w:r w:rsidRPr="00495064">
        <w:t>‘city’</w:t>
      </w:r>
      <w:r w:rsidR="00921B49">
        <w:t xml:space="preserve"> </w:t>
      </w:r>
      <w:r w:rsidRPr="00495064">
        <w:t>refers</w:t>
      </w:r>
      <w:r w:rsidR="00921B49">
        <w:t xml:space="preserve"> </w:t>
      </w:r>
      <w:r w:rsidRPr="00495064">
        <w:t>to</w:t>
      </w:r>
      <w:r w:rsidR="00921B49">
        <w:t xml:space="preserve"> </w:t>
      </w:r>
      <w:r w:rsidRPr="00495064">
        <w:t>the</w:t>
      </w:r>
      <w:r w:rsidR="00921B49">
        <w:t xml:space="preserve"> </w:t>
      </w:r>
      <w:r w:rsidRPr="00495064">
        <w:t>province.</w:t>
      </w:r>
      <w:r w:rsidR="00921B49">
        <w:t xml:space="preserve"> </w:t>
      </w:r>
      <w:r w:rsidRPr="00495064">
        <w:t>Where</w:t>
      </w:r>
      <w:r w:rsidR="00921B49">
        <w:t xml:space="preserve"> </w:t>
      </w:r>
      <w:r w:rsidRPr="00495064">
        <w:t>'</w:t>
      </w:r>
      <w:r w:rsidR="00921B49">
        <w:t xml:space="preserve"> </w:t>
      </w:r>
      <w:r w:rsidRPr="00495064">
        <w:t>province</w:t>
      </w:r>
      <w:r w:rsidR="00921B49">
        <w:t xml:space="preserve"> </w:t>
      </w:r>
      <w:r w:rsidRPr="00495064">
        <w:t>'</w:t>
      </w:r>
      <w:r w:rsidR="00921B49">
        <w:t xml:space="preserve"> </w:t>
      </w:r>
      <w:r w:rsidRPr="00495064">
        <w:t>occurs,</w:t>
      </w:r>
      <w:r w:rsidR="00921B49">
        <w:t xml:space="preserve"> </w:t>
      </w:r>
      <w:r w:rsidRPr="00495064">
        <w:t>it</w:t>
      </w:r>
      <w:r w:rsidR="00921B49">
        <w:t xml:space="preserve"> </w:t>
      </w:r>
      <w:r w:rsidRPr="00495064">
        <w:t>refers</w:t>
      </w:r>
      <w:r w:rsidR="00921B49">
        <w:t xml:space="preserve"> </w:t>
      </w:r>
      <w:r w:rsidRPr="00495064">
        <w:t>to</w:t>
      </w:r>
      <w:r w:rsidR="00921B49">
        <w:t xml:space="preserve"> </w:t>
      </w:r>
      <w:r w:rsidRPr="00495064">
        <w:t>the</w:t>
      </w:r>
      <w:r w:rsidR="00921B49">
        <w:t xml:space="preserve"> </w:t>
      </w:r>
      <w:r w:rsidRPr="00495064">
        <w:t>whole</w:t>
      </w:r>
      <w:r w:rsidR="00921B49">
        <w:t xml:space="preserve"> </w:t>
      </w:r>
      <w:r w:rsidRPr="00495064">
        <w:t>administrative</w:t>
      </w:r>
      <w:r w:rsidR="00921B49">
        <w:t xml:space="preserve"> </w:t>
      </w:r>
      <w:r w:rsidRPr="00495064">
        <w:t>district.</w:t>
      </w:r>
      <w:r w:rsidR="00921B49">
        <w:t xml:space="preserve"> </w:t>
      </w:r>
      <w:r w:rsidRPr="00495064">
        <w:t>The</w:t>
      </w:r>
      <w:r w:rsidR="00921B49">
        <w:t xml:space="preserve"> </w:t>
      </w:r>
      <w:r w:rsidRPr="00495064">
        <w:t>word</w:t>
      </w:r>
      <w:r w:rsidR="00921B49">
        <w:t xml:space="preserve"> </w:t>
      </w:r>
      <w:r w:rsidRPr="00495064">
        <w:t>‘field’</w:t>
      </w:r>
      <w:r w:rsidR="00921B49">
        <w:t xml:space="preserve"> </w:t>
      </w:r>
      <w:r w:rsidRPr="00495064">
        <w:t>refers</w:t>
      </w:r>
      <w:r w:rsidR="00921B49">
        <w:t xml:space="preserve"> </w:t>
      </w:r>
      <w:r w:rsidRPr="00495064">
        <w:t>to</w:t>
      </w:r>
      <w:r w:rsidR="00921B49">
        <w:t xml:space="preserve"> </w:t>
      </w:r>
      <w:r w:rsidRPr="00495064">
        <w:t>the</w:t>
      </w:r>
      <w:r w:rsidR="00921B49">
        <w:t xml:space="preserve"> </w:t>
      </w:r>
      <w:r w:rsidRPr="00495064">
        <w:t>city,</w:t>
      </w:r>
      <w:r w:rsidR="00921B49">
        <w:t xml:space="preserve"> </w:t>
      </w:r>
      <w:r w:rsidRPr="00495064">
        <w:t>[as</w:t>
      </w:r>
      <w:r w:rsidR="00921B49">
        <w:t xml:space="preserve"> </w:t>
      </w:r>
      <w:r w:rsidRPr="00495064">
        <w:t>it</w:t>
      </w:r>
      <w:r w:rsidR="00921B49">
        <w:t xml:space="preserve"> </w:t>
      </w:r>
      <w:r w:rsidRPr="00495064">
        <w:t>is</w:t>
      </w:r>
      <w:r w:rsidR="00921B49">
        <w:t xml:space="preserve"> </w:t>
      </w:r>
      <w:r w:rsidRPr="00495064">
        <w:t>said]</w:t>
      </w:r>
      <w:r w:rsidR="00921B49">
        <w:t xml:space="preserve"> </w:t>
      </w:r>
      <w:r w:rsidRPr="00495064">
        <w:t>Get</w:t>
      </w:r>
      <w:r w:rsidR="00921B49">
        <w:t xml:space="preserve"> </w:t>
      </w:r>
      <w:r w:rsidRPr="00495064">
        <w:t>thee</w:t>
      </w:r>
      <w:r w:rsidR="00921B49">
        <w:t xml:space="preserve"> </w:t>
      </w:r>
      <w:r w:rsidRPr="00495064">
        <w:t>to</w:t>
      </w:r>
      <w:r w:rsidR="00921B49">
        <w:t xml:space="preserve"> </w:t>
      </w:r>
      <w:r w:rsidRPr="00495064">
        <w:t>Anathoth,</w:t>
      </w:r>
      <w:r w:rsidR="00921B49">
        <w:t xml:space="preserve"> </w:t>
      </w:r>
      <w:r w:rsidRPr="00495064">
        <w:t>unto</w:t>
      </w:r>
      <w:r w:rsidR="00921B49">
        <w:t xml:space="preserve"> </w:t>
      </w:r>
      <w:r w:rsidRPr="00495064">
        <w:t>thine</w:t>
      </w:r>
      <w:r w:rsidR="00921B49">
        <w:t xml:space="preserve"> </w:t>
      </w:r>
      <w:r w:rsidRPr="00495064">
        <w:t>own</w:t>
      </w:r>
      <w:r w:rsidR="00921B49">
        <w:t xml:space="preserve"> </w:t>
      </w:r>
      <w:r w:rsidRPr="00495064">
        <w:t>fields</w:t>
      </w:r>
      <w:r w:rsidR="00921B49">
        <w:t xml:space="preserve"> </w:t>
      </w:r>
      <w:r w:rsidRPr="00495064">
        <w:t>(I</w:t>
      </w:r>
      <w:r w:rsidR="00921B49">
        <w:t xml:space="preserve"> </w:t>
      </w:r>
      <w:r w:rsidRPr="00495064">
        <w:t>Kings</w:t>
      </w:r>
      <w:r w:rsidR="00921B49">
        <w:t xml:space="preserve"> </w:t>
      </w:r>
      <w:r w:rsidRPr="00495064">
        <w:t>II,</w:t>
      </w:r>
      <w:r w:rsidR="00921B49">
        <w:t xml:space="preserve"> </w:t>
      </w:r>
      <w:r w:rsidRPr="00495064">
        <w:t>26).</w:t>
      </w:r>
    </w:p>
  </w:endnote>
  <w:endnote w:id="43">
    <w:p w14:paraId="036E270C" w14:textId="6C6CAC2E" w:rsidR="003A4BF5" w:rsidRDefault="003A4BF5">
      <w:pPr>
        <w:pStyle w:val="EndnoteText"/>
      </w:pPr>
      <w:r>
        <w:rPr>
          <w:rStyle w:val="EndnoteReference"/>
        </w:rPr>
        <w:endnoteRef/>
      </w:r>
      <w:r w:rsidR="00921B49">
        <w:t xml:space="preserve"> </w:t>
      </w:r>
      <w:r w:rsidRPr="003A4BF5">
        <w:t>Shlomo</w:t>
      </w:r>
      <w:r w:rsidR="00921B49">
        <w:t xml:space="preserve"> </w:t>
      </w:r>
      <w:r w:rsidRPr="003A4BF5">
        <w:t>HaMelech</w:t>
      </w:r>
      <w:r w:rsidR="00921B49">
        <w:t xml:space="preserve"> </w:t>
      </w:r>
      <w:r w:rsidRPr="003A4BF5">
        <w:t>states</w:t>
      </w:r>
      <w:r w:rsidR="00921B49">
        <w:t xml:space="preserve"> </w:t>
      </w:r>
      <w:r w:rsidRPr="003A4BF5">
        <w:t>(Mishlei</w:t>
      </w:r>
      <w:r w:rsidR="00921B49">
        <w:t xml:space="preserve"> </w:t>
      </w:r>
      <w:r w:rsidRPr="003A4BF5">
        <w:t>20:24),</w:t>
      </w:r>
      <w:r w:rsidR="00921B49">
        <w:t xml:space="preserve"> </w:t>
      </w:r>
      <w:r w:rsidRPr="003A4BF5">
        <w:t>“A</w:t>
      </w:r>
      <w:r w:rsidR="00921B49">
        <w:t xml:space="preserve"> </w:t>
      </w:r>
      <w:r w:rsidRPr="003A4BF5">
        <w:t>man’s</w:t>
      </w:r>
      <w:r w:rsidR="00921B49">
        <w:t xml:space="preserve"> </w:t>
      </w:r>
      <w:r w:rsidRPr="003A4BF5">
        <w:t>steps</w:t>
      </w:r>
      <w:r w:rsidR="00921B49">
        <w:t xml:space="preserve"> </w:t>
      </w:r>
      <w:r w:rsidRPr="003A4BF5">
        <w:t>are</w:t>
      </w:r>
      <w:r w:rsidR="00921B49">
        <w:t xml:space="preserve"> </w:t>
      </w:r>
      <w:r w:rsidRPr="003A4BF5">
        <w:t>from</w:t>
      </w:r>
      <w:r w:rsidR="00921B49">
        <w:t xml:space="preserve"> </w:t>
      </w:r>
      <w:r w:rsidRPr="003A4BF5">
        <w:t>Hashem,</w:t>
      </w:r>
      <w:r w:rsidR="00921B49">
        <w:t xml:space="preserve"> </w:t>
      </w:r>
      <w:r w:rsidRPr="003A4BF5">
        <w:t>but</w:t>
      </w:r>
      <w:r w:rsidR="00921B49">
        <w:t xml:space="preserve"> </w:t>
      </w:r>
      <w:r w:rsidRPr="003A4BF5">
        <w:t>what</w:t>
      </w:r>
      <w:r w:rsidR="00921B49">
        <w:t xml:space="preserve"> </w:t>
      </w:r>
      <w:r w:rsidRPr="003A4BF5">
        <w:t>does</w:t>
      </w:r>
      <w:r w:rsidR="00921B49">
        <w:t xml:space="preserve"> </w:t>
      </w:r>
      <w:r w:rsidRPr="003A4BF5">
        <w:t>a</w:t>
      </w:r>
      <w:r w:rsidR="00921B49">
        <w:t xml:space="preserve"> </w:t>
      </w:r>
      <w:r w:rsidRPr="003A4BF5">
        <w:t>man</w:t>
      </w:r>
      <w:r w:rsidR="00921B49">
        <w:t xml:space="preserve"> </w:t>
      </w:r>
      <w:r w:rsidRPr="003A4BF5">
        <w:t>understand</w:t>
      </w:r>
      <w:r w:rsidR="00921B49">
        <w:t xml:space="preserve"> </w:t>
      </w:r>
      <w:r w:rsidRPr="003A4BF5">
        <w:t>of</w:t>
      </w:r>
      <w:r w:rsidR="00921B49">
        <w:t xml:space="preserve"> </w:t>
      </w:r>
      <w:r w:rsidRPr="003A4BF5">
        <w:t>His</w:t>
      </w:r>
      <w:r w:rsidR="00921B49">
        <w:t xml:space="preserve"> </w:t>
      </w:r>
      <w:r w:rsidRPr="003A4BF5">
        <w:t>way?”</w:t>
      </w:r>
      <w:r w:rsidR="00921B49">
        <w:t xml:space="preserve"> </w:t>
      </w:r>
      <w:r w:rsidRPr="003A4BF5">
        <w:t>The</w:t>
      </w:r>
      <w:r w:rsidR="00921B49">
        <w:t xml:space="preserve"> </w:t>
      </w:r>
      <w:r w:rsidRPr="003A4BF5">
        <w:t>reason</w:t>
      </w:r>
      <w:r w:rsidR="00921B49">
        <w:t xml:space="preserve"> </w:t>
      </w:r>
      <w:r w:rsidRPr="003A4BF5">
        <w:t>that</w:t>
      </w:r>
      <w:r w:rsidR="00921B49">
        <w:t xml:space="preserve"> </w:t>
      </w:r>
      <w:r w:rsidRPr="003A4BF5">
        <w:t>Elimelech</w:t>
      </w:r>
      <w:r w:rsidR="00921B49">
        <w:t xml:space="preserve"> </w:t>
      </w:r>
      <w:r w:rsidRPr="003A4BF5">
        <w:t>went</w:t>
      </w:r>
      <w:r w:rsidR="00921B49">
        <w:t xml:space="preserve"> </w:t>
      </w:r>
      <w:r w:rsidRPr="003A4BF5">
        <w:t>to</w:t>
      </w:r>
      <w:r w:rsidR="00921B49">
        <w:t xml:space="preserve"> </w:t>
      </w:r>
      <w:r w:rsidRPr="003A4BF5">
        <w:t>the</w:t>
      </w:r>
      <w:r w:rsidR="00921B49">
        <w:t xml:space="preserve"> </w:t>
      </w:r>
      <w:r w:rsidRPr="003A4BF5">
        <w:t>fields</w:t>
      </w:r>
      <w:r w:rsidR="00921B49">
        <w:t xml:space="preserve"> </w:t>
      </w:r>
      <w:r w:rsidRPr="003A4BF5">
        <w:t>of</w:t>
      </w:r>
      <w:r w:rsidR="00921B49">
        <w:t xml:space="preserve"> </w:t>
      </w:r>
      <w:r w:rsidRPr="003A4BF5">
        <w:t>Moab</w:t>
      </w:r>
      <w:r w:rsidR="00921B49">
        <w:t xml:space="preserve"> </w:t>
      </w:r>
      <w:r w:rsidRPr="003A4BF5">
        <w:t>was</w:t>
      </w:r>
      <w:r w:rsidR="00921B49">
        <w:t xml:space="preserve"> </w:t>
      </w:r>
      <w:r w:rsidRPr="003A4BF5">
        <w:t>because</w:t>
      </w:r>
      <w:r w:rsidR="00921B49">
        <w:t xml:space="preserve"> </w:t>
      </w:r>
      <w:r w:rsidRPr="003A4BF5">
        <w:t>of</w:t>
      </w:r>
      <w:r w:rsidR="00921B49">
        <w:t xml:space="preserve"> </w:t>
      </w:r>
      <w:r w:rsidRPr="003A4BF5">
        <w:t>miserliness,</w:t>
      </w:r>
      <w:r w:rsidR="00921B49">
        <w:t xml:space="preserve"> </w:t>
      </w:r>
      <w:r w:rsidRPr="003A4BF5">
        <w:t>but</w:t>
      </w:r>
      <w:r w:rsidR="00921B49">
        <w:t xml:space="preserve"> </w:t>
      </w:r>
      <w:r w:rsidRPr="003A4BF5">
        <w:t>this</w:t>
      </w:r>
      <w:r w:rsidR="00921B49">
        <w:t xml:space="preserve"> </w:t>
      </w:r>
      <w:r w:rsidRPr="003A4BF5">
        <w:t>was</w:t>
      </w:r>
      <w:r w:rsidR="00921B49">
        <w:t xml:space="preserve"> </w:t>
      </w:r>
      <w:r w:rsidRPr="003A4BF5">
        <w:t>part</w:t>
      </w:r>
      <w:r w:rsidR="00921B49">
        <w:t xml:space="preserve"> </w:t>
      </w:r>
      <w:r w:rsidRPr="003A4BF5">
        <w:t>of</w:t>
      </w:r>
      <w:r w:rsidR="00921B49">
        <w:t xml:space="preserve"> </w:t>
      </w:r>
      <w:r w:rsidRPr="003A4BF5">
        <w:t>Hashem’s</w:t>
      </w:r>
      <w:r w:rsidR="00921B49">
        <w:t xml:space="preserve"> </w:t>
      </w:r>
      <w:r w:rsidRPr="003A4BF5">
        <w:t>plan,</w:t>
      </w:r>
      <w:r w:rsidR="00921B49">
        <w:t xml:space="preserve"> </w:t>
      </w:r>
      <w:r w:rsidRPr="003A4BF5">
        <w:t>so</w:t>
      </w:r>
      <w:r w:rsidR="00921B49">
        <w:t xml:space="preserve"> </w:t>
      </w:r>
      <w:r w:rsidRPr="003A4BF5">
        <w:t>that</w:t>
      </w:r>
      <w:r w:rsidR="00921B49">
        <w:t xml:space="preserve"> </w:t>
      </w:r>
      <w:r w:rsidRPr="003A4BF5">
        <w:t>the</w:t>
      </w:r>
      <w:r w:rsidR="00921B49">
        <w:t xml:space="preserve"> </w:t>
      </w:r>
      <w:r w:rsidRPr="003A4BF5">
        <w:t>souls</w:t>
      </w:r>
      <w:r w:rsidR="00921B49">
        <w:t xml:space="preserve"> </w:t>
      </w:r>
      <w:r w:rsidRPr="003A4BF5">
        <w:t>of</w:t>
      </w:r>
      <w:r w:rsidR="00921B49">
        <w:t xml:space="preserve"> </w:t>
      </w:r>
      <w:r w:rsidRPr="003A4BF5">
        <w:t>David</w:t>
      </w:r>
      <w:r w:rsidR="00921B49">
        <w:t xml:space="preserve"> </w:t>
      </w:r>
      <w:r w:rsidRPr="003A4BF5">
        <w:t>and</w:t>
      </w:r>
      <w:r w:rsidR="00921B49">
        <w:t xml:space="preserve"> </w:t>
      </w:r>
      <w:r w:rsidRPr="003A4BF5">
        <w:t>of</w:t>
      </w:r>
      <w:r w:rsidR="00921B49">
        <w:t xml:space="preserve"> </w:t>
      </w:r>
      <w:r w:rsidRPr="003A4BF5">
        <w:t>the</w:t>
      </w:r>
      <w:r w:rsidR="00921B49">
        <w:t xml:space="preserve"> </w:t>
      </w:r>
      <w:r w:rsidRPr="003A4BF5">
        <w:t>Mashiach</w:t>
      </w:r>
      <w:r w:rsidR="00921B49">
        <w:t xml:space="preserve"> </w:t>
      </w:r>
      <w:r w:rsidRPr="003A4BF5">
        <w:t>would</w:t>
      </w:r>
      <w:r w:rsidR="00921B49">
        <w:t xml:space="preserve"> </w:t>
      </w:r>
      <w:r w:rsidRPr="003A4BF5">
        <w:t>be</w:t>
      </w:r>
      <w:r w:rsidR="00921B49">
        <w:t xml:space="preserve"> </w:t>
      </w:r>
      <w:r w:rsidRPr="003A4BF5">
        <w:t>brought</w:t>
      </w:r>
      <w:r w:rsidR="00921B49">
        <w:t xml:space="preserve"> </w:t>
      </w:r>
      <w:r w:rsidRPr="003A4BF5">
        <w:t>forth</w:t>
      </w:r>
      <w:r w:rsidR="00921B49">
        <w:t xml:space="preserve"> </w:t>
      </w:r>
      <w:r w:rsidRPr="003A4BF5">
        <w:t>from</w:t>
      </w:r>
      <w:r w:rsidR="00921B49">
        <w:t xml:space="preserve"> </w:t>
      </w:r>
      <w:r w:rsidRPr="003A4BF5">
        <w:t>the</w:t>
      </w:r>
      <w:r w:rsidR="00921B49">
        <w:t xml:space="preserve"> </w:t>
      </w:r>
      <w:r w:rsidRPr="003A4BF5">
        <w:t>fields</w:t>
      </w:r>
      <w:r w:rsidR="00921B49">
        <w:t xml:space="preserve"> </w:t>
      </w:r>
      <w:r w:rsidRPr="003A4BF5">
        <w:t>of</w:t>
      </w:r>
      <w:r w:rsidR="00921B49">
        <w:t xml:space="preserve"> </w:t>
      </w:r>
      <w:r w:rsidRPr="003A4BF5">
        <w:t>Moab,</w:t>
      </w:r>
      <w:r w:rsidR="00921B49">
        <w:t xml:space="preserve"> </w:t>
      </w:r>
      <w:r w:rsidRPr="003A4BF5">
        <w:t>as</w:t>
      </w:r>
      <w:r w:rsidR="00921B49">
        <w:t xml:space="preserve"> </w:t>
      </w:r>
      <w:r w:rsidRPr="003A4BF5">
        <w:t>in</w:t>
      </w:r>
      <w:r w:rsidR="00921B49">
        <w:t xml:space="preserve"> </w:t>
      </w:r>
      <w:r w:rsidRPr="003A4BF5">
        <w:t>the</w:t>
      </w:r>
      <w:r w:rsidR="00921B49">
        <w:t xml:space="preserve"> </w:t>
      </w:r>
      <w:r w:rsidRPr="003A4BF5">
        <w:t>verse</w:t>
      </w:r>
      <w:r w:rsidR="00921B49">
        <w:t xml:space="preserve"> </w:t>
      </w:r>
      <w:r w:rsidRPr="003A4BF5">
        <w:t>(Tehillim</w:t>
      </w:r>
      <w:r w:rsidR="00921B49">
        <w:t xml:space="preserve"> </w:t>
      </w:r>
      <w:r w:rsidRPr="003A4BF5">
        <w:t>89:21),</w:t>
      </w:r>
      <w:r w:rsidR="00921B49">
        <w:t xml:space="preserve"> </w:t>
      </w:r>
      <w:r w:rsidRPr="003A4BF5">
        <w:t>“I</w:t>
      </w:r>
      <w:r w:rsidR="00921B49">
        <w:t xml:space="preserve"> </w:t>
      </w:r>
      <w:r w:rsidRPr="003A4BF5">
        <w:t>have</w:t>
      </w:r>
      <w:r w:rsidR="00921B49">
        <w:t xml:space="preserve"> </w:t>
      </w:r>
      <w:r w:rsidRPr="003A4BF5">
        <w:t>found</w:t>
      </w:r>
      <w:r w:rsidR="00921B49">
        <w:t xml:space="preserve"> </w:t>
      </w:r>
      <w:r w:rsidRPr="003A4BF5">
        <w:t>David,</w:t>
      </w:r>
      <w:r w:rsidR="00921B49">
        <w:t xml:space="preserve"> </w:t>
      </w:r>
      <w:r w:rsidRPr="003A4BF5">
        <w:t>My</w:t>
      </w:r>
      <w:r w:rsidR="00921B49">
        <w:t xml:space="preserve"> </w:t>
      </w:r>
      <w:r w:rsidRPr="003A4BF5">
        <w:t>servant,</w:t>
      </w:r>
      <w:r w:rsidR="00921B49">
        <w:t xml:space="preserve"> </w:t>
      </w:r>
      <w:r w:rsidRPr="003A4BF5">
        <w:t>with</w:t>
      </w:r>
      <w:r w:rsidR="00921B49">
        <w:t xml:space="preserve"> </w:t>
      </w:r>
      <w:r w:rsidRPr="003A4BF5">
        <w:t>My</w:t>
      </w:r>
      <w:r w:rsidR="00921B49">
        <w:t xml:space="preserve"> </w:t>
      </w:r>
      <w:r w:rsidRPr="003A4BF5">
        <w:t>holy</w:t>
      </w:r>
      <w:r w:rsidR="00921B49">
        <w:t xml:space="preserve"> </w:t>
      </w:r>
      <w:r w:rsidRPr="003A4BF5">
        <w:t>oil</w:t>
      </w:r>
      <w:r w:rsidR="00921B49">
        <w:t xml:space="preserve"> </w:t>
      </w:r>
      <w:r w:rsidRPr="003A4BF5">
        <w:t>I</w:t>
      </w:r>
      <w:r w:rsidR="00921B49">
        <w:t xml:space="preserve"> </w:t>
      </w:r>
      <w:r w:rsidRPr="003A4BF5">
        <w:t>have</w:t>
      </w:r>
      <w:r w:rsidR="00921B49">
        <w:t xml:space="preserve"> </w:t>
      </w:r>
      <w:r w:rsidRPr="003A4BF5">
        <w:t>anointed</w:t>
      </w:r>
      <w:r w:rsidR="00921B49">
        <w:t xml:space="preserve"> </w:t>
      </w:r>
      <w:r w:rsidRPr="003A4BF5">
        <w:t>him.”</w:t>
      </w:r>
      <w:r w:rsidR="00921B49">
        <w:t xml:space="preserve"> </w:t>
      </w:r>
      <w:r w:rsidRPr="003A4BF5">
        <w:t>On</w:t>
      </w:r>
      <w:r w:rsidR="00921B49">
        <w:t xml:space="preserve"> </w:t>
      </w:r>
      <w:r w:rsidRPr="003A4BF5">
        <w:t>this</w:t>
      </w:r>
      <w:r w:rsidR="00921B49">
        <w:t xml:space="preserve"> </w:t>
      </w:r>
      <w:r w:rsidRPr="003A4BF5">
        <w:t>Chazal</w:t>
      </w:r>
      <w:r w:rsidR="00921B49">
        <w:t xml:space="preserve"> </w:t>
      </w:r>
      <w:r w:rsidRPr="003A4BF5">
        <w:t>comment,</w:t>
      </w:r>
      <w:r w:rsidR="00921B49">
        <w:t xml:space="preserve"> </w:t>
      </w:r>
      <w:r w:rsidRPr="003A4BF5">
        <w:t>“Where</w:t>
      </w:r>
      <w:r w:rsidR="00921B49">
        <w:t xml:space="preserve"> </w:t>
      </w:r>
      <w:r w:rsidRPr="003A4BF5">
        <w:t>was</w:t>
      </w:r>
      <w:r w:rsidR="00921B49">
        <w:t xml:space="preserve"> </w:t>
      </w:r>
      <w:r w:rsidRPr="003A4BF5">
        <w:t>he</w:t>
      </w:r>
      <w:r w:rsidR="00921B49">
        <w:t xml:space="preserve"> </w:t>
      </w:r>
      <w:r w:rsidRPr="003A4BF5">
        <w:t>found?</w:t>
      </w:r>
      <w:r w:rsidR="00921B49">
        <w:t xml:space="preserve"> </w:t>
      </w:r>
      <w:r w:rsidRPr="003A4BF5">
        <w:t>In</w:t>
      </w:r>
      <w:r w:rsidR="00921B49">
        <w:t xml:space="preserve"> </w:t>
      </w:r>
      <w:r w:rsidRPr="003A4BF5">
        <w:t>the</w:t>
      </w:r>
      <w:r w:rsidR="00921B49">
        <w:t xml:space="preserve"> </w:t>
      </w:r>
      <w:r w:rsidRPr="003A4BF5">
        <w:t>fields</w:t>
      </w:r>
      <w:r w:rsidR="00921B49">
        <w:t xml:space="preserve"> </w:t>
      </w:r>
      <w:r w:rsidRPr="003A4BF5">
        <w:t>of</w:t>
      </w:r>
      <w:r w:rsidR="00921B49">
        <w:t xml:space="preserve"> </w:t>
      </w:r>
      <w:r w:rsidRPr="003A4BF5">
        <w:t>Moab.”</w:t>
      </w:r>
    </w:p>
  </w:endnote>
  <w:endnote w:id="44">
    <w:p w14:paraId="588D9299" w14:textId="05A2CE33" w:rsidR="001A34FD" w:rsidRDefault="001A34FD">
      <w:pPr>
        <w:pStyle w:val="EndnoteText"/>
      </w:pPr>
      <w:r>
        <w:rPr>
          <w:rStyle w:val="EndnoteReference"/>
        </w:rPr>
        <w:endnoteRef/>
      </w:r>
      <w:r>
        <w:t xml:space="preserve"> </w:t>
      </w:r>
      <w:r w:rsidRPr="001A34FD">
        <w:rPr>
          <w:b/>
          <w:bCs/>
        </w:rPr>
        <w:t>Soncino Zohar, Bereshith, Section 1, Page 36b</w:t>
      </w:r>
      <w:r w:rsidRPr="001A34FD">
        <w:t xml:space="preserve"> “and it came to pass when they were in the field”, the word “field” signifying woman.</w:t>
      </w:r>
    </w:p>
  </w:endnote>
  <w:endnote w:id="45">
    <w:p w14:paraId="5FD9BEBB" w14:textId="4CBB1ADF" w:rsidR="00C128BF" w:rsidRDefault="00C128BF">
      <w:pPr>
        <w:pStyle w:val="EndnoteText"/>
      </w:pPr>
      <w:r>
        <w:rPr>
          <w:rStyle w:val="EndnoteReference"/>
        </w:rPr>
        <w:endnoteRef/>
      </w:r>
      <w:r w:rsidR="00921B49">
        <w:t xml:space="preserve"> </w:t>
      </w:r>
      <w:r w:rsidRPr="00C128BF">
        <w:t>The</w:t>
      </w:r>
      <w:r w:rsidR="00921B49">
        <w:t xml:space="preserve"> </w:t>
      </w:r>
      <w:r w:rsidRPr="00C128BF">
        <w:t>gematria</w:t>
      </w:r>
      <w:r w:rsidR="00921B49">
        <w:t xml:space="preserve"> </w:t>
      </w:r>
      <w:r w:rsidRPr="00C128BF">
        <w:t>of</w:t>
      </w:r>
      <w:r w:rsidR="00921B49">
        <w:t xml:space="preserve"> </w:t>
      </w:r>
      <w:r w:rsidRPr="00C128BF">
        <w:t>Moab</w:t>
      </w:r>
      <w:r w:rsidR="00921B49">
        <w:t xml:space="preserve"> </w:t>
      </w:r>
      <w:r w:rsidRPr="00C128BF">
        <w:t>is</w:t>
      </w:r>
      <w:r w:rsidR="00921B49">
        <w:t xml:space="preserve"> </w:t>
      </w:r>
      <w:r w:rsidRPr="00C128BF">
        <w:t>49.</w:t>
      </w:r>
      <w:r w:rsidR="00921B49">
        <w:t xml:space="preserve"> </w:t>
      </w:r>
      <w:r w:rsidRPr="00C128BF">
        <w:t>Moab</w:t>
      </w:r>
      <w:r w:rsidR="00921B49">
        <w:t xml:space="preserve"> </w:t>
      </w:r>
      <w:r w:rsidRPr="00C128BF">
        <w:t>carries</w:t>
      </w:r>
      <w:r w:rsidR="00921B49">
        <w:t xml:space="preserve"> </w:t>
      </w:r>
      <w:r w:rsidRPr="00C128BF">
        <w:t>within</w:t>
      </w:r>
      <w:r w:rsidR="00921B49">
        <w:t xml:space="preserve"> </w:t>
      </w:r>
      <w:r w:rsidRPr="00C128BF">
        <w:t>it</w:t>
      </w:r>
      <w:r w:rsidR="00921B49">
        <w:t xml:space="preserve"> </w:t>
      </w:r>
      <w:r w:rsidRPr="00C128BF">
        <w:t>the</w:t>
      </w:r>
      <w:r w:rsidR="00921B49">
        <w:t xml:space="preserve"> </w:t>
      </w:r>
      <w:r w:rsidRPr="00C128BF">
        <w:t>forty-nine</w:t>
      </w:r>
      <w:r w:rsidR="00921B49">
        <w:t xml:space="preserve"> </w:t>
      </w:r>
      <w:r w:rsidRPr="00C128BF">
        <w:t>levels</w:t>
      </w:r>
      <w:r w:rsidR="00921B49">
        <w:t xml:space="preserve"> </w:t>
      </w:r>
      <w:r w:rsidRPr="00C128BF">
        <w:t>of</w:t>
      </w:r>
      <w:r w:rsidR="00921B49">
        <w:t xml:space="preserve"> </w:t>
      </w:r>
      <w:r w:rsidRPr="00C128BF">
        <w:t>spiritual</w:t>
      </w:r>
      <w:r w:rsidR="00921B49">
        <w:t xml:space="preserve"> </w:t>
      </w:r>
      <w:r w:rsidRPr="00C128BF">
        <w:t>impurity.</w:t>
      </w:r>
      <w:r w:rsidR="00921B49">
        <w:t xml:space="preserve"> </w:t>
      </w:r>
      <w:r w:rsidRPr="00C128BF">
        <w:t>Forty-nine</w:t>
      </w:r>
      <w:r w:rsidR="00921B49">
        <w:t xml:space="preserve"> </w:t>
      </w:r>
      <w:r w:rsidRPr="00C128BF">
        <w:t>represents</w:t>
      </w:r>
      <w:r w:rsidR="00921B49">
        <w:t xml:space="preserve"> </w:t>
      </w:r>
      <w:r w:rsidRPr="00C128BF">
        <w:t>the</w:t>
      </w:r>
      <w:r w:rsidR="00921B49">
        <w:t xml:space="preserve"> </w:t>
      </w:r>
      <w:r w:rsidRPr="00C128BF">
        <w:t>maximum</w:t>
      </w:r>
      <w:r w:rsidR="00921B49">
        <w:t xml:space="preserve"> </w:t>
      </w:r>
      <w:r w:rsidRPr="00C128BF">
        <w:t>possible</w:t>
      </w:r>
      <w:r w:rsidR="00921B49">
        <w:t xml:space="preserve"> </w:t>
      </w:r>
      <w:r w:rsidRPr="00C128BF">
        <w:t>manifestation</w:t>
      </w:r>
      <w:r w:rsidR="00921B49">
        <w:t xml:space="preserve"> </w:t>
      </w:r>
      <w:r w:rsidRPr="00C128BF">
        <w:t>that</w:t>
      </w:r>
      <w:r w:rsidR="00921B49">
        <w:t xml:space="preserve"> </w:t>
      </w:r>
      <w:r w:rsidRPr="00C128BF">
        <w:t>can</w:t>
      </w:r>
      <w:r w:rsidR="00921B49">
        <w:t xml:space="preserve"> </w:t>
      </w:r>
      <w:r w:rsidRPr="00C128BF">
        <w:t>exist</w:t>
      </w:r>
      <w:r w:rsidR="00921B49">
        <w:t xml:space="preserve"> </w:t>
      </w:r>
      <w:r w:rsidRPr="00C128BF">
        <w:t>in</w:t>
      </w:r>
      <w:r w:rsidR="00921B49">
        <w:t xml:space="preserve"> </w:t>
      </w:r>
      <w:r w:rsidRPr="00C128BF">
        <w:t>this</w:t>
      </w:r>
      <w:r w:rsidR="00921B49">
        <w:t xml:space="preserve"> </w:t>
      </w:r>
      <w:r w:rsidRPr="00C128BF">
        <w:t>physical</w:t>
      </w:r>
      <w:r w:rsidR="00921B49">
        <w:t xml:space="preserve"> </w:t>
      </w:r>
      <w:r w:rsidRPr="00C128BF">
        <w:t>world.</w:t>
      </w:r>
      <w:r w:rsidR="00921B49">
        <w:t xml:space="preserve"> </w:t>
      </w:r>
      <w:r w:rsidRPr="00C128BF">
        <w:t>Moab</w:t>
      </w:r>
      <w:r w:rsidR="00921B49">
        <w:t xml:space="preserve"> </w:t>
      </w:r>
      <w:r w:rsidRPr="00C128BF">
        <w:t>is</w:t>
      </w:r>
      <w:r w:rsidR="00921B49">
        <w:t xml:space="preserve"> </w:t>
      </w:r>
      <w:r w:rsidRPr="00C128BF">
        <w:t>the</w:t>
      </w:r>
      <w:r w:rsidR="00921B49">
        <w:t xml:space="preserve"> </w:t>
      </w:r>
      <w:r w:rsidRPr="00C128BF">
        <w:t>absolute</w:t>
      </w:r>
      <w:r w:rsidR="00921B49">
        <w:t xml:space="preserve"> </w:t>
      </w:r>
      <w:r w:rsidRPr="00C128BF">
        <w:t>bottom.</w:t>
      </w:r>
    </w:p>
  </w:endnote>
  <w:endnote w:id="46">
    <w:p w14:paraId="720CC60C" w14:textId="2F4BF35A" w:rsidR="00D369A7" w:rsidRDefault="00D369A7">
      <w:pPr>
        <w:pStyle w:val="EndnoteText"/>
      </w:pPr>
      <w:r>
        <w:rPr>
          <w:rStyle w:val="EndnoteReference"/>
        </w:rPr>
        <w:endnoteRef/>
      </w:r>
      <w:r>
        <w:t xml:space="preserve"> </w:t>
      </w:r>
      <w:r w:rsidRPr="00D369A7">
        <w:t xml:space="preserve">“Moab is my washpot” </w:t>
      </w:r>
      <w:r w:rsidRPr="00D369A7">
        <w:rPr>
          <w:b/>
          <w:bCs/>
        </w:rPr>
        <w:t>Tehillim (Psalms) 60:10.</w:t>
      </w:r>
    </w:p>
  </w:endnote>
  <w:endnote w:id="47">
    <w:p w14:paraId="5E3D0D03" w14:textId="53E73246" w:rsidR="00423C58" w:rsidRDefault="00423C58">
      <w:pPr>
        <w:pStyle w:val="EndnoteText"/>
      </w:pPr>
      <w:r>
        <w:rPr>
          <w:rStyle w:val="EndnoteReference"/>
        </w:rPr>
        <w:endnoteRef/>
      </w:r>
      <w:r>
        <w:t xml:space="preserve"> </w:t>
      </w:r>
      <w:r w:rsidRPr="00423C58">
        <w:rPr>
          <w:b/>
          <w:bCs/>
        </w:rPr>
        <w:t>Soncino Zohar, Bereshith, Section 1, Page 6b</w:t>
      </w:r>
      <w:r w:rsidRPr="00423C58">
        <w:t xml:space="preserve"> “He smote the strong lion of Moab” is a reference to the two Temples that existed for His sake and drew their strength from Him, namely, the first Temple and the second Temple.</w:t>
      </w:r>
    </w:p>
  </w:endnote>
  <w:endnote w:id="48">
    <w:p w14:paraId="5ED4BCD0" w14:textId="261284DC" w:rsidR="006C65F0" w:rsidRDefault="006C65F0">
      <w:pPr>
        <w:pStyle w:val="EndnoteText"/>
      </w:pPr>
      <w:r>
        <w:rPr>
          <w:rStyle w:val="EndnoteReference"/>
        </w:rPr>
        <w:endnoteRef/>
      </w:r>
      <w:r>
        <w:t xml:space="preserve"> </w:t>
      </w:r>
      <w:r w:rsidRPr="006C65F0">
        <w:rPr>
          <w:b/>
          <w:bCs/>
        </w:rPr>
        <w:t>Ruth Rabbah 1:5</w:t>
      </w:r>
      <w:r w:rsidRPr="006C65F0">
        <w:t xml:space="preserve"> “He and his wife and two sons”: [The word “he” indicates that] “he” was primary. His wife was subordinate to him, and his sons were subordinate to them.</w:t>
      </w:r>
      <w:r w:rsidR="00916401">
        <w:t xml:space="preserve"> - </w:t>
      </w:r>
      <w:r w:rsidR="00916401" w:rsidRPr="00916401">
        <w:t>Notice that the cited midrash does not say “She and her sons were subordinate to him”; rather, it stresses that she, Naomi, was subordinate to him (Elimelekh), and only then does it state, in a separate clause, that their sons were also subordinate - to them. This indicates that the subordination of Naomi to Elimelekh was what compelled Mahlon and Khilion to subordi- nate themselves to both their parents, in an attempt to repair the relationship. This midrash can thus be read as supporting Maimonides’s view.</w:t>
      </w:r>
    </w:p>
  </w:endnote>
  <w:endnote w:id="49">
    <w:p w14:paraId="778F5AD8" w14:textId="13DBF6C3" w:rsidR="000C7597" w:rsidRDefault="000C7597" w:rsidP="000C7597">
      <w:pPr>
        <w:pStyle w:val="EndnoteText"/>
      </w:pPr>
      <w:r>
        <w:rPr>
          <w:rStyle w:val="EndnoteReference"/>
        </w:rPr>
        <w:endnoteRef/>
      </w:r>
      <w:r>
        <w:t xml:space="preserve"> </w:t>
      </w:r>
      <w:r w:rsidRPr="000C7597">
        <w:rPr>
          <w:b/>
          <w:bCs/>
        </w:rPr>
        <w:t>Bereshit (Genesis) 2:18</w:t>
      </w:r>
      <w:r>
        <w:t xml:space="preserve"> </w:t>
      </w:r>
      <w:r w:rsidRPr="000C7597">
        <w:rPr>
          <w:rFonts w:hint="cs"/>
        </w:rPr>
        <w:t xml:space="preserve">And </w:t>
      </w:r>
      <w:r>
        <w:t>HaShem</w:t>
      </w:r>
      <w:r w:rsidRPr="000C7597">
        <w:rPr>
          <w:rFonts w:hint="cs"/>
        </w:rPr>
        <w:t xml:space="preserve"> God said: 'It is not good that the man should be alone; I will make him a help meet for him.'</w:t>
      </w:r>
    </w:p>
  </w:endnote>
  <w:endnote w:id="50">
    <w:p w14:paraId="6BCA61C7" w14:textId="49CCB18E" w:rsidR="00527589" w:rsidRDefault="00527589">
      <w:pPr>
        <w:pStyle w:val="EndnoteText"/>
      </w:pPr>
      <w:r>
        <w:rPr>
          <w:rStyle w:val="EndnoteReference"/>
        </w:rPr>
        <w:endnoteRef/>
      </w:r>
      <w:r w:rsidR="00921B49">
        <w:t xml:space="preserve"> </w:t>
      </w:r>
      <w:r w:rsidRPr="00527589">
        <w:t>His</w:t>
      </w:r>
      <w:r w:rsidR="00921B49">
        <w:t xml:space="preserve"> </w:t>
      </w:r>
      <w:r w:rsidRPr="00527589">
        <w:t>wife</w:t>
      </w:r>
      <w:r w:rsidR="00921B49">
        <w:t xml:space="preserve"> </w:t>
      </w:r>
      <w:r w:rsidRPr="00527589">
        <w:t>=</w:t>
      </w:r>
      <w:r w:rsidR="00921B49">
        <w:t xml:space="preserve"> </w:t>
      </w:r>
      <w:r w:rsidRPr="00527589">
        <w:t>The</w:t>
      </w:r>
      <w:r w:rsidR="00921B49">
        <w:t xml:space="preserve"> </w:t>
      </w:r>
      <w:r w:rsidRPr="00527589">
        <w:t>one</w:t>
      </w:r>
      <w:r w:rsidR="00921B49">
        <w:t xml:space="preserve"> </w:t>
      </w:r>
      <w:r w:rsidRPr="00527589">
        <w:t>who</w:t>
      </w:r>
      <w:r w:rsidR="00921B49">
        <w:t xml:space="preserve"> </w:t>
      </w:r>
      <w:r w:rsidRPr="00527589">
        <w:t>“receives”.</w:t>
      </w:r>
      <w:r w:rsidR="00921B49">
        <w:t xml:space="preserve"> </w:t>
      </w:r>
      <w:r w:rsidRPr="00527589">
        <w:t>The</w:t>
      </w:r>
      <w:r w:rsidR="00921B49">
        <w:t xml:space="preserve"> </w:t>
      </w:r>
      <w:r w:rsidRPr="00527589">
        <w:t>“house”.</w:t>
      </w:r>
      <w:r w:rsidR="00921B49">
        <w:t xml:space="preserve"> </w:t>
      </w:r>
      <w:r w:rsidRPr="00527589">
        <w:t>The</w:t>
      </w:r>
      <w:r w:rsidR="00921B49">
        <w:t xml:space="preserve"> </w:t>
      </w:r>
      <w:r w:rsidRPr="00527589">
        <w:t>One</w:t>
      </w:r>
      <w:r w:rsidR="00921B49">
        <w:t xml:space="preserve"> </w:t>
      </w:r>
      <w:r w:rsidRPr="00527589">
        <w:t>who</w:t>
      </w:r>
      <w:r w:rsidR="00921B49">
        <w:t xml:space="preserve"> </w:t>
      </w:r>
      <w:r w:rsidRPr="00527589">
        <w:t>bears</w:t>
      </w:r>
      <w:r w:rsidR="00921B49">
        <w:t xml:space="preserve"> </w:t>
      </w:r>
      <w:r w:rsidRPr="00527589">
        <w:t>fruit.</w:t>
      </w:r>
    </w:p>
  </w:endnote>
  <w:endnote w:id="51">
    <w:p w14:paraId="17F93AEE" w14:textId="6048D6E4" w:rsidR="00582BE6" w:rsidRDefault="00582BE6" w:rsidP="00582BE6">
      <w:pPr>
        <w:pStyle w:val="EndnoteText"/>
      </w:pPr>
      <w:r>
        <w:rPr>
          <w:rStyle w:val="EndnoteReference"/>
        </w:rPr>
        <w:endnoteRef/>
      </w:r>
      <w:r>
        <w:t xml:space="preserve"> </w:t>
      </w:r>
      <w:r w:rsidRPr="00582BE6">
        <w:rPr>
          <w:b/>
        </w:rPr>
        <w:t>Yoma 13a</w:t>
      </w:r>
      <w:r w:rsidRPr="00582BE6">
        <w:t xml:space="preserve"> But is this arrangement sufficient? The Divine Law said: His house and that [substitute wife] is not ‘his house’.</w:t>
      </w:r>
    </w:p>
  </w:endnote>
  <w:endnote w:id="52">
    <w:p w14:paraId="56C0D70B" w14:textId="0B8990E9" w:rsidR="00582BE6" w:rsidRDefault="00582BE6" w:rsidP="00582BE6">
      <w:pPr>
        <w:pStyle w:val="EndnoteText"/>
      </w:pPr>
      <w:r>
        <w:rPr>
          <w:rStyle w:val="EndnoteReference"/>
        </w:rPr>
        <w:endnoteRef/>
      </w:r>
      <w:r>
        <w:t xml:space="preserve"> </w:t>
      </w:r>
      <w:r w:rsidRPr="00582BE6">
        <w:rPr>
          <w:b/>
        </w:rPr>
        <w:t>Kethuboth 66a</w:t>
      </w:r>
      <w:r w:rsidRPr="00582BE6">
        <w:t xml:space="preserve"> Said Rabina to R. Ashi: Now then, If a man insulted a poor man of a good family where all the members of the family are involved in the indignity, must he also pay [compensation for] indignity to all the members of the family? — The other replied: There it is not their own persons [that are insulted]. Here, however, one's wife is [like] one's own body.</w:t>
      </w:r>
    </w:p>
  </w:endnote>
  <w:endnote w:id="53">
    <w:p w14:paraId="22469C1C" w14:textId="0FCA0892" w:rsidR="00AC739C" w:rsidRDefault="00AC739C" w:rsidP="00AC739C">
      <w:pPr>
        <w:pStyle w:val="EndnoteText"/>
      </w:pPr>
      <w:r>
        <w:rPr>
          <w:rStyle w:val="EndnoteReference"/>
        </w:rPr>
        <w:endnoteRef/>
      </w:r>
      <w:r>
        <w:t xml:space="preserve"> </w:t>
      </w:r>
      <w:r w:rsidRPr="00AC739C">
        <w:rPr>
          <w:b/>
        </w:rPr>
        <w:t>Shabbath 152a</w:t>
      </w:r>
      <w:r w:rsidRPr="00AC739C">
        <w:t xml:space="preserve"> A certain eunuch [gawzaah] said to R. Joshua b. Karhah [Baldhead]: ‘How far is it from here to Karhina [Baldtown]? ‘As far as from here to Gawzania [Eunuchtown],’ he replied. Said the Sadducee to him, ‘A bald buck is worth four denarii.’ ‘A goat, if castrated, is worth eight,’ he retorted. Now, he [the Sadducee] saw that he [R. Joshua] was not wearing shoes, [whereupon] he remarked, ‘He [who rides] on a horse is a king, upon an ass, is a free man, and he who has shoes on his feet is a human being; but he who has none of these, one who is dead and buried is better off.’ ‘O eunuch, O eunuch,’ he retorted, ‘you have enumerated three things to me, [and now] you will hear three things: the glory of a face is its beard; the rejoicing of one's heart is a wife; the heritage of the Lord is children; blessed be the Omnipresent, Who has denied you all these!’ ‘O quarrelsome baldhead,’ he jeered at him. ‘A castrated buck and [you will] reprove!’ he retorted.</w:t>
      </w:r>
    </w:p>
  </w:endnote>
  <w:endnote w:id="54">
    <w:p w14:paraId="1E83466E" w14:textId="33EBF893" w:rsidR="00A90318" w:rsidRDefault="00A90318">
      <w:pPr>
        <w:pStyle w:val="EndnoteText"/>
      </w:pPr>
      <w:r>
        <w:rPr>
          <w:rStyle w:val="EndnoteReference"/>
        </w:rPr>
        <w:endnoteRef/>
      </w:r>
      <w:r>
        <w:t xml:space="preserve"> </w:t>
      </w:r>
      <w:r w:rsidRPr="00A90318">
        <w:rPr>
          <w:b/>
          <w:bCs/>
        </w:rPr>
        <w:t>Rising Moon - Unraveling the Book of Ruth</w:t>
      </w:r>
      <w:r w:rsidRPr="00A90318">
        <w:t>, by Moshe Miller, pg.46 - Ben, a son, comes from the same root as binyan (</w:t>
      </w:r>
      <w:r w:rsidRPr="00A90318">
        <w:rPr>
          <w:rtl/>
          <w:lang w:bidi="he-IL"/>
        </w:rPr>
        <w:t>בנין</w:t>
      </w:r>
      <w:r w:rsidRPr="00A90318">
        <w:t>) - to build.</w:t>
      </w:r>
    </w:p>
  </w:endnote>
  <w:endnote w:id="55">
    <w:p w14:paraId="696F108F" w14:textId="18B69A3E" w:rsidR="00AC739C" w:rsidRDefault="00AC739C" w:rsidP="00AC739C">
      <w:pPr>
        <w:pStyle w:val="EndnoteText"/>
      </w:pPr>
      <w:r>
        <w:rPr>
          <w:rStyle w:val="EndnoteReference"/>
        </w:rPr>
        <w:endnoteRef/>
      </w:r>
      <w:r>
        <w:t xml:space="preserve"> </w:t>
      </w:r>
      <w:r w:rsidRPr="00AC739C">
        <w:rPr>
          <w:b/>
          <w:bCs/>
        </w:rPr>
        <w:t>Eruvin 70b</w:t>
      </w:r>
      <w:r w:rsidRPr="00AC739C">
        <w:t xml:space="preserve"> calls a “son” the “foot of his father”, because as a foot carries us through this world, so a son carries us through time.</w:t>
      </w:r>
    </w:p>
  </w:endnote>
  <w:endnote w:id="56">
    <w:p w14:paraId="3E89436E" w14:textId="7D80CF76" w:rsidR="00AC739C" w:rsidRDefault="00AC739C" w:rsidP="00AC739C">
      <w:pPr>
        <w:pStyle w:val="EndnoteText"/>
      </w:pPr>
      <w:r>
        <w:rPr>
          <w:rStyle w:val="EndnoteReference"/>
        </w:rPr>
        <w:endnoteRef/>
      </w:r>
      <w:r>
        <w:t xml:space="preserve"> </w:t>
      </w:r>
      <w:r w:rsidRPr="00AC739C">
        <w:rPr>
          <w:b/>
        </w:rPr>
        <w:t>Shabbath 152a</w:t>
      </w:r>
      <w:r w:rsidRPr="00AC739C">
        <w:t xml:space="preserve"> A certain eunuch [gawzaah] said to R. Joshua b. Karhah [Baldhead]: ‘How far is it from here to Karhina [Baldtown]? ‘As far as from here to Gawzania [Eunuchtown],’ he replied. Said the Sadducee to him, ‘A bald buck is worth four denarii.’ ‘A goat, if castrated, is worth eight,’ he retorted. Now, he [the Sadducee] saw that he [R. Joshua] was not wearing shoes, [whereupon] he remarked, ‘He [who rides] on a horse is a king, upon an ass, is a free man, and he who has shoes on his feet is a human being; but he who has none of these, one who is dead and buried is better off.’ ‘O eunuch, O eunuch,’ he retorted, ‘you have enumerated three things to me, [and now] you will hear three things: the glory of a face is its beard; the rejoicing of one's heart is a wife; the heritage of the Lord is children; blessed be the Omnipresent, Who has denied you all these!’ ‘O quarrelsome baldhead,’ he jeered at him. ‘A castrated buck and [you will] reprove!’ he retorted.</w:t>
      </w:r>
    </w:p>
  </w:endnote>
  <w:endnote w:id="57">
    <w:p w14:paraId="6E726E7C" w14:textId="082490E0" w:rsidR="001F68A6" w:rsidRDefault="001F68A6" w:rsidP="001F68A6">
      <w:pPr>
        <w:pStyle w:val="EndnoteText"/>
      </w:pPr>
      <w:r>
        <w:rPr>
          <w:rStyle w:val="EndnoteReference"/>
        </w:rPr>
        <w:endnoteRef/>
      </w:r>
      <w:r w:rsidR="00921B49">
        <w:t xml:space="preserve"> </w:t>
      </w:r>
      <w:r w:rsidRPr="00582BE6">
        <w:rPr>
          <w:b/>
          <w:bCs/>
        </w:rPr>
        <w:t>Rashi</w:t>
      </w:r>
      <w:r w:rsidR="00921B49">
        <w:t xml:space="preserve"> </w:t>
      </w:r>
      <w:r>
        <w:t>-</w:t>
      </w:r>
      <w:r w:rsidR="00921B49">
        <w:t xml:space="preserve"> </w:t>
      </w:r>
      <w:r w:rsidRPr="00BC5872">
        <w:t>(</w:t>
      </w:r>
      <w:r>
        <w:rPr>
          <w:rtl/>
          <w:lang w:bidi="he-IL"/>
        </w:rPr>
        <w:t>איש</w:t>
      </w:r>
      <w:r w:rsidR="00921B49">
        <w:t xml:space="preserve"> </w:t>
      </w:r>
      <w:r w:rsidRPr="00BC5872">
        <w:t>denotes</w:t>
      </w:r>
      <w:r w:rsidR="00921B49">
        <w:t xml:space="preserve"> </w:t>
      </w:r>
      <w:r w:rsidRPr="00BC5872">
        <w:t>that)</w:t>
      </w:r>
      <w:r w:rsidR="00921B49">
        <w:t xml:space="preserve"> </w:t>
      </w:r>
      <w:r w:rsidRPr="00BC5872">
        <w:t>he</w:t>
      </w:r>
      <w:r w:rsidR="00921B49">
        <w:t xml:space="preserve"> </w:t>
      </w:r>
      <w:r w:rsidRPr="00BC5872">
        <w:t>was</w:t>
      </w:r>
      <w:r w:rsidR="00921B49">
        <w:t xml:space="preserve"> </w:t>
      </w:r>
      <w:r w:rsidRPr="00BC5872">
        <w:t>a</w:t>
      </w:r>
      <w:r w:rsidR="00921B49">
        <w:t xml:space="preserve"> </w:t>
      </w:r>
      <w:r w:rsidRPr="00BC5872">
        <w:t>very</w:t>
      </w:r>
      <w:r w:rsidR="00921B49">
        <w:t xml:space="preserve"> </w:t>
      </w:r>
      <w:r w:rsidRPr="00BC5872">
        <w:t>wealthy</w:t>
      </w:r>
      <w:r w:rsidR="00921B49">
        <w:t xml:space="preserve"> </w:t>
      </w:r>
      <w:r w:rsidRPr="00BC5872">
        <w:t>man</w:t>
      </w:r>
      <w:r w:rsidR="00921B49">
        <w:t xml:space="preserve"> </w:t>
      </w:r>
      <w:r w:rsidRPr="00BC5872">
        <w:t>and</w:t>
      </w:r>
      <w:r w:rsidR="00921B49">
        <w:t xml:space="preserve"> </w:t>
      </w:r>
      <w:r w:rsidRPr="00BC5872">
        <w:t>the</w:t>
      </w:r>
      <w:r w:rsidR="00921B49">
        <w:t xml:space="preserve"> </w:t>
      </w:r>
      <w:r w:rsidRPr="00BC5872">
        <w:t>leader</w:t>
      </w:r>
      <w:r w:rsidR="00921B49">
        <w:t xml:space="preserve"> </w:t>
      </w:r>
      <w:r w:rsidRPr="00BC5872">
        <w:t>of</w:t>
      </w:r>
      <w:r w:rsidR="00921B49">
        <w:t xml:space="preserve"> </w:t>
      </w:r>
      <w:r w:rsidRPr="00BC5872">
        <w:t>the</w:t>
      </w:r>
      <w:r w:rsidR="00921B49">
        <w:t xml:space="preserve"> </w:t>
      </w:r>
      <w:r w:rsidRPr="00BC5872">
        <w:t>generation.</w:t>
      </w:r>
    </w:p>
  </w:endnote>
  <w:endnote w:id="58">
    <w:p w14:paraId="37057B84" w14:textId="171B4615" w:rsidR="001F68A6" w:rsidRDefault="001F68A6" w:rsidP="001F68A6">
      <w:pPr>
        <w:pStyle w:val="EndnoteText"/>
      </w:pPr>
      <w:r>
        <w:rPr>
          <w:rStyle w:val="EndnoteReference"/>
        </w:rPr>
        <w:endnoteRef/>
      </w:r>
      <w:r w:rsidR="00921B49">
        <w:t xml:space="preserve"> </w:t>
      </w:r>
      <w:r w:rsidRPr="00B05F3F">
        <w:t>The</w:t>
      </w:r>
      <w:r w:rsidR="00921B49">
        <w:t xml:space="preserve"> </w:t>
      </w:r>
      <w:r w:rsidRPr="00B05F3F">
        <w:t>word</w:t>
      </w:r>
      <w:r w:rsidR="00921B49">
        <w:t xml:space="preserve"> </w:t>
      </w:r>
      <w:r w:rsidRPr="00B05F3F">
        <w:t>"ish"</w:t>
      </w:r>
      <w:r w:rsidR="00921B49">
        <w:t xml:space="preserve"> </w:t>
      </w:r>
      <w:r w:rsidRPr="00B05F3F">
        <w:t>commonly</w:t>
      </w:r>
      <w:r w:rsidR="00921B49">
        <w:t xml:space="preserve"> </w:t>
      </w:r>
      <w:r w:rsidRPr="00B05F3F">
        <w:t>denotes</w:t>
      </w:r>
      <w:r w:rsidR="00921B49">
        <w:t xml:space="preserve"> </w:t>
      </w:r>
      <w:r w:rsidRPr="00B05F3F">
        <w:t>a</w:t>
      </w:r>
      <w:r w:rsidR="00921B49">
        <w:t xml:space="preserve"> </w:t>
      </w:r>
      <w:r w:rsidRPr="00B05F3F">
        <w:t>person</w:t>
      </w:r>
      <w:r w:rsidR="00921B49">
        <w:t xml:space="preserve"> </w:t>
      </w:r>
      <w:r w:rsidRPr="00B05F3F">
        <w:t>of</w:t>
      </w:r>
      <w:r w:rsidR="00921B49">
        <w:t xml:space="preserve"> </w:t>
      </w:r>
      <w:r w:rsidRPr="00B05F3F">
        <w:t>spiritual</w:t>
      </w:r>
      <w:r w:rsidR="00921B49">
        <w:t xml:space="preserve"> </w:t>
      </w:r>
      <w:r w:rsidRPr="00B05F3F">
        <w:t>stature.</w:t>
      </w:r>
      <w:r w:rsidR="00921B49">
        <w:t xml:space="preserve"> </w:t>
      </w:r>
      <w:r w:rsidRPr="00B05F3F">
        <w:t>Why?</w:t>
      </w:r>
      <w:r w:rsidR="00921B49">
        <w:t xml:space="preserve"> </w:t>
      </w:r>
      <w:r w:rsidRPr="00B05F3F">
        <w:t>R'</w:t>
      </w:r>
      <w:r w:rsidR="00921B49">
        <w:t xml:space="preserve"> </w:t>
      </w:r>
      <w:r w:rsidRPr="00B05F3F">
        <w:t>Chaim</w:t>
      </w:r>
      <w:r w:rsidR="00921B49">
        <w:t xml:space="preserve"> </w:t>
      </w:r>
      <w:r w:rsidRPr="00B05F3F">
        <w:t>Yehuda</w:t>
      </w:r>
      <w:r w:rsidR="00921B49">
        <w:t xml:space="preserve"> </w:t>
      </w:r>
      <w:r w:rsidRPr="00B05F3F">
        <w:t>Meir</w:t>
      </w:r>
      <w:r w:rsidR="00921B49">
        <w:t xml:space="preserve"> </w:t>
      </w:r>
      <w:r w:rsidRPr="00B05F3F">
        <w:t>Hager</w:t>
      </w:r>
      <w:r w:rsidR="00921B49">
        <w:t xml:space="preserve"> </w:t>
      </w:r>
      <w:r w:rsidRPr="00B05F3F">
        <w:t>z"l</w:t>
      </w:r>
      <w:r w:rsidR="00921B49">
        <w:t xml:space="preserve"> </w:t>
      </w:r>
      <w:r w:rsidRPr="00B05F3F">
        <w:t>explains:</w:t>
      </w:r>
      <w:r w:rsidR="00921B49">
        <w:t xml:space="preserve"> </w:t>
      </w:r>
      <w:r w:rsidRPr="00B05F3F">
        <w:t>The</w:t>
      </w:r>
      <w:r w:rsidR="00921B49">
        <w:t xml:space="preserve"> </w:t>
      </w:r>
      <w:r w:rsidRPr="00B05F3F">
        <w:t>Mishnah</w:t>
      </w:r>
      <w:r w:rsidR="00921B49">
        <w:t xml:space="preserve"> </w:t>
      </w:r>
      <w:r w:rsidRPr="00B05F3F">
        <w:t>(end</w:t>
      </w:r>
      <w:r w:rsidR="00921B49">
        <w:t xml:space="preserve"> </w:t>
      </w:r>
      <w:r w:rsidRPr="00B05F3F">
        <w:t>of</w:t>
      </w:r>
      <w:r w:rsidR="00921B49">
        <w:t xml:space="preserve"> </w:t>
      </w:r>
      <w:r w:rsidRPr="00B05F3F">
        <w:t>Masechet</w:t>
      </w:r>
      <w:r w:rsidR="00921B49">
        <w:t xml:space="preserve"> </w:t>
      </w:r>
      <w:r w:rsidRPr="00B05F3F">
        <w:t>Uktzin)</w:t>
      </w:r>
      <w:r w:rsidR="00921B49">
        <w:t xml:space="preserve"> </w:t>
      </w:r>
      <w:r w:rsidRPr="00B05F3F">
        <w:t>teaches,</w:t>
      </w:r>
      <w:r w:rsidR="00921B49">
        <w:t xml:space="preserve"> </w:t>
      </w:r>
      <w:r w:rsidRPr="00B05F3F">
        <w:t>"HaShem</w:t>
      </w:r>
      <w:r w:rsidR="00921B49">
        <w:t xml:space="preserve"> </w:t>
      </w:r>
      <w:r w:rsidRPr="00B05F3F">
        <w:t>is</w:t>
      </w:r>
      <w:r w:rsidR="00921B49">
        <w:t xml:space="preserve"> </w:t>
      </w:r>
      <w:r w:rsidRPr="00B05F3F">
        <w:t>destined</w:t>
      </w:r>
      <w:r w:rsidR="00921B49">
        <w:t xml:space="preserve"> </w:t>
      </w:r>
      <w:r w:rsidRPr="00B05F3F">
        <w:t>to</w:t>
      </w:r>
      <w:r w:rsidR="00921B49">
        <w:t xml:space="preserve"> </w:t>
      </w:r>
      <w:r w:rsidRPr="00B05F3F">
        <w:t>reward</w:t>
      </w:r>
      <w:r w:rsidR="00921B49">
        <w:t xml:space="preserve"> </w:t>
      </w:r>
      <w:r w:rsidRPr="00B05F3F">
        <w:t>each</w:t>
      </w:r>
      <w:r w:rsidR="00921B49">
        <w:t xml:space="preserve"> </w:t>
      </w:r>
      <w:r w:rsidRPr="00B05F3F">
        <w:t>tzaddik</w:t>
      </w:r>
      <w:r w:rsidR="00921B49">
        <w:t xml:space="preserve"> </w:t>
      </w:r>
      <w:r w:rsidRPr="00B05F3F">
        <w:t>with</w:t>
      </w:r>
      <w:r w:rsidR="00921B49">
        <w:t xml:space="preserve"> </w:t>
      </w:r>
      <w:r w:rsidRPr="00B05F3F">
        <w:t>310</w:t>
      </w:r>
      <w:r w:rsidR="00921B49">
        <w:t xml:space="preserve"> </w:t>
      </w:r>
      <w:r w:rsidRPr="00B05F3F">
        <w:t>worlds."</w:t>
      </w:r>
      <w:r w:rsidR="00921B49">
        <w:t xml:space="preserve"> </w:t>
      </w:r>
      <w:r w:rsidRPr="00B05F3F">
        <w:t>Our</w:t>
      </w:r>
      <w:r w:rsidR="00921B49">
        <w:t xml:space="preserve"> </w:t>
      </w:r>
      <w:r w:rsidRPr="00B05F3F">
        <w:t>Sages</w:t>
      </w:r>
      <w:r w:rsidR="00921B49">
        <w:t xml:space="preserve"> </w:t>
      </w:r>
      <w:r w:rsidRPr="00B05F3F">
        <w:t>also</w:t>
      </w:r>
      <w:r w:rsidR="00921B49">
        <w:t xml:space="preserve"> </w:t>
      </w:r>
      <w:r w:rsidRPr="00B05F3F">
        <w:t>teach</w:t>
      </w:r>
      <w:r w:rsidR="00921B49">
        <w:t xml:space="preserve"> </w:t>
      </w:r>
      <w:r w:rsidRPr="00B05F3F">
        <w:t>that:</w:t>
      </w:r>
      <w:r w:rsidR="00921B49">
        <w:t xml:space="preserve"> </w:t>
      </w:r>
      <w:r w:rsidRPr="00B05F3F">
        <w:t>"One</w:t>
      </w:r>
      <w:r w:rsidR="00921B49">
        <w:t xml:space="preserve"> </w:t>
      </w:r>
      <w:r w:rsidRPr="00B05F3F">
        <w:t>hour</w:t>
      </w:r>
      <w:r w:rsidR="00921B49">
        <w:t xml:space="preserve"> </w:t>
      </w:r>
      <w:r w:rsidRPr="00B05F3F">
        <w:t>of</w:t>
      </w:r>
      <w:r w:rsidR="00921B49">
        <w:t xml:space="preserve"> </w:t>
      </w:r>
      <w:r w:rsidRPr="00B05F3F">
        <w:t>Torah</w:t>
      </w:r>
      <w:r w:rsidR="00921B49">
        <w:t xml:space="preserve"> </w:t>
      </w:r>
      <w:r w:rsidRPr="00B05F3F">
        <w:t>and</w:t>
      </w:r>
      <w:r w:rsidR="00921B49">
        <w:t xml:space="preserve"> </w:t>
      </w:r>
      <w:r w:rsidRPr="00B05F3F">
        <w:t>good</w:t>
      </w:r>
      <w:r w:rsidR="00921B49">
        <w:t xml:space="preserve"> </w:t>
      </w:r>
      <w:r w:rsidRPr="00B05F3F">
        <w:t>deeds</w:t>
      </w:r>
      <w:r w:rsidR="00921B49">
        <w:t xml:space="preserve"> </w:t>
      </w:r>
      <w:r w:rsidRPr="00B05F3F">
        <w:t>in</w:t>
      </w:r>
      <w:r w:rsidR="00921B49">
        <w:t xml:space="preserve"> </w:t>
      </w:r>
      <w:r w:rsidRPr="00B05F3F">
        <w:t>this</w:t>
      </w:r>
      <w:r w:rsidR="00921B49">
        <w:t xml:space="preserve"> </w:t>
      </w:r>
      <w:r w:rsidRPr="00B05F3F">
        <w:t>world</w:t>
      </w:r>
      <w:r w:rsidR="00921B49">
        <w:t xml:space="preserve"> </w:t>
      </w:r>
      <w:r w:rsidRPr="00B05F3F">
        <w:t>is</w:t>
      </w:r>
      <w:r w:rsidR="00921B49">
        <w:t xml:space="preserve"> </w:t>
      </w:r>
      <w:r w:rsidRPr="00B05F3F">
        <w:t>worth</w:t>
      </w:r>
      <w:r w:rsidR="00921B49">
        <w:t xml:space="preserve"> </w:t>
      </w:r>
      <w:r w:rsidRPr="00B05F3F">
        <w:t>more</w:t>
      </w:r>
      <w:r w:rsidR="00921B49">
        <w:t xml:space="preserve"> </w:t>
      </w:r>
      <w:r w:rsidRPr="00B05F3F">
        <w:t>than</w:t>
      </w:r>
      <w:r w:rsidR="00921B49">
        <w:t xml:space="preserve"> </w:t>
      </w:r>
      <w:r w:rsidRPr="00B05F3F">
        <w:t>an</w:t>
      </w:r>
      <w:r w:rsidR="00921B49">
        <w:t xml:space="preserve"> </w:t>
      </w:r>
      <w:r w:rsidRPr="00B05F3F">
        <w:t>entire</w:t>
      </w:r>
      <w:r w:rsidR="00921B49">
        <w:t xml:space="preserve"> </w:t>
      </w:r>
      <w:r w:rsidRPr="00B05F3F">
        <w:t>lifetime</w:t>
      </w:r>
      <w:r w:rsidR="00921B49">
        <w:t xml:space="preserve"> </w:t>
      </w:r>
      <w:r w:rsidRPr="00B05F3F">
        <w:t>of</w:t>
      </w:r>
      <w:r w:rsidR="00921B49">
        <w:t xml:space="preserve"> </w:t>
      </w:r>
      <w:r w:rsidRPr="00B05F3F">
        <w:t>Olam</w:t>
      </w:r>
      <w:r w:rsidR="00921B49">
        <w:t xml:space="preserve"> </w:t>
      </w:r>
      <w:r w:rsidRPr="00B05F3F">
        <w:t>Haba."</w:t>
      </w:r>
      <w:r w:rsidR="00921B49">
        <w:t xml:space="preserve"> </w:t>
      </w:r>
      <w:r w:rsidRPr="00B05F3F">
        <w:t>The</w:t>
      </w:r>
      <w:r w:rsidR="00921B49">
        <w:t xml:space="preserve"> </w:t>
      </w:r>
      <w:r w:rsidRPr="00B05F3F">
        <w:rPr>
          <w:bCs/>
        </w:rPr>
        <w:t>gematria</w:t>
      </w:r>
      <w:r w:rsidR="00921B49">
        <w:rPr>
          <w:bCs/>
        </w:rPr>
        <w:t xml:space="preserve"> </w:t>
      </w:r>
      <w:r w:rsidRPr="00B05F3F">
        <w:rPr>
          <w:bCs/>
        </w:rPr>
        <w:t>of</w:t>
      </w:r>
      <w:r w:rsidR="00921B49">
        <w:rPr>
          <w:bCs/>
        </w:rPr>
        <w:t xml:space="preserve"> </w:t>
      </w:r>
      <w:r w:rsidRPr="00B05F3F">
        <w:rPr>
          <w:bCs/>
          <w:i/>
        </w:rPr>
        <w:t>ish</w:t>
      </w:r>
      <w:r w:rsidR="00921B49">
        <w:t xml:space="preserve"> </w:t>
      </w:r>
      <w:r w:rsidRPr="00B05F3F">
        <w:t>equals</w:t>
      </w:r>
      <w:r w:rsidR="00921B49">
        <w:t xml:space="preserve"> </w:t>
      </w:r>
      <w:r w:rsidRPr="00B05F3F">
        <w:t>311,</w:t>
      </w:r>
      <w:r w:rsidR="00921B49">
        <w:t xml:space="preserve"> </w:t>
      </w:r>
      <w:r w:rsidRPr="00B05F3F">
        <w:t>one</w:t>
      </w:r>
      <w:r w:rsidR="00921B49">
        <w:t xml:space="preserve"> </w:t>
      </w:r>
      <w:r w:rsidRPr="00B05F3F">
        <w:t>more</w:t>
      </w:r>
      <w:r w:rsidR="00921B49">
        <w:t xml:space="preserve"> </w:t>
      </w:r>
      <w:r w:rsidRPr="00B05F3F">
        <w:t>than</w:t>
      </w:r>
      <w:r w:rsidR="00921B49">
        <w:t xml:space="preserve"> </w:t>
      </w:r>
      <w:r w:rsidRPr="00B05F3F">
        <w:t>the</w:t>
      </w:r>
      <w:r w:rsidR="00921B49">
        <w:t xml:space="preserve"> </w:t>
      </w:r>
      <w:r w:rsidRPr="00B05F3F">
        <w:t>number</w:t>
      </w:r>
      <w:r w:rsidR="00921B49">
        <w:t xml:space="preserve"> </w:t>
      </w:r>
      <w:r w:rsidRPr="00B05F3F">
        <w:t>of</w:t>
      </w:r>
      <w:r w:rsidR="00921B49">
        <w:t xml:space="preserve"> </w:t>
      </w:r>
      <w:r w:rsidRPr="00B05F3F">
        <w:t>worlds</w:t>
      </w:r>
      <w:r w:rsidR="00921B49">
        <w:t xml:space="preserve"> </w:t>
      </w:r>
      <w:r w:rsidRPr="00B05F3F">
        <w:t>in</w:t>
      </w:r>
      <w:r w:rsidR="00921B49">
        <w:t xml:space="preserve"> </w:t>
      </w:r>
      <w:r w:rsidRPr="00B05F3F">
        <w:t>the</w:t>
      </w:r>
      <w:r w:rsidR="00921B49">
        <w:t xml:space="preserve"> </w:t>
      </w:r>
      <w:r w:rsidRPr="00B05F3F">
        <w:t>tzaddik's</w:t>
      </w:r>
      <w:r w:rsidR="00921B49">
        <w:t xml:space="preserve"> </w:t>
      </w:r>
      <w:r w:rsidRPr="00B05F3F">
        <w:t>reward.</w:t>
      </w:r>
      <w:r w:rsidR="00921B49">
        <w:t xml:space="preserve"> </w:t>
      </w:r>
      <w:r w:rsidRPr="00B05F3F">
        <w:t>This</w:t>
      </w:r>
      <w:r w:rsidR="00921B49">
        <w:t xml:space="preserve"> </w:t>
      </w:r>
      <w:r w:rsidRPr="00B05F3F">
        <w:t>signifies</w:t>
      </w:r>
      <w:r w:rsidR="00921B49">
        <w:t xml:space="preserve"> </w:t>
      </w:r>
      <w:r w:rsidRPr="00B05F3F">
        <w:t>the</w:t>
      </w:r>
      <w:r w:rsidR="00921B49">
        <w:t xml:space="preserve"> </w:t>
      </w:r>
      <w:r w:rsidRPr="00B05F3F">
        <w:t>Torah</w:t>
      </w:r>
      <w:r w:rsidR="00921B49">
        <w:t xml:space="preserve"> </w:t>
      </w:r>
      <w:r w:rsidRPr="00B05F3F">
        <w:t>and</w:t>
      </w:r>
      <w:r w:rsidR="00921B49">
        <w:t xml:space="preserve"> </w:t>
      </w:r>
      <w:r w:rsidRPr="00B05F3F">
        <w:t>good</w:t>
      </w:r>
      <w:r w:rsidR="00921B49">
        <w:t xml:space="preserve"> </w:t>
      </w:r>
      <w:r w:rsidRPr="00B05F3F">
        <w:t>deeds</w:t>
      </w:r>
      <w:r w:rsidR="00921B49">
        <w:t xml:space="preserve"> </w:t>
      </w:r>
      <w:r w:rsidRPr="00B05F3F">
        <w:t>–</w:t>
      </w:r>
      <w:r w:rsidR="00921B49">
        <w:t xml:space="preserve"> </w:t>
      </w:r>
      <w:r w:rsidRPr="00B05F3F">
        <w:t>more</w:t>
      </w:r>
      <w:r w:rsidR="00921B49">
        <w:t xml:space="preserve"> </w:t>
      </w:r>
      <w:r w:rsidRPr="00B05F3F">
        <w:t>valuable</w:t>
      </w:r>
      <w:r w:rsidR="00921B49">
        <w:t xml:space="preserve"> </w:t>
      </w:r>
      <w:r w:rsidRPr="00B05F3F">
        <w:t>than</w:t>
      </w:r>
      <w:r w:rsidR="00921B49">
        <w:t xml:space="preserve"> </w:t>
      </w:r>
      <w:r w:rsidRPr="00B05F3F">
        <w:t>Olam</w:t>
      </w:r>
      <w:r w:rsidR="00921B49">
        <w:t xml:space="preserve"> </w:t>
      </w:r>
      <w:r w:rsidRPr="00B05F3F">
        <w:t>Haba</w:t>
      </w:r>
      <w:r w:rsidR="00921B49">
        <w:t xml:space="preserve"> </w:t>
      </w:r>
      <w:r w:rsidRPr="00B05F3F">
        <w:t>--</w:t>
      </w:r>
      <w:r w:rsidR="00921B49">
        <w:t xml:space="preserve"> </w:t>
      </w:r>
      <w:r w:rsidRPr="00B05F3F">
        <w:t>that</w:t>
      </w:r>
      <w:r w:rsidR="00921B49">
        <w:t xml:space="preserve"> </w:t>
      </w:r>
      <w:r w:rsidRPr="00B05F3F">
        <w:t>the</w:t>
      </w:r>
      <w:r w:rsidR="00921B49">
        <w:t xml:space="preserve"> </w:t>
      </w:r>
      <w:r w:rsidRPr="00B05F3F">
        <w:t>man</w:t>
      </w:r>
      <w:r w:rsidR="00921B49">
        <w:t xml:space="preserve"> </w:t>
      </w:r>
      <w:r w:rsidRPr="00B05F3F">
        <w:t>of</w:t>
      </w:r>
      <w:r w:rsidR="00921B49">
        <w:t xml:space="preserve"> </w:t>
      </w:r>
      <w:r w:rsidRPr="00B05F3F">
        <w:t>stature</w:t>
      </w:r>
      <w:r w:rsidR="00921B49">
        <w:t xml:space="preserve"> </w:t>
      </w:r>
      <w:r w:rsidRPr="00B05F3F">
        <w:t>performs.</w:t>
      </w:r>
      <w:r w:rsidR="00921B49">
        <w:t xml:space="preserve"> </w:t>
      </w:r>
      <w:r w:rsidRPr="00B05F3F">
        <w:t>(Zecher</w:t>
      </w:r>
      <w:r w:rsidR="00921B49">
        <w:t xml:space="preserve"> </w:t>
      </w:r>
      <w:r w:rsidRPr="00B05F3F">
        <w:t>Chaim)</w:t>
      </w:r>
    </w:p>
  </w:endnote>
  <w:endnote w:id="59">
    <w:p w14:paraId="68604327" w14:textId="59562C7A" w:rsidR="001F68A6" w:rsidRDefault="001F68A6" w:rsidP="001F68A6">
      <w:pPr>
        <w:pStyle w:val="EndnoteText"/>
      </w:pPr>
      <w:r>
        <w:rPr>
          <w:rStyle w:val="EndnoteReference"/>
        </w:rPr>
        <w:endnoteRef/>
      </w:r>
      <w:r w:rsidR="00921B49">
        <w:t xml:space="preserve"> </w:t>
      </w:r>
      <w:r w:rsidRPr="00B05F3F">
        <w:rPr>
          <w:b/>
          <w:bCs/>
        </w:rPr>
        <w:t>Midrash</w:t>
      </w:r>
      <w:r w:rsidR="00921B49">
        <w:rPr>
          <w:b/>
          <w:bCs/>
        </w:rPr>
        <w:t xml:space="preserve"> </w:t>
      </w:r>
      <w:r w:rsidRPr="00B05F3F">
        <w:rPr>
          <w:b/>
          <w:bCs/>
        </w:rPr>
        <w:t>Rabbah</w:t>
      </w:r>
      <w:r w:rsidR="00921B49">
        <w:rPr>
          <w:b/>
          <w:bCs/>
        </w:rPr>
        <w:t xml:space="preserve"> </w:t>
      </w:r>
      <w:r w:rsidRPr="00B05F3F">
        <w:rPr>
          <w:b/>
          <w:bCs/>
        </w:rPr>
        <w:t>-</w:t>
      </w:r>
      <w:r w:rsidR="00921B49">
        <w:rPr>
          <w:b/>
          <w:bCs/>
        </w:rPr>
        <w:t xml:space="preserve"> </w:t>
      </w:r>
      <w:r w:rsidRPr="00B05F3F">
        <w:rPr>
          <w:b/>
          <w:bCs/>
        </w:rPr>
        <w:t>Ruth</w:t>
      </w:r>
      <w:r w:rsidR="00921B49">
        <w:rPr>
          <w:b/>
          <w:bCs/>
        </w:rPr>
        <w:t xml:space="preserve"> </w:t>
      </w:r>
      <w:r w:rsidRPr="00B05F3F">
        <w:rPr>
          <w:b/>
          <w:bCs/>
        </w:rPr>
        <w:t>I:5</w:t>
      </w:r>
      <w:r w:rsidR="00921B49">
        <w:t xml:space="preserve"> </w:t>
      </w:r>
      <w:r>
        <w:t>-</w:t>
      </w:r>
      <w:r w:rsidR="00921B49">
        <w:t xml:space="preserve"> </w:t>
      </w:r>
      <w:r w:rsidRPr="00B05F3F">
        <w:t>AND</w:t>
      </w:r>
      <w:r w:rsidR="00921B49">
        <w:t xml:space="preserve"> </w:t>
      </w:r>
      <w:r w:rsidRPr="00B05F3F">
        <w:t>A</w:t>
      </w:r>
      <w:r w:rsidR="00921B49">
        <w:t xml:space="preserve"> </w:t>
      </w:r>
      <w:r w:rsidRPr="00B05F3F">
        <w:t>CERTAIN</w:t>
      </w:r>
      <w:r w:rsidR="00921B49">
        <w:t xml:space="preserve"> </w:t>
      </w:r>
      <w:r w:rsidRPr="00B05F3F">
        <w:t>MAN...</w:t>
      </w:r>
      <w:r w:rsidR="00921B49">
        <w:t xml:space="preserve"> </w:t>
      </w:r>
      <w:r w:rsidRPr="00B05F3F">
        <w:t>WENT-like</w:t>
      </w:r>
      <w:r w:rsidR="00921B49">
        <w:t xml:space="preserve"> </w:t>
      </w:r>
      <w:r w:rsidRPr="00B05F3F">
        <w:t>a</w:t>
      </w:r>
      <w:r w:rsidR="00921B49">
        <w:t xml:space="preserve"> </w:t>
      </w:r>
      <w:r w:rsidRPr="00B05F3F">
        <w:t>mere</w:t>
      </w:r>
      <w:r w:rsidR="00921B49">
        <w:t xml:space="preserve"> </w:t>
      </w:r>
      <w:r w:rsidRPr="00B05F3F">
        <w:t>stump!</w:t>
      </w:r>
      <w:r w:rsidR="00921B49">
        <w:t xml:space="preserve"> </w:t>
      </w:r>
      <w:r w:rsidRPr="00B05F3F">
        <w:t>See</w:t>
      </w:r>
      <w:r w:rsidR="00921B49">
        <w:t xml:space="preserve"> </w:t>
      </w:r>
      <w:r w:rsidRPr="00B05F3F">
        <w:t>now</w:t>
      </w:r>
      <w:r w:rsidR="00921B49">
        <w:t xml:space="preserve"> </w:t>
      </w:r>
      <w:r w:rsidRPr="00B05F3F">
        <w:t>how</w:t>
      </w:r>
      <w:r w:rsidR="00921B49">
        <w:t xml:space="preserve"> </w:t>
      </w:r>
      <w:r w:rsidRPr="00B05F3F">
        <w:t>the</w:t>
      </w:r>
      <w:r w:rsidR="00921B49">
        <w:t xml:space="preserve"> </w:t>
      </w:r>
      <w:r w:rsidRPr="00B05F3F">
        <w:t>Holy</w:t>
      </w:r>
      <w:r w:rsidR="00921B49">
        <w:t xml:space="preserve"> </w:t>
      </w:r>
      <w:r w:rsidRPr="00B05F3F">
        <w:t>One,</w:t>
      </w:r>
      <w:r w:rsidR="00921B49">
        <w:t xml:space="preserve"> </w:t>
      </w:r>
      <w:r w:rsidRPr="00B05F3F">
        <w:t>blessed</w:t>
      </w:r>
      <w:r w:rsidR="00921B49">
        <w:t xml:space="preserve"> </w:t>
      </w:r>
      <w:r w:rsidRPr="00B05F3F">
        <w:t>be</w:t>
      </w:r>
      <w:r w:rsidR="00921B49">
        <w:t xml:space="preserve"> </w:t>
      </w:r>
      <w:r w:rsidRPr="00B05F3F">
        <w:t>He,</w:t>
      </w:r>
      <w:r w:rsidR="00921B49">
        <w:t xml:space="preserve"> </w:t>
      </w:r>
      <w:r w:rsidRPr="00B05F3F">
        <w:t>favors</w:t>
      </w:r>
      <w:r w:rsidR="00921B49">
        <w:t xml:space="preserve"> </w:t>
      </w:r>
      <w:r w:rsidRPr="00B05F3F">
        <w:t>the</w:t>
      </w:r>
      <w:r w:rsidR="00921B49">
        <w:t xml:space="preserve"> </w:t>
      </w:r>
      <w:r w:rsidRPr="00B05F3F">
        <w:t>entry</w:t>
      </w:r>
      <w:r w:rsidR="00921B49">
        <w:t xml:space="preserve"> </w:t>
      </w:r>
      <w:r w:rsidRPr="00B05F3F">
        <w:t>into</w:t>
      </w:r>
      <w:r w:rsidR="00921B49">
        <w:t xml:space="preserve"> </w:t>
      </w:r>
      <w:r w:rsidRPr="00B05F3F">
        <w:t>Eretz</w:t>
      </w:r>
      <w:r w:rsidR="00921B49">
        <w:t xml:space="preserve"> </w:t>
      </w:r>
      <w:r w:rsidRPr="00B05F3F">
        <w:t>Israel</w:t>
      </w:r>
      <w:r w:rsidR="00921B49">
        <w:t xml:space="preserve"> </w:t>
      </w:r>
      <w:r w:rsidRPr="00B05F3F">
        <w:t>over</w:t>
      </w:r>
      <w:r w:rsidR="00921B49">
        <w:t xml:space="preserve"> </w:t>
      </w:r>
      <w:r w:rsidRPr="00B05F3F">
        <w:t>the</w:t>
      </w:r>
      <w:r w:rsidR="00921B49">
        <w:t xml:space="preserve"> </w:t>
      </w:r>
      <w:r w:rsidRPr="00B05F3F">
        <w:t>departure</w:t>
      </w:r>
      <w:r w:rsidR="00921B49">
        <w:t xml:space="preserve"> </w:t>
      </w:r>
      <w:r w:rsidRPr="00B05F3F">
        <w:t>there</w:t>
      </w:r>
      <w:r w:rsidR="00921B49">
        <w:t xml:space="preserve"> </w:t>
      </w:r>
      <w:r w:rsidRPr="00B05F3F">
        <w:t>from!</w:t>
      </w:r>
      <w:r w:rsidR="00921B49">
        <w:t xml:space="preserve"> </w:t>
      </w:r>
      <w:r w:rsidRPr="00B05F3F">
        <w:t>In</w:t>
      </w:r>
      <w:r w:rsidR="00921B49">
        <w:t xml:space="preserve"> </w:t>
      </w:r>
      <w:r w:rsidRPr="00B05F3F">
        <w:t>the</w:t>
      </w:r>
      <w:r w:rsidR="00921B49">
        <w:t xml:space="preserve"> </w:t>
      </w:r>
      <w:r w:rsidRPr="00B05F3F">
        <w:t>former</w:t>
      </w:r>
      <w:r w:rsidR="00921B49">
        <w:t xml:space="preserve"> </w:t>
      </w:r>
      <w:r w:rsidRPr="00B05F3F">
        <w:t>case</w:t>
      </w:r>
      <w:r w:rsidR="00921B49">
        <w:t xml:space="preserve"> </w:t>
      </w:r>
      <w:r w:rsidRPr="00B05F3F">
        <w:t>it</w:t>
      </w:r>
      <w:r w:rsidR="00921B49">
        <w:t xml:space="preserve"> </w:t>
      </w:r>
      <w:r w:rsidRPr="00B05F3F">
        <w:t>is</w:t>
      </w:r>
      <w:r w:rsidR="00921B49">
        <w:t xml:space="preserve"> </w:t>
      </w:r>
      <w:r w:rsidRPr="00B05F3F">
        <w:t>written,</w:t>
      </w:r>
      <w:r w:rsidR="00921B49">
        <w:t xml:space="preserve"> </w:t>
      </w:r>
      <w:r w:rsidRPr="00B05F3F">
        <w:t>Their</w:t>
      </w:r>
      <w:r w:rsidR="00921B49">
        <w:t xml:space="preserve"> </w:t>
      </w:r>
      <w:r w:rsidRPr="00B05F3F">
        <w:t>horses...</w:t>
      </w:r>
      <w:r w:rsidR="00921B49">
        <w:t xml:space="preserve"> </w:t>
      </w:r>
      <w:r w:rsidRPr="00B05F3F">
        <w:t>their</w:t>
      </w:r>
      <w:r w:rsidR="00921B49">
        <w:t xml:space="preserve"> </w:t>
      </w:r>
      <w:r w:rsidRPr="00B05F3F">
        <w:t>mules...</w:t>
      </w:r>
      <w:r w:rsidR="00921B49">
        <w:t xml:space="preserve"> </w:t>
      </w:r>
      <w:r w:rsidRPr="00B05F3F">
        <w:t>their</w:t>
      </w:r>
      <w:r w:rsidR="00921B49">
        <w:t xml:space="preserve"> </w:t>
      </w:r>
      <w:r w:rsidRPr="00B05F3F">
        <w:t>camels,</w:t>
      </w:r>
      <w:r w:rsidR="00921B49">
        <w:t xml:space="preserve"> </w:t>
      </w:r>
      <w:r w:rsidRPr="00B05F3F">
        <w:t>etc.</w:t>
      </w:r>
      <w:r w:rsidR="00921B49">
        <w:t xml:space="preserve"> </w:t>
      </w:r>
      <w:r w:rsidRPr="00B05F3F">
        <w:t>(Ezra</w:t>
      </w:r>
      <w:r w:rsidR="00921B49">
        <w:t xml:space="preserve"> </w:t>
      </w:r>
      <w:r w:rsidRPr="00B05F3F">
        <w:t>II,</w:t>
      </w:r>
      <w:r w:rsidR="00921B49">
        <w:t xml:space="preserve"> </w:t>
      </w:r>
      <w:r w:rsidRPr="00B05F3F">
        <w:t>66),</w:t>
      </w:r>
      <w:r w:rsidR="00921B49">
        <w:t xml:space="preserve"> </w:t>
      </w:r>
      <w:r w:rsidRPr="00B05F3F">
        <w:t>but</w:t>
      </w:r>
      <w:r w:rsidR="00921B49">
        <w:t xml:space="preserve"> </w:t>
      </w:r>
      <w:r w:rsidRPr="00B05F3F">
        <w:t>in</w:t>
      </w:r>
      <w:r w:rsidR="00921B49">
        <w:t xml:space="preserve"> </w:t>
      </w:r>
      <w:r w:rsidRPr="00B05F3F">
        <w:t>this</w:t>
      </w:r>
      <w:r w:rsidR="00921B49">
        <w:t xml:space="preserve"> </w:t>
      </w:r>
      <w:r w:rsidRPr="00B05F3F">
        <w:t>case</w:t>
      </w:r>
      <w:r w:rsidR="00921B49">
        <w:t xml:space="preserve"> </w:t>
      </w:r>
      <w:r w:rsidRPr="00B05F3F">
        <w:t>it</w:t>
      </w:r>
      <w:r w:rsidR="00921B49">
        <w:t xml:space="preserve"> </w:t>
      </w:r>
      <w:r w:rsidRPr="00B05F3F">
        <w:t>is</w:t>
      </w:r>
      <w:r w:rsidR="00921B49">
        <w:t xml:space="preserve"> </w:t>
      </w:r>
      <w:r w:rsidRPr="00B05F3F">
        <w:t>written</w:t>
      </w:r>
      <w:r w:rsidR="00921B49">
        <w:t xml:space="preserve"> </w:t>
      </w:r>
      <w:r w:rsidRPr="00B05F3F">
        <w:t>AND</w:t>
      </w:r>
      <w:r w:rsidR="00921B49">
        <w:t xml:space="preserve"> </w:t>
      </w:r>
      <w:r w:rsidRPr="00B05F3F">
        <w:t>A</w:t>
      </w:r>
      <w:r w:rsidR="00921B49">
        <w:t xml:space="preserve"> </w:t>
      </w:r>
      <w:r w:rsidRPr="00B05F3F">
        <w:t>CERTAIN</w:t>
      </w:r>
      <w:r w:rsidR="00921B49">
        <w:t xml:space="preserve"> </w:t>
      </w:r>
      <w:r w:rsidRPr="00B05F3F">
        <w:t>MAN</w:t>
      </w:r>
      <w:r w:rsidR="00921B49">
        <w:t xml:space="preserve"> </w:t>
      </w:r>
      <w:r w:rsidRPr="00B05F3F">
        <w:t>WENT-like</w:t>
      </w:r>
      <w:r w:rsidR="00921B49">
        <w:t xml:space="preserve"> </w:t>
      </w:r>
      <w:r w:rsidRPr="00B05F3F">
        <w:t>a</w:t>
      </w:r>
      <w:r w:rsidR="00921B49">
        <w:t xml:space="preserve"> </w:t>
      </w:r>
      <w:r w:rsidRPr="00B05F3F">
        <w:t>mere</w:t>
      </w:r>
      <w:r w:rsidR="00921B49">
        <w:t xml:space="preserve"> </w:t>
      </w:r>
      <w:r w:rsidRPr="00B05F3F">
        <w:t>stump.</w:t>
      </w:r>
    </w:p>
    <w:p w14:paraId="4FFD24F4" w14:textId="61D9FDF6" w:rsidR="001F68A6" w:rsidRPr="00B05F3F" w:rsidRDefault="001F68A6" w:rsidP="001F68A6">
      <w:pPr>
        <w:pStyle w:val="EndnoteText"/>
      </w:pPr>
      <w:r>
        <w:t>-</w:t>
      </w:r>
      <w:r w:rsidR="00921B49">
        <w:t xml:space="preserve"> </w:t>
      </w:r>
      <w:r w:rsidRPr="00B05F3F">
        <w:t>Man</w:t>
      </w:r>
      <w:r w:rsidR="00921B49">
        <w:t xml:space="preserve"> </w:t>
      </w:r>
      <w:r w:rsidRPr="00B05F3F">
        <w:t>is</w:t>
      </w:r>
      <w:r w:rsidR="00921B49">
        <w:t xml:space="preserve"> </w:t>
      </w:r>
      <w:r w:rsidRPr="00B05F3F">
        <w:t>a</w:t>
      </w:r>
      <w:r w:rsidR="00921B49">
        <w:t xml:space="preserve"> </w:t>
      </w:r>
      <w:r w:rsidRPr="00B05F3F">
        <w:t>tree.</w:t>
      </w:r>
      <w:r w:rsidR="00921B49">
        <w:t xml:space="preserve"> </w:t>
      </w:r>
      <w:r w:rsidRPr="00B05F3F">
        <w:t>(Debarim</w:t>
      </w:r>
      <w:r w:rsidR="00921B49">
        <w:t xml:space="preserve"> </w:t>
      </w:r>
      <w:r w:rsidRPr="00B05F3F">
        <w:t>20:19)</w:t>
      </w:r>
      <w:r w:rsidR="00921B49">
        <w:t xml:space="preserve"> </w:t>
      </w:r>
      <w:r w:rsidRPr="00B05F3F">
        <w:t>See</w:t>
      </w:r>
      <w:r w:rsidR="00921B49">
        <w:t xml:space="preserve"> </w:t>
      </w:r>
      <w:r w:rsidRPr="00B05F3F">
        <w:t>also</w:t>
      </w:r>
      <w:r w:rsidR="00921B49">
        <w:t xml:space="preserve"> </w:t>
      </w:r>
      <w:r w:rsidRPr="00B05F3F">
        <w:t>Daniel</w:t>
      </w:r>
      <w:r w:rsidR="00921B49">
        <w:t xml:space="preserve"> </w:t>
      </w:r>
      <w:r w:rsidRPr="00B05F3F">
        <w:t>4:15</w:t>
      </w:r>
      <w:r w:rsidR="00921B49">
        <w:t xml:space="preserve"> </w:t>
      </w:r>
      <w:r w:rsidRPr="00B05F3F">
        <w:t>where</w:t>
      </w:r>
      <w:r w:rsidR="00921B49">
        <w:t xml:space="preserve"> </w:t>
      </w:r>
      <w:r w:rsidRPr="00B05F3F">
        <w:t>the</w:t>
      </w:r>
      <w:r w:rsidR="00921B49">
        <w:t xml:space="preserve"> </w:t>
      </w:r>
      <w:r w:rsidRPr="00B05F3F">
        <w:t>king</w:t>
      </w:r>
      <w:r w:rsidR="00921B49">
        <w:t xml:space="preserve"> </w:t>
      </w:r>
      <w:r w:rsidRPr="00B05F3F">
        <w:t>was</w:t>
      </w:r>
      <w:r w:rsidR="00921B49">
        <w:t xml:space="preserve"> </w:t>
      </w:r>
      <w:r w:rsidRPr="00B05F3F">
        <w:t>the</w:t>
      </w:r>
      <w:r w:rsidR="00921B49">
        <w:t xml:space="preserve"> </w:t>
      </w:r>
      <w:r w:rsidRPr="00B05F3F">
        <w:t>tree</w:t>
      </w:r>
      <w:r w:rsidR="00921B49">
        <w:t xml:space="preserve"> </w:t>
      </w:r>
      <w:r w:rsidRPr="00B05F3F">
        <w:t>stump.</w:t>
      </w:r>
    </w:p>
  </w:endnote>
  <w:endnote w:id="60">
    <w:p w14:paraId="3D7F9329" w14:textId="2417CE53" w:rsidR="001F68A6" w:rsidRPr="00B05F3F" w:rsidRDefault="001F68A6" w:rsidP="001F68A6">
      <w:pPr>
        <w:pStyle w:val="EndnoteText"/>
      </w:pPr>
      <w:r>
        <w:rPr>
          <w:rStyle w:val="EndnoteReference"/>
        </w:rPr>
        <w:endnoteRef/>
      </w:r>
      <w:r w:rsidR="00921B49">
        <w:t xml:space="preserve"> </w:t>
      </w:r>
      <w:r w:rsidRPr="00B05F3F">
        <w:rPr>
          <w:b/>
          <w:bCs/>
        </w:rPr>
        <w:t>Zohar,</w:t>
      </w:r>
      <w:r w:rsidR="00921B49">
        <w:rPr>
          <w:b/>
          <w:bCs/>
        </w:rPr>
        <w:t xml:space="preserve"> </w:t>
      </w:r>
      <w:r w:rsidRPr="00B05F3F">
        <w:rPr>
          <w:b/>
          <w:bCs/>
        </w:rPr>
        <w:t>Bereshit,</w:t>
      </w:r>
      <w:r w:rsidR="00921B49">
        <w:rPr>
          <w:b/>
          <w:bCs/>
        </w:rPr>
        <w:t xml:space="preserve"> </w:t>
      </w:r>
      <w:r w:rsidRPr="00B05F3F">
        <w:rPr>
          <w:b/>
          <w:bCs/>
        </w:rPr>
        <w:t>Section</w:t>
      </w:r>
      <w:r w:rsidR="00921B49">
        <w:rPr>
          <w:b/>
          <w:bCs/>
        </w:rPr>
        <w:t xml:space="preserve"> </w:t>
      </w:r>
      <w:r w:rsidRPr="00B05F3F">
        <w:rPr>
          <w:b/>
          <w:bCs/>
        </w:rPr>
        <w:t>1,</w:t>
      </w:r>
      <w:r w:rsidR="00921B49">
        <w:rPr>
          <w:b/>
          <w:bCs/>
        </w:rPr>
        <w:t xml:space="preserve"> </w:t>
      </w:r>
      <w:r w:rsidRPr="00B05F3F">
        <w:rPr>
          <w:b/>
          <w:bCs/>
        </w:rPr>
        <w:t>Page</w:t>
      </w:r>
      <w:r w:rsidR="00921B49">
        <w:rPr>
          <w:b/>
          <w:bCs/>
        </w:rPr>
        <w:t xml:space="preserve"> </w:t>
      </w:r>
      <w:r w:rsidRPr="00B05F3F">
        <w:rPr>
          <w:b/>
          <w:bCs/>
        </w:rPr>
        <w:t>27b</w:t>
      </w:r>
      <w:r w:rsidR="00921B49">
        <w:t xml:space="preserve"> </w:t>
      </w:r>
      <w:r>
        <w:t>-</w:t>
      </w:r>
      <w:r w:rsidR="00921B49">
        <w:t xml:space="preserve"> </w:t>
      </w:r>
      <w:r w:rsidRPr="00B05F3F">
        <w:rPr>
          <w:bCs/>
        </w:rPr>
        <w:t>This</w:t>
      </w:r>
      <w:r w:rsidR="00921B49">
        <w:rPr>
          <w:bCs/>
        </w:rPr>
        <w:t xml:space="preserve"> </w:t>
      </w:r>
      <w:r w:rsidRPr="00B05F3F">
        <w:rPr>
          <w:bCs/>
        </w:rPr>
        <w:t>is</w:t>
      </w:r>
      <w:r w:rsidR="00921B49">
        <w:rPr>
          <w:bCs/>
        </w:rPr>
        <w:t xml:space="preserve"> </w:t>
      </w:r>
      <w:r w:rsidRPr="00B05F3F">
        <w:rPr>
          <w:bCs/>
        </w:rPr>
        <w:t>why</w:t>
      </w:r>
      <w:r w:rsidR="00921B49">
        <w:rPr>
          <w:bCs/>
        </w:rPr>
        <w:t xml:space="preserve"> </w:t>
      </w:r>
      <w:r w:rsidRPr="00B05F3F">
        <w:rPr>
          <w:bCs/>
        </w:rPr>
        <w:t>Adam,</w:t>
      </w:r>
      <w:r w:rsidR="00921B49">
        <w:rPr>
          <w:bCs/>
        </w:rPr>
        <w:t xml:space="preserve"> </w:t>
      </w:r>
      <w:r w:rsidRPr="00B05F3F">
        <w:rPr>
          <w:bCs/>
        </w:rPr>
        <w:t>who</w:t>
      </w:r>
      <w:r w:rsidR="00921B49">
        <w:rPr>
          <w:bCs/>
        </w:rPr>
        <w:t xml:space="preserve"> </w:t>
      </w:r>
      <w:r w:rsidRPr="00B05F3F">
        <w:rPr>
          <w:bCs/>
        </w:rPr>
        <w:t>is</w:t>
      </w:r>
      <w:r w:rsidR="00921B49">
        <w:rPr>
          <w:bCs/>
        </w:rPr>
        <w:t xml:space="preserve"> </w:t>
      </w:r>
      <w:r w:rsidRPr="00B05F3F">
        <w:rPr>
          <w:bCs/>
        </w:rPr>
        <w:t>Israel,</w:t>
      </w:r>
      <w:r w:rsidR="00921B49">
        <w:rPr>
          <w:bCs/>
        </w:rPr>
        <w:t xml:space="preserve"> </w:t>
      </w:r>
      <w:r w:rsidRPr="00B05F3F">
        <w:rPr>
          <w:bCs/>
        </w:rPr>
        <w:t>is</w:t>
      </w:r>
      <w:r w:rsidR="00921B49">
        <w:rPr>
          <w:bCs/>
        </w:rPr>
        <w:t xml:space="preserve"> </w:t>
      </w:r>
      <w:r w:rsidRPr="00B05F3F">
        <w:rPr>
          <w:bCs/>
        </w:rPr>
        <w:t>closely</w:t>
      </w:r>
      <w:r w:rsidR="00921B49">
        <w:rPr>
          <w:bCs/>
        </w:rPr>
        <w:t xml:space="preserve"> </w:t>
      </w:r>
      <w:r w:rsidRPr="00B05F3F">
        <w:rPr>
          <w:bCs/>
        </w:rPr>
        <w:t>linked</w:t>
      </w:r>
      <w:r w:rsidR="00921B49">
        <w:rPr>
          <w:bCs/>
        </w:rPr>
        <w:t xml:space="preserve"> </w:t>
      </w:r>
      <w:r w:rsidRPr="00B05F3F">
        <w:rPr>
          <w:bCs/>
        </w:rPr>
        <w:t>with</w:t>
      </w:r>
      <w:r w:rsidR="00921B49">
        <w:rPr>
          <w:bCs/>
        </w:rPr>
        <w:t xml:space="preserve"> </w:t>
      </w:r>
      <w:r w:rsidRPr="00B05F3F">
        <w:rPr>
          <w:bCs/>
        </w:rPr>
        <w:t>the</w:t>
      </w:r>
      <w:r w:rsidR="00921B49">
        <w:rPr>
          <w:bCs/>
        </w:rPr>
        <w:t xml:space="preserve"> </w:t>
      </w:r>
      <w:r w:rsidRPr="00B05F3F">
        <w:rPr>
          <w:bCs/>
        </w:rPr>
        <w:t>Torah,</w:t>
      </w:r>
      <w:r w:rsidR="00921B49">
        <w:rPr>
          <w:bCs/>
        </w:rPr>
        <w:t xml:space="preserve"> </w:t>
      </w:r>
      <w:r w:rsidRPr="00B05F3F">
        <w:rPr>
          <w:bCs/>
        </w:rPr>
        <w:t>of</w:t>
      </w:r>
      <w:r w:rsidR="00921B49">
        <w:rPr>
          <w:bCs/>
        </w:rPr>
        <w:t xml:space="preserve"> </w:t>
      </w:r>
      <w:r w:rsidRPr="00B05F3F">
        <w:rPr>
          <w:bCs/>
        </w:rPr>
        <w:t>which</w:t>
      </w:r>
      <w:r w:rsidR="00921B49">
        <w:rPr>
          <w:bCs/>
        </w:rPr>
        <w:t xml:space="preserve"> </w:t>
      </w:r>
      <w:r w:rsidRPr="00B05F3F">
        <w:rPr>
          <w:bCs/>
        </w:rPr>
        <w:t>it</w:t>
      </w:r>
      <w:r w:rsidR="00921B49">
        <w:rPr>
          <w:bCs/>
        </w:rPr>
        <w:t xml:space="preserve"> </w:t>
      </w:r>
      <w:r w:rsidRPr="00B05F3F">
        <w:rPr>
          <w:bCs/>
        </w:rPr>
        <w:t>is</w:t>
      </w:r>
      <w:r w:rsidR="00921B49">
        <w:rPr>
          <w:bCs/>
        </w:rPr>
        <w:t xml:space="preserve"> </w:t>
      </w:r>
      <w:r w:rsidRPr="00B05F3F">
        <w:rPr>
          <w:bCs/>
        </w:rPr>
        <w:t>said,</w:t>
      </w:r>
      <w:r w:rsidR="00921B49">
        <w:rPr>
          <w:bCs/>
        </w:rPr>
        <w:t xml:space="preserve"> </w:t>
      </w:r>
      <w:r w:rsidRPr="00B05F3F">
        <w:rPr>
          <w:bCs/>
        </w:rPr>
        <w:t>“It</w:t>
      </w:r>
      <w:r w:rsidR="00921B49">
        <w:rPr>
          <w:bCs/>
        </w:rPr>
        <w:t xml:space="preserve"> </w:t>
      </w:r>
      <w:r w:rsidRPr="00B05F3F">
        <w:rPr>
          <w:bCs/>
        </w:rPr>
        <w:t>is</w:t>
      </w:r>
      <w:r w:rsidR="00921B49">
        <w:rPr>
          <w:bCs/>
        </w:rPr>
        <w:t xml:space="preserve"> </w:t>
      </w:r>
      <w:r w:rsidRPr="00B05F3F">
        <w:rPr>
          <w:bCs/>
        </w:rPr>
        <w:t>a</w:t>
      </w:r>
      <w:r w:rsidR="00921B49">
        <w:rPr>
          <w:bCs/>
        </w:rPr>
        <w:t xml:space="preserve"> </w:t>
      </w:r>
      <w:r w:rsidRPr="00B05F3F">
        <w:rPr>
          <w:bCs/>
        </w:rPr>
        <w:t>tree</w:t>
      </w:r>
      <w:r w:rsidR="00921B49">
        <w:rPr>
          <w:bCs/>
        </w:rPr>
        <w:t xml:space="preserve"> </w:t>
      </w:r>
      <w:r w:rsidRPr="00B05F3F">
        <w:rPr>
          <w:bCs/>
        </w:rPr>
        <w:t>of</w:t>
      </w:r>
      <w:r w:rsidR="00921B49">
        <w:rPr>
          <w:bCs/>
        </w:rPr>
        <w:t xml:space="preserve"> </w:t>
      </w:r>
      <w:r w:rsidRPr="00B05F3F">
        <w:rPr>
          <w:bCs/>
        </w:rPr>
        <w:t>life</w:t>
      </w:r>
      <w:r w:rsidR="00921B49">
        <w:rPr>
          <w:bCs/>
        </w:rPr>
        <w:t xml:space="preserve"> </w:t>
      </w:r>
      <w:r w:rsidRPr="00B05F3F">
        <w:rPr>
          <w:bCs/>
        </w:rPr>
        <w:t>to</w:t>
      </w:r>
      <w:r w:rsidR="00921B49">
        <w:rPr>
          <w:bCs/>
        </w:rPr>
        <w:t xml:space="preserve"> </w:t>
      </w:r>
      <w:r w:rsidRPr="00B05F3F">
        <w:rPr>
          <w:bCs/>
        </w:rPr>
        <w:t>those</w:t>
      </w:r>
      <w:r w:rsidR="00921B49">
        <w:rPr>
          <w:bCs/>
        </w:rPr>
        <w:t xml:space="preserve"> </w:t>
      </w:r>
      <w:r w:rsidRPr="00B05F3F">
        <w:rPr>
          <w:bCs/>
        </w:rPr>
        <w:t>who</w:t>
      </w:r>
      <w:r w:rsidR="00921B49">
        <w:rPr>
          <w:bCs/>
        </w:rPr>
        <w:t xml:space="preserve"> </w:t>
      </w:r>
      <w:r w:rsidRPr="00B05F3F">
        <w:rPr>
          <w:bCs/>
        </w:rPr>
        <w:t>take</w:t>
      </w:r>
      <w:r w:rsidR="00921B49">
        <w:rPr>
          <w:bCs/>
        </w:rPr>
        <w:t xml:space="preserve"> </w:t>
      </w:r>
      <w:r w:rsidRPr="00B05F3F">
        <w:rPr>
          <w:bCs/>
        </w:rPr>
        <w:t>hold</w:t>
      </w:r>
      <w:r w:rsidR="00921B49">
        <w:rPr>
          <w:bCs/>
        </w:rPr>
        <w:t xml:space="preserve"> </w:t>
      </w:r>
      <w:r w:rsidRPr="00B05F3F">
        <w:rPr>
          <w:bCs/>
        </w:rPr>
        <w:t>on</w:t>
      </w:r>
      <w:r w:rsidR="00921B49">
        <w:rPr>
          <w:bCs/>
        </w:rPr>
        <w:t xml:space="preserve"> </w:t>
      </w:r>
      <w:r w:rsidRPr="00B05F3F">
        <w:rPr>
          <w:bCs/>
        </w:rPr>
        <w:t>it”;</w:t>
      </w:r>
      <w:r w:rsidR="00921B49">
        <w:rPr>
          <w:bCs/>
        </w:rPr>
        <w:t xml:space="preserve"> </w:t>
      </w:r>
      <w:r w:rsidRPr="00B05F3F">
        <w:rPr>
          <w:bCs/>
        </w:rPr>
        <w:t>this</w:t>
      </w:r>
      <w:r w:rsidR="00921B49">
        <w:rPr>
          <w:bCs/>
        </w:rPr>
        <w:t xml:space="preserve"> </w:t>
      </w:r>
      <w:r w:rsidRPr="00B05F3F">
        <w:rPr>
          <w:bCs/>
        </w:rPr>
        <w:t>tree</w:t>
      </w:r>
      <w:r w:rsidR="00921B49">
        <w:rPr>
          <w:bCs/>
        </w:rPr>
        <w:t xml:space="preserve"> </w:t>
      </w:r>
      <w:r w:rsidRPr="00B05F3F">
        <w:rPr>
          <w:bCs/>
        </w:rPr>
        <w:t>is</w:t>
      </w:r>
      <w:r w:rsidR="00921B49">
        <w:rPr>
          <w:bCs/>
        </w:rPr>
        <w:t xml:space="preserve"> </w:t>
      </w:r>
      <w:r w:rsidRPr="00B05F3F">
        <w:rPr>
          <w:bCs/>
        </w:rPr>
        <w:t>the</w:t>
      </w:r>
      <w:r w:rsidR="00921B49">
        <w:rPr>
          <w:bCs/>
        </w:rPr>
        <w:t xml:space="preserve"> </w:t>
      </w:r>
      <w:r w:rsidRPr="00B05F3F">
        <w:rPr>
          <w:bCs/>
        </w:rPr>
        <w:t>Matron,</w:t>
      </w:r>
      <w:r w:rsidR="00921B49">
        <w:rPr>
          <w:bCs/>
        </w:rPr>
        <w:t xml:space="preserve"> </w:t>
      </w:r>
      <w:r w:rsidRPr="00B05F3F">
        <w:rPr>
          <w:bCs/>
        </w:rPr>
        <w:t>the</w:t>
      </w:r>
      <w:r w:rsidR="00921B49">
        <w:rPr>
          <w:bCs/>
        </w:rPr>
        <w:t xml:space="preserve"> </w:t>
      </w:r>
      <w:r w:rsidRPr="00B05F3F">
        <w:rPr>
          <w:bCs/>
        </w:rPr>
        <w:t>Sefirah</w:t>
      </w:r>
      <w:r w:rsidR="00921B49">
        <w:rPr>
          <w:bCs/>
        </w:rPr>
        <w:t xml:space="preserve"> </w:t>
      </w:r>
      <w:r w:rsidRPr="00B05F3F">
        <w:rPr>
          <w:bCs/>
        </w:rPr>
        <w:t>Malchut</w:t>
      </w:r>
      <w:r w:rsidR="00921B49">
        <w:rPr>
          <w:bCs/>
        </w:rPr>
        <w:t xml:space="preserve"> </w:t>
      </w:r>
      <w:r w:rsidRPr="00B05F3F">
        <w:rPr>
          <w:bCs/>
        </w:rPr>
        <w:t>(Kingship),</w:t>
      </w:r>
      <w:r w:rsidR="00921B49">
        <w:rPr>
          <w:bCs/>
        </w:rPr>
        <w:t xml:space="preserve"> </w:t>
      </w:r>
      <w:r w:rsidRPr="00B05F3F">
        <w:rPr>
          <w:bCs/>
        </w:rPr>
        <w:t>through</w:t>
      </w:r>
      <w:r w:rsidR="00921B49">
        <w:rPr>
          <w:bCs/>
        </w:rPr>
        <w:t xml:space="preserve"> </w:t>
      </w:r>
      <w:r w:rsidRPr="00B05F3F">
        <w:rPr>
          <w:bCs/>
        </w:rPr>
        <w:t>their</w:t>
      </w:r>
      <w:r w:rsidR="00921B49">
        <w:rPr>
          <w:bCs/>
        </w:rPr>
        <w:t xml:space="preserve"> </w:t>
      </w:r>
      <w:r w:rsidRPr="00B05F3F">
        <w:rPr>
          <w:bCs/>
        </w:rPr>
        <w:t>connection</w:t>
      </w:r>
      <w:r w:rsidR="00921B49">
        <w:rPr>
          <w:bCs/>
        </w:rPr>
        <w:t xml:space="preserve"> </w:t>
      </w:r>
      <w:r w:rsidRPr="00B05F3F">
        <w:rPr>
          <w:bCs/>
        </w:rPr>
        <w:t>with</w:t>
      </w:r>
      <w:r w:rsidR="00921B49">
        <w:rPr>
          <w:bCs/>
        </w:rPr>
        <w:t xml:space="preserve"> </w:t>
      </w:r>
      <w:r w:rsidRPr="00B05F3F">
        <w:rPr>
          <w:bCs/>
        </w:rPr>
        <w:t>which</w:t>
      </w:r>
      <w:r w:rsidR="00921B49">
        <w:rPr>
          <w:bCs/>
        </w:rPr>
        <w:t xml:space="preserve"> </w:t>
      </w:r>
      <w:r w:rsidRPr="00B05F3F">
        <w:rPr>
          <w:bCs/>
        </w:rPr>
        <w:t>Israel</w:t>
      </w:r>
      <w:r w:rsidR="00921B49">
        <w:rPr>
          <w:bCs/>
        </w:rPr>
        <w:t xml:space="preserve"> </w:t>
      </w:r>
      <w:r w:rsidRPr="00B05F3F">
        <w:rPr>
          <w:bCs/>
        </w:rPr>
        <w:t>are</w:t>
      </w:r>
      <w:r w:rsidR="00921B49">
        <w:rPr>
          <w:bCs/>
        </w:rPr>
        <w:t xml:space="preserve"> </w:t>
      </w:r>
      <w:r w:rsidRPr="00B05F3F">
        <w:rPr>
          <w:bCs/>
        </w:rPr>
        <w:t>called</w:t>
      </w:r>
      <w:r w:rsidR="00921B49">
        <w:rPr>
          <w:bCs/>
        </w:rPr>
        <w:t xml:space="preserve"> </w:t>
      </w:r>
      <w:r w:rsidRPr="00B05F3F">
        <w:rPr>
          <w:bCs/>
        </w:rPr>
        <w:t>“sons</w:t>
      </w:r>
      <w:r w:rsidR="00921B49">
        <w:rPr>
          <w:bCs/>
        </w:rPr>
        <w:t xml:space="preserve"> </w:t>
      </w:r>
      <w:r w:rsidRPr="00B05F3F">
        <w:rPr>
          <w:bCs/>
        </w:rPr>
        <w:t>of</w:t>
      </w:r>
      <w:r w:rsidR="00921B49">
        <w:rPr>
          <w:bCs/>
        </w:rPr>
        <w:t xml:space="preserve"> </w:t>
      </w:r>
      <w:r w:rsidRPr="00B05F3F">
        <w:rPr>
          <w:bCs/>
        </w:rPr>
        <w:t>kings”.</w:t>
      </w:r>
    </w:p>
  </w:endnote>
  <w:endnote w:id="61">
    <w:p w14:paraId="4770A4BD" w14:textId="55A844CB" w:rsidR="00D55262" w:rsidRDefault="00D55262" w:rsidP="00D55262">
      <w:pPr>
        <w:pStyle w:val="EndnoteText"/>
      </w:pPr>
      <w:r>
        <w:rPr>
          <w:rStyle w:val="EndnoteReference"/>
        </w:rPr>
        <w:endnoteRef/>
      </w:r>
      <w:r>
        <w:t xml:space="preserve"> </w:t>
      </w:r>
      <w:r w:rsidRPr="00D55262">
        <w:rPr>
          <w:rFonts w:hint="cs"/>
        </w:rPr>
        <w:t>In Eisenstein’s collection of </w:t>
      </w:r>
      <w:r w:rsidRPr="00D55262">
        <w:rPr>
          <w:rFonts w:hint="cs"/>
          <w:i/>
          <w:iCs/>
        </w:rPr>
        <w:t>midrashim</w:t>
      </w:r>
      <w:r w:rsidRPr="00D55262">
        <w:rPr>
          <w:rFonts w:hint="cs"/>
        </w:rPr>
        <w:t>,there is a midrash that explains Elimelekh’s name according to its simple meaning: “‘And the name of the man was Elimelekh’ – certainly this is because he would say, ‘My God is king’” (</w:t>
      </w:r>
      <w:r w:rsidRPr="00D55262">
        <w:rPr>
          <w:rFonts w:hint="cs"/>
          <w:i/>
          <w:iCs/>
        </w:rPr>
        <w:t>Otzar</w:t>
      </w:r>
      <w:r w:rsidRPr="00D55262">
        <w:rPr>
          <w:rFonts w:hint="cs"/>
        </w:rPr>
        <w:t> </w:t>
      </w:r>
      <w:r w:rsidRPr="00D55262">
        <w:rPr>
          <w:rFonts w:hint="cs"/>
          <w:i/>
          <w:iCs/>
        </w:rPr>
        <w:t>Midrashim</w:t>
      </w:r>
      <w:r w:rsidRPr="00D55262">
        <w:rPr>
          <w:rFonts w:hint="cs"/>
        </w:rPr>
        <w:t>, </w:t>
      </w:r>
      <w:r w:rsidRPr="00D55262">
        <w:rPr>
          <w:rFonts w:hint="cs"/>
          <w:i/>
          <w:iCs/>
        </w:rPr>
        <w:t>Ruth</w:t>
      </w:r>
      <w:r w:rsidRPr="00D55262">
        <w:rPr>
          <w:rFonts w:hint="cs"/>
        </w:rPr>
        <w:t>, p. 515).</w:t>
      </w:r>
    </w:p>
  </w:endnote>
  <w:endnote w:id="62">
    <w:p w14:paraId="7D28A903" w14:textId="3A2BFEB6" w:rsidR="004E1226" w:rsidRDefault="004E1226" w:rsidP="004E1226">
      <w:pPr>
        <w:pStyle w:val="EndnoteText"/>
      </w:pPr>
      <w:r>
        <w:rPr>
          <w:rStyle w:val="EndnoteReference"/>
        </w:rPr>
        <w:endnoteRef/>
      </w:r>
      <w:r>
        <w:t xml:space="preserve"> </w:t>
      </w:r>
      <w:r w:rsidRPr="004E1226">
        <w:rPr>
          <w:b/>
          <w:bCs/>
        </w:rPr>
        <w:t>Midrash Rabbah - Ruth 2:5</w:t>
      </w:r>
      <w:r>
        <w:t xml:space="preserve"> AND THE NAME OF THE MAN WAS ELIMELECH (I, 2). R. Meir was wont to interpret names and R. Joshua b. Karhah was wont to interpret names. AND THE NAME OF THE MAN WAS ELIMELECH, since he used to say, ‘To me shall the kingdom come.’ (</w:t>
      </w:r>
      <w:r w:rsidRPr="004E1226">
        <w:t>Eli-Melech, ' to me, the king.’</w:t>
      </w:r>
      <w:r>
        <w:t>)</w:t>
      </w:r>
    </w:p>
  </w:endnote>
  <w:endnote w:id="63">
    <w:p w14:paraId="59638C64" w14:textId="32035B82" w:rsidR="00363CB7" w:rsidRDefault="00363CB7">
      <w:pPr>
        <w:pStyle w:val="EndnoteText"/>
      </w:pPr>
      <w:r>
        <w:rPr>
          <w:rStyle w:val="EndnoteReference"/>
        </w:rPr>
        <w:endnoteRef/>
      </w:r>
      <w:r w:rsidR="00921B49">
        <w:t xml:space="preserve"> </w:t>
      </w:r>
      <w:r w:rsidRPr="00363CB7">
        <w:t>Ruth</w:t>
      </w:r>
      <w:r w:rsidR="00921B49">
        <w:t xml:space="preserve"> </w:t>
      </w:r>
      <w:r w:rsidRPr="00363CB7">
        <w:t>-</w:t>
      </w:r>
      <w:r w:rsidR="00921B49">
        <w:t xml:space="preserve"> </w:t>
      </w:r>
      <w:r w:rsidRPr="00363CB7">
        <w:t>A</w:t>
      </w:r>
      <w:r w:rsidR="00921B49">
        <w:t xml:space="preserve"> </w:t>
      </w:r>
      <w:r w:rsidRPr="00363CB7">
        <w:t>Harvest</w:t>
      </w:r>
      <w:r w:rsidR="00921B49">
        <w:t xml:space="preserve"> </w:t>
      </w:r>
      <w:r w:rsidRPr="00363CB7">
        <w:t>of</w:t>
      </w:r>
      <w:r w:rsidR="00921B49">
        <w:t xml:space="preserve"> </w:t>
      </w:r>
      <w:r w:rsidRPr="00363CB7">
        <w:t>Majesty,</w:t>
      </w:r>
      <w:r w:rsidR="00921B49">
        <w:t xml:space="preserve"> </w:t>
      </w:r>
      <w:r w:rsidRPr="00363CB7">
        <w:t>R.</w:t>
      </w:r>
      <w:r w:rsidR="00921B49">
        <w:t xml:space="preserve"> </w:t>
      </w:r>
      <w:r w:rsidRPr="00363CB7">
        <w:t>Moshe</w:t>
      </w:r>
      <w:r w:rsidR="00921B49">
        <w:t xml:space="preserve"> </w:t>
      </w:r>
      <w:r w:rsidRPr="00363CB7">
        <w:t>Alshich,</w:t>
      </w:r>
      <w:r w:rsidR="00921B49">
        <w:t xml:space="preserve"> </w:t>
      </w:r>
      <w:r w:rsidRPr="00363CB7">
        <w:t>pg.</w:t>
      </w:r>
      <w:r w:rsidR="00921B49">
        <w:t xml:space="preserve"> </w:t>
      </w:r>
      <w:r>
        <w:t>123</w:t>
      </w:r>
      <w:r w:rsidR="0062004E">
        <w:t>.</w:t>
      </w:r>
    </w:p>
  </w:endnote>
  <w:endnote w:id="64">
    <w:p w14:paraId="08A6223A" w14:textId="0FF8BE0E" w:rsidR="002C4170" w:rsidRDefault="0062004E" w:rsidP="002C4170">
      <w:pPr>
        <w:pStyle w:val="EndnoteText"/>
      </w:pPr>
      <w:r>
        <w:rPr>
          <w:rStyle w:val="EndnoteReference"/>
        </w:rPr>
        <w:endnoteRef/>
      </w:r>
      <w:r w:rsidR="00921B49">
        <w:t xml:space="preserve"> </w:t>
      </w:r>
      <w:r w:rsidRPr="0062004E">
        <w:t>Rabbi</w:t>
      </w:r>
      <w:r w:rsidR="00921B49">
        <w:t xml:space="preserve"> </w:t>
      </w:r>
      <w:r w:rsidRPr="0062004E">
        <w:t>Yitzchak</w:t>
      </w:r>
      <w:r w:rsidR="00921B49">
        <w:t xml:space="preserve"> </w:t>
      </w:r>
      <w:r w:rsidRPr="0062004E">
        <w:t>Etshalom</w:t>
      </w:r>
      <w:r w:rsidR="00921B49">
        <w:t xml:space="preserve"> </w:t>
      </w:r>
      <w:r w:rsidRPr="0062004E">
        <w:t>|</w:t>
      </w:r>
      <w:r w:rsidR="00921B49">
        <w:t xml:space="preserve"> </w:t>
      </w:r>
      <w:r w:rsidRPr="0062004E">
        <w:t>Series:</w:t>
      </w:r>
      <w:r w:rsidR="00921B49">
        <w:t xml:space="preserve"> </w:t>
      </w:r>
      <w:r w:rsidRPr="0062004E">
        <w:t>Mikra</w:t>
      </w:r>
      <w:r w:rsidR="002C4170">
        <w:t xml:space="preserve"> - </w:t>
      </w:r>
      <w:r w:rsidR="002C4170" w:rsidRPr="002C4170">
        <w:t>The very name </w:t>
      </w:r>
      <w:r w:rsidR="002C4170" w:rsidRPr="002C4170">
        <w:rPr>
          <w:i/>
          <w:iCs/>
        </w:rPr>
        <w:t>Naomi</w:t>
      </w:r>
      <w:r w:rsidR="002C4170" w:rsidRPr="002C4170">
        <w:t> means “pleasant”; the import of this meaning will become clear further on. In any case, her name also carries within it a significant word: </w:t>
      </w:r>
      <w:r w:rsidR="002C4170" w:rsidRPr="002C4170">
        <w:rPr>
          <w:b/>
          <w:bCs/>
        </w:rPr>
        <w:t>Ami</w:t>
      </w:r>
      <w:r w:rsidR="002C4170" w:rsidRPr="002C4170">
        <w:t> – (my people) – a word which will play a crucial role in her relationship with Ruth.</w:t>
      </w:r>
      <w:r w:rsidR="002C4170">
        <w:t xml:space="preserve"> - </w:t>
      </w:r>
      <w:hyperlink r:id="rId4" w:history="1">
        <w:r w:rsidR="002C4170" w:rsidRPr="009E3ABE">
          <w:rPr>
            <w:rStyle w:val="Hyperlink"/>
          </w:rPr>
          <w:t>https://torah.org/torah-portion/mikra-5757-bm-ruth1/</w:t>
        </w:r>
      </w:hyperlink>
    </w:p>
  </w:endnote>
  <w:endnote w:id="65">
    <w:p w14:paraId="16BCED23" w14:textId="2F6C88DD" w:rsidR="00363CB7" w:rsidRPr="00363CB7" w:rsidRDefault="00363CB7" w:rsidP="00363CB7">
      <w:pPr>
        <w:rPr>
          <w:sz w:val="20"/>
          <w:szCs w:val="20"/>
        </w:rPr>
      </w:pPr>
      <w:r>
        <w:rPr>
          <w:rStyle w:val="EndnoteReference"/>
        </w:rPr>
        <w:endnoteRef/>
      </w:r>
      <w:r w:rsidR="00921B49">
        <w:t xml:space="preserve"> </w:t>
      </w:r>
      <w:r w:rsidRPr="00363CB7">
        <w:rPr>
          <w:sz w:val="20"/>
          <w:szCs w:val="20"/>
        </w:rPr>
        <w:t>Midrash</w:t>
      </w:r>
      <w:r w:rsidR="00921B49">
        <w:rPr>
          <w:sz w:val="20"/>
          <w:szCs w:val="20"/>
        </w:rPr>
        <w:t xml:space="preserve"> </w:t>
      </w:r>
      <w:r w:rsidRPr="00363CB7">
        <w:rPr>
          <w:sz w:val="20"/>
          <w:szCs w:val="20"/>
        </w:rPr>
        <w:t>Rabbah</w:t>
      </w:r>
      <w:r w:rsidR="00921B49">
        <w:rPr>
          <w:sz w:val="20"/>
          <w:szCs w:val="20"/>
        </w:rPr>
        <w:t xml:space="preserve"> </w:t>
      </w:r>
      <w:r w:rsidRPr="00363CB7">
        <w:rPr>
          <w:sz w:val="20"/>
          <w:szCs w:val="20"/>
        </w:rPr>
        <w:t>-</w:t>
      </w:r>
      <w:r w:rsidR="00921B49">
        <w:rPr>
          <w:sz w:val="20"/>
          <w:szCs w:val="20"/>
        </w:rPr>
        <w:t xml:space="preserve"> </w:t>
      </w:r>
      <w:r w:rsidRPr="00363CB7">
        <w:rPr>
          <w:sz w:val="20"/>
          <w:szCs w:val="20"/>
        </w:rPr>
        <w:t>Ruth</w:t>
      </w:r>
      <w:r w:rsidR="00921B49">
        <w:rPr>
          <w:sz w:val="20"/>
          <w:szCs w:val="20"/>
        </w:rPr>
        <w:t xml:space="preserve"> </w:t>
      </w:r>
      <w:r>
        <w:rPr>
          <w:sz w:val="20"/>
          <w:szCs w:val="20"/>
        </w:rPr>
        <w:t>2</w:t>
      </w:r>
      <w:r w:rsidRPr="00363CB7">
        <w:rPr>
          <w:sz w:val="20"/>
          <w:szCs w:val="20"/>
        </w:rPr>
        <w:t>:5</w:t>
      </w:r>
    </w:p>
  </w:endnote>
  <w:endnote w:id="66">
    <w:p w14:paraId="66DBCF57" w14:textId="48B11D5B" w:rsidR="00B76C73" w:rsidRDefault="00B76C73" w:rsidP="00B76C73">
      <w:pPr>
        <w:pStyle w:val="EndnoteText"/>
      </w:pPr>
      <w:r>
        <w:rPr>
          <w:rStyle w:val="EndnoteReference"/>
        </w:rPr>
        <w:endnoteRef/>
      </w:r>
      <w:r w:rsidR="00921B49">
        <w:t xml:space="preserve"> </w:t>
      </w:r>
      <w:r w:rsidRPr="00B76C73">
        <w:t>Midrah</w:t>
      </w:r>
      <w:r w:rsidR="00921B49">
        <w:t xml:space="preserve"> </w:t>
      </w:r>
      <w:r w:rsidRPr="00B76C73">
        <w:t>HaNe’elam</w:t>
      </w:r>
      <w:r w:rsidR="00921B49">
        <w:t xml:space="preserve"> </w:t>
      </w:r>
      <w:r w:rsidRPr="00B76C73">
        <w:t>of</w:t>
      </w:r>
      <w:r w:rsidR="00921B49">
        <w:t xml:space="preserve"> </w:t>
      </w:r>
      <w:r w:rsidRPr="00B76C73">
        <w:t>the</w:t>
      </w:r>
      <w:r w:rsidR="00921B49">
        <w:t xml:space="preserve"> </w:t>
      </w:r>
      <w:r w:rsidRPr="00B76C73">
        <w:t>Zohar</w:t>
      </w:r>
      <w:r w:rsidR="00921B49">
        <w:t xml:space="preserve"> </w:t>
      </w:r>
      <w:r w:rsidRPr="00B76C73">
        <w:t>to</w:t>
      </w:r>
      <w:r w:rsidR="00921B49">
        <w:t xml:space="preserve"> </w:t>
      </w:r>
      <w:r w:rsidRPr="00B76C73">
        <w:t>the</w:t>
      </w:r>
      <w:r w:rsidR="00921B49">
        <w:t xml:space="preserve"> </w:t>
      </w:r>
      <w:r w:rsidRPr="00B76C73">
        <w:t>Book</w:t>
      </w:r>
      <w:r w:rsidR="00921B49">
        <w:t xml:space="preserve"> </w:t>
      </w:r>
      <w:r w:rsidRPr="00B76C73">
        <w:t>of</w:t>
      </w:r>
      <w:r w:rsidR="00921B49">
        <w:t xml:space="preserve"> </w:t>
      </w:r>
      <w:r w:rsidRPr="00B76C73">
        <w:t>Ruth</w:t>
      </w:r>
      <w:r>
        <w:t>,</w:t>
      </w:r>
      <w:r w:rsidR="00921B49">
        <w:t xml:space="preserve"> </w:t>
      </w:r>
      <w:r>
        <w:t>section</w:t>
      </w:r>
      <w:r w:rsidR="00921B49">
        <w:t xml:space="preserve"> </w:t>
      </w:r>
      <w:r>
        <w:t>1:</w:t>
      </w:r>
      <w:r w:rsidR="00921B49">
        <w:t xml:space="preserve"> </w:t>
      </w:r>
      <w:r w:rsidRPr="00B76C73">
        <w:t>She</w:t>
      </w:r>
      <w:r w:rsidR="00921B49">
        <w:t xml:space="preserve"> </w:t>
      </w:r>
      <w:r w:rsidRPr="00B76C73">
        <w:t>[the</w:t>
      </w:r>
      <w:r w:rsidR="00921B49">
        <w:t xml:space="preserve"> </w:t>
      </w:r>
      <w:r w:rsidRPr="00B76C73">
        <w:t>Neshamah-Soul]</w:t>
      </w:r>
      <w:r w:rsidR="00921B49">
        <w:t xml:space="preserve"> </w:t>
      </w:r>
      <w:r w:rsidRPr="00B76C73">
        <w:t>answers</w:t>
      </w:r>
      <w:r w:rsidR="00921B49">
        <w:t xml:space="preserve"> </w:t>
      </w:r>
      <w:r w:rsidRPr="00B76C73">
        <w:t>and</w:t>
      </w:r>
      <w:r w:rsidR="00921B49">
        <w:t xml:space="preserve"> </w:t>
      </w:r>
      <w:r w:rsidRPr="00B76C73">
        <w:t>says,</w:t>
      </w:r>
      <w:r w:rsidR="00921B49">
        <w:t xml:space="preserve"> </w:t>
      </w:r>
      <w:r w:rsidRPr="00B76C73">
        <w:t>“‘Do</w:t>
      </w:r>
      <w:r w:rsidR="00921B49">
        <w:t xml:space="preserve"> </w:t>
      </w:r>
      <w:r w:rsidRPr="00B76C73">
        <w:t>not</w:t>
      </w:r>
      <w:r w:rsidR="00921B49">
        <w:t xml:space="preserve"> </w:t>
      </w:r>
      <w:r w:rsidRPr="00B76C73">
        <w:t>call</w:t>
      </w:r>
      <w:r w:rsidR="00921B49">
        <w:t xml:space="preserve"> </w:t>
      </w:r>
      <w:r w:rsidRPr="00B76C73">
        <w:t>me</w:t>
      </w:r>
      <w:r w:rsidR="00921B49">
        <w:t xml:space="preserve"> </w:t>
      </w:r>
      <w:r w:rsidRPr="00B76C73">
        <w:t>Naomi;</w:t>
      </w:r>
      <w:r w:rsidR="00921B49">
        <w:t xml:space="preserve"> </w:t>
      </w:r>
      <w:r w:rsidRPr="00B76C73">
        <w:t>call</w:t>
      </w:r>
      <w:r w:rsidR="00921B49">
        <w:t xml:space="preserve"> </w:t>
      </w:r>
      <w:r w:rsidRPr="00B76C73">
        <w:t>me</w:t>
      </w:r>
      <w:r w:rsidR="00921B49">
        <w:t xml:space="preserve"> </w:t>
      </w:r>
      <w:r w:rsidRPr="00B76C73">
        <w:t>Mara,</w:t>
      </w:r>
      <w:r w:rsidR="00921B49">
        <w:t xml:space="preserve"> </w:t>
      </w:r>
      <w:r w:rsidRPr="00B76C73">
        <w:t>for</w:t>
      </w:r>
      <w:r w:rsidR="00921B49">
        <w:t xml:space="preserve"> </w:t>
      </w:r>
      <w:r w:rsidRPr="00B76C73">
        <w:t>the</w:t>
      </w:r>
      <w:r w:rsidR="00921B49">
        <w:t xml:space="preserve"> </w:t>
      </w:r>
      <w:r w:rsidRPr="00B76C73">
        <w:t>Almighty</w:t>
      </w:r>
      <w:r w:rsidR="00921B49">
        <w:t xml:space="preserve"> </w:t>
      </w:r>
      <w:r w:rsidRPr="00B76C73">
        <w:t>has</w:t>
      </w:r>
      <w:r w:rsidR="00921B49">
        <w:t xml:space="preserve"> </w:t>
      </w:r>
      <w:r w:rsidRPr="00B76C73">
        <w:t>made</w:t>
      </w:r>
      <w:r w:rsidR="00921B49">
        <w:t xml:space="preserve"> </w:t>
      </w:r>
      <w:r w:rsidRPr="00B76C73">
        <w:t>my</w:t>
      </w:r>
      <w:r w:rsidR="00921B49">
        <w:t xml:space="preserve"> </w:t>
      </w:r>
      <w:r w:rsidRPr="00B76C73">
        <w:t>lot</w:t>
      </w:r>
      <w:r w:rsidR="00921B49">
        <w:t xml:space="preserve"> </w:t>
      </w:r>
      <w:r w:rsidRPr="00B76C73">
        <w:t>very</w:t>
      </w:r>
      <w:r w:rsidR="00921B49">
        <w:t xml:space="preserve"> </w:t>
      </w:r>
      <w:r w:rsidRPr="00B76C73">
        <w:t>bitter’</w:t>
      </w:r>
      <w:r w:rsidR="00921B49">
        <w:t xml:space="preserve"> </w:t>
      </w:r>
      <w:r w:rsidRPr="00B76C73">
        <w:t>(Ruth</w:t>
      </w:r>
      <w:r w:rsidR="00921B49">
        <w:t xml:space="preserve"> </w:t>
      </w:r>
      <w:r w:rsidRPr="00B76C73">
        <w:t>1:20).</w:t>
      </w:r>
      <w:r w:rsidR="00921B49">
        <w:t xml:space="preserve"> </w:t>
      </w:r>
      <w:r w:rsidRPr="00B76C73">
        <w:t>For</w:t>
      </w:r>
      <w:r w:rsidR="00921B49">
        <w:t xml:space="preserve"> </w:t>
      </w:r>
      <w:r w:rsidRPr="00B76C73">
        <w:t>He</w:t>
      </w:r>
      <w:r w:rsidR="00921B49">
        <w:t xml:space="preserve"> </w:t>
      </w:r>
      <w:r w:rsidRPr="00B76C73">
        <w:t>enclosed</w:t>
      </w:r>
      <w:r w:rsidR="00921B49">
        <w:t xml:space="preserve"> </w:t>
      </w:r>
      <w:r w:rsidRPr="00B76C73">
        <w:t>me</w:t>
      </w:r>
      <w:r w:rsidR="00921B49">
        <w:t xml:space="preserve"> </w:t>
      </w:r>
      <w:r w:rsidRPr="00B76C73">
        <w:t>in</w:t>
      </w:r>
      <w:r w:rsidR="00921B49">
        <w:t xml:space="preserve"> </w:t>
      </w:r>
      <w:r w:rsidRPr="00B76C73">
        <w:t>this</w:t>
      </w:r>
      <w:r w:rsidR="00921B49">
        <w:t xml:space="preserve"> </w:t>
      </w:r>
      <w:r w:rsidRPr="00B76C73">
        <w:t>disgraceful</w:t>
      </w:r>
      <w:r w:rsidR="00921B49">
        <w:t xml:space="preserve"> </w:t>
      </w:r>
      <w:r w:rsidRPr="00B76C73">
        <w:t>body.</w:t>
      </w:r>
      <w:r w:rsidR="00921B49">
        <w:t xml:space="preserve"> </w:t>
      </w:r>
      <w:r w:rsidRPr="00B76C73">
        <w:t>‘I</w:t>
      </w:r>
      <w:r w:rsidR="00921B49">
        <w:t xml:space="preserve"> </w:t>
      </w:r>
      <w:r w:rsidRPr="00B76C73">
        <w:t>went</w:t>
      </w:r>
      <w:r w:rsidR="00921B49">
        <w:t xml:space="preserve"> </w:t>
      </w:r>
      <w:r w:rsidRPr="00B76C73">
        <w:t>away</w:t>
      </w:r>
      <w:r w:rsidR="00921B49">
        <w:t xml:space="preserve"> </w:t>
      </w:r>
      <w:r w:rsidRPr="00B76C73">
        <w:t>full’</w:t>
      </w:r>
      <w:r w:rsidR="00921B49">
        <w:t xml:space="preserve"> </w:t>
      </w:r>
      <w:r w:rsidRPr="00B76C73">
        <w:t>(Ruth</w:t>
      </w:r>
      <w:r w:rsidR="00921B49">
        <w:t xml:space="preserve"> </w:t>
      </w:r>
      <w:r w:rsidRPr="00B76C73">
        <w:t>1:21)</w:t>
      </w:r>
      <w:r w:rsidR="00921B49">
        <w:t xml:space="preserve"> </w:t>
      </w:r>
      <w:r w:rsidRPr="00B76C73">
        <w:t>—</w:t>
      </w:r>
      <w:r w:rsidR="00921B49">
        <w:t xml:space="preserve"> </w:t>
      </w:r>
      <w:r w:rsidRPr="00B76C73">
        <w:t>into</w:t>
      </w:r>
      <w:r w:rsidR="00921B49">
        <w:t xml:space="preserve"> </w:t>
      </w:r>
      <w:r w:rsidRPr="00B76C73">
        <w:t>this</w:t>
      </w:r>
      <w:r w:rsidR="00921B49">
        <w:t xml:space="preserve"> </w:t>
      </w:r>
      <w:r w:rsidRPr="00B76C73">
        <w:t>place;</w:t>
      </w:r>
      <w:r w:rsidR="00921B49">
        <w:t xml:space="preserve">  </w:t>
      </w:r>
      <w:r w:rsidRPr="00B76C73">
        <w:t>and</w:t>
      </w:r>
      <w:r w:rsidR="00921B49">
        <w:t xml:space="preserve"> </w:t>
      </w:r>
      <w:r w:rsidRPr="00B76C73">
        <w:t>the</w:t>
      </w:r>
      <w:r w:rsidR="00921B49">
        <w:t xml:space="preserve"> </w:t>
      </w:r>
      <w:r w:rsidRPr="00B76C73">
        <w:t>Eternal</w:t>
      </w:r>
      <w:r w:rsidR="00921B49">
        <w:t xml:space="preserve"> </w:t>
      </w:r>
      <w:r w:rsidRPr="00B76C73">
        <w:t>has</w:t>
      </w:r>
      <w:r w:rsidR="00921B49">
        <w:t xml:space="preserve"> </w:t>
      </w:r>
      <w:r w:rsidRPr="00B76C73">
        <w:t>brought</w:t>
      </w:r>
      <w:r w:rsidR="00921B49">
        <w:t xml:space="preserve"> </w:t>
      </w:r>
      <w:r w:rsidRPr="00B76C73">
        <w:t>me</w:t>
      </w:r>
      <w:r w:rsidR="00921B49">
        <w:t xml:space="preserve"> </w:t>
      </w:r>
      <w:r w:rsidRPr="00B76C73">
        <w:t>back</w:t>
      </w:r>
      <w:r w:rsidR="00921B49">
        <w:t xml:space="preserve"> </w:t>
      </w:r>
      <w:r w:rsidRPr="00B76C73">
        <w:t>empty’</w:t>
      </w:r>
      <w:r w:rsidR="00921B49">
        <w:t xml:space="preserve">  </w:t>
      </w:r>
      <w:r w:rsidRPr="00B76C73">
        <w:t>(ibid.).”</w:t>
      </w:r>
      <w:r w:rsidR="00921B49">
        <w:t xml:space="preserve"> </w:t>
      </w:r>
      <w:r>
        <w:t>Section</w:t>
      </w:r>
      <w:r w:rsidR="00921B49">
        <w:t xml:space="preserve"> </w:t>
      </w:r>
      <w:r>
        <w:t>5:</w:t>
      </w:r>
      <w:r w:rsidR="00921B49">
        <w:t xml:space="preserve">  </w:t>
      </w:r>
      <w:r w:rsidRPr="00B76C73">
        <w:t>The</w:t>
      </w:r>
      <w:r w:rsidR="00921B49">
        <w:t xml:space="preserve"> </w:t>
      </w:r>
      <w:r w:rsidRPr="00B76C73">
        <w:t>linkage</w:t>
      </w:r>
      <w:r w:rsidR="00921B49">
        <w:t xml:space="preserve"> </w:t>
      </w:r>
      <w:r w:rsidRPr="00B76C73">
        <w:t>is</w:t>
      </w:r>
      <w:r w:rsidR="00921B49">
        <w:t xml:space="preserve"> </w:t>
      </w:r>
      <w:r w:rsidRPr="00B76C73">
        <w:t>established:</w:t>
      </w:r>
      <w:r w:rsidR="00921B49">
        <w:t xml:space="preserve"> </w:t>
      </w:r>
      <w:r w:rsidRPr="00B76C73">
        <w:t>Naomi</w:t>
      </w:r>
      <w:r w:rsidR="00921B49">
        <w:t xml:space="preserve"> </w:t>
      </w:r>
      <w:r w:rsidRPr="00B76C73">
        <w:t>is</w:t>
      </w:r>
      <w:r w:rsidR="00921B49">
        <w:t xml:space="preserve"> </w:t>
      </w:r>
      <w:r w:rsidRPr="00B76C73">
        <w:t>the</w:t>
      </w:r>
      <w:r w:rsidR="00921B49">
        <w:t xml:space="preserve"> </w:t>
      </w:r>
      <w:r w:rsidRPr="00B76C73">
        <w:t>Neshamah-Soul</w:t>
      </w:r>
      <w:r>
        <w:t>.</w:t>
      </w:r>
      <w:r w:rsidR="00921B49">
        <w:t xml:space="preserve"> </w:t>
      </w:r>
      <w:r>
        <w:t>Section</w:t>
      </w:r>
      <w:r w:rsidR="00921B49">
        <w:t xml:space="preserve"> </w:t>
      </w:r>
      <w:r>
        <w:t>6:</w:t>
      </w:r>
      <w:r w:rsidR="00921B49">
        <w:t xml:space="preserve"> </w:t>
      </w:r>
      <w:r w:rsidRPr="00B76C73">
        <w:t>Rabbi</w:t>
      </w:r>
      <w:r w:rsidR="00921B49">
        <w:t xml:space="preserve"> </w:t>
      </w:r>
      <w:r w:rsidRPr="00B76C73">
        <w:t>opened</w:t>
      </w:r>
      <w:r w:rsidR="00921B49">
        <w:t xml:space="preserve"> </w:t>
      </w:r>
      <w:r w:rsidRPr="00B76C73">
        <w:t>his</w:t>
      </w:r>
      <w:r w:rsidR="00921B49">
        <w:t xml:space="preserve"> </w:t>
      </w:r>
      <w:r w:rsidRPr="00B76C73">
        <w:t>discourse:</w:t>
      </w:r>
      <w:r w:rsidR="00921B49">
        <w:t xml:space="preserve"> </w:t>
      </w:r>
      <w:r w:rsidRPr="00B76C73">
        <w:t>"</w:t>
      </w:r>
      <w:r w:rsidR="00921B49">
        <w:t xml:space="preserve"> </w:t>
      </w:r>
      <w:r w:rsidRPr="00B76C73">
        <w:t>Adam</w:t>
      </w:r>
      <w:r w:rsidR="00921B49">
        <w:t xml:space="preserve"> </w:t>
      </w:r>
      <w:r w:rsidRPr="00B76C73">
        <w:t>is</w:t>
      </w:r>
      <w:r w:rsidR="00921B49">
        <w:t xml:space="preserve"> </w:t>
      </w:r>
      <w:r w:rsidRPr="00B76C73">
        <w:t>the</w:t>
      </w:r>
      <w:r w:rsidR="00921B49">
        <w:t xml:space="preserve"> </w:t>
      </w:r>
      <w:r w:rsidRPr="00B76C73">
        <w:t>Soul</w:t>
      </w:r>
      <w:r w:rsidR="00921B49">
        <w:t xml:space="preserve"> </w:t>
      </w:r>
      <w:r w:rsidRPr="00B76C73">
        <w:t>of</w:t>
      </w:r>
      <w:r w:rsidR="00921B49">
        <w:t xml:space="preserve"> </w:t>
      </w:r>
      <w:r w:rsidRPr="00B76C73">
        <w:t>Souls.</w:t>
      </w:r>
      <w:r w:rsidR="00921B49">
        <w:t xml:space="preserve"> </w:t>
      </w:r>
      <w:r w:rsidRPr="00B76C73">
        <w:t>Eve</w:t>
      </w:r>
      <w:r w:rsidR="00921B49">
        <w:t xml:space="preserve"> </w:t>
      </w:r>
      <w:r w:rsidRPr="00B76C73">
        <w:t>is</w:t>
      </w:r>
      <w:r w:rsidR="00921B49">
        <w:t xml:space="preserve"> </w:t>
      </w:r>
      <w:r w:rsidRPr="00B76C73">
        <w:t>the</w:t>
      </w:r>
      <w:r w:rsidR="00921B49">
        <w:t xml:space="preserve"> </w:t>
      </w:r>
      <w:r w:rsidRPr="00B76C73">
        <w:t>Neshamah-Soul.</w:t>
      </w:r>
    </w:p>
  </w:endnote>
  <w:endnote w:id="67">
    <w:p w14:paraId="3E9B88A9" w14:textId="6EB59032" w:rsidR="00B109CD" w:rsidRDefault="00B109CD" w:rsidP="007A5BBE">
      <w:pPr>
        <w:pStyle w:val="EndnoteText"/>
      </w:pPr>
      <w:r>
        <w:rPr>
          <w:rStyle w:val="EndnoteReference"/>
        </w:rPr>
        <w:endnoteRef/>
      </w:r>
      <w:r w:rsidR="00921B49">
        <w:t xml:space="preserve"> </w:t>
      </w:r>
      <w:r w:rsidRPr="00B109CD">
        <w:t>The</w:t>
      </w:r>
      <w:r w:rsidR="00921B49">
        <w:t xml:space="preserve"> </w:t>
      </w:r>
      <w:r w:rsidRPr="00B109CD">
        <w:t>Mystical</w:t>
      </w:r>
      <w:r w:rsidR="00921B49">
        <w:t xml:space="preserve"> </w:t>
      </w:r>
      <w:r w:rsidRPr="00B109CD">
        <w:t>Study</w:t>
      </w:r>
      <w:r w:rsidR="00921B49">
        <w:t xml:space="preserve"> </w:t>
      </w:r>
      <w:r w:rsidRPr="00B109CD">
        <w:t>of</w:t>
      </w:r>
      <w:r w:rsidR="00921B49">
        <w:t xml:space="preserve"> </w:t>
      </w:r>
      <w:r w:rsidRPr="00B109CD">
        <w:t>Ruth</w:t>
      </w:r>
      <w:r w:rsidR="00921B49">
        <w:t xml:space="preserve"> </w:t>
      </w:r>
      <w:r w:rsidRPr="00B109CD">
        <w:t>-</w:t>
      </w:r>
      <w:r w:rsidR="00921B49">
        <w:t xml:space="preserve"> </w:t>
      </w:r>
      <w:r w:rsidRPr="00B109CD">
        <w:t>Midrash</w:t>
      </w:r>
      <w:r w:rsidR="00921B49">
        <w:t xml:space="preserve"> </w:t>
      </w:r>
      <w:r w:rsidRPr="00B109CD">
        <w:t>HaNe’elam</w:t>
      </w:r>
      <w:r w:rsidR="00921B49">
        <w:t xml:space="preserve"> </w:t>
      </w:r>
      <w:r w:rsidRPr="00B109CD">
        <w:t>of</w:t>
      </w:r>
      <w:r w:rsidR="00921B49">
        <w:t xml:space="preserve"> </w:t>
      </w:r>
      <w:r w:rsidRPr="00B109CD">
        <w:t>the</w:t>
      </w:r>
      <w:r w:rsidR="00921B49">
        <w:t xml:space="preserve"> </w:t>
      </w:r>
      <w:r w:rsidRPr="00B109CD">
        <w:t>Zohar</w:t>
      </w:r>
      <w:r w:rsidR="00921B49">
        <w:t xml:space="preserve"> </w:t>
      </w:r>
      <w:r w:rsidRPr="00B109CD">
        <w:t>to</w:t>
      </w:r>
      <w:r w:rsidR="00921B49">
        <w:t xml:space="preserve"> </w:t>
      </w:r>
      <w:r w:rsidRPr="00B109CD">
        <w:t>the</w:t>
      </w:r>
      <w:r w:rsidR="00921B49">
        <w:t xml:space="preserve"> </w:t>
      </w:r>
      <w:r w:rsidRPr="00B109CD">
        <w:t>Book</w:t>
      </w:r>
      <w:r w:rsidR="00921B49">
        <w:t xml:space="preserve"> </w:t>
      </w:r>
      <w:r w:rsidRPr="00B109CD">
        <w:t>of</w:t>
      </w:r>
      <w:r w:rsidR="00921B49">
        <w:t xml:space="preserve"> </w:t>
      </w:r>
      <w:r w:rsidRPr="00B109CD">
        <w:t>Ruth</w:t>
      </w:r>
      <w:r w:rsidR="00921B49">
        <w:t xml:space="preserve"> </w:t>
      </w:r>
      <w:r>
        <w:t>-</w:t>
      </w:r>
      <w:r w:rsidR="00921B49">
        <w:t xml:space="preserve"> </w:t>
      </w:r>
      <w:r w:rsidR="007A5BBE" w:rsidRPr="007A5BBE">
        <w:t>Naomi</w:t>
      </w:r>
      <w:r w:rsidR="00921B49">
        <w:t xml:space="preserve"> </w:t>
      </w:r>
      <w:r w:rsidR="007A5BBE" w:rsidRPr="007A5BBE">
        <w:t>is</w:t>
      </w:r>
      <w:r w:rsidR="00921B49">
        <w:t xml:space="preserve"> </w:t>
      </w:r>
      <w:r w:rsidR="007A5BBE" w:rsidRPr="007A5BBE">
        <w:t>Repentance,</w:t>
      </w:r>
      <w:r w:rsidR="00921B49">
        <w:t xml:space="preserve"> </w:t>
      </w:r>
      <w:r w:rsidR="007A5BBE" w:rsidRPr="007A5BBE">
        <w:t>normally</w:t>
      </w:r>
      <w:r w:rsidR="00921B49">
        <w:t xml:space="preserve"> </w:t>
      </w:r>
      <w:r w:rsidR="007A5BBE" w:rsidRPr="007A5BBE">
        <w:t>associated</w:t>
      </w:r>
      <w:r w:rsidR="00921B49">
        <w:t xml:space="preserve"> </w:t>
      </w:r>
      <w:r w:rsidR="007A5BBE" w:rsidRPr="007A5BBE">
        <w:t>with</w:t>
      </w:r>
      <w:r w:rsidR="00921B49">
        <w:t xml:space="preserve"> </w:t>
      </w:r>
      <w:r w:rsidR="007A5BBE" w:rsidRPr="007A5BBE">
        <w:t>the</w:t>
      </w:r>
      <w:r w:rsidR="00921B49">
        <w:t xml:space="preserve"> </w:t>
      </w:r>
      <w:r w:rsidR="007A5BBE" w:rsidRPr="007A5BBE">
        <w:rPr>
          <w:i/>
          <w:iCs/>
        </w:rPr>
        <w:t>sefirah</w:t>
      </w:r>
      <w:r w:rsidR="00921B49">
        <w:rPr>
          <w:i/>
          <w:iCs/>
        </w:rPr>
        <w:t xml:space="preserve"> </w:t>
      </w:r>
      <w:r w:rsidR="007A5BBE" w:rsidRPr="007A5BBE">
        <w:t>Binah.</w:t>
      </w:r>
    </w:p>
  </w:endnote>
  <w:endnote w:id="68">
    <w:p w14:paraId="7D190272" w14:textId="48131A7C" w:rsidR="00A90318" w:rsidRDefault="00A90318">
      <w:pPr>
        <w:pStyle w:val="EndnoteText"/>
      </w:pPr>
      <w:r>
        <w:rPr>
          <w:rStyle w:val="EndnoteReference"/>
        </w:rPr>
        <w:endnoteRef/>
      </w:r>
      <w:r>
        <w:t xml:space="preserve"> </w:t>
      </w:r>
      <w:r w:rsidRPr="00A90318">
        <w:rPr>
          <w:b/>
          <w:bCs/>
        </w:rPr>
        <w:t>Rising Moon - Unraveling the Book of Ruth</w:t>
      </w:r>
      <w:r w:rsidRPr="00A90318">
        <w:t>, by Moshe Miller, pg.46 - Ben, a son, comes from the same root as binyan (</w:t>
      </w:r>
      <w:r w:rsidRPr="00A90318">
        <w:rPr>
          <w:rtl/>
          <w:lang w:bidi="he-IL"/>
        </w:rPr>
        <w:t>בנין</w:t>
      </w:r>
      <w:r w:rsidRPr="00A90318">
        <w:t>) - to build.</w:t>
      </w:r>
    </w:p>
  </w:endnote>
  <w:endnote w:id="69">
    <w:p w14:paraId="13C4585F" w14:textId="77777777" w:rsidR="00D7221E" w:rsidRDefault="00D7221E" w:rsidP="003D7BF6">
      <w:pPr>
        <w:pStyle w:val="EndnoteText"/>
      </w:pPr>
      <w:r>
        <w:rPr>
          <w:rStyle w:val="EndnoteReference"/>
        </w:rPr>
        <w:endnoteRef/>
      </w:r>
      <w:r>
        <w:t xml:space="preserve"> </w:t>
      </w:r>
      <w:r w:rsidRPr="00617D24">
        <w:rPr>
          <w:b/>
          <w:bCs/>
        </w:rPr>
        <w:t>The Navi Journey- Megillas Rus</w:t>
      </w:r>
      <w:r>
        <w:t>, by Rabbi Ilan Ginan, pg.29 - “Machlon” refers to the fact that Hashem forgave (mochel) him for leaving Eretz Yisrael. This is because Machlon protested against his father’s turning a blind eye to the people and leaving Eretz Yisrael. Also, earlier Machlon would help his father in judging the people.</w:t>
      </w:r>
    </w:p>
  </w:endnote>
  <w:endnote w:id="70">
    <w:p w14:paraId="4B1821EE" w14:textId="77777777" w:rsidR="00D7221E" w:rsidRDefault="00D7221E" w:rsidP="003D7BF6">
      <w:pPr>
        <w:pStyle w:val="EndnoteText"/>
      </w:pPr>
      <w:r>
        <w:rPr>
          <w:rStyle w:val="EndnoteReference"/>
        </w:rPr>
        <w:endnoteRef/>
      </w:r>
      <w:r>
        <w:t xml:space="preserve"> </w:t>
      </w:r>
      <w:r w:rsidRPr="00617D24">
        <w:t>Ru</w:t>
      </w:r>
      <w:r>
        <w:t>th</w:t>
      </w:r>
      <w:r w:rsidRPr="00617D24">
        <w:t xml:space="preserve"> Rabbah 2:5</w:t>
      </w:r>
    </w:p>
  </w:endnote>
  <w:endnote w:id="71">
    <w:p w14:paraId="2CFE9351" w14:textId="51FEC45E" w:rsidR="00342B7E" w:rsidRDefault="00342B7E" w:rsidP="00342B7E">
      <w:pPr>
        <w:pStyle w:val="EndnoteText"/>
      </w:pPr>
      <w:r>
        <w:rPr>
          <w:rStyle w:val="EndnoteReference"/>
        </w:rPr>
        <w:endnoteRef/>
      </w:r>
      <w:r w:rsidR="00921B49">
        <w:t xml:space="preserve"> </w:t>
      </w:r>
      <w:r w:rsidRPr="00342B7E">
        <w:t>Midrash</w:t>
      </w:r>
      <w:r w:rsidR="00921B49">
        <w:t xml:space="preserve"> </w:t>
      </w:r>
      <w:r w:rsidRPr="00342B7E">
        <w:t>Rabbah</w:t>
      </w:r>
      <w:r w:rsidR="00921B49">
        <w:t xml:space="preserve"> </w:t>
      </w:r>
      <w:r w:rsidRPr="00342B7E">
        <w:t>-</w:t>
      </w:r>
      <w:r w:rsidR="00921B49">
        <w:t xml:space="preserve"> </w:t>
      </w:r>
      <w:r w:rsidRPr="00342B7E">
        <w:t>Ruth</w:t>
      </w:r>
      <w:r w:rsidR="00921B49">
        <w:t xml:space="preserve"> </w:t>
      </w:r>
      <w:r w:rsidRPr="00342B7E">
        <w:t>2:5</w:t>
      </w:r>
      <w:r w:rsidR="00921B49">
        <w:t xml:space="preserve"> </w:t>
      </w:r>
      <w:r w:rsidRPr="00342B7E">
        <w:t>CHILION.</w:t>
      </w:r>
      <w:r w:rsidR="00921B49">
        <w:t xml:space="preserve"> </w:t>
      </w:r>
      <w:r w:rsidRPr="00342B7E">
        <w:t>in</w:t>
      </w:r>
      <w:r w:rsidR="00921B49">
        <w:t xml:space="preserve"> </w:t>
      </w:r>
      <w:r w:rsidRPr="00342B7E">
        <w:t>that</w:t>
      </w:r>
      <w:r w:rsidR="00921B49">
        <w:t xml:space="preserve"> </w:t>
      </w:r>
      <w:r w:rsidRPr="00342B7E">
        <w:t>they</w:t>
      </w:r>
      <w:r w:rsidR="00921B49">
        <w:t xml:space="preserve"> </w:t>
      </w:r>
      <w:r w:rsidRPr="00342B7E">
        <w:t>perished</w:t>
      </w:r>
      <w:r w:rsidR="00921B49">
        <w:t xml:space="preserve"> </w:t>
      </w:r>
      <w:r w:rsidRPr="00342B7E">
        <w:t>(kalu)</w:t>
      </w:r>
      <w:r w:rsidR="00921B49">
        <w:t xml:space="preserve"> </w:t>
      </w:r>
      <w:r w:rsidRPr="00342B7E">
        <w:t>from</w:t>
      </w:r>
      <w:r w:rsidR="00921B49">
        <w:t xml:space="preserve"> </w:t>
      </w:r>
      <w:r w:rsidRPr="00342B7E">
        <w:t>the</w:t>
      </w:r>
      <w:r w:rsidR="00921B49">
        <w:t xml:space="preserve"> </w:t>
      </w:r>
      <w:r w:rsidRPr="00342B7E">
        <w:t>world.</w:t>
      </w:r>
    </w:p>
  </w:endnote>
  <w:endnote w:id="72">
    <w:p w14:paraId="73A61B48" w14:textId="77777777" w:rsidR="00D7221E" w:rsidRDefault="00D7221E" w:rsidP="00D7221E">
      <w:pPr>
        <w:pStyle w:val="EndnoteText"/>
      </w:pPr>
      <w:r>
        <w:rPr>
          <w:rStyle w:val="EndnoteReference"/>
        </w:rPr>
        <w:endnoteRef/>
      </w:r>
      <w:r>
        <w:t xml:space="preserve"> </w:t>
      </w:r>
      <w:r w:rsidRPr="008D11F0">
        <w:rPr>
          <w:b/>
          <w:bCs/>
        </w:rPr>
        <w:t>The Navi Journey- Megillas Rus</w:t>
      </w:r>
      <w:r>
        <w:t>, by Rabbi Ilan Ginan, pg.29 - “Kilyon” refers to the fact that his neshamah was not metaken (nichla) because no yibum was done with his wife. – Zohar Chadash 95b</w:t>
      </w:r>
    </w:p>
  </w:endnote>
  <w:endnote w:id="73">
    <w:p w14:paraId="52B382D6" w14:textId="12A3AC74" w:rsidR="00422AC5" w:rsidRDefault="00422AC5">
      <w:pPr>
        <w:pStyle w:val="EndnoteText"/>
      </w:pPr>
      <w:r>
        <w:rPr>
          <w:rStyle w:val="EndnoteReference"/>
        </w:rPr>
        <w:endnoteRef/>
      </w:r>
      <w:r w:rsidR="00921B49">
        <w:t xml:space="preserve"> </w:t>
      </w:r>
      <w:r>
        <w:t>Rashi:</w:t>
      </w:r>
      <w:r w:rsidR="00921B49">
        <w:t xml:space="preserve"> </w:t>
      </w:r>
      <w:r w:rsidRPr="00422AC5">
        <w:rPr>
          <w:rtl/>
          <w:lang w:bidi="he-IL"/>
        </w:rPr>
        <w:t>אֶפְרָתִים</w:t>
      </w:r>
      <w:r w:rsidR="00921B49">
        <w:t xml:space="preserve"> </w:t>
      </w:r>
      <w:r w:rsidRPr="00422AC5">
        <w:t>denotes</w:t>
      </w:r>
      <w:r w:rsidR="00921B49">
        <w:t xml:space="preserve"> </w:t>
      </w:r>
      <w:r w:rsidRPr="00422AC5">
        <w:t>important</w:t>
      </w:r>
      <w:r w:rsidR="00921B49">
        <w:t xml:space="preserve"> </w:t>
      </w:r>
      <w:r w:rsidRPr="00422AC5">
        <w:t>people,</w:t>
      </w:r>
      <w:r w:rsidR="00921B49">
        <w:t xml:space="preserve"> </w:t>
      </w:r>
      <w:r w:rsidRPr="00422AC5">
        <w:t>and</w:t>
      </w:r>
      <w:r w:rsidR="00921B49">
        <w:t xml:space="preserve"> </w:t>
      </w:r>
      <w:r w:rsidRPr="00422AC5">
        <w:t>similarly</w:t>
      </w:r>
      <w:r w:rsidR="00921B49">
        <w:t xml:space="preserve"> </w:t>
      </w:r>
      <w:r w:rsidRPr="00422AC5">
        <w:t>(1</w:t>
      </w:r>
      <w:r w:rsidR="00921B49">
        <w:t xml:space="preserve"> </w:t>
      </w:r>
      <w:r w:rsidRPr="00422AC5">
        <w:t>Samuel</w:t>
      </w:r>
      <w:r w:rsidR="00921B49">
        <w:t xml:space="preserve"> </w:t>
      </w:r>
      <w:r w:rsidRPr="00422AC5">
        <w:t>1:1),</w:t>
      </w:r>
      <w:r w:rsidR="00921B49">
        <w:t xml:space="preserve"> </w:t>
      </w:r>
      <w:r w:rsidRPr="00422AC5">
        <w:t>“the</w:t>
      </w:r>
      <w:r w:rsidR="00921B49">
        <w:t xml:space="preserve"> </w:t>
      </w:r>
      <w:r w:rsidRPr="00422AC5">
        <w:t>son</w:t>
      </w:r>
      <w:r w:rsidR="00921B49">
        <w:t xml:space="preserve"> </w:t>
      </w:r>
      <w:r w:rsidRPr="00422AC5">
        <w:t>of</w:t>
      </w:r>
      <w:r w:rsidR="00921B49">
        <w:t xml:space="preserve"> </w:t>
      </w:r>
      <w:r w:rsidRPr="00422AC5">
        <w:t>Tohu</w:t>
      </w:r>
      <w:r w:rsidR="00921B49">
        <w:t xml:space="preserve"> </w:t>
      </w:r>
      <w:r w:rsidRPr="00422AC5">
        <w:t>the</w:t>
      </w:r>
      <w:r w:rsidR="00921B49">
        <w:t xml:space="preserve"> </w:t>
      </w:r>
      <w:r w:rsidRPr="00422AC5">
        <w:t>son</w:t>
      </w:r>
      <w:r w:rsidR="00921B49">
        <w:t xml:space="preserve"> </w:t>
      </w:r>
      <w:r w:rsidRPr="00422AC5">
        <w:t>of</w:t>
      </w:r>
      <w:r w:rsidR="00921B49">
        <w:t xml:space="preserve"> </w:t>
      </w:r>
      <w:r w:rsidRPr="00422AC5">
        <w:t>Zuph,</w:t>
      </w:r>
      <w:r w:rsidR="00921B49">
        <w:t xml:space="preserve"> </w:t>
      </w:r>
      <w:r w:rsidRPr="00422AC5">
        <w:t>an</w:t>
      </w:r>
      <w:r w:rsidR="00921B49">
        <w:t xml:space="preserve"> </w:t>
      </w:r>
      <w:r w:rsidRPr="00422AC5">
        <w:t>Ephrathite”</w:t>
      </w:r>
      <w:r w:rsidR="00921B49">
        <w:t xml:space="preserve"> </w:t>
      </w:r>
      <w:r w:rsidRPr="00422AC5">
        <w:t>–</w:t>
      </w:r>
      <w:r w:rsidR="00921B49">
        <w:t xml:space="preserve"> </w:t>
      </w:r>
      <w:r w:rsidRPr="00422AC5">
        <w:t>an</w:t>
      </w:r>
      <w:r w:rsidR="00921B49">
        <w:t xml:space="preserve"> </w:t>
      </w:r>
      <w:r w:rsidRPr="00422AC5">
        <w:t>aritocrat.</w:t>
      </w:r>
      <w:r w:rsidR="00921B49">
        <w:t xml:space="preserve"> </w:t>
      </w:r>
      <w:r w:rsidRPr="00422AC5">
        <w:t>See</w:t>
      </w:r>
      <w:r w:rsidR="00921B49">
        <w:t xml:space="preserve"> </w:t>
      </w:r>
      <w:r w:rsidRPr="00422AC5">
        <w:t>their</w:t>
      </w:r>
      <w:r w:rsidR="00921B49">
        <w:t xml:space="preserve"> </w:t>
      </w:r>
      <w:r w:rsidRPr="00422AC5">
        <w:t>importance,</w:t>
      </w:r>
      <w:r w:rsidR="00921B49">
        <w:t xml:space="preserve"> </w:t>
      </w:r>
      <w:r w:rsidRPr="00422AC5">
        <w:t>for</w:t>
      </w:r>
      <w:r w:rsidR="00921B49">
        <w:t xml:space="preserve"> </w:t>
      </w:r>
      <w:r w:rsidRPr="00422AC5">
        <w:t>Eglon</w:t>
      </w:r>
      <w:r w:rsidR="00921B49">
        <w:t xml:space="preserve"> </w:t>
      </w:r>
      <w:r w:rsidRPr="00422AC5">
        <w:t>ben</w:t>
      </w:r>
      <w:r w:rsidR="00921B49">
        <w:t xml:space="preserve"> </w:t>
      </w:r>
      <w:r w:rsidRPr="00422AC5">
        <w:t>Balak,</w:t>
      </w:r>
      <w:r w:rsidR="00921B49">
        <w:t xml:space="preserve"> </w:t>
      </w:r>
      <w:r w:rsidRPr="00422AC5">
        <w:t>the</w:t>
      </w:r>
      <w:r w:rsidR="00921B49">
        <w:t xml:space="preserve"> </w:t>
      </w:r>
      <w:r w:rsidRPr="00422AC5">
        <w:t>king</w:t>
      </w:r>
      <w:r w:rsidR="00921B49">
        <w:t xml:space="preserve"> </w:t>
      </w:r>
      <w:r w:rsidRPr="00422AC5">
        <w:t>of</w:t>
      </w:r>
      <w:r w:rsidR="00921B49">
        <w:t xml:space="preserve"> </w:t>
      </w:r>
      <w:r w:rsidRPr="00422AC5">
        <w:t>Moab,</w:t>
      </w:r>
      <w:r w:rsidR="00921B49">
        <w:t xml:space="preserve"> </w:t>
      </w:r>
      <w:r w:rsidRPr="00422AC5">
        <w:t>gave</w:t>
      </w:r>
      <w:r w:rsidR="00921B49">
        <w:t xml:space="preserve"> </w:t>
      </w:r>
      <w:r w:rsidRPr="00422AC5">
        <w:t>his</w:t>
      </w:r>
      <w:r w:rsidR="00921B49">
        <w:t xml:space="preserve"> </w:t>
      </w:r>
      <w:r w:rsidRPr="00422AC5">
        <w:t>daughter</w:t>
      </w:r>
      <w:r w:rsidR="00921B49">
        <w:t xml:space="preserve"> </w:t>
      </w:r>
      <w:r w:rsidRPr="00422AC5">
        <w:t>in</w:t>
      </w:r>
      <w:r w:rsidR="00921B49">
        <w:t xml:space="preserve"> </w:t>
      </w:r>
      <w:r w:rsidRPr="00422AC5">
        <w:t>marriage</w:t>
      </w:r>
      <w:r w:rsidR="00921B49">
        <w:t xml:space="preserve"> </w:t>
      </w:r>
      <w:r w:rsidRPr="00422AC5">
        <w:t>to</w:t>
      </w:r>
      <w:r w:rsidR="00921B49">
        <w:t xml:space="preserve"> </w:t>
      </w:r>
      <w:r w:rsidRPr="00422AC5">
        <w:t>Mahlon,</w:t>
      </w:r>
      <w:r w:rsidR="00921B49">
        <w:t xml:space="preserve"> </w:t>
      </w:r>
      <w:r w:rsidRPr="00422AC5">
        <w:t>as</w:t>
      </w:r>
      <w:r w:rsidR="00921B49">
        <w:t xml:space="preserve"> </w:t>
      </w:r>
      <w:r w:rsidRPr="00422AC5">
        <w:t>the</w:t>
      </w:r>
      <w:r w:rsidR="00921B49">
        <w:t xml:space="preserve"> </w:t>
      </w:r>
      <w:r w:rsidRPr="00422AC5">
        <w:t>Master</w:t>
      </w:r>
      <w:r w:rsidR="00921B49">
        <w:t xml:space="preserve"> </w:t>
      </w:r>
      <w:r w:rsidRPr="00422AC5">
        <w:t>said</w:t>
      </w:r>
      <w:r w:rsidR="00921B49">
        <w:t xml:space="preserve"> </w:t>
      </w:r>
      <w:r w:rsidRPr="00422AC5">
        <w:t>(Sanhedrin</w:t>
      </w:r>
      <w:r w:rsidR="00921B49">
        <w:t xml:space="preserve"> </w:t>
      </w:r>
      <w:r w:rsidRPr="00422AC5">
        <w:t>105b),</w:t>
      </w:r>
      <w:r w:rsidR="00921B49">
        <w:t xml:space="preserve"> </w:t>
      </w:r>
      <w:r w:rsidRPr="00422AC5">
        <w:t>“Ruth</w:t>
      </w:r>
      <w:r w:rsidR="00921B49">
        <w:t xml:space="preserve"> </w:t>
      </w:r>
      <w:r w:rsidRPr="00422AC5">
        <w:t>was</w:t>
      </w:r>
      <w:r w:rsidR="00921B49">
        <w:t xml:space="preserve"> </w:t>
      </w:r>
      <w:r w:rsidRPr="00422AC5">
        <w:t>the</w:t>
      </w:r>
      <w:r w:rsidR="00921B49">
        <w:t xml:space="preserve"> </w:t>
      </w:r>
      <w:r w:rsidRPr="00422AC5">
        <w:t>daughter</w:t>
      </w:r>
      <w:r w:rsidR="00921B49">
        <w:t xml:space="preserve"> </w:t>
      </w:r>
      <w:r w:rsidRPr="00422AC5">
        <w:t>of</w:t>
      </w:r>
      <w:r w:rsidR="00921B49">
        <w:t xml:space="preserve"> </w:t>
      </w:r>
      <w:r w:rsidRPr="00422AC5">
        <w:t>Eglon.”</w:t>
      </w:r>
      <w:r w:rsidR="00921B49">
        <w:t xml:space="preserve"> </w:t>
      </w:r>
      <w:r w:rsidRPr="00422AC5">
        <w:t>Another</w:t>
      </w:r>
      <w:r w:rsidR="00921B49">
        <w:t xml:space="preserve"> </w:t>
      </w:r>
      <w:r w:rsidRPr="00422AC5">
        <w:t>interpretation</w:t>
      </w:r>
      <w:r w:rsidR="00921B49">
        <w:t xml:space="preserve"> </w:t>
      </w:r>
      <w:r w:rsidRPr="00422AC5">
        <w:t>of</w:t>
      </w:r>
      <w:r w:rsidR="00921B49">
        <w:t xml:space="preserve"> </w:t>
      </w:r>
      <w:r w:rsidRPr="00422AC5">
        <w:rPr>
          <w:rtl/>
          <w:lang w:bidi="he-IL"/>
        </w:rPr>
        <w:t>אֶפְרָתִים</w:t>
      </w:r>
      <w:r w:rsidR="00921B49">
        <w:t xml:space="preserve"> </w:t>
      </w:r>
      <w:r w:rsidRPr="00422AC5">
        <w:t>(is</w:t>
      </w:r>
      <w:r w:rsidR="00921B49">
        <w:t xml:space="preserve"> </w:t>
      </w:r>
      <w:r w:rsidRPr="00422AC5">
        <w:t>hailing</w:t>
      </w:r>
      <w:r w:rsidR="00921B49">
        <w:t xml:space="preserve"> </w:t>
      </w:r>
      <w:r w:rsidRPr="00422AC5">
        <w:t>from</w:t>
      </w:r>
      <w:r w:rsidR="00921B49">
        <w:t xml:space="preserve"> </w:t>
      </w:r>
      <w:r w:rsidRPr="00422AC5">
        <w:t>Bethlehem,</w:t>
      </w:r>
      <w:r w:rsidR="00921B49">
        <w:t xml:space="preserve"> </w:t>
      </w:r>
      <w:r w:rsidRPr="00422AC5">
        <w:t>since)</w:t>
      </w:r>
      <w:r w:rsidR="00921B49">
        <w:t xml:space="preserve"> </w:t>
      </w:r>
      <w:r w:rsidRPr="00422AC5">
        <w:t>Bethlehem</w:t>
      </w:r>
      <w:r w:rsidR="00921B49">
        <w:t xml:space="preserve"> </w:t>
      </w:r>
      <w:r w:rsidRPr="00422AC5">
        <w:t>is</w:t>
      </w:r>
      <w:r w:rsidR="00921B49">
        <w:t xml:space="preserve"> </w:t>
      </w:r>
      <w:r w:rsidRPr="00422AC5">
        <w:t>called</w:t>
      </w:r>
      <w:r w:rsidR="00921B49">
        <w:t xml:space="preserve"> </w:t>
      </w:r>
      <w:r w:rsidRPr="00422AC5">
        <w:t>Ephrath.</w:t>
      </w:r>
    </w:p>
  </w:endnote>
  <w:endnote w:id="74">
    <w:p w14:paraId="3B32ECBD" w14:textId="6A0F789B" w:rsidR="00422AC5" w:rsidRDefault="00422AC5">
      <w:pPr>
        <w:pStyle w:val="EndnoteText"/>
      </w:pPr>
      <w:r>
        <w:rPr>
          <w:rStyle w:val="EndnoteReference"/>
        </w:rPr>
        <w:endnoteRef/>
      </w:r>
      <w:r w:rsidR="00921B49">
        <w:t xml:space="preserve"> </w:t>
      </w:r>
      <w:r w:rsidRPr="00422AC5">
        <w:rPr>
          <w:b/>
          <w:bCs/>
        </w:rPr>
        <w:t>Baba</w:t>
      </w:r>
      <w:r w:rsidR="00921B49">
        <w:rPr>
          <w:b/>
          <w:bCs/>
        </w:rPr>
        <w:t xml:space="preserve"> </w:t>
      </w:r>
      <w:r w:rsidRPr="00422AC5">
        <w:rPr>
          <w:b/>
          <w:bCs/>
        </w:rPr>
        <w:t>Bathra</w:t>
      </w:r>
      <w:r w:rsidR="00921B49">
        <w:rPr>
          <w:b/>
          <w:bCs/>
        </w:rPr>
        <w:t xml:space="preserve"> </w:t>
      </w:r>
      <w:r w:rsidRPr="00422AC5">
        <w:rPr>
          <w:b/>
          <w:bCs/>
        </w:rPr>
        <w:t>91a</w:t>
      </w:r>
      <w:r w:rsidR="00921B49">
        <w:t xml:space="preserve"> </w:t>
      </w:r>
      <w:r w:rsidRPr="00422AC5">
        <w:t>And</w:t>
      </w:r>
      <w:r w:rsidR="00921B49">
        <w:t xml:space="preserve"> </w:t>
      </w:r>
      <w:r w:rsidRPr="00422AC5">
        <w:t>so</w:t>
      </w:r>
      <w:r w:rsidR="00921B49">
        <w:t xml:space="preserve"> </w:t>
      </w:r>
      <w:r w:rsidRPr="00422AC5">
        <w:t>said</w:t>
      </w:r>
      <w:r w:rsidR="00921B49">
        <w:t xml:space="preserve"> </w:t>
      </w:r>
      <w:r w:rsidRPr="00422AC5">
        <w:t>R.</w:t>
      </w:r>
      <w:r w:rsidR="00921B49">
        <w:t xml:space="preserve"> </w:t>
      </w:r>
      <w:r w:rsidRPr="00422AC5">
        <w:t>Simeon</w:t>
      </w:r>
      <w:r w:rsidR="00921B49">
        <w:t xml:space="preserve"> </w:t>
      </w:r>
      <w:r w:rsidRPr="00422AC5">
        <w:t>b.</w:t>
      </w:r>
      <w:r w:rsidR="00921B49">
        <w:t xml:space="preserve"> </w:t>
      </w:r>
      <w:r w:rsidRPr="00422AC5">
        <w:t>Yohai:</w:t>
      </w:r>
      <w:r w:rsidR="00921B49">
        <w:t xml:space="preserve"> </w:t>
      </w:r>
      <w:r w:rsidRPr="00422AC5">
        <w:t>Elimelech,</w:t>
      </w:r>
      <w:r w:rsidR="00921B49">
        <w:t xml:space="preserve"> </w:t>
      </w:r>
      <w:r w:rsidRPr="00422AC5">
        <w:t>Machlon</w:t>
      </w:r>
      <w:r w:rsidR="00921B49">
        <w:t xml:space="preserve"> </w:t>
      </w:r>
      <w:r w:rsidRPr="00422AC5">
        <w:t>and</w:t>
      </w:r>
      <w:r w:rsidR="00921B49">
        <w:t xml:space="preserve"> </w:t>
      </w:r>
      <w:r w:rsidRPr="00422AC5">
        <w:t>Chilion</w:t>
      </w:r>
      <w:r w:rsidR="00921B49">
        <w:t xml:space="preserve"> </w:t>
      </w:r>
      <w:r w:rsidRPr="00422AC5">
        <w:t>were</w:t>
      </w:r>
      <w:r w:rsidR="00921B49">
        <w:t xml:space="preserve"> </w:t>
      </w:r>
      <w:r w:rsidRPr="00422AC5">
        <w:t>[of</w:t>
      </w:r>
      <w:r w:rsidR="00921B49">
        <w:t xml:space="preserve"> </w:t>
      </w:r>
      <w:r w:rsidRPr="00422AC5">
        <w:t>the]</w:t>
      </w:r>
      <w:r w:rsidR="00921B49">
        <w:t xml:space="preserve"> </w:t>
      </w:r>
      <w:r w:rsidRPr="00422AC5">
        <w:t>great</w:t>
      </w:r>
      <w:r w:rsidR="00921B49">
        <w:t xml:space="preserve"> </w:t>
      </w:r>
      <w:r w:rsidRPr="00422AC5">
        <w:t>men</w:t>
      </w:r>
      <w:r w:rsidR="00921B49">
        <w:t xml:space="preserve"> </w:t>
      </w:r>
      <w:r w:rsidRPr="00422AC5">
        <w:t>of</w:t>
      </w:r>
      <w:r w:rsidR="00921B49">
        <w:t xml:space="preserve"> </w:t>
      </w:r>
      <w:r w:rsidRPr="00422AC5">
        <w:t>their</w:t>
      </w:r>
      <w:r w:rsidR="00921B49">
        <w:t xml:space="preserve"> </w:t>
      </w:r>
      <w:r w:rsidRPr="00422AC5">
        <w:t>generation,</w:t>
      </w:r>
      <w:r w:rsidR="00921B49">
        <w:t xml:space="preserve"> </w:t>
      </w:r>
      <w:r w:rsidRPr="00422AC5">
        <w:t>and</w:t>
      </w:r>
      <w:r w:rsidR="00921B49">
        <w:t xml:space="preserve"> </w:t>
      </w:r>
      <w:r w:rsidRPr="00422AC5">
        <w:t>they</w:t>
      </w:r>
      <w:r w:rsidR="00921B49">
        <w:t xml:space="preserve"> </w:t>
      </w:r>
      <w:r w:rsidRPr="00422AC5">
        <w:t>were</w:t>
      </w:r>
      <w:r w:rsidR="00921B49">
        <w:t xml:space="preserve"> </w:t>
      </w:r>
      <w:r w:rsidRPr="00422AC5">
        <w:t>[also]</w:t>
      </w:r>
      <w:r w:rsidR="00921B49">
        <w:t xml:space="preserve"> </w:t>
      </w:r>
      <w:r w:rsidRPr="00422AC5">
        <w:t>leaders</w:t>
      </w:r>
      <w:r w:rsidR="00921B49">
        <w:t xml:space="preserve"> </w:t>
      </w:r>
      <w:r w:rsidRPr="00422AC5">
        <w:t>of</w:t>
      </w:r>
      <w:r w:rsidR="00921B49">
        <w:t xml:space="preserve"> </w:t>
      </w:r>
      <w:r w:rsidRPr="00422AC5">
        <w:t>their</w:t>
      </w:r>
      <w:r w:rsidR="00921B49">
        <w:t xml:space="preserve"> </w:t>
      </w:r>
      <w:r w:rsidRPr="00422AC5">
        <w:t>generation.</w:t>
      </w:r>
      <w:r w:rsidR="00921B49">
        <w:t xml:space="preserve"> </w:t>
      </w:r>
      <w:r w:rsidRPr="00422AC5">
        <w:t>Why,</w:t>
      </w:r>
      <w:r w:rsidR="00921B49">
        <w:t xml:space="preserve"> </w:t>
      </w:r>
      <w:r w:rsidRPr="00422AC5">
        <w:t>then,</w:t>
      </w:r>
      <w:r w:rsidR="00921B49">
        <w:t xml:space="preserve"> </w:t>
      </w:r>
      <w:r w:rsidRPr="00422AC5">
        <w:t>were</w:t>
      </w:r>
      <w:r w:rsidR="00921B49">
        <w:t xml:space="preserve"> </w:t>
      </w:r>
      <w:r w:rsidRPr="00422AC5">
        <w:t>they</w:t>
      </w:r>
      <w:r w:rsidR="00921B49">
        <w:t xml:space="preserve"> </w:t>
      </w:r>
      <w:r w:rsidRPr="00422AC5">
        <w:t>punished?</w:t>
      </w:r>
      <w:r w:rsidR="00921B49">
        <w:t xml:space="preserve"> </w:t>
      </w:r>
      <w:r w:rsidRPr="00422AC5">
        <w:t>Because</w:t>
      </w:r>
      <w:r w:rsidR="00921B49">
        <w:t xml:space="preserve"> </w:t>
      </w:r>
      <w:r w:rsidRPr="00422AC5">
        <w:t>they</w:t>
      </w:r>
      <w:r w:rsidR="00921B49">
        <w:t xml:space="preserve"> </w:t>
      </w:r>
      <w:r w:rsidRPr="00422AC5">
        <w:t>left</w:t>
      </w:r>
      <w:r w:rsidR="00921B49">
        <w:t xml:space="preserve"> </w:t>
      </w:r>
      <w:r w:rsidRPr="00422AC5">
        <w:t>Palestine</w:t>
      </w:r>
      <w:r w:rsidR="00921B49">
        <w:t xml:space="preserve"> </w:t>
      </w:r>
      <w:r w:rsidRPr="00422AC5">
        <w:t>for</w:t>
      </w:r>
      <w:r w:rsidR="00921B49">
        <w:t xml:space="preserve"> </w:t>
      </w:r>
      <w:r w:rsidRPr="00422AC5">
        <w:t>a</w:t>
      </w:r>
      <w:r w:rsidR="00921B49">
        <w:t xml:space="preserve"> </w:t>
      </w:r>
      <w:r w:rsidRPr="00422AC5">
        <w:t>foreign</w:t>
      </w:r>
      <w:r w:rsidR="00921B49">
        <w:t xml:space="preserve"> </w:t>
      </w:r>
      <w:r w:rsidRPr="00422AC5">
        <w:t>country;</w:t>
      </w:r>
      <w:r w:rsidR="00921B49">
        <w:t xml:space="preserve"> </w:t>
      </w:r>
      <w:r w:rsidRPr="00422AC5">
        <w:t>for</w:t>
      </w:r>
      <w:r w:rsidR="00921B49">
        <w:t xml:space="preserve"> </w:t>
      </w:r>
      <w:r w:rsidRPr="00422AC5">
        <w:t>it</w:t>
      </w:r>
      <w:r w:rsidR="00921B49">
        <w:t xml:space="preserve"> </w:t>
      </w:r>
      <w:r w:rsidRPr="00422AC5">
        <w:t>is</w:t>
      </w:r>
      <w:r w:rsidR="00921B49">
        <w:t xml:space="preserve"> </w:t>
      </w:r>
      <w:r w:rsidRPr="00422AC5">
        <w:t>written</w:t>
      </w:r>
      <w:r w:rsidR="00921B49">
        <w:t xml:space="preserve"> </w:t>
      </w:r>
      <w:r w:rsidRPr="00422AC5">
        <w:t>,</w:t>
      </w:r>
      <w:r w:rsidR="00921B49">
        <w:t xml:space="preserve"> </w:t>
      </w:r>
      <w:r w:rsidRPr="00422AC5">
        <w:t>And</w:t>
      </w:r>
      <w:r w:rsidR="00921B49">
        <w:t xml:space="preserve"> </w:t>
      </w:r>
      <w:r w:rsidRPr="00422AC5">
        <w:t>all</w:t>
      </w:r>
      <w:r w:rsidR="00921B49">
        <w:t xml:space="preserve"> </w:t>
      </w:r>
      <w:r w:rsidRPr="00422AC5">
        <w:t>the</w:t>
      </w:r>
      <w:r w:rsidR="00921B49">
        <w:t xml:space="preserve"> </w:t>
      </w:r>
      <w:r w:rsidRPr="00422AC5">
        <w:t>city</w:t>
      </w:r>
      <w:r w:rsidR="00921B49">
        <w:t xml:space="preserve"> </w:t>
      </w:r>
      <w:r w:rsidRPr="00422AC5">
        <w:t>was</w:t>
      </w:r>
      <w:r w:rsidR="00921B49">
        <w:t xml:space="preserve"> </w:t>
      </w:r>
      <w:r w:rsidRPr="00422AC5">
        <w:t>astir</w:t>
      </w:r>
      <w:r w:rsidR="00921B49">
        <w:t xml:space="preserve"> </w:t>
      </w:r>
      <w:r w:rsidRPr="00422AC5">
        <w:t>concerning</w:t>
      </w:r>
      <w:r w:rsidR="00921B49">
        <w:t xml:space="preserve"> </w:t>
      </w:r>
      <w:r w:rsidRPr="00422AC5">
        <w:t>them,</w:t>
      </w:r>
      <w:r w:rsidR="00921B49">
        <w:t xml:space="preserve"> </w:t>
      </w:r>
      <w:r w:rsidRPr="00422AC5">
        <w:t>and</w:t>
      </w:r>
      <w:r w:rsidR="00921B49">
        <w:t xml:space="preserve"> </w:t>
      </w:r>
      <w:r w:rsidRPr="00422AC5">
        <w:t>the</w:t>
      </w:r>
      <w:r w:rsidR="00921B49">
        <w:t xml:space="preserve"> </w:t>
      </w:r>
      <w:r w:rsidRPr="00422AC5">
        <w:t>women</w:t>
      </w:r>
      <w:r w:rsidR="00921B49">
        <w:t xml:space="preserve"> </w:t>
      </w:r>
      <w:r w:rsidRPr="00422AC5">
        <w:t>said:</w:t>
      </w:r>
      <w:r w:rsidR="00921B49">
        <w:t xml:space="preserve"> </w:t>
      </w:r>
      <w:r w:rsidRPr="00422AC5">
        <w:t>‘Is</w:t>
      </w:r>
      <w:r w:rsidR="00921B49">
        <w:t xml:space="preserve"> </w:t>
      </w:r>
      <w:r w:rsidRPr="00422AC5">
        <w:t>this</w:t>
      </w:r>
      <w:r w:rsidR="00921B49">
        <w:t xml:space="preserve"> </w:t>
      </w:r>
      <w:r w:rsidRPr="00422AC5">
        <w:t>Naomi?’</w:t>
      </w:r>
      <w:r w:rsidR="00921B49">
        <w:t xml:space="preserve"> </w:t>
      </w:r>
      <w:r w:rsidRPr="00422AC5">
        <w:t>What</w:t>
      </w:r>
      <w:r w:rsidR="00921B49">
        <w:t xml:space="preserve"> </w:t>
      </w:r>
      <w:r w:rsidRPr="00422AC5">
        <w:t>[is</w:t>
      </w:r>
      <w:r w:rsidR="00921B49">
        <w:t xml:space="preserve"> </w:t>
      </w:r>
      <w:r w:rsidRPr="00422AC5">
        <w:t>meant</w:t>
      </w:r>
      <w:r w:rsidR="00921B49">
        <w:t xml:space="preserve"> </w:t>
      </w:r>
      <w:r w:rsidRPr="00422AC5">
        <w:t>by]</w:t>
      </w:r>
      <w:r w:rsidR="00921B49">
        <w:t xml:space="preserve"> </w:t>
      </w:r>
      <w:r w:rsidRPr="00422AC5">
        <w:t>‘Is</w:t>
      </w:r>
      <w:r w:rsidR="00921B49">
        <w:t xml:space="preserve"> </w:t>
      </w:r>
      <w:r w:rsidRPr="00422AC5">
        <w:t>this</w:t>
      </w:r>
      <w:r w:rsidR="00921B49">
        <w:t xml:space="preserve"> </w:t>
      </w:r>
      <w:r w:rsidRPr="00422AC5">
        <w:t>Naomi?’</w:t>
      </w:r>
      <w:r w:rsidR="00921B49">
        <w:t xml:space="preserve"> </w:t>
      </w:r>
      <w:r w:rsidRPr="00422AC5">
        <w:t>—</w:t>
      </w:r>
      <w:r w:rsidR="00921B49">
        <w:t xml:space="preserve"> </w:t>
      </w:r>
      <w:r w:rsidRPr="00422AC5">
        <w:t>R.</w:t>
      </w:r>
      <w:r w:rsidR="00921B49">
        <w:t xml:space="preserve"> </w:t>
      </w:r>
      <w:r w:rsidRPr="00422AC5">
        <w:t>Isaac</w:t>
      </w:r>
      <w:r w:rsidR="00921B49">
        <w:t xml:space="preserve"> </w:t>
      </w:r>
      <w:r w:rsidRPr="00422AC5">
        <w:t>said:</w:t>
      </w:r>
      <w:r w:rsidR="00921B49">
        <w:t xml:space="preserve"> </w:t>
      </w:r>
      <w:r w:rsidRPr="00422AC5">
        <w:t>They</w:t>
      </w:r>
      <w:r w:rsidR="00921B49">
        <w:t xml:space="preserve"> </w:t>
      </w:r>
      <w:r w:rsidRPr="00422AC5">
        <w:t>said,</w:t>
      </w:r>
      <w:r w:rsidR="00921B49">
        <w:t xml:space="preserve"> </w:t>
      </w:r>
      <w:r w:rsidRPr="00422AC5">
        <w:t>‘Did</w:t>
      </w:r>
      <w:r w:rsidR="00921B49">
        <w:t xml:space="preserve"> </w:t>
      </w:r>
      <w:r w:rsidRPr="00422AC5">
        <w:t>you</w:t>
      </w:r>
      <w:r w:rsidR="00921B49">
        <w:t xml:space="preserve"> </w:t>
      </w:r>
      <w:r w:rsidRPr="00422AC5">
        <w:t>see</w:t>
      </w:r>
      <w:r w:rsidR="00921B49">
        <w:t xml:space="preserve"> </w:t>
      </w:r>
      <w:r w:rsidRPr="00422AC5">
        <w:t>what</w:t>
      </w:r>
      <w:r w:rsidR="00921B49">
        <w:t xml:space="preserve"> </w:t>
      </w:r>
      <w:r w:rsidRPr="00422AC5">
        <w:t>befell</w:t>
      </w:r>
      <w:r w:rsidR="00921B49">
        <w:t xml:space="preserve"> </w:t>
      </w:r>
      <w:r w:rsidRPr="00422AC5">
        <w:t>Naomi</w:t>
      </w:r>
      <w:r w:rsidR="00921B49">
        <w:t xml:space="preserve"> </w:t>
      </w:r>
      <w:r w:rsidRPr="00422AC5">
        <w:t>who</w:t>
      </w:r>
      <w:r w:rsidR="00921B49">
        <w:t xml:space="preserve"> </w:t>
      </w:r>
      <w:r w:rsidRPr="00422AC5">
        <w:t>left</w:t>
      </w:r>
      <w:r w:rsidR="00921B49">
        <w:t xml:space="preserve"> </w:t>
      </w:r>
      <w:r w:rsidRPr="00422AC5">
        <w:t>Palestine</w:t>
      </w:r>
      <w:r w:rsidR="00921B49">
        <w:t xml:space="preserve"> </w:t>
      </w:r>
      <w:r w:rsidRPr="00422AC5">
        <w:t>for</w:t>
      </w:r>
      <w:r w:rsidR="00921B49">
        <w:t xml:space="preserve"> </w:t>
      </w:r>
      <w:r w:rsidRPr="00422AC5">
        <w:t>a</w:t>
      </w:r>
      <w:r w:rsidR="00921B49">
        <w:t xml:space="preserve"> </w:t>
      </w:r>
      <w:r w:rsidRPr="00422AC5">
        <w:t>foreign</w:t>
      </w:r>
      <w:r w:rsidR="00921B49">
        <w:t xml:space="preserve"> </w:t>
      </w:r>
      <w:r w:rsidRPr="00422AC5">
        <w:t>country?’</w:t>
      </w:r>
    </w:p>
  </w:endnote>
  <w:endnote w:id="75">
    <w:p w14:paraId="52409BC3" w14:textId="44821FB6" w:rsidR="00422AC5" w:rsidRDefault="00422AC5">
      <w:pPr>
        <w:pStyle w:val="EndnoteText"/>
      </w:pPr>
      <w:r>
        <w:rPr>
          <w:rStyle w:val="EndnoteReference"/>
        </w:rPr>
        <w:endnoteRef/>
      </w:r>
      <w:r w:rsidR="00921B49">
        <w:t xml:space="preserve"> </w:t>
      </w:r>
      <w:r w:rsidRPr="00422AC5">
        <w:rPr>
          <w:b/>
          <w:bCs/>
        </w:rPr>
        <w:t>Midrash</w:t>
      </w:r>
      <w:r w:rsidR="00921B49">
        <w:rPr>
          <w:b/>
          <w:bCs/>
        </w:rPr>
        <w:t xml:space="preserve"> </w:t>
      </w:r>
      <w:r w:rsidRPr="00422AC5">
        <w:rPr>
          <w:b/>
          <w:bCs/>
        </w:rPr>
        <w:t>Rabbah</w:t>
      </w:r>
      <w:r w:rsidR="00921B49">
        <w:rPr>
          <w:b/>
          <w:bCs/>
        </w:rPr>
        <w:t xml:space="preserve"> </w:t>
      </w:r>
      <w:r w:rsidRPr="00422AC5">
        <w:rPr>
          <w:b/>
          <w:bCs/>
        </w:rPr>
        <w:t>-</w:t>
      </w:r>
      <w:r w:rsidR="00921B49">
        <w:rPr>
          <w:b/>
          <w:bCs/>
        </w:rPr>
        <w:t xml:space="preserve"> </w:t>
      </w:r>
      <w:r w:rsidRPr="00422AC5">
        <w:rPr>
          <w:b/>
          <w:bCs/>
        </w:rPr>
        <w:t>Ruth</w:t>
      </w:r>
      <w:r w:rsidR="00921B49">
        <w:rPr>
          <w:b/>
          <w:bCs/>
        </w:rPr>
        <w:t xml:space="preserve"> </w:t>
      </w:r>
      <w:r w:rsidRPr="00422AC5">
        <w:rPr>
          <w:b/>
          <w:bCs/>
        </w:rPr>
        <w:t>II:5</w:t>
      </w:r>
      <w:r w:rsidR="00921B49">
        <w:t xml:space="preserve"> </w:t>
      </w:r>
      <w:r w:rsidRPr="00422AC5">
        <w:t>AND</w:t>
      </w:r>
      <w:r w:rsidR="00921B49">
        <w:t xml:space="preserve"> </w:t>
      </w:r>
      <w:r w:rsidRPr="00422AC5">
        <w:t>THE</w:t>
      </w:r>
      <w:r w:rsidR="00921B49">
        <w:t xml:space="preserve"> </w:t>
      </w:r>
      <w:r w:rsidRPr="00422AC5">
        <w:t>NAME</w:t>
      </w:r>
      <w:r w:rsidR="00921B49">
        <w:t xml:space="preserve"> </w:t>
      </w:r>
      <w:r w:rsidRPr="00422AC5">
        <w:t>OF</w:t>
      </w:r>
      <w:r w:rsidR="00921B49">
        <w:t xml:space="preserve"> </w:t>
      </w:r>
      <w:r w:rsidRPr="00422AC5">
        <w:t>THE</w:t>
      </w:r>
      <w:r w:rsidR="00921B49">
        <w:t xml:space="preserve"> </w:t>
      </w:r>
      <w:r w:rsidRPr="00422AC5">
        <w:t>MAN</w:t>
      </w:r>
      <w:r w:rsidR="00921B49">
        <w:t xml:space="preserve"> </w:t>
      </w:r>
      <w:r w:rsidRPr="00422AC5">
        <w:t>WAS</w:t>
      </w:r>
      <w:r w:rsidR="00921B49">
        <w:t xml:space="preserve"> </w:t>
      </w:r>
      <w:r w:rsidRPr="00422AC5">
        <w:t>ELIMELECH</w:t>
      </w:r>
      <w:r w:rsidR="00921B49">
        <w:t xml:space="preserve"> </w:t>
      </w:r>
      <w:r w:rsidRPr="00422AC5">
        <w:t>(I,</w:t>
      </w:r>
      <w:r w:rsidR="00921B49">
        <w:t xml:space="preserve"> </w:t>
      </w:r>
      <w:r w:rsidRPr="00422AC5">
        <w:t>2).</w:t>
      </w:r>
      <w:r w:rsidR="00921B49">
        <w:t xml:space="preserve"> </w:t>
      </w:r>
      <w:r w:rsidRPr="00422AC5">
        <w:t>R.</w:t>
      </w:r>
      <w:r w:rsidR="00921B49">
        <w:t xml:space="preserve"> </w:t>
      </w:r>
      <w:r w:rsidRPr="00422AC5">
        <w:t>Meir</w:t>
      </w:r>
      <w:r w:rsidR="00921B49">
        <w:t xml:space="preserve"> </w:t>
      </w:r>
      <w:r w:rsidRPr="00422AC5">
        <w:t>was</w:t>
      </w:r>
      <w:r w:rsidR="00921B49">
        <w:t xml:space="preserve"> </w:t>
      </w:r>
      <w:r w:rsidRPr="00422AC5">
        <w:t>wont</w:t>
      </w:r>
      <w:r w:rsidR="00921B49">
        <w:t xml:space="preserve"> </w:t>
      </w:r>
      <w:r w:rsidRPr="00422AC5">
        <w:t>to</w:t>
      </w:r>
      <w:r w:rsidR="00921B49">
        <w:t xml:space="preserve"> </w:t>
      </w:r>
      <w:r w:rsidRPr="00422AC5">
        <w:t>interpret</w:t>
      </w:r>
      <w:r w:rsidR="00921B49">
        <w:t xml:space="preserve"> </w:t>
      </w:r>
      <w:r w:rsidRPr="00422AC5">
        <w:t>names</w:t>
      </w:r>
      <w:r w:rsidR="00921B49">
        <w:t xml:space="preserve"> </w:t>
      </w:r>
      <w:r w:rsidRPr="00422AC5">
        <w:t>and</w:t>
      </w:r>
      <w:r w:rsidR="00921B49">
        <w:t xml:space="preserve"> </w:t>
      </w:r>
      <w:r w:rsidRPr="00422AC5">
        <w:t>R.</w:t>
      </w:r>
      <w:r w:rsidR="00921B49">
        <w:t xml:space="preserve"> </w:t>
      </w:r>
      <w:r w:rsidRPr="00422AC5">
        <w:t>Joshua</w:t>
      </w:r>
      <w:r w:rsidR="00921B49">
        <w:t xml:space="preserve"> </w:t>
      </w:r>
      <w:r w:rsidRPr="00422AC5">
        <w:t>b.</w:t>
      </w:r>
      <w:r w:rsidR="00921B49">
        <w:t xml:space="preserve"> </w:t>
      </w:r>
      <w:r w:rsidRPr="00422AC5">
        <w:t>Karhah</w:t>
      </w:r>
      <w:r w:rsidR="00921B49">
        <w:t xml:space="preserve"> </w:t>
      </w:r>
      <w:r w:rsidRPr="00422AC5">
        <w:t>was</w:t>
      </w:r>
      <w:r w:rsidR="00921B49">
        <w:t xml:space="preserve"> </w:t>
      </w:r>
      <w:r w:rsidRPr="00422AC5">
        <w:t>wont</w:t>
      </w:r>
      <w:r w:rsidR="00921B49">
        <w:t xml:space="preserve"> </w:t>
      </w:r>
      <w:r w:rsidRPr="00422AC5">
        <w:t>to</w:t>
      </w:r>
      <w:r w:rsidR="00921B49">
        <w:t xml:space="preserve"> </w:t>
      </w:r>
      <w:r w:rsidRPr="00422AC5">
        <w:t>interpret</w:t>
      </w:r>
      <w:r w:rsidR="00921B49">
        <w:t xml:space="preserve"> </w:t>
      </w:r>
      <w:r w:rsidRPr="00422AC5">
        <w:t>names.</w:t>
      </w:r>
      <w:r w:rsidR="00921B49">
        <w:t xml:space="preserve"> </w:t>
      </w:r>
      <w:r w:rsidRPr="00422AC5">
        <w:t>AND</w:t>
      </w:r>
      <w:r w:rsidR="00921B49">
        <w:t xml:space="preserve"> </w:t>
      </w:r>
      <w:r w:rsidRPr="00422AC5">
        <w:t>THE</w:t>
      </w:r>
      <w:r w:rsidR="00921B49">
        <w:t xml:space="preserve"> </w:t>
      </w:r>
      <w:r w:rsidRPr="00422AC5">
        <w:t>NAME</w:t>
      </w:r>
      <w:r w:rsidR="00921B49">
        <w:t xml:space="preserve"> </w:t>
      </w:r>
      <w:r w:rsidRPr="00422AC5">
        <w:t>OF</w:t>
      </w:r>
      <w:r w:rsidR="00921B49">
        <w:t xml:space="preserve"> </w:t>
      </w:r>
      <w:r w:rsidRPr="00422AC5">
        <w:t>THE</w:t>
      </w:r>
      <w:r w:rsidR="00921B49">
        <w:t xml:space="preserve"> </w:t>
      </w:r>
      <w:r w:rsidRPr="00422AC5">
        <w:t>MAN</w:t>
      </w:r>
      <w:r w:rsidR="00921B49">
        <w:t xml:space="preserve"> </w:t>
      </w:r>
      <w:r w:rsidRPr="00422AC5">
        <w:t>WAS</w:t>
      </w:r>
      <w:r w:rsidR="00921B49">
        <w:t xml:space="preserve"> </w:t>
      </w:r>
      <w:r w:rsidRPr="00422AC5">
        <w:t>ELIMELECH,</w:t>
      </w:r>
      <w:r w:rsidR="00921B49">
        <w:t xml:space="preserve"> </w:t>
      </w:r>
      <w:r w:rsidRPr="00422AC5">
        <w:t>since</w:t>
      </w:r>
      <w:r w:rsidR="00921B49">
        <w:t xml:space="preserve"> </w:t>
      </w:r>
      <w:r w:rsidRPr="00422AC5">
        <w:t>he</w:t>
      </w:r>
      <w:r w:rsidR="00921B49">
        <w:t xml:space="preserve"> </w:t>
      </w:r>
      <w:r w:rsidRPr="00422AC5">
        <w:t>used</w:t>
      </w:r>
      <w:r w:rsidR="00921B49">
        <w:t xml:space="preserve"> </w:t>
      </w:r>
      <w:r w:rsidRPr="00422AC5">
        <w:t>to</w:t>
      </w:r>
      <w:r w:rsidR="00921B49">
        <w:t xml:space="preserve"> </w:t>
      </w:r>
      <w:r w:rsidRPr="00422AC5">
        <w:t>say,</w:t>
      </w:r>
      <w:r w:rsidR="00921B49">
        <w:t xml:space="preserve"> </w:t>
      </w:r>
      <w:r w:rsidRPr="00422AC5">
        <w:t>‘To</w:t>
      </w:r>
      <w:r w:rsidR="00921B49">
        <w:t xml:space="preserve"> </w:t>
      </w:r>
      <w:r w:rsidRPr="00422AC5">
        <w:t>me</w:t>
      </w:r>
      <w:r w:rsidR="00921B49">
        <w:t xml:space="preserve"> </w:t>
      </w:r>
      <w:r w:rsidRPr="00422AC5">
        <w:t>shall</w:t>
      </w:r>
      <w:r w:rsidR="00921B49">
        <w:t xml:space="preserve"> </w:t>
      </w:r>
      <w:r w:rsidRPr="00422AC5">
        <w:t>the</w:t>
      </w:r>
      <w:r w:rsidR="00921B49">
        <w:t xml:space="preserve"> </w:t>
      </w:r>
      <w:r w:rsidRPr="00422AC5">
        <w:t>kingdom</w:t>
      </w:r>
      <w:r w:rsidR="00921B49">
        <w:t xml:space="preserve"> </w:t>
      </w:r>
      <w:r w:rsidRPr="00422AC5">
        <w:t>come.’</w:t>
      </w:r>
      <w:r w:rsidR="00921B49">
        <w:t xml:space="preserve"> </w:t>
      </w:r>
      <w:r w:rsidRPr="00422AC5">
        <w:t>AND</w:t>
      </w:r>
      <w:r w:rsidR="00921B49">
        <w:t xml:space="preserve"> </w:t>
      </w:r>
      <w:r w:rsidRPr="00422AC5">
        <w:t>THE</w:t>
      </w:r>
      <w:r w:rsidR="00921B49">
        <w:t xml:space="preserve"> </w:t>
      </w:r>
      <w:r w:rsidRPr="00422AC5">
        <w:t>NAME</w:t>
      </w:r>
      <w:r w:rsidR="00921B49">
        <w:t xml:space="preserve"> </w:t>
      </w:r>
      <w:r w:rsidRPr="00422AC5">
        <w:t>OF</w:t>
      </w:r>
      <w:r w:rsidR="00921B49">
        <w:t xml:space="preserve"> </w:t>
      </w:r>
      <w:r w:rsidRPr="00422AC5">
        <w:t>HIS</w:t>
      </w:r>
      <w:r w:rsidR="00921B49">
        <w:t xml:space="preserve"> </w:t>
      </w:r>
      <w:r w:rsidRPr="00422AC5">
        <w:t>WIFE</w:t>
      </w:r>
      <w:r w:rsidR="00921B49">
        <w:t xml:space="preserve"> </w:t>
      </w:r>
      <w:r w:rsidRPr="00422AC5">
        <w:t>WAS</w:t>
      </w:r>
      <w:r w:rsidR="00921B49">
        <w:t xml:space="preserve"> </w:t>
      </w:r>
      <w:r w:rsidRPr="00422AC5">
        <w:t>NAOMI,</w:t>
      </w:r>
      <w:r w:rsidR="00921B49">
        <w:t xml:space="preserve"> </w:t>
      </w:r>
      <w:r w:rsidRPr="00422AC5">
        <w:t>for</w:t>
      </w:r>
      <w:r w:rsidR="00921B49">
        <w:t xml:space="preserve"> </w:t>
      </w:r>
      <w:r w:rsidRPr="00422AC5">
        <w:t>her</w:t>
      </w:r>
      <w:r w:rsidR="00921B49">
        <w:t xml:space="preserve"> </w:t>
      </w:r>
      <w:r w:rsidRPr="00422AC5">
        <w:t>actions</w:t>
      </w:r>
      <w:r w:rsidR="00921B49">
        <w:t xml:space="preserve"> </w:t>
      </w:r>
      <w:r w:rsidRPr="00422AC5">
        <w:t>were</w:t>
      </w:r>
      <w:r w:rsidR="00921B49">
        <w:t xml:space="preserve"> </w:t>
      </w:r>
      <w:r w:rsidRPr="00422AC5">
        <w:t>pleasant</w:t>
      </w:r>
      <w:r w:rsidR="00921B49">
        <w:t xml:space="preserve"> </w:t>
      </w:r>
      <w:r w:rsidRPr="00422AC5">
        <w:t>and</w:t>
      </w:r>
      <w:r w:rsidR="00921B49">
        <w:t xml:space="preserve"> </w:t>
      </w:r>
      <w:r w:rsidRPr="00422AC5">
        <w:t>sweet.</w:t>
      </w:r>
      <w:r w:rsidR="00921B49">
        <w:t xml:space="preserve"> </w:t>
      </w:r>
      <w:r w:rsidRPr="00422AC5">
        <w:t>AND</w:t>
      </w:r>
      <w:r w:rsidR="00921B49">
        <w:t xml:space="preserve"> </w:t>
      </w:r>
      <w:r w:rsidRPr="00422AC5">
        <w:t>THE</w:t>
      </w:r>
      <w:r w:rsidR="00921B49">
        <w:t xml:space="preserve"> </w:t>
      </w:r>
      <w:r w:rsidRPr="00422AC5">
        <w:t>NAME</w:t>
      </w:r>
      <w:r w:rsidR="00921B49">
        <w:t xml:space="preserve"> </w:t>
      </w:r>
      <w:r w:rsidRPr="00422AC5">
        <w:t>OF</w:t>
      </w:r>
      <w:r w:rsidR="00921B49">
        <w:t xml:space="preserve"> </w:t>
      </w:r>
      <w:r w:rsidRPr="00422AC5">
        <w:t>HIS</w:t>
      </w:r>
      <w:r w:rsidR="00921B49">
        <w:t xml:space="preserve"> </w:t>
      </w:r>
      <w:r w:rsidRPr="00422AC5">
        <w:t>TWO</w:t>
      </w:r>
      <w:r w:rsidR="00921B49">
        <w:t xml:space="preserve"> </w:t>
      </w:r>
      <w:r w:rsidRPr="00422AC5">
        <w:t>SONS</w:t>
      </w:r>
      <w:r w:rsidR="00921B49">
        <w:t xml:space="preserve"> </w:t>
      </w:r>
      <w:r w:rsidRPr="00422AC5">
        <w:t>MAHLON</w:t>
      </w:r>
      <w:r w:rsidR="00921B49">
        <w:t xml:space="preserve"> </w:t>
      </w:r>
      <w:r w:rsidRPr="00422AC5">
        <w:t>AND</w:t>
      </w:r>
      <w:r w:rsidR="00921B49">
        <w:t xml:space="preserve"> </w:t>
      </w:r>
      <w:r w:rsidRPr="00422AC5">
        <w:t>CHILION,</w:t>
      </w:r>
      <w:r w:rsidR="00921B49">
        <w:t xml:space="preserve"> </w:t>
      </w:r>
      <w:r w:rsidRPr="00422AC5">
        <w:t>MAHLON,</w:t>
      </w:r>
      <w:r w:rsidR="00921B49">
        <w:t xml:space="preserve"> </w:t>
      </w:r>
      <w:r w:rsidRPr="00422AC5">
        <w:t>in</w:t>
      </w:r>
      <w:r w:rsidR="00921B49">
        <w:t xml:space="preserve"> </w:t>
      </w:r>
      <w:r w:rsidRPr="00422AC5">
        <w:t>that</w:t>
      </w:r>
      <w:r w:rsidR="00921B49">
        <w:t xml:space="preserve"> </w:t>
      </w:r>
      <w:r w:rsidRPr="00422AC5">
        <w:t>they</w:t>
      </w:r>
      <w:r w:rsidR="00921B49">
        <w:t xml:space="preserve"> </w:t>
      </w:r>
      <w:r w:rsidRPr="00422AC5">
        <w:t>were</w:t>
      </w:r>
      <w:r w:rsidR="00921B49">
        <w:t xml:space="preserve"> </w:t>
      </w:r>
      <w:r w:rsidRPr="00422AC5">
        <w:t>blotted</w:t>
      </w:r>
      <w:r w:rsidR="00921B49">
        <w:t xml:space="preserve"> </w:t>
      </w:r>
      <w:r w:rsidRPr="00422AC5">
        <w:t>out</w:t>
      </w:r>
      <w:r w:rsidR="00921B49">
        <w:t xml:space="preserve"> </w:t>
      </w:r>
      <w:r w:rsidRPr="00422AC5">
        <w:t>(nimhu)</w:t>
      </w:r>
      <w:r w:rsidR="00921B49">
        <w:t xml:space="preserve"> </w:t>
      </w:r>
      <w:r w:rsidRPr="00422AC5">
        <w:t>from</w:t>
      </w:r>
      <w:r w:rsidR="00921B49">
        <w:t xml:space="preserve"> </w:t>
      </w:r>
      <w:r w:rsidRPr="00422AC5">
        <w:t>the</w:t>
      </w:r>
      <w:r w:rsidR="00921B49">
        <w:t xml:space="preserve"> </w:t>
      </w:r>
      <w:r w:rsidRPr="00422AC5">
        <w:t>world,</w:t>
      </w:r>
      <w:r w:rsidR="00921B49">
        <w:t xml:space="preserve"> </w:t>
      </w:r>
      <w:r w:rsidRPr="00422AC5">
        <w:t>and</w:t>
      </w:r>
      <w:r w:rsidR="00921B49">
        <w:t xml:space="preserve"> </w:t>
      </w:r>
      <w:r w:rsidRPr="00422AC5">
        <w:t>CHILION.</w:t>
      </w:r>
      <w:r w:rsidR="00921B49">
        <w:t xml:space="preserve"> </w:t>
      </w:r>
      <w:r w:rsidRPr="00422AC5">
        <w:t>in</w:t>
      </w:r>
      <w:r w:rsidR="00921B49">
        <w:t xml:space="preserve"> </w:t>
      </w:r>
      <w:r w:rsidRPr="00422AC5">
        <w:t>that</w:t>
      </w:r>
      <w:r w:rsidR="00921B49">
        <w:t xml:space="preserve"> </w:t>
      </w:r>
      <w:r w:rsidRPr="00422AC5">
        <w:t>they</w:t>
      </w:r>
      <w:r w:rsidR="00921B49">
        <w:t xml:space="preserve"> </w:t>
      </w:r>
      <w:r w:rsidRPr="00422AC5">
        <w:t>perished</w:t>
      </w:r>
      <w:r w:rsidR="00921B49">
        <w:t xml:space="preserve"> </w:t>
      </w:r>
      <w:r w:rsidRPr="00422AC5">
        <w:t>(kalu)</w:t>
      </w:r>
      <w:r w:rsidR="00921B49">
        <w:t xml:space="preserve"> </w:t>
      </w:r>
      <w:r w:rsidRPr="00422AC5">
        <w:t>from</w:t>
      </w:r>
      <w:r w:rsidR="00921B49">
        <w:t xml:space="preserve"> </w:t>
      </w:r>
      <w:r w:rsidRPr="00422AC5">
        <w:t>the</w:t>
      </w:r>
      <w:r w:rsidR="00921B49">
        <w:t xml:space="preserve"> </w:t>
      </w:r>
      <w:r w:rsidRPr="00422AC5">
        <w:t>world.</w:t>
      </w:r>
      <w:r w:rsidR="00921B49">
        <w:t xml:space="preserve"> </w:t>
      </w:r>
      <w:r w:rsidRPr="00422AC5">
        <w:t>EPHRATHITES.</w:t>
      </w:r>
      <w:r w:rsidR="00921B49">
        <w:t xml:space="preserve"> </w:t>
      </w:r>
      <w:r w:rsidRPr="00422AC5">
        <w:t>R.</w:t>
      </w:r>
      <w:r w:rsidR="00921B49">
        <w:t xml:space="preserve"> </w:t>
      </w:r>
      <w:r w:rsidRPr="00422AC5">
        <w:t>Joshua</w:t>
      </w:r>
      <w:r w:rsidR="00921B49">
        <w:t xml:space="preserve"> </w:t>
      </w:r>
      <w:r w:rsidRPr="00422AC5">
        <w:t>b.</w:t>
      </w:r>
      <w:r w:rsidR="00921B49">
        <w:t xml:space="preserve"> </w:t>
      </w:r>
      <w:r w:rsidRPr="00422AC5">
        <w:t>Levi</w:t>
      </w:r>
      <w:r w:rsidR="00921B49">
        <w:t xml:space="preserve"> </w:t>
      </w:r>
      <w:r w:rsidRPr="00422AC5">
        <w:t>[interpreted</w:t>
      </w:r>
      <w:r w:rsidR="00921B49">
        <w:t xml:space="preserve"> </w:t>
      </w:r>
      <w:r w:rsidRPr="00422AC5">
        <w:t>it</w:t>
      </w:r>
      <w:r w:rsidR="00921B49">
        <w:t xml:space="preserve"> </w:t>
      </w:r>
      <w:r w:rsidRPr="00422AC5">
        <w:t>to</w:t>
      </w:r>
      <w:r w:rsidR="00921B49">
        <w:t xml:space="preserve"> </w:t>
      </w:r>
      <w:r w:rsidRPr="00422AC5">
        <w:t>mean]</w:t>
      </w:r>
      <w:r w:rsidR="00921B49">
        <w:t xml:space="preserve"> </w:t>
      </w:r>
      <w:r w:rsidRPr="00422AC5">
        <w:t>courtiers;</w:t>
      </w:r>
      <w:r w:rsidR="00921B49">
        <w:t xml:space="preserve"> </w:t>
      </w:r>
      <w:r w:rsidRPr="00422AC5">
        <w:t>and</w:t>
      </w:r>
      <w:r w:rsidR="00921B49">
        <w:t xml:space="preserve"> </w:t>
      </w:r>
      <w:r w:rsidRPr="00422AC5">
        <w:t>Rabbi</w:t>
      </w:r>
      <w:r w:rsidR="00921B49">
        <w:t xml:space="preserve"> </w:t>
      </w:r>
      <w:r w:rsidRPr="00422AC5">
        <w:t>b.</w:t>
      </w:r>
      <w:r w:rsidR="00921B49">
        <w:t xml:space="preserve"> </w:t>
      </w:r>
      <w:r w:rsidRPr="00422AC5">
        <w:t>R.</w:t>
      </w:r>
      <w:r w:rsidR="00921B49">
        <w:t xml:space="preserve"> </w:t>
      </w:r>
      <w:r w:rsidRPr="00422AC5">
        <w:t>Nehemiah</w:t>
      </w:r>
      <w:r w:rsidR="00921B49">
        <w:t xml:space="preserve"> </w:t>
      </w:r>
      <w:r w:rsidRPr="00422AC5">
        <w:t>said:</w:t>
      </w:r>
      <w:r w:rsidR="00921B49">
        <w:t xml:space="preserve"> </w:t>
      </w:r>
      <w:r w:rsidRPr="00422AC5">
        <w:t>Aristocrats.</w:t>
      </w:r>
      <w:r w:rsidR="00921B49">
        <w:t xml:space="preserve"> </w:t>
      </w:r>
      <w:r w:rsidRPr="00422AC5">
        <w:t>Another</w:t>
      </w:r>
      <w:r w:rsidR="00921B49">
        <w:t xml:space="preserve"> </w:t>
      </w:r>
      <w:r w:rsidRPr="00422AC5">
        <w:t>interpretation</w:t>
      </w:r>
      <w:r w:rsidR="00921B49">
        <w:t xml:space="preserve"> </w:t>
      </w:r>
      <w:r w:rsidRPr="00422AC5">
        <w:t>of</w:t>
      </w:r>
      <w:r w:rsidR="00921B49">
        <w:t xml:space="preserve"> </w:t>
      </w:r>
      <w:r w:rsidRPr="00422AC5">
        <w:t>EPHRATHITES</w:t>
      </w:r>
      <w:r w:rsidR="00921B49">
        <w:t xml:space="preserve"> </w:t>
      </w:r>
      <w:r w:rsidRPr="00422AC5">
        <w:t>is,</w:t>
      </w:r>
      <w:r w:rsidR="00921B49">
        <w:t xml:space="preserve"> </w:t>
      </w:r>
      <w:r w:rsidRPr="00422AC5">
        <w:t>R.</w:t>
      </w:r>
      <w:r w:rsidR="00921B49">
        <w:t xml:space="preserve"> </w:t>
      </w:r>
      <w:r w:rsidRPr="00422AC5">
        <w:t>Phinehas</w:t>
      </w:r>
      <w:r w:rsidR="00921B49">
        <w:t xml:space="preserve"> </w:t>
      </w:r>
      <w:r w:rsidRPr="00422AC5">
        <w:t>said,</w:t>
      </w:r>
      <w:r w:rsidR="00921B49">
        <w:t xml:space="preserve"> </w:t>
      </w:r>
      <w:r w:rsidRPr="00422AC5">
        <w:t>[possessing]</w:t>
      </w:r>
      <w:r w:rsidR="00921B49">
        <w:t xml:space="preserve"> </w:t>
      </w:r>
      <w:r w:rsidRPr="00422AC5">
        <w:t>all</w:t>
      </w:r>
      <w:r w:rsidR="00921B49">
        <w:t xml:space="preserve"> </w:t>
      </w:r>
      <w:r w:rsidRPr="00422AC5">
        <w:t>that</w:t>
      </w:r>
      <w:r w:rsidR="00921B49">
        <w:t xml:space="preserve"> </w:t>
      </w:r>
      <w:r w:rsidRPr="00422AC5">
        <w:t>crown</w:t>
      </w:r>
      <w:r w:rsidR="00921B49">
        <w:t xml:space="preserve"> </w:t>
      </w:r>
      <w:r w:rsidRPr="00422AC5">
        <w:t>with</w:t>
      </w:r>
      <w:r w:rsidR="00921B49">
        <w:t xml:space="preserve"> </w:t>
      </w:r>
      <w:r w:rsidRPr="00422AC5">
        <w:t>which</w:t>
      </w:r>
      <w:r w:rsidR="00921B49">
        <w:t xml:space="preserve"> </w:t>
      </w:r>
      <w:r w:rsidRPr="00422AC5">
        <w:t>Ephraim</w:t>
      </w:r>
      <w:r w:rsidR="00921B49">
        <w:t xml:space="preserve"> </w:t>
      </w:r>
      <w:r w:rsidRPr="00422AC5">
        <w:t>was</w:t>
      </w:r>
      <w:r w:rsidR="00921B49">
        <w:t xml:space="preserve"> </w:t>
      </w:r>
      <w:r w:rsidRPr="00422AC5">
        <w:t>crowned</w:t>
      </w:r>
      <w:r w:rsidR="00921B49">
        <w:t xml:space="preserve"> </w:t>
      </w:r>
      <w:r w:rsidRPr="00422AC5">
        <w:t>by</w:t>
      </w:r>
      <w:r w:rsidR="00921B49">
        <w:t xml:space="preserve"> </w:t>
      </w:r>
      <w:r w:rsidRPr="00422AC5">
        <w:t>our</w:t>
      </w:r>
      <w:r w:rsidR="00921B49">
        <w:t xml:space="preserve"> </w:t>
      </w:r>
      <w:r w:rsidRPr="00422AC5">
        <w:t>patriarch</w:t>
      </w:r>
      <w:r w:rsidR="00921B49">
        <w:t xml:space="preserve"> </w:t>
      </w:r>
      <w:r w:rsidRPr="00422AC5">
        <w:t>Jacob</w:t>
      </w:r>
      <w:r w:rsidR="00921B49">
        <w:t xml:space="preserve"> </w:t>
      </w:r>
      <w:r w:rsidRPr="00422AC5">
        <w:t>at</w:t>
      </w:r>
      <w:r w:rsidR="00921B49">
        <w:t xml:space="preserve"> </w:t>
      </w:r>
      <w:r w:rsidRPr="00422AC5">
        <w:t>the</w:t>
      </w:r>
      <w:r w:rsidR="00921B49">
        <w:t xml:space="preserve"> </w:t>
      </w:r>
      <w:r w:rsidRPr="00422AC5">
        <w:t>time</w:t>
      </w:r>
      <w:r w:rsidR="00921B49">
        <w:t xml:space="preserve"> </w:t>
      </w:r>
      <w:r w:rsidRPr="00422AC5">
        <w:t>of</w:t>
      </w:r>
      <w:r w:rsidR="00921B49">
        <w:t xml:space="preserve"> </w:t>
      </w:r>
      <w:r w:rsidRPr="00422AC5">
        <w:t>his</w:t>
      </w:r>
      <w:r w:rsidR="00921B49">
        <w:t xml:space="preserve"> </w:t>
      </w:r>
      <w:r w:rsidRPr="00422AC5">
        <w:t>departure</w:t>
      </w:r>
      <w:r w:rsidR="00921B49">
        <w:t xml:space="preserve"> </w:t>
      </w:r>
      <w:r w:rsidRPr="00422AC5">
        <w:t>from</w:t>
      </w:r>
      <w:r w:rsidR="00921B49">
        <w:t xml:space="preserve"> </w:t>
      </w:r>
      <w:r w:rsidRPr="00422AC5">
        <w:t>the</w:t>
      </w:r>
      <w:r w:rsidR="00921B49">
        <w:t xml:space="preserve"> </w:t>
      </w:r>
      <w:r w:rsidRPr="00422AC5">
        <w:t>world.</w:t>
      </w:r>
      <w:r w:rsidR="00921B49">
        <w:t xml:space="preserve"> </w:t>
      </w:r>
      <w:r w:rsidRPr="00422AC5">
        <w:t>He</w:t>
      </w:r>
      <w:r w:rsidR="00921B49">
        <w:t xml:space="preserve"> </w:t>
      </w:r>
      <w:r w:rsidRPr="00422AC5">
        <w:t>said</w:t>
      </w:r>
      <w:r w:rsidR="00921B49">
        <w:t xml:space="preserve"> </w:t>
      </w:r>
      <w:r w:rsidRPr="00422AC5">
        <w:t>to</w:t>
      </w:r>
      <w:r w:rsidR="00921B49">
        <w:t xml:space="preserve"> </w:t>
      </w:r>
      <w:r w:rsidRPr="00422AC5">
        <w:t>him:</w:t>
      </w:r>
      <w:r w:rsidR="00921B49">
        <w:t xml:space="preserve"> </w:t>
      </w:r>
      <w:r>
        <w:t>‘</w:t>
      </w:r>
      <w:r w:rsidRPr="00422AC5">
        <w:t>Ephraim,</w:t>
      </w:r>
      <w:r w:rsidR="00921B49">
        <w:t xml:space="preserve"> </w:t>
      </w:r>
      <w:r w:rsidRPr="00422AC5">
        <w:t>leader</w:t>
      </w:r>
      <w:r w:rsidR="00921B49">
        <w:t xml:space="preserve"> </w:t>
      </w:r>
      <w:r w:rsidRPr="00422AC5">
        <w:t>of</w:t>
      </w:r>
      <w:r w:rsidR="00921B49">
        <w:t xml:space="preserve"> </w:t>
      </w:r>
      <w:r w:rsidRPr="00422AC5">
        <w:t>the</w:t>
      </w:r>
      <w:r w:rsidR="00921B49">
        <w:t xml:space="preserve"> </w:t>
      </w:r>
      <w:r w:rsidRPr="00422AC5">
        <w:t>tribe,</w:t>
      </w:r>
      <w:r w:rsidR="00921B49">
        <w:t xml:space="preserve"> </w:t>
      </w:r>
      <w:r w:rsidRPr="00422AC5">
        <w:t>leader</w:t>
      </w:r>
      <w:r w:rsidR="00921B49">
        <w:t xml:space="preserve"> </w:t>
      </w:r>
      <w:r w:rsidRPr="00422AC5">
        <w:t>of</w:t>
      </w:r>
      <w:r w:rsidR="00921B49">
        <w:t xml:space="preserve"> </w:t>
      </w:r>
      <w:r w:rsidRPr="00422AC5">
        <w:t>the</w:t>
      </w:r>
      <w:r w:rsidR="00921B49">
        <w:t xml:space="preserve"> </w:t>
      </w:r>
      <w:r w:rsidRPr="00422AC5">
        <w:t>college,</w:t>
      </w:r>
      <w:r w:rsidR="00921B49">
        <w:t xml:space="preserve"> </w:t>
      </w:r>
      <w:r w:rsidRPr="00422AC5">
        <w:t>all</w:t>
      </w:r>
      <w:r w:rsidR="00921B49">
        <w:t xml:space="preserve"> </w:t>
      </w:r>
      <w:r w:rsidRPr="00422AC5">
        <w:t>that</w:t>
      </w:r>
      <w:r w:rsidR="00921B49">
        <w:t xml:space="preserve"> </w:t>
      </w:r>
      <w:r w:rsidRPr="00422AC5">
        <w:t>is</w:t>
      </w:r>
      <w:r w:rsidR="00921B49">
        <w:t xml:space="preserve"> </w:t>
      </w:r>
      <w:r w:rsidRPr="00422AC5">
        <w:t>exalted</w:t>
      </w:r>
      <w:r w:rsidR="00921B49">
        <w:t xml:space="preserve"> </w:t>
      </w:r>
      <w:r w:rsidRPr="00422AC5">
        <w:t>and</w:t>
      </w:r>
      <w:r w:rsidR="00921B49">
        <w:t xml:space="preserve"> </w:t>
      </w:r>
      <w:r w:rsidRPr="00422AC5">
        <w:t>praiseworthy</w:t>
      </w:r>
      <w:r w:rsidR="00921B49">
        <w:t xml:space="preserve"> </w:t>
      </w:r>
      <w:r w:rsidRPr="00422AC5">
        <w:t>in</w:t>
      </w:r>
      <w:r w:rsidR="00921B49">
        <w:t xml:space="preserve"> </w:t>
      </w:r>
      <w:r w:rsidRPr="00422AC5">
        <w:t>my</w:t>
      </w:r>
      <w:r w:rsidR="00921B49">
        <w:t xml:space="preserve"> </w:t>
      </w:r>
      <w:r w:rsidRPr="00422AC5">
        <w:t>children</w:t>
      </w:r>
      <w:r w:rsidR="00921B49">
        <w:t xml:space="preserve"> </w:t>
      </w:r>
      <w:r w:rsidRPr="00422AC5">
        <w:t>shall</w:t>
      </w:r>
      <w:r w:rsidR="00921B49">
        <w:t xml:space="preserve"> </w:t>
      </w:r>
      <w:r w:rsidRPr="00422AC5">
        <w:t>be</w:t>
      </w:r>
      <w:r w:rsidR="00921B49">
        <w:t xml:space="preserve"> </w:t>
      </w:r>
      <w:r w:rsidRPr="00422AC5">
        <w:t>called</w:t>
      </w:r>
      <w:r w:rsidR="00921B49">
        <w:t xml:space="preserve"> </w:t>
      </w:r>
      <w:r w:rsidRPr="00422AC5">
        <w:t>by</w:t>
      </w:r>
      <w:r w:rsidR="00921B49">
        <w:t xml:space="preserve"> </w:t>
      </w:r>
      <w:r w:rsidRPr="00422AC5">
        <w:t>thy</w:t>
      </w:r>
      <w:r w:rsidR="00921B49">
        <w:t xml:space="preserve"> </w:t>
      </w:r>
      <w:r w:rsidRPr="00422AC5">
        <w:t>name.’</w:t>
      </w:r>
      <w:r w:rsidR="00921B49">
        <w:t xml:space="preserve"> </w:t>
      </w:r>
      <w:r w:rsidRPr="00422AC5">
        <w:t>For</w:t>
      </w:r>
      <w:r w:rsidR="00921B49">
        <w:t xml:space="preserve"> </w:t>
      </w:r>
      <w:r w:rsidRPr="00422AC5">
        <w:t>example,</w:t>
      </w:r>
      <w:r w:rsidR="00921B49">
        <w:t xml:space="preserve"> </w:t>
      </w:r>
      <w:r w:rsidRPr="00422AC5">
        <w:t>3The</w:t>
      </w:r>
      <w:r w:rsidR="00921B49">
        <w:t xml:space="preserve"> </w:t>
      </w:r>
      <w:r w:rsidRPr="00422AC5">
        <w:t>son</w:t>
      </w:r>
      <w:r w:rsidR="00921B49">
        <w:t xml:space="preserve"> </w:t>
      </w:r>
      <w:r w:rsidRPr="00422AC5">
        <w:t>of</w:t>
      </w:r>
      <w:r w:rsidR="00921B49">
        <w:t xml:space="preserve"> </w:t>
      </w:r>
      <w:r w:rsidRPr="00422AC5">
        <w:t>Tohu,</w:t>
      </w:r>
      <w:r w:rsidR="00921B49">
        <w:t xml:space="preserve"> </w:t>
      </w:r>
      <w:r w:rsidRPr="00422AC5">
        <w:t>the</w:t>
      </w:r>
      <w:r w:rsidR="00921B49">
        <w:t xml:space="preserve"> </w:t>
      </w:r>
      <w:r w:rsidRPr="00422AC5">
        <w:t>son</w:t>
      </w:r>
      <w:r w:rsidR="00921B49">
        <w:t xml:space="preserve"> </w:t>
      </w:r>
      <w:r w:rsidRPr="00422AC5">
        <w:t>of</w:t>
      </w:r>
      <w:r w:rsidR="00921B49">
        <w:t xml:space="preserve"> </w:t>
      </w:r>
      <w:r w:rsidRPr="00422AC5">
        <w:t>Zuph,</w:t>
      </w:r>
      <w:r w:rsidR="00921B49">
        <w:t xml:space="preserve"> </w:t>
      </w:r>
      <w:r w:rsidRPr="00422AC5">
        <w:t>an</w:t>
      </w:r>
      <w:r w:rsidR="00921B49">
        <w:t xml:space="preserve"> </w:t>
      </w:r>
      <w:r w:rsidRPr="00422AC5">
        <w:t>Ephraimite</w:t>
      </w:r>
      <w:r w:rsidR="00921B49">
        <w:t xml:space="preserve"> </w:t>
      </w:r>
      <w:r w:rsidRPr="00422AC5">
        <w:t>(I</w:t>
      </w:r>
      <w:r w:rsidR="00921B49">
        <w:t xml:space="preserve"> </w:t>
      </w:r>
      <w:r w:rsidRPr="00422AC5">
        <w:t>Sam.</w:t>
      </w:r>
      <w:r w:rsidR="00921B49">
        <w:t xml:space="preserve"> </w:t>
      </w:r>
      <w:r w:rsidRPr="00422AC5">
        <w:t>I,</w:t>
      </w:r>
      <w:r w:rsidR="00921B49">
        <w:t xml:space="preserve"> </w:t>
      </w:r>
      <w:r w:rsidRPr="00422AC5">
        <w:t>1),</w:t>
      </w:r>
      <w:r w:rsidR="00921B49">
        <w:t xml:space="preserve"> </w:t>
      </w:r>
      <w:r w:rsidRPr="00422AC5">
        <w:t>And</w:t>
      </w:r>
      <w:r w:rsidR="00921B49">
        <w:t xml:space="preserve"> </w:t>
      </w:r>
      <w:r w:rsidRPr="00422AC5">
        <w:t>Jeroboam</w:t>
      </w:r>
      <w:r w:rsidR="00921B49">
        <w:t xml:space="preserve"> </w:t>
      </w:r>
      <w:r w:rsidRPr="00422AC5">
        <w:t>the</w:t>
      </w:r>
      <w:r w:rsidR="00921B49">
        <w:t xml:space="preserve"> </w:t>
      </w:r>
      <w:r w:rsidRPr="00422AC5">
        <w:t>son</w:t>
      </w:r>
      <w:r w:rsidR="00921B49">
        <w:t xml:space="preserve"> </w:t>
      </w:r>
      <w:r w:rsidRPr="00422AC5">
        <w:t>of</w:t>
      </w:r>
      <w:r w:rsidR="00921B49">
        <w:t xml:space="preserve"> </w:t>
      </w:r>
      <w:r w:rsidRPr="00422AC5">
        <w:t>Nebat,</w:t>
      </w:r>
      <w:r w:rsidR="00921B49">
        <w:t xml:space="preserve"> </w:t>
      </w:r>
      <w:r w:rsidRPr="00422AC5">
        <w:t>an</w:t>
      </w:r>
      <w:r w:rsidR="00921B49">
        <w:t xml:space="preserve"> </w:t>
      </w:r>
      <w:r w:rsidRPr="00422AC5">
        <w:t>Ephraimite</w:t>
      </w:r>
      <w:r w:rsidR="00921B49">
        <w:t xml:space="preserve"> </w:t>
      </w:r>
      <w:r w:rsidRPr="00422AC5">
        <w:t>(I</w:t>
      </w:r>
      <w:r w:rsidR="00921B49">
        <w:t xml:space="preserve"> </w:t>
      </w:r>
      <w:r w:rsidRPr="00422AC5">
        <w:t>Kings</w:t>
      </w:r>
      <w:r w:rsidR="00921B49">
        <w:t xml:space="preserve"> </w:t>
      </w:r>
      <w:r w:rsidRPr="00422AC5">
        <w:t>XI,</w:t>
      </w:r>
      <w:r w:rsidR="00921B49">
        <w:t xml:space="preserve"> </w:t>
      </w:r>
      <w:r w:rsidRPr="00422AC5">
        <w:t>26).</w:t>
      </w:r>
      <w:r w:rsidR="00921B49">
        <w:t xml:space="preserve"> </w:t>
      </w:r>
      <w:r w:rsidRPr="00422AC5">
        <w:t>Now</w:t>
      </w:r>
      <w:r w:rsidR="00921B49">
        <w:t xml:space="preserve"> </w:t>
      </w:r>
      <w:r w:rsidRPr="00422AC5">
        <w:t>David</w:t>
      </w:r>
      <w:r w:rsidR="00921B49">
        <w:t xml:space="preserve"> </w:t>
      </w:r>
      <w:r w:rsidRPr="00422AC5">
        <w:t>was</w:t>
      </w:r>
      <w:r w:rsidR="00921B49">
        <w:t xml:space="preserve"> </w:t>
      </w:r>
      <w:r w:rsidRPr="00422AC5">
        <w:t>the</w:t>
      </w:r>
      <w:r w:rsidR="00921B49">
        <w:t xml:space="preserve"> </w:t>
      </w:r>
      <w:r w:rsidRPr="00422AC5">
        <w:t>son</w:t>
      </w:r>
      <w:r w:rsidR="00921B49">
        <w:t xml:space="preserve"> </w:t>
      </w:r>
      <w:r w:rsidRPr="00422AC5">
        <w:t>of</w:t>
      </w:r>
      <w:r w:rsidR="00921B49">
        <w:t xml:space="preserve"> </w:t>
      </w:r>
      <w:r w:rsidRPr="00422AC5">
        <w:t>an</w:t>
      </w:r>
      <w:r w:rsidR="00921B49">
        <w:t xml:space="preserve"> </w:t>
      </w:r>
      <w:r w:rsidRPr="00422AC5">
        <w:t>Ephrathite</w:t>
      </w:r>
      <w:r w:rsidR="00921B49">
        <w:t xml:space="preserve"> </w:t>
      </w:r>
      <w:r w:rsidRPr="00422AC5">
        <w:t>(I</w:t>
      </w:r>
      <w:r w:rsidR="00921B49">
        <w:t xml:space="preserve"> </w:t>
      </w:r>
      <w:r w:rsidRPr="00422AC5">
        <w:t>Sam.</w:t>
      </w:r>
      <w:r w:rsidR="00921B49">
        <w:t xml:space="preserve"> </w:t>
      </w:r>
      <w:r w:rsidRPr="00422AC5">
        <w:t>XVII,</w:t>
      </w:r>
      <w:r w:rsidR="00921B49">
        <w:t xml:space="preserve"> </w:t>
      </w:r>
      <w:r w:rsidRPr="00422AC5">
        <w:t>12).</w:t>
      </w:r>
      <w:r w:rsidR="00921B49">
        <w:t xml:space="preserve"> </w:t>
      </w:r>
      <w:r w:rsidRPr="00422AC5">
        <w:t>SO</w:t>
      </w:r>
      <w:r w:rsidR="00921B49">
        <w:t xml:space="preserve"> </w:t>
      </w:r>
      <w:r w:rsidRPr="00422AC5">
        <w:t>MAHLON</w:t>
      </w:r>
      <w:r w:rsidR="00921B49">
        <w:t xml:space="preserve"> </w:t>
      </w:r>
      <w:r w:rsidRPr="00422AC5">
        <w:t>AND</w:t>
      </w:r>
      <w:r w:rsidR="00921B49">
        <w:t xml:space="preserve"> </w:t>
      </w:r>
      <w:r w:rsidRPr="00422AC5">
        <w:t>CHILION,</w:t>
      </w:r>
      <w:r w:rsidR="00921B49">
        <w:t xml:space="preserve"> </w:t>
      </w:r>
      <w:r w:rsidRPr="00422AC5">
        <w:t>EPHRATHITES.</w:t>
      </w:r>
    </w:p>
  </w:endnote>
  <w:endnote w:id="76">
    <w:p w14:paraId="19C7A4B9" w14:textId="48169D55" w:rsidR="0005456A" w:rsidRDefault="0005456A">
      <w:pPr>
        <w:pStyle w:val="EndnoteText"/>
      </w:pPr>
      <w:r>
        <w:rPr>
          <w:rStyle w:val="EndnoteReference"/>
        </w:rPr>
        <w:endnoteRef/>
      </w:r>
      <w:r>
        <w:t xml:space="preserve"> </w:t>
      </w:r>
      <w:r w:rsidRPr="0005456A">
        <w:rPr>
          <w:b/>
          <w:bCs/>
        </w:rPr>
        <w:t>Abraham Ibn Ezra</w:t>
      </w:r>
      <w:r w:rsidRPr="0005456A">
        <w:t xml:space="preserve"> The reason why FROM BETHLEHEM is written twice is to show that they were natives, and further because it says EPHRATHITES and this word is sometimes used in connection with the place which is called Ephrath, and sometimes for the family of Ephraim.</w:t>
      </w:r>
    </w:p>
  </w:endnote>
  <w:endnote w:id="77">
    <w:p w14:paraId="2AC130D6" w14:textId="77777777" w:rsidR="00AC739C" w:rsidRDefault="00AC739C" w:rsidP="00AC739C">
      <w:pPr>
        <w:pStyle w:val="EndnoteText"/>
      </w:pPr>
      <w:r>
        <w:rPr>
          <w:rStyle w:val="EndnoteReference"/>
        </w:rPr>
        <w:endnoteRef/>
      </w:r>
      <w:r>
        <w:t xml:space="preserve"> Rashi 1:3 - </w:t>
      </w:r>
      <w:r w:rsidRPr="002D1700">
        <w:rPr>
          <w:b/>
          <w:bCs/>
        </w:rPr>
        <w:t>Naomi’s</w:t>
      </w:r>
      <w:r>
        <w:rPr>
          <w:b/>
          <w:bCs/>
        </w:rPr>
        <w:t xml:space="preserve"> </w:t>
      </w:r>
      <w:r w:rsidRPr="002D1700">
        <w:rPr>
          <w:b/>
          <w:bCs/>
        </w:rPr>
        <w:t>husband:</w:t>
      </w:r>
      <w:r>
        <w:rPr>
          <w:b/>
          <w:bCs/>
        </w:rPr>
        <w:t xml:space="preserve"> </w:t>
      </w:r>
      <w:r w:rsidRPr="002D1700">
        <w:t>Why</w:t>
      </w:r>
      <w:r>
        <w:t xml:space="preserve"> </w:t>
      </w:r>
      <w:r w:rsidRPr="002D1700">
        <w:t>is</w:t>
      </w:r>
      <w:r>
        <w:t xml:space="preserve"> </w:t>
      </w:r>
      <w:r w:rsidRPr="002D1700">
        <w:t>this</w:t>
      </w:r>
      <w:r>
        <w:t xml:space="preserve"> </w:t>
      </w:r>
      <w:r w:rsidRPr="002D1700">
        <w:t>stated?</w:t>
      </w:r>
      <w:r>
        <w:t xml:space="preserve"> </w:t>
      </w:r>
      <w:r w:rsidRPr="002D1700">
        <w:t>From</w:t>
      </w:r>
      <w:r>
        <w:t xml:space="preserve"> </w:t>
      </w:r>
      <w:r w:rsidRPr="002D1700">
        <w:t>here</w:t>
      </w:r>
      <w:r>
        <w:t xml:space="preserve"> </w:t>
      </w:r>
      <w:r w:rsidRPr="002D1700">
        <w:t>they</w:t>
      </w:r>
      <w:r>
        <w:t xml:space="preserve"> </w:t>
      </w:r>
      <w:r w:rsidRPr="002D1700">
        <w:t>(our</w:t>
      </w:r>
      <w:r>
        <w:t xml:space="preserve"> </w:t>
      </w:r>
      <w:r w:rsidRPr="002D1700">
        <w:t>Sages)</w:t>
      </w:r>
      <w:r>
        <w:t xml:space="preserve"> </w:t>
      </w:r>
      <w:r w:rsidRPr="002D1700">
        <w:t>derived</w:t>
      </w:r>
      <w:r>
        <w:t xml:space="preserve"> </w:t>
      </w:r>
      <w:r w:rsidRPr="002D1700">
        <w:t>(Sanh.</w:t>
      </w:r>
      <w:r>
        <w:t xml:space="preserve"> </w:t>
      </w:r>
      <w:r w:rsidRPr="002D1700">
        <w:t>22b):</w:t>
      </w:r>
      <w:r>
        <w:t xml:space="preserve"> </w:t>
      </w:r>
      <w:r w:rsidRPr="002D1700">
        <w:t>A</w:t>
      </w:r>
      <w:r>
        <w:t xml:space="preserve"> </w:t>
      </w:r>
      <w:r w:rsidRPr="002D1700">
        <w:t>man</w:t>
      </w:r>
      <w:r>
        <w:t xml:space="preserve"> </w:t>
      </w:r>
      <w:r w:rsidRPr="002D1700">
        <w:t>does</w:t>
      </w:r>
      <w:r>
        <w:t xml:space="preserve"> </w:t>
      </w:r>
      <w:r w:rsidRPr="002D1700">
        <w:t>not</w:t>
      </w:r>
      <w:r>
        <w:t xml:space="preserve"> </w:t>
      </w:r>
      <w:r w:rsidRPr="002D1700">
        <w:t>die</w:t>
      </w:r>
      <w:r>
        <w:t xml:space="preserve"> </w:t>
      </w:r>
      <w:r w:rsidRPr="002D1700">
        <w:t>except</w:t>
      </w:r>
      <w:r>
        <w:t xml:space="preserve"> </w:t>
      </w:r>
      <w:r w:rsidRPr="002D1700">
        <w:t>concerning</w:t>
      </w:r>
      <w:r>
        <w:t xml:space="preserve"> </w:t>
      </w:r>
      <w:r w:rsidRPr="002D1700">
        <w:t>his</w:t>
      </w:r>
      <w:r>
        <w:t xml:space="preserve"> </w:t>
      </w:r>
      <w:r w:rsidRPr="002D1700">
        <w:t>wife.</w:t>
      </w:r>
      <w:r>
        <w:t xml:space="preserve"> </w:t>
      </w:r>
      <w:r w:rsidRPr="002D1700">
        <w:t>(And</w:t>
      </w:r>
      <w:r>
        <w:t xml:space="preserve"> </w:t>
      </w:r>
      <w:r w:rsidRPr="002D1700">
        <w:t>Scripture</w:t>
      </w:r>
      <w:r>
        <w:t xml:space="preserve"> </w:t>
      </w:r>
      <w:r w:rsidRPr="002D1700">
        <w:t>states,</w:t>
      </w:r>
      <w:r>
        <w:t xml:space="preserve"> </w:t>
      </w:r>
      <w:r w:rsidRPr="002D1700">
        <w:t>“Naomi’s</w:t>
      </w:r>
      <w:r>
        <w:t xml:space="preserve"> </w:t>
      </w:r>
      <w:r w:rsidRPr="002D1700">
        <w:t>husband”;</w:t>
      </w:r>
      <w:r>
        <w:t xml:space="preserve"> </w:t>
      </w:r>
      <w:r w:rsidRPr="002D1700">
        <w:t>that</w:t>
      </w:r>
      <w:r>
        <w:t xml:space="preserve"> </w:t>
      </w:r>
      <w:r w:rsidRPr="002D1700">
        <w:t>is</w:t>
      </w:r>
      <w:r>
        <w:t xml:space="preserve"> </w:t>
      </w:r>
      <w:r w:rsidRPr="002D1700">
        <w:t>to</w:t>
      </w:r>
      <w:r>
        <w:t xml:space="preserve"> </w:t>
      </w:r>
      <w:r w:rsidRPr="002D1700">
        <w:t>say</w:t>
      </w:r>
      <w:r>
        <w:t xml:space="preserve"> </w:t>
      </w:r>
      <w:r w:rsidRPr="002D1700">
        <w:t>that</w:t>
      </w:r>
      <w:r>
        <w:t xml:space="preserve"> </w:t>
      </w:r>
      <w:r w:rsidRPr="002D1700">
        <w:t>because</w:t>
      </w:r>
      <w:r>
        <w:t xml:space="preserve"> </w:t>
      </w:r>
      <w:r w:rsidRPr="002D1700">
        <w:t>he</w:t>
      </w:r>
      <w:r>
        <w:t xml:space="preserve"> </w:t>
      </w:r>
      <w:r w:rsidRPr="002D1700">
        <w:t>was</w:t>
      </w:r>
      <w:r>
        <w:t xml:space="preserve"> </w:t>
      </w:r>
      <w:r w:rsidRPr="002D1700">
        <w:t>her</w:t>
      </w:r>
      <w:r>
        <w:t xml:space="preserve"> </w:t>
      </w:r>
      <w:r w:rsidRPr="002D1700">
        <w:t>husband</w:t>
      </w:r>
      <w:r>
        <w:t xml:space="preserve"> </w:t>
      </w:r>
      <w:r w:rsidRPr="002D1700">
        <w:t>and</w:t>
      </w:r>
      <w:r>
        <w:t xml:space="preserve"> </w:t>
      </w:r>
      <w:r w:rsidRPr="002D1700">
        <w:t>ruled</w:t>
      </w:r>
      <w:r>
        <w:t xml:space="preserve"> </w:t>
      </w:r>
      <w:r w:rsidRPr="002D1700">
        <w:t>over</w:t>
      </w:r>
      <w:r>
        <w:t xml:space="preserve"> </w:t>
      </w:r>
      <w:r w:rsidRPr="002D1700">
        <w:t>her,</w:t>
      </w:r>
      <w:r>
        <w:t xml:space="preserve"> </w:t>
      </w:r>
      <w:r w:rsidRPr="002D1700">
        <w:t>and</w:t>
      </w:r>
      <w:r>
        <w:t xml:space="preserve"> </w:t>
      </w:r>
      <w:r w:rsidRPr="002D1700">
        <w:t>she</w:t>
      </w:r>
      <w:r>
        <w:t xml:space="preserve"> </w:t>
      </w:r>
      <w:r w:rsidRPr="002D1700">
        <w:t>was</w:t>
      </w:r>
      <w:r>
        <w:t xml:space="preserve"> </w:t>
      </w:r>
      <w:r w:rsidRPr="002D1700">
        <w:t>subordinate</w:t>
      </w:r>
      <w:r>
        <w:t xml:space="preserve"> </w:t>
      </w:r>
      <w:r w:rsidRPr="002D1700">
        <w:t>to</w:t>
      </w:r>
      <w:r>
        <w:t xml:space="preserve"> </w:t>
      </w:r>
      <w:r w:rsidRPr="002D1700">
        <w:t>him,</w:t>
      </w:r>
      <w:r>
        <w:t xml:space="preserve"> </w:t>
      </w:r>
      <w:r w:rsidRPr="002D1700">
        <w:t>therefore</w:t>
      </w:r>
      <w:r>
        <w:t xml:space="preserve"> </w:t>
      </w:r>
      <w:r w:rsidRPr="002D1700">
        <w:t>the</w:t>
      </w:r>
      <w:r>
        <w:t xml:space="preserve"> </w:t>
      </w:r>
      <w:r w:rsidRPr="002D1700">
        <w:t>divine</w:t>
      </w:r>
      <w:r>
        <w:t xml:space="preserve"> </w:t>
      </w:r>
      <w:r w:rsidRPr="002D1700">
        <w:t>standard</w:t>
      </w:r>
      <w:r>
        <w:t xml:space="preserve"> </w:t>
      </w:r>
      <w:r w:rsidRPr="002D1700">
        <w:t>of</w:t>
      </w:r>
      <w:r>
        <w:t xml:space="preserve"> </w:t>
      </w:r>
      <w:r w:rsidRPr="002D1700">
        <w:t>justice</w:t>
      </w:r>
      <w:r>
        <w:t xml:space="preserve"> </w:t>
      </w:r>
      <w:r w:rsidRPr="002D1700">
        <w:t>struck</w:t>
      </w:r>
      <w:r>
        <w:t xml:space="preserve"> </w:t>
      </w:r>
      <w:r w:rsidRPr="002D1700">
        <w:t>him</w:t>
      </w:r>
      <w:r>
        <w:t xml:space="preserve"> </w:t>
      </w:r>
      <w:r w:rsidRPr="002D1700">
        <w:t>and</w:t>
      </w:r>
      <w:r>
        <w:t xml:space="preserve"> </w:t>
      </w:r>
      <w:r w:rsidRPr="002D1700">
        <w:t>not</w:t>
      </w:r>
      <w:r>
        <w:t xml:space="preserve"> </w:t>
      </w:r>
      <w:r w:rsidRPr="002D1700">
        <w:t>her.)</w:t>
      </w:r>
    </w:p>
  </w:endnote>
  <w:endnote w:id="78">
    <w:p w14:paraId="72186C37" w14:textId="3C5ACCFC" w:rsidR="00551614" w:rsidRDefault="00551614" w:rsidP="00551614">
      <w:pPr>
        <w:pStyle w:val="EndnoteText"/>
      </w:pPr>
      <w:r>
        <w:rPr>
          <w:rStyle w:val="EndnoteReference"/>
        </w:rPr>
        <w:endnoteRef/>
      </w:r>
      <w:r>
        <w:t xml:space="preserve"> </w:t>
      </w:r>
      <w:r w:rsidRPr="00551614">
        <w:rPr>
          <w:b/>
        </w:rPr>
        <w:t>Avodah Zarah 3b</w:t>
      </w:r>
      <w:r w:rsidRPr="00551614">
        <w:t xml:space="preserve"> Rab Judah says in the name of Samuel: Why is it written, And Thou makest man as the fishes of the sea, and as the creeping things, that have no ruler over them? Why is man here compared to the fishes of the sea? To tell you, just as the fishes of the sea, as soon as they come on to dry land, die, so also man, as soon as he abandons the Torah and the precepts [incurs destruction].</w:t>
      </w:r>
    </w:p>
  </w:endnote>
  <w:endnote w:id="79">
    <w:p w14:paraId="4769240B" w14:textId="1CAA0C86" w:rsidR="00611FA1" w:rsidRDefault="00611FA1" w:rsidP="00611FA1">
      <w:pPr>
        <w:pStyle w:val="EndnoteText"/>
      </w:pPr>
      <w:r>
        <w:rPr>
          <w:rStyle w:val="EndnoteReference"/>
        </w:rPr>
        <w:endnoteRef/>
      </w:r>
      <w:r w:rsidR="00921B49">
        <w:t xml:space="preserve"> </w:t>
      </w:r>
      <w:r>
        <w:t>Rashi</w:t>
      </w:r>
      <w:r w:rsidR="00921B49">
        <w:t xml:space="preserve"> </w:t>
      </w:r>
      <w:r>
        <w:t>-</w:t>
      </w:r>
      <w:r w:rsidR="00921B49">
        <w:t xml:space="preserve"> </w:t>
      </w:r>
      <w:r w:rsidRPr="00BC5872">
        <w:t>(</w:t>
      </w:r>
      <w:r>
        <w:rPr>
          <w:rtl/>
          <w:lang w:bidi="he-IL"/>
        </w:rPr>
        <w:t>איש</w:t>
      </w:r>
      <w:r w:rsidR="00921B49">
        <w:t xml:space="preserve"> </w:t>
      </w:r>
      <w:r w:rsidRPr="00BC5872">
        <w:t>denotes</w:t>
      </w:r>
      <w:r w:rsidR="00921B49">
        <w:t xml:space="preserve"> </w:t>
      </w:r>
      <w:r w:rsidRPr="00BC5872">
        <w:t>that)</w:t>
      </w:r>
      <w:r w:rsidR="00921B49">
        <w:t xml:space="preserve"> </w:t>
      </w:r>
      <w:r w:rsidRPr="00BC5872">
        <w:t>he</w:t>
      </w:r>
      <w:r w:rsidR="00921B49">
        <w:t xml:space="preserve"> </w:t>
      </w:r>
      <w:r w:rsidRPr="00BC5872">
        <w:t>was</w:t>
      </w:r>
      <w:r w:rsidR="00921B49">
        <w:t xml:space="preserve"> </w:t>
      </w:r>
      <w:r w:rsidRPr="00BC5872">
        <w:t>a</w:t>
      </w:r>
      <w:r w:rsidR="00921B49">
        <w:t xml:space="preserve"> </w:t>
      </w:r>
      <w:r w:rsidRPr="00BC5872">
        <w:t>very</w:t>
      </w:r>
      <w:r w:rsidR="00921B49">
        <w:t xml:space="preserve"> </w:t>
      </w:r>
      <w:r w:rsidRPr="00BC5872">
        <w:t>wealthy</w:t>
      </w:r>
      <w:r w:rsidR="00921B49">
        <w:t xml:space="preserve"> </w:t>
      </w:r>
      <w:r w:rsidRPr="00BC5872">
        <w:t>man</w:t>
      </w:r>
      <w:r w:rsidR="00921B49">
        <w:t xml:space="preserve"> </w:t>
      </w:r>
      <w:r w:rsidRPr="00BC5872">
        <w:t>and</w:t>
      </w:r>
      <w:r w:rsidR="00921B49">
        <w:t xml:space="preserve"> </w:t>
      </w:r>
      <w:r w:rsidRPr="00BC5872">
        <w:t>the</w:t>
      </w:r>
      <w:r w:rsidR="00921B49">
        <w:t xml:space="preserve"> </w:t>
      </w:r>
      <w:r w:rsidRPr="00BC5872">
        <w:t>leader</w:t>
      </w:r>
      <w:r w:rsidR="00921B49">
        <w:t xml:space="preserve"> </w:t>
      </w:r>
      <w:r w:rsidRPr="00BC5872">
        <w:t>of</w:t>
      </w:r>
      <w:r w:rsidR="00921B49">
        <w:t xml:space="preserve"> </w:t>
      </w:r>
      <w:r w:rsidRPr="00BC5872">
        <w:t>the</w:t>
      </w:r>
      <w:r w:rsidR="00921B49">
        <w:t xml:space="preserve"> </w:t>
      </w:r>
      <w:r w:rsidRPr="00BC5872">
        <w:t>generation.</w:t>
      </w:r>
    </w:p>
  </w:endnote>
  <w:endnote w:id="80">
    <w:p w14:paraId="27989363" w14:textId="16CAB84C" w:rsidR="00611FA1" w:rsidRDefault="00611FA1" w:rsidP="00611FA1">
      <w:pPr>
        <w:pStyle w:val="EndnoteText"/>
      </w:pPr>
      <w:r>
        <w:rPr>
          <w:rStyle w:val="EndnoteReference"/>
        </w:rPr>
        <w:endnoteRef/>
      </w:r>
      <w:r w:rsidR="00921B49">
        <w:t xml:space="preserve"> </w:t>
      </w:r>
      <w:r w:rsidRPr="00B05F3F">
        <w:t>The</w:t>
      </w:r>
      <w:r w:rsidR="00921B49">
        <w:t xml:space="preserve"> </w:t>
      </w:r>
      <w:r w:rsidRPr="00B05F3F">
        <w:t>word</w:t>
      </w:r>
      <w:r w:rsidR="00921B49">
        <w:t xml:space="preserve"> </w:t>
      </w:r>
      <w:r w:rsidRPr="00B05F3F">
        <w:t>"ish"</w:t>
      </w:r>
      <w:r w:rsidR="00921B49">
        <w:t xml:space="preserve"> </w:t>
      </w:r>
      <w:r w:rsidRPr="00B05F3F">
        <w:t>commonly</w:t>
      </w:r>
      <w:r w:rsidR="00921B49">
        <w:t xml:space="preserve"> </w:t>
      </w:r>
      <w:r w:rsidRPr="00B05F3F">
        <w:t>denotes</w:t>
      </w:r>
      <w:r w:rsidR="00921B49">
        <w:t xml:space="preserve"> </w:t>
      </w:r>
      <w:r w:rsidRPr="00B05F3F">
        <w:t>a</w:t>
      </w:r>
      <w:r w:rsidR="00921B49">
        <w:t xml:space="preserve"> </w:t>
      </w:r>
      <w:r w:rsidRPr="00B05F3F">
        <w:t>person</w:t>
      </w:r>
      <w:r w:rsidR="00921B49">
        <w:t xml:space="preserve"> </w:t>
      </w:r>
      <w:r w:rsidRPr="00B05F3F">
        <w:t>of</w:t>
      </w:r>
      <w:r w:rsidR="00921B49">
        <w:t xml:space="preserve"> </w:t>
      </w:r>
      <w:r w:rsidRPr="00B05F3F">
        <w:t>spiritual</w:t>
      </w:r>
      <w:r w:rsidR="00921B49">
        <w:t xml:space="preserve"> </w:t>
      </w:r>
      <w:r w:rsidRPr="00B05F3F">
        <w:t>stature.</w:t>
      </w:r>
      <w:r w:rsidR="00921B49">
        <w:t xml:space="preserve"> </w:t>
      </w:r>
      <w:r w:rsidRPr="00B05F3F">
        <w:t>Why?</w:t>
      </w:r>
      <w:r w:rsidR="00921B49">
        <w:t xml:space="preserve"> </w:t>
      </w:r>
      <w:r w:rsidRPr="00B05F3F">
        <w:t>R'</w:t>
      </w:r>
      <w:r w:rsidR="00921B49">
        <w:t xml:space="preserve"> </w:t>
      </w:r>
      <w:r w:rsidRPr="00B05F3F">
        <w:t>Chaim</w:t>
      </w:r>
      <w:r w:rsidR="00921B49">
        <w:t xml:space="preserve"> </w:t>
      </w:r>
      <w:r w:rsidRPr="00B05F3F">
        <w:t>Yehuda</w:t>
      </w:r>
      <w:r w:rsidR="00921B49">
        <w:t xml:space="preserve"> </w:t>
      </w:r>
      <w:r w:rsidRPr="00B05F3F">
        <w:t>Meir</w:t>
      </w:r>
      <w:r w:rsidR="00921B49">
        <w:t xml:space="preserve"> </w:t>
      </w:r>
      <w:r w:rsidRPr="00B05F3F">
        <w:t>Hager</w:t>
      </w:r>
      <w:r w:rsidR="00921B49">
        <w:t xml:space="preserve"> </w:t>
      </w:r>
      <w:r w:rsidRPr="00B05F3F">
        <w:t>z"l</w:t>
      </w:r>
      <w:r w:rsidR="00921B49">
        <w:t xml:space="preserve"> </w:t>
      </w:r>
      <w:r w:rsidRPr="00B05F3F">
        <w:t>explains:</w:t>
      </w:r>
      <w:r w:rsidR="00921B49">
        <w:t xml:space="preserve"> </w:t>
      </w:r>
      <w:r w:rsidRPr="00B05F3F">
        <w:t>The</w:t>
      </w:r>
      <w:r w:rsidR="00921B49">
        <w:t xml:space="preserve"> </w:t>
      </w:r>
      <w:r w:rsidRPr="00B05F3F">
        <w:t>Mishnah</w:t>
      </w:r>
      <w:r w:rsidR="00921B49">
        <w:t xml:space="preserve"> </w:t>
      </w:r>
      <w:r w:rsidRPr="00B05F3F">
        <w:t>(end</w:t>
      </w:r>
      <w:r w:rsidR="00921B49">
        <w:t xml:space="preserve"> </w:t>
      </w:r>
      <w:r w:rsidRPr="00B05F3F">
        <w:t>of</w:t>
      </w:r>
      <w:r w:rsidR="00921B49">
        <w:t xml:space="preserve"> </w:t>
      </w:r>
      <w:r w:rsidRPr="00B05F3F">
        <w:t>Masechet</w:t>
      </w:r>
      <w:r w:rsidR="00921B49">
        <w:t xml:space="preserve"> </w:t>
      </w:r>
      <w:r w:rsidRPr="00B05F3F">
        <w:t>Uktzin)</w:t>
      </w:r>
      <w:r w:rsidR="00921B49">
        <w:t xml:space="preserve"> </w:t>
      </w:r>
      <w:r w:rsidRPr="00B05F3F">
        <w:t>teaches,</w:t>
      </w:r>
      <w:r w:rsidR="00921B49">
        <w:t xml:space="preserve"> </w:t>
      </w:r>
      <w:r w:rsidRPr="00B05F3F">
        <w:t>"HaShem</w:t>
      </w:r>
      <w:r w:rsidR="00921B49">
        <w:t xml:space="preserve"> </w:t>
      </w:r>
      <w:r w:rsidRPr="00B05F3F">
        <w:t>is</w:t>
      </w:r>
      <w:r w:rsidR="00921B49">
        <w:t xml:space="preserve"> </w:t>
      </w:r>
      <w:r w:rsidRPr="00B05F3F">
        <w:t>destined</w:t>
      </w:r>
      <w:r w:rsidR="00921B49">
        <w:t xml:space="preserve"> </w:t>
      </w:r>
      <w:r w:rsidRPr="00B05F3F">
        <w:t>to</w:t>
      </w:r>
      <w:r w:rsidR="00921B49">
        <w:t xml:space="preserve"> </w:t>
      </w:r>
      <w:r w:rsidRPr="00B05F3F">
        <w:t>reward</w:t>
      </w:r>
      <w:r w:rsidR="00921B49">
        <w:t xml:space="preserve"> </w:t>
      </w:r>
      <w:r w:rsidRPr="00B05F3F">
        <w:t>each</w:t>
      </w:r>
      <w:r w:rsidR="00921B49">
        <w:t xml:space="preserve"> </w:t>
      </w:r>
      <w:r w:rsidRPr="00B05F3F">
        <w:t>tzaddik</w:t>
      </w:r>
      <w:r w:rsidR="00921B49">
        <w:t xml:space="preserve"> </w:t>
      </w:r>
      <w:r w:rsidRPr="00B05F3F">
        <w:t>with</w:t>
      </w:r>
      <w:r w:rsidR="00921B49">
        <w:t xml:space="preserve"> </w:t>
      </w:r>
      <w:r w:rsidRPr="00B05F3F">
        <w:t>310</w:t>
      </w:r>
      <w:r w:rsidR="00921B49">
        <w:t xml:space="preserve"> </w:t>
      </w:r>
      <w:r w:rsidRPr="00B05F3F">
        <w:t>worlds."</w:t>
      </w:r>
      <w:r w:rsidR="00921B49">
        <w:t xml:space="preserve"> </w:t>
      </w:r>
      <w:r w:rsidRPr="00B05F3F">
        <w:t>Our</w:t>
      </w:r>
      <w:r w:rsidR="00921B49">
        <w:t xml:space="preserve"> </w:t>
      </w:r>
      <w:r w:rsidRPr="00B05F3F">
        <w:t>Sages</w:t>
      </w:r>
      <w:r w:rsidR="00921B49">
        <w:t xml:space="preserve"> </w:t>
      </w:r>
      <w:r w:rsidRPr="00B05F3F">
        <w:t>also</w:t>
      </w:r>
      <w:r w:rsidR="00921B49">
        <w:t xml:space="preserve"> </w:t>
      </w:r>
      <w:r w:rsidRPr="00B05F3F">
        <w:t>teach</w:t>
      </w:r>
      <w:r w:rsidR="00921B49">
        <w:t xml:space="preserve"> </w:t>
      </w:r>
      <w:r w:rsidRPr="00B05F3F">
        <w:t>that:</w:t>
      </w:r>
      <w:r w:rsidR="00921B49">
        <w:t xml:space="preserve"> </w:t>
      </w:r>
      <w:r w:rsidRPr="00B05F3F">
        <w:t>"One</w:t>
      </w:r>
      <w:r w:rsidR="00921B49">
        <w:t xml:space="preserve"> </w:t>
      </w:r>
      <w:r w:rsidRPr="00B05F3F">
        <w:t>hour</w:t>
      </w:r>
      <w:r w:rsidR="00921B49">
        <w:t xml:space="preserve"> </w:t>
      </w:r>
      <w:r w:rsidRPr="00B05F3F">
        <w:t>of</w:t>
      </w:r>
      <w:r w:rsidR="00921B49">
        <w:t xml:space="preserve"> </w:t>
      </w:r>
      <w:r w:rsidRPr="00B05F3F">
        <w:t>Torah</w:t>
      </w:r>
      <w:r w:rsidR="00921B49">
        <w:t xml:space="preserve"> </w:t>
      </w:r>
      <w:r w:rsidRPr="00B05F3F">
        <w:t>and</w:t>
      </w:r>
      <w:r w:rsidR="00921B49">
        <w:t xml:space="preserve"> </w:t>
      </w:r>
      <w:r w:rsidRPr="00B05F3F">
        <w:t>good</w:t>
      </w:r>
      <w:r w:rsidR="00921B49">
        <w:t xml:space="preserve"> </w:t>
      </w:r>
      <w:r w:rsidRPr="00B05F3F">
        <w:t>deeds</w:t>
      </w:r>
      <w:r w:rsidR="00921B49">
        <w:t xml:space="preserve"> </w:t>
      </w:r>
      <w:r w:rsidRPr="00B05F3F">
        <w:t>in</w:t>
      </w:r>
      <w:r w:rsidR="00921B49">
        <w:t xml:space="preserve"> </w:t>
      </w:r>
      <w:r w:rsidRPr="00B05F3F">
        <w:t>this</w:t>
      </w:r>
      <w:r w:rsidR="00921B49">
        <w:t xml:space="preserve"> </w:t>
      </w:r>
      <w:r w:rsidRPr="00B05F3F">
        <w:t>world</w:t>
      </w:r>
      <w:r w:rsidR="00921B49">
        <w:t xml:space="preserve"> </w:t>
      </w:r>
      <w:r w:rsidRPr="00B05F3F">
        <w:t>is</w:t>
      </w:r>
      <w:r w:rsidR="00921B49">
        <w:t xml:space="preserve"> </w:t>
      </w:r>
      <w:r w:rsidRPr="00B05F3F">
        <w:t>worth</w:t>
      </w:r>
      <w:r w:rsidR="00921B49">
        <w:t xml:space="preserve"> </w:t>
      </w:r>
      <w:r w:rsidRPr="00B05F3F">
        <w:t>more</w:t>
      </w:r>
      <w:r w:rsidR="00921B49">
        <w:t xml:space="preserve"> </w:t>
      </w:r>
      <w:r w:rsidRPr="00B05F3F">
        <w:t>than</w:t>
      </w:r>
      <w:r w:rsidR="00921B49">
        <w:t xml:space="preserve"> </w:t>
      </w:r>
      <w:r w:rsidRPr="00B05F3F">
        <w:t>an</w:t>
      </w:r>
      <w:r w:rsidR="00921B49">
        <w:t xml:space="preserve"> </w:t>
      </w:r>
      <w:r w:rsidRPr="00B05F3F">
        <w:t>entire</w:t>
      </w:r>
      <w:r w:rsidR="00921B49">
        <w:t xml:space="preserve"> </w:t>
      </w:r>
      <w:r w:rsidRPr="00B05F3F">
        <w:t>lifetime</w:t>
      </w:r>
      <w:r w:rsidR="00921B49">
        <w:t xml:space="preserve"> </w:t>
      </w:r>
      <w:r w:rsidRPr="00B05F3F">
        <w:t>of</w:t>
      </w:r>
      <w:r w:rsidR="00921B49">
        <w:t xml:space="preserve"> </w:t>
      </w:r>
      <w:r w:rsidRPr="00B05F3F">
        <w:t>Olam</w:t>
      </w:r>
      <w:r w:rsidR="00921B49">
        <w:t xml:space="preserve"> </w:t>
      </w:r>
      <w:r w:rsidRPr="00B05F3F">
        <w:t>Haba."</w:t>
      </w:r>
      <w:r w:rsidR="00921B49">
        <w:t xml:space="preserve"> </w:t>
      </w:r>
      <w:r w:rsidRPr="00B05F3F">
        <w:t>The</w:t>
      </w:r>
      <w:r w:rsidR="00921B49">
        <w:t xml:space="preserve"> </w:t>
      </w:r>
      <w:r w:rsidRPr="00B05F3F">
        <w:rPr>
          <w:bCs/>
        </w:rPr>
        <w:t>gematria</w:t>
      </w:r>
      <w:r w:rsidR="00921B49">
        <w:rPr>
          <w:bCs/>
        </w:rPr>
        <w:t xml:space="preserve"> </w:t>
      </w:r>
      <w:r w:rsidRPr="00B05F3F">
        <w:rPr>
          <w:bCs/>
        </w:rPr>
        <w:t>of</w:t>
      </w:r>
      <w:r w:rsidR="00921B49">
        <w:rPr>
          <w:bCs/>
        </w:rPr>
        <w:t xml:space="preserve"> </w:t>
      </w:r>
      <w:r w:rsidRPr="00B05F3F">
        <w:rPr>
          <w:bCs/>
          <w:i/>
        </w:rPr>
        <w:t>ish</w:t>
      </w:r>
      <w:r w:rsidR="00921B49">
        <w:t xml:space="preserve"> </w:t>
      </w:r>
      <w:r w:rsidRPr="00B05F3F">
        <w:t>equals</w:t>
      </w:r>
      <w:r w:rsidR="00921B49">
        <w:t xml:space="preserve"> </w:t>
      </w:r>
      <w:r w:rsidRPr="00B05F3F">
        <w:t>311,</w:t>
      </w:r>
      <w:r w:rsidR="00921B49">
        <w:t xml:space="preserve"> </w:t>
      </w:r>
      <w:r w:rsidRPr="00B05F3F">
        <w:t>one</w:t>
      </w:r>
      <w:r w:rsidR="00921B49">
        <w:t xml:space="preserve"> </w:t>
      </w:r>
      <w:r w:rsidRPr="00B05F3F">
        <w:t>more</w:t>
      </w:r>
      <w:r w:rsidR="00921B49">
        <w:t xml:space="preserve"> </w:t>
      </w:r>
      <w:r w:rsidRPr="00B05F3F">
        <w:t>than</w:t>
      </w:r>
      <w:r w:rsidR="00921B49">
        <w:t xml:space="preserve"> </w:t>
      </w:r>
      <w:r w:rsidRPr="00B05F3F">
        <w:t>the</w:t>
      </w:r>
      <w:r w:rsidR="00921B49">
        <w:t xml:space="preserve"> </w:t>
      </w:r>
      <w:r w:rsidRPr="00B05F3F">
        <w:t>number</w:t>
      </w:r>
      <w:r w:rsidR="00921B49">
        <w:t xml:space="preserve"> </w:t>
      </w:r>
      <w:r w:rsidRPr="00B05F3F">
        <w:t>of</w:t>
      </w:r>
      <w:r w:rsidR="00921B49">
        <w:t xml:space="preserve"> </w:t>
      </w:r>
      <w:r w:rsidRPr="00B05F3F">
        <w:t>worlds</w:t>
      </w:r>
      <w:r w:rsidR="00921B49">
        <w:t xml:space="preserve"> </w:t>
      </w:r>
      <w:r w:rsidRPr="00B05F3F">
        <w:t>in</w:t>
      </w:r>
      <w:r w:rsidR="00921B49">
        <w:t xml:space="preserve"> </w:t>
      </w:r>
      <w:r w:rsidRPr="00B05F3F">
        <w:t>the</w:t>
      </w:r>
      <w:r w:rsidR="00921B49">
        <w:t xml:space="preserve"> </w:t>
      </w:r>
      <w:r w:rsidRPr="00B05F3F">
        <w:t>tzaddik's</w:t>
      </w:r>
      <w:r w:rsidR="00921B49">
        <w:t xml:space="preserve"> </w:t>
      </w:r>
      <w:r w:rsidRPr="00B05F3F">
        <w:t>reward.</w:t>
      </w:r>
      <w:r w:rsidR="00921B49">
        <w:t xml:space="preserve"> </w:t>
      </w:r>
      <w:r w:rsidRPr="00B05F3F">
        <w:t>This</w:t>
      </w:r>
      <w:r w:rsidR="00921B49">
        <w:t xml:space="preserve"> </w:t>
      </w:r>
      <w:r w:rsidRPr="00B05F3F">
        <w:t>signifies</w:t>
      </w:r>
      <w:r w:rsidR="00921B49">
        <w:t xml:space="preserve"> </w:t>
      </w:r>
      <w:r w:rsidRPr="00B05F3F">
        <w:t>the</w:t>
      </w:r>
      <w:r w:rsidR="00921B49">
        <w:t xml:space="preserve"> </w:t>
      </w:r>
      <w:r w:rsidRPr="00B05F3F">
        <w:t>Torah</w:t>
      </w:r>
      <w:r w:rsidR="00921B49">
        <w:t xml:space="preserve"> </w:t>
      </w:r>
      <w:r w:rsidRPr="00B05F3F">
        <w:t>and</w:t>
      </w:r>
      <w:r w:rsidR="00921B49">
        <w:t xml:space="preserve"> </w:t>
      </w:r>
      <w:r w:rsidRPr="00B05F3F">
        <w:t>good</w:t>
      </w:r>
      <w:r w:rsidR="00921B49">
        <w:t xml:space="preserve"> </w:t>
      </w:r>
      <w:r w:rsidRPr="00B05F3F">
        <w:t>deeds</w:t>
      </w:r>
      <w:r w:rsidR="00921B49">
        <w:t xml:space="preserve"> </w:t>
      </w:r>
      <w:r w:rsidRPr="00B05F3F">
        <w:t>–</w:t>
      </w:r>
      <w:r w:rsidR="00921B49">
        <w:t xml:space="preserve"> </w:t>
      </w:r>
      <w:r w:rsidRPr="00B05F3F">
        <w:t>more</w:t>
      </w:r>
      <w:r w:rsidR="00921B49">
        <w:t xml:space="preserve"> </w:t>
      </w:r>
      <w:r w:rsidRPr="00B05F3F">
        <w:t>valuable</w:t>
      </w:r>
      <w:r w:rsidR="00921B49">
        <w:t xml:space="preserve"> </w:t>
      </w:r>
      <w:r w:rsidRPr="00B05F3F">
        <w:t>than</w:t>
      </w:r>
      <w:r w:rsidR="00921B49">
        <w:t xml:space="preserve"> </w:t>
      </w:r>
      <w:r w:rsidRPr="00B05F3F">
        <w:t>Olam</w:t>
      </w:r>
      <w:r w:rsidR="00921B49">
        <w:t xml:space="preserve"> </w:t>
      </w:r>
      <w:r w:rsidRPr="00B05F3F">
        <w:t>Haba</w:t>
      </w:r>
      <w:r w:rsidR="00921B49">
        <w:t xml:space="preserve"> </w:t>
      </w:r>
      <w:r w:rsidRPr="00B05F3F">
        <w:t>--</w:t>
      </w:r>
      <w:r w:rsidR="00921B49">
        <w:t xml:space="preserve"> </w:t>
      </w:r>
      <w:r w:rsidRPr="00B05F3F">
        <w:t>that</w:t>
      </w:r>
      <w:r w:rsidR="00921B49">
        <w:t xml:space="preserve"> </w:t>
      </w:r>
      <w:r w:rsidRPr="00B05F3F">
        <w:t>the</w:t>
      </w:r>
      <w:r w:rsidR="00921B49">
        <w:t xml:space="preserve"> </w:t>
      </w:r>
      <w:r w:rsidRPr="00B05F3F">
        <w:t>man</w:t>
      </w:r>
      <w:r w:rsidR="00921B49">
        <w:t xml:space="preserve"> </w:t>
      </w:r>
      <w:r w:rsidRPr="00B05F3F">
        <w:t>of</w:t>
      </w:r>
      <w:r w:rsidR="00921B49">
        <w:t xml:space="preserve"> </w:t>
      </w:r>
      <w:r w:rsidRPr="00B05F3F">
        <w:t>stature</w:t>
      </w:r>
      <w:r w:rsidR="00921B49">
        <w:t xml:space="preserve"> </w:t>
      </w:r>
      <w:r w:rsidRPr="00B05F3F">
        <w:t>performs.</w:t>
      </w:r>
      <w:r w:rsidR="00921B49">
        <w:t xml:space="preserve"> </w:t>
      </w:r>
      <w:r w:rsidRPr="00B05F3F">
        <w:t>(Zecher</w:t>
      </w:r>
      <w:r w:rsidR="00921B49">
        <w:t xml:space="preserve"> </w:t>
      </w:r>
      <w:r w:rsidRPr="00B05F3F">
        <w:t>Chaim)</w:t>
      </w:r>
    </w:p>
  </w:endnote>
  <w:endnote w:id="81">
    <w:p w14:paraId="235B0B31" w14:textId="4C37F9EF" w:rsidR="00611FA1" w:rsidRDefault="00611FA1" w:rsidP="00611FA1">
      <w:pPr>
        <w:pStyle w:val="EndnoteText"/>
      </w:pPr>
      <w:r>
        <w:rPr>
          <w:rStyle w:val="EndnoteReference"/>
        </w:rPr>
        <w:endnoteRef/>
      </w:r>
      <w:r w:rsidR="00921B49">
        <w:t xml:space="preserve"> </w:t>
      </w:r>
      <w:r w:rsidRPr="00B05F3F">
        <w:rPr>
          <w:b/>
          <w:bCs/>
        </w:rPr>
        <w:t>Midrash</w:t>
      </w:r>
      <w:r w:rsidR="00921B49">
        <w:rPr>
          <w:b/>
          <w:bCs/>
        </w:rPr>
        <w:t xml:space="preserve"> </w:t>
      </w:r>
      <w:r w:rsidRPr="00B05F3F">
        <w:rPr>
          <w:b/>
          <w:bCs/>
        </w:rPr>
        <w:t>Rabbah</w:t>
      </w:r>
      <w:r w:rsidR="00921B49">
        <w:rPr>
          <w:b/>
          <w:bCs/>
        </w:rPr>
        <w:t xml:space="preserve"> </w:t>
      </w:r>
      <w:r w:rsidRPr="00B05F3F">
        <w:rPr>
          <w:b/>
          <w:bCs/>
        </w:rPr>
        <w:t>-</w:t>
      </w:r>
      <w:r w:rsidR="00921B49">
        <w:rPr>
          <w:b/>
          <w:bCs/>
        </w:rPr>
        <w:t xml:space="preserve"> </w:t>
      </w:r>
      <w:r w:rsidRPr="00B05F3F">
        <w:rPr>
          <w:b/>
          <w:bCs/>
        </w:rPr>
        <w:t>Ruth</w:t>
      </w:r>
      <w:r w:rsidR="00921B49">
        <w:rPr>
          <w:b/>
          <w:bCs/>
        </w:rPr>
        <w:t xml:space="preserve"> </w:t>
      </w:r>
      <w:r w:rsidRPr="00B05F3F">
        <w:rPr>
          <w:b/>
          <w:bCs/>
        </w:rPr>
        <w:t>I:5</w:t>
      </w:r>
      <w:r w:rsidR="00921B49">
        <w:t xml:space="preserve"> </w:t>
      </w:r>
      <w:r>
        <w:t>-</w:t>
      </w:r>
      <w:r w:rsidR="00921B49">
        <w:t xml:space="preserve"> </w:t>
      </w:r>
      <w:r w:rsidRPr="00B05F3F">
        <w:t>AND</w:t>
      </w:r>
      <w:r w:rsidR="00921B49">
        <w:t xml:space="preserve"> </w:t>
      </w:r>
      <w:r w:rsidRPr="00B05F3F">
        <w:t>A</w:t>
      </w:r>
      <w:r w:rsidR="00921B49">
        <w:t xml:space="preserve"> </w:t>
      </w:r>
      <w:r w:rsidRPr="00B05F3F">
        <w:t>CERTAIN</w:t>
      </w:r>
      <w:r w:rsidR="00921B49">
        <w:t xml:space="preserve"> </w:t>
      </w:r>
      <w:r w:rsidRPr="00B05F3F">
        <w:t>MAN...</w:t>
      </w:r>
      <w:r w:rsidR="00921B49">
        <w:t xml:space="preserve"> </w:t>
      </w:r>
      <w:r w:rsidRPr="00B05F3F">
        <w:t>WENT-like</w:t>
      </w:r>
      <w:r w:rsidR="00921B49">
        <w:t xml:space="preserve"> </w:t>
      </w:r>
      <w:r w:rsidRPr="00B05F3F">
        <w:t>a</w:t>
      </w:r>
      <w:r w:rsidR="00921B49">
        <w:t xml:space="preserve"> </w:t>
      </w:r>
      <w:r w:rsidRPr="00B05F3F">
        <w:t>mere</w:t>
      </w:r>
      <w:r w:rsidR="00921B49">
        <w:t xml:space="preserve"> </w:t>
      </w:r>
      <w:r w:rsidRPr="00B05F3F">
        <w:t>stump!</w:t>
      </w:r>
      <w:r w:rsidR="00921B49">
        <w:t xml:space="preserve"> </w:t>
      </w:r>
      <w:r w:rsidRPr="00B05F3F">
        <w:t>See</w:t>
      </w:r>
      <w:r w:rsidR="00921B49">
        <w:t xml:space="preserve"> </w:t>
      </w:r>
      <w:r w:rsidRPr="00B05F3F">
        <w:t>now</w:t>
      </w:r>
      <w:r w:rsidR="00921B49">
        <w:t xml:space="preserve"> </w:t>
      </w:r>
      <w:r w:rsidRPr="00B05F3F">
        <w:t>how</w:t>
      </w:r>
      <w:r w:rsidR="00921B49">
        <w:t xml:space="preserve"> </w:t>
      </w:r>
      <w:r w:rsidRPr="00B05F3F">
        <w:t>the</w:t>
      </w:r>
      <w:r w:rsidR="00921B49">
        <w:t xml:space="preserve"> </w:t>
      </w:r>
      <w:r w:rsidRPr="00B05F3F">
        <w:t>Holy</w:t>
      </w:r>
      <w:r w:rsidR="00921B49">
        <w:t xml:space="preserve"> </w:t>
      </w:r>
      <w:r w:rsidRPr="00B05F3F">
        <w:t>One,</w:t>
      </w:r>
      <w:r w:rsidR="00921B49">
        <w:t xml:space="preserve"> </w:t>
      </w:r>
      <w:r w:rsidRPr="00B05F3F">
        <w:t>blessed</w:t>
      </w:r>
      <w:r w:rsidR="00921B49">
        <w:t xml:space="preserve"> </w:t>
      </w:r>
      <w:r w:rsidRPr="00B05F3F">
        <w:t>be</w:t>
      </w:r>
      <w:r w:rsidR="00921B49">
        <w:t xml:space="preserve"> </w:t>
      </w:r>
      <w:r w:rsidRPr="00B05F3F">
        <w:t>He,</w:t>
      </w:r>
      <w:r w:rsidR="00921B49">
        <w:t xml:space="preserve"> </w:t>
      </w:r>
      <w:r w:rsidRPr="00B05F3F">
        <w:t>favors</w:t>
      </w:r>
      <w:r w:rsidR="00921B49">
        <w:t xml:space="preserve"> </w:t>
      </w:r>
      <w:r w:rsidRPr="00B05F3F">
        <w:t>the</w:t>
      </w:r>
      <w:r w:rsidR="00921B49">
        <w:t xml:space="preserve"> </w:t>
      </w:r>
      <w:r w:rsidRPr="00B05F3F">
        <w:t>entry</w:t>
      </w:r>
      <w:r w:rsidR="00921B49">
        <w:t xml:space="preserve"> </w:t>
      </w:r>
      <w:r w:rsidRPr="00B05F3F">
        <w:t>into</w:t>
      </w:r>
      <w:r w:rsidR="00921B49">
        <w:t xml:space="preserve"> </w:t>
      </w:r>
      <w:r w:rsidRPr="00B05F3F">
        <w:t>Eretz</w:t>
      </w:r>
      <w:r w:rsidR="00921B49">
        <w:t xml:space="preserve"> </w:t>
      </w:r>
      <w:r w:rsidRPr="00B05F3F">
        <w:t>Israel</w:t>
      </w:r>
      <w:r w:rsidR="00921B49">
        <w:t xml:space="preserve"> </w:t>
      </w:r>
      <w:r w:rsidRPr="00B05F3F">
        <w:t>over</w:t>
      </w:r>
      <w:r w:rsidR="00921B49">
        <w:t xml:space="preserve"> </w:t>
      </w:r>
      <w:r w:rsidRPr="00B05F3F">
        <w:t>the</w:t>
      </w:r>
      <w:r w:rsidR="00921B49">
        <w:t xml:space="preserve"> </w:t>
      </w:r>
      <w:r w:rsidRPr="00B05F3F">
        <w:t>departure</w:t>
      </w:r>
      <w:r w:rsidR="00921B49">
        <w:t xml:space="preserve"> </w:t>
      </w:r>
      <w:r w:rsidRPr="00B05F3F">
        <w:t>there</w:t>
      </w:r>
      <w:r w:rsidR="00921B49">
        <w:t xml:space="preserve"> </w:t>
      </w:r>
      <w:r w:rsidRPr="00B05F3F">
        <w:t>from!</w:t>
      </w:r>
      <w:r w:rsidR="00921B49">
        <w:t xml:space="preserve"> </w:t>
      </w:r>
      <w:r w:rsidRPr="00B05F3F">
        <w:t>In</w:t>
      </w:r>
      <w:r w:rsidR="00921B49">
        <w:t xml:space="preserve"> </w:t>
      </w:r>
      <w:r w:rsidRPr="00B05F3F">
        <w:t>the</w:t>
      </w:r>
      <w:r w:rsidR="00921B49">
        <w:t xml:space="preserve"> </w:t>
      </w:r>
      <w:r w:rsidRPr="00B05F3F">
        <w:t>former</w:t>
      </w:r>
      <w:r w:rsidR="00921B49">
        <w:t xml:space="preserve"> </w:t>
      </w:r>
      <w:r w:rsidRPr="00B05F3F">
        <w:t>case</w:t>
      </w:r>
      <w:r w:rsidR="00921B49">
        <w:t xml:space="preserve"> </w:t>
      </w:r>
      <w:r w:rsidRPr="00B05F3F">
        <w:t>it</w:t>
      </w:r>
      <w:r w:rsidR="00921B49">
        <w:t xml:space="preserve"> </w:t>
      </w:r>
      <w:r w:rsidRPr="00B05F3F">
        <w:t>is</w:t>
      </w:r>
      <w:r w:rsidR="00921B49">
        <w:t xml:space="preserve"> </w:t>
      </w:r>
      <w:r w:rsidRPr="00B05F3F">
        <w:t>written,</w:t>
      </w:r>
      <w:r w:rsidR="00921B49">
        <w:t xml:space="preserve"> </w:t>
      </w:r>
      <w:r w:rsidRPr="00B05F3F">
        <w:t>Their</w:t>
      </w:r>
      <w:r w:rsidR="00921B49">
        <w:t xml:space="preserve"> </w:t>
      </w:r>
      <w:r w:rsidRPr="00B05F3F">
        <w:t>horses...</w:t>
      </w:r>
      <w:r w:rsidR="00921B49">
        <w:t xml:space="preserve"> </w:t>
      </w:r>
      <w:r w:rsidRPr="00B05F3F">
        <w:t>their</w:t>
      </w:r>
      <w:r w:rsidR="00921B49">
        <w:t xml:space="preserve"> </w:t>
      </w:r>
      <w:r w:rsidRPr="00B05F3F">
        <w:t>mules...</w:t>
      </w:r>
      <w:r w:rsidR="00921B49">
        <w:t xml:space="preserve"> </w:t>
      </w:r>
      <w:r w:rsidRPr="00B05F3F">
        <w:t>their</w:t>
      </w:r>
      <w:r w:rsidR="00921B49">
        <w:t xml:space="preserve"> </w:t>
      </w:r>
      <w:r w:rsidRPr="00B05F3F">
        <w:t>camels,</w:t>
      </w:r>
      <w:r w:rsidR="00921B49">
        <w:t xml:space="preserve"> </w:t>
      </w:r>
      <w:r w:rsidRPr="00B05F3F">
        <w:t>etc.</w:t>
      </w:r>
      <w:r w:rsidR="00921B49">
        <w:t xml:space="preserve"> </w:t>
      </w:r>
      <w:r w:rsidRPr="00B05F3F">
        <w:t>(Ezra</w:t>
      </w:r>
      <w:r w:rsidR="00921B49">
        <w:t xml:space="preserve"> </w:t>
      </w:r>
      <w:r w:rsidRPr="00B05F3F">
        <w:t>II,</w:t>
      </w:r>
      <w:r w:rsidR="00921B49">
        <w:t xml:space="preserve"> </w:t>
      </w:r>
      <w:r w:rsidRPr="00B05F3F">
        <w:t>66),</w:t>
      </w:r>
      <w:r w:rsidR="00921B49">
        <w:t xml:space="preserve"> </w:t>
      </w:r>
      <w:r w:rsidRPr="00B05F3F">
        <w:t>but</w:t>
      </w:r>
      <w:r w:rsidR="00921B49">
        <w:t xml:space="preserve"> </w:t>
      </w:r>
      <w:r w:rsidRPr="00B05F3F">
        <w:t>in</w:t>
      </w:r>
      <w:r w:rsidR="00921B49">
        <w:t xml:space="preserve"> </w:t>
      </w:r>
      <w:r w:rsidRPr="00B05F3F">
        <w:t>this</w:t>
      </w:r>
      <w:r w:rsidR="00921B49">
        <w:t xml:space="preserve"> </w:t>
      </w:r>
      <w:r w:rsidRPr="00B05F3F">
        <w:t>case</w:t>
      </w:r>
      <w:r w:rsidR="00921B49">
        <w:t xml:space="preserve"> </w:t>
      </w:r>
      <w:r w:rsidRPr="00B05F3F">
        <w:t>it</w:t>
      </w:r>
      <w:r w:rsidR="00921B49">
        <w:t xml:space="preserve"> </w:t>
      </w:r>
      <w:r w:rsidRPr="00B05F3F">
        <w:t>is</w:t>
      </w:r>
      <w:r w:rsidR="00921B49">
        <w:t xml:space="preserve"> </w:t>
      </w:r>
      <w:r w:rsidRPr="00B05F3F">
        <w:t>written</w:t>
      </w:r>
      <w:r w:rsidR="00921B49">
        <w:t xml:space="preserve"> </w:t>
      </w:r>
      <w:r w:rsidRPr="00B05F3F">
        <w:t>AND</w:t>
      </w:r>
      <w:r w:rsidR="00921B49">
        <w:t xml:space="preserve"> </w:t>
      </w:r>
      <w:r w:rsidRPr="00B05F3F">
        <w:t>A</w:t>
      </w:r>
      <w:r w:rsidR="00921B49">
        <w:t xml:space="preserve"> </w:t>
      </w:r>
      <w:r w:rsidRPr="00B05F3F">
        <w:t>CERTAIN</w:t>
      </w:r>
      <w:r w:rsidR="00921B49">
        <w:t xml:space="preserve"> </w:t>
      </w:r>
      <w:r w:rsidRPr="00B05F3F">
        <w:t>MAN</w:t>
      </w:r>
      <w:r w:rsidR="00921B49">
        <w:t xml:space="preserve"> </w:t>
      </w:r>
      <w:r w:rsidRPr="00B05F3F">
        <w:t>WENT-like</w:t>
      </w:r>
      <w:r w:rsidR="00921B49">
        <w:t xml:space="preserve"> </w:t>
      </w:r>
      <w:r w:rsidRPr="00B05F3F">
        <w:t>a</w:t>
      </w:r>
      <w:r w:rsidR="00921B49">
        <w:t xml:space="preserve"> </w:t>
      </w:r>
      <w:r w:rsidRPr="00B05F3F">
        <w:t>mere</w:t>
      </w:r>
      <w:r w:rsidR="00921B49">
        <w:t xml:space="preserve"> </w:t>
      </w:r>
      <w:r w:rsidRPr="00B05F3F">
        <w:t>stump.</w:t>
      </w:r>
    </w:p>
    <w:p w14:paraId="76C9228D" w14:textId="0A5FD6BB" w:rsidR="00611FA1" w:rsidRPr="00B05F3F" w:rsidRDefault="00611FA1" w:rsidP="00611FA1">
      <w:pPr>
        <w:pStyle w:val="EndnoteText"/>
      </w:pPr>
      <w:r>
        <w:t>-</w:t>
      </w:r>
      <w:r w:rsidR="00921B49">
        <w:t xml:space="preserve"> </w:t>
      </w:r>
      <w:r w:rsidRPr="00B05F3F">
        <w:t>Man</w:t>
      </w:r>
      <w:r w:rsidR="00921B49">
        <w:t xml:space="preserve"> </w:t>
      </w:r>
      <w:r w:rsidRPr="00B05F3F">
        <w:t>is</w:t>
      </w:r>
      <w:r w:rsidR="00921B49">
        <w:t xml:space="preserve"> </w:t>
      </w:r>
      <w:r w:rsidRPr="00B05F3F">
        <w:t>a</w:t>
      </w:r>
      <w:r w:rsidR="00921B49">
        <w:t xml:space="preserve"> </w:t>
      </w:r>
      <w:r w:rsidRPr="00B05F3F">
        <w:t>tree.</w:t>
      </w:r>
      <w:r w:rsidR="00921B49">
        <w:t xml:space="preserve"> </w:t>
      </w:r>
      <w:r w:rsidRPr="00B05F3F">
        <w:t>(Debarim</w:t>
      </w:r>
      <w:r w:rsidR="00921B49">
        <w:t xml:space="preserve"> </w:t>
      </w:r>
      <w:r w:rsidRPr="00B05F3F">
        <w:t>20:19)</w:t>
      </w:r>
      <w:r w:rsidR="00921B49">
        <w:t xml:space="preserve"> </w:t>
      </w:r>
      <w:r w:rsidRPr="00B05F3F">
        <w:t>See</w:t>
      </w:r>
      <w:r w:rsidR="00921B49">
        <w:t xml:space="preserve"> </w:t>
      </w:r>
      <w:r w:rsidRPr="00B05F3F">
        <w:t>also</w:t>
      </w:r>
      <w:r w:rsidR="00921B49">
        <w:t xml:space="preserve"> </w:t>
      </w:r>
      <w:r w:rsidRPr="00B05F3F">
        <w:t>Daniel</w:t>
      </w:r>
      <w:r w:rsidR="00921B49">
        <w:t xml:space="preserve"> </w:t>
      </w:r>
      <w:r w:rsidRPr="00B05F3F">
        <w:t>4:15</w:t>
      </w:r>
      <w:r w:rsidR="00921B49">
        <w:t xml:space="preserve"> </w:t>
      </w:r>
      <w:r w:rsidRPr="00B05F3F">
        <w:t>where</w:t>
      </w:r>
      <w:r w:rsidR="00921B49">
        <w:t xml:space="preserve"> </w:t>
      </w:r>
      <w:r w:rsidRPr="00B05F3F">
        <w:t>the</w:t>
      </w:r>
      <w:r w:rsidR="00921B49">
        <w:t xml:space="preserve"> </w:t>
      </w:r>
      <w:r w:rsidRPr="00B05F3F">
        <w:t>king</w:t>
      </w:r>
      <w:r w:rsidR="00921B49">
        <w:t xml:space="preserve"> </w:t>
      </w:r>
      <w:r w:rsidRPr="00B05F3F">
        <w:t>was</w:t>
      </w:r>
      <w:r w:rsidR="00921B49">
        <w:t xml:space="preserve"> </w:t>
      </w:r>
      <w:r w:rsidRPr="00B05F3F">
        <w:t>the</w:t>
      </w:r>
      <w:r w:rsidR="00921B49">
        <w:t xml:space="preserve"> </w:t>
      </w:r>
      <w:r w:rsidRPr="00B05F3F">
        <w:t>tree</w:t>
      </w:r>
      <w:r w:rsidR="00921B49">
        <w:t xml:space="preserve"> </w:t>
      </w:r>
      <w:r w:rsidRPr="00B05F3F">
        <w:t>stump.</w:t>
      </w:r>
    </w:p>
  </w:endnote>
  <w:endnote w:id="82">
    <w:p w14:paraId="1D3F6D91" w14:textId="6A575A9E" w:rsidR="00611FA1" w:rsidRPr="00B05F3F" w:rsidRDefault="00611FA1" w:rsidP="00611FA1">
      <w:pPr>
        <w:pStyle w:val="EndnoteText"/>
      </w:pPr>
      <w:r>
        <w:rPr>
          <w:rStyle w:val="EndnoteReference"/>
        </w:rPr>
        <w:endnoteRef/>
      </w:r>
      <w:r w:rsidR="00921B49">
        <w:t xml:space="preserve"> </w:t>
      </w:r>
      <w:r w:rsidRPr="00B05F3F">
        <w:rPr>
          <w:b/>
          <w:bCs/>
        </w:rPr>
        <w:t>Zohar,</w:t>
      </w:r>
      <w:r w:rsidR="00921B49">
        <w:rPr>
          <w:b/>
          <w:bCs/>
        </w:rPr>
        <w:t xml:space="preserve"> </w:t>
      </w:r>
      <w:r w:rsidRPr="00B05F3F">
        <w:rPr>
          <w:b/>
          <w:bCs/>
        </w:rPr>
        <w:t>Bereshit,</w:t>
      </w:r>
      <w:r w:rsidR="00921B49">
        <w:rPr>
          <w:b/>
          <w:bCs/>
        </w:rPr>
        <w:t xml:space="preserve"> </w:t>
      </w:r>
      <w:r w:rsidRPr="00B05F3F">
        <w:rPr>
          <w:b/>
          <w:bCs/>
        </w:rPr>
        <w:t>Section</w:t>
      </w:r>
      <w:r w:rsidR="00921B49">
        <w:rPr>
          <w:b/>
          <w:bCs/>
        </w:rPr>
        <w:t xml:space="preserve"> </w:t>
      </w:r>
      <w:r w:rsidRPr="00B05F3F">
        <w:rPr>
          <w:b/>
          <w:bCs/>
        </w:rPr>
        <w:t>1,</w:t>
      </w:r>
      <w:r w:rsidR="00921B49">
        <w:rPr>
          <w:b/>
          <w:bCs/>
        </w:rPr>
        <w:t xml:space="preserve"> </w:t>
      </w:r>
      <w:r w:rsidRPr="00B05F3F">
        <w:rPr>
          <w:b/>
          <w:bCs/>
        </w:rPr>
        <w:t>Page</w:t>
      </w:r>
      <w:r w:rsidR="00921B49">
        <w:rPr>
          <w:b/>
          <w:bCs/>
        </w:rPr>
        <w:t xml:space="preserve"> </w:t>
      </w:r>
      <w:r w:rsidRPr="00B05F3F">
        <w:rPr>
          <w:b/>
          <w:bCs/>
        </w:rPr>
        <w:t>27b</w:t>
      </w:r>
      <w:r w:rsidR="00921B49">
        <w:t xml:space="preserve"> </w:t>
      </w:r>
      <w:r>
        <w:t>-</w:t>
      </w:r>
      <w:r w:rsidR="00921B49">
        <w:t xml:space="preserve"> </w:t>
      </w:r>
      <w:r w:rsidRPr="00B05F3F">
        <w:rPr>
          <w:bCs/>
        </w:rPr>
        <w:t>This</w:t>
      </w:r>
      <w:r w:rsidR="00921B49">
        <w:rPr>
          <w:bCs/>
        </w:rPr>
        <w:t xml:space="preserve"> </w:t>
      </w:r>
      <w:r w:rsidRPr="00B05F3F">
        <w:rPr>
          <w:bCs/>
        </w:rPr>
        <w:t>is</w:t>
      </w:r>
      <w:r w:rsidR="00921B49">
        <w:rPr>
          <w:bCs/>
        </w:rPr>
        <w:t xml:space="preserve"> </w:t>
      </w:r>
      <w:r w:rsidRPr="00B05F3F">
        <w:rPr>
          <w:bCs/>
        </w:rPr>
        <w:t>why</w:t>
      </w:r>
      <w:r w:rsidR="00921B49">
        <w:rPr>
          <w:bCs/>
        </w:rPr>
        <w:t xml:space="preserve"> </w:t>
      </w:r>
      <w:r w:rsidRPr="00B05F3F">
        <w:rPr>
          <w:bCs/>
        </w:rPr>
        <w:t>Adam,</w:t>
      </w:r>
      <w:r w:rsidR="00921B49">
        <w:rPr>
          <w:bCs/>
        </w:rPr>
        <w:t xml:space="preserve"> </w:t>
      </w:r>
      <w:r w:rsidRPr="00B05F3F">
        <w:rPr>
          <w:bCs/>
        </w:rPr>
        <w:t>who</w:t>
      </w:r>
      <w:r w:rsidR="00921B49">
        <w:rPr>
          <w:bCs/>
        </w:rPr>
        <w:t xml:space="preserve"> </w:t>
      </w:r>
      <w:r w:rsidRPr="00B05F3F">
        <w:rPr>
          <w:bCs/>
        </w:rPr>
        <w:t>is</w:t>
      </w:r>
      <w:r w:rsidR="00921B49">
        <w:rPr>
          <w:bCs/>
        </w:rPr>
        <w:t xml:space="preserve"> </w:t>
      </w:r>
      <w:r w:rsidRPr="00B05F3F">
        <w:rPr>
          <w:bCs/>
        </w:rPr>
        <w:t>Israel,</w:t>
      </w:r>
      <w:r w:rsidR="00921B49">
        <w:rPr>
          <w:bCs/>
        </w:rPr>
        <w:t xml:space="preserve"> </w:t>
      </w:r>
      <w:r w:rsidRPr="00B05F3F">
        <w:rPr>
          <w:bCs/>
        </w:rPr>
        <w:t>is</w:t>
      </w:r>
      <w:r w:rsidR="00921B49">
        <w:rPr>
          <w:bCs/>
        </w:rPr>
        <w:t xml:space="preserve"> </w:t>
      </w:r>
      <w:r w:rsidRPr="00B05F3F">
        <w:rPr>
          <w:bCs/>
        </w:rPr>
        <w:t>closely</w:t>
      </w:r>
      <w:r w:rsidR="00921B49">
        <w:rPr>
          <w:bCs/>
        </w:rPr>
        <w:t xml:space="preserve"> </w:t>
      </w:r>
      <w:r w:rsidRPr="00B05F3F">
        <w:rPr>
          <w:bCs/>
        </w:rPr>
        <w:t>linked</w:t>
      </w:r>
      <w:r w:rsidR="00921B49">
        <w:rPr>
          <w:bCs/>
        </w:rPr>
        <w:t xml:space="preserve"> </w:t>
      </w:r>
      <w:r w:rsidRPr="00B05F3F">
        <w:rPr>
          <w:bCs/>
        </w:rPr>
        <w:t>with</w:t>
      </w:r>
      <w:r w:rsidR="00921B49">
        <w:rPr>
          <w:bCs/>
        </w:rPr>
        <w:t xml:space="preserve"> </w:t>
      </w:r>
      <w:r w:rsidRPr="00B05F3F">
        <w:rPr>
          <w:bCs/>
        </w:rPr>
        <w:t>the</w:t>
      </w:r>
      <w:r w:rsidR="00921B49">
        <w:rPr>
          <w:bCs/>
        </w:rPr>
        <w:t xml:space="preserve"> </w:t>
      </w:r>
      <w:r w:rsidRPr="00B05F3F">
        <w:rPr>
          <w:bCs/>
        </w:rPr>
        <w:t>Torah,</w:t>
      </w:r>
      <w:r w:rsidR="00921B49">
        <w:rPr>
          <w:bCs/>
        </w:rPr>
        <w:t xml:space="preserve"> </w:t>
      </w:r>
      <w:r w:rsidRPr="00B05F3F">
        <w:rPr>
          <w:bCs/>
        </w:rPr>
        <w:t>of</w:t>
      </w:r>
      <w:r w:rsidR="00921B49">
        <w:rPr>
          <w:bCs/>
        </w:rPr>
        <w:t xml:space="preserve"> </w:t>
      </w:r>
      <w:r w:rsidRPr="00B05F3F">
        <w:rPr>
          <w:bCs/>
        </w:rPr>
        <w:t>which</w:t>
      </w:r>
      <w:r w:rsidR="00921B49">
        <w:rPr>
          <w:bCs/>
        </w:rPr>
        <w:t xml:space="preserve"> </w:t>
      </w:r>
      <w:r w:rsidRPr="00B05F3F">
        <w:rPr>
          <w:bCs/>
        </w:rPr>
        <w:t>it</w:t>
      </w:r>
      <w:r w:rsidR="00921B49">
        <w:rPr>
          <w:bCs/>
        </w:rPr>
        <w:t xml:space="preserve"> </w:t>
      </w:r>
      <w:r w:rsidRPr="00B05F3F">
        <w:rPr>
          <w:bCs/>
        </w:rPr>
        <w:t>is</w:t>
      </w:r>
      <w:r w:rsidR="00921B49">
        <w:rPr>
          <w:bCs/>
        </w:rPr>
        <w:t xml:space="preserve"> </w:t>
      </w:r>
      <w:r w:rsidRPr="00B05F3F">
        <w:rPr>
          <w:bCs/>
        </w:rPr>
        <w:t>said,</w:t>
      </w:r>
      <w:r w:rsidR="00921B49">
        <w:rPr>
          <w:bCs/>
        </w:rPr>
        <w:t xml:space="preserve"> </w:t>
      </w:r>
      <w:r w:rsidRPr="00B05F3F">
        <w:rPr>
          <w:bCs/>
        </w:rPr>
        <w:t>“It</w:t>
      </w:r>
      <w:r w:rsidR="00921B49">
        <w:rPr>
          <w:bCs/>
        </w:rPr>
        <w:t xml:space="preserve"> </w:t>
      </w:r>
      <w:r w:rsidRPr="00B05F3F">
        <w:rPr>
          <w:bCs/>
        </w:rPr>
        <w:t>is</w:t>
      </w:r>
      <w:r w:rsidR="00921B49">
        <w:rPr>
          <w:bCs/>
        </w:rPr>
        <w:t xml:space="preserve"> </w:t>
      </w:r>
      <w:r w:rsidRPr="00B05F3F">
        <w:rPr>
          <w:bCs/>
        </w:rPr>
        <w:t>a</w:t>
      </w:r>
      <w:r w:rsidR="00921B49">
        <w:rPr>
          <w:bCs/>
        </w:rPr>
        <w:t xml:space="preserve"> </w:t>
      </w:r>
      <w:r w:rsidRPr="00B05F3F">
        <w:rPr>
          <w:bCs/>
        </w:rPr>
        <w:t>tree</w:t>
      </w:r>
      <w:r w:rsidR="00921B49">
        <w:rPr>
          <w:bCs/>
        </w:rPr>
        <w:t xml:space="preserve"> </w:t>
      </w:r>
      <w:r w:rsidRPr="00B05F3F">
        <w:rPr>
          <w:bCs/>
        </w:rPr>
        <w:t>of</w:t>
      </w:r>
      <w:r w:rsidR="00921B49">
        <w:rPr>
          <w:bCs/>
        </w:rPr>
        <w:t xml:space="preserve"> </w:t>
      </w:r>
      <w:r w:rsidRPr="00B05F3F">
        <w:rPr>
          <w:bCs/>
        </w:rPr>
        <w:t>life</w:t>
      </w:r>
      <w:r w:rsidR="00921B49">
        <w:rPr>
          <w:bCs/>
        </w:rPr>
        <w:t xml:space="preserve"> </w:t>
      </w:r>
      <w:r w:rsidRPr="00B05F3F">
        <w:rPr>
          <w:bCs/>
        </w:rPr>
        <w:t>to</w:t>
      </w:r>
      <w:r w:rsidR="00921B49">
        <w:rPr>
          <w:bCs/>
        </w:rPr>
        <w:t xml:space="preserve"> </w:t>
      </w:r>
      <w:r w:rsidRPr="00B05F3F">
        <w:rPr>
          <w:bCs/>
        </w:rPr>
        <w:t>those</w:t>
      </w:r>
      <w:r w:rsidR="00921B49">
        <w:rPr>
          <w:bCs/>
        </w:rPr>
        <w:t xml:space="preserve"> </w:t>
      </w:r>
      <w:r w:rsidRPr="00B05F3F">
        <w:rPr>
          <w:bCs/>
        </w:rPr>
        <w:t>who</w:t>
      </w:r>
      <w:r w:rsidR="00921B49">
        <w:rPr>
          <w:bCs/>
        </w:rPr>
        <w:t xml:space="preserve"> </w:t>
      </w:r>
      <w:r w:rsidRPr="00B05F3F">
        <w:rPr>
          <w:bCs/>
        </w:rPr>
        <w:t>take</w:t>
      </w:r>
      <w:r w:rsidR="00921B49">
        <w:rPr>
          <w:bCs/>
        </w:rPr>
        <w:t xml:space="preserve"> </w:t>
      </w:r>
      <w:r w:rsidRPr="00B05F3F">
        <w:rPr>
          <w:bCs/>
        </w:rPr>
        <w:t>hold</w:t>
      </w:r>
      <w:r w:rsidR="00921B49">
        <w:rPr>
          <w:bCs/>
        </w:rPr>
        <w:t xml:space="preserve"> </w:t>
      </w:r>
      <w:r w:rsidRPr="00B05F3F">
        <w:rPr>
          <w:bCs/>
        </w:rPr>
        <w:t>on</w:t>
      </w:r>
      <w:r w:rsidR="00921B49">
        <w:rPr>
          <w:bCs/>
        </w:rPr>
        <w:t xml:space="preserve"> </w:t>
      </w:r>
      <w:r w:rsidRPr="00B05F3F">
        <w:rPr>
          <w:bCs/>
        </w:rPr>
        <w:t>it”;</w:t>
      </w:r>
      <w:r w:rsidR="00921B49">
        <w:rPr>
          <w:bCs/>
        </w:rPr>
        <w:t xml:space="preserve"> </w:t>
      </w:r>
      <w:r w:rsidRPr="00B05F3F">
        <w:rPr>
          <w:bCs/>
        </w:rPr>
        <w:t>this</w:t>
      </w:r>
      <w:r w:rsidR="00921B49">
        <w:rPr>
          <w:bCs/>
        </w:rPr>
        <w:t xml:space="preserve"> </w:t>
      </w:r>
      <w:r w:rsidRPr="00B05F3F">
        <w:rPr>
          <w:bCs/>
        </w:rPr>
        <w:t>tree</w:t>
      </w:r>
      <w:r w:rsidR="00921B49">
        <w:rPr>
          <w:bCs/>
        </w:rPr>
        <w:t xml:space="preserve"> </w:t>
      </w:r>
      <w:r w:rsidRPr="00B05F3F">
        <w:rPr>
          <w:bCs/>
        </w:rPr>
        <w:t>is</w:t>
      </w:r>
      <w:r w:rsidR="00921B49">
        <w:rPr>
          <w:bCs/>
        </w:rPr>
        <w:t xml:space="preserve"> </w:t>
      </w:r>
      <w:r w:rsidRPr="00B05F3F">
        <w:rPr>
          <w:bCs/>
        </w:rPr>
        <w:t>the</w:t>
      </w:r>
      <w:r w:rsidR="00921B49">
        <w:rPr>
          <w:bCs/>
        </w:rPr>
        <w:t xml:space="preserve"> </w:t>
      </w:r>
      <w:r w:rsidRPr="00B05F3F">
        <w:rPr>
          <w:bCs/>
        </w:rPr>
        <w:t>Matron,</w:t>
      </w:r>
      <w:r w:rsidR="00921B49">
        <w:rPr>
          <w:bCs/>
        </w:rPr>
        <w:t xml:space="preserve"> </w:t>
      </w:r>
      <w:r w:rsidRPr="00B05F3F">
        <w:rPr>
          <w:bCs/>
        </w:rPr>
        <w:t>the</w:t>
      </w:r>
      <w:r w:rsidR="00921B49">
        <w:rPr>
          <w:bCs/>
        </w:rPr>
        <w:t xml:space="preserve"> </w:t>
      </w:r>
      <w:r w:rsidRPr="00B05F3F">
        <w:rPr>
          <w:bCs/>
        </w:rPr>
        <w:t>Sefirah</w:t>
      </w:r>
      <w:r w:rsidR="00921B49">
        <w:rPr>
          <w:bCs/>
        </w:rPr>
        <w:t xml:space="preserve"> </w:t>
      </w:r>
      <w:r w:rsidRPr="00B05F3F">
        <w:rPr>
          <w:bCs/>
        </w:rPr>
        <w:t>Malchut</w:t>
      </w:r>
      <w:r w:rsidR="00921B49">
        <w:rPr>
          <w:bCs/>
        </w:rPr>
        <w:t xml:space="preserve"> </w:t>
      </w:r>
      <w:r w:rsidRPr="00B05F3F">
        <w:rPr>
          <w:bCs/>
        </w:rPr>
        <w:t>(Kingship),</w:t>
      </w:r>
      <w:r w:rsidR="00921B49">
        <w:rPr>
          <w:bCs/>
        </w:rPr>
        <w:t xml:space="preserve"> </w:t>
      </w:r>
      <w:r w:rsidRPr="00B05F3F">
        <w:rPr>
          <w:bCs/>
        </w:rPr>
        <w:t>through</w:t>
      </w:r>
      <w:r w:rsidR="00921B49">
        <w:rPr>
          <w:bCs/>
        </w:rPr>
        <w:t xml:space="preserve"> </w:t>
      </w:r>
      <w:r w:rsidRPr="00B05F3F">
        <w:rPr>
          <w:bCs/>
        </w:rPr>
        <w:t>their</w:t>
      </w:r>
      <w:r w:rsidR="00921B49">
        <w:rPr>
          <w:bCs/>
        </w:rPr>
        <w:t xml:space="preserve"> </w:t>
      </w:r>
      <w:r w:rsidRPr="00B05F3F">
        <w:rPr>
          <w:bCs/>
        </w:rPr>
        <w:t>connection</w:t>
      </w:r>
      <w:r w:rsidR="00921B49">
        <w:rPr>
          <w:bCs/>
        </w:rPr>
        <w:t xml:space="preserve"> </w:t>
      </w:r>
      <w:r w:rsidRPr="00B05F3F">
        <w:rPr>
          <w:bCs/>
        </w:rPr>
        <w:t>with</w:t>
      </w:r>
      <w:r w:rsidR="00921B49">
        <w:rPr>
          <w:bCs/>
        </w:rPr>
        <w:t xml:space="preserve"> </w:t>
      </w:r>
      <w:r w:rsidRPr="00B05F3F">
        <w:rPr>
          <w:bCs/>
        </w:rPr>
        <w:t>which</w:t>
      </w:r>
      <w:r w:rsidR="00921B49">
        <w:rPr>
          <w:bCs/>
        </w:rPr>
        <w:t xml:space="preserve"> </w:t>
      </w:r>
      <w:r w:rsidRPr="00B05F3F">
        <w:rPr>
          <w:bCs/>
        </w:rPr>
        <w:t>Israel</w:t>
      </w:r>
      <w:r w:rsidR="00921B49">
        <w:rPr>
          <w:bCs/>
        </w:rPr>
        <w:t xml:space="preserve"> </w:t>
      </w:r>
      <w:r w:rsidRPr="00B05F3F">
        <w:rPr>
          <w:bCs/>
        </w:rPr>
        <w:t>are</w:t>
      </w:r>
      <w:r w:rsidR="00921B49">
        <w:rPr>
          <w:bCs/>
        </w:rPr>
        <w:t xml:space="preserve"> </w:t>
      </w:r>
      <w:r w:rsidRPr="00B05F3F">
        <w:rPr>
          <w:bCs/>
        </w:rPr>
        <w:t>called</w:t>
      </w:r>
      <w:r w:rsidR="00921B49">
        <w:rPr>
          <w:bCs/>
        </w:rPr>
        <w:t xml:space="preserve"> </w:t>
      </w:r>
      <w:r w:rsidRPr="00B05F3F">
        <w:rPr>
          <w:bCs/>
        </w:rPr>
        <w:t>“sons</w:t>
      </w:r>
      <w:r w:rsidR="00921B49">
        <w:rPr>
          <w:bCs/>
        </w:rPr>
        <w:t xml:space="preserve"> </w:t>
      </w:r>
      <w:r w:rsidRPr="00B05F3F">
        <w:rPr>
          <w:bCs/>
        </w:rPr>
        <w:t>of</w:t>
      </w:r>
      <w:r w:rsidR="00921B49">
        <w:rPr>
          <w:bCs/>
        </w:rPr>
        <w:t xml:space="preserve"> </w:t>
      </w:r>
      <w:r w:rsidRPr="00B05F3F">
        <w:rPr>
          <w:bCs/>
        </w:rPr>
        <w:t>kings”.</w:t>
      </w:r>
    </w:p>
  </w:endnote>
  <w:endnote w:id="83">
    <w:p w14:paraId="5AAE268F" w14:textId="77777777" w:rsidR="00A41C83" w:rsidRDefault="00A41C83">
      <w:pPr>
        <w:pStyle w:val="EndnoteText"/>
      </w:pPr>
      <w:r>
        <w:rPr>
          <w:rStyle w:val="EndnoteReference"/>
        </w:rPr>
        <w:endnoteRef/>
      </w:r>
      <w:r>
        <w:t xml:space="preserve"> </w:t>
      </w:r>
      <w:r w:rsidRPr="00363CB7">
        <w:t>Ruth</w:t>
      </w:r>
      <w:r>
        <w:t xml:space="preserve"> </w:t>
      </w:r>
      <w:r w:rsidRPr="00363CB7">
        <w:t>-</w:t>
      </w:r>
      <w:r>
        <w:t xml:space="preserve"> </w:t>
      </w:r>
      <w:r w:rsidRPr="00363CB7">
        <w:t>A</w:t>
      </w:r>
      <w:r>
        <w:t xml:space="preserve"> </w:t>
      </w:r>
      <w:r w:rsidRPr="00363CB7">
        <w:t>Harvest</w:t>
      </w:r>
      <w:r>
        <w:t xml:space="preserve"> </w:t>
      </w:r>
      <w:r w:rsidRPr="00363CB7">
        <w:t>of</w:t>
      </w:r>
      <w:r>
        <w:t xml:space="preserve"> </w:t>
      </w:r>
      <w:r w:rsidRPr="00363CB7">
        <w:t>Majesty,</w:t>
      </w:r>
      <w:r>
        <w:t xml:space="preserve"> </w:t>
      </w:r>
      <w:r w:rsidRPr="00363CB7">
        <w:t>R.</w:t>
      </w:r>
      <w:r>
        <w:t xml:space="preserve"> </w:t>
      </w:r>
      <w:r w:rsidRPr="00363CB7">
        <w:t>Moshe</w:t>
      </w:r>
      <w:r>
        <w:t xml:space="preserve"> </w:t>
      </w:r>
      <w:r w:rsidRPr="00363CB7">
        <w:t>Alshich,</w:t>
      </w:r>
      <w:r>
        <w:t xml:space="preserve"> </w:t>
      </w:r>
      <w:r w:rsidRPr="00363CB7">
        <w:t>pg.</w:t>
      </w:r>
      <w:r>
        <w:t xml:space="preserve"> 123.</w:t>
      </w:r>
    </w:p>
  </w:endnote>
  <w:endnote w:id="84">
    <w:p w14:paraId="3E2B2C1E" w14:textId="77777777" w:rsidR="00A41C83" w:rsidRDefault="00A41C83">
      <w:pPr>
        <w:pStyle w:val="EndnoteText"/>
      </w:pPr>
      <w:r>
        <w:rPr>
          <w:rStyle w:val="EndnoteReference"/>
        </w:rPr>
        <w:endnoteRef/>
      </w:r>
      <w:r>
        <w:t xml:space="preserve"> </w:t>
      </w:r>
      <w:r w:rsidRPr="0062004E">
        <w:t>Rabbi</w:t>
      </w:r>
      <w:r>
        <w:t xml:space="preserve"> </w:t>
      </w:r>
      <w:r w:rsidRPr="0062004E">
        <w:t>Yitzchak</w:t>
      </w:r>
      <w:r>
        <w:t xml:space="preserve"> </w:t>
      </w:r>
      <w:r w:rsidRPr="0062004E">
        <w:t>Etshalom</w:t>
      </w:r>
      <w:r>
        <w:t xml:space="preserve"> </w:t>
      </w:r>
      <w:r w:rsidRPr="0062004E">
        <w:t>|</w:t>
      </w:r>
      <w:r>
        <w:t xml:space="preserve"> </w:t>
      </w:r>
      <w:r w:rsidRPr="0062004E">
        <w:t>Series:</w:t>
      </w:r>
      <w:r>
        <w:t xml:space="preserve"> </w:t>
      </w:r>
      <w:r w:rsidRPr="0062004E">
        <w:t>Mikra</w:t>
      </w:r>
    </w:p>
  </w:endnote>
  <w:endnote w:id="85">
    <w:p w14:paraId="3F5D4958" w14:textId="77777777" w:rsidR="00A41C83" w:rsidRPr="00363CB7" w:rsidRDefault="00A41C83" w:rsidP="00363CB7">
      <w:pPr>
        <w:rPr>
          <w:sz w:val="20"/>
          <w:szCs w:val="20"/>
        </w:rPr>
      </w:pPr>
      <w:r>
        <w:rPr>
          <w:rStyle w:val="EndnoteReference"/>
        </w:rPr>
        <w:endnoteRef/>
      </w:r>
      <w:r>
        <w:t xml:space="preserve"> </w:t>
      </w:r>
      <w:r w:rsidRPr="00363CB7">
        <w:rPr>
          <w:sz w:val="20"/>
          <w:szCs w:val="20"/>
        </w:rPr>
        <w:t>Midrash</w:t>
      </w:r>
      <w:r>
        <w:rPr>
          <w:sz w:val="20"/>
          <w:szCs w:val="20"/>
        </w:rPr>
        <w:t xml:space="preserve"> </w:t>
      </w:r>
      <w:r w:rsidRPr="00363CB7">
        <w:rPr>
          <w:sz w:val="20"/>
          <w:szCs w:val="20"/>
        </w:rPr>
        <w:t>Rabbah</w:t>
      </w:r>
      <w:r>
        <w:rPr>
          <w:sz w:val="20"/>
          <w:szCs w:val="20"/>
        </w:rPr>
        <w:t xml:space="preserve"> </w:t>
      </w:r>
      <w:r w:rsidRPr="00363CB7">
        <w:rPr>
          <w:sz w:val="20"/>
          <w:szCs w:val="20"/>
        </w:rPr>
        <w:t>-</w:t>
      </w:r>
      <w:r>
        <w:rPr>
          <w:sz w:val="20"/>
          <w:szCs w:val="20"/>
        </w:rPr>
        <w:t xml:space="preserve"> </w:t>
      </w:r>
      <w:r w:rsidRPr="00363CB7">
        <w:rPr>
          <w:sz w:val="20"/>
          <w:szCs w:val="20"/>
        </w:rPr>
        <w:t>Ruth</w:t>
      </w:r>
      <w:r>
        <w:rPr>
          <w:sz w:val="20"/>
          <w:szCs w:val="20"/>
        </w:rPr>
        <w:t xml:space="preserve"> 2</w:t>
      </w:r>
      <w:r w:rsidRPr="00363CB7">
        <w:rPr>
          <w:sz w:val="20"/>
          <w:szCs w:val="20"/>
        </w:rPr>
        <w:t>:5</w:t>
      </w:r>
    </w:p>
  </w:endnote>
  <w:endnote w:id="86">
    <w:p w14:paraId="7FDB82BD" w14:textId="77777777" w:rsidR="00A41C83" w:rsidRDefault="00A41C83" w:rsidP="00B76C73">
      <w:pPr>
        <w:pStyle w:val="EndnoteText"/>
      </w:pPr>
      <w:r>
        <w:rPr>
          <w:rStyle w:val="EndnoteReference"/>
        </w:rPr>
        <w:endnoteRef/>
      </w:r>
      <w:r>
        <w:t xml:space="preserve"> </w:t>
      </w:r>
      <w:r w:rsidRPr="00B76C73">
        <w:t>Midrah</w:t>
      </w:r>
      <w:r>
        <w:t xml:space="preserve"> </w:t>
      </w:r>
      <w:r w:rsidRPr="00B76C73">
        <w:t>HaNe’elam</w:t>
      </w:r>
      <w:r>
        <w:t xml:space="preserve"> </w:t>
      </w:r>
      <w:r w:rsidRPr="00B76C73">
        <w:t>of</w:t>
      </w:r>
      <w:r>
        <w:t xml:space="preserve"> </w:t>
      </w:r>
      <w:r w:rsidRPr="00B76C73">
        <w:t>the</w:t>
      </w:r>
      <w:r>
        <w:t xml:space="preserve"> </w:t>
      </w:r>
      <w:r w:rsidRPr="00B76C73">
        <w:t>Zohar</w:t>
      </w:r>
      <w:r>
        <w:t xml:space="preserve"> </w:t>
      </w:r>
      <w:r w:rsidRPr="00B76C73">
        <w:t>to</w:t>
      </w:r>
      <w:r>
        <w:t xml:space="preserve"> </w:t>
      </w:r>
      <w:r w:rsidRPr="00B76C73">
        <w:t>the</w:t>
      </w:r>
      <w:r>
        <w:t xml:space="preserve"> </w:t>
      </w:r>
      <w:r w:rsidRPr="00B76C73">
        <w:t>Book</w:t>
      </w:r>
      <w:r>
        <w:t xml:space="preserve"> </w:t>
      </w:r>
      <w:r w:rsidRPr="00B76C73">
        <w:t>of</w:t>
      </w:r>
      <w:r>
        <w:t xml:space="preserve"> </w:t>
      </w:r>
      <w:r w:rsidRPr="00B76C73">
        <w:t>Ruth</w:t>
      </w:r>
      <w:r>
        <w:t xml:space="preserve">, section 1: </w:t>
      </w:r>
      <w:r w:rsidRPr="00B76C73">
        <w:t>She</w:t>
      </w:r>
      <w:r>
        <w:t xml:space="preserve"> </w:t>
      </w:r>
      <w:r w:rsidRPr="00B76C73">
        <w:t>[the</w:t>
      </w:r>
      <w:r>
        <w:t xml:space="preserve"> </w:t>
      </w:r>
      <w:r w:rsidRPr="00B76C73">
        <w:t>Neshamah-Soul]</w:t>
      </w:r>
      <w:r>
        <w:t xml:space="preserve"> </w:t>
      </w:r>
      <w:r w:rsidRPr="00B76C73">
        <w:t>answers</w:t>
      </w:r>
      <w:r>
        <w:t xml:space="preserve"> </w:t>
      </w:r>
      <w:r w:rsidRPr="00B76C73">
        <w:t>and</w:t>
      </w:r>
      <w:r>
        <w:t xml:space="preserve"> </w:t>
      </w:r>
      <w:r w:rsidRPr="00B76C73">
        <w:t>says,</w:t>
      </w:r>
      <w:r>
        <w:t xml:space="preserve"> </w:t>
      </w:r>
      <w:r w:rsidRPr="00B76C73">
        <w:t>“‘Do</w:t>
      </w:r>
      <w:r>
        <w:t xml:space="preserve"> </w:t>
      </w:r>
      <w:r w:rsidRPr="00B76C73">
        <w:t>not</w:t>
      </w:r>
      <w:r>
        <w:t xml:space="preserve"> </w:t>
      </w:r>
      <w:r w:rsidRPr="00B76C73">
        <w:t>call</w:t>
      </w:r>
      <w:r>
        <w:t xml:space="preserve"> </w:t>
      </w:r>
      <w:r w:rsidRPr="00B76C73">
        <w:t>me</w:t>
      </w:r>
      <w:r>
        <w:t xml:space="preserve"> </w:t>
      </w:r>
      <w:r w:rsidRPr="00B76C73">
        <w:t>Naomi;</w:t>
      </w:r>
      <w:r>
        <w:t xml:space="preserve"> </w:t>
      </w:r>
      <w:r w:rsidRPr="00B76C73">
        <w:t>call</w:t>
      </w:r>
      <w:r>
        <w:t xml:space="preserve"> </w:t>
      </w:r>
      <w:r w:rsidRPr="00B76C73">
        <w:t>me</w:t>
      </w:r>
      <w:r>
        <w:t xml:space="preserve"> </w:t>
      </w:r>
      <w:r w:rsidRPr="00B76C73">
        <w:t>Mara,</w:t>
      </w:r>
      <w:r>
        <w:t xml:space="preserve"> </w:t>
      </w:r>
      <w:r w:rsidRPr="00B76C73">
        <w:t>for</w:t>
      </w:r>
      <w:r>
        <w:t xml:space="preserve"> </w:t>
      </w:r>
      <w:r w:rsidRPr="00B76C73">
        <w:t>the</w:t>
      </w:r>
      <w:r>
        <w:t xml:space="preserve"> </w:t>
      </w:r>
      <w:r w:rsidRPr="00B76C73">
        <w:t>Almighty</w:t>
      </w:r>
      <w:r>
        <w:t xml:space="preserve"> </w:t>
      </w:r>
      <w:r w:rsidRPr="00B76C73">
        <w:t>has</w:t>
      </w:r>
      <w:r>
        <w:t xml:space="preserve"> </w:t>
      </w:r>
      <w:r w:rsidRPr="00B76C73">
        <w:t>made</w:t>
      </w:r>
      <w:r>
        <w:t xml:space="preserve"> </w:t>
      </w:r>
      <w:r w:rsidRPr="00B76C73">
        <w:t>my</w:t>
      </w:r>
      <w:r>
        <w:t xml:space="preserve"> </w:t>
      </w:r>
      <w:r w:rsidRPr="00B76C73">
        <w:t>lot</w:t>
      </w:r>
      <w:r>
        <w:t xml:space="preserve"> </w:t>
      </w:r>
      <w:r w:rsidRPr="00B76C73">
        <w:t>very</w:t>
      </w:r>
      <w:r>
        <w:t xml:space="preserve"> </w:t>
      </w:r>
      <w:r w:rsidRPr="00B76C73">
        <w:t>bitter’</w:t>
      </w:r>
      <w:r>
        <w:t xml:space="preserve"> </w:t>
      </w:r>
      <w:r w:rsidRPr="00B76C73">
        <w:t>(Ruth</w:t>
      </w:r>
      <w:r>
        <w:t xml:space="preserve"> </w:t>
      </w:r>
      <w:r w:rsidRPr="00B76C73">
        <w:t>1:20).</w:t>
      </w:r>
      <w:r>
        <w:t xml:space="preserve"> </w:t>
      </w:r>
      <w:r w:rsidRPr="00B76C73">
        <w:t>For</w:t>
      </w:r>
      <w:r>
        <w:t xml:space="preserve"> </w:t>
      </w:r>
      <w:r w:rsidRPr="00B76C73">
        <w:t>He</w:t>
      </w:r>
      <w:r>
        <w:t xml:space="preserve"> </w:t>
      </w:r>
      <w:r w:rsidRPr="00B76C73">
        <w:t>enclosed</w:t>
      </w:r>
      <w:r>
        <w:t xml:space="preserve"> </w:t>
      </w:r>
      <w:r w:rsidRPr="00B76C73">
        <w:t>me</w:t>
      </w:r>
      <w:r>
        <w:t xml:space="preserve"> </w:t>
      </w:r>
      <w:r w:rsidRPr="00B76C73">
        <w:t>in</w:t>
      </w:r>
      <w:r>
        <w:t xml:space="preserve"> </w:t>
      </w:r>
      <w:r w:rsidRPr="00B76C73">
        <w:t>this</w:t>
      </w:r>
      <w:r>
        <w:t xml:space="preserve"> </w:t>
      </w:r>
      <w:r w:rsidRPr="00B76C73">
        <w:t>disgraceful</w:t>
      </w:r>
      <w:r>
        <w:t xml:space="preserve"> </w:t>
      </w:r>
      <w:r w:rsidRPr="00B76C73">
        <w:t>body.</w:t>
      </w:r>
      <w:r>
        <w:t xml:space="preserve"> </w:t>
      </w:r>
      <w:r w:rsidRPr="00B76C73">
        <w:t>‘I</w:t>
      </w:r>
      <w:r>
        <w:t xml:space="preserve"> </w:t>
      </w:r>
      <w:r w:rsidRPr="00B76C73">
        <w:t>went</w:t>
      </w:r>
      <w:r>
        <w:t xml:space="preserve"> </w:t>
      </w:r>
      <w:r w:rsidRPr="00B76C73">
        <w:t>away</w:t>
      </w:r>
      <w:r>
        <w:t xml:space="preserve"> </w:t>
      </w:r>
      <w:r w:rsidRPr="00B76C73">
        <w:t>full’</w:t>
      </w:r>
      <w:r>
        <w:t xml:space="preserve"> </w:t>
      </w:r>
      <w:r w:rsidRPr="00B76C73">
        <w:t>(Ruth</w:t>
      </w:r>
      <w:r>
        <w:t xml:space="preserve"> </w:t>
      </w:r>
      <w:r w:rsidRPr="00B76C73">
        <w:t>1:21)</w:t>
      </w:r>
      <w:r>
        <w:t xml:space="preserve"> </w:t>
      </w:r>
      <w:r w:rsidRPr="00B76C73">
        <w:t>—</w:t>
      </w:r>
      <w:r>
        <w:t xml:space="preserve"> </w:t>
      </w:r>
      <w:r w:rsidRPr="00B76C73">
        <w:t>into</w:t>
      </w:r>
      <w:r>
        <w:t xml:space="preserve"> </w:t>
      </w:r>
      <w:r w:rsidRPr="00B76C73">
        <w:t>this</w:t>
      </w:r>
      <w:r>
        <w:t xml:space="preserve"> </w:t>
      </w:r>
      <w:r w:rsidRPr="00B76C73">
        <w:t>place;</w:t>
      </w:r>
      <w:r>
        <w:t xml:space="preserve">  </w:t>
      </w:r>
      <w:r w:rsidRPr="00B76C73">
        <w:t>and</w:t>
      </w:r>
      <w:r>
        <w:t xml:space="preserve"> </w:t>
      </w:r>
      <w:r w:rsidRPr="00B76C73">
        <w:t>the</w:t>
      </w:r>
      <w:r>
        <w:t xml:space="preserve"> </w:t>
      </w:r>
      <w:r w:rsidRPr="00B76C73">
        <w:t>Eternal</w:t>
      </w:r>
      <w:r>
        <w:t xml:space="preserve"> </w:t>
      </w:r>
      <w:r w:rsidRPr="00B76C73">
        <w:t>has</w:t>
      </w:r>
      <w:r>
        <w:t xml:space="preserve"> </w:t>
      </w:r>
      <w:r w:rsidRPr="00B76C73">
        <w:t>brought</w:t>
      </w:r>
      <w:r>
        <w:t xml:space="preserve"> </w:t>
      </w:r>
      <w:r w:rsidRPr="00B76C73">
        <w:t>me</w:t>
      </w:r>
      <w:r>
        <w:t xml:space="preserve"> </w:t>
      </w:r>
      <w:r w:rsidRPr="00B76C73">
        <w:t>back</w:t>
      </w:r>
      <w:r>
        <w:t xml:space="preserve"> </w:t>
      </w:r>
      <w:r w:rsidRPr="00B76C73">
        <w:t>empty’</w:t>
      </w:r>
      <w:r>
        <w:t xml:space="preserve">  </w:t>
      </w:r>
      <w:r w:rsidRPr="00B76C73">
        <w:t>(ibid.).”</w:t>
      </w:r>
      <w:r>
        <w:t xml:space="preserve"> Section 5:  </w:t>
      </w:r>
      <w:r w:rsidRPr="00B76C73">
        <w:t>The</w:t>
      </w:r>
      <w:r>
        <w:t xml:space="preserve"> </w:t>
      </w:r>
      <w:r w:rsidRPr="00B76C73">
        <w:t>linkage</w:t>
      </w:r>
      <w:r>
        <w:t xml:space="preserve"> </w:t>
      </w:r>
      <w:r w:rsidRPr="00B76C73">
        <w:t>is</w:t>
      </w:r>
      <w:r>
        <w:t xml:space="preserve"> </w:t>
      </w:r>
      <w:r w:rsidRPr="00B76C73">
        <w:t>established:</w:t>
      </w:r>
      <w:r>
        <w:t xml:space="preserve"> </w:t>
      </w:r>
      <w:r w:rsidRPr="00B76C73">
        <w:t>Naomi</w:t>
      </w:r>
      <w:r>
        <w:t xml:space="preserve"> </w:t>
      </w:r>
      <w:r w:rsidRPr="00B76C73">
        <w:t>is</w:t>
      </w:r>
      <w:r>
        <w:t xml:space="preserve"> </w:t>
      </w:r>
      <w:r w:rsidRPr="00B76C73">
        <w:t>the</w:t>
      </w:r>
      <w:r>
        <w:t xml:space="preserve"> </w:t>
      </w:r>
      <w:r w:rsidRPr="00B76C73">
        <w:t>Neshamah-Soul</w:t>
      </w:r>
      <w:r>
        <w:t xml:space="preserve">. Section 6: </w:t>
      </w:r>
      <w:r w:rsidRPr="00B76C73">
        <w:t>Rabbi</w:t>
      </w:r>
      <w:r>
        <w:t xml:space="preserve"> </w:t>
      </w:r>
      <w:r w:rsidRPr="00B76C73">
        <w:t>opened</w:t>
      </w:r>
      <w:r>
        <w:t xml:space="preserve"> </w:t>
      </w:r>
      <w:r w:rsidRPr="00B76C73">
        <w:t>his</w:t>
      </w:r>
      <w:r>
        <w:t xml:space="preserve"> </w:t>
      </w:r>
      <w:r w:rsidRPr="00B76C73">
        <w:t>discourse:</w:t>
      </w:r>
      <w:r>
        <w:t xml:space="preserve"> </w:t>
      </w:r>
      <w:r w:rsidRPr="00B76C73">
        <w:t>"</w:t>
      </w:r>
      <w:r>
        <w:t xml:space="preserve"> </w:t>
      </w:r>
      <w:r w:rsidRPr="00B76C73">
        <w:t>Adam</w:t>
      </w:r>
      <w:r>
        <w:t xml:space="preserve"> </w:t>
      </w:r>
      <w:r w:rsidRPr="00B76C73">
        <w:t>is</w:t>
      </w:r>
      <w:r>
        <w:t xml:space="preserve"> </w:t>
      </w:r>
      <w:r w:rsidRPr="00B76C73">
        <w:t>the</w:t>
      </w:r>
      <w:r>
        <w:t xml:space="preserve"> </w:t>
      </w:r>
      <w:r w:rsidRPr="00B76C73">
        <w:t>Soul</w:t>
      </w:r>
      <w:r>
        <w:t xml:space="preserve"> </w:t>
      </w:r>
      <w:r w:rsidRPr="00B76C73">
        <w:t>of</w:t>
      </w:r>
      <w:r>
        <w:t xml:space="preserve"> </w:t>
      </w:r>
      <w:r w:rsidRPr="00B76C73">
        <w:t>Souls.</w:t>
      </w:r>
      <w:r>
        <w:t xml:space="preserve"> </w:t>
      </w:r>
      <w:r w:rsidRPr="00B76C73">
        <w:t>Eve</w:t>
      </w:r>
      <w:r>
        <w:t xml:space="preserve"> </w:t>
      </w:r>
      <w:r w:rsidRPr="00B76C73">
        <w:t>is</w:t>
      </w:r>
      <w:r>
        <w:t xml:space="preserve"> </w:t>
      </w:r>
      <w:r w:rsidRPr="00B76C73">
        <w:t>the</w:t>
      </w:r>
      <w:r>
        <w:t xml:space="preserve"> </w:t>
      </w:r>
      <w:r w:rsidRPr="00B76C73">
        <w:t>Neshamah-Soul.</w:t>
      </w:r>
    </w:p>
  </w:endnote>
  <w:endnote w:id="87">
    <w:p w14:paraId="233391E2" w14:textId="77777777" w:rsidR="00A41C83" w:rsidRDefault="00A41C83" w:rsidP="007A5BBE">
      <w:pPr>
        <w:pStyle w:val="EndnoteText"/>
      </w:pPr>
      <w:r>
        <w:rPr>
          <w:rStyle w:val="EndnoteReference"/>
        </w:rPr>
        <w:endnoteRef/>
      </w:r>
      <w:r>
        <w:t xml:space="preserve"> </w:t>
      </w:r>
      <w:r w:rsidRPr="00B109CD">
        <w:t>The</w:t>
      </w:r>
      <w:r>
        <w:t xml:space="preserve"> </w:t>
      </w:r>
      <w:r w:rsidRPr="00B109CD">
        <w:t>Mystical</w:t>
      </w:r>
      <w:r>
        <w:t xml:space="preserve"> </w:t>
      </w:r>
      <w:r w:rsidRPr="00B109CD">
        <w:t>Study</w:t>
      </w:r>
      <w:r>
        <w:t xml:space="preserve"> </w:t>
      </w:r>
      <w:r w:rsidRPr="00B109CD">
        <w:t>of</w:t>
      </w:r>
      <w:r>
        <w:t xml:space="preserve"> </w:t>
      </w:r>
      <w:r w:rsidRPr="00B109CD">
        <w:t>Ruth</w:t>
      </w:r>
      <w:r>
        <w:t xml:space="preserve"> </w:t>
      </w:r>
      <w:r w:rsidRPr="00B109CD">
        <w:t>-</w:t>
      </w:r>
      <w:r>
        <w:t xml:space="preserve"> </w:t>
      </w:r>
      <w:r w:rsidRPr="00B109CD">
        <w:t>Midrash</w:t>
      </w:r>
      <w:r>
        <w:t xml:space="preserve"> </w:t>
      </w:r>
      <w:r w:rsidRPr="00B109CD">
        <w:t>HaNe’elam</w:t>
      </w:r>
      <w:r>
        <w:t xml:space="preserve"> </w:t>
      </w:r>
      <w:r w:rsidRPr="00B109CD">
        <w:t>of</w:t>
      </w:r>
      <w:r>
        <w:t xml:space="preserve"> </w:t>
      </w:r>
      <w:r w:rsidRPr="00B109CD">
        <w:t>the</w:t>
      </w:r>
      <w:r>
        <w:t xml:space="preserve"> </w:t>
      </w:r>
      <w:r w:rsidRPr="00B109CD">
        <w:t>Zohar</w:t>
      </w:r>
      <w:r>
        <w:t xml:space="preserve"> </w:t>
      </w:r>
      <w:r w:rsidRPr="00B109CD">
        <w:t>to</w:t>
      </w:r>
      <w:r>
        <w:t xml:space="preserve"> </w:t>
      </w:r>
      <w:r w:rsidRPr="00B109CD">
        <w:t>the</w:t>
      </w:r>
      <w:r>
        <w:t xml:space="preserve"> </w:t>
      </w:r>
      <w:r w:rsidRPr="00B109CD">
        <w:t>Book</w:t>
      </w:r>
      <w:r>
        <w:t xml:space="preserve"> </w:t>
      </w:r>
      <w:r w:rsidRPr="00B109CD">
        <w:t>of</w:t>
      </w:r>
      <w:r>
        <w:t xml:space="preserve"> </w:t>
      </w:r>
      <w:r w:rsidRPr="00B109CD">
        <w:t>Ruth</w:t>
      </w:r>
      <w:r>
        <w:t xml:space="preserve"> - </w:t>
      </w:r>
      <w:r w:rsidRPr="007A5BBE">
        <w:t>Naomi</w:t>
      </w:r>
      <w:r>
        <w:t xml:space="preserve"> </w:t>
      </w:r>
      <w:r w:rsidRPr="007A5BBE">
        <w:t>is</w:t>
      </w:r>
      <w:r>
        <w:t xml:space="preserve"> </w:t>
      </w:r>
      <w:r w:rsidRPr="007A5BBE">
        <w:t>Repentance,</w:t>
      </w:r>
      <w:r>
        <w:t xml:space="preserve"> </w:t>
      </w:r>
      <w:r w:rsidRPr="007A5BBE">
        <w:t>normally</w:t>
      </w:r>
      <w:r>
        <w:t xml:space="preserve"> </w:t>
      </w:r>
      <w:r w:rsidRPr="007A5BBE">
        <w:t>associated</w:t>
      </w:r>
      <w:r>
        <w:t xml:space="preserve"> </w:t>
      </w:r>
      <w:r w:rsidRPr="007A5BBE">
        <w:t>with</w:t>
      </w:r>
      <w:r>
        <w:t xml:space="preserve"> </w:t>
      </w:r>
      <w:r w:rsidRPr="007A5BBE">
        <w:t>the</w:t>
      </w:r>
      <w:r>
        <w:t xml:space="preserve"> </w:t>
      </w:r>
      <w:r w:rsidRPr="007A5BBE">
        <w:rPr>
          <w:i/>
          <w:iCs/>
        </w:rPr>
        <w:t>sefirah</w:t>
      </w:r>
      <w:r>
        <w:rPr>
          <w:i/>
          <w:iCs/>
        </w:rPr>
        <w:t xml:space="preserve"> </w:t>
      </w:r>
      <w:r w:rsidRPr="007A5BBE">
        <w:t>Binah.</w:t>
      </w:r>
    </w:p>
  </w:endnote>
  <w:endnote w:id="88">
    <w:p w14:paraId="2482004E" w14:textId="0BB35965" w:rsidR="002D1700" w:rsidRDefault="002D1700" w:rsidP="002D1700">
      <w:pPr>
        <w:pStyle w:val="EndnoteText"/>
      </w:pPr>
      <w:r>
        <w:rPr>
          <w:rStyle w:val="EndnoteReference"/>
        </w:rPr>
        <w:endnoteRef/>
      </w:r>
      <w:r w:rsidR="00921B49">
        <w:t xml:space="preserve"> </w:t>
      </w:r>
      <w:r>
        <w:t>Rashi</w:t>
      </w:r>
      <w:r w:rsidR="00921B49">
        <w:t xml:space="preserve"> </w:t>
      </w:r>
      <w:r>
        <w:t>1:5</w:t>
      </w:r>
      <w:r w:rsidR="00921B49">
        <w:t xml:space="preserve"> </w:t>
      </w:r>
      <w:r>
        <w:t>-</w:t>
      </w:r>
      <w:r w:rsidR="00921B49">
        <w:t xml:space="preserve"> </w:t>
      </w:r>
      <w:r w:rsidRPr="002D1700">
        <w:rPr>
          <w:b/>
          <w:bCs/>
        </w:rPr>
        <w:t>both…</w:t>
      </w:r>
      <w:r w:rsidR="00921B49">
        <w:rPr>
          <w:b/>
          <w:bCs/>
        </w:rPr>
        <w:t xml:space="preserve"> </w:t>
      </w:r>
      <w:r w:rsidRPr="002D1700">
        <w:rPr>
          <w:b/>
          <w:bCs/>
        </w:rPr>
        <w:t>also:</w:t>
      </w:r>
      <w:r w:rsidR="00921B49">
        <w:rPr>
          <w:b/>
          <w:bCs/>
        </w:rPr>
        <w:t xml:space="preserve"> </w:t>
      </w:r>
      <w:r w:rsidRPr="002D1700">
        <w:t>What</w:t>
      </w:r>
      <w:r w:rsidR="00921B49">
        <w:t xml:space="preserve"> </w:t>
      </w:r>
      <w:r w:rsidRPr="002D1700">
        <w:t>is</w:t>
      </w:r>
      <w:r w:rsidR="00921B49">
        <w:t xml:space="preserve"> </w:t>
      </w:r>
      <w:r w:rsidRPr="002D1700">
        <w:t>the</w:t>
      </w:r>
      <w:r w:rsidR="00921B49">
        <w:t xml:space="preserve"> </w:t>
      </w:r>
      <w:r w:rsidRPr="002D1700">
        <w:t>meaning</w:t>
      </w:r>
      <w:r w:rsidR="00921B49">
        <w:t xml:space="preserve"> </w:t>
      </w:r>
      <w:r w:rsidRPr="002D1700">
        <w:t>of</w:t>
      </w:r>
      <w:r w:rsidR="00921B49">
        <w:t xml:space="preserve"> </w:t>
      </w:r>
      <w:r w:rsidRPr="002D1700">
        <w:t>“also”</w:t>
      </w:r>
      <w:r w:rsidR="00921B49">
        <w:t xml:space="preserve"> </w:t>
      </w:r>
      <w:r w:rsidRPr="002D1700">
        <w:t>?</w:t>
      </w:r>
      <w:r w:rsidR="00921B49">
        <w:t xml:space="preserve"> </w:t>
      </w:r>
      <w:r w:rsidRPr="002D1700">
        <w:t>First</w:t>
      </w:r>
      <w:r w:rsidR="00921B49">
        <w:t xml:space="preserve"> </w:t>
      </w:r>
      <w:r w:rsidRPr="002D1700">
        <w:t>their</w:t>
      </w:r>
      <w:r w:rsidR="00921B49">
        <w:t xml:space="preserve"> </w:t>
      </w:r>
      <w:r w:rsidRPr="002D1700">
        <w:t>possessions</w:t>
      </w:r>
      <w:r w:rsidR="00921B49">
        <w:t xml:space="preserve"> </w:t>
      </w:r>
      <w:r w:rsidRPr="002D1700">
        <w:t>were</w:t>
      </w:r>
      <w:r w:rsidR="00921B49">
        <w:t xml:space="preserve"> </w:t>
      </w:r>
      <w:r w:rsidRPr="002D1700">
        <w:t>smitten,</w:t>
      </w:r>
      <w:r w:rsidR="00921B49">
        <w:t xml:space="preserve"> </w:t>
      </w:r>
      <w:r w:rsidRPr="002D1700">
        <w:t>and</w:t>
      </w:r>
      <w:r w:rsidR="00921B49">
        <w:t xml:space="preserve"> </w:t>
      </w:r>
      <w:r w:rsidRPr="002D1700">
        <w:t>their</w:t>
      </w:r>
      <w:r w:rsidR="00921B49">
        <w:t xml:space="preserve"> </w:t>
      </w:r>
      <w:r w:rsidRPr="002D1700">
        <w:t>camels</w:t>
      </w:r>
      <w:r w:rsidR="00921B49">
        <w:t xml:space="preserve"> </w:t>
      </w:r>
      <w:r w:rsidRPr="002D1700">
        <w:t>and</w:t>
      </w:r>
      <w:r w:rsidR="00921B49">
        <w:t xml:space="preserve"> </w:t>
      </w:r>
      <w:r w:rsidRPr="002D1700">
        <w:t>their</w:t>
      </w:r>
      <w:r w:rsidR="00921B49">
        <w:t xml:space="preserve"> </w:t>
      </w:r>
      <w:r w:rsidRPr="002D1700">
        <w:t>cattle</w:t>
      </w:r>
      <w:r w:rsidR="00921B49">
        <w:t xml:space="preserve"> </w:t>
      </w:r>
      <w:r w:rsidRPr="002D1700">
        <w:t>died,</w:t>
      </w:r>
      <w:r w:rsidR="00921B49">
        <w:t xml:space="preserve"> </w:t>
      </w:r>
      <w:r w:rsidRPr="002D1700">
        <w:t>and</w:t>
      </w:r>
      <w:r w:rsidR="00921B49">
        <w:t xml:space="preserve"> </w:t>
      </w:r>
      <w:r w:rsidRPr="002D1700">
        <w:t>afterwards</w:t>
      </w:r>
      <w:r w:rsidR="00921B49">
        <w:t xml:space="preserve"> </w:t>
      </w:r>
      <w:r w:rsidRPr="002D1700">
        <w:t>they</w:t>
      </w:r>
      <w:r w:rsidR="00921B49">
        <w:t xml:space="preserve"> </w:t>
      </w:r>
      <w:r w:rsidRPr="002D1700">
        <w:t>too</w:t>
      </w:r>
      <w:r w:rsidR="00921B49">
        <w:t xml:space="preserve"> </w:t>
      </w:r>
      <w:r w:rsidRPr="002D1700">
        <w:t>died.</w:t>
      </w:r>
    </w:p>
  </w:endnote>
  <w:endnote w:id="89">
    <w:p w14:paraId="3578A926" w14:textId="6BDF8199" w:rsidR="00A90318" w:rsidRDefault="00A90318">
      <w:pPr>
        <w:pStyle w:val="EndnoteText"/>
      </w:pPr>
      <w:r>
        <w:rPr>
          <w:rStyle w:val="EndnoteReference"/>
        </w:rPr>
        <w:endnoteRef/>
      </w:r>
      <w:r>
        <w:t xml:space="preserve"> </w:t>
      </w:r>
      <w:r w:rsidRPr="00A90318">
        <w:rPr>
          <w:b/>
          <w:bCs/>
        </w:rPr>
        <w:t>Rising Moon - Unraveling the Book of Ruth</w:t>
      </w:r>
      <w:r w:rsidRPr="00A90318">
        <w:t>, by Moshe Miller, pg.46 - Ben, a son, comes from the same root as binyan (</w:t>
      </w:r>
      <w:r w:rsidRPr="00A90318">
        <w:rPr>
          <w:rtl/>
          <w:lang w:bidi="he-IL"/>
        </w:rPr>
        <w:t>בנין</w:t>
      </w:r>
      <w:r w:rsidRPr="00A90318">
        <w:t>) - to build.</w:t>
      </w:r>
    </w:p>
  </w:endnote>
  <w:endnote w:id="90">
    <w:p w14:paraId="51F1E459" w14:textId="22555816" w:rsidR="00D71370" w:rsidRDefault="00D71370">
      <w:pPr>
        <w:pStyle w:val="EndnoteText"/>
      </w:pPr>
      <w:r>
        <w:rPr>
          <w:rStyle w:val="EndnoteReference"/>
        </w:rPr>
        <w:endnoteRef/>
      </w:r>
      <w:r>
        <w:t xml:space="preserve"> </w:t>
      </w:r>
      <w:r w:rsidRPr="00D71370">
        <w:t>The words “sheim ha’achat” — “the name of the first” and “sheim hasheinit” — “the name of the second” — are superfluous, even a very young child can count up to two? According to (</w:t>
      </w:r>
      <w:r w:rsidRPr="00D71370">
        <w:rPr>
          <w:rtl/>
          <w:lang w:bidi="he-IL"/>
        </w:rPr>
        <w:t>משיב נפש, ועי' באשכול הכופר</w:t>
      </w:r>
      <w:r w:rsidRPr="00D71370">
        <w:t>), the Megillah is relating that “sheim ha’achat” — the name of the first [to get married], was Orpah (though she was younger) and the name of the second to get married, was Ruth. According to (</w:t>
      </w:r>
      <w:r w:rsidRPr="00D71370">
        <w:rPr>
          <w:rtl/>
          <w:lang w:bidi="he-IL"/>
        </w:rPr>
        <w:t>פי' רבינו וידאל הצפרתי</w:t>
      </w:r>
      <w:r w:rsidRPr="00D71370">
        <w:t>), the Megillah is telling that “sheim ha’achat,” the name of Machlon’s first wife was Orpah, and “sheim hasheinit” — the name of Machlon’s second wife (whom he married after Kilion died) was Ruth.</w:t>
      </w:r>
    </w:p>
  </w:endnote>
  <w:endnote w:id="91">
    <w:p w14:paraId="22B5357C" w14:textId="5FD8C30D" w:rsidR="007A7565" w:rsidRDefault="007A7565" w:rsidP="007A7565">
      <w:pPr>
        <w:pStyle w:val="EndnoteText"/>
      </w:pPr>
      <w:r>
        <w:rPr>
          <w:rStyle w:val="EndnoteReference"/>
        </w:rPr>
        <w:endnoteRef/>
      </w:r>
      <w:r>
        <w:t xml:space="preserve"> </w:t>
      </w:r>
      <w:r w:rsidRPr="007A7565">
        <w:rPr>
          <w:b/>
          <w:bCs/>
        </w:rPr>
        <w:t>The Navi Journey- Megillas Rus</w:t>
      </w:r>
      <w:r>
        <w:t>, by Rabbi Ilan Ginan, pg.23 - Orpah, from the word “oref,’ meaning the back of the neck.</w:t>
      </w:r>
    </w:p>
  </w:endnote>
  <w:endnote w:id="92">
    <w:p w14:paraId="711BEE4B" w14:textId="3E990EF6" w:rsidR="00B51204" w:rsidRDefault="00B51204" w:rsidP="00B51204">
      <w:pPr>
        <w:pStyle w:val="EndnoteText"/>
      </w:pPr>
      <w:r>
        <w:rPr>
          <w:rStyle w:val="EndnoteReference"/>
        </w:rPr>
        <w:endnoteRef/>
      </w:r>
      <w:r>
        <w:t xml:space="preserve"> </w:t>
      </w:r>
      <w:r w:rsidRPr="00B51204">
        <w:rPr>
          <w:b/>
          <w:bCs/>
        </w:rPr>
        <w:t>The Navi Journey- Megillas Rus</w:t>
      </w:r>
      <w:r>
        <w:t>, by Rabbi Ilan Ginan, pg.30 - In Sefer Shmuel II (21:16,18,20,22) Orpah’s name is written “Harafah.” Chazal (Sotah 42b</w:t>
      </w:r>
      <w:r w:rsidR="00876861">
        <w:t xml:space="preserve"> - </w:t>
      </w:r>
      <w:r w:rsidR="00876861" w:rsidRPr="00876861">
        <w:t>The text has ma'aroth but we read the word as ma'arkoth! R. Joseph learnt: Because all had intercourse [he'eru] with his mother. The text has Harafah and also Orpah! — Rab and Samuel [differ in their interpretation]. One said that her name was Harafah and why was she called Orpah? Because all had intercourse with her from the rear ‘orfin] — The other said: Her name was Orpah; and why was she called Harafah? Because all ground her like a bruised corn [harifoth].</w:t>
      </w:r>
      <w:r>
        <w:t>) explain that her real name was Harafah, but she was called Orpah because she was mafkir herself, allowing people to have relations with her from the back (oref) like an animal (ibid., see Rashi). Another opinion is that her real name was Orpah, and she was called Harafah because all threshed her like crushed wheat (harifos).</w:t>
      </w:r>
    </w:p>
  </w:endnote>
  <w:endnote w:id="93">
    <w:p w14:paraId="1D8F516D" w14:textId="73298AF4" w:rsidR="004E1226" w:rsidRDefault="004E1226" w:rsidP="004E1226">
      <w:pPr>
        <w:pStyle w:val="EndnoteText"/>
      </w:pPr>
      <w:r>
        <w:rPr>
          <w:rStyle w:val="EndnoteReference"/>
        </w:rPr>
        <w:endnoteRef/>
      </w:r>
      <w:r>
        <w:t xml:space="preserve"> </w:t>
      </w:r>
      <w:r w:rsidRPr="004E1226">
        <w:rPr>
          <w:b/>
          <w:bCs/>
        </w:rPr>
        <w:t>The Navi Journey- Megillas Rus</w:t>
      </w:r>
      <w:r>
        <w:t>, by Rabbi Ilan Ginan, pg.31 - The letters of Orpah’s name, when rearranged, spell “Pharaoh.” This was the impurity of Mitzrayim connected to her. - Chasam Sofer, Derashos</w:t>
      </w:r>
    </w:p>
  </w:endnote>
  <w:endnote w:id="94">
    <w:p w14:paraId="3FF23A09" w14:textId="1453511D" w:rsidR="005C0222" w:rsidRDefault="005C0222" w:rsidP="005C0222">
      <w:pPr>
        <w:pStyle w:val="EndnoteText"/>
      </w:pPr>
      <w:r>
        <w:rPr>
          <w:rStyle w:val="EndnoteReference"/>
        </w:rPr>
        <w:endnoteRef/>
      </w:r>
      <w:r>
        <w:t xml:space="preserve"> </w:t>
      </w:r>
      <w:r w:rsidRPr="005C0222">
        <w:rPr>
          <w:b/>
          <w:bCs/>
        </w:rPr>
        <w:t>Sotah 42b</w:t>
      </w:r>
      <w:r w:rsidRPr="005C0222">
        <w:t xml:space="preserve"> The text (2 Samuel 21:21) has Harafah and also Orpah! — Rab and Samuel [differ in their interpretation]. One said that her name was Harafah and why was she called Orpah? Because all had intercourse with her from the rear ‘orfin] — The other said: Her name was Orpah; and why was she called Harafah? Because all ground her like a bruised corn [harifoth].</w:t>
      </w:r>
    </w:p>
  </w:endnote>
  <w:endnote w:id="95">
    <w:p w14:paraId="62AD7814" w14:textId="1CA8CB9F" w:rsidR="00600434" w:rsidRPr="00600434" w:rsidRDefault="00600434" w:rsidP="00600434">
      <w:pPr>
        <w:pStyle w:val="EndnoteText"/>
      </w:pPr>
      <w:r>
        <w:rPr>
          <w:rStyle w:val="EndnoteReference"/>
        </w:rPr>
        <w:endnoteRef/>
      </w:r>
      <w:r w:rsidR="00921B49">
        <w:t xml:space="preserve"> </w:t>
      </w:r>
      <w:r w:rsidRPr="00600434">
        <w:rPr>
          <w:b/>
          <w:bCs/>
        </w:rPr>
        <w:t>Ruth</w:t>
      </w:r>
      <w:r w:rsidR="00921B49">
        <w:rPr>
          <w:b/>
          <w:bCs/>
        </w:rPr>
        <w:t xml:space="preserve"> </w:t>
      </w:r>
      <w:r w:rsidRPr="00600434">
        <w:rPr>
          <w:b/>
          <w:bCs/>
        </w:rPr>
        <w:t>Rabbah</w:t>
      </w:r>
      <w:r w:rsidR="00921B49">
        <w:rPr>
          <w:b/>
          <w:bCs/>
        </w:rPr>
        <w:t xml:space="preserve"> </w:t>
      </w:r>
      <w:r w:rsidRPr="00600434">
        <w:rPr>
          <w:b/>
          <w:bCs/>
        </w:rPr>
        <w:t>II:9</w:t>
      </w:r>
      <w:r w:rsidR="00921B49">
        <w:rPr>
          <w:b/>
          <w:bCs/>
        </w:rPr>
        <w:t xml:space="preserve"> </w:t>
      </w:r>
      <w:r w:rsidRPr="00600434">
        <w:t>THE</w:t>
      </w:r>
      <w:r w:rsidR="00921B49">
        <w:t xml:space="preserve"> </w:t>
      </w:r>
      <w:r w:rsidRPr="00600434">
        <w:t>NAME</w:t>
      </w:r>
      <w:r w:rsidR="00921B49">
        <w:t xml:space="preserve"> </w:t>
      </w:r>
      <w:r w:rsidRPr="00600434">
        <w:t>OF</w:t>
      </w:r>
      <w:r w:rsidR="00921B49">
        <w:t xml:space="preserve"> </w:t>
      </w:r>
      <w:r w:rsidRPr="00600434">
        <w:t>THE</w:t>
      </w:r>
      <w:r w:rsidR="00921B49">
        <w:t xml:space="preserve"> </w:t>
      </w:r>
      <w:r w:rsidRPr="00600434">
        <w:t>ONE</w:t>
      </w:r>
      <w:r w:rsidR="00921B49">
        <w:t xml:space="preserve"> </w:t>
      </w:r>
      <w:r w:rsidRPr="00600434">
        <w:t>WAS</w:t>
      </w:r>
      <w:r w:rsidR="00921B49">
        <w:t xml:space="preserve"> </w:t>
      </w:r>
      <w:r w:rsidRPr="00600434">
        <w:t>ORPAH,</w:t>
      </w:r>
      <w:r w:rsidR="00921B49">
        <w:t xml:space="preserve"> </w:t>
      </w:r>
      <w:r w:rsidRPr="00600434">
        <w:t>because</w:t>
      </w:r>
      <w:r w:rsidR="00921B49">
        <w:t xml:space="preserve"> </w:t>
      </w:r>
      <w:r w:rsidRPr="00600434">
        <w:t>she</w:t>
      </w:r>
      <w:r w:rsidR="00921B49">
        <w:t xml:space="preserve"> </w:t>
      </w:r>
      <w:r w:rsidRPr="00600434">
        <w:t>turned</w:t>
      </w:r>
      <w:r w:rsidR="00921B49">
        <w:t xml:space="preserve"> </w:t>
      </w:r>
      <w:r w:rsidRPr="00600434">
        <w:t>her</w:t>
      </w:r>
      <w:r w:rsidR="00921B49">
        <w:t xml:space="preserve"> </w:t>
      </w:r>
      <w:r w:rsidRPr="00600434">
        <w:t>back</w:t>
      </w:r>
      <w:r w:rsidR="00921B49">
        <w:t xml:space="preserve"> </w:t>
      </w:r>
      <w:r w:rsidRPr="00600434">
        <w:t>(’oref)</w:t>
      </w:r>
      <w:r w:rsidR="00921B49">
        <w:t xml:space="preserve"> </w:t>
      </w:r>
      <w:r w:rsidRPr="00600434">
        <w:t>on</w:t>
      </w:r>
      <w:r w:rsidR="00921B49">
        <w:t xml:space="preserve"> </w:t>
      </w:r>
      <w:r w:rsidRPr="00600434">
        <w:t>her</w:t>
      </w:r>
      <w:r w:rsidR="00921B49">
        <w:t xml:space="preserve"> </w:t>
      </w:r>
      <w:r w:rsidRPr="00600434">
        <w:t>mother-in-law.</w:t>
      </w:r>
    </w:p>
  </w:endnote>
  <w:endnote w:id="96">
    <w:p w14:paraId="72FEEE6B" w14:textId="222C571A" w:rsidR="00DB021A" w:rsidRDefault="00DB021A">
      <w:pPr>
        <w:pStyle w:val="EndnoteText"/>
      </w:pPr>
      <w:r>
        <w:rPr>
          <w:rStyle w:val="EndnoteReference"/>
        </w:rPr>
        <w:endnoteRef/>
      </w:r>
      <w:r>
        <w:t xml:space="preserve"> </w:t>
      </w:r>
      <w:r w:rsidRPr="00DB021A">
        <w:rPr>
          <w:b/>
          <w:bCs/>
        </w:rPr>
        <w:t>Rising Moon - Unraveling the Book of Ruth</w:t>
      </w:r>
      <w:r w:rsidRPr="00DB021A">
        <w:t>, by Moshe Miller, pg.43 - She is called Orpah (</w:t>
      </w:r>
      <w:r w:rsidRPr="00DB021A">
        <w:rPr>
          <w:rtl/>
          <w:lang w:bidi="he-IL"/>
        </w:rPr>
        <w:t>ערפה</w:t>
      </w:r>
      <w:r w:rsidRPr="00DB021A">
        <w:t>) because she deserved to have her neck broken like the eglah aruphah (</w:t>
      </w:r>
      <w:r w:rsidRPr="00DB021A">
        <w:rPr>
          <w:rtl/>
          <w:lang w:bidi="he-IL"/>
        </w:rPr>
        <w:t>עגלה ערופה</w:t>
      </w:r>
      <w:r w:rsidRPr="00DB021A">
        <w:t>) [the calf whose neck is broken to atone for an unsolved murder]. Yalkut Shimoni, Ruth 600.</w:t>
      </w:r>
    </w:p>
  </w:endnote>
  <w:endnote w:id="97">
    <w:p w14:paraId="508216BC" w14:textId="09AE0B33" w:rsidR="00D71370" w:rsidRDefault="00D71370">
      <w:pPr>
        <w:pStyle w:val="EndnoteText"/>
      </w:pPr>
      <w:r>
        <w:rPr>
          <w:rStyle w:val="EndnoteReference"/>
        </w:rPr>
        <w:endnoteRef/>
      </w:r>
      <w:r>
        <w:t xml:space="preserve"> </w:t>
      </w:r>
      <w:r w:rsidRPr="00D71370">
        <w:t>The words “sheim ha’achat” — “the name of the first” and “sheim hasheinit” — “the name of the second” — are superfluous, even a very young child can count up to two? According to (</w:t>
      </w:r>
      <w:r w:rsidRPr="00D71370">
        <w:rPr>
          <w:rtl/>
          <w:lang w:bidi="he-IL"/>
        </w:rPr>
        <w:t>משיב נפש, ועי' באשכול הכופר</w:t>
      </w:r>
      <w:r w:rsidRPr="00D71370">
        <w:t>), the Megillah is relating that “sheim ha’achat” — the name of the first [to get married], was Orpah (though she was younger) and the name of the second to get married, was Ruth. According to (</w:t>
      </w:r>
      <w:r w:rsidRPr="00D71370">
        <w:rPr>
          <w:rtl/>
          <w:lang w:bidi="he-IL"/>
        </w:rPr>
        <w:t>פי' רבינו וידאל הצפרתי</w:t>
      </w:r>
      <w:r w:rsidRPr="00D71370">
        <w:t>), the Megillah is telling that “sheim ha’achat,” the name of Machlon’s first wife was Orpah, and “sheim hasheinit” — the name of Machlon’s second wife (whom he married after Kilion died) was Ruth.</w:t>
      </w:r>
    </w:p>
  </w:endnote>
  <w:endnote w:id="98">
    <w:p w14:paraId="68C9FC0F" w14:textId="63AC767C" w:rsidR="00D71370" w:rsidRDefault="00D71370">
      <w:pPr>
        <w:pStyle w:val="EndnoteText"/>
      </w:pPr>
      <w:r>
        <w:rPr>
          <w:rStyle w:val="EndnoteReference"/>
        </w:rPr>
        <w:endnoteRef/>
      </w:r>
      <w:r>
        <w:t xml:space="preserve"> </w:t>
      </w:r>
      <w:r w:rsidRPr="00D71370">
        <w:t>The words “sheim ha’achat” — “the name of the first” and “sheim hasheinit” — “the name of the second” — are superfluous, even a very young child can count up to two? According to (</w:t>
      </w:r>
      <w:r w:rsidRPr="00D71370">
        <w:rPr>
          <w:rtl/>
          <w:lang w:bidi="he-IL"/>
        </w:rPr>
        <w:t>משיב נפש, ועי' באשכול הכופר</w:t>
      </w:r>
      <w:r w:rsidRPr="00D71370">
        <w:t>), the Megillah is relating that “sheim ha’achat” — the name of the first [to get married], was Orpah (though she was younger) and the name of the second to get married, was Ruth. According to (</w:t>
      </w:r>
      <w:r w:rsidRPr="00D71370">
        <w:rPr>
          <w:rtl/>
          <w:lang w:bidi="he-IL"/>
        </w:rPr>
        <w:t>פי' רבינו וידאל הצפרתי</w:t>
      </w:r>
      <w:r w:rsidRPr="00D71370">
        <w:t>), the Megillah is telling that “sheim ha’achat,” the name of Machlon’s first wife was Orpah, and “sheim hasheinit” — the name of Machlon’s second wife (whom he married after Kilion died) was Ruth.</w:t>
      </w:r>
    </w:p>
  </w:endnote>
  <w:endnote w:id="99">
    <w:p w14:paraId="775E1429" w14:textId="2858453D" w:rsidR="0027284C" w:rsidRDefault="0027284C">
      <w:pPr>
        <w:pStyle w:val="EndnoteText"/>
      </w:pPr>
      <w:r>
        <w:rPr>
          <w:rStyle w:val="EndnoteReference"/>
        </w:rPr>
        <w:endnoteRef/>
      </w:r>
      <w:r>
        <w:t xml:space="preserve"> </w:t>
      </w:r>
      <w:r w:rsidRPr="0027284C">
        <w:t>In the Zohar Chadash (Ruth 180-182), Rabbi P’dat asked the son of Rav Yosi, “usually when one converts he is given a new Hebrew name. Why was Ruth not given a Hebrew name when she because a proselyte?” He answered that he heard that in fact both Ruth and Orpah converted before they married Machlon and Kilion. Ruth’s original name was Gilit, and she got the name Ruth when she married Machlon. Similarly, Orpah’s original name was Harpah and when she returned “to her people” (1:15) she went back to her original name. However, because she turned her back on her mother-in-law and Judaism, she is referred to by the name “Orpah’ ” (Oref is the nape of the neck).</w:t>
      </w:r>
    </w:p>
  </w:endnote>
  <w:endnote w:id="100">
    <w:p w14:paraId="6D9E02A7" w14:textId="28BEC679" w:rsidR="00E4296A" w:rsidRDefault="00E4296A" w:rsidP="004E1226">
      <w:pPr>
        <w:pStyle w:val="EndnoteText"/>
      </w:pPr>
      <w:r>
        <w:rPr>
          <w:rStyle w:val="EndnoteReference"/>
        </w:rPr>
        <w:endnoteRef/>
      </w:r>
      <w:r>
        <w:t xml:space="preserve"> </w:t>
      </w:r>
      <w:r w:rsidRPr="00E4296A">
        <w:rPr>
          <w:b/>
          <w:bCs/>
        </w:rPr>
        <w:t>The Navi Journey- Megillas Rus</w:t>
      </w:r>
      <w:r>
        <w:t>, by Rabbi Ilan Ginan, pg.23 - Rus, from ro’eh, to see, observed the righteous Naomi and her good deeds.</w:t>
      </w:r>
    </w:p>
  </w:endnote>
  <w:endnote w:id="101">
    <w:p w14:paraId="35C759AC" w14:textId="77777777" w:rsidR="00675063" w:rsidRDefault="00675063" w:rsidP="00675063">
      <w:pPr>
        <w:pStyle w:val="EndnoteText"/>
      </w:pPr>
      <w:r>
        <w:rPr>
          <w:rStyle w:val="EndnoteReference"/>
        </w:rPr>
        <w:endnoteRef/>
      </w:r>
      <w:r>
        <w:t xml:space="preserve"> </w:t>
      </w:r>
      <w:r w:rsidRPr="00675063">
        <w:rPr>
          <w:b/>
          <w:bCs/>
        </w:rPr>
        <w:t>The Navi Journey- Megillas Rus</w:t>
      </w:r>
      <w:r>
        <w:t>, by Rabbi Ilan Ginan, pg.27 - Ruth received this name because her descendant (Dovid) satiated Hashem (rivahu) with songs and praises. - Bava Batra 14b.</w:t>
      </w:r>
    </w:p>
  </w:endnote>
  <w:endnote w:id="102">
    <w:p w14:paraId="3117247E" w14:textId="1249372D" w:rsidR="005C0222" w:rsidRDefault="005C0222" w:rsidP="00683F88">
      <w:pPr>
        <w:pStyle w:val="EndnoteText"/>
      </w:pPr>
      <w:r>
        <w:rPr>
          <w:rStyle w:val="EndnoteReference"/>
        </w:rPr>
        <w:endnoteRef/>
      </w:r>
      <w:r>
        <w:t xml:space="preserve"> </w:t>
      </w:r>
      <w:r w:rsidRPr="005C0222">
        <w:rPr>
          <w:b/>
          <w:bCs/>
        </w:rPr>
        <w:t>Baba Bathra 14b</w:t>
      </w:r>
      <w:r w:rsidRPr="005C0222">
        <w:t xml:space="preserve"> R. Johanan said: Why was her name called Ruth? — Because there issued from her David who </w:t>
      </w:r>
      <w:r w:rsidRPr="005C0222">
        <w:rPr>
          <w:i/>
        </w:rPr>
        <w:t>replenished</w:t>
      </w:r>
      <w:r w:rsidRPr="005C0222">
        <w:t xml:space="preserve"> the Holy One, blessed be He, with hymns and praises.</w:t>
      </w:r>
      <w:r w:rsidR="00683F88">
        <w:t xml:space="preserve"> - </w:t>
      </w:r>
      <w:r w:rsidR="00683F88" w:rsidRPr="00683F88">
        <w:rPr>
          <w:b/>
          <w:bCs/>
        </w:rPr>
        <w:t>Berachoth 7b</w:t>
      </w:r>
      <w:r w:rsidR="00683F88" w:rsidRPr="00683F88">
        <w:t xml:space="preserve"> Ruth. What is the meaning of Ruth? — R. Johanan said: Because she was privileged to be the ancestress of David, who </w:t>
      </w:r>
      <w:r w:rsidR="00683F88" w:rsidRPr="00683F88">
        <w:rPr>
          <w:b/>
          <w:bCs/>
          <w:i/>
          <w:iCs/>
        </w:rPr>
        <w:t>saturated</w:t>
      </w:r>
      <w:r w:rsidR="00683F88" w:rsidRPr="00683F88">
        <w:t xml:space="preserve"> the Holy One, blessed be He, with songs and hymns. How do we know that the name [of a person] has an effect [upon his life]? — R. Eleazar said: Scripture says: Come, behold the works of the Lord, who hath made desolations in the earth. Read not shammoth, [‘desolations’], but shemoth, [names].</w:t>
      </w:r>
    </w:p>
  </w:endnote>
  <w:endnote w:id="103">
    <w:p w14:paraId="2D8C0493" w14:textId="54161927" w:rsidR="00297D30" w:rsidRDefault="00297D30">
      <w:pPr>
        <w:pStyle w:val="EndnoteText"/>
      </w:pPr>
      <w:r>
        <w:rPr>
          <w:rStyle w:val="EndnoteReference"/>
        </w:rPr>
        <w:endnoteRef/>
      </w:r>
      <w:r>
        <w:t xml:space="preserve"> </w:t>
      </w:r>
      <w:r w:rsidRPr="00297D30">
        <w:rPr>
          <w:b/>
          <w:bCs/>
        </w:rPr>
        <w:t>Harvest of Kindness - Megillas Rus and the Power of Chesed</w:t>
      </w:r>
      <w:r w:rsidRPr="00297D30">
        <w:t>, by Rabbi Yehuda y. Steinberg.</w:t>
      </w:r>
      <w:r>
        <w:t xml:space="preserve"> - </w:t>
      </w:r>
      <w:r w:rsidRPr="00297D30">
        <w:t>the Midrash says that Rus spelled backwards is tor (</w:t>
      </w:r>
      <w:r w:rsidRPr="00297D30">
        <w:rPr>
          <w:rtl/>
          <w:lang w:bidi="he-IL"/>
        </w:rPr>
        <w:t>תור</w:t>
      </w:r>
      <w:r w:rsidRPr="00297D30">
        <w:t>), a dove — a kosher bird fit to be brought on the altar for the honor of HaShem.</w:t>
      </w:r>
    </w:p>
  </w:endnote>
  <w:endnote w:id="104">
    <w:p w14:paraId="6ACF9F3C" w14:textId="300A9E94" w:rsidR="00A74635" w:rsidRDefault="00A74635">
      <w:pPr>
        <w:pStyle w:val="EndnoteText"/>
      </w:pPr>
      <w:r>
        <w:rPr>
          <w:rStyle w:val="EndnoteReference"/>
        </w:rPr>
        <w:endnoteRef/>
      </w:r>
      <w:r>
        <w:t xml:space="preserve"> </w:t>
      </w:r>
      <w:r w:rsidRPr="00A74635">
        <w:t>In Gematria, Ruth’s name adds up to 606. All non-Jews are bound by the covenant of Noah. The Talmud demonstrates how verses in the Torah teach us that when Adam was created, God gave him six basic laws of morality to observe. After the Flood of Noah, mankind was given one more, not tearing a limb from a live animal (general prohibition of caused pain to animals). These seven universal laws are known in Judaism as the “Sheva Mitzvot B’nei Noach,” or Seven Noahide Laws. As an ethical non-Jew, Ruth had already accepted these seven laws. With her conversion to Judaism, she became obligated in 613. The difference between these two numbers is 606, the numerology of her name. Thus, we find a hint in this matriarch’s very identity to her being a model for conversion.</w:t>
      </w:r>
    </w:p>
  </w:endnote>
  <w:endnote w:id="105">
    <w:p w14:paraId="67F1D2B2" w14:textId="09879675" w:rsidR="00943B68" w:rsidRPr="00943B68" w:rsidRDefault="00943B68" w:rsidP="00943B68">
      <w:pPr>
        <w:rPr>
          <w:sz w:val="20"/>
          <w:szCs w:val="20"/>
        </w:rPr>
      </w:pPr>
      <w:r>
        <w:rPr>
          <w:rStyle w:val="EndnoteReference"/>
        </w:rPr>
        <w:endnoteRef/>
      </w:r>
      <w:r w:rsidR="00921B49">
        <w:t xml:space="preserve"> </w:t>
      </w:r>
      <w:r w:rsidRPr="00943B68">
        <w:rPr>
          <w:b/>
          <w:bCs/>
          <w:sz w:val="20"/>
          <w:szCs w:val="20"/>
        </w:rPr>
        <w:t>Midrash</w:t>
      </w:r>
      <w:r w:rsidR="00921B49">
        <w:rPr>
          <w:b/>
          <w:bCs/>
          <w:sz w:val="20"/>
          <w:szCs w:val="20"/>
        </w:rPr>
        <w:t xml:space="preserve"> </w:t>
      </w:r>
      <w:r w:rsidRPr="00943B68">
        <w:rPr>
          <w:b/>
          <w:bCs/>
          <w:sz w:val="20"/>
          <w:szCs w:val="20"/>
        </w:rPr>
        <w:t>Rabbah</w:t>
      </w:r>
      <w:r w:rsidR="00921B49">
        <w:rPr>
          <w:b/>
          <w:bCs/>
          <w:sz w:val="20"/>
          <w:szCs w:val="20"/>
        </w:rPr>
        <w:t xml:space="preserve"> </w:t>
      </w:r>
      <w:r w:rsidRPr="00943B68">
        <w:rPr>
          <w:b/>
          <w:bCs/>
          <w:sz w:val="20"/>
          <w:szCs w:val="20"/>
        </w:rPr>
        <w:t>-</w:t>
      </w:r>
      <w:r w:rsidR="00921B49">
        <w:rPr>
          <w:b/>
          <w:bCs/>
          <w:sz w:val="20"/>
          <w:szCs w:val="20"/>
        </w:rPr>
        <w:t xml:space="preserve"> </w:t>
      </w:r>
      <w:r w:rsidRPr="00943B68">
        <w:rPr>
          <w:b/>
          <w:bCs/>
          <w:sz w:val="20"/>
          <w:szCs w:val="20"/>
        </w:rPr>
        <w:t>Ruth</w:t>
      </w:r>
      <w:r w:rsidR="00921B49">
        <w:rPr>
          <w:b/>
          <w:bCs/>
          <w:sz w:val="20"/>
          <w:szCs w:val="20"/>
        </w:rPr>
        <w:t xml:space="preserve"> </w:t>
      </w:r>
      <w:r w:rsidRPr="00943B68">
        <w:rPr>
          <w:b/>
          <w:bCs/>
          <w:sz w:val="20"/>
          <w:szCs w:val="20"/>
        </w:rPr>
        <w:t>II:9</w:t>
      </w:r>
      <w:r w:rsidR="00921B49">
        <w:rPr>
          <w:b/>
          <w:bCs/>
          <w:sz w:val="20"/>
          <w:szCs w:val="20"/>
        </w:rPr>
        <w:t xml:space="preserve"> </w:t>
      </w:r>
      <w:r w:rsidRPr="00943B68">
        <w:rPr>
          <w:b/>
          <w:bCs/>
          <w:sz w:val="20"/>
          <w:szCs w:val="20"/>
        </w:rPr>
        <w:t>-</w:t>
      </w:r>
      <w:r w:rsidR="00921B49">
        <w:rPr>
          <w:sz w:val="20"/>
          <w:szCs w:val="20"/>
        </w:rPr>
        <w:t xml:space="preserve"> </w:t>
      </w:r>
      <w:r w:rsidRPr="00943B68">
        <w:rPr>
          <w:sz w:val="20"/>
          <w:szCs w:val="20"/>
        </w:rPr>
        <w:t>AND</w:t>
      </w:r>
      <w:r w:rsidR="00921B49">
        <w:rPr>
          <w:sz w:val="20"/>
          <w:szCs w:val="20"/>
        </w:rPr>
        <w:t xml:space="preserve"> </w:t>
      </w:r>
      <w:r w:rsidRPr="00943B68">
        <w:rPr>
          <w:sz w:val="20"/>
          <w:szCs w:val="20"/>
        </w:rPr>
        <w:t>THE</w:t>
      </w:r>
      <w:r w:rsidR="00921B49">
        <w:rPr>
          <w:sz w:val="20"/>
          <w:szCs w:val="20"/>
        </w:rPr>
        <w:t xml:space="preserve"> </w:t>
      </w:r>
      <w:r w:rsidRPr="00943B68">
        <w:rPr>
          <w:sz w:val="20"/>
          <w:szCs w:val="20"/>
        </w:rPr>
        <w:t>NAME</w:t>
      </w:r>
      <w:r w:rsidR="00921B49">
        <w:rPr>
          <w:sz w:val="20"/>
          <w:szCs w:val="20"/>
        </w:rPr>
        <w:t xml:space="preserve"> </w:t>
      </w:r>
      <w:r w:rsidRPr="00943B68">
        <w:rPr>
          <w:sz w:val="20"/>
          <w:szCs w:val="20"/>
        </w:rPr>
        <w:t>OF</w:t>
      </w:r>
      <w:r w:rsidR="00921B49">
        <w:rPr>
          <w:sz w:val="20"/>
          <w:szCs w:val="20"/>
        </w:rPr>
        <w:t xml:space="preserve"> </w:t>
      </w:r>
      <w:r w:rsidRPr="00943B68">
        <w:rPr>
          <w:sz w:val="20"/>
          <w:szCs w:val="20"/>
        </w:rPr>
        <w:t>THE</w:t>
      </w:r>
      <w:r w:rsidR="00921B49">
        <w:rPr>
          <w:sz w:val="20"/>
          <w:szCs w:val="20"/>
        </w:rPr>
        <w:t xml:space="preserve"> </w:t>
      </w:r>
      <w:r w:rsidRPr="00943B68">
        <w:rPr>
          <w:sz w:val="20"/>
          <w:szCs w:val="20"/>
        </w:rPr>
        <w:t>OTHER,</w:t>
      </w:r>
      <w:r w:rsidR="00921B49">
        <w:rPr>
          <w:sz w:val="20"/>
          <w:szCs w:val="20"/>
        </w:rPr>
        <w:t xml:space="preserve"> </w:t>
      </w:r>
      <w:r w:rsidRPr="00943B68">
        <w:rPr>
          <w:sz w:val="20"/>
          <w:szCs w:val="20"/>
        </w:rPr>
        <w:t>RUTH,</w:t>
      </w:r>
      <w:r w:rsidR="00921B49">
        <w:rPr>
          <w:sz w:val="20"/>
          <w:szCs w:val="20"/>
        </w:rPr>
        <w:t xml:space="preserve"> </w:t>
      </w:r>
      <w:r w:rsidRPr="00943B68">
        <w:rPr>
          <w:sz w:val="20"/>
          <w:szCs w:val="20"/>
        </w:rPr>
        <w:t>because</w:t>
      </w:r>
      <w:r w:rsidR="00921B49">
        <w:rPr>
          <w:sz w:val="20"/>
          <w:szCs w:val="20"/>
        </w:rPr>
        <w:t xml:space="preserve"> </w:t>
      </w:r>
      <w:r w:rsidRPr="00943B68">
        <w:rPr>
          <w:sz w:val="20"/>
          <w:szCs w:val="20"/>
        </w:rPr>
        <w:t>she</w:t>
      </w:r>
      <w:r w:rsidR="00921B49">
        <w:rPr>
          <w:sz w:val="20"/>
          <w:szCs w:val="20"/>
        </w:rPr>
        <w:t xml:space="preserve"> </w:t>
      </w:r>
      <w:r w:rsidRPr="00943B68">
        <w:rPr>
          <w:sz w:val="20"/>
          <w:szCs w:val="20"/>
        </w:rPr>
        <w:t>considered</w:t>
      </w:r>
      <w:r w:rsidR="00921B49">
        <w:rPr>
          <w:sz w:val="20"/>
          <w:szCs w:val="20"/>
        </w:rPr>
        <w:t xml:space="preserve"> </w:t>
      </w:r>
      <w:r w:rsidRPr="00943B68">
        <w:rPr>
          <w:sz w:val="20"/>
          <w:szCs w:val="20"/>
        </w:rPr>
        <w:t>well</w:t>
      </w:r>
      <w:r w:rsidR="00921B49">
        <w:rPr>
          <w:sz w:val="20"/>
          <w:szCs w:val="20"/>
        </w:rPr>
        <w:t xml:space="preserve"> </w:t>
      </w:r>
      <w:r w:rsidRPr="00943B68">
        <w:rPr>
          <w:sz w:val="20"/>
          <w:szCs w:val="20"/>
        </w:rPr>
        <w:t>(Lit.</w:t>
      </w:r>
      <w:r w:rsidR="00921B49">
        <w:rPr>
          <w:sz w:val="20"/>
          <w:szCs w:val="20"/>
        </w:rPr>
        <w:t xml:space="preserve"> </w:t>
      </w:r>
      <w:r w:rsidRPr="00943B68">
        <w:rPr>
          <w:sz w:val="20"/>
          <w:szCs w:val="20"/>
        </w:rPr>
        <w:t>‘saw’,</w:t>
      </w:r>
      <w:r w:rsidR="00921B49">
        <w:rPr>
          <w:sz w:val="20"/>
          <w:szCs w:val="20"/>
        </w:rPr>
        <w:t xml:space="preserve"> </w:t>
      </w:r>
      <w:r w:rsidRPr="00943B68">
        <w:rPr>
          <w:sz w:val="20"/>
          <w:szCs w:val="20"/>
        </w:rPr>
        <w:t>connecting</w:t>
      </w:r>
      <w:r w:rsidR="00921B49">
        <w:rPr>
          <w:sz w:val="20"/>
          <w:szCs w:val="20"/>
        </w:rPr>
        <w:t xml:space="preserve"> </w:t>
      </w:r>
      <w:r>
        <w:rPr>
          <w:sz w:val="20"/>
          <w:szCs w:val="20"/>
          <w:rtl/>
          <w:lang w:bidi="he-IL"/>
        </w:rPr>
        <w:t>רות</w:t>
      </w:r>
      <w:r w:rsidR="00921B49">
        <w:rPr>
          <w:sz w:val="20"/>
          <w:szCs w:val="20"/>
        </w:rPr>
        <w:t xml:space="preserve"> </w:t>
      </w:r>
      <w:r w:rsidRPr="00943B68">
        <w:rPr>
          <w:sz w:val="20"/>
          <w:szCs w:val="20"/>
        </w:rPr>
        <w:t>with</w:t>
      </w:r>
      <w:r w:rsidR="00921B49">
        <w:rPr>
          <w:sz w:val="20"/>
          <w:szCs w:val="20"/>
        </w:rPr>
        <w:t xml:space="preserve"> </w:t>
      </w:r>
      <w:r>
        <w:rPr>
          <w:sz w:val="20"/>
          <w:szCs w:val="20"/>
          <w:rtl/>
          <w:lang w:bidi="he-IL"/>
        </w:rPr>
        <w:t>ראתה</w:t>
      </w:r>
      <w:r w:rsidR="00921B49">
        <w:rPr>
          <w:sz w:val="20"/>
          <w:szCs w:val="20"/>
        </w:rPr>
        <w:t xml:space="preserve"> </w:t>
      </w:r>
      <w:r w:rsidRPr="00943B68">
        <w:rPr>
          <w:sz w:val="20"/>
          <w:szCs w:val="20"/>
        </w:rPr>
        <w:t>ra'athah)</w:t>
      </w:r>
      <w:r w:rsidR="00921B49">
        <w:rPr>
          <w:sz w:val="20"/>
          <w:szCs w:val="20"/>
        </w:rPr>
        <w:t xml:space="preserve"> </w:t>
      </w:r>
      <w:r w:rsidRPr="00943B68">
        <w:rPr>
          <w:sz w:val="20"/>
          <w:szCs w:val="20"/>
        </w:rPr>
        <w:t>the</w:t>
      </w:r>
      <w:r w:rsidR="00921B49">
        <w:rPr>
          <w:sz w:val="20"/>
          <w:szCs w:val="20"/>
        </w:rPr>
        <w:t xml:space="preserve"> </w:t>
      </w:r>
      <w:r w:rsidRPr="00943B68">
        <w:rPr>
          <w:sz w:val="20"/>
          <w:szCs w:val="20"/>
        </w:rPr>
        <w:t>words</w:t>
      </w:r>
      <w:r w:rsidR="00921B49">
        <w:rPr>
          <w:sz w:val="20"/>
          <w:szCs w:val="20"/>
        </w:rPr>
        <w:t xml:space="preserve"> </w:t>
      </w:r>
      <w:r w:rsidRPr="00943B68">
        <w:rPr>
          <w:sz w:val="20"/>
          <w:szCs w:val="20"/>
        </w:rPr>
        <w:t>of</w:t>
      </w:r>
      <w:r w:rsidR="00921B49">
        <w:rPr>
          <w:sz w:val="20"/>
          <w:szCs w:val="20"/>
        </w:rPr>
        <w:t xml:space="preserve"> </w:t>
      </w:r>
      <w:r w:rsidRPr="00943B68">
        <w:rPr>
          <w:sz w:val="20"/>
          <w:szCs w:val="20"/>
        </w:rPr>
        <w:t>her</w:t>
      </w:r>
      <w:r w:rsidR="00921B49">
        <w:rPr>
          <w:sz w:val="20"/>
          <w:szCs w:val="20"/>
        </w:rPr>
        <w:t xml:space="preserve"> </w:t>
      </w:r>
      <w:r w:rsidRPr="00943B68">
        <w:rPr>
          <w:sz w:val="20"/>
          <w:szCs w:val="20"/>
        </w:rPr>
        <w:t>mother-in-law.</w:t>
      </w:r>
    </w:p>
  </w:endnote>
  <w:endnote w:id="106">
    <w:p w14:paraId="41E38519" w14:textId="7A94EECF" w:rsidR="00DB021A" w:rsidRDefault="00DB021A">
      <w:pPr>
        <w:pStyle w:val="EndnoteText"/>
      </w:pPr>
      <w:r>
        <w:rPr>
          <w:rStyle w:val="EndnoteReference"/>
        </w:rPr>
        <w:endnoteRef/>
      </w:r>
      <w:r>
        <w:t xml:space="preserve"> </w:t>
      </w:r>
      <w:r w:rsidRPr="00DB021A">
        <w:rPr>
          <w:b/>
          <w:bCs/>
        </w:rPr>
        <w:t>Rising Moon - Unraveling the Book of Ruth</w:t>
      </w:r>
      <w:r w:rsidRPr="00DB021A">
        <w:t>, by Moshe Miller, pg.43 - The name of the second was Ruth (</w:t>
      </w:r>
      <w:r w:rsidRPr="00DB021A">
        <w:rPr>
          <w:rtl/>
          <w:lang w:bidi="he-IL"/>
        </w:rPr>
        <w:t>רות</w:t>
      </w:r>
      <w:r w:rsidRPr="00DB021A">
        <w:t xml:space="preserve">) because she discerned truth (saw - </w:t>
      </w:r>
      <w:r w:rsidRPr="00DB021A">
        <w:rPr>
          <w:rtl/>
          <w:lang w:bidi="he-IL"/>
        </w:rPr>
        <w:t>ראה</w:t>
      </w:r>
      <w:r w:rsidRPr="00DB021A">
        <w:t>) in the words of her mother-in-law [and accepted them and decided to convert]. Ruth Rabbah 2:9</w:t>
      </w:r>
    </w:p>
  </w:endnote>
  <w:endnote w:id="107">
    <w:p w14:paraId="7B10ACF5" w14:textId="3E4537F2" w:rsidR="00943B68" w:rsidRDefault="00943B68" w:rsidP="00943B68">
      <w:pPr>
        <w:pStyle w:val="EndnoteText"/>
      </w:pPr>
      <w:r>
        <w:rPr>
          <w:rStyle w:val="EndnoteReference"/>
        </w:rPr>
        <w:endnoteRef/>
      </w:r>
      <w:r w:rsidR="00921B49">
        <w:t xml:space="preserve"> </w:t>
      </w:r>
      <w:r w:rsidRPr="00943B68">
        <w:t>The</w:t>
      </w:r>
      <w:r w:rsidR="00921B49">
        <w:t xml:space="preserve"> </w:t>
      </w:r>
      <w:r w:rsidRPr="00943B68">
        <w:t>Mystical</w:t>
      </w:r>
      <w:r w:rsidR="00921B49">
        <w:t xml:space="preserve"> </w:t>
      </w:r>
      <w:r w:rsidRPr="00943B68">
        <w:t>Study</w:t>
      </w:r>
      <w:r w:rsidR="00921B49">
        <w:t xml:space="preserve"> </w:t>
      </w:r>
      <w:r w:rsidRPr="00943B68">
        <w:t>of</w:t>
      </w:r>
      <w:r w:rsidR="00921B49">
        <w:t xml:space="preserve"> </w:t>
      </w:r>
      <w:r w:rsidRPr="00943B68">
        <w:t>Ruth</w:t>
      </w:r>
      <w:r w:rsidR="00921B49">
        <w:t xml:space="preserve"> </w:t>
      </w:r>
      <w:r w:rsidRPr="00943B68">
        <w:t>-</w:t>
      </w:r>
      <w:r w:rsidR="00921B49">
        <w:t xml:space="preserve"> </w:t>
      </w:r>
      <w:r w:rsidRPr="00943B68">
        <w:t>Midrash</w:t>
      </w:r>
      <w:r w:rsidR="00921B49">
        <w:t xml:space="preserve"> </w:t>
      </w:r>
      <w:r w:rsidRPr="00943B68">
        <w:t>HaNe’elam</w:t>
      </w:r>
      <w:r w:rsidR="00921B49">
        <w:t xml:space="preserve"> </w:t>
      </w:r>
      <w:r w:rsidRPr="00943B68">
        <w:t>of</w:t>
      </w:r>
      <w:r w:rsidR="00921B49">
        <w:t xml:space="preserve"> </w:t>
      </w:r>
      <w:r w:rsidRPr="00943B68">
        <w:t>the</w:t>
      </w:r>
      <w:r w:rsidR="00921B49">
        <w:t xml:space="preserve"> </w:t>
      </w:r>
      <w:r w:rsidRPr="00943B68">
        <w:t>Zohar</w:t>
      </w:r>
      <w:r w:rsidR="00921B49">
        <w:t xml:space="preserve"> </w:t>
      </w:r>
      <w:r w:rsidRPr="00943B68">
        <w:t>to</w:t>
      </w:r>
      <w:r w:rsidR="00921B49">
        <w:t xml:space="preserve"> </w:t>
      </w:r>
      <w:r w:rsidRPr="00943B68">
        <w:t>the</w:t>
      </w:r>
      <w:r w:rsidR="00921B49">
        <w:t xml:space="preserve"> </w:t>
      </w:r>
      <w:r w:rsidRPr="00943B68">
        <w:t>Book</w:t>
      </w:r>
      <w:r w:rsidR="00921B49">
        <w:t xml:space="preserve"> </w:t>
      </w:r>
      <w:r w:rsidRPr="00943B68">
        <w:t>of</w:t>
      </w:r>
      <w:r w:rsidR="00921B49">
        <w:t xml:space="preserve"> </w:t>
      </w:r>
      <w:r w:rsidRPr="00943B68">
        <w:t>Ruth</w:t>
      </w:r>
      <w:r w:rsidR="00921B49">
        <w:t xml:space="preserve"> </w:t>
      </w:r>
      <w:r>
        <w:t>-</w:t>
      </w:r>
      <w:r w:rsidR="00921B49">
        <w:t xml:space="preserve"> </w:t>
      </w:r>
      <w:r w:rsidRPr="00943B68">
        <w:t>Ruth</w:t>
      </w:r>
      <w:r w:rsidR="00921B49">
        <w:t xml:space="preserve"> </w:t>
      </w:r>
      <w:r w:rsidRPr="00943B68">
        <w:t>is</w:t>
      </w:r>
      <w:r w:rsidR="00921B49">
        <w:t xml:space="preserve"> </w:t>
      </w:r>
      <w:r w:rsidRPr="00943B68">
        <w:t>the</w:t>
      </w:r>
      <w:r w:rsidR="00921B49">
        <w:t xml:space="preserve"> </w:t>
      </w:r>
      <w:r w:rsidRPr="00943B68">
        <w:t>Assembly</w:t>
      </w:r>
      <w:r w:rsidR="00921B49">
        <w:t xml:space="preserve"> </w:t>
      </w:r>
      <w:r w:rsidRPr="00943B68">
        <w:t>of</w:t>
      </w:r>
      <w:r w:rsidR="00921B49">
        <w:t xml:space="preserve"> </w:t>
      </w:r>
      <w:r w:rsidRPr="00943B68">
        <w:t>Israel,</w:t>
      </w:r>
      <w:r w:rsidR="00921B49">
        <w:t xml:space="preserve"> </w:t>
      </w:r>
      <w:r w:rsidRPr="00943B68">
        <w:t>another</w:t>
      </w:r>
      <w:r w:rsidR="00921B49">
        <w:t xml:space="preserve"> </w:t>
      </w:r>
      <w:r w:rsidRPr="00943B68">
        <w:t>name</w:t>
      </w:r>
      <w:r w:rsidR="00921B49">
        <w:t xml:space="preserve"> </w:t>
      </w:r>
      <w:r w:rsidRPr="00943B68">
        <w:t>for</w:t>
      </w:r>
      <w:r w:rsidR="00921B49">
        <w:t xml:space="preserve"> </w:t>
      </w:r>
      <w:r w:rsidRPr="00943B68">
        <w:t>Malkhut.</w:t>
      </w:r>
    </w:p>
  </w:endnote>
  <w:endnote w:id="108">
    <w:p w14:paraId="24DF8B6B" w14:textId="799A1177" w:rsidR="00B737C6" w:rsidRDefault="00B737C6" w:rsidP="00B737C6">
      <w:pPr>
        <w:pStyle w:val="EndnoteText"/>
      </w:pPr>
      <w:r>
        <w:rPr>
          <w:rStyle w:val="EndnoteReference"/>
        </w:rPr>
        <w:endnoteRef/>
      </w:r>
      <w:r>
        <w:t xml:space="preserve"> </w:t>
      </w:r>
      <w:r w:rsidRPr="00B737C6">
        <w:rPr>
          <w:b/>
        </w:rPr>
        <w:t>Kiddushin 37a</w:t>
      </w:r>
      <w:r w:rsidRPr="00B737C6">
        <w:t xml:space="preserve"> Come and hear: For Abaye said: which Tanna disagrees with R. Eleazar [in our Mishnah]? R. Ishmael. For it was taught: This is to teach you that wherever ‘dwelling’ is stated, it means only after taking possession and settling down:</w:t>
      </w:r>
    </w:p>
  </w:endnote>
  <w:endnote w:id="109">
    <w:p w14:paraId="09836403" w14:textId="72BACBB4" w:rsidR="000C00C7" w:rsidRDefault="000C00C7" w:rsidP="000C00C7">
      <w:pPr>
        <w:pStyle w:val="EndnoteText"/>
      </w:pPr>
      <w:r>
        <w:rPr>
          <w:rStyle w:val="EndnoteReference"/>
        </w:rPr>
        <w:endnoteRef/>
      </w:r>
      <w:r w:rsidR="00921B49">
        <w:t xml:space="preserve"> </w:t>
      </w:r>
      <w:r w:rsidRPr="00B737C6">
        <w:rPr>
          <w:b/>
          <w:bCs/>
        </w:rPr>
        <w:t>Targum</w:t>
      </w:r>
      <w:r w:rsidR="00921B49" w:rsidRPr="00B737C6">
        <w:rPr>
          <w:b/>
          <w:bCs/>
        </w:rPr>
        <w:t xml:space="preserve"> </w:t>
      </w:r>
      <w:r w:rsidRPr="00B737C6">
        <w:rPr>
          <w:b/>
          <w:bCs/>
        </w:rPr>
        <w:t>1:4</w:t>
      </w:r>
      <w:r w:rsidR="00921B49">
        <w:t xml:space="preserve"> </w:t>
      </w:r>
      <w:r>
        <w:t>-</w:t>
      </w:r>
      <w:r w:rsidR="00921B49">
        <w:t xml:space="preserve"> </w:t>
      </w:r>
      <w:r w:rsidRPr="000C00C7">
        <w:t>They</w:t>
      </w:r>
      <w:r w:rsidR="00921B49">
        <w:t xml:space="preserve"> </w:t>
      </w:r>
      <w:r w:rsidRPr="000C00C7">
        <w:t>transgressed</w:t>
      </w:r>
      <w:r w:rsidR="00921B49">
        <w:t xml:space="preserve"> </w:t>
      </w:r>
      <w:r w:rsidRPr="000C00C7">
        <w:t>the</w:t>
      </w:r>
      <w:r w:rsidR="00921B49">
        <w:t xml:space="preserve"> </w:t>
      </w:r>
      <w:r w:rsidRPr="000C00C7">
        <w:t>decree</w:t>
      </w:r>
      <w:r w:rsidR="00921B49">
        <w:t xml:space="preserve"> </w:t>
      </w:r>
      <w:r w:rsidRPr="000C00C7">
        <w:t>of</w:t>
      </w:r>
      <w:r w:rsidR="00921B49">
        <w:t xml:space="preserve"> </w:t>
      </w:r>
      <w:r w:rsidRPr="000C00C7">
        <w:t>the</w:t>
      </w:r>
      <w:r w:rsidR="00921B49">
        <w:t xml:space="preserve"> </w:t>
      </w:r>
      <w:r w:rsidRPr="000C00C7">
        <w:t>Word</w:t>
      </w:r>
      <w:r w:rsidR="00921B49">
        <w:t xml:space="preserve"> </w:t>
      </w:r>
      <w:r w:rsidRPr="000C00C7">
        <w:t>of</w:t>
      </w:r>
      <w:r w:rsidR="00921B49">
        <w:t xml:space="preserve"> </w:t>
      </w:r>
      <w:r w:rsidRPr="000C00C7">
        <w:t>the</w:t>
      </w:r>
      <w:r w:rsidR="00921B49">
        <w:t xml:space="preserve"> </w:t>
      </w:r>
      <w:r w:rsidRPr="000C00C7">
        <w:t>Lord</w:t>
      </w:r>
      <w:r w:rsidR="00921B49">
        <w:t xml:space="preserve"> </w:t>
      </w:r>
      <w:r w:rsidRPr="000C00C7">
        <w:t>and</w:t>
      </w:r>
      <w:r w:rsidR="00921B49">
        <w:t xml:space="preserve"> </w:t>
      </w:r>
      <w:r w:rsidRPr="000C00C7">
        <w:t>took</w:t>
      </w:r>
      <w:r w:rsidR="00921B49">
        <w:t xml:space="preserve"> </w:t>
      </w:r>
      <w:r w:rsidRPr="000C00C7">
        <w:t>unto</w:t>
      </w:r>
      <w:r w:rsidR="00921B49">
        <w:t xml:space="preserve"> </w:t>
      </w:r>
      <w:r w:rsidRPr="000C00C7">
        <w:t>themselves</w:t>
      </w:r>
      <w:r w:rsidR="00921B49">
        <w:t xml:space="preserve"> </w:t>
      </w:r>
      <w:r w:rsidRPr="000C00C7">
        <w:t>foreign</w:t>
      </w:r>
      <w:r w:rsidR="00921B49">
        <w:t xml:space="preserve"> </w:t>
      </w:r>
      <w:r w:rsidRPr="000C00C7">
        <w:t>wives,</w:t>
      </w:r>
      <w:r w:rsidR="00921B49">
        <w:t xml:space="preserve"> </w:t>
      </w:r>
      <w:r w:rsidRPr="000C00C7">
        <w:t>of</w:t>
      </w:r>
      <w:r w:rsidR="00921B49">
        <w:t xml:space="preserve"> </w:t>
      </w:r>
      <w:r w:rsidRPr="000C00C7">
        <w:t>the</w:t>
      </w:r>
      <w:r w:rsidR="00921B49">
        <w:t xml:space="preserve"> </w:t>
      </w:r>
      <w:r w:rsidRPr="000C00C7">
        <w:t>daughters</w:t>
      </w:r>
      <w:r w:rsidR="00921B49">
        <w:t xml:space="preserve"> </w:t>
      </w:r>
      <w:r w:rsidRPr="000C00C7">
        <w:t>of</w:t>
      </w:r>
      <w:r w:rsidR="00921B49">
        <w:t xml:space="preserve"> </w:t>
      </w:r>
      <w:r w:rsidRPr="000C00C7">
        <w:t>Moab,</w:t>
      </w:r>
      <w:r w:rsidR="00921B49">
        <w:t xml:space="preserve"> </w:t>
      </w:r>
      <w:r w:rsidRPr="000C00C7">
        <w:t>the</w:t>
      </w:r>
      <w:r w:rsidR="00921B49">
        <w:t xml:space="preserve"> </w:t>
      </w:r>
      <w:r w:rsidRPr="000C00C7">
        <w:t>name</w:t>
      </w:r>
      <w:r w:rsidR="00921B49">
        <w:t xml:space="preserve"> </w:t>
      </w:r>
      <w:r w:rsidRPr="000C00C7">
        <w:t>of</w:t>
      </w:r>
      <w:r w:rsidR="00921B49">
        <w:t xml:space="preserve"> </w:t>
      </w:r>
      <w:r w:rsidRPr="000C00C7">
        <w:t>the</w:t>
      </w:r>
      <w:r w:rsidR="00921B49">
        <w:t xml:space="preserve"> </w:t>
      </w:r>
      <w:r w:rsidRPr="000C00C7">
        <w:t>one</w:t>
      </w:r>
      <w:r w:rsidR="00921B49">
        <w:t xml:space="preserve"> </w:t>
      </w:r>
      <w:r w:rsidRPr="000C00C7">
        <w:t>was</w:t>
      </w:r>
      <w:r w:rsidR="00921B49">
        <w:t xml:space="preserve"> </w:t>
      </w:r>
      <w:r w:rsidRPr="000C00C7">
        <w:t>Orpah,</w:t>
      </w:r>
      <w:r w:rsidR="00921B49">
        <w:t xml:space="preserve"> </w:t>
      </w:r>
      <w:r w:rsidRPr="000C00C7">
        <w:t>and</w:t>
      </w:r>
      <w:r w:rsidR="00921B49">
        <w:t xml:space="preserve"> </w:t>
      </w:r>
      <w:r w:rsidRPr="000C00C7">
        <w:t>the</w:t>
      </w:r>
      <w:r w:rsidR="00921B49">
        <w:t xml:space="preserve"> </w:t>
      </w:r>
      <w:r w:rsidRPr="000C00C7">
        <w:t>name</w:t>
      </w:r>
      <w:r w:rsidR="00921B49">
        <w:t xml:space="preserve"> </w:t>
      </w:r>
      <w:r w:rsidRPr="000C00C7">
        <w:t>of</w:t>
      </w:r>
      <w:r w:rsidR="00921B49">
        <w:t xml:space="preserve"> </w:t>
      </w:r>
      <w:r w:rsidRPr="000C00C7">
        <w:t>the</w:t>
      </w:r>
      <w:r w:rsidR="00921B49">
        <w:t xml:space="preserve"> </w:t>
      </w:r>
      <w:r w:rsidRPr="000C00C7">
        <w:t>second</w:t>
      </w:r>
      <w:r w:rsidR="00921B49">
        <w:t xml:space="preserve"> </w:t>
      </w:r>
      <w:r w:rsidRPr="000C00C7">
        <w:t>was</w:t>
      </w:r>
      <w:r w:rsidR="00921B49">
        <w:t xml:space="preserve"> </w:t>
      </w:r>
      <w:r w:rsidRPr="000C00C7">
        <w:t>Ruth,</w:t>
      </w:r>
      <w:r w:rsidR="00921B49">
        <w:t xml:space="preserve"> </w:t>
      </w:r>
      <w:r w:rsidRPr="000C00C7">
        <w:t>the</w:t>
      </w:r>
      <w:r w:rsidR="00921B49">
        <w:t xml:space="preserve"> </w:t>
      </w:r>
      <w:r w:rsidRPr="000C00C7">
        <w:t>daughter</w:t>
      </w:r>
      <w:r w:rsidR="00921B49">
        <w:t xml:space="preserve"> </w:t>
      </w:r>
      <w:r w:rsidRPr="000C00C7">
        <w:t>of</w:t>
      </w:r>
      <w:r w:rsidR="00921B49">
        <w:t xml:space="preserve"> </w:t>
      </w:r>
      <w:r w:rsidRPr="000C00C7">
        <w:t>Eglon</w:t>
      </w:r>
      <w:r w:rsidR="00921B49">
        <w:t xml:space="preserve"> </w:t>
      </w:r>
      <w:r w:rsidRPr="000C00C7">
        <w:t>the</w:t>
      </w:r>
      <w:r w:rsidR="00921B49">
        <w:t xml:space="preserve"> </w:t>
      </w:r>
      <w:r w:rsidRPr="000C00C7">
        <w:t>king</w:t>
      </w:r>
      <w:r w:rsidR="00921B49">
        <w:t xml:space="preserve"> </w:t>
      </w:r>
      <w:r w:rsidRPr="000C00C7">
        <w:t>of</w:t>
      </w:r>
      <w:r w:rsidR="00921B49">
        <w:t xml:space="preserve"> </w:t>
      </w:r>
      <w:r w:rsidRPr="000C00C7">
        <w:t>Moab,</w:t>
      </w:r>
      <w:r w:rsidR="00921B49">
        <w:t xml:space="preserve"> </w:t>
      </w:r>
      <w:r w:rsidRPr="000C00C7">
        <w:t>and</w:t>
      </w:r>
      <w:r w:rsidR="00921B49">
        <w:t xml:space="preserve"> </w:t>
      </w:r>
      <w:r w:rsidRPr="000C00C7">
        <w:t>they</w:t>
      </w:r>
      <w:r w:rsidR="00921B49">
        <w:t xml:space="preserve"> </w:t>
      </w:r>
      <w:r w:rsidRPr="000C00C7">
        <w:t>dwelt</w:t>
      </w:r>
      <w:r w:rsidR="00921B49">
        <w:t xml:space="preserve"> </w:t>
      </w:r>
      <w:r w:rsidRPr="000C00C7">
        <w:t>there</w:t>
      </w:r>
      <w:r w:rsidR="00921B49">
        <w:t xml:space="preserve"> </w:t>
      </w:r>
      <w:r w:rsidRPr="000C00C7">
        <w:t>for</w:t>
      </w:r>
      <w:r w:rsidR="00921B49">
        <w:t xml:space="preserve"> </w:t>
      </w:r>
      <w:r w:rsidRPr="000C00C7">
        <w:t>a</w:t>
      </w:r>
      <w:r w:rsidR="00921B49">
        <w:t xml:space="preserve"> </w:t>
      </w:r>
      <w:r w:rsidRPr="000C00C7">
        <w:t>period</w:t>
      </w:r>
      <w:r w:rsidR="00921B49">
        <w:t xml:space="preserve"> </w:t>
      </w:r>
      <w:r w:rsidRPr="000C00C7">
        <w:t>of</w:t>
      </w:r>
      <w:r w:rsidR="00921B49">
        <w:t xml:space="preserve"> </w:t>
      </w:r>
      <w:r w:rsidRPr="000C00C7">
        <w:t>about</w:t>
      </w:r>
      <w:r w:rsidR="00921B49">
        <w:t xml:space="preserve"> </w:t>
      </w:r>
      <w:r w:rsidRPr="000C00C7">
        <w:t>ten</w:t>
      </w:r>
      <w:r w:rsidR="00921B49">
        <w:t xml:space="preserve"> </w:t>
      </w:r>
      <w:r w:rsidRPr="000C00C7">
        <w:t>years.</w:t>
      </w:r>
      <w:r w:rsidR="00921B49">
        <w:t xml:space="preserve"> </w:t>
      </w:r>
      <w:r w:rsidRPr="000C00C7">
        <w:t>5-</w:t>
      </w:r>
      <w:r w:rsidR="00921B49">
        <w:t xml:space="preserve"> </w:t>
      </w:r>
      <w:r w:rsidRPr="000C00C7">
        <w:t>And</w:t>
      </w:r>
      <w:r w:rsidR="00921B49">
        <w:t xml:space="preserve"> </w:t>
      </w:r>
      <w:r w:rsidRPr="000C00C7">
        <w:t>because</w:t>
      </w:r>
      <w:r w:rsidR="00921B49">
        <w:t xml:space="preserve"> </w:t>
      </w:r>
      <w:r w:rsidRPr="000C00C7">
        <w:t>they</w:t>
      </w:r>
      <w:r w:rsidR="00921B49">
        <w:t xml:space="preserve"> </w:t>
      </w:r>
      <w:r w:rsidRPr="000C00C7">
        <w:t>transgressed</w:t>
      </w:r>
      <w:r w:rsidR="00921B49">
        <w:t xml:space="preserve"> </w:t>
      </w:r>
      <w:r w:rsidRPr="000C00C7">
        <w:t>the</w:t>
      </w:r>
      <w:r w:rsidR="00921B49">
        <w:t xml:space="preserve"> </w:t>
      </w:r>
      <w:r w:rsidRPr="000C00C7">
        <w:t>decree</w:t>
      </w:r>
      <w:r w:rsidR="00921B49">
        <w:t xml:space="preserve"> </w:t>
      </w:r>
      <w:r w:rsidRPr="000C00C7">
        <w:t>of</w:t>
      </w:r>
      <w:r w:rsidR="00921B49">
        <w:t xml:space="preserve"> </w:t>
      </w:r>
      <w:r w:rsidRPr="000C00C7">
        <w:t>the</w:t>
      </w:r>
      <w:r w:rsidR="00921B49">
        <w:t xml:space="preserve"> </w:t>
      </w:r>
      <w:r w:rsidRPr="000C00C7">
        <w:t>Word</w:t>
      </w:r>
      <w:r w:rsidR="00921B49">
        <w:t xml:space="preserve"> </w:t>
      </w:r>
      <w:r w:rsidRPr="000C00C7">
        <w:t>of</w:t>
      </w:r>
      <w:r w:rsidR="00921B49">
        <w:t xml:space="preserve"> </w:t>
      </w:r>
      <w:r w:rsidRPr="000C00C7">
        <w:t>the</w:t>
      </w:r>
      <w:r w:rsidR="00921B49">
        <w:t xml:space="preserve"> </w:t>
      </w:r>
      <w:r w:rsidRPr="000C00C7">
        <w:t>Lord</w:t>
      </w:r>
      <w:r w:rsidR="00921B49">
        <w:t xml:space="preserve"> </w:t>
      </w:r>
      <w:r w:rsidRPr="000C00C7">
        <w:t>by</w:t>
      </w:r>
      <w:r w:rsidR="00921B49">
        <w:t xml:space="preserve"> </w:t>
      </w:r>
      <w:r w:rsidRPr="000C00C7">
        <w:t>intermarrying</w:t>
      </w:r>
      <w:r w:rsidR="00921B49">
        <w:t xml:space="preserve"> </w:t>
      </w:r>
      <w:r w:rsidRPr="000C00C7">
        <w:t>with</w:t>
      </w:r>
      <w:r w:rsidR="00921B49">
        <w:t xml:space="preserve"> </w:t>
      </w:r>
      <w:r w:rsidRPr="000C00C7">
        <w:t>strange</w:t>
      </w:r>
      <w:r w:rsidR="00921B49">
        <w:t xml:space="preserve"> </w:t>
      </w:r>
      <w:r w:rsidRPr="000C00C7">
        <w:t>peoples,</w:t>
      </w:r>
      <w:r w:rsidR="00921B49">
        <w:t xml:space="preserve"> </w:t>
      </w:r>
      <w:r w:rsidRPr="000C00C7">
        <w:t>their</w:t>
      </w:r>
      <w:r w:rsidR="00921B49">
        <w:t xml:space="preserve"> </w:t>
      </w:r>
      <w:r w:rsidRPr="000C00C7">
        <w:t>days</w:t>
      </w:r>
      <w:r w:rsidR="00921B49">
        <w:t xml:space="preserve"> </w:t>
      </w:r>
      <w:r w:rsidRPr="000C00C7">
        <w:t>were</w:t>
      </w:r>
      <w:r w:rsidR="00921B49">
        <w:t xml:space="preserve"> </w:t>
      </w:r>
      <w:r w:rsidRPr="000C00C7">
        <w:t>cut</w:t>
      </w:r>
      <w:r w:rsidR="00921B49">
        <w:t xml:space="preserve"> </w:t>
      </w:r>
      <w:r w:rsidRPr="000C00C7">
        <w:t>short,</w:t>
      </w:r>
      <w:r w:rsidR="00921B49">
        <w:t xml:space="preserve"> </w:t>
      </w:r>
      <w:r w:rsidRPr="000C00C7">
        <w:t>and</w:t>
      </w:r>
      <w:r w:rsidR="00921B49">
        <w:t xml:space="preserve"> </w:t>
      </w:r>
      <w:r w:rsidRPr="000C00C7">
        <w:t>the</w:t>
      </w:r>
      <w:r w:rsidR="00921B49">
        <w:t xml:space="preserve"> </w:t>
      </w:r>
      <w:r w:rsidRPr="000C00C7">
        <w:t>two</w:t>
      </w:r>
      <w:r w:rsidR="00921B49">
        <w:t xml:space="preserve"> </w:t>
      </w:r>
      <w:r w:rsidRPr="000C00C7">
        <w:t>of</w:t>
      </w:r>
      <w:r w:rsidR="00921B49">
        <w:t xml:space="preserve"> </w:t>
      </w:r>
      <w:r w:rsidRPr="000C00C7">
        <w:t>them,</w:t>
      </w:r>
      <w:r w:rsidR="00921B49">
        <w:t xml:space="preserve"> </w:t>
      </w:r>
      <w:r w:rsidRPr="000C00C7">
        <w:t>Mahlon</w:t>
      </w:r>
      <w:r w:rsidR="00921B49">
        <w:t xml:space="preserve"> </w:t>
      </w:r>
      <w:r w:rsidRPr="000C00C7">
        <w:t>and</w:t>
      </w:r>
      <w:r w:rsidR="00921B49">
        <w:t xml:space="preserve"> </w:t>
      </w:r>
      <w:r w:rsidRPr="000C00C7">
        <w:t>Kilion,</w:t>
      </w:r>
      <w:r w:rsidR="00921B49">
        <w:t xml:space="preserve"> </w:t>
      </w:r>
      <w:r w:rsidRPr="000C00C7">
        <w:t>also</w:t>
      </w:r>
      <w:r w:rsidR="00921B49">
        <w:t xml:space="preserve"> </w:t>
      </w:r>
      <w:r w:rsidRPr="000C00C7">
        <w:t>died,</w:t>
      </w:r>
      <w:r w:rsidR="00921B49">
        <w:t xml:space="preserve"> </w:t>
      </w:r>
      <w:r w:rsidRPr="000C00C7">
        <w:t>in</w:t>
      </w:r>
      <w:r w:rsidR="00921B49">
        <w:t xml:space="preserve"> </w:t>
      </w:r>
      <w:r w:rsidRPr="000C00C7">
        <w:t>an</w:t>
      </w:r>
      <w:r w:rsidR="00921B49">
        <w:t xml:space="preserve"> </w:t>
      </w:r>
      <w:r w:rsidRPr="000C00C7">
        <w:t>unclean</w:t>
      </w:r>
      <w:r w:rsidR="00921B49">
        <w:t xml:space="preserve"> </w:t>
      </w:r>
      <w:r w:rsidRPr="000C00C7">
        <w:t>land;</w:t>
      </w:r>
      <w:r w:rsidR="00921B49">
        <w:t xml:space="preserve"> </w:t>
      </w:r>
      <w:r w:rsidRPr="000C00C7">
        <w:t>and</w:t>
      </w:r>
      <w:r w:rsidR="00921B49">
        <w:t xml:space="preserve"> </w:t>
      </w:r>
      <w:r w:rsidRPr="000C00C7">
        <w:t>the</w:t>
      </w:r>
      <w:r w:rsidR="00921B49">
        <w:t xml:space="preserve"> </w:t>
      </w:r>
      <w:r w:rsidRPr="000C00C7">
        <w:t>woman</w:t>
      </w:r>
      <w:r w:rsidR="00921B49">
        <w:t xml:space="preserve"> </w:t>
      </w:r>
      <w:r w:rsidRPr="000C00C7">
        <w:t>was</w:t>
      </w:r>
      <w:r w:rsidR="00921B49">
        <w:t xml:space="preserve"> </w:t>
      </w:r>
      <w:r w:rsidRPr="000C00C7">
        <w:t>left</w:t>
      </w:r>
      <w:r w:rsidR="00921B49">
        <w:t xml:space="preserve"> </w:t>
      </w:r>
      <w:r w:rsidRPr="000C00C7">
        <w:t>bereft</w:t>
      </w:r>
      <w:r w:rsidR="00921B49">
        <w:t xml:space="preserve"> </w:t>
      </w:r>
      <w:r w:rsidRPr="000C00C7">
        <w:t>of</w:t>
      </w:r>
      <w:r w:rsidR="00921B49">
        <w:t xml:space="preserve"> </w:t>
      </w:r>
      <w:r w:rsidRPr="000C00C7">
        <w:t>her</w:t>
      </w:r>
      <w:r w:rsidR="00921B49">
        <w:t xml:space="preserve"> </w:t>
      </w:r>
      <w:r w:rsidRPr="000C00C7">
        <w:t>two</w:t>
      </w:r>
      <w:r w:rsidR="00921B49">
        <w:t xml:space="preserve"> </w:t>
      </w:r>
      <w:r w:rsidRPr="000C00C7">
        <w:t>sons</w:t>
      </w:r>
      <w:r w:rsidR="00921B49">
        <w:t xml:space="preserve"> </w:t>
      </w:r>
      <w:r w:rsidRPr="000C00C7">
        <w:t>and</w:t>
      </w:r>
      <w:r w:rsidR="00921B49">
        <w:t xml:space="preserve"> </w:t>
      </w:r>
      <w:r w:rsidRPr="000C00C7">
        <w:t>widowed</w:t>
      </w:r>
      <w:r w:rsidR="00921B49">
        <w:t xml:space="preserve"> </w:t>
      </w:r>
      <w:r w:rsidRPr="000C00C7">
        <w:t>of</w:t>
      </w:r>
      <w:r w:rsidR="00921B49">
        <w:t xml:space="preserve"> </w:t>
      </w:r>
      <w:r w:rsidRPr="000C00C7">
        <w:t>her</w:t>
      </w:r>
      <w:r w:rsidR="00921B49">
        <w:t xml:space="preserve"> </w:t>
      </w:r>
      <w:r w:rsidRPr="000C00C7">
        <w:t>husband.</w:t>
      </w:r>
    </w:p>
  </w:endnote>
  <w:endnote w:id="110">
    <w:p w14:paraId="7EF35166" w14:textId="7CEFB08C" w:rsidR="00E57584" w:rsidRDefault="00E57584">
      <w:pPr>
        <w:pStyle w:val="EndnoteText"/>
      </w:pPr>
      <w:r>
        <w:rPr>
          <w:rStyle w:val="EndnoteReference"/>
        </w:rPr>
        <w:endnoteRef/>
      </w:r>
      <w:r w:rsidR="00921B49">
        <w:t xml:space="preserve"> </w:t>
      </w:r>
      <w:r w:rsidR="002529EE">
        <w:t>Rashi:</w:t>
      </w:r>
      <w:r w:rsidR="00921B49">
        <w:t xml:space="preserve"> </w:t>
      </w:r>
      <w:r w:rsidRPr="00E57584">
        <w:rPr>
          <w:b/>
          <w:bCs/>
        </w:rPr>
        <w:t>1:5</w:t>
      </w:r>
      <w:r w:rsidR="00921B49">
        <w:rPr>
          <w:b/>
          <w:bCs/>
        </w:rPr>
        <w:t xml:space="preserve">  </w:t>
      </w:r>
      <w:r w:rsidRPr="00E57584">
        <w:rPr>
          <w:b/>
          <w:bCs/>
        </w:rPr>
        <w:t>The</w:t>
      </w:r>
      <w:r w:rsidR="00921B49">
        <w:rPr>
          <w:b/>
          <w:bCs/>
        </w:rPr>
        <w:t xml:space="preserve"> </w:t>
      </w:r>
      <w:r w:rsidRPr="00E57584">
        <w:rPr>
          <w:b/>
          <w:bCs/>
        </w:rPr>
        <w:t>two</w:t>
      </w:r>
      <w:r w:rsidR="00921B49">
        <w:rPr>
          <w:b/>
          <w:bCs/>
        </w:rPr>
        <w:t xml:space="preserve"> </w:t>
      </w:r>
      <w:r w:rsidRPr="00E57584">
        <w:rPr>
          <w:b/>
          <w:bCs/>
        </w:rPr>
        <w:t>of</w:t>
      </w:r>
      <w:r w:rsidR="00921B49">
        <w:rPr>
          <w:b/>
          <w:bCs/>
        </w:rPr>
        <w:t xml:space="preserve"> </w:t>
      </w:r>
      <w:r w:rsidRPr="00E57584">
        <w:rPr>
          <w:b/>
          <w:bCs/>
        </w:rPr>
        <w:t>them</w:t>
      </w:r>
      <w:r w:rsidR="00921B49">
        <w:rPr>
          <w:b/>
          <w:bCs/>
        </w:rPr>
        <w:t xml:space="preserve"> </w:t>
      </w:r>
      <w:r w:rsidRPr="00E57584">
        <w:rPr>
          <w:b/>
          <w:bCs/>
        </w:rPr>
        <w:t>also</w:t>
      </w:r>
      <w:r w:rsidR="00921B49">
        <w:t xml:space="preserve">  </w:t>
      </w:r>
      <w:r w:rsidRPr="00E57584">
        <w:t>What</w:t>
      </w:r>
      <w:r w:rsidR="00921B49">
        <w:t xml:space="preserve"> </w:t>
      </w:r>
      <w:r w:rsidRPr="00E57584">
        <w:t>is</w:t>
      </w:r>
      <w:r w:rsidR="00921B49">
        <w:t xml:space="preserve"> </w:t>
      </w:r>
      <w:r w:rsidRPr="00E57584">
        <w:t>(the</w:t>
      </w:r>
      <w:r w:rsidR="00921B49">
        <w:t xml:space="preserve"> </w:t>
      </w:r>
      <w:r w:rsidRPr="00E57584">
        <w:t>significance</w:t>
      </w:r>
      <w:r w:rsidR="00921B49">
        <w:t xml:space="preserve"> </w:t>
      </w:r>
      <w:r w:rsidRPr="00E57584">
        <w:t>of)</w:t>
      </w:r>
      <w:r w:rsidR="00921B49">
        <w:t xml:space="preserve"> </w:t>
      </w:r>
      <w:r w:rsidRPr="00E57584">
        <w:t>“also”?</w:t>
      </w:r>
      <w:r w:rsidR="00921B49">
        <w:t xml:space="preserve"> </w:t>
      </w:r>
      <w:r w:rsidRPr="00E57584">
        <w:t>At</w:t>
      </w:r>
      <w:r w:rsidR="00921B49">
        <w:t xml:space="preserve"> </w:t>
      </w:r>
      <w:r w:rsidRPr="00E57584">
        <w:t>first,</w:t>
      </w:r>
      <w:r w:rsidR="00921B49">
        <w:t xml:space="preserve"> </w:t>
      </w:r>
      <w:r w:rsidRPr="00E57584">
        <w:t>they</w:t>
      </w:r>
      <w:r w:rsidR="00921B49">
        <w:t xml:space="preserve"> </w:t>
      </w:r>
      <w:r w:rsidRPr="00E57584">
        <w:t>were</w:t>
      </w:r>
      <w:r w:rsidR="00921B49">
        <w:t xml:space="preserve"> </w:t>
      </w:r>
      <w:r w:rsidRPr="00E57584">
        <w:t>struck</w:t>
      </w:r>
      <w:r w:rsidR="00921B49">
        <w:t xml:space="preserve"> </w:t>
      </w:r>
      <w:r w:rsidRPr="00E57584">
        <w:t>by</w:t>
      </w:r>
      <w:r w:rsidR="00921B49">
        <w:t xml:space="preserve"> </w:t>
      </w:r>
      <w:r w:rsidRPr="00E57584">
        <w:t>financial</w:t>
      </w:r>
      <w:r w:rsidR="00921B49">
        <w:t xml:space="preserve"> </w:t>
      </w:r>
      <w:r w:rsidRPr="00E57584">
        <w:t>loss,</w:t>
      </w:r>
      <w:r w:rsidR="00921B49">
        <w:t xml:space="preserve"> </w:t>
      </w:r>
      <w:r w:rsidRPr="00E57584">
        <w:t>and</w:t>
      </w:r>
      <w:r w:rsidR="00921B49">
        <w:t xml:space="preserve"> </w:t>
      </w:r>
      <w:r w:rsidRPr="00E57584">
        <w:t>their</w:t>
      </w:r>
      <w:r w:rsidR="00921B49">
        <w:t xml:space="preserve"> </w:t>
      </w:r>
      <w:r w:rsidRPr="00E57584">
        <w:t>camels</w:t>
      </w:r>
      <w:r w:rsidR="00921B49">
        <w:t xml:space="preserve"> </w:t>
      </w:r>
      <w:r w:rsidRPr="00E57584">
        <w:t>and</w:t>
      </w:r>
      <w:r w:rsidR="00921B49">
        <w:t xml:space="preserve"> </w:t>
      </w:r>
      <w:r w:rsidRPr="00E57584">
        <w:t>livestock</w:t>
      </w:r>
      <w:r w:rsidR="00921B49">
        <w:t xml:space="preserve"> </w:t>
      </w:r>
      <w:r w:rsidRPr="00E57584">
        <w:t>died;</w:t>
      </w:r>
      <w:r w:rsidR="00921B49">
        <w:t xml:space="preserve"> </w:t>
      </w:r>
      <w:r w:rsidRPr="00E57584">
        <w:t>and</w:t>
      </w:r>
      <w:r w:rsidR="00921B49">
        <w:t xml:space="preserve"> </w:t>
      </w:r>
      <w:r w:rsidRPr="00E57584">
        <w:t>after</w:t>
      </w:r>
      <w:r w:rsidR="00921B49">
        <w:t xml:space="preserve"> </w:t>
      </w:r>
      <w:r w:rsidRPr="00E57584">
        <w:t>that,</w:t>
      </w:r>
      <w:r w:rsidR="00921B49">
        <w:t xml:space="preserve"> </w:t>
      </w:r>
      <w:r w:rsidRPr="00E57584">
        <w:t>they</w:t>
      </w:r>
      <w:r w:rsidR="00921B49">
        <w:t xml:space="preserve"> </w:t>
      </w:r>
      <w:r w:rsidRPr="00E57584">
        <w:t>themselves</w:t>
      </w:r>
      <w:r w:rsidR="00921B49">
        <w:t xml:space="preserve"> </w:t>
      </w:r>
      <w:r w:rsidRPr="00E57584">
        <w:t>“also”</w:t>
      </w:r>
      <w:r w:rsidR="00921B49">
        <w:t xml:space="preserve"> </w:t>
      </w:r>
      <w:r w:rsidRPr="00E57584">
        <w:t>died.</w:t>
      </w:r>
    </w:p>
  </w:endnote>
  <w:endnote w:id="111">
    <w:p w14:paraId="3FC4E995" w14:textId="04E51D84" w:rsidR="00620738" w:rsidRDefault="00620738">
      <w:pPr>
        <w:pStyle w:val="EndnoteText"/>
      </w:pPr>
      <w:r>
        <w:rPr>
          <w:rStyle w:val="EndnoteReference"/>
        </w:rPr>
        <w:endnoteRef/>
      </w:r>
      <w:r>
        <w:t xml:space="preserve"> </w:t>
      </w:r>
      <w:r w:rsidRPr="00620738">
        <w:rPr>
          <w:b/>
          <w:bCs/>
        </w:rPr>
        <w:t>Meam Loez, v.1:5</w:t>
      </w:r>
      <w:r w:rsidRPr="00620738">
        <w:t xml:space="preserve"> - Naomi was pregnant when she left Bethlehem. And the word “also” refers not only to the loss of her husband, but the loss as well of the child that she carried.</w:t>
      </w:r>
    </w:p>
  </w:endnote>
  <w:endnote w:id="112">
    <w:p w14:paraId="5ED8500B" w14:textId="69779158" w:rsidR="0095666A" w:rsidRDefault="0095666A" w:rsidP="0095666A">
      <w:pPr>
        <w:pStyle w:val="EndnoteText"/>
      </w:pPr>
      <w:r>
        <w:rPr>
          <w:rStyle w:val="EndnoteReference"/>
        </w:rPr>
        <w:endnoteRef/>
      </w:r>
      <w:r>
        <w:t xml:space="preserve"> </w:t>
      </w:r>
      <w:r w:rsidRPr="0095666A">
        <w:rPr>
          <w:b/>
          <w:bCs/>
        </w:rPr>
        <w:t>Harvest of Kindness - Megillas Rus and the Power of Chesed</w:t>
      </w:r>
      <w:r>
        <w:t>, by Rabbi Yehuda y. Steinberg, pg. 73. BOTH MACHLON AND CHILYON ALSO THEN DIED. The Midrash says that before they died, all their cattle died and they lost all their wealth. This can be deduced from the words of the verse that say, “Machlon and Chilyon also then died.” Also always means “in addition to”: “In addition to all the cattle dying, they too died”.</w:t>
      </w:r>
    </w:p>
  </w:endnote>
  <w:endnote w:id="113">
    <w:p w14:paraId="262F7AF4" w14:textId="21A60AF2" w:rsidR="00617D24" w:rsidRDefault="00617D24" w:rsidP="00617D24">
      <w:pPr>
        <w:pStyle w:val="EndnoteText"/>
      </w:pPr>
      <w:r>
        <w:rPr>
          <w:rStyle w:val="EndnoteReference"/>
        </w:rPr>
        <w:endnoteRef/>
      </w:r>
      <w:r>
        <w:t xml:space="preserve"> </w:t>
      </w:r>
      <w:r w:rsidRPr="00617D24">
        <w:rPr>
          <w:b/>
          <w:bCs/>
        </w:rPr>
        <w:t>The Navi Journey- Megillas Rus</w:t>
      </w:r>
      <w:r>
        <w:t>, by Rabbi Ilan Ginan, pg.29 - “Machlon” refers to the fact that Hashem forgave (mochel) him for leaving Eretz Yisrael. This is because Machlon protested against his father’s turning a blind eye to the people and leaving Eretz Yisrael. Also, earlier Machlon would help his father in judging the people.</w:t>
      </w:r>
    </w:p>
  </w:endnote>
  <w:endnote w:id="114">
    <w:p w14:paraId="544AA548" w14:textId="5A0E9165" w:rsidR="00617D24" w:rsidRDefault="00617D24">
      <w:pPr>
        <w:pStyle w:val="EndnoteText"/>
      </w:pPr>
      <w:r>
        <w:rPr>
          <w:rStyle w:val="EndnoteReference"/>
        </w:rPr>
        <w:endnoteRef/>
      </w:r>
      <w:r>
        <w:t xml:space="preserve"> </w:t>
      </w:r>
      <w:r w:rsidRPr="00617D24">
        <w:t>Ru</w:t>
      </w:r>
      <w:r>
        <w:t>th</w:t>
      </w:r>
      <w:r w:rsidRPr="00617D24">
        <w:t xml:space="preserve"> Rabbah 2:5</w:t>
      </w:r>
    </w:p>
  </w:endnote>
  <w:endnote w:id="115">
    <w:p w14:paraId="2BC15F75" w14:textId="1E2A9216" w:rsidR="008D11F0" w:rsidRDefault="008D11F0" w:rsidP="008D11F0">
      <w:pPr>
        <w:pStyle w:val="EndnoteText"/>
      </w:pPr>
      <w:r>
        <w:rPr>
          <w:rStyle w:val="EndnoteReference"/>
        </w:rPr>
        <w:endnoteRef/>
      </w:r>
      <w:r>
        <w:t xml:space="preserve"> </w:t>
      </w:r>
      <w:r w:rsidRPr="008D11F0">
        <w:rPr>
          <w:b/>
          <w:bCs/>
        </w:rPr>
        <w:t>The Navi Journey- Megillas Rus</w:t>
      </w:r>
      <w:r>
        <w:t>, by Rabbi Ilan Ginan, pg.29 - “Kilyon” refers to the fact that his neshamah was not metaken (nichla) because no yibum was done with his wife. – Zohar Chadash 95b</w:t>
      </w:r>
    </w:p>
  </w:endnote>
  <w:endnote w:id="116">
    <w:p w14:paraId="73D8A7C4" w14:textId="77777777" w:rsidR="00E25C18" w:rsidRDefault="00E25C18" w:rsidP="00E25C18">
      <w:pPr>
        <w:pStyle w:val="EndnoteText"/>
      </w:pPr>
      <w:r>
        <w:rPr>
          <w:rStyle w:val="EndnoteReference"/>
        </w:rPr>
        <w:endnoteRef/>
      </w:r>
      <w:r>
        <w:t xml:space="preserve"> Why are Machlon and Kilion referred to as “banim” — “sons” — the first three times they are mentioned, and then called “yeladehah” — “her children”?</w:t>
      </w:r>
    </w:p>
    <w:p w14:paraId="0D125A94" w14:textId="59A9042F" w:rsidR="00E25C18" w:rsidRDefault="00E25C18" w:rsidP="00E25C18">
      <w:pPr>
        <w:pStyle w:val="EndnoteText"/>
      </w:pPr>
      <w:r>
        <w:t>In Hebrew, the term “yeled” — “child” — denotes 1) biological offspring 2) someone immature. The Hebrew word for “son” is “ben,” and it is associated with the word “boneh” — “builder” — i.e. one who continues to build that which his father started (see Bereishit 5:28, Rashi). A son represents continuity. Moreover, when a person is blessed with sons, and his sons in turn have sons, the name of the family is built up and perpetuated. Consequently, to Elimelech and his wife, Machlon and Kilion were banim/bonim — builders — perpetuators of the family tradition and their sons from whom they would have “nachas". Unfortunately, a sudden turn of events shattered all their hopes and left them in dismay. Their two sons married non-Jewish women. Now, their children would not be considered Jews, but Moabites. By intermarrying, Machlon and Kilion would not only fail to build the home of Elimelech, but actively prevent it from continuing. Therefore, they were no longer banim (bonim — builders) but merely yeladim — biological offspring — who, regardless of their age, acted like children and brought shame and disgrace to their prominent family. (</w:t>
      </w:r>
      <w:r>
        <w:rPr>
          <w:rtl/>
          <w:lang w:bidi="he-IL"/>
        </w:rPr>
        <w:t>פון אונזער אלטען אוצר</w:t>
      </w:r>
      <w:r>
        <w:t>)</w:t>
      </w:r>
    </w:p>
  </w:endnote>
  <w:endnote w:id="117">
    <w:p w14:paraId="5984D5EC" w14:textId="263DB531" w:rsidR="00A90318" w:rsidRDefault="00A90318">
      <w:pPr>
        <w:pStyle w:val="EndnoteText"/>
      </w:pPr>
      <w:r>
        <w:rPr>
          <w:rStyle w:val="EndnoteReference"/>
        </w:rPr>
        <w:endnoteRef/>
      </w:r>
      <w:r>
        <w:t xml:space="preserve"> </w:t>
      </w:r>
      <w:r w:rsidRPr="00A90318">
        <w:rPr>
          <w:b/>
          <w:bCs/>
        </w:rPr>
        <w:t>Rising Moon - Unraveling the Book of Ruth</w:t>
      </w:r>
      <w:r w:rsidRPr="00A90318">
        <w:t xml:space="preserve">, by Moshe Miller, pg.46 - Yeled comes from the word </w:t>
      </w:r>
      <w:r w:rsidRPr="00A90318">
        <w:rPr>
          <w:rtl/>
          <w:lang w:bidi="he-IL"/>
        </w:rPr>
        <w:t>ילד</w:t>
      </w:r>
      <w:r w:rsidRPr="00A90318">
        <w:t xml:space="preserve"> - “to birth,” and so y’ladeha can be literally translated as “those she birthed.”</w:t>
      </w:r>
    </w:p>
  </w:endnote>
  <w:endnote w:id="118">
    <w:p w14:paraId="0E96C7D2" w14:textId="5EAACA8D" w:rsidR="00A90318" w:rsidRDefault="00A90318">
      <w:pPr>
        <w:pStyle w:val="EndnoteText"/>
      </w:pPr>
      <w:r>
        <w:rPr>
          <w:rStyle w:val="EndnoteReference"/>
        </w:rPr>
        <w:endnoteRef/>
      </w:r>
      <w:r>
        <w:t xml:space="preserve"> </w:t>
      </w:r>
      <w:r w:rsidRPr="00A90318">
        <w:rPr>
          <w:b/>
          <w:bCs/>
        </w:rPr>
        <w:t>Rising Moon - Unraveling the Book of Ruth</w:t>
      </w:r>
      <w:r w:rsidRPr="00A90318">
        <w:t>, by Moshe Miller, pg.49 - The word vatakom has profound implications, suggesting redemption, independence: “And I made you walk erect” (Leviticus 26:13) - upright and fearless. Sifra Behukotai 3</w:t>
      </w:r>
    </w:p>
  </w:endnote>
  <w:endnote w:id="119">
    <w:p w14:paraId="1E0E80DF" w14:textId="77777777" w:rsidR="0065305D" w:rsidRDefault="0065305D" w:rsidP="0065305D">
      <w:pPr>
        <w:pStyle w:val="EndnoteText"/>
      </w:pPr>
      <w:r>
        <w:rPr>
          <w:rStyle w:val="EndnoteReference"/>
        </w:rPr>
        <w:endnoteRef/>
      </w:r>
      <w:r>
        <w:t xml:space="preserve"> </w:t>
      </w:r>
      <w:r w:rsidRPr="0065305D">
        <w:rPr>
          <w:b/>
          <w:bCs/>
        </w:rPr>
        <w:t>Harvest of Kindness - Megillas Rus and the Power of Chesed</w:t>
      </w:r>
      <w:r>
        <w:t>, by Rabbi Yehuda y. Steinberg, pg. 75.</w:t>
      </w:r>
    </w:p>
    <w:p w14:paraId="74942C75" w14:textId="7AF651D6" w:rsidR="0065305D" w:rsidRDefault="0065305D" w:rsidP="0065305D">
      <w:pPr>
        <w:pStyle w:val="EndnoteText"/>
      </w:pPr>
      <w:r>
        <w:t xml:space="preserve">SHE THEN AROSE... For Naomi, going back to Eretz Yisrael was not an easy move. She would have to go from one country to another, a dangerous and difficult journey, all by herself. Naomi also knew that when she returned, she would not receive a warm welcome from the people she and her husband had abandoned. Upon her arrival, she would be faced by the double shame of returning as a pauper and as one who had obviously been punished by HaShem for her sins. She would be forced into collecting food from people who remembered her as a noble, wealthy, prominent woman. Yet she undertook all of this because of her conviction that it was right for her to go back and live in Eretz Yisrael. Therefore, the verse uses the word vatakam, which literally means that she pulled herself up. The Alshich explains that to undertake this move back to Eretz Yisrael, she needed to pull herself together and strengthen herself. Furthermore, the word vatakam means “she uplifted herself” — this decision to return to Eretz Yisrael raised Naomi to a higher level. </w:t>
      </w:r>
      <w:r w:rsidRPr="0065305D">
        <w:t>Midrash Lekach Tov</w:t>
      </w:r>
      <w:r w:rsidR="0046443E">
        <w:t xml:space="preserve"> ** </w:t>
      </w:r>
      <w:r w:rsidR="0046443E" w:rsidRPr="0046443E">
        <w:t>The same wording is used in Bereshit 23:17 regarding Me’arat HaMachpelah, the burial ground of Sarah Imeinu. After Avraham Avinu purchased it, the verse says va- yakam, and Rashi explains that the field was uplifted and boosted up.</w:t>
      </w:r>
    </w:p>
  </w:endnote>
  <w:endnote w:id="120">
    <w:p w14:paraId="4A401F76" w14:textId="758799BC" w:rsidR="00103B7F" w:rsidRDefault="00103B7F" w:rsidP="00103B7F">
      <w:pPr>
        <w:pStyle w:val="EndnoteText"/>
      </w:pPr>
      <w:r>
        <w:rPr>
          <w:rStyle w:val="EndnoteReference"/>
        </w:rPr>
        <w:endnoteRef/>
      </w:r>
      <w:r>
        <w:t xml:space="preserve"> </w:t>
      </w:r>
      <w:r w:rsidRPr="00103B7F">
        <w:rPr>
          <w:b/>
          <w:bCs/>
        </w:rPr>
        <w:t>Harvest of Kindness - Megillas Rus and the Power of Chesed</w:t>
      </w:r>
      <w:r>
        <w:t>, by Rabbi Yehuda y. Steinberg, pg. 77. The Meishiv Nefesh similarly points out that the word kalloteha, daughters-in-law, is missing a vav and can therefore be read in the singular kallaseha. This teaches us that only one daughter-in-law — Ruth — joined Naomi wholeheartedly, while Orpah did this only reluctantly because she was embarrassed to leave her mother-in-law. Naomi sensed this and decided to dissuade her. The only reason she spoke to both women was so as not to insult Orpah. Indeed, Orpah changes her mind when Naomi puts her off.</w:t>
      </w:r>
    </w:p>
  </w:endnote>
  <w:endnote w:id="121">
    <w:p w14:paraId="46E45CE9" w14:textId="7E7F18B0" w:rsidR="00890775" w:rsidRDefault="00890775">
      <w:pPr>
        <w:pStyle w:val="EndnoteText"/>
      </w:pPr>
      <w:r>
        <w:rPr>
          <w:rStyle w:val="EndnoteReference"/>
        </w:rPr>
        <w:endnoteRef/>
      </w:r>
      <w:r>
        <w:t xml:space="preserve"> </w:t>
      </w:r>
      <w:r w:rsidRPr="00890775">
        <w:rPr>
          <w:b/>
          <w:bCs/>
        </w:rPr>
        <w:t>Harvest of Kindness - Megillas Rus and the Power of Chesed</w:t>
      </w:r>
      <w:r w:rsidRPr="00890775">
        <w:t>, by Rabbi Yehuda y. Steinberg, pg. 76.</w:t>
      </w:r>
      <w:r>
        <w:t xml:space="preserve"> </w:t>
      </w:r>
      <w:r w:rsidRPr="00890775">
        <w:t>The word vatashav, a singular verb, literally means “and she returned.” It had been solely Naomi’s decision to go to Eretz Yisrael — Ru</w:t>
      </w:r>
      <w:r>
        <w:t>th</w:t>
      </w:r>
      <w:r w:rsidRPr="00890775">
        <w:t xml:space="preserve"> and Orpah only accompanied her after she had made the decision.</w:t>
      </w:r>
    </w:p>
  </w:endnote>
  <w:endnote w:id="122">
    <w:p w14:paraId="0C8C686F" w14:textId="371B26C1" w:rsidR="003E4B68" w:rsidRDefault="003E4B68">
      <w:pPr>
        <w:pStyle w:val="EndnoteText"/>
      </w:pPr>
      <w:r>
        <w:rPr>
          <w:rStyle w:val="EndnoteReference"/>
        </w:rPr>
        <w:endnoteRef/>
      </w:r>
      <w:r>
        <w:t xml:space="preserve"> </w:t>
      </w:r>
      <w:r w:rsidRPr="003E4B68">
        <w:rPr>
          <w:b/>
          <w:bCs/>
        </w:rPr>
        <w:t>Rising Moon - Unraveling the Book of Ruth</w:t>
      </w:r>
      <w:r w:rsidRPr="003E4B68">
        <w:t>, by Moshe Miller, pg.51 - The “return” (vatashov) is the state of teshuvah (a term that can be loosely translated as repentance, or “coming back” to one’s true self). She has reimagined herself by tearing away from the place where she had been and inserting herself into a new narrative.</w:t>
      </w:r>
    </w:p>
  </w:endnote>
  <w:endnote w:id="123">
    <w:p w14:paraId="4C3B84E1" w14:textId="0CBBED4A" w:rsidR="000C00C7" w:rsidRDefault="000C00C7" w:rsidP="000C00C7">
      <w:pPr>
        <w:pStyle w:val="EndnoteText"/>
      </w:pPr>
      <w:r>
        <w:rPr>
          <w:rStyle w:val="EndnoteReference"/>
        </w:rPr>
        <w:endnoteRef/>
      </w:r>
      <w:r w:rsidR="00921B49">
        <w:t xml:space="preserve"> </w:t>
      </w:r>
      <w:r>
        <w:t>Targum</w:t>
      </w:r>
      <w:r w:rsidR="00921B49">
        <w:t xml:space="preserve"> </w:t>
      </w:r>
      <w:r>
        <w:t>1:6</w:t>
      </w:r>
      <w:r w:rsidR="00921B49">
        <w:t xml:space="preserve"> </w:t>
      </w:r>
      <w:r>
        <w:t>-</w:t>
      </w:r>
      <w:r w:rsidR="00921B49">
        <w:t xml:space="preserve"> </w:t>
      </w:r>
      <w:r w:rsidRPr="000C00C7">
        <w:t>Then</w:t>
      </w:r>
      <w:r w:rsidR="00921B49">
        <w:t xml:space="preserve"> </w:t>
      </w:r>
      <w:r w:rsidRPr="000C00C7">
        <w:t>she</w:t>
      </w:r>
      <w:r w:rsidR="00921B49">
        <w:t xml:space="preserve"> </w:t>
      </w:r>
      <w:r w:rsidRPr="000C00C7">
        <w:t>arose</w:t>
      </w:r>
      <w:r w:rsidR="00921B49">
        <w:t xml:space="preserve"> </w:t>
      </w:r>
      <w:r w:rsidRPr="000C00C7">
        <w:t>with</w:t>
      </w:r>
      <w:r w:rsidR="00921B49">
        <w:t xml:space="preserve"> </w:t>
      </w:r>
      <w:r w:rsidRPr="000C00C7">
        <w:t>her</w:t>
      </w:r>
      <w:r w:rsidR="00921B49">
        <w:t xml:space="preserve"> </w:t>
      </w:r>
      <w:r w:rsidRPr="000C00C7">
        <w:t>daughters-in-law</w:t>
      </w:r>
      <w:r w:rsidR="00921B49">
        <w:t xml:space="preserve"> </w:t>
      </w:r>
      <w:r w:rsidRPr="000C00C7">
        <w:t>and</w:t>
      </w:r>
      <w:r w:rsidR="00921B49">
        <w:t xml:space="preserve"> </w:t>
      </w:r>
      <w:r w:rsidRPr="000C00C7">
        <w:t>returned</w:t>
      </w:r>
      <w:r w:rsidR="00921B49">
        <w:t xml:space="preserve"> </w:t>
      </w:r>
      <w:r w:rsidRPr="000C00C7">
        <w:t>from</w:t>
      </w:r>
      <w:r w:rsidR="00921B49">
        <w:t xml:space="preserve"> </w:t>
      </w:r>
      <w:r w:rsidRPr="000C00C7">
        <w:t>the</w:t>
      </w:r>
      <w:r w:rsidR="00921B49">
        <w:t xml:space="preserve"> </w:t>
      </w:r>
      <w:r w:rsidRPr="000C00C7">
        <w:t>field</w:t>
      </w:r>
      <w:r w:rsidR="00921B49">
        <w:t xml:space="preserve"> </w:t>
      </w:r>
      <w:r w:rsidRPr="000C00C7">
        <w:t>of</w:t>
      </w:r>
      <w:r w:rsidR="00921B49">
        <w:t xml:space="preserve"> </w:t>
      </w:r>
      <w:r w:rsidRPr="000C00C7">
        <w:t>Moab,</w:t>
      </w:r>
      <w:r w:rsidR="00921B49">
        <w:t xml:space="preserve"> </w:t>
      </w:r>
      <w:r w:rsidRPr="000C00C7">
        <w:t>for</w:t>
      </w:r>
      <w:r w:rsidR="00921B49">
        <w:t xml:space="preserve"> </w:t>
      </w:r>
      <w:r w:rsidRPr="000C00C7">
        <w:t>she</w:t>
      </w:r>
      <w:r w:rsidR="00921B49">
        <w:t xml:space="preserve"> </w:t>
      </w:r>
      <w:r w:rsidRPr="000C00C7">
        <w:t>was</w:t>
      </w:r>
      <w:r w:rsidR="00921B49">
        <w:t xml:space="preserve"> </w:t>
      </w:r>
      <w:r w:rsidRPr="000C00C7">
        <w:t>informed</w:t>
      </w:r>
      <w:r w:rsidR="00921B49">
        <w:t xml:space="preserve"> </w:t>
      </w:r>
      <w:r w:rsidRPr="000C00C7">
        <w:t>by</w:t>
      </w:r>
      <w:r w:rsidR="00921B49">
        <w:t xml:space="preserve"> </w:t>
      </w:r>
      <w:r w:rsidRPr="000C00C7">
        <w:t>an</w:t>
      </w:r>
      <w:r w:rsidR="00921B49">
        <w:t xml:space="preserve"> </w:t>
      </w:r>
      <w:r w:rsidRPr="000C00C7">
        <w:t>angel,</w:t>
      </w:r>
      <w:r w:rsidR="00921B49">
        <w:t xml:space="preserve"> </w:t>
      </w:r>
      <w:r w:rsidRPr="000C00C7">
        <w:t>in</w:t>
      </w:r>
      <w:r w:rsidR="00921B49">
        <w:t xml:space="preserve"> </w:t>
      </w:r>
      <w:r w:rsidRPr="000C00C7">
        <w:t>the</w:t>
      </w:r>
      <w:r w:rsidR="00921B49">
        <w:t xml:space="preserve"> </w:t>
      </w:r>
      <w:r w:rsidRPr="000C00C7">
        <w:t>field</w:t>
      </w:r>
      <w:r w:rsidR="00921B49">
        <w:t xml:space="preserve"> </w:t>
      </w:r>
      <w:r w:rsidRPr="000C00C7">
        <w:t>of</w:t>
      </w:r>
      <w:r w:rsidR="00921B49">
        <w:t xml:space="preserve"> </w:t>
      </w:r>
      <w:r w:rsidRPr="000C00C7">
        <w:t>Moab,</w:t>
      </w:r>
      <w:r w:rsidR="00921B49">
        <w:t xml:space="preserve"> </w:t>
      </w:r>
      <w:r w:rsidRPr="000C00C7">
        <w:t>that</w:t>
      </w:r>
      <w:r w:rsidR="00921B49">
        <w:t xml:space="preserve"> </w:t>
      </w:r>
      <w:r w:rsidRPr="000C00C7">
        <w:t>the</w:t>
      </w:r>
      <w:r w:rsidR="00921B49">
        <w:t xml:space="preserve"> </w:t>
      </w:r>
      <w:r w:rsidRPr="000C00C7">
        <w:t>Lord</w:t>
      </w:r>
      <w:r w:rsidR="00921B49">
        <w:t xml:space="preserve"> </w:t>
      </w:r>
      <w:r w:rsidRPr="000C00C7">
        <w:t>had</w:t>
      </w:r>
      <w:r w:rsidR="00921B49">
        <w:t xml:space="preserve"> </w:t>
      </w:r>
      <w:r w:rsidRPr="000C00C7">
        <w:t>remembered</w:t>
      </w:r>
      <w:r w:rsidR="00921B49">
        <w:t xml:space="preserve"> </w:t>
      </w:r>
      <w:r w:rsidRPr="000C00C7">
        <w:t>his</w:t>
      </w:r>
      <w:r w:rsidR="00921B49">
        <w:t xml:space="preserve"> </w:t>
      </w:r>
      <w:r w:rsidRPr="000C00C7">
        <w:t>people,</w:t>
      </w:r>
      <w:r w:rsidR="00921B49">
        <w:t xml:space="preserve"> </w:t>
      </w:r>
      <w:r w:rsidRPr="000C00C7">
        <w:t>the</w:t>
      </w:r>
      <w:r w:rsidR="00921B49">
        <w:t xml:space="preserve"> </w:t>
      </w:r>
      <w:r w:rsidRPr="000C00C7">
        <w:t>House</w:t>
      </w:r>
      <w:r w:rsidR="00921B49">
        <w:t xml:space="preserve"> </w:t>
      </w:r>
      <w:r w:rsidRPr="000C00C7">
        <w:t>of</w:t>
      </w:r>
      <w:r w:rsidR="00921B49">
        <w:t xml:space="preserve"> </w:t>
      </w:r>
      <w:r w:rsidRPr="000C00C7">
        <w:t>Israel,</w:t>
      </w:r>
      <w:r w:rsidR="00921B49">
        <w:t xml:space="preserve"> </w:t>
      </w:r>
      <w:r w:rsidRPr="000C00C7">
        <w:t>giving</w:t>
      </w:r>
      <w:r w:rsidR="00921B49">
        <w:t xml:space="preserve"> </w:t>
      </w:r>
      <w:r w:rsidRPr="000C00C7">
        <w:t>them</w:t>
      </w:r>
      <w:r w:rsidR="00921B49">
        <w:t xml:space="preserve"> </w:t>
      </w:r>
      <w:r w:rsidRPr="000C00C7">
        <w:t>bread,</w:t>
      </w:r>
      <w:r w:rsidR="00921B49">
        <w:t xml:space="preserve"> </w:t>
      </w:r>
      <w:r w:rsidRPr="000C00C7">
        <w:t>through</w:t>
      </w:r>
      <w:r w:rsidR="00921B49">
        <w:t xml:space="preserve"> </w:t>
      </w:r>
      <w:r w:rsidRPr="000C00C7">
        <w:t>the</w:t>
      </w:r>
      <w:r w:rsidR="00921B49">
        <w:t xml:space="preserve"> </w:t>
      </w:r>
      <w:r w:rsidRPr="000C00C7">
        <w:t>merit</w:t>
      </w:r>
      <w:r w:rsidR="00921B49">
        <w:t xml:space="preserve"> </w:t>
      </w:r>
      <w:r w:rsidRPr="000C00C7">
        <w:t>of</w:t>
      </w:r>
      <w:r w:rsidR="00921B49">
        <w:t xml:space="preserve"> </w:t>
      </w:r>
      <w:r w:rsidRPr="000C00C7">
        <w:t>the</w:t>
      </w:r>
      <w:r w:rsidR="00921B49">
        <w:t xml:space="preserve"> </w:t>
      </w:r>
      <w:r w:rsidRPr="000C00C7">
        <w:t>Judge</w:t>
      </w:r>
      <w:r w:rsidR="00921B49">
        <w:t xml:space="preserve"> </w:t>
      </w:r>
      <w:r w:rsidRPr="000C00C7">
        <w:t>Ivzan</w:t>
      </w:r>
      <w:r w:rsidR="00921B49">
        <w:t xml:space="preserve"> </w:t>
      </w:r>
      <w:r w:rsidRPr="000C00C7">
        <w:t>by</w:t>
      </w:r>
      <w:r w:rsidR="00921B49">
        <w:t xml:space="preserve"> </w:t>
      </w:r>
      <w:r w:rsidRPr="000C00C7">
        <w:t>virtue</w:t>
      </w:r>
      <w:r w:rsidR="00921B49">
        <w:t xml:space="preserve"> </w:t>
      </w:r>
      <w:r w:rsidRPr="000C00C7">
        <w:t>of</w:t>
      </w:r>
      <w:r w:rsidR="00921B49">
        <w:t xml:space="preserve"> </w:t>
      </w:r>
      <w:r w:rsidRPr="000C00C7">
        <w:t>the</w:t>
      </w:r>
      <w:r w:rsidR="00921B49">
        <w:t xml:space="preserve"> </w:t>
      </w:r>
      <w:r w:rsidRPr="000C00C7">
        <w:t>prayer</w:t>
      </w:r>
      <w:r w:rsidR="00921B49">
        <w:t xml:space="preserve"> </w:t>
      </w:r>
      <w:r w:rsidRPr="000C00C7">
        <w:t>which</w:t>
      </w:r>
      <w:r w:rsidR="00921B49">
        <w:t xml:space="preserve"> </w:t>
      </w:r>
      <w:r w:rsidRPr="000C00C7">
        <w:t>he</w:t>
      </w:r>
      <w:r w:rsidR="00921B49">
        <w:t xml:space="preserve"> </w:t>
      </w:r>
      <w:r w:rsidRPr="000C00C7">
        <w:t>prayed</w:t>
      </w:r>
      <w:r w:rsidR="00921B49">
        <w:t xml:space="preserve"> </w:t>
      </w:r>
      <w:r w:rsidRPr="000C00C7">
        <w:t>before</w:t>
      </w:r>
      <w:r w:rsidR="00921B49">
        <w:t xml:space="preserve"> </w:t>
      </w:r>
      <w:r w:rsidRPr="000C00C7">
        <w:t>the</w:t>
      </w:r>
      <w:r w:rsidR="00921B49">
        <w:t xml:space="preserve"> </w:t>
      </w:r>
      <w:r w:rsidRPr="000C00C7">
        <w:t>Lord;</w:t>
      </w:r>
      <w:r w:rsidR="00921B49">
        <w:t xml:space="preserve"> </w:t>
      </w:r>
      <w:r w:rsidRPr="000C00C7">
        <w:t>he</w:t>
      </w:r>
      <w:r w:rsidR="00921B49">
        <w:t xml:space="preserve"> </w:t>
      </w:r>
      <w:r w:rsidRPr="000C00C7">
        <w:t>is</w:t>
      </w:r>
      <w:r w:rsidR="00921B49">
        <w:t xml:space="preserve"> </w:t>
      </w:r>
      <w:r w:rsidRPr="000C00C7">
        <w:t>Boaz</w:t>
      </w:r>
      <w:r w:rsidR="00921B49">
        <w:t xml:space="preserve"> </w:t>
      </w:r>
      <w:r w:rsidRPr="000C00C7">
        <w:t>the</w:t>
      </w:r>
      <w:r w:rsidR="00921B49">
        <w:t xml:space="preserve"> </w:t>
      </w:r>
      <w:r w:rsidRPr="000C00C7">
        <w:t>Pious.</w:t>
      </w:r>
    </w:p>
  </w:endnote>
  <w:endnote w:id="124">
    <w:p w14:paraId="5971BAB7" w14:textId="183566CA" w:rsidR="00890775" w:rsidRDefault="00890775" w:rsidP="00890775">
      <w:pPr>
        <w:pStyle w:val="EndnoteText"/>
      </w:pPr>
      <w:r>
        <w:rPr>
          <w:rStyle w:val="EndnoteReference"/>
        </w:rPr>
        <w:endnoteRef/>
      </w:r>
      <w:r>
        <w:t xml:space="preserve"> </w:t>
      </w:r>
      <w:r w:rsidRPr="00890775">
        <w:rPr>
          <w:b/>
          <w:bCs/>
        </w:rPr>
        <w:t>Harvest of Kindness - Megillas Rus and the Power of Chesed</w:t>
      </w:r>
      <w:r>
        <w:t>, by Rabbi Yehuda y. Steinberg, pg. 77. According to the Midrash, Naomi heard this news from Jewish peddlers who had come to Mo’av to sell their goods. Asks the Malbim, how does the Midrash know this? The culmination of a severe famine would surely be in- ternational news — it would not have been necessary to hear about it from Jewish peddlers. He answers that had Naomi heard the news from general reports, she would have heard that “luckily,” after a few years of famine, there is now plenty of food. But Naomi heard the news the way the verse presents it: “HaShem had taken account of His people to provide them with food.” That kind of message would only have come from a Jewish source.</w:t>
      </w:r>
    </w:p>
  </w:endnote>
  <w:endnote w:id="125">
    <w:p w14:paraId="366839FC" w14:textId="09C8CBC9" w:rsidR="00774D35" w:rsidRDefault="00774D35">
      <w:pPr>
        <w:pStyle w:val="EndnoteText"/>
      </w:pPr>
      <w:r>
        <w:rPr>
          <w:rStyle w:val="EndnoteReference"/>
        </w:rPr>
        <w:endnoteRef/>
      </w:r>
      <w:r>
        <w:t xml:space="preserve"> </w:t>
      </w:r>
      <w:r w:rsidRPr="00774D35">
        <w:rPr>
          <w:b/>
          <w:bCs/>
        </w:rPr>
        <w:t>Rising Moon - Unraveling the Book of Ruth</w:t>
      </w:r>
      <w:r w:rsidRPr="00774D35">
        <w:t>, by Moshe Miller, pg.51 - In the depths of despair, Naomi receives news of a p'kidah - a word with a unique ambiance and history that resists translation. P'kidah implies care, memory, and love; it is the harbinger of geulah, of personal and communal redemption. See, for example, Genesis 21:1 and 50:24; 1 Samuel 2:21; and Ezra</w:t>
      </w:r>
    </w:p>
  </w:endnote>
  <w:endnote w:id="126">
    <w:p w14:paraId="04490B74" w14:textId="650DCCCD" w:rsidR="00D74A37" w:rsidRDefault="00D74A37">
      <w:pPr>
        <w:pStyle w:val="EndnoteText"/>
      </w:pPr>
      <w:r>
        <w:rPr>
          <w:rStyle w:val="EndnoteReference"/>
        </w:rPr>
        <w:endnoteRef/>
      </w:r>
      <w:r>
        <w:t xml:space="preserve"> </w:t>
      </w:r>
      <w:r w:rsidRPr="00D74A37">
        <w:rPr>
          <w:b/>
          <w:bCs/>
        </w:rPr>
        <w:t>Targum Ruth 1:6</w:t>
      </w:r>
      <w:r w:rsidRPr="00D74A37">
        <w:t xml:space="preserve"> She arose, she and her daughters-in-law, and returned from the country of Moab, for it was announced in the country of Moab from the mouth of the angel that the Lord had remembered his people, the House of Israel, to give them bread because of the merit of Ibzan the judge and his prayers which he prayed before the Lord. He was Boaz the Pious.</w:t>
      </w:r>
    </w:p>
  </w:endnote>
  <w:endnote w:id="127">
    <w:p w14:paraId="1E4027DB" w14:textId="024A50D1" w:rsidR="00D74A37" w:rsidRDefault="00D74A37">
      <w:pPr>
        <w:pStyle w:val="EndnoteText"/>
      </w:pPr>
      <w:r>
        <w:rPr>
          <w:rStyle w:val="EndnoteReference"/>
        </w:rPr>
        <w:endnoteRef/>
      </w:r>
      <w:r>
        <w:t xml:space="preserve"> </w:t>
      </w:r>
      <w:r w:rsidRPr="00D74A37">
        <w:rPr>
          <w:b/>
          <w:bCs/>
        </w:rPr>
        <w:t>Midrash Rabbah - Ruth II:11</w:t>
      </w:r>
      <w:r w:rsidRPr="00D74A37">
        <w:t xml:space="preserve"> THEN SHE AROSE WITH HER DAUGHTERS-IN-LAW, THAT SHE MIGHT RETURN FROM THE FIELD OF MOAB; FOR SHE HAD HEARD IN THE FIELD OF MOAB HOW THAT THE LORD HAD REMEMBERED HIS PEOPLE (I, 6). She heard from pedlars making their rounds from city to city.</w:t>
      </w:r>
    </w:p>
  </w:endnote>
  <w:endnote w:id="128">
    <w:p w14:paraId="7DBFA7ED" w14:textId="525C9EA4" w:rsidR="00F50446" w:rsidRDefault="00F50446" w:rsidP="00F50446">
      <w:pPr>
        <w:pStyle w:val="EndnoteText"/>
      </w:pPr>
      <w:r>
        <w:rPr>
          <w:rStyle w:val="EndnoteReference"/>
        </w:rPr>
        <w:endnoteRef/>
      </w:r>
      <w:r>
        <w:t xml:space="preserve"> </w:t>
      </w:r>
      <w:r w:rsidRPr="00F50446">
        <w:rPr>
          <w:b/>
          <w:bCs/>
        </w:rPr>
        <w:t>Harvest of Kindness - Megillas Rus and the Power of Chesed</w:t>
      </w:r>
      <w:r>
        <w:t>, by Rabbi Yehuda y. Steinberg, pg. 78. SHE LEFT THE PLACE WHERE SHE WAS LIVING. The verse describes Naomi’s departure with the word vateitzei, she left, which is used when a righteous person leaves a town. Chazal explain that this term means the departure of the righteous person was noticed and felt. As Chazal say, “When a righteous person dwells in a town, he is its light, its glory and its pride. When the righteous person leaves, the light, glory and pride of the town leave with him.”(Midrash</w:t>
      </w:r>
      <w:r w:rsidR="00644B34">
        <w:t xml:space="preserve"> – Bereshit rabbah 68:6</w:t>
      </w:r>
      <w:r>
        <w:t>) The Beer Yitzchak explains: (Bereshit 28:10) When describing a person’s journey, if his place of residence has already been mentioned, it is unnecessary to say that he left Town X. Saying that he traveled to the new location is sufficient; this obviously includes the fact that he left his previous dwelling place. The fact that Naomi’s departure is mentioned in the verse emphasizes that the actual leaving was of great consequence, i.e. it was felt. The correct translation of this word (in this context) is that the town left behind its beauty and splendor when the righteous person moved away. While Naomi lived in Mo’av, the level of immorality diminished, but after she left, it returned to its original level of depravity.</w:t>
      </w:r>
    </w:p>
  </w:endnote>
  <w:endnote w:id="129">
    <w:p w14:paraId="74CC0378" w14:textId="6E2023E5" w:rsidR="000224F7" w:rsidRDefault="000224F7">
      <w:pPr>
        <w:pStyle w:val="EndnoteText"/>
      </w:pPr>
      <w:r>
        <w:rPr>
          <w:rStyle w:val="EndnoteReference"/>
        </w:rPr>
        <w:endnoteRef/>
      </w:r>
      <w:r w:rsidR="00921B49">
        <w:t xml:space="preserve"> </w:t>
      </w:r>
      <w:r w:rsidRPr="00330043">
        <w:rPr>
          <w:b/>
          <w:bCs/>
        </w:rPr>
        <w:t>Rashi</w:t>
      </w:r>
      <w:r>
        <w:t>:</w:t>
      </w:r>
      <w:r w:rsidR="00921B49">
        <w:t xml:space="preserve"> </w:t>
      </w:r>
      <w:r w:rsidRPr="000224F7">
        <w:t>Then</w:t>
      </w:r>
      <w:r w:rsidR="00921B49">
        <w:t xml:space="preserve"> </w:t>
      </w:r>
      <w:r w:rsidRPr="000224F7">
        <w:t>she</w:t>
      </w:r>
      <w:r w:rsidR="00921B49">
        <w:t xml:space="preserve"> </w:t>
      </w:r>
      <w:r w:rsidRPr="000224F7">
        <w:t>went</w:t>
      </w:r>
      <w:r w:rsidR="00921B49">
        <w:t xml:space="preserve"> </w:t>
      </w:r>
      <w:r w:rsidRPr="000224F7">
        <w:t>forth</w:t>
      </w:r>
      <w:r w:rsidR="00921B49">
        <w:t xml:space="preserve"> </w:t>
      </w:r>
      <w:r w:rsidRPr="000224F7">
        <w:t>from</w:t>
      </w:r>
      <w:r w:rsidR="00921B49">
        <w:t xml:space="preserve"> </w:t>
      </w:r>
      <w:r w:rsidRPr="000224F7">
        <w:t>the</w:t>
      </w:r>
      <w:r w:rsidR="00921B49">
        <w:t xml:space="preserve"> </w:t>
      </w:r>
      <w:r w:rsidRPr="000224F7">
        <w:t>place:</w:t>
      </w:r>
      <w:r w:rsidR="00921B49">
        <w:t xml:space="preserve"> </w:t>
      </w:r>
      <w:r w:rsidRPr="000224F7">
        <w:t>Why</w:t>
      </w:r>
      <w:r w:rsidR="00921B49">
        <w:t xml:space="preserve"> </w:t>
      </w:r>
      <w:r w:rsidRPr="000224F7">
        <w:t>is</w:t>
      </w:r>
      <w:r w:rsidR="00921B49">
        <w:t xml:space="preserve"> </w:t>
      </w:r>
      <w:r w:rsidRPr="000224F7">
        <w:t>this</w:t>
      </w:r>
      <w:r w:rsidR="00921B49">
        <w:t xml:space="preserve"> </w:t>
      </w:r>
      <w:r w:rsidRPr="000224F7">
        <w:t>stated?</w:t>
      </w:r>
      <w:r w:rsidR="00921B49">
        <w:t xml:space="preserve"> </w:t>
      </w:r>
      <w:r w:rsidRPr="000224F7">
        <w:t>It</w:t>
      </w:r>
      <w:r w:rsidR="00921B49">
        <w:t xml:space="preserve"> </w:t>
      </w:r>
      <w:r w:rsidRPr="000224F7">
        <w:t>is</w:t>
      </w:r>
      <w:r w:rsidR="00921B49">
        <w:t xml:space="preserve"> </w:t>
      </w:r>
      <w:r w:rsidRPr="000224F7">
        <w:t>already</w:t>
      </w:r>
      <w:r w:rsidR="00921B49">
        <w:t xml:space="preserve"> </w:t>
      </w:r>
      <w:r w:rsidRPr="000224F7">
        <w:t>stated,</w:t>
      </w:r>
      <w:r w:rsidR="00921B49">
        <w:t xml:space="preserve"> </w:t>
      </w:r>
      <w:r w:rsidRPr="000224F7">
        <w:t>“and</w:t>
      </w:r>
      <w:r w:rsidR="00921B49">
        <w:t xml:space="preserve"> </w:t>
      </w:r>
      <w:r w:rsidRPr="000224F7">
        <w:t>she</w:t>
      </w:r>
      <w:r w:rsidR="00921B49">
        <w:t xml:space="preserve"> </w:t>
      </w:r>
      <w:r w:rsidRPr="000224F7">
        <w:t>returned</w:t>
      </w:r>
      <w:r w:rsidR="00921B49">
        <w:t xml:space="preserve"> </w:t>
      </w:r>
      <w:r w:rsidRPr="000224F7">
        <w:t>from</w:t>
      </w:r>
      <w:r w:rsidR="00921B49">
        <w:t xml:space="preserve"> </w:t>
      </w:r>
      <w:r w:rsidRPr="000224F7">
        <w:t>the</w:t>
      </w:r>
      <w:r w:rsidR="00921B49">
        <w:t xml:space="preserve"> </w:t>
      </w:r>
      <w:r w:rsidRPr="000224F7">
        <w:t>fields</w:t>
      </w:r>
      <w:r w:rsidR="00921B49">
        <w:t xml:space="preserve"> </w:t>
      </w:r>
      <w:r w:rsidRPr="000224F7">
        <w:t>of</w:t>
      </w:r>
      <w:r w:rsidR="00921B49">
        <w:t xml:space="preserve"> </w:t>
      </w:r>
      <w:r w:rsidRPr="000224F7">
        <w:t>Moab,”</w:t>
      </w:r>
      <w:r w:rsidR="00921B49">
        <w:t xml:space="preserve"> </w:t>
      </w:r>
      <w:r w:rsidRPr="000224F7">
        <w:t>and</w:t>
      </w:r>
      <w:r w:rsidR="00921B49">
        <w:t xml:space="preserve"> </w:t>
      </w:r>
      <w:r w:rsidRPr="000224F7">
        <w:t>from</w:t>
      </w:r>
      <w:r w:rsidR="00921B49">
        <w:t xml:space="preserve"> </w:t>
      </w:r>
      <w:r w:rsidRPr="000224F7">
        <w:t>where</w:t>
      </w:r>
      <w:r w:rsidR="00921B49">
        <w:t xml:space="preserve"> </w:t>
      </w:r>
      <w:r w:rsidRPr="000224F7">
        <w:t>would</w:t>
      </w:r>
      <w:r w:rsidR="00921B49">
        <w:t xml:space="preserve"> </w:t>
      </w:r>
      <w:r w:rsidRPr="000224F7">
        <w:t>she</w:t>
      </w:r>
      <w:r w:rsidR="00921B49">
        <w:t xml:space="preserve"> </w:t>
      </w:r>
      <w:r w:rsidRPr="000224F7">
        <w:t>return</w:t>
      </w:r>
      <w:r w:rsidR="00921B49">
        <w:t xml:space="preserve"> </w:t>
      </w:r>
      <w:r w:rsidRPr="000224F7">
        <w:t>if</w:t>
      </w:r>
      <w:r w:rsidR="00921B49">
        <w:t xml:space="preserve"> </w:t>
      </w:r>
      <w:r w:rsidRPr="000224F7">
        <w:t>not</w:t>
      </w:r>
      <w:r w:rsidR="00921B49">
        <w:t xml:space="preserve"> </w:t>
      </w:r>
      <w:r w:rsidRPr="000224F7">
        <w:t>from</w:t>
      </w:r>
      <w:r w:rsidR="00921B49">
        <w:t xml:space="preserve"> </w:t>
      </w:r>
      <w:r w:rsidRPr="000224F7">
        <w:t>the</w:t>
      </w:r>
      <w:r w:rsidR="00921B49">
        <w:t xml:space="preserve"> </w:t>
      </w:r>
      <w:r w:rsidRPr="000224F7">
        <w:t>place</w:t>
      </w:r>
      <w:r w:rsidR="00921B49">
        <w:t xml:space="preserve"> </w:t>
      </w:r>
      <w:r w:rsidRPr="000224F7">
        <w:t>where</w:t>
      </w:r>
      <w:r w:rsidR="00921B49">
        <w:t xml:space="preserve"> </w:t>
      </w:r>
      <w:r w:rsidRPr="000224F7">
        <w:t>she</w:t>
      </w:r>
      <w:r w:rsidR="00921B49">
        <w:t xml:space="preserve"> </w:t>
      </w:r>
      <w:r w:rsidRPr="000224F7">
        <w:t>was?</w:t>
      </w:r>
      <w:r w:rsidR="00921B49">
        <w:t xml:space="preserve"> </w:t>
      </w:r>
      <w:r w:rsidRPr="000224F7">
        <w:t>But</w:t>
      </w:r>
      <w:r w:rsidR="00921B49">
        <w:t xml:space="preserve"> </w:t>
      </w:r>
      <w:r w:rsidRPr="000224F7">
        <w:t>Scripture</w:t>
      </w:r>
      <w:r w:rsidR="00921B49">
        <w:t xml:space="preserve"> </w:t>
      </w:r>
      <w:r w:rsidRPr="000224F7">
        <w:t>wishes</w:t>
      </w:r>
      <w:r w:rsidR="00921B49">
        <w:t xml:space="preserve"> </w:t>
      </w:r>
      <w:r w:rsidRPr="000224F7">
        <w:t>to</w:t>
      </w:r>
      <w:r w:rsidR="00921B49">
        <w:t xml:space="preserve"> </w:t>
      </w:r>
      <w:r w:rsidRPr="000224F7">
        <w:t>tell</w:t>
      </w:r>
      <w:r w:rsidR="00921B49">
        <w:t xml:space="preserve"> </w:t>
      </w:r>
      <w:r w:rsidRPr="000224F7">
        <w:t>[us]</w:t>
      </w:r>
      <w:r w:rsidR="00921B49">
        <w:t xml:space="preserve"> </w:t>
      </w:r>
      <w:r w:rsidRPr="000224F7">
        <w:t>that</w:t>
      </w:r>
      <w:r w:rsidR="00921B49">
        <w:t xml:space="preserve"> </w:t>
      </w:r>
      <w:r w:rsidRPr="000224F7">
        <w:t>the</w:t>
      </w:r>
      <w:r w:rsidR="00921B49">
        <w:t xml:space="preserve"> </w:t>
      </w:r>
      <w:r w:rsidRPr="000224F7">
        <w:t>departure</w:t>
      </w:r>
      <w:r w:rsidR="00921B49">
        <w:t xml:space="preserve"> </w:t>
      </w:r>
      <w:r w:rsidRPr="000224F7">
        <w:t>of</w:t>
      </w:r>
      <w:r w:rsidR="00921B49">
        <w:t xml:space="preserve"> </w:t>
      </w:r>
      <w:r w:rsidRPr="000224F7">
        <w:t>a</w:t>
      </w:r>
      <w:r w:rsidR="00921B49">
        <w:t xml:space="preserve"> </w:t>
      </w:r>
      <w:r w:rsidRPr="000224F7">
        <w:t>righteous</w:t>
      </w:r>
      <w:r w:rsidR="00921B49">
        <w:t xml:space="preserve"> </w:t>
      </w:r>
      <w:r w:rsidRPr="000224F7">
        <w:t>person</w:t>
      </w:r>
      <w:r w:rsidR="00921B49">
        <w:t xml:space="preserve"> </w:t>
      </w:r>
      <w:r w:rsidRPr="000224F7">
        <w:t>from</w:t>
      </w:r>
      <w:r w:rsidR="00921B49">
        <w:t xml:space="preserve"> </w:t>
      </w:r>
      <w:r w:rsidRPr="000224F7">
        <w:t>a</w:t>
      </w:r>
      <w:r w:rsidR="00921B49">
        <w:t xml:space="preserve"> </w:t>
      </w:r>
      <w:r w:rsidRPr="000224F7">
        <w:t>place</w:t>
      </w:r>
      <w:r w:rsidR="00921B49">
        <w:t xml:space="preserve"> </w:t>
      </w:r>
      <w:r w:rsidRPr="000224F7">
        <w:t>is</w:t>
      </w:r>
      <w:r w:rsidR="00921B49">
        <w:t xml:space="preserve"> </w:t>
      </w:r>
      <w:r w:rsidRPr="000224F7">
        <w:t>conspicuous,</w:t>
      </w:r>
      <w:r w:rsidR="00921B49">
        <w:t xml:space="preserve"> </w:t>
      </w:r>
      <w:r w:rsidRPr="000224F7">
        <w:t>and</w:t>
      </w:r>
      <w:r w:rsidR="00921B49">
        <w:t xml:space="preserve"> </w:t>
      </w:r>
      <w:r w:rsidRPr="000224F7">
        <w:t>makes</w:t>
      </w:r>
      <w:r w:rsidR="00921B49">
        <w:t xml:space="preserve"> </w:t>
      </w:r>
      <w:r w:rsidRPr="000224F7">
        <w:t>an</w:t>
      </w:r>
      <w:r w:rsidR="00921B49">
        <w:t xml:space="preserve"> </w:t>
      </w:r>
      <w:r w:rsidRPr="000224F7">
        <w:t>impression.</w:t>
      </w:r>
      <w:r w:rsidR="00921B49">
        <w:t xml:space="preserve"> </w:t>
      </w:r>
      <w:r w:rsidRPr="000224F7">
        <w:t>Its</w:t>
      </w:r>
      <w:r w:rsidR="00921B49">
        <w:t xml:space="preserve"> </w:t>
      </w:r>
      <w:r w:rsidRPr="000224F7">
        <w:t>splendor</w:t>
      </w:r>
      <w:r w:rsidR="00921B49">
        <w:t xml:space="preserve"> </w:t>
      </w:r>
      <w:r w:rsidRPr="000224F7">
        <w:t>has</w:t>
      </w:r>
      <w:r w:rsidR="00921B49">
        <w:t xml:space="preserve"> </w:t>
      </w:r>
      <w:r w:rsidRPr="000224F7">
        <w:t>turned</w:t>
      </w:r>
      <w:r w:rsidR="00921B49">
        <w:t xml:space="preserve"> </w:t>
      </w:r>
      <w:r w:rsidRPr="000224F7">
        <w:t>away;</w:t>
      </w:r>
      <w:r w:rsidR="00921B49">
        <w:t xml:space="preserve"> </w:t>
      </w:r>
      <w:r w:rsidRPr="000224F7">
        <w:t>its</w:t>
      </w:r>
      <w:r w:rsidR="00921B49">
        <w:t xml:space="preserve"> </w:t>
      </w:r>
      <w:r w:rsidRPr="000224F7">
        <w:t>majesty</w:t>
      </w:r>
      <w:r w:rsidR="00921B49">
        <w:t xml:space="preserve"> </w:t>
      </w:r>
      <w:r w:rsidRPr="000224F7">
        <w:t>has</w:t>
      </w:r>
      <w:r w:rsidR="00921B49">
        <w:t xml:space="preserve"> </w:t>
      </w:r>
      <w:r w:rsidRPr="000224F7">
        <w:t>turned</w:t>
      </w:r>
      <w:r w:rsidR="00921B49">
        <w:t xml:space="preserve"> </w:t>
      </w:r>
      <w:r w:rsidRPr="000224F7">
        <w:t>away;</w:t>
      </w:r>
      <w:r w:rsidR="00921B49">
        <w:t xml:space="preserve"> </w:t>
      </w:r>
      <w:r w:rsidRPr="000224F7">
        <w:t>the</w:t>
      </w:r>
      <w:r w:rsidR="00921B49">
        <w:t xml:space="preserve"> </w:t>
      </w:r>
      <w:r w:rsidRPr="000224F7">
        <w:t>praise</w:t>
      </w:r>
      <w:r w:rsidR="00921B49">
        <w:t xml:space="preserve"> </w:t>
      </w:r>
      <w:r w:rsidRPr="000224F7">
        <w:t>of</w:t>
      </w:r>
      <w:r w:rsidR="00921B49">
        <w:t xml:space="preserve"> </w:t>
      </w:r>
      <w:r w:rsidRPr="000224F7">
        <w:t>a</w:t>
      </w:r>
      <w:r w:rsidR="00921B49">
        <w:t xml:space="preserve"> </w:t>
      </w:r>
      <w:r w:rsidRPr="000224F7">
        <w:t>city</w:t>
      </w:r>
      <w:r w:rsidR="00921B49">
        <w:t xml:space="preserve"> </w:t>
      </w:r>
      <w:r w:rsidRPr="000224F7">
        <w:t>has</w:t>
      </w:r>
      <w:r w:rsidR="00921B49">
        <w:t xml:space="preserve"> </w:t>
      </w:r>
      <w:r w:rsidRPr="000224F7">
        <w:t>turned</w:t>
      </w:r>
      <w:r w:rsidR="00921B49">
        <w:t xml:space="preserve"> </w:t>
      </w:r>
      <w:r w:rsidRPr="000224F7">
        <w:t>away,</w:t>
      </w:r>
      <w:r w:rsidR="00921B49">
        <w:t xml:space="preserve"> </w:t>
      </w:r>
      <w:r w:rsidRPr="000224F7">
        <w:t>and</w:t>
      </w:r>
      <w:r w:rsidR="00921B49">
        <w:t xml:space="preserve"> </w:t>
      </w:r>
      <w:r w:rsidRPr="000224F7">
        <w:t>likewise</w:t>
      </w:r>
      <w:r w:rsidR="00921B49">
        <w:t xml:space="preserve"> </w:t>
      </w:r>
      <w:r w:rsidRPr="000224F7">
        <w:t>(Gen.</w:t>
      </w:r>
      <w:r w:rsidR="00921B49">
        <w:t xml:space="preserve"> </w:t>
      </w:r>
      <w:r w:rsidRPr="000224F7">
        <w:t>28:10):</w:t>
      </w:r>
      <w:r w:rsidR="00921B49">
        <w:t xml:space="preserve"> </w:t>
      </w:r>
      <w:r w:rsidRPr="000224F7">
        <w:t>“And</w:t>
      </w:r>
      <w:r w:rsidR="00921B49">
        <w:t xml:space="preserve"> </w:t>
      </w:r>
      <w:r w:rsidRPr="000224F7">
        <w:t>Jacob</w:t>
      </w:r>
      <w:r w:rsidR="00921B49">
        <w:t xml:space="preserve"> </w:t>
      </w:r>
      <w:r w:rsidRPr="000224F7">
        <w:t>went</w:t>
      </w:r>
      <w:r w:rsidR="00921B49">
        <w:t xml:space="preserve"> </w:t>
      </w:r>
      <w:r w:rsidRPr="000224F7">
        <w:t>forth</w:t>
      </w:r>
      <w:r w:rsidR="00921B49">
        <w:t xml:space="preserve"> </w:t>
      </w:r>
      <w:r w:rsidRPr="000224F7">
        <w:t>from</w:t>
      </w:r>
      <w:r w:rsidR="00921B49">
        <w:t xml:space="preserve"> </w:t>
      </w:r>
      <w:r w:rsidRPr="000224F7">
        <w:t>Beersheba.”</w:t>
      </w:r>
    </w:p>
  </w:endnote>
  <w:endnote w:id="130">
    <w:p w14:paraId="50036187" w14:textId="758A5D95" w:rsidR="00C61140" w:rsidRDefault="00C61140">
      <w:pPr>
        <w:pStyle w:val="EndnoteText"/>
      </w:pPr>
      <w:r>
        <w:rPr>
          <w:rStyle w:val="EndnoteReference"/>
        </w:rPr>
        <w:endnoteRef/>
      </w:r>
      <w:r>
        <w:t xml:space="preserve"> </w:t>
      </w:r>
      <w:r w:rsidRPr="00C61140">
        <w:rPr>
          <w:b/>
          <w:bCs/>
        </w:rPr>
        <w:t>Rising Moon - Unraveling the Book of Ruth</w:t>
      </w:r>
      <w:r w:rsidRPr="00C61140">
        <w:t>, by Moshe Miller, pg.56 - the word vatailakhna - “and they walked” - implies progression towards a goal.  The goal of this derekh was to reach the land of Yehudah. The paths to conversion and to Yehudah are therefore one and the same. (Judaism is defined by proactive halikhah - “setting out” or “traveling.” Abraham is the quintessential holeikh, traveler. When God first spoke to Abraham, He urged him, “Lekh lekha” - “Go for yourself” (Genesis 12:1). This directive stands in contrast to how God relates to Noah (whose name means “to be at rest”). We are told in Genesis: “And God walked with Noah” (6:9). Noah required God’s support. Abraham, however, speaks of “God, before whom I walk” (Genesis 24:40) - he walked fearlessly and independently. For further discussion of this idea, see Genesis Rabbah 30 and cf. Zekhariah 3:7.)</w:t>
      </w:r>
    </w:p>
  </w:endnote>
  <w:endnote w:id="131">
    <w:p w14:paraId="387C4218" w14:textId="7F91708F" w:rsidR="004003D6" w:rsidRDefault="004003D6">
      <w:pPr>
        <w:pStyle w:val="EndnoteText"/>
      </w:pPr>
      <w:r>
        <w:rPr>
          <w:rStyle w:val="EndnoteReference"/>
        </w:rPr>
        <w:endnoteRef/>
      </w:r>
      <w:r>
        <w:t xml:space="preserve"> </w:t>
      </w:r>
      <w:r w:rsidRPr="004003D6">
        <w:rPr>
          <w:b/>
          <w:bCs/>
        </w:rPr>
        <w:t>Midrash Rabbah - Ruth II:12</w:t>
      </w:r>
      <w:r w:rsidRPr="004003D6">
        <w:t xml:space="preserve"> AND THEY WENT, discussing the laws of proselytes. (The halachah, ‘procedure’ or ‘going’, of the same root as </w:t>
      </w:r>
      <w:r>
        <w:rPr>
          <w:rtl/>
          <w:lang w:bidi="he-IL"/>
        </w:rPr>
        <w:t>ותלכנה</w:t>
      </w:r>
      <w:r>
        <w:t xml:space="preserve"> </w:t>
      </w:r>
      <w:r w:rsidRPr="004003D6">
        <w:t>‘And they went</w:t>
      </w:r>
      <w:r w:rsidR="002D06A3">
        <w:t>’</w:t>
      </w:r>
      <w:r w:rsidRPr="004003D6">
        <w:t>.)</w:t>
      </w:r>
    </w:p>
  </w:endnote>
  <w:endnote w:id="132">
    <w:p w14:paraId="70DF01E0" w14:textId="0042E6F8" w:rsidR="0009644C" w:rsidRDefault="0009644C">
      <w:pPr>
        <w:pStyle w:val="EndnoteText"/>
      </w:pPr>
      <w:r>
        <w:rPr>
          <w:rStyle w:val="EndnoteReference"/>
        </w:rPr>
        <w:endnoteRef/>
      </w:r>
      <w:r>
        <w:t xml:space="preserve"> </w:t>
      </w:r>
      <w:r w:rsidRPr="0009644C">
        <w:rPr>
          <w:b/>
          <w:bCs/>
        </w:rPr>
        <w:t>Rising Moon - Unraveling the Book of Ruth</w:t>
      </w:r>
      <w:r w:rsidRPr="0009644C">
        <w:t>, by Moshe Miller, pg.56 - The Midrash then offers a third, deeper explanation of “on the road.” This road, it explains, is a reference to the “derekh Eitz Hahayim" - “the road to the Tree of Life.” Bereshit (Genesis) 3:24 - Midrash Rabbah - Leviticus 35:6 So He drove out the man; and He placed... the flaming sword... to keep the way to the tree of life (Gen. III, 24); ’the way’ refers to derek erez, and afterwards ’the tree of life’, which refers to the Torah.</w:t>
      </w:r>
    </w:p>
  </w:endnote>
  <w:endnote w:id="133">
    <w:p w14:paraId="529FA785" w14:textId="0441D2BB" w:rsidR="006C3878" w:rsidRDefault="006C3878" w:rsidP="006C3878">
      <w:pPr>
        <w:pStyle w:val="EndnoteText"/>
      </w:pPr>
      <w:r>
        <w:rPr>
          <w:rStyle w:val="EndnoteReference"/>
        </w:rPr>
        <w:endnoteRef/>
      </w:r>
      <w:r>
        <w:t xml:space="preserve"> </w:t>
      </w:r>
      <w:r w:rsidRPr="006C3878">
        <w:t>The </w:t>
      </w:r>
      <w:r w:rsidRPr="006C3878">
        <w:rPr>
          <w:b/>
          <w:bCs/>
          <w:i/>
          <w:iCs/>
        </w:rPr>
        <w:t>Midrash</w:t>
      </w:r>
      <w:r w:rsidRPr="006C3878">
        <w:rPr>
          <w:b/>
          <w:bCs/>
        </w:rPr>
        <w:t> (</w:t>
      </w:r>
      <w:r w:rsidRPr="006C3878">
        <w:rPr>
          <w:b/>
          <w:bCs/>
          <w:i/>
          <w:iCs/>
        </w:rPr>
        <w:t>Yalkut Shimoni</w:t>
      </w:r>
      <w:r w:rsidRPr="006C3878">
        <w:rPr>
          <w:b/>
          <w:bCs/>
        </w:rPr>
        <w:t>, </w:t>
      </w:r>
      <w:r w:rsidRPr="006C3878">
        <w:rPr>
          <w:b/>
          <w:bCs/>
          <w:i/>
          <w:iCs/>
        </w:rPr>
        <w:t>Remez</w:t>
      </w:r>
      <w:r w:rsidRPr="006C3878">
        <w:rPr>
          <w:b/>
          <w:bCs/>
        </w:rPr>
        <w:t> 601)</w:t>
      </w:r>
      <w:r w:rsidRPr="006C3878">
        <w:t xml:space="preserve"> comments that “they went barefoot and their bodies touched the ground.”</w:t>
      </w:r>
    </w:p>
  </w:endnote>
  <w:endnote w:id="134">
    <w:p w14:paraId="60C5477F" w14:textId="77777777" w:rsidR="00A41C83" w:rsidRDefault="00A41C83">
      <w:pPr>
        <w:pStyle w:val="EndnoteText"/>
      </w:pPr>
      <w:r>
        <w:rPr>
          <w:rStyle w:val="EndnoteReference"/>
        </w:rPr>
        <w:endnoteRef/>
      </w:r>
      <w:r>
        <w:t xml:space="preserve"> </w:t>
      </w:r>
      <w:r w:rsidRPr="00330043">
        <w:rPr>
          <w:b/>
          <w:bCs/>
        </w:rPr>
        <w:t>Ruth - A Harvest of Majesty</w:t>
      </w:r>
      <w:r w:rsidRPr="00363CB7">
        <w:t>,</w:t>
      </w:r>
      <w:r>
        <w:t xml:space="preserve"> </w:t>
      </w:r>
      <w:r w:rsidRPr="00363CB7">
        <w:t>R.</w:t>
      </w:r>
      <w:r>
        <w:t xml:space="preserve"> </w:t>
      </w:r>
      <w:r w:rsidRPr="00363CB7">
        <w:t>Moshe</w:t>
      </w:r>
      <w:r>
        <w:t xml:space="preserve"> </w:t>
      </w:r>
      <w:r w:rsidRPr="00363CB7">
        <w:t>Alshich,</w:t>
      </w:r>
      <w:r>
        <w:t xml:space="preserve"> </w:t>
      </w:r>
      <w:r w:rsidRPr="00363CB7">
        <w:t>pg.</w:t>
      </w:r>
      <w:r>
        <w:t xml:space="preserve"> 123.</w:t>
      </w:r>
    </w:p>
  </w:endnote>
  <w:endnote w:id="135">
    <w:p w14:paraId="2328ADED" w14:textId="77777777" w:rsidR="00A41C83" w:rsidRDefault="00A41C83">
      <w:pPr>
        <w:pStyle w:val="EndnoteText"/>
      </w:pPr>
      <w:r>
        <w:rPr>
          <w:rStyle w:val="EndnoteReference"/>
        </w:rPr>
        <w:endnoteRef/>
      </w:r>
      <w:r>
        <w:t xml:space="preserve"> </w:t>
      </w:r>
      <w:r w:rsidRPr="0062004E">
        <w:t>Rabbi</w:t>
      </w:r>
      <w:r>
        <w:t xml:space="preserve"> </w:t>
      </w:r>
      <w:r w:rsidRPr="0062004E">
        <w:t>Yitzchak</w:t>
      </w:r>
      <w:r>
        <w:t xml:space="preserve"> </w:t>
      </w:r>
      <w:r w:rsidRPr="0062004E">
        <w:t>Etshalom</w:t>
      </w:r>
      <w:r>
        <w:t xml:space="preserve"> </w:t>
      </w:r>
      <w:r w:rsidRPr="0062004E">
        <w:t>|</w:t>
      </w:r>
      <w:r>
        <w:t xml:space="preserve"> </w:t>
      </w:r>
      <w:r w:rsidRPr="0062004E">
        <w:t>Series:</w:t>
      </w:r>
      <w:r>
        <w:t xml:space="preserve"> </w:t>
      </w:r>
      <w:r w:rsidRPr="0062004E">
        <w:t>Mikra</w:t>
      </w:r>
    </w:p>
  </w:endnote>
  <w:endnote w:id="136">
    <w:p w14:paraId="0F232403" w14:textId="77777777" w:rsidR="00A41C83" w:rsidRPr="00363CB7" w:rsidRDefault="00A41C83" w:rsidP="00363CB7">
      <w:pPr>
        <w:rPr>
          <w:sz w:val="20"/>
          <w:szCs w:val="20"/>
        </w:rPr>
      </w:pPr>
      <w:r>
        <w:rPr>
          <w:rStyle w:val="EndnoteReference"/>
        </w:rPr>
        <w:endnoteRef/>
      </w:r>
      <w:r>
        <w:t xml:space="preserve"> </w:t>
      </w:r>
      <w:r w:rsidRPr="00330043">
        <w:rPr>
          <w:b/>
          <w:bCs/>
          <w:sz w:val="20"/>
          <w:szCs w:val="20"/>
        </w:rPr>
        <w:t>Midrash Rabbah - Ruth 2:5</w:t>
      </w:r>
    </w:p>
  </w:endnote>
  <w:endnote w:id="137">
    <w:p w14:paraId="57796031" w14:textId="77777777" w:rsidR="00A41C83" w:rsidRDefault="00A41C83" w:rsidP="00B76C73">
      <w:pPr>
        <w:pStyle w:val="EndnoteText"/>
      </w:pPr>
      <w:r>
        <w:rPr>
          <w:rStyle w:val="EndnoteReference"/>
        </w:rPr>
        <w:endnoteRef/>
      </w:r>
      <w:r>
        <w:t xml:space="preserve"> </w:t>
      </w:r>
      <w:r w:rsidRPr="00EA2E6E">
        <w:rPr>
          <w:b/>
          <w:bCs/>
        </w:rPr>
        <w:t>Midrah HaNe’elam of the Zohar to the Book of Ruth</w:t>
      </w:r>
      <w:r>
        <w:t xml:space="preserve">, section 1: </w:t>
      </w:r>
      <w:r w:rsidRPr="00B76C73">
        <w:t>She</w:t>
      </w:r>
      <w:r>
        <w:t xml:space="preserve"> </w:t>
      </w:r>
      <w:r w:rsidRPr="00B76C73">
        <w:t>[the</w:t>
      </w:r>
      <w:r>
        <w:t xml:space="preserve"> </w:t>
      </w:r>
      <w:r w:rsidRPr="00B76C73">
        <w:t>Neshamah-Soul]</w:t>
      </w:r>
      <w:r>
        <w:t xml:space="preserve"> </w:t>
      </w:r>
      <w:r w:rsidRPr="00B76C73">
        <w:t>answers</w:t>
      </w:r>
      <w:r>
        <w:t xml:space="preserve"> </w:t>
      </w:r>
      <w:r w:rsidRPr="00B76C73">
        <w:t>and</w:t>
      </w:r>
      <w:r>
        <w:t xml:space="preserve"> </w:t>
      </w:r>
      <w:r w:rsidRPr="00B76C73">
        <w:t>says,</w:t>
      </w:r>
      <w:r>
        <w:t xml:space="preserve"> </w:t>
      </w:r>
      <w:r w:rsidRPr="00B76C73">
        <w:t>“‘Do</w:t>
      </w:r>
      <w:r>
        <w:t xml:space="preserve"> </w:t>
      </w:r>
      <w:r w:rsidRPr="00B76C73">
        <w:t>not</w:t>
      </w:r>
      <w:r>
        <w:t xml:space="preserve"> </w:t>
      </w:r>
      <w:r w:rsidRPr="00B76C73">
        <w:t>call</w:t>
      </w:r>
      <w:r>
        <w:t xml:space="preserve"> </w:t>
      </w:r>
      <w:r w:rsidRPr="00B76C73">
        <w:t>me</w:t>
      </w:r>
      <w:r>
        <w:t xml:space="preserve"> </w:t>
      </w:r>
      <w:r w:rsidRPr="00B76C73">
        <w:t>Naomi;</w:t>
      </w:r>
      <w:r>
        <w:t xml:space="preserve"> </w:t>
      </w:r>
      <w:r w:rsidRPr="00B76C73">
        <w:t>call</w:t>
      </w:r>
      <w:r>
        <w:t xml:space="preserve"> </w:t>
      </w:r>
      <w:r w:rsidRPr="00B76C73">
        <w:t>me</w:t>
      </w:r>
      <w:r>
        <w:t xml:space="preserve"> </w:t>
      </w:r>
      <w:r w:rsidRPr="00B76C73">
        <w:t>Mara,</w:t>
      </w:r>
      <w:r>
        <w:t xml:space="preserve"> </w:t>
      </w:r>
      <w:r w:rsidRPr="00B76C73">
        <w:t>for</w:t>
      </w:r>
      <w:r>
        <w:t xml:space="preserve"> </w:t>
      </w:r>
      <w:r w:rsidRPr="00B76C73">
        <w:t>the</w:t>
      </w:r>
      <w:r>
        <w:t xml:space="preserve"> </w:t>
      </w:r>
      <w:r w:rsidRPr="00B76C73">
        <w:t>Almighty</w:t>
      </w:r>
      <w:r>
        <w:t xml:space="preserve"> </w:t>
      </w:r>
      <w:r w:rsidRPr="00B76C73">
        <w:t>has</w:t>
      </w:r>
      <w:r>
        <w:t xml:space="preserve"> </w:t>
      </w:r>
      <w:r w:rsidRPr="00B76C73">
        <w:t>made</w:t>
      </w:r>
      <w:r>
        <w:t xml:space="preserve"> </w:t>
      </w:r>
      <w:r w:rsidRPr="00B76C73">
        <w:t>my</w:t>
      </w:r>
      <w:r>
        <w:t xml:space="preserve"> </w:t>
      </w:r>
      <w:r w:rsidRPr="00B76C73">
        <w:t>lot</w:t>
      </w:r>
      <w:r>
        <w:t xml:space="preserve"> </w:t>
      </w:r>
      <w:r w:rsidRPr="00B76C73">
        <w:t>very</w:t>
      </w:r>
      <w:r>
        <w:t xml:space="preserve"> </w:t>
      </w:r>
      <w:r w:rsidRPr="00B76C73">
        <w:t>bitter’</w:t>
      </w:r>
      <w:r>
        <w:t xml:space="preserve"> </w:t>
      </w:r>
      <w:r w:rsidRPr="00B76C73">
        <w:t>(Ruth</w:t>
      </w:r>
      <w:r>
        <w:t xml:space="preserve"> </w:t>
      </w:r>
      <w:r w:rsidRPr="00B76C73">
        <w:t>1:20).</w:t>
      </w:r>
      <w:r>
        <w:t xml:space="preserve"> </w:t>
      </w:r>
      <w:r w:rsidRPr="00B76C73">
        <w:t>For</w:t>
      </w:r>
      <w:r>
        <w:t xml:space="preserve"> </w:t>
      </w:r>
      <w:r w:rsidRPr="00B76C73">
        <w:t>He</w:t>
      </w:r>
      <w:r>
        <w:t xml:space="preserve"> </w:t>
      </w:r>
      <w:r w:rsidRPr="00B76C73">
        <w:t>enclosed</w:t>
      </w:r>
      <w:r>
        <w:t xml:space="preserve"> </w:t>
      </w:r>
      <w:r w:rsidRPr="00B76C73">
        <w:t>me</w:t>
      </w:r>
      <w:r>
        <w:t xml:space="preserve"> </w:t>
      </w:r>
      <w:r w:rsidRPr="00B76C73">
        <w:t>in</w:t>
      </w:r>
      <w:r>
        <w:t xml:space="preserve"> </w:t>
      </w:r>
      <w:r w:rsidRPr="00B76C73">
        <w:t>this</w:t>
      </w:r>
      <w:r>
        <w:t xml:space="preserve"> </w:t>
      </w:r>
      <w:r w:rsidRPr="00B76C73">
        <w:t>disgraceful</w:t>
      </w:r>
      <w:r>
        <w:t xml:space="preserve"> </w:t>
      </w:r>
      <w:r w:rsidRPr="00B76C73">
        <w:t>body.</w:t>
      </w:r>
      <w:r>
        <w:t xml:space="preserve"> </w:t>
      </w:r>
      <w:r w:rsidRPr="00B76C73">
        <w:t>‘I</w:t>
      </w:r>
      <w:r>
        <w:t xml:space="preserve"> </w:t>
      </w:r>
      <w:r w:rsidRPr="00B76C73">
        <w:t>went</w:t>
      </w:r>
      <w:r>
        <w:t xml:space="preserve"> </w:t>
      </w:r>
      <w:r w:rsidRPr="00B76C73">
        <w:t>away</w:t>
      </w:r>
      <w:r>
        <w:t xml:space="preserve"> </w:t>
      </w:r>
      <w:r w:rsidRPr="00B76C73">
        <w:t>full’</w:t>
      </w:r>
      <w:r>
        <w:t xml:space="preserve"> </w:t>
      </w:r>
      <w:r w:rsidRPr="00B76C73">
        <w:t>(Ruth</w:t>
      </w:r>
      <w:r>
        <w:t xml:space="preserve"> </w:t>
      </w:r>
      <w:r w:rsidRPr="00B76C73">
        <w:t>1:21)</w:t>
      </w:r>
      <w:r>
        <w:t xml:space="preserve"> </w:t>
      </w:r>
      <w:r w:rsidRPr="00B76C73">
        <w:t>—</w:t>
      </w:r>
      <w:r>
        <w:t xml:space="preserve"> </w:t>
      </w:r>
      <w:r w:rsidRPr="00B76C73">
        <w:t>into</w:t>
      </w:r>
      <w:r>
        <w:t xml:space="preserve"> </w:t>
      </w:r>
      <w:r w:rsidRPr="00B76C73">
        <w:t>this</w:t>
      </w:r>
      <w:r>
        <w:t xml:space="preserve"> </w:t>
      </w:r>
      <w:r w:rsidRPr="00B76C73">
        <w:t>place;</w:t>
      </w:r>
      <w:r>
        <w:t xml:space="preserve">  </w:t>
      </w:r>
      <w:r w:rsidRPr="00B76C73">
        <w:t>and</w:t>
      </w:r>
      <w:r>
        <w:t xml:space="preserve"> </w:t>
      </w:r>
      <w:r w:rsidRPr="00B76C73">
        <w:t>the</w:t>
      </w:r>
      <w:r>
        <w:t xml:space="preserve"> </w:t>
      </w:r>
      <w:r w:rsidRPr="00B76C73">
        <w:t>Eternal</w:t>
      </w:r>
      <w:r>
        <w:t xml:space="preserve"> </w:t>
      </w:r>
      <w:r w:rsidRPr="00B76C73">
        <w:t>has</w:t>
      </w:r>
      <w:r>
        <w:t xml:space="preserve"> </w:t>
      </w:r>
      <w:r w:rsidRPr="00B76C73">
        <w:t>brought</w:t>
      </w:r>
      <w:r>
        <w:t xml:space="preserve"> </w:t>
      </w:r>
      <w:r w:rsidRPr="00B76C73">
        <w:t>me</w:t>
      </w:r>
      <w:r>
        <w:t xml:space="preserve"> </w:t>
      </w:r>
      <w:r w:rsidRPr="00B76C73">
        <w:t>back</w:t>
      </w:r>
      <w:r>
        <w:t xml:space="preserve"> </w:t>
      </w:r>
      <w:r w:rsidRPr="00B76C73">
        <w:t>empty’</w:t>
      </w:r>
      <w:r>
        <w:t xml:space="preserve">  </w:t>
      </w:r>
      <w:r w:rsidRPr="00B76C73">
        <w:t>(ibid.).”</w:t>
      </w:r>
      <w:r>
        <w:t xml:space="preserve"> Section 5:  </w:t>
      </w:r>
      <w:r w:rsidRPr="00B76C73">
        <w:t>The</w:t>
      </w:r>
      <w:r>
        <w:t xml:space="preserve"> </w:t>
      </w:r>
      <w:r w:rsidRPr="00B76C73">
        <w:t>linkage</w:t>
      </w:r>
      <w:r>
        <w:t xml:space="preserve"> </w:t>
      </w:r>
      <w:r w:rsidRPr="00B76C73">
        <w:t>is</w:t>
      </w:r>
      <w:r>
        <w:t xml:space="preserve"> </w:t>
      </w:r>
      <w:r w:rsidRPr="00B76C73">
        <w:t>established:</w:t>
      </w:r>
      <w:r>
        <w:t xml:space="preserve"> </w:t>
      </w:r>
      <w:r w:rsidRPr="00B76C73">
        <w:t>Naomi</w:t>
      </w:r>
      <w:r>
        <w:t xml:space="preserve"> </w:t>
      </w:r>
      <w:r w:rsidRPr="00B76C73">
        <w:t>is</w:t>
      </w:r>
      <w:r>
        <w:t xml:space="preserve"> </w:t>
      </w:r>
      <w:r w:rsidRPr="00B76C73">
        <w:t>the</w:t>
      </w:r>
      <w:r>
        <w:t xml:space="preserve"> </w:t>
      </w:r>
      <w:r w:rsidRPr="00B76C73">
        <w:t>Neshamah-Soul</w:t>
      </w:r>
      <w:r>
        <w:t xml:space="preserve">. Section 6: </w:t>
      </w:r>
      <w:r w:rsidRPr="00B76C73">
        <w:t>Rabbi</w:t>
      </w:r>
      <w:r>
        <w:t xml:space="preserve"> </w:t>
      </w:r>
      <w:r w:rsidRPr="00B76C73">
        <w:t>opened</w:t>
      </w:r>
      <w:r>
        <w:t xml:space="preserve"> </w:t>
      </w:r>
      <w:r w:rsidRPr="00B76C73">
        <w:t>his</w:t>
      </w:r>
      <w:r>
        <w:t xml:space="preserve"> </w:t>
      </w:r>
      <w:r w:rsidRPr="00B76C73">
        <w:t>discourse:</w:t>
      </w:r>
      <w:r>
        <w:t xml:space="preserve"> </w:t>
      </w:r>
      <w:r w:rsidRPr="00B76C73">
        <w:t>"</w:t>
      </w:r>
      <w:r>
        <w:t xml:space="preserve"> </w:t>
      </w:r>
      <w:r w:rsidRPr="00B76C73">
        <w:t>Adam</w:t>
      </w:r>
      <w:r>
        <w:t xml:space="preserve"> </w:t>
      </w:r>
      <w:r w:rsidRPr="00B76C73">
        <w:t>is</w:t>
      </w:r>
      <w:r>
        <w:t xml:space="preserve"> </w:t>
      </w:r>
      <w:r w:rsidRPr="00B76C73">
        <w:t>the</w:t>
      </w:r>
      <w:r>
        <w:t xml:space="preserve"> </w:t>
      </w:r>
      <w:r w:rsidRPr="00B76C73">
        <w:t>Soul</w:t>
      </w:r>
      <w:r>
        <w:t xml:space="preserve"> </w:t>
      </w:r>
      <w:r w:rsidRPr="00B76C73">
        <w:t>of</w:t>
      </w:r>
      <w:r>
        <w:t xml:space="preserve"> </w:t>
      </w:r>
      <w:r w:rsidRPr="00B76C73">
        <w:t>Souls.</w:t>
      </w:r>
      <w:r>
        <w:t xml:space="preserve"> </w:t>
      </w:r>
      <w:r w:rsidRPr="00B76C73">
        <w:t>Eve</w:t>
      </w:r>
      <w:r>
        <w:t xml:space="preserve"> </w:t>
      </w:r>
      <w:r w:rsidRPr="00B76C73">
        <w:t>is</w:t>
      </w:r>
      <w:r>
        <w:t xml:space="preserve"> </w:t>
      </w:r>
      <w:r w:rsidRPr="00B76C73">
        <w:t>the</w:t>
      </w:r>
      <w:r>
        <w:t xml:space="preserve"> </w:t>
      </w:r>
      <w:r w:rsidRPr="00B76C73">
        <w:t>Neshamah-Soul.</w:t>
      </w:r>
    </w:p>
  </w:endnote>
  <w:endnote w:id="138">
    <w:p w14:paraId="666C0B45" w14:textId="77777777" w:rsidR="00A41C83" w:rsidRDefault="00A41C83" w:rsidP="007A5BBE">
      <w:pPr>
        <w:pStyle w:val="EndnoteText"/>
      </w:pPr>
      <w:r>
        <w:rPr>
          <w:rStyle w:val="EndnoteReference"/>
        </w:rPr>
        <w:endnoteRef/>
      </w:r>
      <w:r>
        <w:t xml:space="preserve"> </w:t>
      </w:r>
      <w:r w:rsidRPr="00330043">
        <w:rPr>
          <w:b/>
          <w:bCs/>
        </w:rPr>
        <w:t>The Mystical Study of Ruth - Midrash HaNe’elam of the Zohar to the Book of Ruth</w:t>
      </w:r>
      <w:r>
        <w:t xml:space="preserve"> - </w:t>
      </w:r>
      <w:r w:rsidRPr="007A5BBE">
        <w:t>Naomi</w:t>
      </w:r>
      <w:r>
        <w:t xml:space="preserve"> </w:t>
      </w:r>
      <w:r w:rsidRPr="007A5BBE">
        <w:t>is</w:t>
      </w:r>
      <w:r>
        <w:t xml:space="preserve"> </w:t>
      </w:r>
      <w:r w:rsidRPr="007A5BBE">
        <w:t>Repentance,</w:t>
      </w:r>
      <w:r>
        <w:t xml:space="preserve"> </w:t>
      </w:r>
      <w:r w:rsidRPr="007A5BBE">
        <w:t>normally</w:t>
      </w:r>
      <w:r>
        <w:t xml:space="preserve"> </w:t>
      </w:r>
      <w:r w:rsidRPr="007A5BBE">
        <w:t>associated</w:t>
      </w:r>
      <w:r>
        <w:t xml:space="preserve"> </w:t>
      </w:r>
      <w:r w:rsidRPr="007A5BBE">
        <w:t>with</w:t>
      </w:r>
      <w:r>
        <w:t xml:space="preserve"> </w:t>
      </w:r>
      <w:r w:rsidRPr="007A5BBE">
        <w:t>the</w:t>
      </w:r>
      <w:r>
        <w:t xml:space="preserve"> </w:t>
      </w:r>
      <w:r w:rsidRPr="007A5BBE">
        <w:rPr>
          <w:i/>
          <w:iCs/>
        </w:rPr>
        <w:t>sefirah</w:t>
      </w:r>
      <w:r>
        <w:rPr>
          <w:i/>
          <w:iCs/>
        </w:rPr>
        <w:t xml:space="preserve"> </w:t>
      </w:r>
      <w:r w:rsidRPr="007A5BBE">
        <w:t>Binah.</w:t>
      </w:r>
    </w:p>
  </w:endnote>
  <w:endnote w:id="139">
    <w:p w14:paraId="718E119E" w14:textId="1F3D3B40" w:rsidR="00FE2D2E" w:rsidRDefault="00FE2D2E">
      <w:pPr>
        <w:pStyle w:val="EndnoteText"/>
      </w:pPr>
      <w:r>
        <w:rPr>
          <w:rStyle w:val="EndnoteReference"/>
        </w:rPr>
        <w:endnoteRef/>
      </w:r>
      <w:r>
        <w:t xml:space="preserve"> </w:t>
      </w:r>
      <w:r w:rsidRPr="00FE2D2E">
        <w:rPr>
          <w:b/>
          <w:bCs/>
        </w:rPr>
        <w:t>Rising Moon - Unraveling the Book of Ruth</w:t>
      </w:r>
      <w:r w:rsidRPr="00FE2D2E">
        <w:t xml:space="preserve">, by Moshe Miller, pg.56 - According to the Midrash (Midrash Rabbah - Numbers </w:t>
      </w:r>
      <w:r>
        <w:t>23</w:t>
      </w:r>
      <w:r w:rsidRPr="00FE2D2E">
        <w:t>:9), the unnecessary word sh’tei - “two” - implies equivalence between Orpah and Ruth. - Midrash Rabbah - Numbers 23:9 Select two bullocks, equal in all respects, coming from the same mother and reared on the same pasture, then cast lots for them, one to be for the Lord and one for Baal.</w:t>
      </w:r>
    </w:p>
  </w:endnote>
  <w:endnote w:id="140">
    <w:p w14:paraId="14F304D1" w14:textId="28290B5F" w:rsidR="001545A2" w:rsidRDefault="001545A2">
      <w:pPr>
        <w:pStyle w:val="EndnoteText"/>
      </w:pPr>
      <w:r>
        <w:rPr>
          <w:rStyle w:val="EndnoteReference"/>
        </w:rPr>
        <w:endnoteRef/>
      </w:r>
      <w:r>
        <w:t xml:space="preserve"> </w:t>
      </w:r>
      <w:r w:rsidRPr="001545A2">
        <w:rPr>
          <w:b/>
          <w:bCs/>
        </w:rPr>
        <w:t>Rising Moon - Unraveling the Book of Ruth</w:t>
      </w:r>
      <w:r w:rsidRPr="001545A2">
        <w:t xml:space="preserve">, by Moshe Miller, pg.57 - Naomi’s next instruction to her daughters-in-law, “return” {shovna - </w:t>
      </w:r>
      <w:r w:rsidRPr="001545A2">
        <w:rPr>
          <w:rtl/>
          <w:lang w:bidi="he-IL"/>
        </w:rPr>
        <w:t>שבנה</w:t>
      </w:r>
      <w:r w:rsidRPr="001545A2">
        <w:t>), which is cognate with the word teshuvah (</w:t>
      </w:r>
      <w:r w:rsidRPr="001545A2">
        <w:rPr>
          <w:rtl/>
          <w:lang w:bidi="he-IL"/>
        </w:rPr>
        <w:t>תשובה</w:t>
      </w:r>
      <w:r w:rsidRPr="001545A2">
        <w:t xml:space="preserve"> - repentance), suggests that Naomi told Orpah and Ruth to return to their roots, to search for their mothers, the source of their selfhood. Hidden within Naomi’s words is also a subtle rejection of her daughters-in-law’s plans to “return” to the land of Yehudah. A true return, she intimates, is to their mothers’ home, to the place where they grew up.</w:t>
      </w:r>
    </w:p>
  </w:endnote>
  <w:endnote w:id="141">
    <w:p w14:paraId="48F3F631" w14:textId="1BBFC605" w:rsidR="00B004DB" w:rsidRDefault="00B004DB" w:rsidP="00842681">
      <w:pPr>
        <w:pStyle w:val="FootnoteText"/>
      </w:pPr>
      <w:r>
        <w:rPr>
          <w:rStyle w:val="EndnoteReference"/>
        </w:rPr>
        <w:endnoteRef/>
      </w:r>
      <w:r w:rsidR="00921B49">
        <w:t xml:space="preserve"> </w:t>
      </w:r>
      <w:r>
        <w:t>However,</w:t>
      </w:r>
      <w:r w:rsidR="00921B49">
        <w:t xml:space="preserve"> </w:t>
      </w:r>
      <w:r>
        <w:t>God’s</w:t>
      </w:r>
      <w:r w:rsidR="00921B49">
        <w:t xml:space="preserve"> </w:t>
      </w:r>
      <w:r>
        <w:t>kindness</w:t>
      </w:r>
      <w:r w:rsidR="00921B49">
        <w:t xml:space="preserve"> </w:t>
      </w:r>
      <w:r>
        <w:t>would</w:t>
      </w:r>
      <w:r w:rsidR="00921B49">
        <w:t xml:space="preserve"> </w:t>
      </w:r>
      <w:r>
        <w:t>be</w:t>
      </w:r>
      <w:r w:rsidR="00921B49">
        <w:t xml:space="preserve"> </w:t>
      </w:r>
      <w:r>
        <w:t>fuller</w:t>
      </w:r>
      <w:r w:rsidR="00921B49">
        <w:t xml:space="preserve"> </w:t>
      </w:r>
      <w:r>
        <w:t>if</w:t>
      </w:r>
      <w:r w:rsidR="00921B49">
        <w:t xml:space="preserve"> </w:t>
      </w:r>
      <w:r>
        <w:t>they</w:t>
      </w:r>
      <w:r w:rsidR="00921B49">
        <w:t xml:space="preserve"> </w:t>
      </w:r>
      <w:r>
        <w:t>remained</w:t>
      </w:r>
      <w:r w:rsidR="00921B49">
        <w:t xml:space="preserve"> </w:t>
      </w:r>
      <w:r>
        <w:t>faithful</w:t>
      </w:r>
      <w:r w:rsidR="00921B49">
        <w:t xml:space="preserve"> </w:t>
      </w:r>
      <w:r>
        <w:t>than</w:t>
      </w:r>
      <w:r w:rsidR="00921B49">
        <w:t xml:space="preserve"> </w:t>
      </w:r>
      <w:r>
        <w:t>if</w:t>
      </w:r>
      <w:r w:rsidR="00921B49">
        <w:t xml:space="preserve"> </w:t>
      </w:r>
      <w:r>
        <w:t>they</w:t>
      </w:r>
      <w:r w:rsidR="00921B49">
        <w:t xml:space="preserve"> </w:t>
      </w:r>
      <w:r>
        <w:t>returned</w:t>
      </w:r>
      <w:r w:rsidR="00921B49">
        <w:t xml:space="preserve"> </w:t>
      </w:r>
      <w:r>
        <w:t>to</w:t>
      </w:r>
      <w:r w:rsidR="00921B49">
        <w:t xml:space="preserve"> </w:t>
      </w:r>
      <w:r w:rsidRPr="00842681">
        <w:t>idolatry</w:t>
      </w:r>
      <w:r>
        <w:t>.</w:t>
      </w:r>
      <w:r w:rsidR="00921B49">
        <w:t xml:space="preserve"> </w:t>
      </w:r>
      <w:r>
        <w:t>This</w:t>
      </w:r>
      <w:r w:rsidR="00921B49">
        <w:t xml:space="preserve"> </w:t>
      </w:r>
      <w:r>
        <w:t>is</w:t>
      </w:r>
      <w:r w:rsidR="00921B49">
        <w:t xml:space="preserve"> </w:t>
      </w:r>
      <w:r>
        <w:t>conveyed</w:t>
      </w:r>
      <w:r w:rsidR="00921B49">
        <w:t xml:space="preserve"> </w:t>
      </w:r>
      <w:r>
        <w:t>by</w:t>
      </w:r>
      <w:r w:rsidR="00921B49">
        <w:t xml:space="preserve"> </w:t>
      </w:r>
      <w:r>
        <w:t>the</w:t>
      </w:r>
      <w:r w:rsidR="00921B49">
        <w:t xml:space="preserve"> </w:t>
      </w:r>
      <w:r>
        <w:t>expression</w:t>
      </w:r>
      <w:r w:rsidR="00921B49">
        <w:t xml:space="preserve"> </w:t>
      </w:r>
      <w:r>
        <w:t>“may</w:t>
      </w:r>
      <w:r w:rsidR="00921B49">
        <w:t xml:space="preserve"> </w:t>
      </w:r>
      <w:r>
        <w:t>[He]</w:t>
      </w:r>
      <w:r w:rsidR="00921B49">
        <w:t xml:space="preserve"> </w:t>
      </w:r>
      <w:r>
        <w:t>deal:”</w:t>
      </w:r>
      <w:r w:rsidR="00921B49">
        <w:t xml:space="preserve"> </w:t>
      </w:r>
      <w:r>
        <w:t>Although</w:t>
      </w:r>
      <w:r w:rsidR="00921B49">
        <w:t xml:space="preserve"> </w:t>
      </w:r>
      <w:r>
        <w:t>the</w:t>
      </w:r>
      <w:r w:rsidR="00921B49">
        <w:t xml:space="preserve"> </w:t>
      </w:r>
      <w:r w:rsidRPr="00842681">
        <w:t>Hebrew</w:t>
      </w:r>
      <w:r w:rsidR="00921B49">
        <w:t xml:space="preserve"> </w:t>
      </w:r>
      <w:r>
        <w:t>original</w:t>
      </w:r>
      <w:r w:rsidR="00921B49">
        <w:t xml:space="preserve"> </w:t>
      </w:r>
      <w:r>
        <w:t>is</w:t>
      </w:r>
      <w:r w:rsidR="00921B49">
        <w:t xml:space="preserve"> </w:t>
      </w:r>
      <w:r>
        <w:t>written</w:t>
      </w:r>
      <w:r w:rsidR="00921B49">
        <w:t xml:space="preserve"> </w:t>
      </w:r>
      <w:r>
        <w:t>in</w:t>
      </w:r>
      <w:r w:rsidR="00921B49">
        <w:t xml:space="preserve"> </w:t>
      </w:r>
      <w:r>
        <w:t>full</w:t>
      </w:r>
      <w:r w:rsidR="00921B49">
        <w:t xml:space="preserve"> </w:t>
      </w:r>
      <w:r>
        <w:t>(</w:t>
      </w:r>
      <w:r>
        <w:rPr>
          <w:i/>
          <w:iCs/>
        </w:rPr>
        <w:t>ya’ase,</w:t>
      </w:r>
      <w:r w:rsidR="00921B49">
        <w:rPr>
          <w:i/>
          <w:iCs/>
        </w:rPr>
        <w:t xml:space="preserve"> </w:t>
      </w:r>
      <w:r>
        <w:rPr>
          <w:rtl/>
        </w:rPr>
        <w:t>יעשה</w:t>
      </w:r>
      <w:r>
        <w:t>),</w:t>
      </w:r>
      <w:r w:rsidR="00921B49">
        <w:t xml:space="preserve"> </w:t>
      </w:r>
      <w:r>
        <w:t>in</w:t>
      </w:r>
      <w:r w:rsidR="00921B49">
        <w:t xml:space="preserve"> </w:t>
      </w:r>
      <w:r>
        <w:t>pronunciation</w:t>
      </w:r>
      <w:r w:rsidR="00921B49">
        <w:t xml:space="preserve"> </w:t>
      </w:r>
      <w:r>
        <w:t>it</w:t>
      </w:r>
      <w:r w:rsidR="00921B49">
        <w:t xml:space="preserve"> </w:t>
      </w:r>
      <w:r>
        <w:t>is</w:t>
      </w:r>
      <w:r w:rsidR="00921B49">
        <w:t xml:space="preserve"> </w:t>
      </w:r>
      <w:r>
        <w:t>truncated</w:t>
      </w:r>
      <w:r w:rsidR="00921B49">
        <w:t xml:space="preserve"> </w:t>
      </w:r>
      <w:r>
        <w:t>(</w:t>
      </w:r>
      <w:r>
        <w:rPr>
          <w:i/>
          <w:iCs/>
        </w:rPr>
        <w:t>ya’as,</w:t>
      </w:r>
      <w:r w:rsidR="00921B49">
        <w:rPr>
          <w:i/>
          <w:iCs/>
        </w:rPr>
        <w:t xml:space="preserve"> </w:t>
      </w:r>
      <w:r>
        <w:rPr>
          <w:rtl/>
        </w:rPr>
        <w:t>יַעַשׂ</w:t>
      </w:r>
      <w:r>
        <w:t>)</w:t>
      </w:r>
      <w:r w:rsidR="00921B49">
        <w:t xml:space="preserve"> </w:t>
      </w:r>
      <w:r>
        <w:t>[as</w:t>
      </w:r>
      <w:r w:rsidR="00921B49">
        <w:t xml:space="preserve"> </w:t>
      </w:r>
      <w:r>
        <w:t>if</w:t>
      </w:r>
      <w:r w:rsidR="00921B49">
        <w:t xml:space="preserve"> </w:t>
      </w:r>
      <w:r>
        <w:t>the</w:t>
      </w:r>
      <w:r w:rsidR="00921B49">
        <w:t xml:space="preserve"> </w:t>
      </w:r>
      <w:r w:rsidRPr="00842681">
        <w:t>letter</w:t>
      </w:r>
      <w:r w:rsidR="00921B49">
        <w:t xml:space="preserve"> </w:t>
      </w:r>
      <w:r>
        <w:rPr>
          <w:i/>
          <w:iCs/>
        </w:rPr>
        <w:t>heh</w:t>
      </w:r>
      <w:r w:rsidR="00921B49">
        <w:rPr>
          <w:i/>
          <w:iCs/>
        </w:rPr>
        <w:t xml:space="preserve"> </w:t>
      </w:r>
      <w:r>
        <w:rPr>
          <w:rtl/>
        </w:rPr>
        <w:t>ה</w:t>
      </w:r>
      <w:r>
        <w:t>,</w:t>
      </w:r>
      <w:r w:rsidR="00921B49">
        <w:t xml:space="preserve"> </w:t>
      </w:r>
      <w:r>
        <w:t>(numerical</w:t>
      </w:r>
      <w:r w:rsidR="00921B49">
        <w:t xml:space="preserve"> </w:t>
      </w:r>
      <w:r>
        <w:t>value</w:t>
      </w:r>
      <w:r w:rsidR="00921B49">
        <w:t xml:space="preserve"> </w:t>
      </w:r>
      <w:r>
        <w:t>is</w:t>
      </w:r>
      <w:r w:rsidR="00921B49">
        <w:t xml:space="preserve"> </w:t>
      </w:r>
      <w:r w:rsidRPr="00842681">
        <w:t>five</w:t>
      </w:r>
      <w:r>
        <w:t>)</w:t>
      </w:r>
      <w:r w:rsidR="00921B49">
        <w:t xml:space="preserve"> </w:t>
      </w:r>
      <w:r>
        <w:t>was</w:t>
      </w:r>
      <w:r w:rsidR="00921B49">
        <w:t xml:space="preserve"> </w:t>
      </w:r>
      <w:r>
        <w:t>missing.</w:t>
      </w:r>
      <w:r w:rsidR="00921B49">
        <w:t xml:space="preserve"> </w:t>
      </w:r>
      <w:r w:rsidRPr="00842681">
        <w:t>HaShem</w:t>
      </w:r>
      <w:r w:rsidR="00921B49">
        <w:t xml:space="preserve"> </w:t>
      </w:r>
      <w:r>
        <w:t>would</w:t>
      </w:r>
      <w:r w:rsidR="00921B49">
        <w:t xml:space="preserve"> </w:t>
      </w:r>
      <w:r>
        <w:t>deal</w:t>
      </w:r>
      <w:r w:rsidR="00921B49">
        <w:t xml:space="preserve"> </w:t>
      </w:r>
      <w:r>
        <w:t>differently</w:t>
      </w:r>
      <w:r w:rsidR="00921B49">
        <w:t xml:space="preserve"> </w:t>
      </w:r>
      <w:r>
        <w:t>with</w:t>
      </w:r>
      <w:r w:rsidR="00921B49">
        <w:t xml:space="preserve"> </w:t>
      </w:r>
      <w:r>
        <w:t>them</w:t>
      </w:r>
      <w:r w:rsidR="00921B49">
        <w:t xml:space="preserve"> </w:t>
      </w:r>
      <w:r>
        <w:t>if</w:t>
      </w:r>
      <w:r w:rsidR="00921B49">
        <w:t xml:space="preserve"> </w:t>
      </w:r>
      <w:r>
        <w:t>they</w:t>
      </w:r>
      <w:r w:rsidR="00921B49">
        <w:t xml:space="preserve"> </w:t>
      </w:r>
      <w:r>
        <w:t>remained</w:t>
      </w:r>
      <w:r w:rsidR="00921B49">
        <w:t xml:space="preserve"> </w:t>
      </w:r>
      <w:r>
        <w:t>faithful</w:t>
      </w:r>
      <w:r w:rsidR="00921B49">
        <w:t xml:space="preserve"> </w:t>
      </w:r>
      <w:r>
        <w:t>to</w:t>
      </w:r>
      <w:r w:rsidR="00921B49">
        <w:t xml:space="preserve"> </w:t>
      </w:r>
      <w:r>
        <w:t>the</w:t>
      </w:r>
      <w:r w:rsidR="00921B49">
        <w:t xml:space="preserve"> </w:t>
      </w:r>
      <w:r w:rsidRPr="00842681">
        <w:t>five</w:t>
      </w:r>
      <w:r w:rsidR="00921B49">
        <w:t xml:space="preserve"> </w:t>
      </w:r>
      <w:r>
        <w:t>Books</w:t>
      </w:r>
      <w:r w:rsidR="00921B49">
        <w:t xml:space="preserve"> </w:t>
      </w:r>
      <w:r>
        <w:t>of</w:t>
      </w:r>
      <w:r w:rsidR="00921B49">
        <w:t xml:space="preserve"> </w:t>
      </w:r>
      <w:r>
        <w:t>Moses,</w:t>
      </w:r>
      <w:r w:rsidR="00921B49">
        <w:t xml:space="preserve"> </w:t>
      </w:r>
      <w:r>
        <w:t>than</w:t>
      </w:r>
      <w:r w:rsidR="00921B49">
        <w:t xml:space="preserve"> </w:t>
      </w:r>
      <w:r>
        <w:t>if</w:t>
      </w:r>
      <w:r w:rsidR="00921B49">
        <w:t xml:space="preserve"> </w:t>
      </w:r>
      <w:r>
        <w:t>they</w:t>
      </w:r>
      <w:r w:rsidR="00921B49">
        <w:t xml:space="preserve"> </w:t>
      </w:r>
      <w:r>
        <w:t>did</w:t>
      </w:r>
      <w:r w:rsidR="00921B49">
        <w:t xml:space="preserve"> </w:t>
      </w:r>
      <w:r>
        <w:t>not.]</w:t>
      </w:r>
      <w:r w:rsidR="00921B49">
        <w:t xml:space="preserve"> </w:t>
      </w:r>
      <w:r>
        <w:t>-</w:t>
      </w:r>
      <w:r w:rsidR="00921B49">
        <w:t xml:space="preserve"> </w:t>
      </w:r>
      <w:r w:rsidRPr="00842681">
        <w:rPr>
          <w:i/>
          <w:iCs/>
        </w:rPr>
        <w:t>The</w:t>
      </w:r>
      <w:r w:rsidR="00921B49">
        <w:rPr>
          <w:i/>
          <w:iCs/>
        </w:rPr>
        <w:t xml:space="preserve"> </w:t>
      </w:r>
      <w:r w:rsidRPr="00842681">
        <w:rPr>
          <w:i/>
          <w:iCs/>
        </w:rPr>
        <w:t>Book</w:t>
      </w:r>
      <w:r w:rsidR="00921B49">
        <w:rPr>
          <w:i/>
          <w:iCs/>
        </w:rPr>
        <w:t xml:space="preserve"> </w:t>
      </w:r>
      <w:r w:rsidRPr="00842681">
        <w:rPr>
          <w:i/>
          <w:iCs/>
        </w:rPr>
        <w:t>of</w:t>
      </w:r>
      <w:r w:rsidR="00921B49">
        <w:rPr>
          <w:i/>
          <w:iCs/>
        </w:rPr>
        <w:t xml:space="preserve"> </w:t>
      </w:r>
      <w:r w:rsidRPr="00842681">
        <w:rPr>
          <w:i/>
          <w:iCs/>
        </w:rPr>
        <w:t>Ruth</w:t>
      </w:r>
      <w:r w:rsidRPr="00842681">
        <w:t>,</w:t>
      </w:r>
      <w:r w:rsidR="00921B49">
        <w:t xml:space="preserve"> </w:t>
      </w:r>
      <w:r w:rsidRPr="00842681">
        <w:t>MeAm</w:t>
      </w:r>
      <w:r w:rsidR="00921B49">
        <w:t xml:space="preserve"> </w:t>
      </w:r>
      <w:r w:rsidRPr="00842681">
        <w:t>Lo’ez,</w:t>
      </w:r>
      <w:r w:rsidR="00921B49">
        <w:t xml:space="preserve"> </w:t>
      </w:r>
      <w:r w:rsidRPr="00842681">
        <w:t>by</w:t>
      </w:r>
      <w:r w:rsidR="00921B49">
        <w:t xml:space="preserve"> </w:t>
      </w:r>
      <w:r w:rsidRPr="00842681">
        <w:t>Rabbi</w:t>
      </w:r>
      <w:r w:rsidR="00921B49">
        <w:t xml:space="preserve"> </w:t>
      </w:r>
      <w:r w:rsidRPr="00842681">
        <w:t>Shmuel</w:t>
      </w:r>
      <w:r w:rsidR="00921B49">
        <w:t xml:space="preserve"> </w:t>
      </w:r>
      <w:r w:rsidRPr="00842681">
        <w:t>Yerushalmi,</w:t>
      </w:r>
      <w:r w:rsidR="00921B49">
        <w:t xml:space="preserve"> </w:t>
      </w:r>
      <w:r w:rsidRPr="00842681">
        <w:t>translated</w:t>
      </w:r>
      <w:r w:rsidR="00921B49">
        <w:t xml:space="preserve"> </w:t>
      </w:r>
      <w:r w:rsidRPr="00842681">
        <w:t>by</w:t>
      </w:r>
      <w:r w:rsidR="00921B49">
        <w:t xml:space="preserve"> </w:t>
      </w:r>
      <w:r w:rsidRPr="00842681">
        <w:t>E.</w:t>
      </w:r>
      <w:r w:rsidR="00921B49">
        <w:t xml:space="preserve"> </w:t>
      </w:r>
      <w:r w:rsidRPr="00842681">
        <w:t>van</w:t>
      </w:r>
      <w:r w:rsidR="00921B49">
        <w:t xml:space="preserve"> </w:t>
      </w:r>
      <w:r w:rsidRPr="00842681">
        <w:t>Handel,</w:t>
      </w:r>
      <w:r w:rsidR="00921B49">
        <w:t xml:space="preserve"> </w:t>
      </w:r>
      <w:r w:rsidRPr="00842681">
        <w:t>edited</w:t>
      </w:r>
      <w:r w:rsidR="00921B49">
        <w:t xml:space="preserve"> </w:t>
      </w:r>
      <w:r w:rsidRPr="00842681">
        <w:t>by</w:t>
      </w:r>
      <w:r w:rsidR="00921B49">
        <w:t xml:space="preserve"> </w:t>
      </w:r>
      <w:r w:rsidRPr="00842681">
        <w:t>Dr.</w:t>
      </w:r>
      <w:r w:rsidR="00921B49">
        <w:t xml:space="preserve"> </w:t>
      </w:r>
      <w:r w:rsidRPr="00842681">
        <w:t>Zvi</w:t>
      </w:r>
      <w:r w:rsidR="00921B49">
        <w:t xml:space="preserve"> </w:t>
      </w:r>
      <w:r w:rsidRPr="00842681">
        <w:t>Faier.</w:t>
      </w:r>
    </w:p>
  </w:endnote>
  <w:endnote w:id="142">
    <w:p w14:paraId="2295129E" w14:textId="7B9A27FC" w:rsidR="000A1417" w:rsidRDefault="000A1417" w:rsidP="000A1417">
      <w:pPr>
        <w:pStyle w:val="EndnoteText"/>
      </w:pPr>
      <w:r>
        <w:rPr>
          <w:rStyle w:val="EndnoteReference"/>
        </w:rPr>
        <w:endnoteRef/>
      </w:r>
      <w:r>
        <w:t xml:space="preserve"> </w:t>
      </w:r>
      <w:r w:rsidRPr="000A1417">
        <w:t xml:space="preserve">See Midrash Lekach Tov on this verse: “May God deal kindly with you. This teaches us that a proselyte does not find happiness in this world.” Similarly our Sages ask (Talmud Yebamoth 48b): “Why do the proselytes suffer? Because they waited before converting so that their former iniquities would be cancelled out.” Therefore the kethib is </w:t>
      </w:r>
      <w:r w:rsidRPr="000A1417">
        <w:rPr>
          <w:rtl/>
          <w:lang w:bidi="he-IL"/>
        </w:rPr>
        <w:t>יעשה</w:t>
      </w:r>
      <w:r w:rsidRPr="000A1417">
        <w:t xml:space="preserve"> and the keri is </w:t>
      </w:r>
      <w:r w:rsidRPr="000A1417">
        <w:rPr>
          <w:rtl/>
          <w:lang w:bidi="he-IL"/>
        </w:rPr>
        <w:t>יעש</w:t>
      </w:r>
      <w:r w:rsidRPr="000A1417">
        <w:t xml:space="preserve">. - </w:t>
      </w:r>
      <w:r w:rsidRPr="000A1417">
        <w:rPr>
          <w:b/>
          <w:bCs/>
        </w:rPr>
        <w:t>Ruth, A Harvest of Majesty</w:t>
      </w:r>
      <w:r w:rsidRPr="000A1417">
        <w:t>, by Rabbi Moshe Alshich, pg. 89.</w:t>
      </w:r>
    </w:p>
  </w:endnote>
  <w:endnote w:id="143">
    <w:p w14:paraId="2629E576" w14:textId="65D336F1" w:rsidR="00B004DB" w:rsidRPr="00330043" w:rsidRDefault="00B004DB" w:rsidP="00B004DB">
      <w:pPr>
        <w:rPr>
          <w:b/>
          <w:bCs/>
          <w:sz w:val="20"/>
          <w:szCs w:val="20"/>
        </w:rPr>
      </w:pPr>
      <w:r w:rsidRPr="00330043">
        <w:rPr>
          <w:rStyle w:val="EndnoteReference"/>
        </w:rPr>
        <w:endnoteRef/>
      </w:r>
      <w:r w:rsidR="00921B49" w:rsidRPr="00330043">
        <w:rPr>
          <w:rStyle w:val="EndnoteReference"/>
        </w:rPr>
        <w:t xml:space="preserve"> </w:t>
      </w:r>
      <w:r w:rsidRPr="00330043">
        <w:rPr>
          <w:b/>
          <w:bCs/>
          <w:sz w:val="20"/>
          <w:szCs w:val="20"/>
        </w:rPr>
        <w:t>Midrash</w:t>
      </w:r>
      <w:r w:rsidR="00921B49" w:rsidRPr="00330043">
        <w:rPr>
          <w:b/>
          <w:bCs/>
          <w:sz w:val="20"/>
          <w:szCs w:val="20"/>
        </w:rPr>
        <w:t xml:space="preserve"> </w:t>
      </w:r>
      <w:r w:rsidRPr="00330043">
        <w:rPr>
          <w:b/>
          <w:bCs/>
          <w:sz w:val="20"/>
          <w:szCs w:val="20"/>
        </w:rPr>
        <w:t>Rabbah</w:t>
      </w:r>
      <w:r w:rsidR="00921B49" w:rsidRPr="00330043">
        <w:rPr>
          <w:b/>
          <w:bCs/>
          <w:sz w:val="20"/>
          <w:szCs w:val="20"/>
        </w:rPr>
        <w:t xml:space="preserve"> </w:t>
      </w:r>
      <w:r w:rsidRPr="00330043">
        <w:rPr>
          <w:b/>
          <w:bCs/>
          <w:sz w:val="20"/>
          <w:szCs w:val="20"/>
        </w:rPr>
        <w:t>-</w:t>
      </w:r>
      <w:r w:rsidR="00921B49" w:rsidRPr="00330043">
        <w:rPr>
          <w:b/>
          <w:bCs/>
          <w:sz w:val="20"/>
          <w:szCs w:val="20"/>
        </w:rPr>
        <w:t xml:space="preserve"> </w:t>
      </w:r>
      <w:r w:rsidRPr="00330043">
        <w:rPr>
          <w:b/>
          <w:bCs/>
          <w:sz w:val="20"/>
          <w:szCs w:val="20"/>
        </w:rPr>
        <w:t>Ruth</w:t>
      </w:r>
      <w:r w:rsidR="00921B49" w:rsidRPr="00330043">
        <w:rPr>
          <w:b/>
          <w:bCs/>
          <w:sz w:val="20"/>
          <w:szCs w:val="20"/>
        </w:rPr>
        <w:t xml:space="preserve"> </w:t>
      </w:r>
      <w:r w:rsidRPr="00330043">
        <w:rPr>
          <w:b/>
          <w:bCs/>
          <w:sz w:val="20"/>
          <w:szCs w:val="20"/>
        </w:rPr>
        <w:t>2:14</w:t>
      </w:r>
    </w:p>
  </w:endnote>
  <w:endnote w:id="144">
    <w:p w14:paraId="22783C34" w14:textId="6AA7E874" w:rsidR="00790DE8" w:rsidRDefault="00790DE8" w:rsidP="00790DE8">
      <w:pPr>
        <w:pStyle w:val="EndnoteText"/>
      </w:pPr>
      <w:r w:rsidRPr="00330043">
        <w:rPr>
          <w:rStyle w:val="EndnoteReference"/>
        </w:rPr>
        <w:endnoteRef/>
      </w:r>
      <w:r w:rsidRPr="00330043">
        <w:rPr>
          <w:rStyle w:val="EndnoteReference"/>
        </w:rPr>
        <w:t xml:space="preserve"> </w:t>
      </w:r>
      <w:r w:rsidRPr="00790DE8">
        <w:rPr>
          <w:b/>
          <w:bCs/>
        </w:rPr>
        <w:t>Midrash Rabbah - Ruth II:14</w:t>
      </w:r>
      <w:r w:rsidRPr="00790DE8">
        <w:t xml:space="preserve"> R. Hanina b. Adda said: The ketib is ya'aseh. (The Midrash rightly distinguishes the optative </w:t>
      </w:r>
      <w:r>
        <w:rPr>
          <w:rtl/>
          <w:lang w:bidi="he-IL"/>
        </w:rPr>
        <w:t>יעש</w:t>
      </w:r>
      <w:r>
        <w:t xml:space="preserve"> </w:t>
      </w:r>
      <w:r w:rsidRPr="00790DE8">
        <w:t xml:space="preserve">‘may he do’ from the future </w:t>
      </w:r>
      <w:r>
        <w:rPr>
          <w:rtl/>
          <w:lang w:bidi="he-IL"/>
        </w:rPr>
        <w:t>יעשה</w:t>
      </w:r>
      <w:r>
        <w:t xml:space="preserve"> </w:t>
      </w:r>
      <w:r w:rsidRPr="00790DE8">
        <w:t>‘he will do’.) He certainly will deal kindly with you..</w:t>
      </w:r>
    </w:p>
  </w:endnote>
  <w:endnote w:id="145">
    <w:p w14:paraId="4848976B" w14:textId="77777777" w:rsidR="000A1417" w:rsidRDefault="000A1417" w:rsidP="000A1417">
      <w:pPr>
        <w:pStyle w:val="EndnoteText"/>
      </w:pPr>
      <w:r>
        <w:rPr>
          <w:rStyle w:val="EndnoteReference"/>
        </w:rPr>
        <w:endnoteRef/>
      </w:r>
      <w:r>
        <w:t xml:space="preserve"> </w:t>
      </w:r>
      <w:r w:rsidRPr="00DF186A">
        <w:t xml:space="preserve">See Midrash Lekach Tov on this verse: “May God deal kindly with you. This teaches us that a proselyte does not find happiness in this world.” Similarly our Sages ask (Talmud Yebamoth 48b): “Why do the proselytes suffer? Because they waited before converting so that their former iniquities would be cancelled out.” Therefore the kethib is </w:t>
      </w:r>
      <w:r w:rsidRPr="00DF186A">
        <w:rPr>
          <w:rtl/>
          <w:lang w:bidi="he-IL"/>
        </w:rPr>
        <w:t>יעשה</w:t>
      </w:r>
      <w:r w:rsidRPr="00DF186A">
        <w:t xml:space="preserve"> and the keri is </w:t>
      </w:r>
      <w:r w:rsidRPr="00DF186A">
        <w:rPr>
          <w:rtl/>
          <w:lang w:bidi="he-IL"/>
        </w:rPr>
        <w:t>יעש</w:t>
      </w:r>
      <w:r w:rsidRPr="00DF186A">
        <w:t>.</w:t>
      </w:r>
      <w:r>
        <w:t xml:space="preserve"> - </w:t>
      </w:r>
      <w:r w:rsidRPr="000A1417">
        <w:rPr>
          <w:b/>
          <w:bCs/>
        </w:rPr>
        <w:t>Ruth, A Harvest of Majesty</w:t>
      </w:r>
      <w:r w:rsidRPr="00DF186A">
        <w:t>, by Rabbi Moshe Alshich, pg. 89</w:t>
      </w:r>
      <w:r>
        <w:t>.</w:t>
      </w:r>
    </w:p>
  </w:endnote>
  <w:endnote w:id="146">
    <w:p w14:paraId="438AEE60" w14:textId="28A76382" w:rsidR="00420741" w:rsidRDefault="00420741">
      <w:pPr>
        <w:pStyle w:val="EndnoteText"/>
      </w:pPr>
      <w:r>
        <w:rPr>
          <w:rStyle w:val="EndnoteReference"/>
        </w:rPr>
        <w:endnoteRef/>
      </w:r>
      <w:r>
        <w:t xml:space="preserve"> </w:t>
      </w:r>
      <w:r w:rsidRPr="00420741">
        <w:t>Since Naomi was talking to two women, she should have said “imachen” (</w:t>
      </w:r>
      <w:r w:rsidRPr="00420741">
        <w:rPr>
          <w:rtl/>
          <w:lang w:bidi="he-IL"/>
        </w:rPr>
        <w:t>עמכן</w:t>
      </w:r>
      <w:r w:rsidRPr="00420741">
        <w:t>), and “asiten” (</w:t>
      </w:r>
      <w:r w:rsidRPr="00420741">
        <w:rPr>
          <w:rtl/>
          <w:lang w:bidi="he-IL"/>
        </w:rPr>
        <w:t>עשיתן</w:t>
      </w:r>
      <w:r w:rsidRPr="00420741">
        <w:t>), which is the feminine plural? According to the Midrash Rabbah (Ruth 2:14) the kindness Naomi was referring to was the fact that when their husbands died they busied themselves with their shrouds and burial. According to halachah (Even Ha’ezer 89:1) the husband is obligated to provide for his wife’s burial, but there is no corresponding halachic obligation for the wife. Since in performing their acts of kindness they acted like men, she made note of this by addressing them in the masculine gender. Her blessing to them was that for emulating men they should be blessed with male children who would be noted for their uniqueness. Ruth gave birth to a son Oved, who served (avad) the Master of the Universe with a perfect heart (see Targum 4:22). Orpah begot four sons who were renowned as mighty warriors. [They fell by the hand of David and his servants.] (See II Samuel 20:22, Sotah 42b). (</w:t>
      </w:r>
      <w:r w:rsidRPr="00420741">
        <w:rPr>
          <w:rtl/>
          <w:lang w:bidi="he-IL"/>
        </w:rPr>
        <w:t>משיב נפש</w:t>
      </w:r>
      <w:r w:rsidRPr="00420741">
        <w:t>)</w:t>
      </w:r>
    </w:p>
  </w:endnote>
  <w:endnote w:id="147">
    <w:p w14:paraId="7DCBEDF2" w14:textId="77777777" w:rsidR="00E705A6" w:rsidRDefault="00E705A6" w:rsidP="00E705A6">
      <w:pPr>
        <w:pStyle w:val="EndnoteText"/>
      </w:pPr>
      <w:r>
        <w:rPr>
          <w:rStyle w:val="EndnoteReference"/>
        </w:rPr>
        <w:endnoteRef/>
      </w:r>
      <w:r>
        <w:t xml:space="preserve"> </w:t>
      </w:r>
      <w:r w:rsidRPr="00E705A6">
        <w:rPr>
          <w:b/>
          <w:bCs/>
        </w:rPr>
        <w:t>Rising Moon - Unraveling the Book of Ruth</w:t>
      </w:r>
      <w:r>
        <w:t>, by Moshe Miller, pg.67-68 - Leviticus 20:17 If a man shall take his sister, his father’s daughter or his mother’s daughter, and should see her nakedness, and she should see his nakedness; it is a hesed, and they shall be cut off in the sight of their people.</w:t>
      </w:r>
    </w:p>
    <w:p w14:paraId="13744C8F" w14:textId="77777777" w:rsidR="00E705A6" w:rsidRDefault="00E705A6" w:rsidP="00E705A6">
      <w:pPr>
        <w:pStyle w:val="EndnoteText"/>
      </w:pPr>
      <w:r>
        <w:t>Rashi explains:</w:t>
      </w:r>
    </w:p>
    <w:p w14:paraId="6FA9D64C" w14:textId="77777777" w:rsidR="00E705A6" w:rsidRDefault="00E705A6" w:rsidP="00E705A6">
      <w:pPr>
        <w:pStyle w:val="EndnoteText"/>
      </w:pPr>
      <w:r>
        <w:rPr>
          <w:rtl/>
          <w:lang w:bidi="he-IL"/>
        </w:rPr>
        <w:t>חסד הוא - לשון ארמי חרפה חסודא</w:t>
      </w:r>
    </w:p>
    <w:p w14:paraId="618F2555" w14:textId="77777777" w:rsidR="00E705A6" w:rsidRDefault="00E705A6" w:rsidP="00E705A6">
      <w:pPr>
        <w:pStyle w:val="EndnoteText"/>
      </w:pPr>
      <w:r>
        <w:t>“It is a hesed”: This means “it is an embarrassment”! The word for embarrassment in Aramaic is hasudah (</w:t>
      </w:r>
      <w:r>
        <w:rPr>
          <w:rtl/>
          <w:lang w:bidi="he-IL"/>
        </w:rPr>
        <w:t>חסודא</w:t>
      </w:r>
      <w:r>
        <w:t xml:space="preserve">). </w:t>
      </w:r>
    </w:p>
    <w:p w14:paraId="663AAED8" w14:textId="4B98144E" w:rsidR="00E705A6" w:rsidRDefault="00E705A6" w:rsidP="00E705A6">
      <w:pPr>
        <w:pStyle w:val="EndnoteText"/>
      </w:pPr>
      <w:r>
        <w:t>Intertwined within the kindness of hesed, therefore, is embarrass- ment and shame - the dependence that Lot could not tolerate. In understanding Lot, we must face up to an uncomfortable fact of life: All acts of kindness have a dark underside. Every act of giving is accom- panied by an act of taking and, thus, by shame.</w:t>
      </w:r>
    </w:p>
  </w:endnote>
  <w:endnote w:id="148">
    <w:p w14:paraId="2742984D" w14:textId="774DB337" w:rsidR="00F50446" w:rsidRDefault="00F50446" w:rsidP="00F50446">
      <w:pPr>
        <w:pStyle w:val="EndnoteText"/>
      </w:pPr>
      <w:r>
        <w:rPr>
          <w:rStyle w:val="EndnoteReference"/>
        </w:rPr>
        <w:endnoteRef/>
      </w:r>
      <w:r>
        <w:t xml:space="preserve"> </w:t>
      </w:r>
      <w:r w:rsidRPr="00F50446">
        <w:rPr>
          <w:b/>
          <w:bCs/>
        </w:rPr>
        <w:t>Harvest of Kindness - Megillas Rus and the Power of Chesed</w:t>
      </w:r>
      <w:r>
        <w:t xml:space="preserve">, by Rabbi Yehuda y. Steinberg, pg. 79. Naomi decides to go back to Eretz Yisrael because the famine there has ended. Her daughters-in-law, instead of forsaking her, come to accompany her on the journey. Naomi tries to dissuade them and tells them, HaShem should reward you for all that you have done for me and for the dead (their husbands). The Midrash asks: What did they do? They paid for the shrouds and they freed their mother-in-law from paying for their dowries. That would seem like the natural thing to do, considering the circumstances, yet Naomi feels that there would be reward even for such natural acts of kindness. Every small act of kindness is recognized by HaShem. ** </w:t>
      </w:r>
      <w:r w:rsidRPr="00F50446">
        <w:t>According to the halachah, when a man dies, his relatives who inherit his possessions have to pay his widow whatever the husband had promised in the dowry. Ruth and Orpah released Naomi from this obligation. The Malbim explains that they only released Naomi from the obligations established by the non-Jewish law in Mo’av; they kept whatever they were entitled to under Jewish law and, indeed, it was later redeemed by Bo'az.</w:t>
      </w:r>
    </w:p>
  </w:endnote>
  <w:endnote w:id="149">
    <w:p w14:paraId="10EE7416" w14:textId="7A8BED52" w:rsidR="00B004DB" w:rsidRDefault="00B004DB">
      <w:pPr>
        <w:pStyle w:val="EndnoteText"/>
      </w:pPr>
      <w:r>
        <w:rPr>
          <w:rStyle w:val="EndnoteReference"/>
        </w:rPr>
        <w:endnoteRef/>
      </w:r>
      <w:r w:rsidR="00921B49">
        <w:t xml:space="preserve"> </w:t>
      </w:r>
      <w:r w:rsidRPr="00B004DB">
        <w:t>The</w:t>
      </w:r>
      <w:r w:rsidR="00921B49">
        <w:t xml:space="preserve"> </w:t>
      </w:r>
      <w:r w:rsidRPr="00B004DB">
        <w:t>ketib</w:t>
      </w:r>
      <w:r w:rsidR="00921B49">
        <w:t xml:space="preserve"> </w:t>
      </w:r>
      <w:r w:rsidRPr="00B004DB">
        <w:t>is</w:t>
      </w:r>
      <w:r w:rsidR="00921B49">
        <w:t xml:space="preserve"> </w:t>
      </w:r>
      <w:r w:rsidRPr="00B004DB">
        <w:t>u’m</w:t>
      </w:r>
      <w:r w:rsidR="006E0B6D">
        <w:t>t</w:t>
      </w:r>
      <w:r w:rsidRPr="00B004DB">
        <w:t>zen.</w:t>
      </w:r>
      <w:r>
        <w:t>(suggesting</w:t>
      </w:r>
      <w:r w:rsidR="00921B49">
        <w:t xml:space="preserve"> </w:t>
      </w:r>
      <w:r>
        <w:t>singular)</w:t>
      </w:r>
      <w:r w:rsidR="00921B49">
        <w:t xml:space="preserve"> </w:t>
      </w:r>
      <w:r w:rsidRPr="00B004DB">
        <w:t>One</w:t>
      </w:r>
      <w:r w:rsidR="00921B49">
        <w:t xml:space="preserve"> </w:t>
      </w:r>
      <w:r w:rsidRPr="00B004DB">
        <w:t>of</w:t>
      </w:r>
      <w:r w:rsidR="00921B49">
        <w:t xml:space="preserve"> </w:t>
      </w:r>
      <w:r w:rsidRPr="00B004DB">
        <w:t>you</w:t>
      </w:r>
      <w:r w:rsidR="00921B49">
        <w:t xml:space="preserve"> </w:t>
      </w:r>
      <w:r w:rsidRPr="00B004DB">
        <w:t>will</w:t>
      </w:r>
      <w:r w:rsidR="00921B49">
        <w:t xml:space="preserve"> </w:t>
      </w:r>
      <w:r w:rsidRPr="00B004DB">
        <w:t>find</w:t>
      </w:r>
      <w:r w:rsidR="00921B49">
        <w:t xml:space="preserve"> </w:t>
      </w:r>
      <w:r w:rsidRPr="00B004DB">
        <w:t>rest,</w:t>
      </w:r>
      <w:r w:rsidR="00921B49">
        <w:t xml:space="preserve"> </w:t>
      </w:r>
      <w:r w:rsidRPr="00B004DB">
        <w:t>not</w:t>
      </w:r>
      <w:r w:rsidR="00921B49">
        <w:t xml:space="preserve"> </w:t>
      </w:r>
      <w:r w:rsidRPr="00B004DB">
        <w:t>both.</w:t>
      </w:r>
    </w:p>
  </w:endnote>
  <w:endnote w:id="150">
    <w:p w14:paraId="336DCA9A" w14:textId="791426AE" w:rsidR="00C47037" w:rsidRDefault="00C47037">
      <w:pPr>
        <w:pStyle w:val="EndnoteText"/>
      </w:pPr>
      <w:r>
        <w:rPr>
          <w:rStyle w:val="EndnoteReference"/>
        </w:rPr>
        <w:endnoteRef/>
      </w:r>
      <w:r>
        <w:t xml:space="preserve"> </w:t>
      </w:r>
      <w:r w:rsidRPr="00C47037">
        <w:rPr>
          <w:b/>
          <w:bCs/>
        </w:rPr>
        <w:t>Ruth, A Harvest of Majesty</w:t>
      </w:r>
      <w:r w:rsidRPr="00C47037">
        <w:t xml:space="preserve">, by Rabbi Moshe Alshich, pg. 89 - At this stage, Orpah also intended to convert. Only later did she change her mind. The letter </w:t>
      </w:r>
      <w:r w:rsidRPr="00C47037">
        <w:rPr>
          <w:rtl/>
          <w:lang w:bidi="he-IL"/>
        </w:rPr>
        <w:t>ה</w:t>
      </w:r>
      <w:r w:rsidRPr="00C47037">
        <w:t xml:space="preserve"> in the word </w:t>
      </w:r>
      <w:r w:rsidRPr="00C47037">
        <w:rPr>
          <w:rtl/>
          <w:lang w:bidi="he-IL"/>
        </w:rPr>
        <w:t>יעשה</w:t>
      </w:r>
      <w:r w:rsidRPr="00C47037">
        <w:t xml:space="preserve"> is silent, signifying that at first both sisters-in-law were willing to convert, but in the outcome only one of them did.</w:t>
      </w:r>
    </w:p>
  </w:endnote>
  <w:endnote w:id="151">
    <w:p w14:paraId="68C8A027" w14:textId="7E6BEEF1" w:rsidR="002206E6" w:rsidRDefault="002206E6">
      <w:pPr>
        <w:pStyle w:val="EndnoteText"/>
      </w:pPr>
      <w:r>
        <w:rPr>
          <w:rStyle w:val="EndnoteReference"/>
        </w:rPr>
        <w:endnoteRef/>
      </w:r>
      <w:r>
        <w:t xml:space="preserve"> </w:t>
      </w:r>
      <w:r w:rsidRPr="002206E6">
        <w:t>According to Psalms (89:21) Hashem says, “matzati — I have found — David, My servant.” The Midrash Rabbah (Bereishit 41:4) remarks: “Where did Hashem find him? In Sodom, for it is written: and your two daughters who are to be found” (Bereishit 19:15). Lot’s older daughter was the mother of Moab, and David’s great grandmother was Ruth the Moabite. Lot and his family were almost lost in the evil and decay of Sodom. At the last minute, however, Hashem saved Lot for the sake of his noble descendant, David. Thus, David was found, so to speak, in Lot’s daughter in Sodom, centuries before his actual birth.</w:t>
      </w:r>
    </w:p>
  </w:endnote>
  <w:endnote w:id="152">
    <w:p w14:paraId="2790749E" w14:textId="0D6B6443" w:rsidR="00F93A15" w:rsidRDefault="00F93A15" w:rsidP="00F93A15">
      <w:pPr>
        <w:pStyle w:val="EndnoteText"/>
      </w:pPr>
      <w:r>
        <w:rPr>
          <w:rStyle w:val="EndnoteReference"/>
        </w:rPr>
        <w:endnoteRef/>
      </w:r>
      <w:r>
        <w:t xml:space="preserve"> </w:t>
      </w:r>
      <w:r w:rsidRPr="00F93A15">
        <w:rPr>
          <w:b/>
          <w:bCs/>
        </w:rPr>
        <w:t>Rising Moon - Unraveling the Book of Ruth</w:t>
      </w:r>
      <w:r>
        <w:t>, by Moshe Miller, pg.59 - Naomi chooses her words carefully: she blesses her daughters-in-law with an ish, a man, rather than a baal, a husband. By the time Elimelekh died Naomi no longer thought of her husband as a master, a man in charge; their relationship had changed. When Elimelekh died, Naomi lost her ish - her friend, her lover.</w:t>
      </w:r>
    </w:p>
    <w:p w14:paraId="6BD6944F" w14:textId="407FD226" w:rsidR="00F93A15" w:rsidRDefault="00F93A15" w:rsidP="00F93A15">
      <w:pPr>
        <w:pStyle w:val="EndnoteText"/>
      </w:pPr>
      <w:r>
        <w:t>The text makes the development of Naomi and Elimelekh’s relationship clear: Elimelekh is presented in verse 1 as a domineering baal, the unquestioned master of his domain who drags his wife off to Moab; but by verse 3, the couple s relationship has ripened and has been transformed. Elimelekh turns into the ish of Naomi’s ishah. This is not a minor issue: the important distinction between baal and ish is dramatized by the prophet Hosea, who views it as the key to ultimate redemption:</w:t>
      </w:r>
    </w:p>
    <w:p w14:paraId="22047C68" w14:textId="77777777" w:rsidR="00F93A15" w:rsidRDefault="00F93A15" w:rsidP="00F93A15">
      <w:pPr>
        <w:pStyle w:val="EndnoteText"/>
      </w:pPr>
      <w:r>
        <w:t>Hosea 2:18 And it will be on that day, says that Lord, you will call Me ishi [literally, my man] and you will no longer call Me baali [my master].</w:t>
      </w:r>
    </w:p>
    <w:p w14:paraId="2125763A" w14:textId="77777777" w:rsidR="00F93A15" w:rsidRDefault="00F93A15" w:rsidP="00F93A15">
      <w:pPr>
        <w:pStyle w:val="EndnoteText"/>
      </w:pPr>
      <w:r>
        <w:t>Rashi comments on the verse:</w:t>
      </w:r>
    </w:p>
    <w:p w14:paraId="35355DBF" w14:textId="77777777" w:rsidR="00F93A15" w:rsidRDefault="00F93A15" w:rsidP="00F93A15">
      <w:pPr>
        <w:pStyle w:val="EndnoteText"/>
      </w:pPr>
      <w:r>
        <w:t>You [Israel] will serve Me out of love and not out of fear. The word ishi connotes matrimony and young love (hibat neurim), whereas baali implies mastery and fear.</w:t>
      </w:r>
    </w:p>
    <w:p w14:paraId="0789EC64" w14:textId="5B5A3796" w:rsidR="00F93A15" w:rsidRDefault="00F93A15" w:rsidP="00F93A15">
      <w:pPr>
        <w:pStyle w:val="EndnoteText"/>
      </w:pPr>
      <w:r>
        <w:t>At the moment of redemption, the people of Israel will no longer see God as their master, but rather as their lover. It is this kind of ripened, loving, and passionate ishut with which Naomi blesses Orpah and Ruth.</w:t>
      </w:r>
    </w:p>
  </w:endnote>
  <w:endnote w:id="153">
    <w:p w14:paraId="6D5765B4" w14:textId="33AA6A26" w:rsidR="001F2C3C" w:rsidRDefault="001F2C3C" w:rsidP="001F2C3C">
      <w:pPr>
        <w:pStyle w:val="EndnoteText"/>
      </w:pPr>
      <w:r>
        <w:rPr>
          <w:rStyle w:val="EndnoteReference"/>
        </w:rPr>
        <w:endnoteRef/>
      </w:r>
      <w:r>
        <w:t xml:space="preserve"> </w:t>
      </w:r>
      <w:r w:rsidRPr="001F2C3C">
        <w:rPr>
          <w:b/>
          <w:bCs/>
        </w:rPr>
        <w:t>The Navi Journey- Megillas Rus</w:t>
      </w:r>
      <w:r>
        <w:t xml:space="preserve">, by Rabbi Ilan Ginan, pg.34 - She kissed them, and then they raised their voices and cried. The letters of the word “vatishak” (and she kissed them) are the same letters as the word “kashos” (difficult). Naomi was alluding to the decrees against Yisrael during the destruction of the first Beis Hamikdash. (Meshiv Nefesh 1:18.) Orpah did not accept the yissurim and went back to her old ways. </w:t>
      </w:r>
    </w:p>
  </w:endnote>
  <w:endnote w:id="154">
    <w:p w14:paraId="1399FFCA" w14:textId="244A30D3" w:rsidR="00AB498D" w:rsidRDefault="00AB498D" w:rsidP="00AB498D">
      <w:pPr>
        <w:pStyle w:val="EndnoteText"/>
      </w:pPr>
      <w:r>
        <w:rPr>
          <w:rStyle w:val="EndnoteReference"/>
        </w:rPr>
        <w:endnoteRef/>
      </w:r>
      <w:r>
        <w:t xml:space="preserve"> </w:t>
      </w:r>
      <w:r w:rsidRPr="00AB498D">
        <w:rPr>
          <w:b/>
          <w:bCs/>
        </w:rPr>
        <w:t>The Navi Journey- Megillas Rus</w:t>
      </w:r>
      <w:r>
        <w:t>, by Rabbi Ilan Ginan, pg.37 - The souls of Machlon and Kilyon remained attached to Rus and Orpah after they died (see chapter 3 for explanation). When Naomi kissed Orpah she removed the soul of Kilyon, which was still attached to her, but now became attached to Naomi. When Rus clung to Naomi the soul of Kilyon now joined his brother’s soul in attaching to Rus, and both received their tikun when Boaz performed yibum. [208. Chasam Sofer—Drashos, and Meshiv Nefesh 1:9. (This contradicts what was stated earlier that Kilyon’s soul had no tikun.)]</w:t>
      </w:r>
    </w:p>
  </w:endnote>
  <w:endnote w:id="155">
    <w:p w14:paraId="63329125" w14:textId="4217AD9E" w:rsidR="00B774F9" w:rsidRDefault="00B774F9">
      <w:pPr>
        <w:pStyle w:val="EndnoteText"/>
      </w:pPr>
      <w:r>
        <w:rPr>
          <w:rStyle w:val="EndnoteReference"/>
        </w:rPr>
        <w:endnoteRef/>
      </w:r>
      <w:r>
        <w:t xml:space="preserve"> </w:t>
      </w:r>
      <w:r w:rsidRPr="00B774F9">
        <w:t>Why previously (1:9) is the word “vatisenah” — they raised up [their voice and wept] — spelled with an alef (</w:t>
      </w:r>
      <w:r w:rsidRPr="00B774F9">
        <w:rPr>
          <w:rtl/>
          <w:lang w:bidi="he-IL"/>
        </w:rPr>
        <w:t>ותשאנה</w:t>
      </w:r>
      <w:r w:rsidRPr="00B774F9">
        <w:t>) and why is the alef omitted now (</w:t>
      </w:r>
      <w:r w:rsidRPr="00B774F9">
        <w:rPr>
          <w:rtl/>
          <w:lang w:bidi="he-IL"/>
        </w:rPr>
        <w:t>ותשנה</w:t>
      </w:r>
      <w:r w:rsidRPr="00B774F9">
        <w:t>)? The Midrash Rabbah (Ruth 2:20) homiletically links the word “vatisenah” to “tashash” (</w:t>
      </w:r>
      <w:r w:rsidRPr="00B774F9">
        <w:rPr>
          <w:rtl/>
          <w:lang w:bidi="he-IL"/>
        </w:rPr>
        <w:t>תשש</w:t>
      </w:r>
      <w:r w:rsidRPr="00B774F9">
        <w:t>) — “to be weak.” The missing letter is an indication that now they wept so much that eventually their strength diminished.</w:t>
      </w:r>
    </w:p>
  </w:endnote>
  <w:endnote w:id="156">
    <w:p w14:paraId="0872CBBA" w14:textId="6AF802D2" w:rsidR="00E21EA1" w:rsidRDefault="00E21EA1" w:rsidP="00E21EA1">
      <w:pPr>
        <w:pStyle w:val="EndnoteText"/>
      </w:pPr>
      <w:r>
        <w:rPr>
          <w:rStyle w:val="EndnoteReference"/>
        </w:rPr>
        <w:endnoteRef/>
      </w:r>
      <w:r>
        <w:t xml:space="preserve"> </w:t>
      </w:r>
      <w:r w:rsidRPr="0023676D">
        <w:rPr>
          <w:b/>
          <w:bCs/>
        </w:rPr>
        <w:t>Rising Moon - Unraveling the Book of Ruth</w:t>
      </w:r>
      <w:r w:rsidRPr="0023676D">
        <w:t>, by Moshe Miller, pg.62 - They use the word itakh rather than imakh. Im (</w:t>
      </w:r>
      <w:r w:rsidRPr="0023676D">
        <w:rPr>
          <w:rtl/>
          <w:lang w:bidi="he-IL"/>
        </w:rPr>
        <w:t>עם</w:t>
      </w:r>
      <w:r w:rsidRPr="0023676D">
        <w:t>) implies an element of intimacy that is lacking in the word et (</w:t>
      </w:r>
      <w:r w:rsidRPr="0023676D">
        <w:rPr>
          <w:rtl/>
          <w:lang w:bidi="he-IL"/>
        </w:rPr>
        <w:t>את</w:t>
      </w:r>
      <w:r w:rsidRPr="0023676D">
        <w:t>); im implies identification, similarity, while et implies an add-on, an adjunct. Literally, itakh means “with you”</w:t>
      </w:r>
      <w:r w:rsidR="009C2EB2">
        <w:t>.</w:t>
      </w:r>
      <w:r w:rsidRPr="0023676D">
        <w:t xml:space="preserve"> See for example Genesis 6:9, which states “et haElohim hithaleikh Noah” - “and Noah walked with God.” Noah is described here as someone who is supported by God when he walks (see Rashi, Genesis 6:9). The word imakh, however, means “as you.” See for example Deuteronomy 15:16, which states regarding a servant who does not wish to leave his master’s household, “ki tov</w:t>
      </w:r>
      <w:r w:rsidR="009C2EB2">
        <w:t xml:space="preserve"> lo</w:t>
      </w:r>
      <w:r w:rsidRPr="0023676D">
        <w:t xml:space="preserve"> imakh” - “for it is good for him with you” - which the Talmud takes to mean that he is equal to his master in the food and drink he receives (Kiddushin 22a).</w:t>
      </w:r>
    </w:p>
  </w:endnote>
  <w:endnote w:id="157">
    <w:p w14:paraId="2E8A93A0" w14:textId="77777777" w:rsidR="00A41C83" w:rsidRDefault="00A41C83">
      <w:pPr>
        <w:pStyle w:val="EndnoteText"/>
      </w:pPr>
      <w:r>
        <w:rPr>
          <w:rStyle w:val="EndnoteReference"/>
        </w:rPr>
        <w:endnoteRef/>
      </w:r>
      <w:r>
        <w:t xml:space="preserve"> </w:t>
      </w:r>
      <w:r w:rsidRPr="00330043">
        <w:rPr>
          <w:b/>
          <w:bCs/>
        </w:rPr>
        <w:t>Ruth - A Harvest of Majesty</w:t>
      </w:r>
      <w:r w:rsidRPr="00363CB7">
        <w:t>,</w:t>
      </w:r>
      <w:r>
        <w:t xml:space="preserve"> </w:t>
      </w:r>
      <w:r w:rsidRPr="00363CB7">
        <w:t>R.</w:t>
      </w:r>
      <w:r>
        <w:t xml:space="preserve"> </w:t>
      </w:r>
      <w:r w:rsidRPr="00363CB7">
        <w:t>Moshe</w:t>
      </w:r>
      <w:r>
        <w:t xml:space="preserve"> </w:t>
      </w:r>
      <w:r w:rsidRPr="00363CB7">
        <w:t>Alshich,</w:t>
      </w:r>
      <w:r>
        <w:t xml:space="preserve"> </w:t>
      </w:r>
      <w:r w:rsidRPr="00363CB7">
        <w:t>pg.</w:t>
      </w:r>
      <w:r>
        <w:t xml:space="preserve"> 123.</w:t>
      </w:r>
    </w:p>
  </w:endnote>
  <w:endnote w:id="158">
    <w:p w14:paraId="0D4C9B5C" w14:textId="77777777" w:rsidR="00A41C83" w:rsidRDefault="00A41C83">
      <w:pPr>
        <w:pStyle w:val="EndnoteText"/>
      </w:pPr>
      <w:r>
        <w:rPr>
          <w:rStyle w:val="EndnoteReference"/>
        </w:rPr>
        <w:endnoteRef/>
      </w:r>
      <w:r>
        <w:t xml:space="preserve"> </w:t>
      </w:r>
      <w:r w:rsidRPr="0062004E">
        <w:t>Rabbi</w:t>
      </w:r>
      <w:r>
        <w:t xml:space="preserve"> </w:t>
      </w:r>
      <w:r w:rsidRPr="0062004E">
        <w:t>Yitzchak</w:t>
      </w:r>
      <w:r>
        <w:t xml:space="preserve"> </w:t>
      </w:r>
      <w:r w:rsidRPr="0062004E">
        <w:t>Etshalom</w:t>
      </w:r>
      <w:r>
        <w:t xml:space="preserve"> </w:t>
      </w:r>
      <w:r w:rsidRPr="0062004E">
        <w:t>|</w:t>
      </w:r>
      <w:r>
        <w:t xml:space="preserve"> </w:t>
      </w:r>
      <w:r w:rsidRPr="0062004E">
        <w:t>Series:</w:t>
      </w:r>
      <w:r>
        <w:t xml:space="preserve"> </w:t>
      </w:r>
      <w:r w:rsidRPr="0062004E">
        <w:t>Mikra</w:t>
      </w:r>
    </w:p>
  </w:endnote>
  <w:endnote w:id="159">
    <w:p w14:paraId="04895B28" w14:textId="77777777" w:rsidR="00A41C83" w:rsidRPr="00363CB7" w:rsidRDefault="00A41C83" w:rsidP="00363CB7">
      <w:pPr>
        <w:rPr>
          <w:sz w:val="20"/>
          <w:szCs w:val="20"/>
        </w:rPr>
      </w:pPr>
      <w:r>
        <w:rPr>
          <w:rStyle w:val="EndnoteReference"/>
        </w:rPr>
        <w:endnoteRef/>
      </w:r>
      <w:r>
        <w:t xml:space="preserve"> </w:t>
      </w:r>
      <w:r w:rsidRPr="00330043">
        <w:rPr>
          <w:b/>
          <w:bCs/>
          <w:sz w:val="20"/>
          <w:szCs w:val="20"/>
        </w:rPr>
        <w:t>Midrash Rabbah - Ruth 2:5</w:t>
      </w:r>
    </w:p>
  </w:endnote>
  <w:endnote w:id="160">
    <w:p w14:paraId="5C4637D6" w14:textId="77777777" w:rsidR="00A41C83" w:rsidRDefault="00A41C83" w:rsidP="00B76C73">
      <w:pPr>
        <w:pStyle w:val="EndnoteText"/>
      </w:pPr>
      <w:r>
        <w:rPr>
          <w:rStyle w:val="EndnoteReference"/>
        </w:rPr>
        <w:endnoteRef/>
      </w:r>
      <w:r>
        <w:t xml:space="preserve"> </w:t>
      </w:r>
      <w:r w:rsidRPr="00330043">
        <w:rPr>
          <w:b/>
          <w:bCs/>
        </w:rPr>
        <w:t>Midrah HaNe’elam of the Zohar to the Book of Ruth</w:t>
      </w:r>
      <w:r>
        <w:t xml:space="preserve">, section 1: </w:t>
      </w:r>
      <w:r w:rsidRPr="00B76C73">
        <w:t>She</w:t>
      </w:r>
      <w:r>
        <w:t xml:space="preserve"> </w:t>
      </w:r>
      <w:r w:rsidRPr="00B76C73">
        <w:t>[the</w:t>
      </w:r>
      <w:r>
        <w:t xml:space="preserve"> </w:t>
      </w:r>
      <w:r w:rsidRPr="00B76C73">
        <w:t>Neshamah-Soul]</w:t>
      </w:r>
      <w:r>
        <w:t xml:space="preserve"> </w:t>
      </w:r>
      <w:r w:rsidRPr="00B76C73">
        <w:t>answers</w:t>
      </w:r>
      <w:r>
        <w:t xml:space="preserve"> </w:t>
      </w:r>
      <w:r w:rsidRPr="00B76C73">
        <w:t>and</w:t>
      </w:r>
      <w:r>
        <w:t xml:space="preserve"> </w:t>
      </w:r>
      <w:r w:rsidRPr="00B76C73">
        <w:t>says,</w:t>
      </w:r>
      <w:r>
        <w:t xml:space="preserve"> </w:t>
      </w:r>
      <w:r w:rsidRPr="00B76C73">
        <w:t>“‘Do</w:t>
      </w:r>
      <w:r>
        <w:t xml:space="preserve"> </w:t>
      </w:r>
      <w:r w:rsidRPr="00B76C73">
        <w:t>not</w:t>
      </w:r>
      <w:r>
        <w:t xml:space="preserve"> </w:t>
      </w:r>
      <w:r w:rsidRPr="00B76C73">
        <w:t>call</w:t>
      </w:r>
      <w:r>
        <w:t xml:space="preserve"> </w:t>
      </w:r>
      <w:r w:rsidRPr="00B76C73">
        <w:t>me</w:t>
      </w:r>
      <w:r>
        <w:t xml:space="preserve"> </w:t>
      </w:r>
      <w:r w:rsidRPr="00B76C73">
        <w:t>Naomi;</w:t>
      </w:r>
      <w:r>
        <w:t xml:space="preserve"> </w:t>
      </w:r>
      <w:r w:rsidRPr="00B76C73">
        <w:t>call</w:t>
      </w:r>
      <w:r>
        <w:t xml:space="preserve"> </w:t>
      </w:r>
      <w:r w:rsidRPr="00B76C73">
        <w:t>me</w:t>
      </w:r>
      <w:r>
        <w:t xml:space="preserve"> </w:t>
      </w:r>
      <w:r w:rsidRPr="00B76C73">
        <w:t>Mara,</w:t>
      </w:r>
      <w:r>
        <w:t xml:space="preserve"> </w:t>
      </w:r>
      <w:r w:rsidRPr="00B76C73">
        <w:t>for</w:t>
      </w:r>
      <w:r>
        <w:t xml:space="preserve"> </w:t>
      </w:r>
      <w:r w:rsidRPr="00B76C73">
        <w:t>the</w:t>
      </w:r>
      <w:r>
        <w:t xml:space="preserve"> </w:t>
      </w:r>
      <w:r w:rsidRPr="00B76C73">
        <w:t>Almighty</w:t>
      </w:r>
      <w:r>
        <w:t xml:space="preserve"> </w:t>
      </w:r>
      <w:r w:rsidRPr="00B76C73">
        <w:t>has</w:t>
      </w:r>
      <w:r>
        <w:t xml:space="preserve"> </w:t>
      </w:r>
      <w:r w:rsidRPr="00B76C73">
        <w:t>made</w:t>
      </w:r>
      <w:r>
        <w:t xml:space="preserve"> </w:t>
      </w:r>
      <w:r w:rsidRPr="00B76C73">
        <w:t>my</w:t>
      </w:r>
      <w:r>
        <w:t xml:space="preserve"> </w:t>
      </w:r>
      <w:r w:rsidRPr="00B76C73">
        <w:t>lot</w:t>
      </w:r>
      <w:r>
        <w:t xml:space="preserve"> </w:t>
      </w:r>
      <w:r w:rsidRPr="00B76C73">
        <w:t>very</w:t>
      </w:r>
      <w:r>
        <w:t xml:space="preserve"> </w:t>
      </w:r>
      <w:r w:rsidRPr="00B76C73">
        <w:t>bitter’</w:t>
      </w:r>
      <w:r>
        <w:t xml:space="preserve"> </w:t>
      </w:r>
      <w:r w:rsidRPr="00B76C73">
        <w:t>(Ruth</w:t>
      </w:r>
      <w:r>
        <w:t xml:space="preserve"> </w:t>
      </w:r>
      <w:r w:rsidRPr="00B76C73">
        <w:t>1:20).</w:t>
      </w:r>
      <w:r>
        <w:t xml:space="preserve"> </w:t>
      </w:r>
      <w:r w:rsidRPr="00B76C73">
        <w:t>For</w:t>
      </w:r>
      <w:r>
        <w:t xml:space="preserve"> </w:t>
      </w:r>
      <w:r w:rsidRPr="00B76C73">
        <w:t>He</w:t>
      </w:r>
      <w:r>
        <w:t xml:space="preserve"> </w:t>
      </w:r>
      <w:r w:rsidRPr="00B76C73">
        <w:t>enclosed</w:t>
      </w:r>
      <w:r>
        <w:t xml:space="preserve"> </w:t>
      </w:r>
      <w:r w:rsidRPr="00B76C73">
        <w:t>me</w:t>
      </w:r>
      <w:r>
        <w:t xml:space="preserve"> </w:t>
      </w:r>
      <w:r w:rsidRPr="00B76C73">
        <w:t>in</w:t>
      </w:r>
      <w:r>
        <w:t xml:space="preserve"> </w:t>
      </w:r>
      <w:r w:rsidRPr="00B76C73">
        <w:t>this</w:t>
      </w:r>
      <w:r>
        <w:t xml:space="preserve"> </w:t>
      </w:r>
      <w:r w:rsidRPr="00B76C73">
        <w:t>disgraceful</w:t>
      </w:r>
      <w:r>
        <w:t xml:space="preserve"> </w:t>
      </w:r>
      <w:r w:rsidRPr="00B76C73">
        <w:t>body.</w:t>
      </w:r>
      <w:r>
        <w:t xml:space="preserve"> </w:t>
      </w:r>
      <w:r w:rsidRPr="00B76C73">
        <w:t>‘I</w:t>
      </w:r>
      <w:r>
        <w:t xml:space="preserve"> </w:t>
      </w:r>
      <w:r w:rsidRPr="00B76C73">
        <w:t>went</w:t>
      </w:r>
      <w:r>
        <w:t xml:space="preserve"> </w:t>
      </w:r>
      <w:r w:rsidRPr="00B76C73">
        <w:t>away</w:t>
      </w:r>
      <w:r>
        <w:t xml:space="preserve"> </w:t>
      </w:r>
      <w:r w:rsidRPr="00B76C73">
        <w:t>full’</w:t>
      </w:r>
      <w:r>
        <w:t xml:space="preserve"> </w:t>
      </w:r>
      <w:r w:rsidRPr="00B76C73">
        <w:t>(Ruth</w:t>
      </w:r>
      <w:r>
        <w:t xml:space="preserve"> </w:t>
      </w:r>
      <w:r w:rsidRPr="00B76C73">
        <w:t>1:21)</w:t>
      </w:r>
      <w:r>
        <w:t xml:space="preserve"> </w:t>
      </w:r>
      <w:r w:rsidRPr="00B76C73">
        <w:t>—</w:t>
      </w:r>
      <w:r>
        <w:t xml:space="preserve"> </w:t>
      </w:r>
      <w:r w:rsidRPr="00B76C73">
        <w:t>into</w:t>
      </w:r>
      <w:r>
        <w:t xml:space="preserve"> </w:t>
      </w:r>
      <w:r w:rsidRPr="00B76C73">
        <w:t>this</w:t>
      </w:r>
      <w:r>
        <w:t xml:space="preserve"> </w:t>
      </w:r>
      <w:r w:rsidRPr="00B76C73">
        <w:t>place;</w:t>
      </w:r>
      <w:r>
        <w:t xml:space="preserve">  </w:t>
      </w:r>
      <w:r w:rsidRPr="00B76C73">
        <w:t>and</w:t>
      </w:r>
      <w:r>
        <w:t xml:space="preserve"> </w:t>
      </w:r>
      <w:r w:rsidRPr="00B76C73">
        <w:t>the</w:t>
      </w:r>
      <w:r>
        <w:t xml:space="preserve"> </w:t>
      </w:r>
      <w:r w:rsidRPr="00B76C73">
        <w:t>Eternal</w:t>
      </w:r>
      <w:r>
        <w:t xml:space="preserve"> </w:t>
      </w:r>
      <w:r w:rsidRPr="00B76C73">
        <w:t>has</w:t>
      </w:r>
      <w:r>
        <w:t xml:space="preserve"> </w:t>
      </w:r>
      <w:r w:rsidRPr="00B76C73">
        <w:t>brought</w:t>
      </w:r>
      <w:r>
        <w:t xml:space="preserve"> </w:t>
      </w:r>
      <w:r w:rsidRPr="00B76C73">
        <w:t>me</w:t>
      </w:r>
      <w:r>
        <w:t xml:space="preserve"> </w:t>
      </w:r>
      <w:r w:rsidRPr="00B76C73">
        <w:t>back</w:t>
      </w:r>
      <w:r>
        <w:t xml:space="preserve"> </w:t>
      </w:r>
      <w:r w:rsidRPr="00B76C73">
        <w:t>empty’</w:t>
      </w:r>
      <w:r>
        <w:t xml:space="preserve">  </w:t>
      </w:r>
      <w:r w:rsidRPr="00B76C73">
        <w:t>(ibid.).”</w:t>
      </w:r>
      <w:r>
        <w:t xml:space="preserve"> Section 5:  </w:t>
      </w:r>
      <w:r w:rsidRPr="00B76C73">
        <w:t>The</w:t>
      </w:r>
      <w:r>
        <w:t xml:space="preserve"> </w:t>
      </w:r>
      <w:r w:rsidRPr="00B76C73">
        <w:t>linkage</w:t>
      </w:r>
      <w:r>
        <w:t xml:space="preserve"> </w:t>
      </w:r>
      <w:r w:rsidRPr="00B76C73">
        <w:t>is</w:t>
      </w:r>
      <w:r>
        <w:t xml:space="preserve"> </w:t>
      </w:r>
      <w:r w:rsidRPr="00B76C73">
        <w:t>established:</w:t>
      </w:r>
      <w:r>
        <w:t xml:space="preserve"> </w:t>
      </w:r>
      <w:r w:rsidRPr="00B76C73">
        <w:t>Naomi</w:t>
      </w:r>
      <w:r>
        <w:t xml:space="preserve"> </w:t>
      </w:r>
      <w:r w:rsidRPr="00B76C73">
        <w:t>is</w:t>
      </w:r>
      <w:r>
        <w:t xml:space="preserve"> </w:t>
      </w:r>
      <w:r w:rsidRPr="00B76C73">
        <w:t>the</w:t>
      </w:r>
      <w:r>
        <w:t xml:space="preserve"> </w:t>
      </w:r>
      <w:r w:rsidRPr="00B76C73">
        <w:t>Neshamah-Soul</w:t>
      </w:r>
      <w:r>
        <w:t xml:space="preserve">. Section 6: </w:t>
      </w:r>
      <w:r w:rsidRPr="00B76C73">
        <w:t>Rabbi</w:t>
      </w:r>
      <w:r>
        <w:t xml:space="preserve"> </w:t>
      </w:r>
      <w:r w:rsidRPr="00B76C73">
        <w:t>opened</w:t>
      </w:r>
      <w:r>
        <w:t xml:space="preserve"> </w:t>
      </w:r>
      <w:r w:rsidRPr="00B76C73">
        <w:t>his</w:t>
      </w:r>
      <w:r>
        <w:t xml:space="preserve"> </w:t>
      </w:r>
      <w:r w:rsidRPr="00B76C73">
        <w:t>discourse:</w:t>
      </w:r>
      <w:r>
        <w:t xml:space="preserve"> </w:t>
      </w:r>
      <w:r w:rsidRPr="00B76C73">
        <w:t>"</w:t>
      </w:r>
      <w:r>
        <w:t xml:space="preserve"> </w:t>
      </w:r>
      <w:r w:rsidRPr="00B76C73">
        <w:t>Adam</w:t>
      </w:r>
      <w:r>
        <w:t xml:space="preserve"> </w:t>
      </w:r>
      <w:r w:rsidRPr="00B76C73">
        <w:t>is</w:t>
      </w:r>
      <w:r>
        <w:t xml:space="preserve"> </w:t>
      </w:r>
      <w:r w:rsidRPr="00B76C73">
        <w:t>the</w:t>
      </w:r>
      <w:r>
        <w:t xml:space="preserve"> </w:t>
      </w:r>
      <w:r w:rsidRPr="00B76C73">
        <w:t>Soul</w:t>
      </w:r>
      <w:r>
        <w:t xml:space="preserve"> </w:t>
      </w:r>
      <w:r w:rsidRPr="00B76C73">
        <w:t>of</w:t>
      </w:r>
      <w:r>
        <w:t xml:space="preserve"> </w:t>
      </w:r>
      <w:r w:rsidRPr="00B76C73">
        <w:t>Souls.</w:t>
      </w:r>
      <w:r>
        <w:t xml:space="preserve"> </w:t>
      </w:r>
      <w:r w:rsidRPr="00B76C73">
        <w:t>Eve</w:t>
      </w:r>
      <w:r>
        <w:t xml:space="preserve"> </w:t>
      </w:r>
      <w:r w:rsidRPr="00B76C73">
        <w:t>is</w:t>
      </w:r>
      <w:r>
        <w:t xml:space="preserve"> </w:t>
      </w:r>
      <w:r w:rsidRPr="00B76C73">
        <w:t>the</w:t>
      </w:r>
      <w:r>
        <w:t xml:space="preserve"> </w:t>
      </w:r>
      <w:r w:rsidRPr="00B76C73">
        <w:t>Neshamah-Soul.</w:t>
      </w:r>
    </w:p>
  </w:endnote>
  <w:endnote w:id="161">
    <w:p w14:paraId="0CD8E755" w14:textId="77777777" w:rsidR="00A41C83" w:rsidRDefault="00A41C83" w:rsidP="007A5BBE">
      <w:pPr>
        <w:pStyle w:val="EndnoteText"/>
      </w:pPr>
      <w:r>
        <w:rPr>
          <w:rStyle w:val="EndnoteReference"/>
        </w:rPr>
        <w:endnoteRef/>
      </w:r>
      <w:r>
        <w:t xml:space="preserve"> </w:t>
      </w:r>
      <w:r w:rsidRPr="00B109CD">
        <w:t>The</w:t>
      </w:r>
      <w:r>
        <w:t xml:space="preserve"> </w:t>
      </w:r>
      <w:r w:rsidRPr="00B109CD">
        <w:t>Mystical</w:t>
      </w:r>
      <w:r>
        <w:t xml:space="preserve"> </w:t>
      </w:r>
      <w:r w:rsidRPr="00B109CD">
        <w:t>Study</w:t>
      </w:r>
      <w:r>
        <w:t xml:space="preserve"> </w:t>
      </w:r>
      <w:r w:rsidRPr="00B109CD">
        <w:t>of</w:t>
      </w:r>
      <w:r>
        <w:t xml:space="preserve"> </w:t>
      </w:r>
      <w:r w:rsidRPr="00B109CD">
        <w:t>Ruth</w:t>
      </w:r>
      <w:r>
        <w:t xml:space="preserve"> </w:t>
      </w:r>
      <w:r w:rsidRPr="00B109CD">
        <w:t>-</w:t>
      </w:r>
      <w:r>
        <w:t xml:space="preserve"> </w:t>
      </w:r>
      <w:r w:rsidRPr="00B109CD">
        <w:t>Midrash</w:t>
      </w:r>
      <w:r>
        <w:t xml:space="preserve"> </w:t>
      </w:r>
      <w:r w:rsidRPr="00B109CD">
        <w:t>HaNe’elam</w:t>
      </w:r>
      <w:r>
        <w:t xml:space="preserve"> </w:t>
      </w:r>
      <w:r w:rsidRPr="00B109CD">
        <w:t>of</w:t>
      </w:r>
      <w:r>
        <w:t xml:space="preserve"> </w:t>
      </w:r>
      <w:r w:rsidRPr="00B109CD">
        <w:t>the</w:t>
      </w:r>
      <w:r>
        <w:t xml:space="preserve"> </w:t>
      </w:r>
      <w:r w:rsidRPr="00B109CD">
        <w:t>Zohar</w:t>
      </w:r>
      <w:r>
        <w:t xml:space="preserve"> </w:t>
      </w:r>
      <w:r w:rsidRPr="00B109CD">
        <w:t>to</w:t>
      </w:r>
      <w:r>
        <w:t xml:space="preserve"> </w:t>
      </w:r>
      <w:r w:rsidRPr="00B109CD">
        <w:t>the</w:t>
      </w:r>
      <w:r>
        <w:t xml:space="preserve"> </w:t>
      </w:r>
      <w:r w:rsidRPr="00B109CD">
        <w:t>Book</w:t>
      </w:r>
      <w:r>
        <w:t xml:space="preserve"> </w:t>
      </w:r>
      <w:r w:rsidRPr="00B109CD">
        <w:t>of</w:t>
      </w:r>
      <w:r>
        <w:t xml:space="preserve"> </w:t>
      </w:r>
      <w:r w:rsidRPr="00B109CD">
        <w:t>Ruth</w:t>
      </w:r>
      <w:r>
        <w:t xml:space="preserve"> - </w:t>
      </w:r>
      <w:r w:rsidRPr="007A5BBE">
        <w:t>Naomi</w:t>
      </w:r>
      <w:r>
        <w:t xml:space="preserve"> </w:t>
      </w:r>
      <w:r w:rsidRPr="007A5BBE">
        <w:t>is</w:t>
      </w:r>
      <w:r>
        <w:t xml:space="preserve"> </w:t>
      </w:r>
      <w:r w:rsidRPr="007A5BBE">
        <w:t>Repentance,</w:t>
      </w:r>
      <w:r>
        <w:t xml:space="preserve"> </w:t>
      </w:r>
      <w:r w:rsidRPr="007A5BBE">
        <w:t>normally</w:t>
      </w:r>
      <w:r>
        <w:t xml:space="preserve"> </w:t>
      </w:r>
      <w:r w:rsidRPr="007A5BBE">
        <w:t>associated</w:t>
      </w:r>
      <w:r>
        <w:t xml:space="preserve"> </w:t>
      </w:r>
      <w:r w:rsidRPr="007A5BBE">
        <w:t>with</w:t>
      </w:r>
      <w:r>
        <w:t xml:space="preserve"> </w:t>
      </w:r>
      <w:r w:rsidRPr="007A5BBE">
        <w:t>the</w:t>
      </w:r>
      <w:r>
        <w:t xml:space="preserve"> </w:t>
      </w:r>
      <w:r w:rsidRPr="007A5BBE">
        <w:rPr>
          <w:i/>
          <w:iCs/>
        </w:rPr>
        <w:t>sefirah</w:t>
      </w:r>
      <w:r>
        <w:rPr>
          <w:i/>
          <w:iCs/>
        </w:rPr>
        <w:t xml:space="preserve"> </w:t>
      </w:r>
      <w:r w:rsidRPr="007A5BBE">
        <w:t>Binah.</w:t>
      </w:r>
    </w:p>
  </w:endnote>
  <w:endnote w:id="162">
    <w:p w14:paraId="0B1E7B76" w14:textId="1891D6C5" w:rsidR="00A24E91" w:rsidRDefault="00A24E91" w:rsidP="00423EC3">
      <w:pPr>
        <w:pStyle w:val="EndnoteText"/>
      </w:pPr>
      <w:r>
        <w:rPr>
          <w:rStyle w:val="EndnoteReference"/>
        </w:rPr>
        <w:endnoteRef/>
      </w:r>
      <w:r>
        <w:t xml:space="preserve"> </w:t>
      </w:r>
      <w:r w:rsidRPr="00A24E91">
        <w:t>The word “banim” — “children” — does not apply to a fetus in the embryonic stage; she should have said, “Do I have an uber — fetus — in my womb?"</w:t>
      </w:r>
      <w:r w:rsidR="00423EC3">
        <w:t xml:space="preserve"> </w:t>
      </w:r>
      <w:r w:rsidR="00423EC3" w:rsidRPr="00423EC3">
        <w:t>(</w:t>
      </w:r>
      <w:r w:rsidR="00423EC3" w:rsidRPr="00423EC3">
        <w:rPr>
          <w:rtl/>
        </w:rPr>
        <w:t>מלבי"ם</w:t>
      </w:r>
      <w:r w:rsidR="00423EC3" w:rsidRPr="00423EC3">
        <w:t>)</w:t>
      </w:r>
    </w:p>
  </w:endnote>
  <w:endnote w:id="163">
    <w:p w14:paraId="5E948419" w14:textId="1D8DD3E2" w:rsidR="00A90318" w:rsidRDefault="00A90318">
      <w:pPr>
        <w:pStyle w:val="EndnoteText"/>
      </w:pPr>
      <w:r>
        <w:rPr>
          <w:rStyle w:val="EndnoteReference"/>
        </w:rPr>
        <w:endnoteRef/>
      </w:r>
      <w:r>
        <w:t xml:space="preserve"> </w:t>
      </w:r>
      <w:r w:rsidRPr="00A90318">
        <w:rPr>
          <w:b/>
          <w:bCs/>
        </w:rPr>
        <w:t>Rising Moon - Unraveling the Book of Ruth</w:t>
      </w:r>
      <w:r w:rsidRPr="00A90318">
        <w:t>, by Moshe Miller, pg.46 - Ben, a son, comes from the same root as binyan (</w:t>
      </w:r>
      <w:r w:rsidRPr="00A90318">
        <w:rPr>
          <w:rtl/>
          <w:lang w:bidi="he-IL"/>
        </w:rPr>
        <w:t>בנין</w:t>
      </w:r>
      <w:r w:rsidRPr="00A90318">
        <w:t>) - to build.</w:t>
      </w:r>
    </w:p>
  </w:endnote>
  <w:endnote w:id="164">
    <w:p w14:paraId="31560E14" w14:textId="61FD3EA2" w:rsidR="00402273" w:rsidRDefault="00402273" w:rsidP="00402273">
      <w:pPr>
        <w:pStyle w:val="EndnoteText"/>
      </w:pPr>
      <w:r>
        <w:rPr>
          <w:rStyle w:val="EndnoteReference"/>
        </w:rPr>
        <w:endnoteRef/>
      </w:r>
      <w:r w:rsidR="00921B49">
        <w:t xml:space="preserve"> </w:t>
      </w:r>
      <w:r>
        <w:t>Rashi</w:t>
      </w:r>
      <w:r w:rsidR="00921B49">
        <w:t xml:space="preserve"> </w:t>
      </w:r>
      <w:r>
        <w:t>-</w:t>
      </w:r>
      <w:r w:rsidR="00921B49">
        <w:t xml:space="preserve"> </w:t>
      </w:r>
      <w:r w:rsidRPr="00402273">
        <w:rPr>
          <w:b/>
          <w:bCs/>
        </w:rPr>
        <w:t>for</w:t>
      </w:r>
      <w:r w:rsidR="00921B49">
        <w:rPr>
          <w:b/>
          <w:bCs/>
        </w:rPr>
        <w:t xml:space="preserve"> </w:t>
      </w:r>
      <w:r w:rsidRPr="00402273">
        <w:rPr>
          <w:b/>
          <w:bCs/>
        </w:rPr>
        <w:t>I</w:t>
      </w:r>
      <w:r w:rsidR="00921B49">
        <w:rPr>
          <w:b/>
          <w:bCs/>
        </w:rPr>
        <w:t xml:space="preserve"> </w:t>
      </w:r>
      <w:r w:rsidRPr="00402273">
        <w:rPr>
          <w:b/>
          <w:bCs/>
        </w:rPr>
        <w:t>have</w:t>
      </w:r>
      <w:r w:rsidR="00921B49">
        <w:rPr>
          <w:b/>
          <w:bCs/>
        </w:rPr>
        <w:t xml:space="preserve"> </w:t>
      </w:r>
      <w:r w:rsidRPr="00402273">
        <w:rPr>
          <w:b/>
          <w:bCs/>
        </w:rPr>
        <w:t>become</w:t>
      </w:r>
      <w:r w:rsidR="00921B49">
        <w:rPr>
          <w:b/>
          <w:bCs/>
        </w:rPr>
        <w:t xml:space="preserve"> </w:t>
      </w:r>
      <w:r w:rsidRPr="00402273">
        <w:rPr>
          <w:b/>
          <w:bCs/>
        </w:rPr>
        <w:t>too</w:t>
      </w:r>
      <w:r w:rsidR="00921B49">
        <w:rPr>
          <w:b/>
          <w:bCs/>
        </w:rPr>
        <w:t xml:space="preserve"> </w:t>
      </w:r>
      <w:r w:rsidRPr="00402273">
        <w:rPr>
          <w:b/>
          <w:bCs/>
        </w:rPr>
        <w:t>old</w:t>
      </w:r>
      <w:r w:rsidR="00921B49">
        <w:rPr>
          <w:b/>
          <w:bCs/>
        </w:rPr>
        <w:t xml:space="preserve"> </w:t>
      </w:r>
      <w:r w:rsidRPr="00402273">
        <w:rPr>
          <w:b/>
          <w:bCs/>
        </w:rPr>
        <w:t>to</w:t>
      </w:r>
      <w:r w:rsidR="00921B49">
        <w:rPr>
          <w:b/>
          <w:bCs/>
        </w:rPr>
        <w:t xml:space="preserve"> </w:t>
      </w:r>
      <w:r w:rsidRPr="00402273">
        <w:rPr>
          <w:b/>
          <w:bCs/>
        </w:rPr>
        <w:t>marry:</w:t>
      </w:r>
      <w:r w:rsidR="00921B49">
        <w:rPr>
          <w:b/>
          <w:bCs/>
        </w:rPr>
        <w:t xml:space="preserve"> </w:t>
      </w:r>
      <w:r w:rsidRPr="00402273">
        <w:t>that</w:t>
      </w:r>
      <w:r w:rsidR="00921B49">
        <w:t xml:space="preserve"> </w:t>
      </w:r>
      <w:r w:rsidRPr="00402273">
        <w:t>I</w:t>
      </w:r>
      <w:r w:rsidR="00921B49">
        <w:t xml:space="preserve"> </w:t>
      </w:r>
      <w:r w:rsidRPr="00402273">
        <w:t>should</w:t>
      </w:r>
      <w:r w:rsidR="00921B49">
        <w:t xml:space="preserve"> </w:t>
      </w:r>
      <w:r w:rsidRPr="00402273">
        <w:t>marry</w:t>
      </w:r>
      <w:r w:rsidR="00921B49">
        <w:t xml:space="preserve"> </w:t>
      </w:r>
      <w:r w:rsidRPr="00402273">
        <w:t>someone</w:t>
      </w:r>
      <w:r w:rsidR="00921B49">
        <w:t xml:space="preserve"> </w:t>
      </w:r>
      <w:r w:rsidRPr="00402273">
        <w:t>and</w:t>
      </w:r>
      <w:r w:rsidR="00921B49">
        <w:t xml:space="preserve"> </w:t>
      </w:r>
      <w:r w:rsidRPr="00402273">
        <w:t>bear</w:t>
      </w:r>
      <w:r w:rsidR="00921B49">
        <w:t xml:space="preserve"> </w:t>
      </w:r>
      <w:r w:rsidRPr="00402273">
        <w:t>sons,</w:t>
      </w:r>
      <w:r w:rsidR="00921B49">
        <w:t xml:space="preserve"> </w:t>
      </w:r>
      <w:r w:rsidRPr="00402273">
        <w:t>that</w:t>
      </w:r>
      <w:r w:rsidR="00921B49">
        <w:t xml:space="preserve"> </w:t>
      </w:r>
      <w:r w:rsidRPr="00402273">
        <w:t>you</w:t>
      </w:r>
      <w:r w:rsidR="00921B49">
        <w:t xml:space="preserve"> </w:t>
      </w:r>
      <w:r w:rsidRPr="00402273">
        <w:t>should</w:t>
      </w:r>
      <w:r w:rsidR="00921B49">
        <w:t xml:space="preserve"> </w:t>
      </w:r>
      <w:r w:rsidRPr="00402273">
        <w:t>marry</w:t>
      </w:r>
      <w:r w:rsidR="00921B49">
        <w:t xml:space="preserve"> </w:t>
      </w:r>
      <w:r w:rsidRPr="00402273">
        <w:t>them,</w:t>
      </w:r>
      <w:r w:rsidR="00921B49">
        <w:t xml:space="preserve"> </w:t>
      </w:r>
      <w:r w:rsidRPr="00402273">
        <w:t>for</w:t>
      </w:r>
      <w:r w:rsidR="00921B49">
        <w:t xml:space="preserve"> </w:t>
      </w:r>
      <w:r w:rsidRPr="00402273">
        <w:t>they</w:t>
      </w:r>
      <w:r w:rsidR="00921B49">
        <w:t xml:space="preserve"> </w:t>
      </w:r>
      <w:r w:rsidRPr="00402273">
        <w:t>are</w:t>
      </w:r>
      <w:r w:rsidR="00921B49">
        <w:t xml:space="preserve"> </w:t>
      </w:r>
      <w:r w:rsidRPr="00402273">
        <w:t>not</w:t>
      </w:r>
      <w:r w:rsidR="00921B49">
        <w:t xml:space="preserve"> </w:t>
      </w:r>
      <w:r w:rsidRPr="00402273">
        <w:t>forbidden</w:t>
      </w:r>
      <w:r w:rsidR="00921B49">
        <w:t xml:space="preserve"> </w:t>
      </w:r>
      <w:r w:rsidRPr="00402273">
        <w:t>to</w:t>
      </w:r>
      <w:r w:rsidR="00921B49">
        <w:t xml:space="preserve"> </w:t>
      </w:r>
      <w:r w:rsidRPr="00402273">
        <w:t>you</w:t>
      </w:r>
      <w:r w:rsidR="00921B49">
        <w:t xml:space="preserve"> </w:t>
      </w:r>
      <w:r w:rsidRPr="00402273">
        <w:t>and</w:t>
      </w:r>
      <w:r w:rsidR="00921B49">
        <w:t xml:space="preserve"> </w:t>
      </w:r>
      <w:r w:rsidRPr="00402273">
        <w:t>you</w:t>
      </w:r>
      <w:r w:rsidR="00921B49">
        <w:t xml:space="preserve"> </w:t>
      </w:r>
      <w:r w:rsidRPr="00402273">
        <w:t>are</w:t>
      </w:r>
      <w:r w:rsidR="00921B49">
        <w:t xml:space="preserve"> </w:t>
      </w:r>
      <w:r w:rsidRPr="00402273">
        <w:t>not</w:t>
      </w:r>
      <w:r w:rsidR="00921B49">
        <w:t xml:space="preserve"> </w:t>
      </w:r>
      <w:r w:rsidRPr="00402273">
        <w:t>forbidden</w:t>
      </w:r>
      <w:r w:rsidR="00921B49">
        <w:t xml:space="preserve"> </w:t>
      </w:r>
      <w:r w:rsidRPr="00402273">
        <w:t>to</w:t>
      </w:r>
      <w:r w:rsidR="00921B49">
        <w:t xml:space="preserve"> </w:t>
      </w:r>
      <w:r w:rsidRPr="00402273">
        <w:t>them</w:t>
      </w:r>
      <w:r w:rsidR="00921B49">
        <w:t xml:space="preserve"> </w:t>
      </w:r>
      <w:r w:rsidRPr="00402273">
        <w:t>as</w:t>
      </w:r>
      <w:r w:rsidR="00921B49">
        <w:t xml:space="preserve"> </w:t>
      </w:r>
      <w:r w:rsidRPr="00402273">
        <w:t>far</w:t>
      </w:r>
      <w:r w:rsidR="00921B49">
        <w:t xml:space="preserve"> </w:t>
      </w:r>
      <w:r w:rsidRPr="00402273">
        <w:t>as</w:t>
      </w:r>
      <w:r w:rsidR="00921B49">
        <w:t xml:space="preserve"> </w:t>
      </w:r>
      <w:r w:rsidRPr="00402273">
        <w:t>the</w:t>
      </w:r>
      <w:r w:rsidR="00921B49">
        <w:t xml:space="preserve"> </w:t>
      </w:r>
      <w:r w:rsidRPr="00402273">
        <w:t>prohibition</w:t>
      </w:r>
      <w:r w:rsidR="00921B49">
        <w:t xml:space="preserve"> </w:t>
      </w:r>
      <w:r w:rsidRPr="00402273">
        <w:t>against</w:t>
      </w:r>
      <w:r w:rsidR="00921B49">
        <w:t xml:space="preserve"> </w:t>
      </w:r>
      <w:r w:rsidRPr="00402273">
        <w:t>marrying</w:t>
      </w:r>
      <w:r w:rsidR="00921B49">
        <w:t xml:space="preserve"> </w:t>
      </w:r>
      <w:r w:rsidRPr="00402273">
        <w:t>the</w:t>
      </w:r>
      <w:r w:rsidR="00921B49">
        <w:t xml:space="preserve"> </w:t>
      </w:r>
      <w:r w:rsidRPr="00402273">
        <w:t>wife</w:t>
      </w:r>
      <w:r w:rsidR="00921B49">
        <w:t xml:space="preserve"> </w:t>
      </w:r>
      <w:r w:rsidRPr="00402273">
        <w:t>of</w:t>
      </w:r>
      <w:r w:rsidR="00921B49">
        <w:t xml:space="preserve"> </w:t>
      </w:r>
      <w:r w:rsidRPr="00402273">
        <w:t>a</w:t>
      </w:r>
      <w:r w:rsidR="00921B49">
        <w:t xml:space="preserve"> </w:t>
      </w:r>
      <w:r w:rsidRPr="00402273">
        <w:t>brother</w:t>
      </w:r>
      <w:r w:rsidR="00921B49">
        <w:t xml:space="preserve"> </w:t>
      </w:r>
      <w:r w:rsidRPr="00402273">
        <w:t>who</w:t>
      </w:r>
      <w:r w:rsidR="00921B49">
        <w:t xml:space="preserve"> </w:t>
      </w:r>
      <w:r w:rsidRPr="00402273">
        <w:t>is</w:t>
      </w:r>
      <w:r w:rsidR="00921B49">
        <w:t xml:space="preserve"> </w:t>
      </w:r>
      <w:r w:rsidRPr="00402273">
        <w:t>deceased,</w:t>
      </w:r>
      <w:r w:rsidR="00921B49">
        <w:t xml:space="preserve"> </w:t>
      </w:r>
      <w:r w:rsidRPr="00402273">
        <w:t>for</w:t>
      </w:r>
      <w:r w:rsidR="00921B49">
        <w:t xml:space="preserve"> </w:t>
      </w:r>
      <w:r w:rsidRPr="00402273">
        <w:t>she</w:t>
      </w:r>
      <w:r w:rsidR="00921B49">
        <w:t xml:space="preserve"> </w:t>
      </w:r>
      <w:r w:rsidRPr="00402273">
        <w:t>does</w:t>
      </w:r>
      <w:r w:rsidR="00921B49">
        <w:t xml:space="preserve"> </w:t>
      </w:r>
      <w:r w:rsidRPr="00402273">
        <w:t>not</w:t>
      </w:r>
      <w:r w:rsidR="00921B49">
        <w:t xml:space="preserve"> </w:t>
      </w:r>
      <w:r w:rsidRPr="00402273">
        <w:t>require</w:t>
      </w:r>
      <w:r w:rsidR="00921B49">
        <w:t xml:space="preserve"> </w:t>
      </w:r>
      <w:r w:rsidRPr="00402273">
        <w:t>a</w:t>
      </w:r>
      <w:r w:rsidR="00921B49">
        <w:t xml:space="preserve"> </w:t>
      </w:r>
      <w:r w:rsidRPr="00402273">
        <w:t>levirate</w:t>
      </w:r>
      <w:r w:rsidR="00921B49">
        <w:t xml:space="preserve"> </w:t>
      </w:r>
      <w:r w:rsidRPr="00402273">
        <w:t>marriage</w:t>
      </w:r>
      <w:r w:rsidR="00921B49">
        <w:t xml:space="preserve"> </w:t>
      </w:r>
      <w:r w:rsidRPr="00402273">
        <w:t>because</w:t>
      </w:r>
      <w:r w:rsidR="00921B49">
        <w:t xml:space="preserve"> </w:t>
      </w:r>
      <w:r w:rsidRPr="00402273">
        <w:t>Mahlon</w:t>
      </w:r>
      <w:r w:rsidR="00921B49">
        <w:t xml:space="preserve"> </w:t>
      </w:r>
      <w:r w:rsidRPr="00402273">
        <w:t>and</w:t>
      </w:r>
      <w:r w:rsidR="00921B49">
        <w:t xml:space="preserve"> </w:t>
      </w:r>
      <w:r w:rsidRPr="00402273">
        <w:t>Chilion</w:t>
      </w:r>
      <w:r w:rsidR="00921B49">
        <w:t xml:space="preserve"> </w:t>
      </w:r>
      <w:r w:rsidRPr="00402273">
        <w:t>were</w:t>
      </w:r>
      <w:r w:rsidR="00921B49">
        <w:t xml:space="preserve"> </w:t>
      </w:r>
      <w:r w:rsidRPr="00402273">
        <w:t>not</w:t>
      </w:r>
      <w:r w:rsidR="00921B49">
        <w:t xml:space="preserve"> </w:t>
      </w:r>
      <w:r w:rsidRPr="00402273">
        <w:t>halachically</w:t>
      </w:r>
      <w:r w:rsidR="00921B49">
        <w:t xml:space="preserve"> </w:t>
      </w:r>
      <w:r w:rsidRPr="00402273">
        <w:t>married</w:t>
      </w:r>
      <w:r w:rsidR="00921B49">
        <w:t xml:space="preserve"> </w:t>
      </w:r>
      <w:r w:rsidRPr="00402273">
        <w:t>to</w:t>
      </w:r>
      <w:r w:rsidR="00921B49">
        <w:t xml:space="preserve"> </w:t>
      </w:r>
      <w:r w:rsidRPr="00402273">
        <w:t>them</w:t>
      </w:r>
      <w:r w:rsidR="00921B49">
        <w:t xml:space="preserve"> </w:t>
      </w:r>
      <w:r w:rsidRPr="00402273">
        <w:t>because</w:t>
      </w:r>
      <w:r w:rsidR="00921B49">
        <w:t xml:space="preserve"> </w:t>
      </w:r>
      <w:r w:rsidRPr="00402273">
        <w:t>they</w:t>
      </w:r>
      <w:r w:rsidR="00921B49">
        <w:t xml:space="preserve"> </w:t>
      </w:r>
      <w:r w:rsidRPr="00402273">
        <w:t>were</w:t>
      </w:r>
      <w:r w:rsidR="00921B49">
        <w:t xml:space="preserve"> </w:t>
      </w:r>
      <w:r w:rsidRPr="00402273">
        <w:t>gentiles,</w:t>
      </w:r>
      <w:r w:rsidR="00921B49">
        <w:t xml:space="preserve"> </w:t>
      </w:r>
      <w:r w:rsidRPr="00402273">
        <w:t>and</w:t>
      </w:r>
      <w:r w:rsidR="00921B49">
        <w:t xml:space="preserve"> </w:t>
      </w:r>
      <w:r w:rsidRPr="00402273">
        <w:t>had</w:t>
      </w:r>
      <w:r w:rsidR="00921B49">
        <w:t xml:space="preserve"> </w:t>
      </w:r>
      <w:r w:rsidRPr="00402273">
        <w:t>not</w:t>
      </w:r>
      <w:r w:rsidR="00921B49">
        <w:t xml:space="preserve"> </w:t>
      </w:r>
      <w:r w:rsidRPr="00402273">
        <w:t>converted,</w:t>
      </w:r>
      <w:r w:rsidR="00921B49">
        <w:t xml:space="preserve"> </w:t>
      </w:r>
      <w:r w:rsidRPr="00402273">
        <w:t>and</w:t>
      </w:r>
      <w:r w:rsidR="00921B49">
        <w:t xml:space="preserve"> </w:t>
      </w:r>
      <w:r w:rsidRPr="00402273">
        <w:t>now</w:t>
      </w:r>
      <w:r w:rsidR="00921B49">
        <w:t xml:space="preserve"> </w:t>
      </w:r>
      <w:r w:rsidRPr="00402273">
        <w:t>they</w:t>
      </w:r>
      <w:r w:rsidR="00921B49">
        <w:t xml:space="preserve"> </w:t>
      </w:r>
      <w:r w:rsidRPr="00402273">
        <w:t>were</w:t>
      </w:r>
      <w:r w:rsidR="00921B49">
        <w:t xml:space="preserve"> </w:t>
      </w:r>
      <w:r w:rsidRPr="00402273">
        <w:t>coming</w:t>
      </w:r>
      <w:r w:rsidR="00921B49">
        <w:t xml:space="preserve"> </w:t>
      </w:r>
      <w:r w:rsidRPr="00402273">
        <w:t>to</w:t>
      </w:r>
      <w:r w:rsidR="00921B49">
        <w:t xml:space="preserve"> </w:t>
      </w:r>
      <w:r w:rsidRPr="00402273">
        <w:t>convert,</w:t>
      </w:r>
      <w:r w:rsidR="00921B49">
        <w:t xml:space="preserve"> </w:t>
      </w:r>
      <w:r w:rsidRPr="00402273">
        <w:t>as</w:t>
      </w:r>
      <w:r w:rsidR="00921B49">
        <w:t xml:space="preserve"> </w:t>
      </w:r>
      <w:r w:rsidRPr="00402273">
        <w:t>it</w:t>
      </w:r>
      <w:r w:rsidR="00921B49">
        <w:t xml:space="preserve"> </w:t>
      </w:r>
      <w:r w:rsidRPr="00402273">
        <w:t>is</w:t>
      </w:r>
      <w:r w:rsidR="00921B49">
        <w:t xml:space="preserve"> </w:t>
      </w:r>
      <w:r w:rsidRPr="00402273">
        <w:t>stated</w:t>
      </w:r>
      <w:r w:rsidR="00921B49">
        <w:t xml:space="preserve"> </w:t>
      </w:r>
      <w:r w:rsidRPr="00402273">
        <w:t>(verse</w:t>
      </w:r>
      <w:r w:rsidR="00921B49">
        <w:t xml:space="preserve"> </w:t>
      </w:r>
      <w:r w:rsidRPr="00402273">
        <w:t>10):</w:t>
      </w:r>
      <w:r w:rsidR="00921B49">
        <w:t xml:space="preserve"> </w:t>
      </w:r>
      <w:r w:rsidRPr="00402273">
        <w:t>“[No],</w:t>
      </w:r>
      <w:r w:rsidR="00921B49">
        <w:t xml:space="preserve"> </w:t>
      </w:r>
      <w:r w:rsidRPr="00402273">
        <w:t>but</w:t>
      </w:r>
      <w:r w:rsidR="00921B49">
        <w:t xml:space="preserve"> </w:t>
      </w:r>
      <w:r w:rsidRPr="00402273">
        <w:t>we</w:t>
      </w:r>
      <w:r w:rsidR="00921B49">
        <w:t xml:space="preserve"> </w:t>
      </w:r>
      <w:r w:rsidRPr="00402273">
        <w:t>will</w:t>
      </w:r>
      <w:r w:rsidR="00921B49">
        <w:t xml:space="preserve"> </w:t>
      </w:r>
      <w:r w:rsidRPr="00402273">
        <w:t>return</w:t>
      </w:r>
      <w:r w:rsidR="00921B49">
        <w:t xml:space="preserve"> </w:t>
      </w:r>
      <w:r w:rsidRPr="00402273">
        <w:t>with</w:t>
      </w:r>
      <w:r w:rsidR="00921B49">
        <w:t xml:space="preserve"> </w:t>
      </w:r>
      <w:r w:rsidRPr="00402273">
        <w:t>you</w:t>
      </w:r>
      <w:r w:rsidR="00921B49">
        <w:t xml:space="preserve"> </w:t>
      </w:r>
      <w:r w:rsidRPr="00402273">
        <w:t>to</w:t>
      </w:r>
      <w:r w:rsidR="00921B49">
        <w:t xml:space="preserve"> </w:t>
      </w:r>
      <w:r w:rsidRPr="00402273">
        <w:t>your</w:t>
      </w:r>
      <w:r w:rsidR="00921B49">
        <w:t xml:space="preserve"> </w:t>
      </w:r>
      <w:r w:rsidRPr="00402273">
        <w:t>people.”</w:t>
      </w:r>
      <w:r w:rsidR="00921B49">
        <w:t xml:space="preserve"> </w:t>
      </w:r>
      <w:r w:rsidRPr="00402273">
        <w:t>From</w:t>
      </w:r>
      <w:r w:rsidR="00921B49">
        <w:t xml:space="preserve"> </w:t>
      </w:r>
      <w:r w:rsidRPr="00402273">
        <w:t>now</w:t>
      </w:r>
      <w:r w:rsidR="00921B49">
        <w:t xml:space="preserve"> </w:t>
      </w:r>
      <w:r w:rsidRPr="00402273">
        <w:t>on,</w:t>
      </w:r>
      <w:r w:rsidR="00921B49">
        <w:t xml:space="preserve"> </w:t>
      </w:r>
      <w:r w:rsidRPr="00402273">
        <w:t>we</w:t>
      </w:r>
      <w:r w:rsidR="00921B49">
        <w:t xml:space="preserve"> </w:t>
      </w:r>
      <w:r w:rsidRPr="00402273">
        <w:t>will</w:t>
      </w:r>
      <w:r w:rsidR="00921B49">
        <w:t xml:space="preserve"> </w:t>
      </w:r>
      <w:r w:rsidRPr="00402273">
        <w:t>become</w:t>
      </w:r>
      <w:r w:rsidR="00921B49">
        <w:t xml:space="preserve"> </w:t>
      </w:r>
      <w:r w:rsidRPr="00402273">
        <w:t>one</w:t>
      </w:r>
      <w:r w:rsidR="00921B49">
        <w:t xml:space="preserve"> </w:t>
      </w:r>
      <w:r w:rsidRPr="00402273">
        <w:t>people.</w:t>
      </w:r>
    </w:p>
  </w:endnote>
  <w:endnote w:id="165">
    <w:p w14:paraId="11EED61A" w14:textId="2371FFAD" w:rsidR="00842681" w:rsidRDefault="00842681" w:rsidP="00333827">
      <w:pPr>
        <w:pStyle w:val="EndnoteText"/>
      </w:pPr>
      <w:r>
        <w:rPr>
          <w:rStyle w:val="EndnoteReference"/>
        </w:rPr>
        <w:endnoteRef/>
      </w:r>
      <w:r w:rsidR="00921B49">
        <w:t xml:space="preserve"> </w:t>
      </w:r>
      <w:r>
        <w:t>Rashi</w:t>
      </w:r>
      <w:r w:rsidR="00921B49">
        <w:t xml:space="preserve"> </w:t>
      </w:r>
      <w:r>
        <w:t>-</w:t>
      </w:r>
      <w:r w:rsidR="00921B49">
        <w:t xml:space="preserve"> </w:t>
      </w:r>
      <w:r w:rsidRPr="00BC5872">
        <w:t>(</w:t>
      </w:r>
      <w:r>
        <w:rPr>
          <w:rtl/>
          <w:lang w:bidi="he-IL"/>
        </w:rPr>
        <w:t>איש</w:t>
      </w:r>
      <w:r w:rsidR="00921B49">
        <w:t xml:space="preserve"> </w:t>
      </w:r>
      <w:r w:rsidRPr="00BC5872">
        <w:t>denotes</w:t>
      </w:r>
      <w:r w:rsidR="00921B49">
        <w:t xml:space="preserve"> </w:t>
      </w:r>
      <w:r w:rsidRPr="00BC5872">
        <w:t>that)</w:t>
      </w:r>
      <w:r w:rsidR="00921B49">
        <w:t xml:space="preserve"> </w:t>
      </w:r>
      <w:r w:rsidRPr="00BC5872">
        <w:t>he</w:t>
      </w:r>
      <w:r w:rsidR="00921B49">
        <w:t xml:space="preserve"> </w:t>
      </w:r>
      <w:r w:rsidRPr="00BC5872">
        <w:t>was</w:t>
      </w:r>
      <w:r w:rsidR="00921B49">
        <w:t xml:space="preserve"> </w:t>
      </w:r>
      <w:r w:rsidRPr="00BC5872">
        <w:t>a</w:t>
      </w:r>
      <w:r w:rsidR="00921B49">
        <w:t xml:space="preserve"> </w:t>
      </w:r>
      <w:r w:rsidRPr="00BC5872">
        <w:t>very</w:t>
      </w:r>
      <w:r w:rsidR="00921B49">
        <w:t xml:space="preserve"> </w:t>
      </w:r>
      <w:r w:rsidRPr="00BC5872">
        <w:t>wealthy</w:t>
      </w:r>
      <w:r w:rsidR="00921B49">
        <w:t xml:space="preserve"> </w:t>
      </w:r>
      <w:r w:rsidRPr="00BC5872">
        <w:t>man</w:t>
      </w:r>
      <w:r w:rsidR="00921B49">
        <w:t xml:space="preserve"> </w:t>
      </w:r>
      <w:r w:rsidRPr="00BC5872">
        <w:t>and</w:t>
      </w:r>
      <w:r w:rsidR="00921B49">
        <w:t xml:space="preserve"> </w:t>
      </w:r>
      <w:r w:rsidRPr="00BC5872">
        <w:t>the</w:t>
      </w:r>
      <w:r w:rsidR="00921B49">
        <w:t xml:space="preserve"> </w:t>
      </w:r>
      <w:r w:rsidRPr="00BC5872">
        <w:t>leader</w:t>
      </w:r>
      <w:r w:rsidR="00921B49">
        <w:t xml:space="preserve"> </w:t>
      </w:r>
      <w:r w:rsidRPr="00BC5872">
        <w:t>of</w:t>
      </w:r>
      <w:r w:rsidR="00921B49">
        <w:t xml:space="preserve"> </w:t>
      </w:r>
      <w:r w:rsidRPr="00BC5872">
        <w:t>the</w:t>
      </w:r>
      <w:r w:rsidR="00921B49">
        <w:t xml:space="preserve"> </w:t>
      </w:r>
      <w:r w:rsidRPr="00BC5872">
        <w:t>generation.</w:t>
      </w:r>
    </w:p>
  </w:endnote>
  <w:endnote w:id="166">
    <w:p w14:paraId="12986755" w14:textId="6047E28F" w:rsidR="00842681" w:rsidRDefault="00842681" w:rsidP="00333827">
      <w:pPr>
        <w:pStyle w:val="EndnoteText"/>
      </w:pPr>
      <w:r>
        <w:rPr>
          <w:rStyle w:val="EndnoteReference"/>
        </w:rPr>
        <w:endnoteRef/>
      </w:r>
      <w:r w:rsidR="00921B49">
        <w:t xml:space="preserve"> </w:t>
      </w:r>
      <w:r w:rsidRPr="00B05F3F">
        <w:t>The</w:t>
      </w:r>
      <w:r w:rsidR="00921B49">
        <w:t xml:space="preserve"> </w:t>
      </w:r>
      <w:r w:rsidRPr="00B05F3F">
        <w:t>word</w:t>
      </w:r>
      <w:r w:rsidR="00921B49">
        <w:t xml:space="preserve"> </w:t>
      </w:r>
      <w:r w:rsidRPr="00B05F3F">
        <w:t>"ish"</w:t>
      </w:r>
      <w:r w:rsidR="00921B49">
        <w:t xml:space="preserve"> </w:t>
      </w:r>
      <w:r w:rsidRPr="00B05F3F">
        <w:t>commonly</w:t>
      </w:r>
      <w:r w:rsidR="00921B49">
        <w:t xml:space="preserve"> </w:t>
      </w:r>
      <w:r w:rsidRPr="00B05F3F">
        <w:t>denotes</w:t>
      </w:r>
      <w:r w:rsidR="00921B49">
        <w:t xml:space="preserve"> </w:t>
      </w:r>
      <w:r w:rsidRPr="00B05F3F">
        <w:t>a</w:t>
      </w:r>
      <w:r w:rsidR="00921B49">
        <w:t xml:space="preserve"> </w:t>
      </w:r>
      <w:r w:rsidRPr="00B05F3F">
        <w:t>person</w:t>
      </w:r>
      <w:r w:rsidR="00921B49">
        <w:t xml:space="preserve"> </w:t>
      </w:r>
      <w:r w:rsidRPr="00B05F3F">
        <w:t>of</w:t>
      </w:r>
      <w:r w:rsidR="00921B49">
        <w:t xml:space="preserve"> </w:t>
      </w:r>
      <w:r w:rsidRPr="00B05F3F">
        <w:t>spiritual</w:t>
      </w:r>
      <w:r w:rsidR="00921B49">
        <w:t xml:space="preserve"> </w:t>
      </w:r>
      <w:r w:rsidRPr="00B05F3F">
        <w:t>stature.</w:t>
      </w:r>
      <w:r w:rsidR="00921B49">
        <w:t xml:space="preserve"> </w:t>
      </w:r>
      <w:r w:rsidRPr="00B05F3F">
        <w:t>Why?</w:t>
      </w:r>
      <w:r w:rsidR="00921B49">
        <w:t xml:space="preserve"> </w:t>
      </w:r>
      <w:r w:rsidRPr="00B05F3F">
        <w:t>R'</w:t>
      </w:r>
      <w:r w:rsidR="00921B49">
        <w:t xml:space="preserve"> </w:t>
      </w:r>
      <w:r w:rsidRPr="00B05F3F">
        <w:t>Chaim</w:t>
      </w:r>
      <w:r w:rsidR="00921B49">
        <w:t xml:space="preserve"> </w:t>
      </w:r>
      <w:r w:rsidRPr="00B05F3F">
        <w:t>Yehuda</w:t>
      </w:r>
      <w:r w:rsidR="00921B49">
        <w:t xml:space="preserve"> </w:t>
      </w:r>
      <w:r w:rsidRPr="00B05F3F">
        <w:t>Meir</w:t>
      </w:r>
      <w:r w:rsidR="00921B49">
        <w:t xml:space="preserve"> </w:t>
      </w:r>
      <w:r w:rsidRPr="00B05F3F">
        <w:t>Hager</w:t>
      </w:r>
      <w:r w:rsidR="00921B49">
        <w:t xml:space="preserve"> </w:t>
      </w:r>
      <w:r w:rsidRPr="00B05F3F">
        <w:t>z"l</w:t>
      </w:r>
      <w:r w:rsidR="00921B49">
        <w:t xml:space="preserve"> </w:t>
      </w:r>
      <w:r w:rsidRPr="00B05F3F">
        <w:t>explains:</w:t>
      </w:r>
      <w:r w:rsidR="00921B49">
        <w:t xml:space="preserve"> </w:t>
      </w:r>
      <w:r w:rsidRPr="00B05F3F">
        <w:t>The</w:t>
      </w:r>
      <w:r w:rsidR="00921B49">
        <w:t xml:space="preserve"> </w:t>
      </w:r>
      <w:r w:rsidRPr="00B05F3F">
        <w:t>Mishnah</w:t>
      </w:r>
      <w:r w:rsidR="00921B49">
        <w:t xml:space="preserve"> </w:t>
      </w:r>
      <w:r w:rsidRPr="00B05F3F">
        <w:t>(end</w:t>
      </w:r>
      <w:r w:rsidR="00921B49">
        <w:t xml:space="preserve"> </w:t>
      </w:r>
      <w:r w:rsidRPr="00B05F3F">
        <w:t>of</w:t>
      </w:r>
      <w:r w:rsidR="00921B49">
        <w:t xml:space="preserve"> </w:t>
      </w:r>
      <w:r w:rsidRPr="00B05F3F">
        <w:t>Masechet</w:t>
      </w:r>
      <w:r w:rsidR="00921B49">
        <w:t xml:space="preserve"> </w:t>
      </w:r>
      <w:r w:rsidRPr="00B05F3F">
        <w:t>Uktzin)</w:t>
      </w:r>
      <w:r w:rsidR="00921B49">
        <w:t xml:space="preserve"> </w:t>
      </w:r>
      <w:r w:rsidRPr="00B05F3F">
        <w:t>teaches,</w:t>
      </w:r>
      <w:r w:rsidR="00921B49">
        <w:t xml:space="preserve"> </w:t>
      </w:r>
      <w:r w:rsidRPr="00B05F3F">
        <w:t>"HaShem</w:t>
      </w:r>
      <w:r w:rsidR="00921B49">
        <w:t xml:space="preserve"> </w:t>
      </w:r>
      <w:r w:rsidRPr="00B05F3F">
        <w:t>is</w:t>
      </w:r>
      <w:r w:rsidR="00921B49">
        <w:t xml:space="preserve"> </w:t>
      </w:r>
      <w:r w:rsidRPr="00B05F3F">
        <w:t>destined</w:t>
      </w:r>
      <w:r w:rsidR="00921B49">
        <w:t xml:space="preserve"> </w:t>
      </w:r>
      <w:r w:rsidRPr="00B05F3F">
        <w:t>to</w:t>
      </w:r>
      <w:r w:rsidR="00921B49">
        <w:t xml:space="preserve"> </w:t>
      </w:r>
      <w:r w:rsidRPr="00B05F3F">
        <w:t>reward</w:t>
      </w:r>
      <w:r w:rsidR="00921B49">
        <w:t xml:space="preserve"> </w:t>
      </w:r>
      <w:r w:rsidRPr="00B05F3F">
        <w:t>each</w:t>
      </w:r>
      <w:r w:rsidR="00921B49">
        <w:t xml:space="preserve"> </w:t>
      </w:r>
      <w:r w:rsidRPr="00B05F3F">
        <w:t>tzaddik</w:t>
      </w:r>
      <w:r w:rsidR="00921B49">
        <w:t xml:space="preserve"> </w:t>
      </w:r>
      <w:r w:rsidRPr="00B05F3F">
        <w:t>with</w:t>
      </w:r>
      <w:r w:rsidR="00921B49">
        <w:t xml:space="preserve"> </w:t>
      </w:r>
      <w:r w:rsidRPr="00B05F3F">
        <w:t>310</w:t>
      </w:r>
      <w:r w:rsidR="00921B49">
        <w:t xml:space="preserve"> </w:t>
      </w:r>
      <w:r w:rsidRPr="00B05F3F">
        <w:t>worlds."</w:t>
      </w:r>
      <w:r w:rsidR="00921B49">
        <w:t xml:space="preserve"> </w:t>
      </w:r>
      <w:r w:rsidRPr="00B05F3F">
        <w:t>Our</w:t>
      </w:r>
      <w:r w:rsidR="00921B49">
        <w:t xml:space="preserve"> </w:t>
      </w:r>
      <w:r w:rsidRPr="00B05F3F">
        <w:t>Sages</w:t>
      </w:r>
      <w:r w:rsidR="00921B49">
        <w:t xml:space="preserve"> </w:t>
      </w:r>
      <w:r w:rsidRPr="00B05F3F">
        <w:t>also</w:t>
      </w:r>
      <w:r w:rsidR="00921B49">
        <w:t xml:space="preserve"> </w:t>
      </w:r>
      <w:r w:rsidRPr="00B05F3F">
        <w:t>teach</w:t>
      </w:r>
      <w:r w:rsidR="00921B49">
        <w:t xml:space="preserve"> </w:t>
      </w:r>
      <w:r w:rsidRPr="00B05F3F">
        <w:t>that:</w:t>
      </w:r>
      <w:r w:rsidR="00921B49">
        <w:t xml:space="preserve"> </w:t>
      </w:r>
      <w:r w:rsidRPr="00B05F3F">
        <w:t>"One</w:t>
      </w:r>
      <w:r w:rsidR="00921B49">
        <w:t xml:space="preserve"> </w:t>
      </w:r>
      <w:r w:rsidRPr="00B05F3F">
        <w:t>hour</w:t>
      </w:r>
      <w:r w:rsidR="00921B49">
        <w:t xml:space="preserve"> </w:t>
      </w:r>
      <w:r w:rsidRPr="00B05F3F">
        <w:t>of</w:t>
      </w:r>
      <w:r w:rsidR="00921B49">
        <w:t xml:space="preserve"> </w:t>
      </w:r>
      <w:r w:rsidRPr="00B05F3F">
        <w:t>Torah</w:t>
      </w:r>
      <w:r w:rsidR="00921B49">
        <w:t xml:space="preserve"> </w:t>
      </w:r>
      <w:r w:rsidRPr="00B05F3F">
        <w:t>and</w:t>
      </w:r>
      <w:r w:rsidR="00921B49">
        <w:t xml:space="preserve"> </w:t>
      </w:r>
      <w:r w:rsidRPr="00B05F3F">
        <w:t>good</w:t>
      </w:r>
      <w:r w:rsidR="00921B49">
        <w:t xml:space="preserve"> </w:t>
      </w:r>
      <w:r w:rsidRPr="00B05F3F">
        <w:t>deeds</w:t>
      </w:r>
      <w:r w:rsidR="00921B49">
        <w:t xml:space="preserve"> </w:t>
      </w:r>
      <w:r w:rsidRPr="00B05F3F">
        <w:t>in</w:t>
      </w:r>
      <w:r w:rsidR="00921B49">
        <w:t xml:space="preserve"> </w:t>
      </w:r>
      <w:r w:rsidRPr="00B05F3F">
        <w:t>this</w:t>
      </w:r>
      <w:r w:rsidR="00921B49">
        <w:t xml:space="preserve"> </w:t>
      </w:r>
      <w:r w:rsidRPr="00B05F3F">
        <w:t>world</w:t>
      </w:r>
      <w:r w:rsidR="00921B49">
        <w:t xml:space="preserve"> </w:t>
      </w:r>
      <w:r w:rsidRPr="00B05F3F">
        <w:t>is</w:t>
      </w:r>
      <w:r w:rsidR="00921B49">
        <w:t xml:space="preserve"> </w:t>
      </w:r>
      <w:r w:rsidRPr="00B05F3F">
        <w:t>worth</w:t>
      </w:r>
      <w:r w:rsidR="00921B49">
        <w:t xml:space="preserve"> </w:t>
      </w:r>
      <w:r w:rsidRPr="00B05F3F">
        <w:t>more</w:t>
      </w:r>
      <w:r w:rsidR="00921B49">
        <w:t xml:space="preserve"> </w:t>
      </w:r>
      <w:r w:rsidRPr="00B05F3F">
        <w:t>than</w:t>
      </w:r>
      <w:r w:rsidR="00921B49">
        <w:t xml:space="preserve"> </w:t>
      </w:r>
      <w:r w:rsidRPr="00B05F3F">
        <w:t>an</w:t>
      </w:r>
      <w:r w:rsidR="00921B49">
        <w:t xml:space="preserve"> </w:t>
      </w:r>
      <w:r w:rsidRPr="00B05F3F">
        <w:t>entire</w:t>
      </w:r>
      <w:r w:rsidR="00921B49">
        <w:t xml:space="preserve"> </w:t>
      </w:r>
      <w:r w:rsidRPr="00B05F3F">
        <w:t>lifetime</w:t>
      </w:r>
      <w:r w:rsidR="00921B49">
        <w:t xml:space="preserve"> </w:t>
      </w:r>
      <w:r w:rsidRPr="00B05F3F">
        <w:t>of</w:t>
      </w:r>
      <w:r w:rsidR="00921B49">
        <w:t xml:space="preserve"> </w:t>
      </w:r>
      <w:r w:rsidRPr="00B05F3F">
        <w:t>Olam</w:t>
      </w:r>
      <w:r w:rsidR="00921B49">
        <w:t xml:space="preserve"> </w:t>
      </w:r>
      <w:r w:rsidRPr="00B05F3F">
        <w:t>Haba."</w:t>
      </w:r>
      <w:r w:rsidR="00921B49">
        <w:t xml:space="preserve"> </w:t>
      </w:r>
      <w:r w:rsidRPr="00B05F3F">
        <w:t>The</w:t>
      </w:r>
      <w:r w:rsidR="00921B49">
        <w:t xml:space="preserve"> </w:t>
      </w:r>
      <w:r w:rsidRPr="00B05F3F">
        <w:rPr>
          <w:bCs/>
        </w:rPr>
        <w:t>gematria</w:t>
      </w:r>
      <w:r w:rsidR="00921B49">
        <w:rPr>
          <w:bCs/>
        </w:rPr>
        <w:t xml:space="preserve"> </w:t>
      </w:r>
      <w:r w:rsidRPr="00B05F3F">
        <w:rPr>
          <w:bCs/>
        </w:rPr>
        <w:t>of</w:t>
      </w:r>
      <w:r w:rsidR="00921B49">
        <w:rPr>
          <w:bCs/>
        </w:rPr>
        <w:t xml:space="preserve"> </w:t>
      </w:r>
      <w:r w:rsidRPr="00B05F3F">
        <w:rPr>
          <w:bCs/>
          <w:i/>
        </w:rPr>
        <w:t>ish</w:t>
      </w:r>
      <w:r w:rsidR="00921B49">
        <w:t xml:space="preserve"> </w:t>
      </w:r>
      <w:r w:rsidRPr="00B05F3F">
        <w:t>equals</w:t>
      </w:r>
      <w:r w:rsidR="00921B49">
        <w:t xml:space="preserve"> </w:t>
      </w:r>
      <w:r w:rsidRPr="00B05F3F">
        <w:t>311,</w:t>
      </w:r>
      <w:r w:rsidR="00921B49">
        <w:t xml:space="preserve"> </w:t>
      </w:r>
      <w:r w:rsidRPr="00B05F3F">
        <w:t>one</w:t>
      </w:r>
      <w:r w:rsidR="00921B49">
        <w:t xml:space="preserve"> </w:t>
      </w:r>
      <w:r w:rsidRPr="00B05F3F">
        <w:t>more</w:t>
      </w:r>
      <w:r w:rsidR="00921B49">
        <w:t xml:space="preserve"> </w:t>
      </w:r>
      <w:r w:rsidRPr="00B05F3F">
        <w:t>than</w:t>
      </w:r>
      <w:r w:rsidR="00921B49">
        <w:t xml:space="preserve"> </w:t>
      </w:r>
      <w:r w:rsidRPr="00B05F3F">
        <w:t>the</w:t>
      </w:r>
      <w:r w:rsidR="00921B49">
        <w:t xml:space="preserve"> </w:t>
      </w:r>
      <w:r w:rsidRPr="00B05F3F">
        <w:t>number</w:t>
      </w:r>
      <w:r w:rsidR="00921B49">
        <w:t xml:space="preserve"> </w:t>
      </w:r>
      <w:r w:rsidRPr="00B05F3F">
        <w:t>of</w:t>
      </w:r>
      <w:r w:rsidR="00921B49">
        <w:t xml:space="preserve"> </w:t>
      </w:r>
      <w:r w:rsidRPr="00B05F3F">
        <w:t>worlds</w:t>
      </w:r>
      <w:r w:rsidR="00921B49">
        <w:t xml:space="preserve"> </w:t>
      </w:r>
      <w:r w:rsidRPr="00B05F3F">
        <w:t>in</w:t>
      </w:r>
      <w:r w:rsidR="00921B49">
        <w:t xml:space="preserve"> </w:t>
      </w:r>
      <w:r w:rsidRPr="00B05F3F">
        <w:t>the</w:t>
      </w:r>
      <w:r w:rsidR="00921B49">
        <w:t xml:space="preserve"> </w:t>
      </w:r>
      <w:r w:rsidRPr="00B05F3F">
        <w:t>tzaddik's</w:t>
      </w:r>
      <w:r w:rsidR="00921B49">
        <w:t xml:space="preserve"> </w:t>
      </w:r>
      <w:r w:rsidRPr="00B05F3F">
        <w:t>reward.</w:t>
      </w:r>
      <w:r w:rsidR="00921B49">
        <w:t xml:space="preserve"> </w:t>
      </w:r>
      <w:r w:rsidRPr="00B05F3F">
        <w:t>This</w:t>
      </w:r>
      <w:r w:rsidR="00921B49">
        <w:t xml:space="preserve"> </w:t>
      </w:r>
      <w:r w:rsidRPr="00B05F3F">
        <w:t>signifies</w:t>
      </w:r>
      <w:r w:rsidR="00921B49">
        <w:t xml:space="preserve"> </w:t>
      </w:r>
      <w:r w:rsidRPr="00B05F3F">
        <w:t>the</w:t>
      </w:r>
      <w:r w:rsidR="00921B49">
        <w:t xml:space="preserve"> </w:t>
      </w:r>
      <w:r w:rsidRPr="00B05F3F">
        <w:t>Torah</w:t>
      </w:r>
      <w:r w:rsidR="00921B49">
        <w:t xml:space="preserve"> </w:t>
      </w:r>
      <w:r w:rsidRPr="00B05F3F">
        <w:t>and</w:t>
      </w:r>
      <w:r w:rsidR="00921B49">
        <w:t xml:space="preserve"> </w:t>
      </w:r>
      <w:r w:rsidRPr="00B05F3F">
        <w:t>good</w:t>
      </w:r>
      <w:r w:rsidR="00921B49">
        <w:t xml:space="preserve"> </w:t>
      </w:r>
      <w:r w:rsidRPr="00B05F3F">
        <w:t>deeds</w:t>
      </w:r>
      <w:r w:rsidR="00921B49">
        <w:t xml:space="preserve"> </w:t>
      </w:r>
      <w:r w:rsidRPr="00B05F3F">
        <w:t>–</w:t>
      </w:r>
      <w:r w:rsidR="00921B49">
        <w:t xml:space="preserve"> </w:t>
      </w:r>
      <w:r w:rsidRPr="00B05F3F">
        <w:t>more</w:t>
      </w:r>
      <w:r w:rsidR="00921B49">
        <w:t xml:space="preserve"> </w:t>
      </w:r>
      <w:r w:rsidRPr="00B05F3F">
        <w:t>valuable</w:t>
      </w:r>
      <w:r w:rsidR="00921B49">
        <w:t xml:space="preserve"> </w:t>
      </w:r>
      <w:r w:rsidRPr="00B05F3F">
        <w:t>than</w:t>
      </w:r>
      <w:r w:rsidR="00921B49">
        <w:t xml:space="preserve"> </w:t>
      </w:r>
      <w:r w:rsidRPr="00B05F3F">
        <w:t>Olam</w:t>
      </w:r>
      <w:r w:rsidR="00921B49">
        <w:t xml:space="preserve"> </w:t>
      </w:r>
      <w:r w:rsidRPr="00B05F3F">
        <w:t>Haba</w:t>
      </w:r>
      <w:r w:rsidR="00921B49">
        <w:t xml:space="preserve"> </w:t>
      </w:r>
      <w:r w:rsidRPr="00B05F3F">
        <w:t>--</w:t>
      </w:r>
      <w:r w:rsidR="00921B49">
        <w:t xml:space="preserve"> </w:t>
      </w:r>
      <w:r w:rsidRPr="00B05F3F">
        <w:t>that</w:t>
      </w:r>
      <w:r w:rsidR="00921B49">
        <w:t xml:space="preserve"> </w:t>
      </w:r>
      <w:r w:rsidRPr="00B05F3F">
        <w:t>the</w:t>
      </w:r>
      <w:r w:rsidR="00921B49">
        <w:t xml:space="preserve"> </w:t>
      </w:r>
      <w:r w:rsidRPr="00B05F3F">
        <w:t>man</w:t>
      </w:r>
      <w:r w:rsidR="00921B49">
        <w:t xml:space="preserve"> </w:t>
      </w:r>
      <w:r w:rsidRPr="00B05F3F">
        <w:t>of</w:t>
      </w:r>
      <w:r w:rsidR="00921B49">
        <w:t xml:space="preserve"> </w:t>
      </w:r>
      <w:r w:rsidRPr="00B05F3F">
        <w:t>stature</w:t>
      </w:r>
      <w:r w:rsidR="00921B49">
        <w:t xml:space="preserve"> </w:t>
      </w:r>
      <w:r w:rsidRPr="00B05F3F">
        <w:t>performs.</w:t>
      </w:r>
      <w:r w:rsidR="00921B49">
        <w:t xml:space="preserve"> </w:t>
      </w:r>
      <w:r w:rsidRPr="00B05F3F">
        <w:t>(Zecher</w:t>
      </w:r>
      <w:r w:rsidR="00921B49">
        <w:t xml:space="preserve"> </w:t>
      </w:r>
      <w:r w:rsidRPr="00B05F3F">
        <w:t>Chaim)</w:t>
      </w:r>
    </w:p>
  </w:endnote>
  <w:endnote w:id="167">
    <w:p w14:paraId="7BC0F115" w14:textId="349CA995" w:rsidR="00842681" w:rsidRDefault="00842681" w:rsidP="00333827">
      <w:pPr>
        <w:pStyle w:val="EndnoteText"/>
      </w:pPr>
      <w:r>
        <w:rPr>
          <w:rStyle w:val="EndnoteReference"/>
        </w:rPr>
        <w:endnoteRef/>
      </w:r>
      <w:r w:rsidR="00921B49">
        <w:t xml:space="preserve"> </w:t>
      </w:r>
      <w:r w:rsidRPr="00B05F3F">
        <w:rPr>
          <w:b/>
          <w:bCs/>
        </w:rPr>
        <w:t>Midrash</w:t>
      </w:r>
      <w:r w:rsidR="00921B49">
        <w:rPr>
          <w:b/>
          <w:bCs/>
        </w:rPr>
        <w:t xml:space="preserve"> </w:t>
      </w:r>
      <w:r w:rsidRPr="00B05F3F">
        <w:rPr>
          <w:b/>
          <w:bCs/>
        </w:rPr>
        <w:t>Rabbah</w:t>
      </w:r>
      <w:r w:rsidR="00921B49">
        <w:rPr>
          <w:b/>
          <w:bCs/>
        </w:rPr>
        <w:t xml:space="preserve"> </w:t>
      </w:r>
      <w:r w:rsidRPr="00B05F3F">
        <w:rPr>
          <w:b/>
          <w:bCs/>
        </w:rPr>
        <w:t>-</w:t>
      </w:r>
      <w:r w:rsidR="00921B49">
        <w:rPr>
          <w:b/>
          <w:bCs/>
        </w:rPr>
        <w:t xml:space="preserve"> </w:t>
      </w:r>
      <w:r w:rsidRPr="00B05F3F">
        <w:rPr>
          <w:b/>
          <w:bCs/>
        </w:rPr>
        <w:t>Ruth</w:t>
      </w:r>
      <w:r w:rsidR="00921B49">
        <w:rPr>
          <w:b/>
          <w:bCs/>
        </w:rPr>
        <w:t xml:space="preserve"> </w:t>
      </w:r>
      <w:r w:rsidRPr="00B05F3F">
        <w:rPr>
          <w:b/>
          <w:bCs/>
        </w:rPr>
        <w:t>I:5</w:t>
      </w:r>
      <w:r w:rsidR="00921B49">
        <w:t xml:space="preserve"> </w:t>
      </w:r>
      <w:r>
        <w:t>-</w:t>
      </w:r>
      <w:r w:rsidR="00921B49">
        <w:t xml:space="preserve"> </w:t>
      </w:r>
      <w:r w:rsidRPr="00B05F3F">
        <w:t>AND</w:t>
      </w:r>
      <w:r w:rsidR="00921B49">
        <w:t xml:space="preserve"> </w:t>
      </w:r>
      <w:r w:rsidRPr="00B05F3F">
        <w:t>A</w:t>
      </w:r>
      <w:r w:rsidR="00921B49">
        <w:t xml:space="preserve"> </w:t>
      </w:r>
      <w:r w:rsidRPr="00B05F3F">
        <w:t>CERTAIN</w:t>
      </w:r>
      <w:r w:rsidR="00921B49">
        <w:t xml:space="preserve"> </w:t>
      </w:r>
      <w:r w:rsidRPr="00B05F3F">
        <w:t>MAN...</w:t>
      </w:r>
      <w:r w:rsidR="00921B49">
        <w:t xml:space="preserve"> </w:t>
      </w:r>
      <w:r w:rsidRPr="00B05F3F">
        <w:t>WENT-like</w:t>
      </w:r>
      <w:r w:rsidR="00921B49">
        <w:t xml:space="preserve"> </w:t>
      </w:r>
      <w:r w:rsidRPr="00B05F3F">
        <w:t>a</w:t>
      </w:r>
      <w:r w:rsidR="00921B49">
        <w:t xml:space="preserve"> </w:t>
      </w:r>
      <w:r w:rsidRPr="00B05F3F">
        <w:t>mere</w:t>
      </w:r>
      <w:r w:rsidR="00921B49">
        <w:t xml:space="preserve"> </w:t>
      </w:r>
      <w:r w:rsidRPr="00B05F3F">
        <w:t>stump!</w:t>
      </w:r>
      <w:r w:rsidR="00921B49">
        <w:t xml:space="preserve"> </w:t>
      </w:r>
      <w:r w:rsidRPr="00B05F3F">
        <w:t>See</w:t>
      </w:r>
      <w:r w:rsidR="00921B49">
        <w:t xml:space="preserve"> </w:t>
      </w:r>
      <w:r w:rsidRPr="00B05F3F">
        <w:t>now</w:t>
      </w:r>
      <w:r w:rsidR="00921B49">
        <w:t xml:space="preserve"> </w:t>
      </w:r>
      <w:r w:rsidRPr="00B05F3F">
        <w:t>how</w:t>
      </w:r>
      <w:r w:rsidR="00921B49">
        <w:t xml:space="preserve"> </w:t>
      </w:r>
      <w:r w:rsidRPr="00B05F3F">
        <w:t>the</w:t>
      </w:r>
      <w:r w:rsidR="00921B49">
        <w:t xml:space="preserve"> </w:t>
      </w:r>
      <w:r w:rsidRPr="00B05F3F">
        <w:t>Holy</w:t>
      </w:r>
      <w:r w:rsidR="00921B49">
        <w:t xml:space="preserve"> </w:t>
      </w:r>
      <w:r w:rsidRPr="00B05F3F">
        <w:t>One,</w:t>
      </w:r>
      <w:r w:rsidR="00921B49">
        <w:t xml:space="preserve"> </w:t>
      </w:r>
      <w:r w:rsidRPr="00B05F3F">
        <w:t>blessed</w:t>
      </w:r>
      <w:r w:rsidR="00921B49">
        <w:t xml:space="preserve"> </w:t>
      </w:r>
      <w:r w:rsidRPr="00B05F3F">
        <w:t>be</w:t>
      </w:r>
      <w:r w:rsidR="00921B49">
        <w:t xml:space="preserve"> </w:t>
      </w:r>
      <w:r w:rsidRPr="00B05F3F">
        <w:t>He,</w:t>
      </w:r>
      <w:r w:rsidR="00921B49">
        <w:t xml:space="preserve"> </w:t>
      </w:r>
      <w:r w:rsidRPr="00B05F3F">
        <w:t>favors</w:t>
      </w:r>
      <w:r w:rsidR="00921B49">
        <w:t xml:space="preserve"> </w:t>
      </w:r>
      <w:r w:rsidRPr="00B05F3F">
        <w:t>the</w:t>
      </w:r>
      <w:r w:rsidR="00921B49">
        <w:t xml:space="preserve"> </w:t>
      </w:r>
      <w:r w:rsidRPr="00B05F3F">
        <w:t>entry</w:t>
      </w:r>
      <w:r w:rsidR="00921B49">
        <w:t xml:space="preserve"> </w:t>
      </w:r>
      <w:r w:rsidRPr="00B05F3F">
        <w:t>into</w:t>
      </w:r>
      <w:r w:rsidR="00921B49">
        <w:t xml:space="preserve"> </w:t>
      </w:r>
      <w:r w:rsidRPr="00B05F3F">
        <w:t>Eretz</w:t>
      </w:r>
      <w:r w:rsidR="00921B49">
        <w:t xml:space="preserve"> </w:t>
      </w:r>
      <w:r w:rsidRPr="00B05F3F">
        <w:t>Israel</w:t>
      </w:r>
      <w:r w:rsidR="00921B49">
        <w:t xml:space="preserve"> </w:t>
      </w:r>
      <w:r w:rsidRPr="00B05F3F">
        <w:t>over</w:t>
      </w:r>
      <w:r w:rsidR="00921B49">
        <w:t xml:space="preserve"> </w:t>
      </w:r>
      <w:r w:rsidRPr="00B05F3F">
        <w:t>the</w:t>
      </w:r>
      <w:r w:rsidR="00921B49">
        <w:t xml:space="preserve"> </w:t>
      </w:r>
      <w:r w:rsidRPr="00B05F3F">
        <w:t>departure</w:t>
      </w:r>
      <w:r w:rsidR="00921B49">
        <w:t xml:space="preserve"> </w:t>
      </w:r>
      <w:r w:rsidRPr="00B05F3F">
        <w:t>there</w:t>
      </w:r>
      <w:r w:rsidR="00921B49">
        <w:t xml:space="preserve"> </w:t>
      </w:r>
      <w:r w:rsidRPr="00B05F3F">
        <w:t>from!</w:t>
      </w:r>
      <w:r w:rsidR="00921B49">
        <w:t xml:space="preserve"> </w:t>
      </w:r>
      <w:r w:rsidRPr="00B05F3F">
        <w:t>In</w:t>
      </w:r>
      <w:r w:rsidR="00921B49">
        <w:t xml:space="preserve"> </w:t>
      </w:r>
      <w:r w:rsidRPr="00B05F3F">
        <w:t>the</w:t>
      </w:r>
      <w:r w:rsidR="00921B49">
        <w:t xml:space="preserve"> </w:t>
      </w:r>
      <w:r w:rsidRPr="00B05F3F">
        <w:t>former</w:t>
      </w:r>
      <w:r w:rsidR="00921B49">
        <w:t xml:space="preserve"> </w:t>
      </w:r>
      <w:r w:rsidRPr="00B05F3F">
        <w:t>case</w:t>
      </w:r>
      <w:r w:rsidR="00921B49">
        <w:t xml:space="preserve"> </w:t>
      </w:r>
      <w:r w:rsidRPr="00B05F3F">
        <w:t>it</w:t>
      </w:r>
      <w:r w:rsidR="00921B49">
        <w:t xml:space="preserve"> </w:t>
      </w:r>
      <w:r w:rsidRPr="00B05F3F">
        <w:t>is</w:t>
      </w:r>
      <w:r w:rsidR="00921B49">
        <w:t xml:space="preserve"> </w:t>
      </w:r>
      <w:r w:rsidRPr="00B05F3F">
        <w:t>written,</w:t>
      </w:r>
      <w:r w:rsidR="00921B49">
        <w:t xml:space="preserve"> </w:t>
      </w:r>
      <w:r w:rsidRPr="00B05F3F">
        <w:t>Their</w:t>
      </w:r>
      <w:r w:rsidR="00921B49">
        <w:t xml:space="preserve"> </w:t>
      </w:r>
      <w:r w:rsidRPr="00B05F3F">
        <w:t>horses...</w:t>
      </w:r>
      <w:r w:rsidR="00921B49">
        <w:t xml:space="preserve"> </w:t>
      </w:r>
      <w:r w:rsidRPr="00B05F3F">
        <w:t>their</w:t>
      </w:r>
      <w:r w:rsidR="00921B49">
        <w:t xml:space="preserve"> </w:t>
      </w:r>
      <w:r w:rsidRPr="00B05F3F">
        <w:t>mules...</w:t>
      </w:r>
      <w:r w:rsidR="00921B49">
        <w:t xml:space="preserve"> </w:t>
      </w:r>
      <w:r w:rsidRPr="00B05F3F">
        <w:t>their</w:t>
      </w:r>
      <w:r w:rsidR="00921B49">
        <w:t xml:space="preserve"> </w:t>
      </w:r>
      <w:r w:rsidRPr="00B05F3F">
        <w:t>camels,</w:t>
      </w:r>
      <w:r w:rsidR="00921B49">
        <w:t xml:space="preserve"> </w:t>
      </w:r>
      <w:r w:rsidRPr="00B05F3F">
        <w:t>etc.</w:t>
      </w:r>
      <w:r w:rsidR="00921B49">
        <w:t xml:space="preserve"> </w:t>
      </w:r>
      <w:r w:rsidRPr="00B05F3F">
        <w:t>(Ezra</w:t>
      </w:r>
      <w:r w:rsidR="00921B49">
        <w:t xml:space="preserve"> </w:t>
      </w:r>
      <w:r w:rsidRPr="00B05F3F">
        <w:t>II,</w:t>
      </w:r>
      <w:r w:rsidR="00921B49">
        <w:t xml:space="preserve"> </w:t>
      </w:r>
      <w:r w:rsidRPr="00B05F3F">
        <w:t>66),</w:t>
      </w:r>
      <w:r w:rsidR="00921B49">
        <w:t xml:space="preserve"> </w:t>
      </w:r>
      <w:r w:rsidRPr="00B05F3F">
        <w:t>but</w:t>
      </w:r>
      <w:r w:rsidR="00921B49">
        <w:t xml:space="preserve"> </w:t>
      </w:r>
      <w:r w:rsidRPr="00B05F3F">
        <w:t>in</w:t>
      </w:r>
      <w:r w:rsidR="00921B49">
        <w:t xml:space="preserve"> </w:t>
      </w:r>
      <w:r w:rsidRPr="00B05F3F">
        <w:t>this</w:t>
      </w:r>
      <w:r w:rsidR="00921B49">
        <w:t xml:space="preserve"> </w:t>
      </w:r>
      <w:r w:rsidRPr="00B05F3F">
        <w:t>case</w:t>
      </w:r>
      <w:r w:rsidR="00921B49">
        <w:t xml:space="preserve"> </w:t>
      </w:r>
      <w:r w:rsidRPr="00B05F3F">
        <w:t>it</w:t>
      </w:r>
      <w:r w:rsidR="00921B49">
        <w:t xml:space="preserve"> </w:t>
      </w:r>
      <w:r w:rsidRPr="00B05F3F">
        <w:t>is</w:t>
      </w:r>
      <w:r w:rsidR="00921B49">
        <w:t xml:space="preserve"> </w:t>
      </w:r>
      <w:r w:rsidRPr="00B05F3F">
        <w:t>written</w:t>
      </w:r>
      <w:r w:rsidR="00921B49">
        <w:t xml:space="preserve"> </w:t>
      </w:r>
      <w:r w:rsidRPr="00B05F3F">
        <w:t>AND</w:t>
      </w:r>
      <w:r w:rsidR="00921B49">
        <w:t xml:space="preserve"> </w:t>
      </w:r>
      <w:r w:rsidRPr="00B05F3F">
        <w:t>A</w:t>
      </w:r>
      <w:r w:rsidR="00921B49">
        <w:t xml:space="preserve"> </w:t>
      </w:r>
      <w:r w:rsidRPr="00B05F3F">
        <w:t>CERTAIN</w:t>
      </w:r>
      <w:r w:rsidR="00921B49">
        <w:t xml:space="preserve"> </w:t>
      </w:r>
      <w:r w:rsidRPr="00B05F3F">
        <w:t>MAN</w:t>
      </w:r>
      <w:r w:rsidR="00921B49">
        <w:t xml:space="preserve"> </w:t>
      </w:r>
      <w:r w:rsidRPr="00B05F3F">
        <w:t>WENT-like</w:t>
      </w:r>
      <w:r w:rsidR="00921B49">
        <w:t xml:space="preserve"> </w:t>
      </w:r>
      <w:r w:rsidRPr="00B05F3F">
        <w:t>a</w:t>
      </w:r>
      <w:r w:rsidR="00921B49">
        <w:t xml:space="preserve"> </w:t>
      </w:r>
      <w:r w:rsidRPr="00B05F3F">
        <w:t>mere</w:t>
      </w:r>
      <w:r w:rsidR="00921B49">
        <w:t xml:space="preserve"> </w:t>
      </w:r>
      <w:r w:rsidRPr="00B05F3F">
        <w:t>stump.</w:t>
      </w:r>
    </w:p>
    <w:p w14:paraId="33ED9E3A" w14:textId="085C5FAD" w:rsidR="00842681" w:rsidRPr="00B05F3F" w:rsidRDefault="00842681" w:rsidP="00333827">
      <w:pPr>
        <w:pStyle w:val="EndnoteText"/>
      </w:pPr>
      <w:r>
        <w:t>-</w:t>
      </w:r>
      <w:r w:rsidR="00921B49">
        <w:t xml:space="preserve"> </w:t>
      </w:r>
      <w:r w:rsidRPr="00B05F3F">
        <w:t>Man</w:t>
      </w:r>
      <w:r w:rsidR="00921B49">
        <w:t xml:space="preserve"> </w:t>
      </w:r>
      <w:r w:rsidRPr="00B05F3F">
        <w:t>is</w:t>
      </w:r>
      <w:r w:rsidR="00921B49">
        <w:t xml:space="preserve"> </w:t>
      </w:r>
      <w:r w:rsidRPr="00B05F3F">
        <w:t>a</w:t>
      </w:r>
      <w:r w:rsidR="00921B49">
        <w:t xml:space="preserve"> </w:t>
      </w:r>
      <w:r w:rsidRPr="00B05F3F">
        <w:t>tree.</w:t>
      </w:r>
      <w:r w:rsidR="00921B49">
        <w:t xml:space="preserve"> </w:t>
      </w:r>
      <w:r w:rsidRPr="00B05F3F">
        <w:t>(Debarim</w:t>
      </w:r>
      <w:r w:rsidR="00921B49">
        <w:t xml:space="preserve"> </w:t>
      </w:r>
      <w:r w:rsidRPr="00B05F3F">
        <w:t>20:19)</w:t>
      </w:r>
      <w:r w:rsidR="00921B49">
        <w:t xml:space="preserve"> </w:t>
      </w:r>
      <w:r w:rsidRPr="00B05F3F">
        <w:t>See</w:t>
      </w:r>
      <w:r w:rsidR="00921B49">
        <w:t xml:space="preserve"> </w:t>
      </w:r>
      <w:r w:rsidRPr="00B05F3F">
        <w:t>also</w:t>
      </w:r>
      <w:r w:rsidR="00921B49">
        <w:t xml:space="preserve"> </w:t>
      </w:r>
      <w:r w:rsidRPr="00B05F3F">
        <w:t>Daniel</w:t>
      </w:r>
      <w:r w:rsidR="00921B49">
        <w:t xml:space="preserve"> </w:t>
      </w:r>
      <w:r w:rsidRPr="00B05F3F">
        <w:t>4:15</w:t>
      </w:r>
      <w:r w:rsidR="00921B49">
        <w:t xml:space="preserve"> </w:t>
      </w:r>
      <w:r w:rsidRPr="00B05F3F">
        <w:t>where</w:t>
      </w:r>
      <w:r w:rsidR="00921B49">
        <w:t xml:space="preserve"> </w:t>
      </w:r>
      <w:r w:rsidRPr="00B05F3F">
        <w:t>the</w:t>
      </w:r>
      <w:r w:rsidR="00921B49">
        <w:t xml:space="preserve"> </w:t>
      </w:r>
      <w:r w:rsidRPr="00B05F3F">
        <w:t>king</w:t>
      </w:r>
      <w:r w:rsidR="00921B49">
        <w:t xml:space="preserve"> </w:t>
      </w:r>
      <w:r w:rsidRPr="00B05F3F">
        <w:t>was</w:t>
      </w:r>
      <w:r w:rsidR="00921B49">
        <w:t xml:space="preserve"> </w:t>
      </w:r>
      <w:r w:rsidRPr="00B05F3F">
        <w:t>the</w:t>
      </w:r>
      <w:r w:rsidR="00921B49">
        <w:t xml:space="preserve"> </w:t>
      </w:r>
      <w:r w:rsidRPr="00B05F3F">
        <w:t>tree</w:t>
      </w:r>
      <w:r w:rsidR="00921B49">
        <w:t xml:space="preserve"> </w:t>
      </w:r>
      <w:r w:rsidRPr="00B05F3F">
        <w:t>stump.</w:t>
      </w:r>
    </w:p>
  </w:endnote>
  <w:endnote w:id="168">
    <w:p w14:paraId="3DDBEA9E" w14:textId="5CC7FC85" w:rsidR="00842681" w:rsidRPr="00B05F3F" w:rsidRDefault="00842681" w:rsidP="00333827">
      <w:pPr>
        <w:pStyle w:val="EndnoteText"/>
      </w:pPr>
      <w:r>
        <w:rPr>
          <w:rStyle w:val="EndnoteReference"/>
        </w:rPr>
        <w:endnoteRef/>
      </w:r>
      <w:r w:rsidR="00921B49">
        <w:t xml:space="preserve"> </w:t>
      </w:r>
      <w:r w:rsidRPr="00B05F3F">
        <w:rPr>
          <w:b/>
          <w:bCs/>
        </w:rPr>
        <w:t>Zohar,</w:t>
      </w:r>
      <w:r w:rsidR="00921B49">
        <w:rPr>
          <w:b/>
          <w:bCs/>
        </w:rPr>
        <w:t xml:space="preserve"> </w:t>
      </w:r>
      <w:r w:rsidRPr="00B05F3F">
        <w:rPr>
          <w:b/>
          <w:bCs/>
        </w:rPr>
        <w:t>Bereshit,</w:t>
      </w:r>
      <w:r w:rsidR="00921B49">
        <w:rPr>
          <w:b/>
          <w:bCs/>
        </w:rPr>
        <w:t xml:space="preserve"> </w:t>
      </w:r>
      <w:r w:rsidRPr="00B05F3F">
        <w:rPr>
          <w:b/>
          <w:bCs/>
        </w:rPr>
        <w:t>Section</w:t>
      </w:r>
      <w:r w:rsidR="00921B49">
        <w:rPr>
          <w:b/>
          <w:bCs/>
        </w:rPr>
        <w:t xml:space="preserve"> </w:t>
      </w:r>
      <w:r w:rsidRPr="00B05F3F">
        <w:rPr>
          <w:b/>
          <w:bCs/>
        </w:rPr>
        <w:t>1,</w:t>
      </w:r>
      <w:r w:rsidR="00921B49">
        <w:rPr>
          <w:b/>
          <w:bCs/>
        </w:rPr>
        <w:t xml:space="preserve"> </w:t>
      </w:r>
      <w:r w:rsidRPr="00B05F3F">
        <w:rPr>
          <w:b/>
          <w:bCs/>
        </w:rPr>
        <w:t>Page</w:t>
      </w:r>
      <w:r w:rsidR="00921B49">
        <w:rPr>
          <w:b/>
          <w:bCs/>
        </w:rPr>
        <w:t xml:space="preserve"> </w:t>
      </w:r>
      <w:r w:rsidRPr="00B05F3F">
        <w:rPr>
          <w:b/>
          <w:bCs/>
        </w:rPr>
        <w:t>27b</w:t>
      </w:r>
      <w:r w:rsidR="00921B49">
        <w:t xml:space="preserve"> </w:t>
      </w:r>
      <w:r>
        <w:t>-</w:t>
      </w:r>
      <w:r w:rsidR="00921B49">
        <w:t xml:space="preserve"> </w:t>
      </w:r>
      <w:r w:rsidRPr="00B05F3F">
        <w:rPr>
          <w:bCs/>
        </w:rPr>
        <w:t>This</w:t>
      </w:r>
      <w:r w:rsidR="00921B49">
        <w:rPr>
          <w:bCs/>
        </w:rPr>
        <w:t xml:space="preserve"> </w:t>
      </w:r>
      <w:r w:rsidRPr="00B05F3F">
        <w:rPr>
          <w:bCs/>
        </w:rPr>
        <w:t>is</w:t>
      </w:r>
      <w:r w:rsidR="00921B49">
        <w:rPr>
          <w:bCs/>
        </w:rPr>
        <w:t xml:space="preserve"> </w:t>
      </w:r>
      <w:r w:rsidRPr="00B05F3F">
        <w:rPr>
          <w:bCs/>
        </w:rPr>
        <w:t>why</w:t>
      </w:r>
      <w:r w:rsidR="00921B49">
        <w:rPr>
          <w:bCs/>
        </w:rPr>
        <w:t xml:space="preserve"> </w:t>
      </w:r>
      <w:r w:rsidRPr="00B05F3F">
        <w:rPr>
          <w:bCs/>
        </w:rPr>
        <w:t>Adam,</w:t>
      </w:r>
      <w:r w:rsidR="00921B49">
        <w:rPr>
          <w:bCs/>
        </w:rPr>
        <w:t xml:space="preserve"> </w:t>
      </w:r>
      <w:r w:rsidRPr="00B05F3F">
        <w:rPr>
          <w:bCs/>
        </w:rPr>
        <w:t>who</w:t>
      </w:r>
      <w:r w:rsidR="00921B49">
        <w:rPr>
          <w:bCs/>
        </w:rPr>
        <w:t xml:space="preserve"> </w:t>
      </w:r>
      <w:r w:rsidRPr="00B05F3F">
        <w:rPr>
          <w:bCs/>
        </w:rPr>
        <w:t>is</w:t>
      </w:r>
      <w:r w:rsidR="00921B49">
        <w:rPr>
          <w:bCs/>
        </w:rPr>
        <w:t xml:space="preserve"> </w:t>
      </w:r>
      <w:r w:rsidRPr="00B05F3F">
        <w:rPr>
          <w:bCs/>
        </w:rPr>
        <w:t>Israel,</w:t>
      </w:r>
      <w:r w:rsidR="00921B49">
        <w:rPr>
          <w:bCs/>
        </w:rPr>
        <w:t xml:space="preserve"> </w:t>
      </w:r>
      <w:r w:rsidRPr="00B05F3F">
        <w:rPr>
          <w:bCs/>
        </w:rPr>
        <w:t>is</w:t>
      </w:r>
      <w:r w:rsidR="00921B49">
        <w:rPr>
          <w:bCs/>
        </w:rPr>
        <w:t xml:space="preserve"> </w:t>
      </w:r>
      <w:r w:rsidRPr="00B05F3F">
        <w:rPr>
          <w:bCs/>
        </w:rPr>
        <w:t>closely</w:t>
      </w:r>
      <w:r w:rsidR="00921B49">
        <w:rPr>
          <w:bCs/>
        </w:rPr>
        <w:t xml:space="preserve"> </w:t>
      </w:r>
      <w:r w:rsidRPr="00B05F3F">
        <w:rPr>
          <w:bCs/>
        </w:rPr>
        <w:t>linked</w:t>
      </w:r>
      <w:r w:rsidR="00921B49">
        <w:rPr>
          <w:bCs/>
        </w:rPr>
        <w:t xml:space="preserve"> </w:t>
      </w:r>
      <w:r w:rsidRPr="00B05F3F">
        <w:rPr>
          <w:bCs/>
        </w:rPr>
        <w:t>with</w:t>
      </w:r>
      <w:r w:rsidR="00921B49">
        <w:rPr>
          <w:bCs/>
        </w:rPr>
        <w:t xml:space="preserve"> </w:t>
      </w:r>
      <w:r w:rsidRPr="00B05F3F">
        <w:rPr>
          <w:bCs/>
        </w:rPr>
        <w:t>the</w:t>
      </w:r>
      <w:r w:rsidR="00921B49">
        <w:rPr>
          <w:bCs/>
        </w:rPr>
        <w:t xml:space="preserve"> </w:t>
      </w:r>
      <w:r w:rsidRPr="00B05F3F">
        <w:rPr>
          <w:bCs/>
        </w:rPr>
        <w:t>Torah,</w:t>
      </w:r>
      <w:r w:rsidR="00921B49">
        <w:rPr>
          <w:bCs/>
        </w:rPr>
        <w:t xml:space="preserve"> </w:t>
      </w:r>
      <w:r w:rsidRPr="00B05F3F">
        <w:rPr>
          <w:bCs/>
        </w:rPr>
        <w:t>of</w:t>
      </w:r>
      <w:r w:rsidR="00921B49">
        <w:rPr>
          <w:bCs/>
        </w:rPr>
        <w:t xml:space="preserve"> </w:t>
      </w:r>
      <w:r w:rsidRPr="00B05F3F">
        <w:rPr>
          <w:bCs/>
        </w:rPr>
        <w:t>which</w:t>
      </w:r>
      <w:r w:rsidR="00921B49">
        <w:rPr>
          <w:bCs/>
        </w:rPr>
        <w:t xml:space="preserve"> </w:t>
      </w:r>
      <w:r w:rsidRPr="00B05F3F">
        <w:rPr>
          <w:bCs/>
        </w:rPr>
        <w:t>it</w:t>
      </w:r>
      <w:r w:rsidR="00921B49">
        <w:rPr>
          <w:bCs/>
        </w:rPr>
        <w:t xml:space="preserve"> </w:t>
      </w:r>
      <w:r w:rsidRPr="00B05F3F">
        <w:rPr>
          <w:bCs/>
        </w:rPr>
        <w:t>is</w:t>
      </w:r>
      <w:r w:rsidR="00921B49">
        <w:rPr>
          <w:bCs/>
        </w:rPr>
        <w:t xml:space="preserve"> </w:t>
      </w:r>
      <w:r w:rsidRPr="00B05F3F">
        <w:rPr>
          <w:bCs/>
        </w:rPr>
        <w:t>said,</w:t>
      </w:r>
      <w:r w:rsidR="00921B49">
        <w:rPr>
          <w:bCs/>
        </w:rPr>
        <w:t xml:space="preserve"> </w:t>
      </w:r>
      <w:r w:rsidRPr="00B05F3F">
        <w:rPr>
          <w:bCs/>
        </w:rPr>
        <w:t>“It</w:t>
      </w:r>
      <w:r w:rsidR="00921B49">
        <w:rPr>
          <w:bCs/>
        </w:rPr>
        <w:t xml:space="preserve"> </w:t>
      </w:r>
      <w:r w:rsidRPr="00B05F3F">
        <w:rPr>
          <w:bCs/>
        </w:rPr>
        <w:t>is</w:t>
      </w:r>
      <w:r w:rsidR="00921B49">
        <w:rPr>
          <w:bCs/>
        </w:rPr>
        <w:t xml:space="preserve"> </w:t>
      </w:r>
      <w:r w:rsidRPr="00B05F3F">
        <w:rPr>
          <w:bCs/>
        </w:rPr>
        <w:t>a</w:t>
      </w:r>
      <w:r w:rsidR="00921B49">
        <w:rPr>
          <w:bCs/>
        </w:rPr>
        <w:t xml:space="preserve"> </w:t>
      </w:r>
      <w:r w:rsidRPr="00B05F3F">
        <w:rPr>
          <w:bCs/>
        </w:rPr>
        <w:t>tree</w:t>
      </w:r>
      <w:r w:rsidR="00921B49">
        <w:rPr>
          <w:bCs/>
        </w:rPr>
        <w:t xml:space="preserve"> </w:t>
      </w:r>
      <w:r w:rsidRPr="00B05F3F">
        <w:rPr>
          <w:bCs/>
        </w:rPr>
        <w:t>of</w:t>
      </w:r>
      <w:r w:rsidR="00921B49">
        <w:rPr>
          <w:bCs/>
        </w:rPr>
        <w:t xml:space="preserve"> </w:t>
      </w:r>
      <w:r w:rsidRPr="00B05F3F">
        <w:rPr>
          <w:bCs/>
        </w:rPr>
        <w:t>life</w:t>
      </w:r>
      <w:r w:rsidR="00921B49">
        <w:rPr>
          <w:bCs/>
        </w:rPr>
        <w:t xml:space="preserve"> </w:t>
      </w:r>
      <w:r w:rsidRPr="00B05F3F">
        <w:rPr>
          <w:bCs/>
        </w:rPr>
        <w:t>to</w:t>
      </w:r>
      <w:r w:rsidR="00921B49">
        <w:rPr>
          <w:bCs/>
        </w:rPr>
        <w:t xml:space="preserve"> </w:t>
      </w:r>
      <w:r w:rsidRPr="00B05F3F">
        <w:rPr>
          <w:bCs/>
        </w:rPr>
        <w:t>those</w:t>
      </w:r>
      <w:r w:rsidR="00921B49">
        <w:rPr>
          <w:bCs/>
        </w:rPr>
        <w:t xml:space="preserve"> </w:t>
      </w:r>
      <w:r w:rsidRPr="00B05F3F">
        <w:rPr>
          <w:bCs/>
        </w:rPr>
        <w:t>who</w:t>
      </w:r>
      <w:r w:rsidR="00921B49">
        <w:rPr>
          <w:bCs/>
        </w:rPr>
        <w:t xml:space="preserve"> </w:t>
      </w:r>
      <w:r w:rsidRPr="00B05F3F">
        <w:rPr>
          <w:bCs/>
        </w:rPr>
        <w:t>take</w:t>
      </w:r>
      <w:r w:rsidR="00921B49">
        <w:rPr>
          <w:bCs/>
        </w:rPr>
        <w:t xml:space="preserve"> </w:t>
      </w:r>
      <w:r w:rsidRPr="00B05F3F">
        <w:rPr>
          <w:bCs/>
        </w:rPr>
        <w:t>hold</w:t>
      </w:r>
      <w:r w:rsidR="00921B49">
        <w:rPr>
          <w:bCs/>
        </w:rPr>
        <w:t xml:space="preserve"> </w:t>
      </w:r>
      <w:r w:rsidRPr="00B05F3F">
        <w:rPr>
          <w:bCs/>
        </w:rPr>
        <w:t>on</w:t>
      </w:r>
      <w:r w:rsidR="00921B49">
        <w:rPr>
          <w:bCs/>
        </w:rPr>
        <w:t xml:space="preserve"> </w:t>
      </w:r>
      <w:r w:rsidRPr="00B05F3F">
        <w:rPr>
          <w:bCs/>
        </w:rPr>
        <w:t>it”;</w:t>
      </w:r>
      <w:r w:rsidR="00921B49">
        <w:rPr>
          <w:bCs/>
        </w:rPr>
        <w:t xml:space="preserve"> </w:t>
      </w:r>
      <w:r w:rsidRPr="00B05F3F">
        <w:rPr>
          <w:bCs/>
        </w:rPr>
        <w:t>this</w:t>
      </w:r>
      <w:r w:rsidR="00921B49">
        <w:rPr>
          <w:bCs/>
        </w:rPr>
        <w:t xml:space="preserve"> </w:t>
      </w:r>
      <w:r w:rsidRPr="00B05F3F">
        <w:rPr>
          <w:bCs/>
        </w:rPr>
        <w:t>tree</w:t>
      </w:r>
      <w:r w:rsidR="00921B49">
        <w:rPr>
          <w:bCs/>
        </w:rPr>
        <w:t xml:space="preserve"> </w:t>
      </w:r>
      <w:r w:rsidRPr="00B05F3F">
        <w:rPr>
          <w:bCs/>
        </w:rPr>
        <w:t>is</w:t>
      </w:r>
      <w:r w:rsidR="00921B49">
        <w:rPr>
          <w:bCs/>
        </w:rPr>
        <w:t xml:space="preserve"> </w:t>
      </w:r>
      <w:r w:rsidRPr="00B05F3F">
        <w:rPr>
          <w:bCs/>
        </w:rPr>
        <w:t>the</w:t>
      </w:r>
      <w:r w:rsidR="00921B49">
        <w:rPr>
          <w:bCs/>
        </w:rPr>
        <w:t xml:space="preserve"> </w:t>
      </w:r>
      <w:r w:rsidRPr="00B05F3F">
        <w:rPr>
          <w:bCs/>
        </w:rPr>
        <w:t>Matron,</w:t>
      </w:r>
      <w:r w:rsidR="00921B49">
        <w:rPr>
          <w:bCs/>
        </w:rPr>
        <w:t xml:space="preserve"> </w:t>
      </w:r>
      <w:r w:rsidRPr="00B05F3F">
        <w:rPr>
          <w:bCs/>
        </w:rPr>
        <w:t>the</w:t>
      </w:r>
      <w:r w:rsidR="00921B49">
        <w:rPr>
          <w:bCs/>
        </w:rPr>
        <w:t xml:space="preserve"> </w:t>
      </w:r>
      <w:r w:rsidRPr="00B05F3F">
        <w:rPr>
          <w:bCs/>
        </w:rPr>
        <w:t>Sefirah</w:t>
      </w:r>
      <w:r w:rsidR="00921B49">
        <w:rPr>
          <w:bCs/>
        </w:rPr>
        <w:t xml:space="preserve"> </w:t>
      </w:r>
      <w:r w:rsidRPr="00B05F3F">
        <w:rPr>
          <w:bCs/>
        </w:rPr>
        <w:t>Malchut</w:t>
      </w:r>
      <w:r w:rsidR="00921B49">
        <w:rPr>
          <w:bCs/>
        </w:rPr>
        <w:t xml:space="preserve"> </w:t>
      </w:r>
      <w:r w:rsidRPr="00B05F3F">
        <w:rPr>
          <w:bCs/>
        </w:rPr>
        <w:t>(Kingship),</w:t>
      </w:r>
      <w:r w:rsidR="00921B49">
        <w:rPr>
          <w:bCs/>
        </w:rPr>
        <w:t xml:space="preserve"> </w:t>
      </w:r>
      <w:r w:rsidRPr="00B05F3F">
        <w:rPr>
          <w:bCs/>
        </w:rPr>
        <w:t>through</w:t>
      </w:r>
      <w:r w:rsidR="00921B49">
        <w:rPr>
          <w:bCs/>
        </w:rPr>
        <w:t xml:space="preserve"> </w:t>
      </w:r>
      <w:r w:rsidRPr="00B05F3F">
        <w:rPr>
          <w:bCs/>
        </w:rPr>
        <w:t>their</w:t>
      </w:r>
      <w:r w:rsidR="00921B49">
        <w:rPr>
          <w:bCs/>
        </w:rPr>
        <w:t xml:space="preserve"> </w:t>
      </w:r>
      <w:r w:rsidRPr="00B05F3F">
        <w:rPr>
          <w:bCs/>
        </w:rPr>
        <w:t>connection</w:t>
      </w:r>
      <w:r w:rsidR="00921B49">
        <w:rPr>
          <w:bCs/>
        </w:rPr>
        <w:t xml:space="preserve"> </w:t>
      </w:r>
      <w:r w:rsidRPr="00B05F3F">
        <w:rPr>
          <w:bCs/>
        </w:rPr>
        <w:t>with</w:t>
      </w:r>
      <w:r w:rsidR="00921B49">
        <w:rPr>
          <w:bCs/>
        </w:rPr>
        <w:t xml:space="preserve"> </w:t>
      </w:r>
      <w:r w:rsidRPr="00B05F3F">
        <w:rPr>
          <w:bCs/>
        </w:rPr>
        <w:t>which</w:t>
      </w:r>
      <w:r w:rsidR="00921B49">
        <w:rPr>
          <w:bCs/>
        </w:rPr>
        <w:t xml:space="preserve"> </w:t>
      </w:r>
      <w:r w:rsidRPr="00B05F3F">
        <w:rPr>
          <w:bCs/>
        </w:rPr>
        <w:t>Israel</w:t>
      </w:r>
      <w:r w:rsidR="00921B49">
        <w:rPr>
          <w:bCs/>
        </w:rPr>
        <w:t xml:space="preserve"> </w:t>
      </w:r>
      <w:r w:rsidRPr="00B05F3F">
        <w:rPr>
          <w:bCs/>
        </w:rPr>
        <w:t>are</w:t>
      </w:r>
      <w:r w:rsidR="00921B49">
        <w:rPr>
          <w:bCs/>
        </w:rPr>
        <w:t xml:space="preserve"> </w:t>
      </w:r>
      <w:r w:rsidRPr="00B05F3F">
        <w:rPr>
          <w:bCs/>
        </w:rPr>
        <w:t>called</w:t>
      </w:r>
      <w:r w:rsidR="00921B49">
        <w:rPr>
          <w:bCs/>
        </w:rPr>
        <w:t xml:space="preserve"> </w:t>
      </w:r>
      <w:r w:rsidRPr="00B05F3F">
        <w:rPr>
          <w:bCs/>
        </w:rPr>
        <w:t>“sons</w:t>
      </w:r>
      <w:r w:rsidR="00921B49">
        <w:rPr>
          <w:bCs/>
        </w:rPr>
        <w:t xml:space="preserve"> </w:t>
      </w:r>
      <w:r w:rsidRPr="00B05F3F">
        <w:rPr>
          <w:bCs/>
        </w:rPr>
        <w:t>of</w:t>
      </w:r>
      <w:r w:rsidR="00921B49">
        <w:rPr>
          <w:bCs/>
        </w:rPr>
        <w:t xml:space="preserve"> </w:t>
      </w:r>
      <w:r w:rsidRPr="00B05F3F">
        <w:rPr>
          <w:bCs/>
        </w:rPr>
        <w:t>kings”.</w:t>
      </w:r>
    </w:p>
  </w:endnote>
  <w:endnote w:id="169">
    <w:p w14:paraId="21958438" w14:textId="0B72D198" w:rsidR="00402273" w:rsidRDefault="00402273" w:rsidP="00402273">
      <w:pPr>
        <w:pStyle w:val="EndnoteText"/>
      </w:pPr>
      <w:r>
        <w:rPr>
          <w:rStyle w:val="EndnoteReference"/>
        </w:rPr>
        <w:endnoteRef/>
      </w:r>
      <w:r w:rsidR="00921B49">
        <w:t xml:space="preserve"> </w:t>
      </w:r>
      <w:r>
        <w:t>Rashi</w:t>
      </w:r>
      <w:r w:rsidR="00921B49">
        <w:t xml:space="preserve"> </w:t>
      </w:r>
      <w:r>
        <w:t>-</w:t>
      </w:r>
      <w:r w:rsidR="00921B49">
        <w:t xml:space="preserve"> </w:t>
      </w:r>
      <w:r w:rsidRPr="00402273">
        <w:rPr>
          <w:b/>
          <w:bCs/>
        </w:rPr>
        <w:t>that</w:t>
      </w:r>
      <w:r w:rsidR="00921B49">
        <w:rPr>
          <w:b/>
          <w:bCs/>
        </w:rPr>
        <w:t xml:space="preserve"> </w:t>
      </w:r>
      <w:r w:rsidRPr="00402273">
        <w:rPr>
          <w:b/>
          <w:bCs/>
        </w:rPr>
        <w:t>I</w:t>
      </w:r>
      <w:r w:rsidR="00921B49">
        <w:rPr>
          <w:b/>
          <w:bCs/>
        </w:rPr>
        <w:t xml:space="preserve"> </w:t>
      </w:r>
      <w:r w:rsidRPr="00402273">
        <w:rPr>
          <w:b/>
          <w:bCs/>
        </w:rPr>
        <w:t>should</w:t>
      </w:r>
      <w:r w:rsidR="00921B49">
        <w:rPr>
          <w:b/>
          <w:bCs/>
        </w:rPr>
        <w:t xml:space="preserve"> </w:t>
      </w:r>
      <w:r w:rsidRPr="00402273">
        <w:rPr>
          <w:b/>
          <w:bCs/>
        </w:rPr>
        <w:t>say</w:t>
      </w:r>
      <w:r w:rsidR="00921B49">
        <w:rPr>
          <w:b/>
          <w:bCs/>
        </w:rPr>
        <w:t xml:space="preserve"> </w:t>
      </w:r>
      <w:r w:rsidRPr="00402273">
        <w:rPr>
          <w:b/>
          <w:bCs/>
        </w:rPr>
        <w:t>that</w:t>
      </w:r>
      <w:r w:rsidR="00921B49">
        <w:rPr>
          <w:b/>
          <w:bCs/>
        </w:rPr>
        <w:t xml:space="preserve"> </w:t>
      </w:r>
      <w:r w:rsidRPr="00402273">
        <w:rPr>
          <w:b/>
          <w:bCs/>
        </w:rPr>
        <w:t>I</w:t>
      </w:r>
      <w:r w:rsidR="00921B49">
        <w:rPr>
          <w:b/>
          <w:bCs/>
        </w:rPr>
        <w:t xml:space="preserve"> </w:t>
      </w:r>
      <w:r w:rsidRPr="00402273">
        <w:rPr>
          <w:b/>
          <w:bCs/>
        </w:rPr>
        <w:t>have</w:t>
      </w:r>
      <w:r w:rsidR="00921B49">
        <w:rPr>
          <w:b/>
          <w:bCs/>
        </w:rPr>
        <w:t xml:space="preserve"> </w:t>
      </w:r>
      <w:r w:rsidRPr="00402273">
        <w:rPr>
          <w:b/>
          <w:bCs/>
        </w:rPr>
        <w:t>hope:</w:t>
      </w:r>
      <w:r w:rsidR="00921B49">
        <w:rPr>
          <w:b/>
          <w:bCs/>
        </w:rPr>
        <w:t xml:space="preserve"> </w:t>
      </w:r>
      <w:r w:rsidRPr="00402273">
        <w:t>for</w:t>
      </w:r>
      <w:r w:rsidR="00921B49">
        <w:t xml:space="preserve"> </w:t>
      </w:r>
      <w:r w:rsidRPr="00402273">
        <w:t>even</w:t>
      </w:r>
      <w:r w:rsidR="00921B49">
        <w:t xml:space="preserve"> </w:t>
      </w:r>
      <w:r w:rsidRPr="00402273">
        <w:t>if</w:t>
      </w:r>
      <w:r w:rsidR="00921B49">
        <w:t xml:space="preserve"> </w:t>
      </w:r>
      <w:r w:rsidRPr="00402273">
        <w:t>my</w:t>
      </w:r>
      <w:r w:rsidR="00921B49">
        <w:t xml:space="preserve"> </w:t>
      </w:r>
      <w:r w:rsidRPr="00402273">
        <w:t>heart</w:t>
      </w:r>
      <w:r w:rsidR="00921B49">
        <w:t xml:space="preserve"> </w:t>
      </w:r>
      <w:r w:rsidRPr="00402273">
        <w:t>told</w:t>
      </w:r>
      <w:r w:rsidR="00921B49">
        <w:t xml:space="preserve"> </w:t>
      </w:r>
      <w:r w:rsidRPr="00402273">
        <w:t>me</w:t>
      </w:r>
      <w:r w:rsidR="00921B49">
        <w:t xml:space="preserve"> </w:t>
      </w:r>
      <w:r w:rsidRPr="00402273">
        <w:t>that</w:t>
      </w:r>
      <w:r w:rsidR="00921B49">
        <w:t xml:space="preserve"> </w:t>
      </w:r>
      <w:r w:rsidRPr="00402273">
        <w:t>I</w:t>
      </w:r>
      <w:r w:rsidR="00921B49">
        <w:t xml:space="preserve"> </w:t>
      </w:r>
      <w:r w:rsidRPr="00402273">
        <w:t>have</w:t>
      </w:r>
      <w:r w:rsidR="00921B49">
        <w:t xml:space="preserve"> </w:t>
      </w:r>
      <w:r w:rsidRPr="00402273">
        <w:t>hope</w:t>
      </w:r>
      <w:r w:rsidR="00921B49">
        <w:t xml:space="preserve"> </w:t>
      </w:r>
      <w:r w:rsidRPr="00402273">
        <w:t>to</w:t>
      </w:r>
      <w:r w:rsidR="00921B49">
        <w:t xml:space="preserve"> </w:t>
      </w:r>
      <w:r w:rsidRPr="00402273">
        <w:t>marry</w:t>
      </w:r>
      <w:r w:rsidR="00921B49">
        <w:t xml:space="preserve"> </w:t>
      </w:r>
      <w:r w:rsidRPr="00402273">
        <w:t>again</w:t>
      </w:r>
      <w:r w:rsidR="00921B49">
        <w:t xml:space="preserve"> </w:t>
      </w:r>
      <w:r w:rsidRPr="00402273">
        <w:t>and</w:t>
      </w:r>
      <w:r w:rsidR="00921B49">
        <w:t xml:space="preserve"> </w:t>
      </w:r>
      <w:r w:rsidRPr="00402273">
        <w:t>to</w:t>
      </w:r>
      <w:r w:rsidR="00921B49">
        <w:t xml:space="preserve"> </w:t>
      </w:r>
      <w:r w:rsidRPr="00402273">
        <w:t>bear</w:t>
      </w:r>
      <w:r w:rsidR="00921B49">
        <w:t xml:space="preserve"> </w:t>
      </w:r>
      <w:r w:rsidRPr="00402273">
        <w:t>sons.</w:t>
      </w:r>
    </w:p>
  </w:endnote>
  <w:endnote w:id="170">
    <w:p w14:paraId="6455E641" w14:textId="7CC8DBAA" w:rsidR="00842681" w:rsidRDefault="00842681" w:rsidP="00894794">
      <w:pPr>
        <w:pStyle w:val="EndnoteText"/>
      </w:pPr>
      <w:r>
        <w:rPr>
          <w:rStyle w:val="EndnoteReference"/>
        </w:rPr>
        <w:endnoteRef/>
      </w:r>
      <w:r w:rsidR="00921B49">
        <w:t xml:space="preserve"> </w:t>
      </w:r>
      <w:r>
        <w:t>Rashi</w:t>
      </w:r>
      <w:r w:rsidR="00921B49">
        <w:t xml:space="preserve"> </w:t>
      </w:r>
      <w:r>
        <w:t>-</w:t>
      </w:r>
      <w:r w:rsidR="00921B49">
        <w:t xml:space="preserve"> </w:t>
      </w:r>
      <w:r w:rsidRPr="00BC5872">
        <w:t>(</w:t>
      </w:r>
      <w:r>
        <w:rPr>
          <w:rtl/>
          <w:lang w:bidi="he-IL"/>
        </w:rPr>
        <w:t>איש</w:t>
      </w:r>
      <w:r w:rsidR="00921B49">
        <w:t xml:space="preserve"> </w:t>
      </w:r>
      <w:r w:rsidRPr="00BC5872">
        <w:t>denotes</w:t>
      </w:r>
      <w:r w:rsidR="00921B49">
        <w:t xml:space="preserve"> </w:t>
      </w:r>
      <w:r w:rsidRPr="00BC5872">
        <w:t>that)</w:t>
      </w:r>
      <w:r w:rsidR="00921B49">
        <w:t xml:space="preserve"> </w:t>
      </w:r>
      <w:r w:rsidRPr="00BC5872">
        <w:t>he</w:t>
      </w:r>
      <w:r w:rsidR="00921B49">
        <w:t xml:space="preserve"> </w:t>
      </w:r>
      <w:r w:rsidRPr="00BC5872">
        <w:t>was</w:t>
      </w:r>
      <w:r w:rsidR="00921B49">
        <w:t xml:space="preserve"> </w:t>
      </w:r>
      <w:r w:rsidRPr="00BC5872">
        <w:t>a</w:t>
      </w:r>
      <w:r w:rsidR="00921B49">
        <w:t xml:space="preserve"> </w:t>
      </w:r>
      <w:r w:rsidRPr="00BC5872">
        <w:t>very</w:t>
      </w:r>
      <w:r w:rsidR="00921B49">
        <w:t xml:space="preserve"> </w:t>
      </w:r>
      <w:r w:rsidRPr="00BC5872">
        <w:t>wealthy</w:t>
      </w:r>
      <w:r w:rsidR="00921B49">
        <w:t xml:space="preserve"> </w:t>
      </w:r>
      <w:r w:rsidRPr="00BC5872">
        <w:t>man</w:t>
      </w:r>
      <w:r w:rsidR="00921B49">
        <w:t xml:space="preserve"> </w:t>
      </w:r>
      <w:r w:rsidRPr="00BC5872">
        <w:t>and</w:t>
      </w:r>
      <w:r w:rsidR="00921B49">
        <w:t xml:space="preserve"> </w:t>
      </w:r>
      <w:r w:rsidRPr="00BC5872">
        <w:t>the</w:t>
      </w:r>
      <w:r w:rsidR="00921B49">
        <w:t xml:space="preserve"> </w:t>
      </w:r>
      <w:r w:rsidRPr="00BC5872">
        <w:t>leader</w:t>
      </w:r>
      <w:r w:rsidR="00921B49">
        <w:t xml:space="preserve"> </w:t>
      </w:r>
      <w:r w:rsidRPr="00BC5872">
        <w:t>of</w:t>
      </w:r>
      <w:r w:rsidR="00921B49">
        <w:t xml:space="preserve"> </w:t>
      </w:r>
      <w:r w:rsidRPr="00BC5872">
        <w:t>the</w:t>
      </w:r>
      <w:r w:rsidR="00921B49">
        <w:t xml:space="preserve"> </w:t>
      </w:r>
      <w:r w:rsidRPr="00BC5872">
        <w:t>generation.</w:t>
      </w:r>
    </w:p>
  </w:endnote>
  <w:endnote w:id="171">
    <w:p w14:paraId="4E6F42D3" w14:textId="5EF29B24" w:rsidR="00842681" w:rsidRDefault="00842681" w:rsidP="00894794">
      <w:pPr>
        <w:pStyle w:val="EndnoteText"/>
      </w:pPr>
      <w:r>
        <w:rPr>
          <w:rStyle w:val="EndnoteReference"/>
        </w:rPr>
        <w:endnoteRef/>
      </w:r>
      <w:r w:rsidR="00921B49">
        <w:t xml:space="preserve"> </w:t>
      </w:r>
      <w:r w:rsidRPr="00B05F3F">
        <w:t>The</w:t>
      </w:r>
      <w:r w:rsidR="00921B49">
        <w:t xml:space="preserve"> </w:t>
      </w:r>
      <w:r w:rsidRPr="00B05F3F">
        <w:t>word</w:t>
      </w:r>
      <w:r w:rsidR="00921B49">
        <w:t xml:space="preserve"> </w:t>
      </w:r>
      <w:r w:rsidRPr="00B05F3F">
        <w:t>"ish"</w:t>
      </w:r>
      <w:r w:rsidR="00921B49">
        <w:t xml:space="preserve"> </w:t>
      </w:r>
      <w:r w:rsidRPr="00B05F3F">
        <w:t>commonly</w:t>
      </w:r>
      <w:r w:rsidR="00921B49">
        <w:t xml:space="preserve"> </w:t>
      </w:r>
      <w:r w:rsidRPr="00B05F3F">
        <w:t>denotes</w:t>
      </w:r>
      <w:r w:rsidR="00921B49">
        <w:t xml:space="preserve"> </w:t>
      </w:r>
      <w:r w:rsidRPr="00B05F3F">
        <w:t>a</w:t>
      </w:r>
      <w:r w:rsidR="00921B49">
        <w:t xml:space="preserve"> </w:t>
      </w:r>
      <w:r w:rsidRPr="00B05F3F">
        <w:t>person</w:t>
      </w:r>
      <w:r w:rsidR="00921B49">
        <w:t xml:space="preserve"> </w:t>
      </w:r>
      <w:r w:rsidRPr="00B05F3F">
        <w:t>of</w:t>
      </w:r>
      <w:r w:rsidR="00921B49">
        <w:t xml:space="preserve"> </w:t>
      </w:r>
      <w:r w:rsidRPr="00B05F3F">
        <w:t>spiritual</w:t>
      </w:r>
      <w:r w:rsidR="00921B49">
        <w:t xml:space="preserve"> </w:t>
      </w:r>
      <w:r w:rsidRPr="00B05F3F">
        <w:t>stature.</w:t>
      </w:r>
      <w:r w:rsidR="00921B49">
        <w:t xml:space="preserve"> </w:t>
      </w:r>
      <w:r w:rsidRPr="00B05F3F">
        <w:t>Why?</w:t>
      </w:r>
      <w:r w:rsidR="00921B49">
        <w:t xml:space="preserve"> </w:t>
      </w:r>
      <w:r w:rsidRPr="00B05F3F">
        <w:t>R'</w:t>
      </w:r>
      <w:r w:rsidR="00921B49">
        <w:t xml:space="preserve"> </w:t>
      </w:r>
      <w:r w:rsidRPr="00B05F3F">
        <w:t>Chaim</w:t>
      </w:r>
      <w:r w:rsidR="00921B49">
        <w:t xml:space="preserve"> </w:t>
      </w:r>
      <w:r w:rsidRPr="00B05F3F">
        <w:t>Yehuda</w:t>
      </w:r>
      <w:r w:rsidR="00921B49">
        <w:t xml:space="preserve"> </w:t>
      </w:r>
      <w:r w:rsidRPr="00B05F3F">
        <w:t>Meir</w:t>
      </w:r>
      <w:r w:rsidR="00921B49">
        <w:t xml:space="preserve"> </w:t>
      </w:r>
      <w:r w:rsidRPr="00B05F3F">
        <w:t>Hager</w:t>
      </w:r>
      <w:r w:rsidR="00921B49">
        <w:t xml:space="preserve"> </w:t>
      </w:r>
      <w:r w:rsidRPr="00B05F3F">
        <w:t>z"l</w:t>
      </w:r>
      <w:r w:rsidR="00921B49">
        <w:t xml:space="preserve"> </w:t>
      </w:r>
      <w:r w:rsidRPr="00B05F3F">
        <w:t>explains:</w:t>
      </w:r>
      <w:r w:rsidR="00921B49">
        <w:t xml:space="preserve"> </w:t>
      </w:r>
      <w:r w:rsidRPr="00B05F3F">
        <w:t>The</w:t>
      </w:r>
      <w:r w:rsidR="00921B49">
        <w:t xml:space="preserve"> </w:t>
      </w:r>
      <w:r w:rsidRPr="00B05F3F">
        <w:t>Mishnah</w:t>
      </w:r>
      <w:r w:rsidR="00921B49">
        <w:t xml:space="preserve"> </w:t>
      </w:r>
      <w:r w:rsidRPr="00B05F3F">
        <w:t>(end</w:t>
      </w:r>
      <w:r w:rsidR="00921B49">
        <w:t xml:space="preserve"> </w:t>
      </w:r>
      <w:r w:rsidRPr="00B05F3F">
        <w:t>of</w:t>
      </w:r>
      <w:r w:rsidR="00921B49">
        <w:t xml:space="preserve"> </w:t>
      </w:r>
      <w:r w:rsidRPr="00B05F3F">
        <w:t>Masechet</w:t>
      </w:r>
      <w:r w:rsidR="00921B49">
        <w:t xml:space="preserve"> </w:t>
      </w:r>
      <w:r w:rsidRPr="00B05F3F">
        <w:t>Uktzin)</w:t>
      </w:r>
      <w:r w:rsidR="00921B49">
        <w:t xml:space="preserve"> </w:t>
      </w:r>
      <w:r w:rsidRPr="00B05F3F">
        <w:t>teaches,</w:t>
      </w:r>
      <w:r w:rsidR="00921B49">
        <w:t xml:space="preserve"> </w:t>
      </w:r>
      <w:r w:rsidRPr="00B05F3F">
        <w:t>"HaShem</w:t>
      </w:r>
      <w:r w:rsidR="00921B49">
        <w:t xml:space="preserve"> </w:t>
      </w:r>
      <w:r w:rsidRPr="00B05F3F">
        <w:t>is</w:t>
      </w:r>
      <w:r w:rsidR="00921B49">
        <w:t xml:space="preserve"> </w:t>
      </w:r>
      <w:r w:rsidRPr="00B05F3F">
        <w:t>destined</w:t>
      </w:r>
      <w:r w:rsidR="00921B49">
        <w:t xml:space="preserve"> </w:t>
      </w:r>
      <w:r w:rsidRPr="00B05F3F">
        <w:t>to</w:t>
      </w:r>
      <w:r w:rsidR="00921B49">
        <w:t xml:space="preserve"> </w:t>
      </w:r>
      <w:r w:rsidRPr="00B05F3F">
        <w:t>reward</w:t>
      </w:r>
      <w:r w:rsidR="00921B49">
        <w:t xml:space="preserve"> </w:t>
      </w:r>
      <w:r w:rsidRPr="00B05F3F">
        <w:t>each</w:t>
      </w:r>
      <w:r w:rsidR="00921B49">
        <w:t xml:space="preserve"> </w:t>
      </w:r>
      <w:r w:rsidRPr="00B05F3F">
        <w:t>tzaddik</w:t>
      </w:r>
      <w:r w:rsidR="00921B49">
        <w:t xml:space="preserve"> </w:t>
      </w:r>
      <w:r w:rsidRPr="00B05F3F">
        <w:t>with</w:t>
      </w:r>
      <w:r w:rsidR="00921B49">
        <w:t xml:space="preserve"> </w:t>
      </w:r>
      <w:r w:rsidRPr="00B05F3F">
        <w:t>310</w:t>
      </w:r>
      <w:r w:rsidR="00921B49">
        <w:t xml:space="preserve"> </w:t>
      </w:r>
      <w:r w:rsidRPr="00B05F3F">
        <w:t>worlds."</w:t>
      </w:r>
      <w:r w:rsidR="00921B49">
        <w:t xml:space="preserve"> </w:t>
      </w:r>
      <w:r w:rsidRPr="00B05F3F">
        <w:t>Our</w:t>
      </w:r>
      <w:r w:rsidR="00921B49">
        <w:t xml:space="preserve"> </w:t>
      </w:r>
      <w:r w:rsidRPr="00B05F3F">
        <w:t>Sages</w:t>
      </w:r>
      <w:r w:rsidR="00921B49">
        <w:t xml:space="preserve"> </w:t>
      </w:r>
      <w:r w:rsidRPr="00B05F3F">
        <w:t>also</w:t>
      </w:r>
      <w:r w:rsidR="00921B49">
        <w:t xml:space="preserve"> </w:t>
      </w:r>
      <w:r w:rsidRPr="00B05F3F">
        <w:t>teach</w:t>
      </w:r>
      <w:r w:rsidR="00921B49">
        <w:t xml:space="preserve"> </w:t>
      </w:r>
      <w:r w:rsidRPr="00B05F3F">
        <w:t>that:</w:t>
      </w:r>
      <w:r w:rsidR="00921B49">
        <w:t xml:space="preserve"> </w:t>
      </w:r>
      <w:r w:rsidRPr="00B05F3F">
        <w:t>"One</w:t>
      </w:r>
      <w:r w:rsidR="00921B49">
        <w:t xml:space="preserve"> </w:t>
      </w:r>
      <w:r w:rsidRPr="00B05F3F">
        <w:t>hour</w:t>
      </w:r>
      <w:r w:rsidR="00921B49">
        <w:t xml:space="preserve"> </w:t>
      </w:r>
      <w:r w:rsidRPr="00B05F3F">
        <w:t>of</w:t>
      </w:r>
      <w:r w:rsidR="00921B49">
        <w:t xml:space="preserve"> </w:t>
      </w:r>
      <w:r w:rsidRPr="00B05F3F">
        <w:t>Torah</w:t>
      </w:r>
      <w:r w:rsidR="00921B49">
        <w:t xml:space="preserve"> </w:t>
      </w:r>
      <w:r w:rsidRPr="00B05F3F">
        <w:t>and</w:t>
      </w:r>
      <w:r w:rsidR="00921B49">
        <w:t xml:space="preserve"> </w:t>
      </w:r>
      <w:r w:rsidRPr="00B05F3F">
        <w:t>good</w:t>
      </w:r>
      <w:r w:rsidR="00921B49">
        <w:t xml:space="preserve"> </w:t>
      </w:r>
      <w:r w:rsidRPr="00B05F3F">
        <w:t>deeds</w:t>
      </w:r>
      <w:r w:rsidR="00921B49">
        <w:t xml:space="preserve"> </w:t>
      </w:r>
      <w:r w:rsidRPr="00B05F3F">
        <w:t>in</w:t>
      </w:r>
      <w:r w:rsidR="00921B49">
        <w:t xml:space="preserve"> </w:t>
      </w:r>
      <w:r w:rsidRPr="00B05F3F">
        <w:t>this</w:t>
      </w:r>
      <w:r w:rsidR="00921B49">
        <w:t xml:space="preserve"> </w:t>
      </w:r>
      <w:r w:rsidRPr="00B05F3F">
        <w:t>world</w:t>
      </w:r>
      <w:r w:rsidR="00921B49">
        <w:t xml:space="preserve"> </w:t>
      </w:r>
      <w:r w:rsidRPr="00B05F3F">
        <w:t>is</w:t>
      </w:r>
      <w:r w:rsidR="00921B49">
        <w:t xml:space="preserve"> </w:t>
      </w:r>
      <w:r w:rsidRPr="00B05F3F">
        <w:t>worth</w:t>
      </w:r>
      <w:r w:rsidR="00921B49">
        <w:t xml:space="preserve"> </w:t>
      </w:r>
      <w:r w:rsidRPr="00B05F3F">
        <w:t>more</w:t>
      </w:r>
      <w:r w:rsidR="00921B49">
        <w:t xml:space="preserve"> </w:t>
      </w:r>
      <w:r w:rsidRPr="00B05F3F">
        <w:t>than</w:t>
      </w:r>
      <w:r w:rsidR="00921B49">
        <w:t xml:space="preserve"> </w:t>
      </w:r>
      <w:r w:rsidRPr="00B05F3F">
        <w:t>an</w:t>
      </w:r>
      <w:r w:rsidR="00921B49">
        <w:t xml:space="preserve"> </w:t>
      </w:r>
      <w:r w:rsidRPr="00B05F3F">
        <w:t>entire</w:t>
      </w:r>
      <w:r w:rsidR="00921B49">
        <w:t xml:space="preserve"> </w:t>
      </w:r>
      <w:r w:rsidRPr="00B05F3F">
        <w:t>lifetime</w:t>
      </w:r>
      <w:r w:rsidR="00921B49">
        <w:t xml:space="preserve"> </w:t>
      </w:r>
      <w:r w:rsidRPr="00B05F3F">
        <w:t>of</w:t>
      </w:r>
      <w:r w:rsidR="00921B49">
        <w:t xml:space="preserve"> </w:t>
      </w:r>
      <w:r w:rsidRPr="00B05F3F">
        <w:t>Olam</w:t>
      </w:r>
      <w:r w:rsidR="00921B49">
        <w:t xml:space="preserve"> </w:t>
      </w:r>
      <w:r w:rsidRPr="00B05F3F">
        <w:t>Haba."</w:t>
      </w:r>
      <w:r w:rsidR="00921B49">
        <w:t xml:space="preserve"> </w:t>
      </w:r>
      <w:r w:rsidRPr="00B05F3F">
        <w:t>The</w:t>
      </w:r>
      <w:r w:rsidR="00921B49">
        <w:t xml:space="preserve"> </w:t>
      </w:r>
      <w:r w:rsidRPr="00B05F3F">
        <w:rPr>
          <w:bCs/>
        </w:rPr>
        <w:t>gematria</w:t>
      </w:r>
      <w:r w:rsidR="00921B49">
        <w:rPr>
          <w:bCs/>
        </w:rPr>
        <w:t xml:space="preserve"> </w:t>
      </w:r>
      <w:r w:rsidRPr="00B05F3F">
        <w:rPr>
          <w:bCs/>
        </w:rPr>
        <w:t>of</w:t>
      </w:r>
      <w:r w:rsidR="00921B49">
        <w:rPr>
          <w:bCs/>
        </w:rPr>
        <w:t xml:space="preserve"> </w:t>
      </w:r>
      <w:r w:rsidRPr="00B05F3F">
        <w:rPr>
          <w:bCs/>
          <w:i/>
        </w:rPr>
        <w:t>ish</w:t>
      </w:r>
      <w:r w:rsidR="00921B49">
        <w:t xml:space="preserve"> </w:t>
      </w:r>
      <w:r w:rsidRPr="00B05F3F">
        <w:t>equals</w:t>
      </w:r>
      <w:r w:rsidR="00921B49">
        <w:t xml:space="preserve"> </w:t>
      </w:r>
      <w:r w:rsidRPr="00B05F3F">
        <w:t>311,</w:t>
      </w:r>
      <w:r w:rsidR="00921B49">
        <w:t xml:space="preserve"> </w:t>
      </w:r>
      <w:r w:rsidRPr="00B05F3F">
        <w:t>one</w:t>
      </w:r>
      <w:r w:rsidR="00921B49">
        <w:t xml:space="preserve"> </w:t>
      </w:r>
      <w:r w:rsidRPr="00B05F3F">
        <w:t>more</w:t>
      </w:r>
      <w:r w:rsidR="00921B49">
        <w:t xml:space="preserve"> </w:t>
      </w:r>
      <w:r w:rsidRPr="00B05F3F">
        <w:t>than</w:t>
      </w:r>
      <w:r w:rsidR="00921B49">
        <w:t xml:space="preserve"> </w:t>
      </w:r>
      <w:r w:rsidRPr="00B05F3F">
        <w:t>the</w:t>
      </w:r>
      <w:r w:rsidR="00921B49">
        <w:t xml:space="preserve"> </w:t>
      </w:r>
      <w:r w:rsidRPr="00B05F3F">
        <w:t>number</w:t>
      </w:r>
      <w:r w:rsidR="00921B49">
        <w:t xml:space="preserve"> </w:t>
      </w:r>
      <w:r w:rsidRPr="00B05F3F">
        <w:t>of</w:t>
      </w:r>
      <w:r w:rsidR="00921B49">
        <w:t xml:space="preserve"> </w:t>
      </w:r>
      <w:r w:rsidRPr="00B05F3F">
        <w:t>worlds</w:t>
      </w:r>
      <w:r w:rsidR="00921B49">
        <w:t xml:space="preserve"> </w:t>
      </w:r>
      <w:r w:rsidRPr="00B05F3F">
        <w:t>in</w:t>
      </w:r>
      <w:r w:rsidR="00921B49">
        <w:t xml:space="preserve"> </w:t>
      </w:r>
      <w:r w:rsidRPr="00B05F3F">
        <w:t>the</w:t>
      </w:r>
      <w:r w:rsidR="00921B49">
        <w:t xml:space="preserve"> </w:t>
      </w:r>
      <w:r w:rsidRPr="00B05F3F">
        <w:t>tzaddik's</w:t>
      </w:r>
      <w:r w:rsidR="00921B49">
        <w:t xml:space="preserve"> </w:t>
      </w:r>
      <w:r w:rsidRPr="00B05F3F">
        <w:t>reward.</w:t>
      </w:r>
      <w:r w:rsidR="00921B49">
        <w:t xml:space="preserve"> </w:t>
      </w:r>
      <w:r w:rsidRPr="00B05F3F">
        <w:t>This</w:t>
      </w:r>
      <w:r w:rsidR="00921B49">
        <w:t xml:space="preserve"> </w:t>
      </w:r>
      <w:r w:rsidRPr="00B05F3F">
        <w:t>signifies</w:t>
      </w:r>
      <w:r w:rsidR="00921B49">
        <w:t xml:space="preserve"> </w:t>
      </w:r>
      <w:r w:rsidRPr="00B05F3F">
        <w:t>the</w:t>
      </w:r>
      <w:r w:rsidR="00921B49">
        <w:t xml:space="preserve"> </w:t>
      </w:r>
      <w:r w:rsidRPr="00B05F3F">
        <w:t>Torah</w:t>
      </w:r>
      <w:r w:rsidR="00921B49">
        <w:t xml:space="preserve"> </w:t>
      </w:r>
      <w:r w:rsidRPr="00B05F3F">
        <w:t>and</w:t>
      </w:r>
      <w:r w:rsidR="00921B49">
        <w:t xml:space="preserve"> </w:t>
      </w:r>
      <w:r w:rsidRPr="00B05F3F">
        <w:t>good</w:t>
      </w:r>
      <w:r w:rsidR="00921B49">
        <w:t xml:space="preserve"> </w:t>
      </w:r>
      <w:r w:rsidRPr="00B05F3F">
        <w:t>deeds</w:t>
      </w:r>
      <w:r w:rsidR="00921B49">
        <w:t xml:space="preserve"> </w:t>
      </w:r>
      <w:r w:rsidRPr="00B05F3F">
        <w:t>–</w:t>
      </w:r>
      <w:r w:rsidR="00921B49">
        <w:t xml:space="preserve"> </w:t>
      </w:r>
      <w:r w:rsidRPr="00B05F3F">
        <w:t>more</w:t>
      </w:r>
      <w:r w:rsidR="00921B49">
        <w:t xml:space="preserve"> </w:t>
      </w:r>
      <w:r w:rsidRPr="00B05F3F">
        <w:t>valuable</w:t>
      </w:r>
      <w:r w:rsidR="00921B49">
        <w:t xml:space="preserve"> </w:t>
      </w:r>
      <w:r w:rsidRPr="00B05F3F">
        <w:t>than</w:t>
      </w:r>
      <w:r w:rsidR="00921B49">
        <w:t xml:space="preserve"> </w:t>
      </w:r>
      <w:r w:rsidRPr="00B05F3F">
        <w:t>Olam</w:t>
      </w:r>
      <w:r w:rsidR="00921B49">
        <w:t xml:space="preserve"> </w:t>
      </w:r>
      <w:r w:rsidRPr="00B05F3F">
        <w:t>Haba</w:t>
      </w:r>
      <w:r w:rsidR="00921B49">
        <w:t xml:space="preserve"> </w:t>
      </w:r>
      <w:r w:rsidRPr="00B05F3F">
        <w:t>--</w:t>
      </w:r>
      <w:r w:rsidR="00921B49">
        <w:t xml:space="preserve"> </w:t>
      </w:r>
      <w:r w:rsidRPr="00B05F3F">
        <w:t>that</w:t>
      </w:r>
      <w:r w:rsidR="00921B49">
        <w:t xml:space="preserve"> </w:t>
      </w:r>
      <w:r w:rsidRPr="00B05F3F">
        <w:t>the</w:t>
      </w:r>
      <w:r w:rsidR="00921B49">
        <w:t xml:space="preserve"> </w:t>
      </w:r>
      <w:r w:rsidRPr="00B05F3F">
        <w:t>man</w:t>
      </w:r>
      <w:r w:rsidR="00921B49">
        <w:t xml:space="preserve"> </w:t>
      </w:r>
      <w:r w:rsidRPr="00B05F3F">
        <w:t>of</w:t>
      </w:r>
      <w:r w:rsidR="00921B49">
        <w:t xml:space="preserve"> </w:t>
      </w:r>
      <w:r w:rsidRPr="00B05F3F">
        <w:t>stature</w:t>
      </w:r>
      <w:r w:rsidR="00921B49">
        <w:t xml:space="preserve"> </w:t>
      </w:r>
      <w:r w:rsidRPr="00B05F3F">
        <w:t>performs.</w:t>
      </w:r>
      <w:r w:rsidR="00921B49">
        <w:t xml:space="preserve"> </w:t>
      </w:r>
      <w:r w:rsidRPr="00B05F3F">
        <w:t>(Zecher</w:t>
      </w:r>
      <w:r w:rsidR="00921B49">
        <w:t xml:space="preserve"> </w:t>
      </w:r>
      <w:r w:rsidRPr="00B05F3F">
        <w:t>Chaim)</w:t>
      </w:r>
    </w:p>
  </w:endnote>
  <w:endnote w:id="172">
    <w:p w14:paraId="1D63721F" w14:textId="70CAC179" w:rsidR="00842681" w:rsidRDefault="00842681" w:rsidP="00894794">
      <w:pPr>
        <w:pStyle w:val="EndnoteText"/>
      </w:pPr>
      <w:r>
        <w:rPr>
          <w:rStyle w:val="EndnoteReference"/>
        </w:rPr>
        <w:endnoteRef/>
      </w:r>
      <w:r w:rsidR="00921B49">
        <w:t xml:space="preserve"> </w:t>
      </w:r>
      <w:r w:rsidRPr="00B05F3F">
        <w:rPr>
          <w:b/>
          <w:bCs/>
        </w:rPr>
        <w:t>Midrash</w:t>
      </w:r>
      <w:r w:rsidR="00921B49">
        <w:rPr>
          <w:b/>
          <w:bCs/>
        </w:rPr>
        <w:t xml:space="preserve"> </w:t>
      </w:r>
      <w:r w:rsidRPr="00B05F3F">
        <w:rPr>
          <w:b/>
          <w:bCs/>
        </w:rPr>
        <w:t>Rabbah</w:t>
      </w:r>
      <w:r w:rsidR="00921B49">
        <w:rPr>
          <w:b/>
          <w:bCs/>
        </w:rPr>
        <w:t xml:space="preserve"> </w:t>
      </w:r>
      <w:r w:rsidRPr="00B05F3F">
        <w:rPr>
          <w:b/>
          <w:bCs/>
        </w:rPr>
        <w:t>-</w:t>
      </w:r>
      <w:r w:rsidR="00921B49">
        <w:rPr>
          <w:b/>
          <w:bCs/>
        </w:rPr>
        <w:t xml:space="preserve"> </w:t>
      </w:r>
      <w:r w:rsidRPr="00B05F3F">
        <w:rPr>
          <w:b/>
          <w:bCs/>
        </w:rPr>
        <w:t>Ruth</w:t>
      </w:r>
      <w:r w:rsidR="00921B49">
        <w:rPr>
          <w:b/>
          <w:bCs/>
        </w:rPr>
        <w:t xml:space="preserve"> </w:t>
      </w:r>
      <w:r w:rsidRPr="00B05F3F">
        <w:rPr>
          <w:b/>
          <w:bCs/>
        </w:rPr>
        <w:t>I:5</w:t>
      </w:r>
      <w:r w:rsidR="00921B49">
        <w:t xml:space="preserve"> </w:t>
      </w:r>
      <w:r>
        <w:t>-</w:t>
      </w:r>
      <w:r w:rsidR="00921B49">
        <w:t xml:space="preserve"> </w:t>
      </w:r>
      <w:r w:rsidRPr="00B05F3F">
        <w:t>AND</w:t>
      </w:r>
      <w:r w:rsidR="00921B49">
        <w:t xml:space="preserve"> </w:t>
      </w:r>
      <w:r w:rsidRPr="00B05F3F">
        <w:t>A</w:t>
      </w:r>
      <w:r w:rsidR="00921B49">
        <w:t xml:space="preserve"> </w:t>
      </w:r>
      <w:r w:rsidRPr="00B05F3F">
        <w:t>CERTAIN</w:t>
      </w:r>
      <w:r w:rsidR="00921B49">
        <w:t xml:space="preserve"> </w:t>
      </w:r>
      <w:r w:rsidRPr="00B05F3F">
        <w:t>MAN...</w:t>
      </w:r>
      <w:r w:rsidR="00921B49">
        <w:t xml:space="preserve"> </w:t>
      </w:r>
      <w:r w:rsidRPr="00B05F3F">
        <w:t>WENT-like</w:t>
      </w:r>
      <w:r w:rsidR="00921B49">
        <w:t xml:space="preserve"> </w:t>
      </w:r>
      <w:r w:rsidRPr="00B05F3F">
        <w:t>a</w:t>
      </w:r>
      <w:r w:rsidR="00921B49">
        <w:t xml:space="preserve"> </w:t>
      </w:r>
      <w:r w:rsidRPr="00B05F3F">
        <w:t>mere</w:t>
      </w:r>
      <w:r w:rsidR="00921B49">
        <w:t xml:space="preserve"> </w:t>
      </w:r>
      <w:r w:rsidRPr="00B05F3F">
        <w:t>stump!</w:t>
      </w:r>
      <w:r w:rsidR="00921B49">
        <w:t xml:space="preserve"> </w:t>
      </w:r>
      <w:r w:rsidRPr="00B05F3F">
        <w:t>See</w:t>
      </w:r>
      <w:r w:rsidR="00921B49">
        <w:t xml:space="preserve"> </w:t>
      </w:r>
      <w:r w:rsidRPr="00B05F3F">
        <w:t>now</w:t>
      </w:r>
      <w:r w:rsidR="00921B49">
        <w:t xml:space="preserve"> </w:t>
      </w:r>
      <w:r w:rsidRPr="00B05F3F">
        <w:t>how</w:t>
      </w:r>
      <w:r w:rsidR="00921B49">
        <w:t xml:space="preserve"> </w:t>
      </w:r>
      <w:r w:rsidRPr="00B05F3F">
        <w:t>the</w:t>
      </w:r>
      <w:r w:rsidR="00921B49">
        <w:t xml:space="preserve"> </w:t>
      </w:r>
      <w:r w:rsidRPr="00B05F3F">
        <w:t>Holy</w:t>
      </w:r>
      <w:r w:rsidR="00921B49">
        <w:t xml:space="preserve"> </w:t>
      </w:r>
      <w:r w:rsidRPr="00B05F3F">
        <w:t>One,</w:t>
      </w:r>
      <w:r w:rsidR="00921B49">
        <w:t xml:space="preserve"> </w:t>
      </w:r>
      <w:r w:rsidRPr="00B05F3F">
        <w:t>blessed</w:t>
      </w:r>
      <w:r w:rsidR="00921B49">
        <w:t xml:space="preserve"> </w:t>
      </w:r>
      <w:r w:rsidRPr="00B05F3F">
        <w:t>be</w:t>
      </w:r>
      <w:r w:rsidR="00921B49">
        <w:t xml:space="preserve"> </w:t>
      </w:r>
      <w:r w:rsidRPr="00B05F3F">
        <w:t>He,</w:t>
      </w:r>
      <w:r w:rsidR="00921B49">
        <w:t xml:space="preserve"> </w:t>
      </w:r>
      <w:r w:rsidRPr="00B05F3F">
        <w:t>favors</w:t>
      </w:r>
      <w:r w:rsidR="00921B49">
        <w:t xml:space="preserve"> </w:t>
      </w:r>
      <w:r w:rsidRPr="00B05F3F">
        <w:t>the</w:t>
      </w:r>
      <w:r w:rsidR="00921B49">
        <w:t xml:space="preserve"> </w:t>
      </w:r>
      <w:r w:rsidRPr="00B05F3F">
        <w:t>entry</w:t>
      </w:r>
      <w:r w:rsidR="00921B49">
        <w:t xml:space="preserve"> </w:t>
      </w:r>
      <w:r w:rsidRPr="00B05F3F">
        <w:t>into</w:t>
      </w:r>
      <w:r w:rsidR="00921B49">
        <w:t xml:space="preserve"> </w:t>
      </w:r>
      <w:r w:rsidRPr="00B05F3F">
        <w:t>Eretz</w:t>
      </w:r>
      <w:r w:rsidR="00921B49">
        <w:t xml:space="preserve"> </w:t>
      </w:r>
      <w:r w:rsidRPr="00B05F3F">
        <w:t>Israel</w:t>
      </w:r>
      <w:r w:rsidR="00921B49">
        <w:t xml:space="preserve"> </w:t>
      </w:r>
      <w:r w:rsidRPr="00B05F3F">
        <w:t>over</w:t>
      </w:r>
      <w:r w:rsidR="00921B49">
        <w:t xml:space="preserve"> </w:t>
      </w:r>
      <w:r w:rsidRPr="00B05F3F">
        <w:t>the</w:t>
      </w:r>
      <w:r w:rsidR="00921B49">
        <w:t xml:space="preserve"> </w:t>
      </w:r>
      <w:r w:rsidRPr="00B05F3F">
        <w:t>departure</w:t>
      </w:r>
      <w:r w:rsidR="00921B49">
        <w:t xml:space="preserve"> </w:t>
      </w:r>
      <w:r w:rsidRPr="00B05F3F">
        <w:t>there</w:t>
      </w:r>
      <w:r w:rsidR="00921B49">
        <w:t xml:space="preserve"> </w:t>
      </w:r>
      <w:r w:rsidRPr="00B05F3F">
        <w:t>from!</w:t>
      </w:r>
      <w:r w:rsidR="00921B49">
        <w:t xml:space="preserve"> </w:t>
      </w:r>
      <w:r w:rsidRPr="00B05F3F">
        <w:t>In</w:t>
      </w:r>
      <w:r w:rsidR="00921B49">
        <w:t xml:space="preserve"> </w:t>
      </w:r>
      <w:r w:rsidRPr="00B05F3F">
        <w:t>the</w:t>
      </w:r>
      <w:r w:rsidR="00921B49">
        <w:t xml:space="preserve"> </w:t>
      </w:r>
      <w:r w:rsidRPr="00B05F3F">
        <w:t>former</w:t>
      </w:r>
      <w:r w:rsidR="00921B49">
        <w:t xml:space="preserve"> </w:t>
      </w:r>
      <w:r w:rsidRPr="00B05F3F">
        <w:t>case</w:t>
      </w:r>
      <w:r w:rsidR="00921B49">
        <w:t xml:space="preserve"> </w:t>
      </w:r>
      <w:r w:rsidRPr="00B05F3F">
        <w:t>it</w:t>
      </w:r>
      <w:r w:rsidR="00921B49">
        <w:t xml:space="preserve"> </w:t>
      </w:r>
      <w:r w:rsidRPr="00B05F3F">
        <w:t>is</w:t>
      </w:r>
      <w:r w:rsidR="00921B49">
        <w:t xml:space="preserve"> </w:t>
      </w:r>
      <w:r w:rsidRPr="00B05F3F">
        <w:t>written,</w:t>
      </w:r>
      <w:r w:rsidR="00921B49">
        <w:t xml:space="preserve"> </w:t>
      </w:r>
      <w:r w:rsidRPr="00B05F3F">
        <w:t>Their</w:t>
      </w:r>
      <w:r w:rsidR="00921B49">
        <w:t xml:space="preserve"> </w:t>
      </w:r>
      <w:r w:rsidRPr="00B05F3F">
        <w:t>horses...</w:t>
      </w:r>
      <w:r w:rsidR="00921B49">
        <w:t xml:space="preserve"> </w:t>
      </w:r>
      <w:r w:rsidRPr="00B05F3F">
        <w:t>their</w:t>
      </w:r>
      <w:r w:rsidR="00921B49">
        <w:t xml:space="preserve"> </w:t>
      </w:r>
      <w:r w:rsidRPr="00B05F3F">
        <w:t>mules...</w:t>
      </w:r>
      <w:r w:rsidR="00921B49">
        <w:t xml:space="preserve"> </w:t>
      </w:r>
      <w:r w:rsidRPr="00B05F3F">
        <w:t>their</w:t>
      </w:r>
      <w:r w:rsidR="00921B49">
        <w:t xml:space="preserve"> </w:t>
      </w:r>
      <w:r w:rsidRPr="00B05F3F">
        <w:t>camels,</w:t>
      </w:r>
      <w:r w:rsidR="00921B49">
        <w:t xml:space="preserve"> </w:t>
      </w:r>
      <w:r w:rsidRPr="00B05F3F">
        <w:t>etc.</w:t>
      </w:r>
      <w:r w:rsidR="00921B49">
        <w:t xml:space="preserve"> </w:t>
      </w:r>
      <w:r w:rsidRPr="00B05F3F">
        <w:t>(Ezra</w:t>
      </w:r>
      <w:r w:rsidR="00921B49">
        <w:t xml:space="preserve"> </w:t>
      </w:r>
      <w:r w:rsidRPr="00B05F3F">
        <w:t>II,</w:t>
      </w:r>
      <w:r w:rsidR="00921B49">
        <w:t xml:space="preserve"> </w:t>
      </w:r>
      <w:r w:rsidRPr="00B05F3F">
        <w:t>66),</w:t>
      </w:r>
      <w:r w:rsidR="00921B49">
        <w:t xml:space="preserve"> </w:t>
      </w:r>
      <w:r w:rsidRPr="00B05F3F">
        <w:t>but</w:t>
      </w:r>
      <w:r w:rsidR="00921B49">
        <w:t xml:space="preserve"> </w:t>
      </w:r>
      <w:r w:rsidRPr="00B05F3F">
        <w:t>in</w:t>
      </w:r>
      <w:r w:rsidR="00921B49">
        <w:t xml:space="preserve"> </w:t>
      </w:r>
      <w:r w:rsidRPr="00B05F3F">
        <w:t>this</w:t>
      </w:r>
      <w:r w:rsidR="00921B49">
        <w:t xml:space="preserve"> </w:t>
      </w:r>
      <w:r w:rsidRPr="00B05F3F">
        <w:t>case</w:t>
      </w:r>
      <w:r w:rsidR="00921B49">
        <w:t xml:space="preserve"> </w:t>
      </w:r>
      <w:r w:rsidRPr="00B05F3F">
        <w:t>it</w:t>
      </w:r>
      <w:r w:rsidR="00921B49">
        <w:t xml:space="preserve"> </w:t>
      </w:r>
      <w:r w:rsidRPr="00B05F3F">
        <w:t>is</w:t>
      </w:r>
      <w:r w:rsidR="00921B49">
        <w:t xml:space="preserve"> </w:t>
      </w:r>
      <w:r w:rsidRPr="00B05F3F">
        <w:t>written</w:t>
      </w:r>
      <w:r w:rsidR="00921B49">
        <w:t xml:space="preserve"> </w:t>
      </w:r>
      <w:r w:rsidRPr="00B05F3F">
        <w:t>AND</w:t>
      </w:r>
      <w:r w:rsidR="00921B49">
        <w:t xml:space="preserve"> </w:t>
      </w:r>
      <w:r w:rsidRPr="00B05F3F">
        <w:t>A</w:t>
      </w:r>
      <w:r w:rsidR="00921B49">
        <w:t xml:space="preserve"> </w:t>
      </w:r>
      <w:r w:rsidRPr="00B05F3F">
        <w:t>CERTAIN</w:t>
      </w:r>
      <w:r w:rsidR="00921B49">
        <w:t xml:space="preserve"> </w:t>
      </w:r>
      <w:r w:rsidRPr="00B05F3F">
        <w:t>MAN</w:t>
      </w:r>
      <w:r w:rsidR="00921B49">
        <w:t xml:space="preserve"> </w:t>
      </w:r>
      <w:r w:rsidRPr="00B05F3F">
        <w:t>WENT-like</w:t>
      </w:r>
      <w:r w:rsidR="00921B49">
        <w:t xml:space="preserve"> </w:t>
      </w:r>
      <w:r w:rsidRPr="00B05F3F">
        <w:t>a</w:t>
      </w:r>
      <w:r w:rsidR="00921B49">
        <w:t xml:space="preserve"> </w:t>
      </w:r>
      <w:r w:rsidRPr="00B05F3F">
        <w:t>mere</w:t>
      </w:r>
      <w:r w:rsidR="00921B49">
        <w:t xml:space="preserve"> </w:t>
      </w:r>
      <w:r w:rsidRPr="00B05F3F">
        <w:t>stump.</w:t>
      </w:r>
    </w:p>
    <w:p w14:paraId="0B1DBE18" w14:textId="4B14491C" w:rsidR="00842681" w:rsidRPr="00B05F3F" w:rsidRDefault="00842681" w:rsidP="00894794">
      <w:pPr>
        <w:pStyle w:val="EndnoteText"/>
      </w:pPr>
      <w:r>
        <w:t>-</w:t>
      </w:r>
      <w:r w:rsidR="00921B49">
        <w:t xml:space="preserve"> </w:t>
      </w:r>
      <w:r w:rsidRPr="00B05F3F">
        <w:t>Man</w:t>
      </w:r>
      <w:r w:rsidR="00921B49">
        <w:t xml:space="preserve"> </w:t>
      </w:r>
      <w:r w:rsidRPr="00B05F3F">
        <w:t>is</w:t>
      </w:r>
      <w:r w:rsidR="00921B49">
        <w:t xml:space="preserve"> </w:t>
      </w:r>
      <w:r w:rsidRPr="00B05F3F">
        <w:t>a</w:t>
      </w:r>
      <w:r w:rsidR="00921B49">
        <w:t xml:space="preserve"> </w:t>
      </w:r>
      <w:r w:rsidRPr="00B05F3F">
        <w:t>tree.</w:t>
      </w:r>
      <w:r w:rsidR="00921B49">
        <w:t xml:space="preserve"> </w:t>
      </w:r>
      <w:r w:rsidRPr="00B05F3F">
        <w:t>(Debarim</w:t>
      </w:r>
      <w:r w:rsidR="00921B49">
        <w:t xml:space="preserve"> </w:t>
      </w:r>
      <w:r w:rsidRPr="00B05F3F">
        <w:t>20:19)</w:t>
      </w:r>
      <w:r w:rsidR="00921B49">
        <w:t xml:space="preserve"> </w:t>
      </w:r>
      <w:r w:rsidRPr="00B05F3F">
        <w:t>See</w:t>
      </w:r>
      <w:r w:rsidR="00921B49">
        <w:t xml:space="preserve"> </w:t>
      </w:r>
      <w:r w:rsidRPr="00B05F3F">
        <w:t>also</w:t>
      </w:r>
      <w:r w:rsidR="00921B49">
        <w:t xml:space="preserve"> </w:t>
      </w:r>
      <w:r w:rsidRPr="00B05F3F">
        <w:t>Daniel</w:t>
      </w:r>
      <w:r w:rsidR="00921B49">
        <w:t xml:space="preserve"> </w:t>
      </w:r>
      <w:r w:rsidRPr="00B05F3F">
        <w:t>4:15</w:t>
      </w:r>
      <w:r w:rsidR="00921B49">
        <w:t xml:space="preserve"> </w:t>
      </w:r>
      <w:r w:rsidRPr="00B05F3F">
        <w:t>where</w:t>
      </w:r>
      <w:r w:rsidR="00921B49">
        <w:t xml:space="preserve"> </w:t>
      </w:r>
      <w:r w:rsidRPr="00B05F3F">
        <w:t>the</w:t>
      </w:r>
      <w:r w:rsidR="00921B49">
        <w:t xml:space="preserve"> </w:t>
      </w:r>
      <w:r w:rsidRPr="00B05F3F">
        <w:t>king</w:t>
      </w:r>
      <w:r w:rsidR="00921B49">
        <w:t xml:space="preserve"> </w:t>
      </w:r>
      <w:r w:rsidRPr="00B05F3F">
        <w:t>was</w:t>
      </w:r>
      <w:r w:rsidR="00921B49">
        <w:t xml:space="preserve"> </w:t>
      </w:r>
      <w:r w:rsidRPr="00B05F3F">
        <w:t>the</w:t>
      </w:r>
      <w:r w:rsidR="00921B49">
        <w:t xml:space="preserve"> </w:t>
      </w:r>
      <w:r w:rsidRPr="00B05F3F">
        <w:t>tree</w:t>
      </w:r>
      <w:r w:rsidR="00921B49">
        <w:t xml:space="preserve"> </w:t>
      </w:r>
      <w:r w:rsidRPr="00B05F3F">
        <w:t>stump.</w:t>
      </w:r>
    </w:p>
  </w:endnote>
  <w:endnote w:id="173">
    <w:p w14:paraId="0F12665A" w14:textId="16A2C886" w:rsidR="00842681" w:rsidRPr="00B05F3F" w:rsidRDefault="00842681" w:rsidP="00894794">
      <w:pPr>
        <w:pStyle w:val="EndnoteText"/>
      </w:pPr>
      <w:r>
        <w:rPr>
          <w:rStyle w:val="EndnoteReference"/>
        </w:rPr>
        <w:endnoteRef/>
      </w:r>
      <w:r w:rsidR="00921B49">
        <w:t xml:space="preserve"> </w:t>
      </w:r>
      <w:r w:rsidRPr="00B05F3F">
        <w:rPr>
          <w:b/>
          <w:bCs/>
        </w:rPr>
        <w:t>Zohar,</w:t>
      </w:r>
      <w:r w:rsidR="00921B49">
        <w:rPr>
          <w:b/>
          <w:bCs/>
        </w:rPr>
        <w:t xml:space="preserve"> </w:t>
      </w:r>
      <w:r w:rsidRPr="00B05F3F">
        <w:rPr>
          <w:b/>
          <w:bCs/>
        </w:rPr>
        <w:t>Bereshit,</w:t>
      </w:r>
      <w:r w:rsidR="00921B49">
        <w:rPr>
          <w:b/>
          <w:bCs/>
        </w:rPr>
        <w:t xml:space="preserve"> </w:t>
      </w:r>
      <w:r w:rsidRPr="00B05F3F">
        <w:rPr>
          <w:b/>
          <w:bCs/>
        </w:rPr>
        <w:t>Section</w:t>
      </w:r>
      <w:r w:rsidR="00921B49">
        <w:rPr>
          <w:b/>
          <w:bCs/>
        </w:rPr>
        <w:t xml:space="preserve"> </w:t>
      </w:r>
      <w:r w:rsidRPr="00B05F3F">
        <w:rPr>
          <w:b/>
          <w:bCs/>
        </w:rPr>
        <w:t>1,</w:t>
      </w:r>
      <w:r w:rsidR="00921B49">
        <w:rPr>
          <w:b/>
          <w:bCs/>
        </w:rPr>
        <w:t xml:space="preserve"> </w:t>
      </w:r>
      <w:r w:rsidRPr="00B05F3F">
        <w:rPr>
          <w:b/>
          <w:bCs/>
        </w:rPr>
        <w:t>Page</w:t>
      </w:r>
      <w:r w:rsidR="00921B49">
        <w:rPr>
          <w:b/>
          <w:bCs/>
        </w:rPr>
        <w:t xml:space="preserve"> </w:t>
      </w:r>
      <w:r w:rsidRPr="00B05F3F">
        <w:rPr>
          <w:b/>
          <w:bCs/>
        </w:rPr>
        <w:t>27b</w:t>
      </w:r>
      <w:r w:rsidR="00921B49">
        <w:t xml:space="preserve"> </w:t>
      </w:r>
      <w:r>
        <w:t>-</w:t>
      </w:r>
      <w:r w:rsidR="00921B49">
        <w:t xml:space="preserve"> </w:t>
      </w:r>
      <w:r w:rsidRPr="00B05F3F">
        <w:rPr>
          <w:bCs/>
        </w:rPr>
        <w:t>This</w:t>
      </w:r>
      <w:r w:rsidR="00921B49">
        <w:rPr>
          <w:bCs/>
        </w:rPr>
        <w:t xml:space="preserve"> </w:t>
      </w:r>
      <w:r w:rsidRPr="00B05F3F">
        <w:rPr>
          <w:bCs/>
        </w:rPr>
        <w:t>is</w:t>
      </w:r>
      <w:r w:rsidR="00921B49">
        <w:rPr>
          <w:bCs/>
        </w:rPr>
        <w:t xml:space="preserve"> </w:t>
      </w:r>
      <w:r w:rsidRPr="00B05F3F">
        <w:rPr>
          <w:bCs/>
        </w:rPr>
        <w:t>why</w:t>
      </w:r>
      <w:r w:rsidR="00921B49">
        <w:rPr>
          <w:bCs/>
        </w:rPr>
        <w:t xml:space="preserve"> </w:t>
      </w:r>
      <w:r w:rsidRPr="00B05F3F">
        <w:rPr>
          <w:bCs/>
        </w:rPr>
        <w:t>Adam,</w:t>
      </w:r>
      <w:r w:rsidR="00921B49">
        <w:rPr>
          <w:bCs/>
        </w:rPr>
        <w:t xml:space="preserve"> </w:t>
      </w:r>
      <w:r w:rsidRPr="00B05F3F">
        <w:rPr>
          <w:bCs/>
        </w:rPr>
        <w:t>who</w:t>
      </w:r>
      <w:r w:rsidR="00921B49">
        <w:rPr>
          <w:bCs/>
        </w:rPr>
        <w:t xml:space="preserve"> </w:t>
      </w:r>
      <w:r w:rsidRPr="00B05F3F">
        <w:rPr>
          <w:bCs/>
        </w:rPr>
        <w:t>is</w:t>
      </w:r>
      <w:r w:rsidR="00921B49">
        <w:rPr>
          <w:bCs/>
        </w:rPr>
        <w:t xml:space="preserve"> </w:t>
      </w:r>
      <w:r w:rsidRPr="00B05F3F">
        <w:rPr>
          <w:bCs/>
        </w:rPr>
        <w:t>Israel,</w:t>
      </w:r>
      <w:r w:rsidR="00921B49">
        <w:rPr>
          <w:bCs/>
        </w:rPr>
        <w:t xml:space="preserve"> </w:t>
      </w:r>
      <w:r w:rsidRPr="00B05F3F">
        <w:rPr>
          <w:bCs/>
        </w:rPr>
        <w:t>is</w:t>
      </w:r>
      <w:r w:rsidR="00921B49">
        <w:rPr>
          <w:bCs/>
        </w:rPr>
        <w:t xml:space="preserve"> </w:t>
      </w:r>
      <w:r w:rsidRPr="00B05F3F">
        <w:rPr>
          <w:bCs/>
        </w:rPr>
        <w:t>closely</w:t>
      </w:r>
      <w:r w:rsidR="00921B49">
        <w:rPr>
          <w:bCs/>
        </w:rPr>
        <w:t xml:space="preserve"> </w:t>
      </w:r>
      <w:r w:rsidRPr="00B05F3F">
        <w:rPr>
          <w:bCs/>
        </w:rPr>
        <w:t>linked</w:t>
      </w:r>
      <w:r w:rsidR="00921B49">
        <w:rPr>
          <w:bCs/>
        </w:rPr>
        <w:t xml:space="preserve"> </w:t>
      </w:r>
      <w:r w:rsidRPr="00B05F3F">
        <w:rPr>
          <w:bCs/>
        </w:rPr>
        <w:t>with</w:t>
      </w:r>
      <w:r w:rsidR="00921B49">
        <w:rPr>
          <w:bCs/>
        </w:rPr>
        <w:t xml:space="preserve"> </w:t>
      </w:r>
      <w:r w:rsidRPr="00B05F3F">
        <w:rPr>
          <w:bCs/>
        </w:rPr>
        <w:t>the</w:t>
      </w:r>
      <w:r w:rsidR="00921B49">
        <w:rPr>
          <w:bCs/>
        </w:rPr>
        <w:t xml:space="preserve"> </w:t>
      </w:r>
      <w:r w:rsidRPr="00B05F3F">
        <w:rPr>
          <w:bCs/>
        </w:rPr>
        <w:t>Torah,</w:t>
      </w:r>
      <w:r w:rsidR="00921B49">
        <w:rPr>
          <w:bCs/>
        </w:rPr>
        <w:t xml:space="preserve"> </w:t>
      </w:r>
      <w:r w:rsidRPr="00B05F3F">
        <w:rPr>
          <w:bCs/>
        </w:rPr>
        <w:t>of</w:t>
      </w:r>
      <w:r w:rsidR="00921B49">
        <w:rPr>
          <w:bCs/>
        </w:rPr>
        <w:t xml:space="preserve"> </w:t>
      </w:r>
      <w:r w:rsidRPr="00B05F3F">
        <w:rPr>
          <w:bCs/>
        </w:rPr>
        <w:t>which</w:t>
      </w:r>
      <w:r w:rsidR="00921B49">
        <w:rPr>
          <w:bCs/>
        </w:rPr>
        <w:t xml:space="preserve"> </w:t>
      </w:r>
      <w:r w:rsidRPr="00B05F3F">
        <w:rPr>
          <w:bCs/>
        </w:rPr>
        <w:t>it</w:t>
      </w:r>
      <w:r w:rsidR="00921B49">
        <w:rPr>
          <w:bCs/>
        </w:rPr>
        <w:t xml:space="preserve"> </w:t>
      </w:r>
      <w:r w:rsidRPr="00B05F3F">
        <w:rPr>
          <w:bCs/>
        </w:rPr>
        <w:t>is</w:t>
      </w:r>
      <w:r w:rsidR="00921B49">
        <w:rPr>
          <w:bCs/>
        </w:rPr>
        <w:t xml:space="preserve"> </w:t>
      </w:r>
      <w:r w:rsidRPr="00B05F3F">
        <w:rPr>
          <w:bCs/>
        </w:rPr>
        <w:t>said,</w:t>
      </w:r>
      <w:r w:rsidR="00921B49">
        <w:rPr>
          <w:bCs/>
        </w:rPr>
        <w:t xml:space="preserve"> </w:t>
      </w:r>
      <w:r w:rsidRPr="00B05F3F">
        <w:rPr>
          <w:bCs/>
        </w:rPr>
        <w:t>“It</w:t>
      </w:r>
      <w:r w:rsidR="00921B49">
        <w:rPr>
          <w:bCs/>
        </w:rPr>
        <w:t xml:space="preserve"> </w:t>
      </w:r>
      <w:r w:rsidRPr="00B05F3F">
        <w:rPr>
          <w:bCs/>
        </w:rPr>
        <w:t>is</w:t>
      </w:r>
      <w:r w:rsidR="00921B49">
        <w:rPr>
          <w:bCs/>
        </w:rPr>
        <w:t xml:space="preserve"> </w:t>
      </w:r>
      <w:r w:rsidRPr="00B05F3F">
        <w:rPr>
          <w:bCs/>
        </w:rPr>
        <w:t>a</w:t>
      </w:r>
      <w:r w:rsidR="00921B49">
        <w:rPr>
          <w:bCs/>
        </w:rPr>
        <w:t xml:space="preserve"> </w:t>
      </w:r>
      <w:r w:rsidRPr="00B05F3F">
        <w:rPr>
          <w:bCs/>
        </w:rPr>
        <w:t>tree</w:t>
      </w:r>
      <w:r w:rsidR="00921B49">
        <w:rPr>
          <w:bCs/>
        </w:rPr>
        <w:t xml:space="preserve"> </w:t>
      </w:r>
      <w:r w:rsidRPr="00B05F3F">
        <w:rPr>
          <w:bCs/>
        </w:rPr>
        <w:t>of</w:t>
      </w:r>
      <w:r w:rsidR="00921B49">
        <w:rPr>
          <w:bCs/>
        </w:rPr>
        <w:t xml:space="preserve"> </w:t>
      </w:r>
      <w:r w:rsidRPr="00B05F3F">
        <w:rPr>
          <w:bCs/>
        </w:rPr>
        <w:t>life</w:t>
      </w:r>
      <w:r w:rsidR="00921B49">
        <w:rPr>
          <w:bCs/>
        </w:rPr>
        <w:t xml:space="preserve"> </w:t>
      </w:r>
      <w:r w:rsidRPr="00B05F3F">
        <w:rPr>
          <w:bCs/>
        </w:rPr>
        <w:t>to</w:t>
      </w:r>
      <w:r w:rsidR="00921B49">
        <w:rPr>
          <w:bCs/>
        </w:rPr>
        <w:t xml:space="preserve"> </w:t>
      </w:r>
      <w:r w:rsidRPr="00B05F3F">
        <w:rPr>
          <w:bCs/>
        </w:rPr>
        <w:t>those</w:t>
      </w:r>
      <w:r w:rsidR="00921B49">
        <w:rPr>
          <w:bCs/>
        </w:rPr>
        <w:t xml:space="preserve"> </w:t>
      </w:r>
      <w:r w:rsidRPr="00B05F3F">
        <w:rPr>
          <w:bCs/>
        </w:rPr>
        <w:t>who</w:t>
      </w:r>
      <w:r w:rsidR="00921B49">
        <w:rPr>
          <w:bCs/>
        </w:rPr>
        <w:t xml:space="preserve"> </w:t>
      </w:r>
      <w:r w:rsidRPr="00B05F3F">
        <w:rPr>
          <w:bCs/>
        </w:rPr>
        <w:t>take</w:t>
      </w:r>
      <w:r w:rsidR="00921B49">
        <w:rPr>
          <w:bCs/>
        </w:rPr>
        <w:t xml:space="preserve"> </w:t>
      </w:r>
      <w:r w:rsidRPr="00B05F3F">
        <w:rPr>
          <w:bCs/>
        </w:rPr>
        <w:t>hold</w:t>
      </w:r>
      <w:r w:rsidR="00921B49">
        <w:rPr>
          <w:bCs/>
        </w:rPr>
        <w:t xml:space="preserve"> </w:t>
      </w:r>
      <w:r w:rsidRPr="00B05F3F">
        <w:rPr>
          <w:bCs/>
        </w:rPr>
        <w:t>on</w:t>
      </w:r>
      <w:r w:rsidR="00921B49">
        <w:rPr>
          <w:bCs/>
        </w:rPr>
        <w:t xml:space="preserve"> </w:t>
      </w:r>
      <w:r w:rsidRPr="00B05F3F">
        <w:rPr>
          <w:bCs/>
        </w:rPr>
        <w:t>it”;</w:t>
      </w:r>
      <w:r w:rsidR="00921B49">
        <w:rPr>
          <w:bCs/>
        </w:rPr>
        <w:t xml:space="preserve"> </w:t>
      </w:r>
      <w:r w:rsidRPr="00B05F3F">
        <w:rPr>
          <w:bCs/>
        </w:rPr>
        <w:t>this</w:t>
      </w:r>
      <w:r w:rsidR="00921B49">
        <w:rPr>
          <w:bCs/>
        </w:rPr>
        <w:t xml:space="preserve"> </w:t>
      </w:r>
      <w:r w:rsidRPr="00B05F3F">
        <w:rPr>
          <w:bCs/>
        </w:rPr>
        <w:t>tree</w:t>
      </w:r>
      <w:r w:rsidR="00921B49">
        <w:rPr>
          <w:bCs/>
        </w:rPr>
        <w:t xml:space="preserve"> </w:t>
      </w:r>
      <w:r w:rsidRPr="00B05F3F">
        <w:rPr>
          <w:bCs/>
        </w:rPr>
        <w:t>is</w:t>
      </w:r>
      <w:r w:rsidR="00921B49">
        <w:rPr>
          <w:bCs/>
        </w:rPr>
        <w:t xml:space="preserve"> </w:t>
      </w:r>
      <w:r w:rsidRPr="00B05F3F">
        <w:rPr>
          <w:bCs/>
        </w:rPr>
        <w:t>the</w:t>
      </w:r>
      <w:r w:rsidR="00921B49">
        <w:rPr>
          <w:bCs/>
        </w:rPr>
        <w:t xml:space="preserve"> </w:t>
      </w:r>
      <w:r w:rsidRPr="00B05F3F">
        <w:rPr>
          <w:bCs/>
        </w:rPr>
        <w:t>Matron,</w:t>
      </w:r>
      <w:r w:rsidR="00921B49">
        <w:rPr>
          <w:bCs/>
        </w:rPr>
        <w:t xml:space="preserve"> </w:t>
      </w:r>
      <w:r w:rsidRPr="00B05F3F">
        <w:rPr>
          <w:bCs/>
        </w:rPr>
        <w:t>the</w:t>
      </w:r>
      <w:r w:rsidR="00921B49">
        <w:rPr>
          <w:bCs/>
        </w:rPr>
        <w:t xml:space="preserve"> </w:t>
      </w:r>
      <w:r w:rsidRPr="00B05F3F">
        <w:rPr>
          <w:bCs/>
        </w:rPr>
        <w:t>Sefirah</w:t>
      </w:r>
      <w:r w:rsidR="00921B49">
        <w:rPr>
          <w:bCs/>
        </w:rPr>
        <w:t xml:space="preserve"> </w:t>
      </w:r>
      <w:r w:rsidRPr="00B05F3F">
        <w:rPr>
          <w:bCs/>
        </w:rPr>
        <w:t>Malchut</w:t>
      </w:r>
      <w:r w:rsidR="00921B49">
        <w:rPr>
          <w:bCs/>
        </w:rPr>
        <w:t xml:space="preserve"> </w:t>
      </w:r>
      <w:r w:rsidRPr="00B05F3F">
        <w:rPr>
          <w:bCs/>
        </w:rPr>
        <w:t>(Kingship),</w:t>
      </w:r>
      <w:r w:rsidR="00921B49">
        <w:rPr>
          <w:bCs/>
        </w:rPr>
        <w:t xml:space="preserve"> </w:t>
      </w:r>
      <w:r w:rsidRPr="00B05F3F">
        <w:rPr>
          <w:bCs/>
        </w:rPr>
        <w:t>through</w:t>
      </w:r>
      <w:r w:rsidR="00921B49">
        <w:rPr>
          <w:bCs/>
        </w:rPr>
        <w:t xml:space="preserve"> </w:t>
      </w:r>
      <w:r w:rsidRPr="00B05F3F">
        <w:rPr>
          <w:bCs/>
        </w:rPr>
        <w:t>their</w:t>
      </w:r>
      <w:r w:rsidR="00921B49">
        <w:rPr>
          <w:bCs/>
        </w:rPr>
        <w:t xml:space="preserve"> </w:t>
      </w:r>
      <w:r w:rsidRPr="00B05F3F">
        <w:rPr>
          <w:bCs/>
        </w:rPr>
        <w:t>connection</w:t>
      </w:r>
      <w:r w:rsidR="00921B49">
        <w:rPr>
          <w:bCs/>
        </w:rPr>
        <w:t xml:space="preserve"> </w:t>
      </w:r>
      <w:r w:rsidRPr="00B05F3F">
        <w:rPr>
          <w:bCs/>
        </w:rPr>
        <w:t>with</w:t>
      </w:r>
      <w:r w:rsidR="00921B49">
        <w:rPr>
          <w:bCs/>
        </w:rPr>
        <w:t xml:space="preserve"> </w:t>
      </w:r>
      <w:r w:rsidRPr="00B05F3F">
        <w:rPr>
          <w:bCs/>
        </w:rPr>
        <w:t>which</w:t>
      </w:r>
      <w:r w:rsidR="00921B49">
        <w:rPr>
          <w:bCs/>
        </w:rPr>
        <w:t xml:space="preserve"> </w:t>
      </w:r>
      <w:r w:rsidRPr="00B05F3F">
        <w:rPr>
          <w:bCs/>
        </w:rPr>
        <w:t>Israel</w:t>
      </w:r>
      <w:r w:rsidR="00921B49">
        <w:rPr>
          <w:bCs/>
        </w:rPr>
        <w:t xml:space="preserve"> </w:t>
      </w:r>
      <w:r w:rsidRPr="00B05F3F">
        <w:rPr>
          <w:bCs/>
        </w:rPr>
        <w:t>are</w:t>
      </w:r>
      <w:r w:rsidR="00921B49">
        <w:rPr>
          <w:bCs/>
        </w:rPr>
        <w:t xml:space="preserve"> </w:t>
      </w:r>
      <w:r w:rsidRPr="00B05F3F">
        <w:rPr>
          <w:bCs/>
        </w:rPr>
        <w:t>called</w:t>
      </w:r>
      <w:r w:rsidR="00921B49">
        <w:rPr>
          <w:bCs/>
        </w:rPr>
        <w:t xml:space="preserve"> </w:t>
      </w:r>
      <w:r w:rsidRPr="00B05F3F">
        <w:rPr>
          <w:bCs/>
        </w:rPr>
        <w:t>“sons</w:t>
      </w:r>
      <w:r w:rsidR="00921B49">
        <w:rPr>
          <w:bCs/>
        </w:rPr>
        <w:t xml:space="preserve"> </w:t>
      </w:r>
      <w:r w:rsidRPr="00B05F3F">
        <w:rPr>
          <w:bCs/>
        </w:rPr>
        <w:t>of</w:t>
      </w:r>
      <w:r w:rsidR="00921B49">
        <w:rPr>
          <w:bCs/>
        </w:rPr>
        <w:t xml:space="preserve"> </w:t>
      </w:r>
      <w:r w:rsidRPr="00B05F3F">
        <w:rPr>
          <w:bCs/>
        </w:rPr>
        <w:t>kings”.</w:t>
      </w:r>
    </w:p>
  </w:endnote>
  <w:endnote w:id="174">
    <w:p w14:paraId="5B1D5E21" w14:textId="52A42E28" w:rsidR="00A90318" w:rsidRDefault="00A90318">
      <w:pPr>
        <w:pStyle w:val="EndnoteText"/>
      </w:pPr>
      <w:r>
        <w:rPr>
          <w:rStyle w:val="EndnoteReference"/>
        </w:rPr>
        <w:endnoteRef/>
      </w:r>
      <w:r>
        <w:t xml:space="preserve"> </w:t>
      </w:r>
      <w:r w:rsidRPr="00A90318">
        <w:rPr>
          <w:b/>
          <w:bCs/>
        </w:rPr>
        <w:t>Rising Moon - Unraveling the Book of Ruth</w:t>
      </w:r>
      <w:r w:rsidRPr="00A90318">
        <w:t>, by Moshe Miller, pg.46 - Ben, a son, comes from the same root as binyan (</w:t>
      </w:r>
      <w:r w:rsidRPr="00A90318">
        <w:rPr>
          <w:rtl/>
          <w:lang w:bidi="he-IL"/>
        </w:rPr>
        <w:t>בנין</w:t>
      </w:r>
      <w:r w:rsidRPr="00A90318">
        <w:t>) - to build.</w:t>
      </w:r>
    </w:p>
  </w:endnote>
  <w:endnote w:id="175">
    <w:p w14:paraId="04EECE73" w14:textId="2B6BF8AF" w:rsidR="00820F81" w:rsidRDefault="00820F81" w:rsidP="00820F81">
      <w:pPr>
        <w:pStyle w:val="EndnoteText"/>
      </w:pPr>
      <w:r>
        <w:rPr>
          <w:rStyle w:val="EndnoteReference"/>
        </w:rPr>
        <w:endnoteRef/>
      </w:r>
      <w:r w:rsidR="00921B49">
        <w:t xml:space="preserve"> </w:t>
      </w:r>
      <w:r>
        <w:t>Rashi</w:t>
      </w:r>
      <w:r w:rsidR="00921B49">
        <w:t xml:space="preserve"> </w:t>
      </w:r>
      <w:r>
        <w:t>-</w:t>
      </w:r>
      <w:r w:rsidR="00921B49">
        <w:t xml:space="preserve"> </w:t>
      </w:r>
      <w:r w:rsidRPr="00820F81">
        <w:rPr>
          <w:b/>
          <w:bCs/>
        </w:rPr>
        <w:t>and</w:t>
      </w:r>
      <w:r w:rsidR="00921B49">
        <w:rPr>
          <w:b/>
          <w:bCs/>
        </w:rPr>
        <w:t xml:space="preserve"> </w:t>
      </w:r>
      <w:r w:rsidRPr="00820F81">
        <w:rPr>
          <w:b/>
          <w:bCs/>
        </w:rPr>
        <w:t>even</w:t>
      </w:r>
      <w:r w:rsidR="00921B49">
        <w:rPr>
          <w:b/>
          <w:bCs/>
        </w:rPr>
        <w:t xml:space="preserve"> </w:t>
      </w:r>
      <w:r w:rsidRPr="00820F81">
        <w:rPr>
          <w:b/>
          <w:bCs/>
        </w:rPr>
        <w:t>if</w:t>
      </w:r>
      <w:r w:rsidR="00921B49">
        <w:rPr>
          <w:b/>
          <w:bCs/>
        </w:rPr>
        <w:t xml:space="preserve"> </w:t>
      </w:r>
      <w:r w:rsidRPr="00820F81">
        <w:rPr>
          <w:b/>
          <w:bCs/>
        </w:rPr>
        <w:t>I</w:t>
      </w:r>
      <w:r w:rsidR="00921B49">
        <w:rPr>
          <w:b/>
          <w:bCs/>
        </w:rPr>
        <w:t xml:space="preserve"> </w:t>
      </w:r>
      <w:r w:rsidRPr="00820F81">
        <w:rPr>
          <w:b/>
          <w:bCs/>
        </w:rPr>
        <w:t>had</w:t>
      </w:r>
      <w:r w:rsidR="00921B49">
        <w:rPr>
          <w:b/>
          <w:bCs/>
        </w:rPr>
        <w:t xml:space="preserve"> </w:t>
      </w:r>
      <w:r w:rsidRPr="00820F81">
        <w:rPr>
          <w:b/>
          <w:bCs/>
        </w:rPr>
        <w:t>borne</w:t>
      </w:r>
      <w:r w:rsidR="00921B49">
        <w:rPr>
          <w:b/>
          <w:bCs/>
        </w:rPr>
        <w:t xml:space="preserve"> </w:t>
      </w:r>
      <w:r w:rsidRPr="00820F81">
        <w:rPr>
          <w:b/>
          <w:bCs/>
        </w:rPr>
        <w:t>sons:</w:t>
      </w:r>
      <w:r w:rsidR="00921B49">
        <w:rPr>
          <w:b/>
          <w:bCs/>
        </w:rPr>
        <w:t xml:space="preserve"> </w:t>
      </w:r>
      <w:r w:rsidRPr="00820F81">
        <w:t>or</w:t>
      </w:r>
      <w:r w:rsidR="00921B49">
        <w:t xml:space="preserve"> </w:t>
      </w:r>
      <w:r w:rsidRPr="00820F81">
        <w:t>even</w:t>
      </w:r>
      <w:r w:rsidR="00921B49">
        <w:t xml:space="preserve"> </w:t>
      </w:r>
      <w:r w:rsidRPr="00820F81">
        <w:t>if</w:t>
      </w:r>
      <w:r w:rsidR="00921B49">
        <w:t xml:space="preserve"> </w:t>
      </w:r>
      <w:r w:rsidRPr="00820F81">
        <w:t>I</w:t>
      </w:r>
      <w:r w:rsidR="00921B49">
        <w:t xml:space="preserve"> </w:t>
      </w:r>
      <w:r w:rsidRPr="00820F81">
        <w:t>had</w:t>
      </w:r>
      <w:r w:rsidR="00921B49">
        <w:t xml:space="preserve"> </w:t>
      </w:r>
      <w:r w:rsidRPr="00820F81">
        <w:t>already</w:t>
      </w:r>
      <w:r w:rsidR="00921B49">
        <w:t xml:space="preserve"> </w:t>
      </w:r>
      <w:r w:rsidRPr="00820F81">
        <w:t>borne</w:t>
      </w:r>
      <w:r w:rsidR="00921B49">
        <w:t xml:space="preserve"> </w:t>
      </w:r>
      <w:r w:rsidRPr="00820F81">
        <w:t>sons.</w:t>
      </w:r>
    </w:p>
  </w:endnote>
  <w:endnote w:id="176">
    <w:p w14:paraId="3DF2AE0F" w14:textId="022FFFCF" w:rsidR="00BD301E" w:rsidRDefault="00BD301E">
      <w:pPr>
        <w:pStyle w:val="EndnoteText"/>
      </w:pPr>
      <w:r>
        <w:rPr>
          <w:rStyle w:val="EndnoteReference"/>
        </w:rPr>
        <w:endnoteRef/>
      </w:r>
      <w:r>
        <w:t xml:space="preserve"> </w:t>
      </w:r>
      <w:r w:rsidRPr="00BD301E">
        <w:t>Since she was talking to widows about possible new husbands, shouldn’t she have said halahem (</w:t>
      </w:r>
      <w:r w:rsidRPr="00BD301E">
        <w:rPr>
          <w:rtl/>
          <w:lang w:bidi="he-IL"/>
        </w:rPr>
        <w:t>הלהם</w:t>
      </w:r>
      <w:r w:rsidRPr="00BD301E">
        <w:t>) — for them — in masculine instead of halahen (</w:t>
      </w:r>
      <w:r w:rsidRPr="00BD301E">
        <w:rPr>
          <w:rtl/>
          <w:lang w:bidi="he-IL"/>
        </w:rPr>
        <w:t>הלהן</w:t>
      </w:r>
      <w:r w:rsidRPr="00BD301E">
        <w:t>) which is feminine? The common practice is that a man marries a wife who is a few years younger than him. There are also rare exceptions where the wife is a few years older. Ruth and Orpah were two grown and mature women. In fact, according to the Midrash (Rabbah 4:4), Ruth was then 40 years old. Naomi expressed herself in feminine to allude to them, “If you are waiting for me to conceive and then waiting until the boys I may bear will be of marriageable age, you will be so much older than them that you will be perceived as the man in the marriage and they will be perceived as the female. This is totally out of place and I strongly discourage it.” (</w:t>
      </w:r>
      <w:r w:rsidRPr="00BD301E">
        <w:rPr>
          <w:rtl/>
          <w:lang w:bidi="he-IL"/>
        </w:rPr>
        <w:t>אגרת שמואל</w:t>
      </w:r>
      <w:r w:rsidRPr="00BD301E">
        <w:t>)</w:t>
      </w:r>
    </w:p>
  </w:endnote>
  <w:endnote w:id="177">
    <w:p w14:paraId="72B292CB" w14:textId="0E4BA1F5" w:rsidR="005D0077" w:rsidRDefault="005D0077" w:rsidP="005D0077">
      <w:pPr>
        <w:pStyle w:val="EndnoteText"/>
      </w:pPr>
      <w:r>
        <w:rPr>
          <w:rStyle w:val="EndnoteReference"/>
        </w:rPr>
        <w:endnoteRef/>
      </w:r>
      <w:r w:rsidR="00921B49">
        <w:t xml:space="preserve"> </w:t>
      </w:r>
      <w:r>
        <w:t>Rashi</w:t>
      </w:r>
      <w:r w:rsidR="00921B49">
        <w:t xml:space="preserve"> </w:t>
      </w:r>
      <w:r>
        <w:t>-</w:t>
      </w:r>
      <w:r w:rsidR="00921B49">
        <w:t xml:space="preserve"> </w:t>
      </w:r>
      <w:r w:rsidRPr="005D0077">
        <w:rPr>
          <w:b/>
          <w:bCs/>
        </w:rPr>
        <w:t>Would</w:t>
      </w:r>
      <w:r w:rsidR="00921B49">
        <w:rPr>
          <w:b/>
          <w:bCs/>
        </w:rPr>
        <w:t xml:space="preserve"> </w:t>
      </w:r>
      <w:r w:rsidRPr="005D0077">
        <w:rPr>
          <w:b/>
          <w:bCs/>
        </w:rPr>
        <w:t>you</w:t>
      </w:r>
      <w:r w:rsidR="00921B49">
        <w:rPr>
          <w:b/>
          <w:bCs/>
        </w:rPr>
        <w:t xml:space="preserve"> </w:t>
      </w:r>
      <w:r w:rsidRPr="005D0077">
        <w:rPr>
          <w:b/>
          <w:bCs/>
        </w:rPr>
        <w:t>wait</w:t>
      </w:r>
      <w:r w:rsidR="00921B49">
        <w:rPr>
          <w:b/>
          <w:bCs/>
        </w:rPr>
        <w:t xml:space="preserve"> </w:t>
      </w:r>
      <w:r w:rsidRPr="005D0077">
        <w:rPr>
          <w:b/>
          <w:bCs/>
        </w:rPr>
        <w:t>for</w:t>
      </w:r>
      <w:r w:rsidR="00921B49">
        <w:rPr>
          <w:b/>
          <w:bCs/>
        </w:rPr>
        <w:t xml:space="preserve"> </w:t>
      </w:r>
      <w:r w:rsidRPr="005D0077">
        <w:rPr>
          <w:b/>
          <w:bCs/>
        </w:rPr>
        <w:t>them:</w:t>
      </w:r>
      <w:r w:rsidR="00921B49">
        <w:rPr>
          <w:b/>
          <w:bCs/>
        </w:rPr>
        <w:t xml:space="preserve"> </w:t>
      </w:r>
      <w:r w:rsidRPr="005D0077">
        <w:t>Heb.</w:t>
      </w:r>
      <w:r w:rsidR="00921B49">
        <w:t xml:space="preserve"> </w:t>
      </w:r>
      <w:r w:rsidRPr="005D0077">
        <w:rPr>
          <w:rtl/>
        </w:rPr>
        <w:t>תְּשַּׂבֵּרְנָה</w:t>
      </w:r>
      <w:r w:rsidRPr="005D0077">
        <w:t>.</w:t>
      </w:r>
      <w:r w:rsidR="00921B49">
        <w:t xml:space="preserve"> </w:t>
      </w:r>
      <w:r w:rsidRPr="005D0077">
        <w:t>This</w:t>
      </w:r>
      <w:r w:rsidR="00921B49">
        <w:t xml:space="preserve"> </w:t>
      </w:r>
      <w:r w:rsidRPr="005D0077">
        <w:t>is</w:t>
      </w:r>
      <w:r w:rsidR="00921B49">
        <w:t xml:space="preserve"> </w:t>
      </w:r>
      <w:r w:rsidRPr="005D0077">
        <w:t>a</w:t>
      </w:r>
      <w:r w:rsidR="00921B49">
        <w:t xml:space="preserve"> </w:t>
      </w:r>
      <w:r w:rsidRPr="005D0077">
        <w:t>question:</w:t>
      </w:r>
      <w:r w:rsidR="00921B49">
        <w:t xml:space="preserve"> </w:t>
      </w:r>
      <w:r w:rsidRPr="005D0077">
        <w:t>Would</w:t>
      </w:r>
      <w:r w:rsidR="00921B49">
        <w:t xml:space="preserve"> </w:t>
      </w:r>
      <w:r w:rsidRPr="005D0077">
        <w:t>you</w:t>
      </w:r>
      <w:r w:rsidR="00921B49">
        <w:t xml:space="preserve"> </w:t>
      </w:r>
      <w:r w:rsidRPr="005D0077">
        <w:t>wait</w:t>
      </w:r>
      <w:r w:rsidR="00921B49">
        <w:t xml:space="preserve"> </w:t>
      </w:r>
      <w:r w:rsidRPr="005D0077">
        <w:t>for</w:t>
      </w:r>
      <w:r w:rsidR="00921B49">
        <w:t xml:space="preserve"> </w:t>
      </w:r>
      <w:r w:rsidRPr="005D0077">
        <w:t>them</w:t>
      </w:r>
      <w:r w:rsidR="00921B49">
        <w:t xml:space="preserve"> </w:t>
      </w:r>
      <w:r w:rsidRPr="005D0077">
        <w:t>until</w:t>
      </w:r>
      <w:r w:rsidR="00921B49">
        <w:t xml:space="preserve"> </w:t>
      </w:r>
      <w:r w:rsidRPr="005D0077">
        <w:t>they</w:t>
      </w:r>
      <w:r w:rsidR="00921B49">
        <w:t xml:space="preserve"> </w:t>
      </w:r>
      <w:r w:rsidRPr="005D0077">
        <w:t>grew</w:t>
      </w:r>
      <w:r w:rsidR="00921B49">
        <w:t xml:space="preserve"> </w:t>
      </w:r>
      <w:r w:rsidRPr="005D0077">
        <w:t>up?</w:t>
      </w:r>
      <w:r w:rsidR="00921B49">
        <w:t xml:space="preserve"> </w:t>
      </w:r>
      <w:r w:rsidRPr="005D0077">
        <w:t>This</w:t>
      </w:r>
      <w:r w:rsidR="00921B49">
        <w:t xml:space="preserve"> </w:t>
      </w:r>
      <w:r w:rsidRPr="005D0077">
        <w:t>is</w:t>
      </w:r>
      <w:r w:rsidR="00921B49">
        <w:t xml:space="preserve"> </w:t>
      </w:r>
      <w:r w:rsidRPr="005D0077">
        <w:t>an</w:t>
      </w:r>
      <w:r w:rsidR="00921B49">
        <w:t xml:space="preserve"> </w:t>
      </w:r>
      <w:r w:rsidRPr="005D0077">
        <w:t>expression</w:t>
      </w:r>
      <w:r w:rsidR="00921B49">
        <w:t xml:space="preserve"> </w:t>
      </w:r>
      <w:r w:rsidRPr="005D0077">
        <w:t>similar</w:t>
      </w:r>
      <w:r w:rsidR="00921B49">
        <w:t xml:space="preserve"> </w:t>
      </w:r>
      <w:r w:rsidRPr="005D0077">
        <w:t>to</w:t>
      </w:r>
      <w:r w:rsidR="00921B49">
        <w:t xml:space="preserve"> </w:t>
      </w:r>
      <w:r w:rsidRPr="005D0077">
        <w:t>(</w:t>
      </w:r>
      <w:r w:rsidRPr="00BC14B8">
        <w:t>Ps.</w:t>
      </w:r>
      <w:r w:rsidR="00921B49">
        <w:t xml:space="preserve"> </w:t>
      </w:r>
      <w:r w:rsidRPr="00BC14B8">
        <w:t>146:5)</w:t>
      </w:r>
      <w:r w:rsidRPr="005D0077">
        <w:t>:</w:t>
      </w:r>
      <w:r w:rsidR="00921B49">
        <w:t xml:space="preserve"> </w:t>
      </w:r>
      <w:r w:rsidRPr="005D0077">
        <w:t>“his</w:t>
      </w:r>
      <w:r w:rsidR="00921B49">
        <w:t xml:space="preserve"> </w:t>
      </w:r>
      <w:r w:rsidRPr="005D0077">
        <w:t>hope</w:t>
      </w:r>
      <w:r w:rsidR="00921B49">
        <w:t xml:space="preserve"> </w:t>
      </w:r>
      <w:r w:rsidRPr="005D0077">
        <w:t>(</w:t>
      </w:r>
      <w:r w:rsidRPr="005D0077">
        <w:rPr>
          <w:rtl/>
        </w:rPr>
        <w:t>שִּׂבְרוֹ</w:t>
      </w:r>
      <w:r w:rsidRPr="005D0077">
        <w:t>)</w:t>
      </w:r>
      <w:r w:rsidR="00921B49">
        <w:t xml:space="preserve"> </w:t>
      </w:r>
      <w:r w:rsidRPr="005D0077">
        <w:t>is</w:t>
      </w:r>
      <w:r w:rsidR="00921B49">
        <w:t xml:space="preserve"> </w:t>
      </w:r>
      <w:r w:rsidRPr="005D0077">
        <w:t>in</w:t>
      </w:r>
      <w:r w:rsidR="00921B49">
        <w:t xml:space="preserve"> </w:t>
      </w:r>
      <w:r w:rsidRPr="005D0077">
        <w:t>the</w:t>
      </w:r>
      <w:r w:rsidR="00921B49">
        <w:t xml:space="preserve"> </w:t>
      </w:r>
      <w:r w:rsidRPr="005D0077">
        <w:t>Lord</w:t>
      </w:r>
      <w:r w:rsidR="00921B49">
        <w:t xml:space="preserve"> </w:t>
      </w:r>
      <w:r w:rsidRPr="005D0077">
        <w:t>his</w:t>
      </w:r>
      <w:r w:rsidR="00921B49">
        <w:t xml:space="preserve"> </w:t>
      </w:r>
      <w:r w:rsidRPr="005D0077">
        <w:t>God.”</w:t>
      </w:r>
    </w:p>
  </w:endnote>
  <w:endnote w:id="178">
    <w:p w14:paraId="041934B6" w14:textId="29244953" w:rsidR="003C165B" w:rsidRDefault="003C165B">
      <w:pPr>
        <w:pStyle w:val="EndnoteText"/>
      </w:pPr>
      <w:r>
        <w:rPr>
          <w:rStyle w:val="EndnoteReference"/>
        </w:rPr>
        <w:endnoteRef/>
      </w:r>
      <w:r>
        <w:t xml:space="preserve"> </w:t>
      </w:r>
      <w:r w:rsidRPr="003C165B">
        <w:t>The word “halahein” is not referring to the boys that may be born, but rather to the reason they shouldn’t wait for her to have children. The first usage of the word “halahein” refers to two reasons not to wait. Naomi was saying, “Firstly, even if I were to marry today and immediately become pregnant, there is no guarantee that I will have a son. It may turn out that halahein tesabeirnah — all your anticipation for nine months was for a girl!” Secondly, the word halahein could mean “for their saying “hein” — “yes.” “Thus,” she argued, “even if I had a son you couldn’t marry him until he grows up and consents. Would you wait until he grows up and says ‘hein’ — ‘yes’? It is illogical, because there is a chance that he may say ‘no.’ ” The second “halahein” was addressed specifically to Ruth. According to the Midrash Rabbah (4:4) she was then forty years old. Naomi said to her, “If I marry it would take about a year until I have a child. If it is a boy, you would have to wait at least another thirteen years until he grows up and is eligible to marry you. By then you will already be fifty five years old.” The word “hein’ (</w:t>
      </w:r>
      <w:r w:rsidRPr="003C165B">
        <w:rPr>
          <w:rtl/>
          <w:lang w:bidi="he-IL"/>
        </w:rPr>
        <w:t>הן</w:t>
      </w:r>
      <w:r w:rsidRPr="003C165B">
        <w:t xml:space="preserve">) — has the numerical value of 55. Naomi, thus said to Ruth, “halahein” — “would you wait until you are hein </w:t>
      </w:r>
      <w:r w:rsidRPr="003C165B">
        <w:rPr>
          <w:rtl/>
          <w:lang w:bidi="he-IL"/>
        </w:rPr>
        <w:t>(הן) — 55</w:t>
      </w:r>
      <w:r w:rsidRPr="003C165B">
        <w:t xml:space="preserve"> years old and have no husband? — it doesn’t make sense!” (</w:t>
      </w:r>
      <w:r w:rsidRPr="003C165B">
        <w:rPr>
          <w:rtl/>
          <w:lang w:bidi="he-IL"/>
        </w:rPr>
        <w:t>נפלאות חדשות – כסף צרוף</w:t>
      </w:r>
      <w:r w:rsidRPr="003C165B">
        <w:t>)</w:t>
      </w:r>
    </w:p>
  </w:endnote>
  <w:endnote w:id="179">
    <w:p w14:paraId="0A232DDE" w14:textId="44F7ED99" w:rsidR="005D0077" w:rsidRDefault="005D0077" w:rsidP="005D0077">
      <w:pPr>
        <w:pStyle w:val="EndnoteText"/>
      </w:pPr>
      <w:r>
        <w:rPr>
          <w:rStyle w:val="EndnoteReference"/>
        </w:rPr>
        <w:endnoteRef/>
      </w:r>
      <w:r w:rsidR="00921B49">
        <w:t xml:space="preserve"> </w:t>
      </w:r>
      <w:r>
        <w:t>Rashi</w:t>
      </w:r>
      <w:r w:rsidR="00921B49">
        <w:t xml:space="preserve"> </w:t>
      </w:r>
      <w:r>
        <w:t>-</w:t>
      </w:r>
      <w:r w:rsidR="00921B49">
        <w:t xml:space="preserve"> </w:t>
      </w:r>
      <w:r w:rsidRPr="005D0077">
        <w:rPr>
          <w:b/>
          <w:bCs/>
        </w:rPr>
        <w:t>Would</w:t>
      </w:r>
      <w:r w:rsidR="00921B49">
        <w:rPr>
          <w:b/>
          <w:bCs/>
        </w:rPr>
        <w:t xml:space="preserve"> </w:t>
      </w:r>
      <w:r w:rsidRPr="005D0077">
        <w:rPr>
          <w:b/>
          <w:bCs/>
        </w:rPr>
        <w:t>you</w:t>
      </w:r>
      <w:r w:rsidR="00921B49">
        <w:rPr>
          <w:b/>
          <w:bCs/>
        </w:rPr>
        <w:t xml:space="preserve"> </w:t>
      </w:r>
      <w:r w:rsidRPr="005D0077">
        <w:rPr>
          <w:b/>
          <w:bCs/>
        </w:rPr>
        <w:t>shut</w:t>
      </w:r>
      <w:r w:rsidR="00921B49">
        <w:rPr>
          <w:b/>
          <w:bCs/>
        </w:rPr>
        <w:t xml:space="preserve"> </w:t>
      </w:r>
      <w:r w:rsidRPr="005D0077">
        <w:rPr>
          <w:b/>
          <w:bCs/>
        </w:rPr>
        <w:t>yourselves</w:t>
      </w:r>
      <w:r w:rsidR="00921B49">
        <w:rPr>
          <w:b/>
          <w:bCs/>
        </w:rPr>
        <w:t xml:space="preserve"> </w:t>
      </w:r>
      <w:r w:rsidRPr="005D0077">
        <w:rPr>
          <w:b/>
          <w:bCs/>
        </w:rPr>
        <w:t>off:</w:t>
      </w:r>
      <w:r w:rsidR="00921B49">
        <w:rPr>
          <w:b/>
          <w:bCs/>
        </w:rPr>
        <w:t xml:space="preserve"> </w:t>
      </w:r>
      <w:r w:rsidRPr="005D0077">
        <w:t>Heb.</w:t>
      </w:r>
      <w:r w:rsidR="00921B49">
        <w:t xml:space="preserve"> </w:t>
      </w:r>
      <w:r w:rsidRPr="005D0077">
        <w:rPr>
          <w:rtl/>
        </w:rPr>
        <w:t>תֵּעָגֵנָה</w:t>
      </w:r>
      <w:r w:rsidRPr="005D0077">
        <w:t>.</w:t>
      </w:r>
      <w:r w:rsidR="00921B49">
        <w:t xml:space="preserve"> </w:t>
      </w:r>
      <w:r w:rsidRPr="005D0077">
        <w:t>An</w:t>
      </w:r>
      <w:r w:rsidR="00921B49">
        <w:t xml:space="preserve"> </w:t>
      </w:r>
      <w:r w:rsidRPr="005D0077">
        <w:t>expression</w:t>
      </w:r>
      <w:r w:rsidR="00921B49">
        <w:t xml:space="preserve"> </w:t>
      </w:r>
      <w:r w:rsidRPr="005D0077">
        <w:t>of</w:t>
      </w:r>
      <w:r w:rsidR="00921B49">
        <w:t xml:space="preserve"> </w:t>
      </w:r>
      <w:r w:rsidRPr="005D0077">
        <w:t>being</w:t>
      </w:r>
      <w:r w:rsidR="00921B49">
        <w:t xml:space="preserve"> </w:t>
      </w:r>
      <w:r w:rsidRPr="005D0077">
        <w:t>bound</w:t>
      </w:r>
      <w:r w:rsidR="00921B49">
        <w:t xml:space="preserve"> </w:t>
      </w:r>
      <w:r w:rsidRPr="005D0077">
        <w:t>and</w:t>
      </w:r>
      <w:r w:rsidR="00921B49">
        <w:t xml:space="preserve"> </w:t>
      </w:r>
      <w:r w:rsidRPr="005D0077">
        <w:t>imprisoned,</w:t>
      </w:r>
      <w:r w:rsidR="00921B49">
        <w:t xml:space="preserve"> </w:t>
      </w:r>
      <w:r w:rsidRPr="005D0077">
        <w:t>like</w:t>
      </w:r>
      <w:r w:rsidR="00921B49">
        <w:t xml:space="preserve"> </w:t>
      </w:r>
      <w:r w:rsidRPr="005D0077">
        <w:t>(Taanith</w:t>
      </w:r>
      <w:r w:rsidR="00921B49">
        <w:t xml:space="preserve"> </w:t>
      </w:r>
      <w:r w:rsidRPr="005D0077">
        <w:t>3:8):</w:t>
      </w:r>
      <w:r w:rsidR="00921B49">
        <w:t xml:space="preserve"> </w:t>
      </w:r>
      <w:r w:rsidRPr="005D0077">
        <w:t>“He</w:t>
      </w:r>
      <w:r w:rsidR="00921B49">
        <w:t xml:space="preserve"> </w:t>
      </w:r>
      <w:r w:rsidRPr="005D0077">
        <w:t>made</w:t>
      </w:r>
      <w:r w:rsidR="00921B49">
        <w:t xml:space="preserve"> </w:t>
      </w:r>
      <w:r w:rsidRPr="005D0077">
        <w:t>a</w:t>
      </w:r>
      <w:r w:rsidR="00921B49">
        <w:t xml:space="preserve"> </w:t>
      </w:r>
      <w:r w:rsidRPr="005D0077">
        <w:t>round</w:t>
      </w:r>
      <w:r w:rsidR="00921B49">
        <w:t xml:space="preserve"> </w:t>
      </w:r>
      <w:r w:rsidRPr="005D0077">
        <w:t>hole</w:t>
      </w:r>
      <w:r w:rsidR="00921B49">
        <w:t xml:space="preserve"> </w:t>
      </w:r>
      <w:r w:rsidRPr="005D0077">
        <w:t>(</w:t>
      </w:r>
      <w:r w:rsidRPr="005D0077">
        <w:rPr>
          <w:rtl/>
        </w:rPr>
        <w:t>עָג</w:t>
      </w:r>
      <w:r w:rsidR="00921B49">
        <w:rPr>
          <w:rtl/>
        </w:rPr>
        <w:t xml:space="preserve"> </w:t>
      </w:r>
      <w:r w:rsidRPr="005D0077">
        <w:rPr>
          <w:rtl/>
        </w:rPr>
        <w:t>עוּגָה</w:t>
      </w:r>
      <w:r w:rsidRPr="005D0077">
        <w:t>)</w:t>
      </w:r>
      <w:r w:rsidR="00921B49">
        <w:t xml:space="preserve"> </w:t>
      </w:r>
      <w:r w:rsidRPr="005D0077">
        <w:t>and</w:t>
      </w:r>
      <w:r w:rsidR="00921B49">
        <w:t xml:space="preserve"> </w:t>
      </w:r>
      <w:r w:rsidRPr="005D0077">
        <w:t>stood</w:t>
      </w:r>
      <w:r w:rsidR="00921B49">
        <w:t xml:space="preserve"> </w:t>
      </w:r>
      <w:r w:rsidRPr="005D0077">
        <w:t>within</w:t>
      </w:r>
      <w:r w:rsidR="00921B49">
        <w:t xml:space="preserve"> </w:t>
      </w:r>
      <w:r w:rsidRPr="005D0077">
        <w:t>it.”</w:t>
      </w:r>
      <w:r w:rsidR="00921B49">
        <w:t xml:space="preserve"> </w:t>
      </w:r>
      <w:r w:rsidRPr="005D0077">
        <w:t>Others</w:t>
      </w:r>
      <w:r w:rsidR="00921B49">
        <w:t xml:space="preserve"> </w:t>
      </w:r>
      <w:r w:rsidRPr="005D0077">
        <w:t>interpret</w:t>
      </w:r>
      <w:r w:rsidR="00921B49">
        <w:t xml:space="preserve"> </w:t>
      </w:r>
      <w:r w:rsidRPr="005D0077">
        <w:t>it</w:t>
      </w:r>
      <w:r w:rsidR="00921B49">
        <w:t xml:space="preserve"> </w:t>
      </w:r>
      <w:r w:rsidRPr="005D0077">
        <w:t>as</w:t>
      </w:r>
      <w:r w:rsidR="00921B49">
        <w:t xml:space="preserve"> </w:t>
      </w:r>
      <w:r w:rsidRPr="005D0077">
        <w:t>an</w:t>
      </w:r>
      <w:r w:rsidR="00921B49">
        <w:t xml:space="preserve"> </w:t>
      </w:r>
      <w:r w:rsidRPr="005D0077">
        <w:t>expression</w:t>
      </w:r>
      <w:r w:rsidR="00921B49">
        <w:t xml:space="preserve"> </w:t>
      </w:r>
      <w:r w:rsidRPr="005D0077">
        <w:t>of</w:t>
      </w:r>
      <w:r w:rsidR="00921B49">
        <w:t xml:space="preserve"> </w:t>
      </w:r>
      <w:r w:rsidRPr="005D0077">
        <w:rPr>
          <w:rtl/>
        </w:rPr>
        <w:t>עִגוּן</w:t>
      </w:r>
      <w:r w:rsidRPr="005D0077">
        <w:t>,</w:t>
      </w:r>
      <w:r w:rsidR="00921B49">
        <w:t xml:space="preserve"> </w:t>
      </w:r>
      <w:r w:rsidRPr="005D0077">
        <w:t>anchoring,</w:t>
      </w:r>
      <w:r w:rsidR="00921B49">
        <w:t xml:space="preserve"> </w:t>
      </w:r>
      <w:r w:rsidRPr="005D0077">
        <w:t>being</w:t>
      </w:r>
      <w:r w:rsidR="00921B49">
        <w:t xml:space="preserve"> </w:t>
      </w:r>
      <w:r w:rsidRPr="005D0077">
        <w:t>unable</w:t>
      </w:r>
      <w:r w:rsidR="00921B49">
        <w:t xml:space="preserve"> </w:t>
      </w:r>
      <w:r w:rsidRPr="005D0077">
        <w:t>to</w:t>
      </w:r>
      <w:r w:rsidR="00921B49">
        <w:t xml:space="preserve"> </w:t>
      </w:r>
      <w:r w:rsidRPr="005D0077">
        <w:t>marry,</w:t>
      </w:r>
      <w:r w:rsidR="00921B49">
        <w:t xml:space="preserve"> </w:t>
      </w:r>
      <w:r w:rsidRPr="005D0077">
        <w:t>but</w:t>
      </w:r>
      <w:r w:rsidR="00921B49">
        <w:t xml:space="preserve"> </w:t>
      </w:r>
      <w:r w:rsidRPr="005D0077">
        <w:t>that</w:t>
      </w:r>
      <w:r w:rsidR="00921B49">
        <w:t xml:space="preserve"> </w:t>
      </w:r>
      <w:r w:rsidRPr="005D0077">
        <w:t>cannot</w:t>
      </w:r>
      <w:r w:rsidR="00921B49">
        <w:t xml:space="preserve"> </w:t>
      </w:r>
      <w:r w:rsidRPr="005D0077">
        <w:t>be,</w:t>
      </w:r>
      <w:r w:rsidR="00921B49">
        <w:t xml:space="preserve"> </w:t>
      </w:r>
      <w:r w:rsidRPr="005D0077">
        <w:t>for</w:t>
      </w:r>
      <w:r w:rsidR="00921B49">
        <w:t xml:space="preserve"> </w:t>
      </w:r>
      <w:r w:rsidRPr="005D0077">
        <w:t>if</w:t>
      </w:r>
      <w:r w:rsidR="00921B49">
        <w:t xml:space="preserve"> </w:t>
      </w:r>
      <w:r w:rsidRPr="005D0077">
        <w:t>so,</w:t>
      </w:r>
      <w:r w:rsidR="00921B49">
        <w:t xml:space="preserve"> </w:t>
      </w:r>
      <w:r w:rsidRPr="005D0077">
        <w:t>the</w:t>
      </w:r>
      <w:r w:rsidR="00921B49">
        <w:t xml:space="preserve"> </w:t>
      </w:r>
      <w:r w:rsidRPr="005D0077">
        <w:t>“nun”</w:t>
      </w:r>
      <w:r w:rsidR="00921B49">
        <w:t xml:space="preserve"> </w:t>
      </w:r>
      <w:r w:rsidRPr="005D0077">
        <w:t>should</w:t>
      </w:r>
      <w:r w:rsidR="00921B49">
        <w:t xml:space="preserve"> </w:t>
      </w:r>
      <w:r w:rsidRPr="005D0077">
        <w:t>have</w:t>
      </w:r>
      <w:r w:rsidR="00921B49">
        <w:t xml:space="preserve"> </w:t>
      </w:r>
      <w:r w:rsidRPr="005D0077">
        <w:t>been</w:t>
      </w:r>
      <w:r w:rsidR="00921B49">
        <w:t xml:space="preserve"> </w:t>
      </w:r>
      <w:r w:rsidRPr="005D0077">
        <w:t>punctuated</w:t>
      </w:r>
      <w:r w:rsidR="00921B49">
        <w:t xml:space="preserve"> </w:t>
      </w:r>
      <w:r w:rsidRPr="005D0077">
        <w:t>with</w:t>
      </w:r>
      <w:r w:rsidR="00921B49">
        <w:t xml:space="preserve"> </w:t>
      </w:r>
      <w:r w:rsidRPr="005D0077">
        <w:t>a</w:t>
      </w:r>
      <w:r w:rsidR="00921B49">
        <w:t xml:space="preserve"> </w:t>
      </w:r>
      <w:r w:rsidRPr="005D0077">
        <w:t>“dagesh”</w:t>
      </w:r>
      <w:r w:rsidR="00921B49">
        <w:t xml:space="preserve"> </w:t>
      </w:r>
      <w:r w:rsidRPr="005D0077">
        <w:t>or</w:t>
      </w:r>
      <w:r w:rsidR="00921B49">
        <w:t xml:space="preserve"> </w:t>
      </w:r>
      <w:r w:rsidRPr="005D0077">
        <w:t>it</w:t>
      </w:r>
      <w:r w:rsidR="00921B49">
        <w:t xml:space="preserve"> </w:t>
      </w:r>
      <w:r w:rsidRPr="005D0077">
        <w:t>should</w:t>
      </w:r>
      <w:r w:rsidR="00921B49">
        <w:t xml:space="preserve"> </w:t>
      </w:r>
      <w:r w:rsidRPr="005D0077">
        <w:t>have</w:t>
      </w:r>
      <w:r w:rsidR="00921B49">
        <w:t xml:space="preserve"> </w:t>
      </w:r>
      <w:r w:rsidRPr="005D0077">
        <w:t>been</w:t>
      </w:r>
      <w:r w:rsidR="00921B49">
        <w:t xml:space="preserve"> </w:t>
      </w:r>
      <w:r w:rsidRPr="005D0077">
        <w:t>spelled</w:t>
      </w:r>
      <w:r w:rsidR="00921B49">
        <w:t xml:space="preserve"> </w:t>
      </w:r>
      <w:r w:rsidRPr="005D0077">
        <w:t>with</w:t>
      </w:r>
      <w:r w:rsidR="00921B49">
        <w:t xml:space="preserve"> </w:t>
      </w:r>
      <w:r w:rsidRPr="005D0077">
        <w:t>two</w:t>
      </w:r>
      <w:r w:rsidR="00921B49">
        <w:t xml:space="preserve"> </w:t>
      </w:r>
      <w:r w:rsidRPr="005D0077">
        <w:t>“nuns”</w:t>
      </w:r>
      <w:r>
        <w:t>.</w:t>
      </w:r>
    </w:p>
  </w:endnote>
  <w:endnote w:id="180">
    <w:p w14:paraId="5149003C" w14:textId="7DDA7691" w:rsidR="00842681" w:rsidRDefault="00842681" w:rsidP="00181941">
      <w:pPr>
        <w:pStyle w:val="EndnoteText"/>
      </w:pPr>
      <w:r>
        <w:rPr>
          <w:rStyle w:val="EndnoteReference"/>
        </w:rPr>
        <w:endnoteRef/>
      </w:r>
      <w:r w:rsidR="00921B49">
        <w:t xml:space="preserve"> </w:t>
      </w:r>
      <w:r>
        <w:t>Rashi</w:t>
      </w:r>
      <w:r w:rsidR="00921B49">
        <w:t xml:space="preserve"> </w:t>
      </w:r>
      <w:r>
        <w:t>-</w:t>
      </w:r>
      <w:r w:rsidR="00921B49">
        <w:t xml:space="preserve"> </w:t>
      </w:r>
      <w:r w:rsidRPr="00BC5872">
        <w:t>(</w:t>
      </w:r>
      <w:r>
        <w:rPr>
          <w:rtl/>
          <w:lang w:bidi="he-IL"/>
        </w:rPr>
        <w:t>איש</w:t>
      </w:r>
      <w:r w:rsidR="00921B49">
        <w:t xml:space="preserve"> </w:t>
      </w:r>
      <w:r w:rsidRPr="00BC5872">
        <w:t>denotes</w:t>
      </w:r>
      <w:r w:rsidR="00921B49">
        <w:t xml:space="preserve"> </w:t>
      </w:r>
      <w:r w:rsidRPr="00BC5872">
        <w:t>that)</w:t>
      </w:r>
      <w:r w:rsidR="00921B49">
        <w:t xml:space="preserve"> </w:t>
      </w:r>
      <w:r w:rsidRPr="00BC5872">
        <w:t>he</w:t>
      </w:r>
      <w:r w:rsidR="00921B49">
        <w:t xml:space="preserve"> </w:t>
      </w:r>
      <w:r w:rsidRPr="00BC5872">
        <w:t>was</w:t>
      </w:r>
      <w:r w:rsidR="00921B49">
        <w:t xml:space="preserve"> </w:t>
      </w:r>
      <w:r w:rsidRPr="00BC5872">
        <w:t>a</w:t>
      </w:r>
      <w:r w:rsidR="00921B49">
        <w:t xml:space="preserve"> </w:t>
      </w:r>
      <w:r w:rsidRPr="00BC5872">
        <w:t>very</w:t>
      </w:r>
      <w:r w:rsidR="00921B49">
        <w:t xml:space="preserve"> </w:t>
      </w:r>
      <w:r w:rsidRPr="00BC5872">
        <w:t>wealthy</w:t>
      </w:r>
      <w:r w:rsidR="00921B49">
        <w:t xml:space="preserve"> </w:t>
      </w:r>
      <w:r w:rsidRPr="00BC5872">
        <w:t>man</w:t>
      </w:r>
      <w:r w:rsidR="00921B49">
        <w:t xml:space="preserve"> </w:t>
      </w:r>
      <w:r w:rsidRPr="00BC5872">
        <w:t>and</w:t>
      </w:r>
      <w:r w:rsidR="00921B49">
        <w:t xml:space="preserve"> </w:t>
      </w:r>
      <w:r w:rsidRPr="00BC5872">
        <w:t>the</w:t>
      </w:r>
      <w:r w:rsidR="00921B49">
        <w:t xml:space="preserve"> </w:t>
      </w:r>
      <w:r w:rsidRPr="00BC5872">
        <w:t>leader</w:t>
      </w:r>
      <w:r w:rsidR="00921B49">
        <w:t xml:space="preserve"> </w:t>
      </w:r>
      <w:r w:rsidRPr="00BC5872">
        <w:t>of</w:t>
      </w:r>
      <w:r w:rsidR="00921B49">
        <w:t xml:space="preserve"> </w:t>
      </w:r>
      <w:r w:rsidRPr="00BC5872">
        <w:t>the</w:t>
      </w:r>
      <w:r w:rsidR="00921B49">
        <w:t xml:space="preserve"> </w:t>
      </w:r>
      <w:r w:rsidRPr="00BC5872">
        <w:t>generation.</w:t>
      </w:r>
    </w:p>
  </w:endnote>
  <w:endnote w:id="181">
    <w:p w14:paraId="789AEBB7" w14:textId="4BFBDCD4" w:rsidR="00842681" w:rsidRDefault="00842681" w:rsidP="00181941">
      <w:pPr>
        <w:pStyle w:val="EndnoteText"/>
      </w:pPr>
      <w:r>
        <w:rPr>
          <w:rStyle w:val="EndnoteReference"/>
        </w:rPr>
        <w:endnoteRef/>
      </w:r>
      <w:r w:rsidR="00921B49">
        <w:t xml:space="preserve"> </w:t>
      </w:r>
      <w:r w:rsidRPr="00B05F3F">
        <w:t>The</w:t>
      </w:r>
      <w:r w:rsidR="00921B49">
        <w:t xml:space="preserve"> </w:t>
      </w:r>
      <w:r w:rsidRPr="00B05F3F">
        <w:t>word</w:t>
      </w:r>
      <w:r w:rsidR="00921B49">
        <w:t xml:space="preserve"> </w:t>
      </w:r>
      <w:r w:rsidRPr="00B05F3F">
        <w:t>"ish"</w:t>
      </w:r>
      <w:r w:rsidR="00921B49">
        <w:t xml:space="preserve"> </w:t>
      </w:r>
      <w:r w:rsidRPr="00B05F3F">
        <w:t>commonly</w:t>
      </w:r>
      <w:r w:rsidR="00921B49">
        <w:t xml:space="preserve"> </w:t>
      </w:r>
      <w:r w:rsidRPr="00B05F3F">
        <w:t>denotes</w:t>
      </w:r>
      <w:r w:rsidR="00921B49">
        <w:t xml:space="preserve"> </w:t>
      </w:r>
      <w:r w:rsidRPr="00B05F3F">
        <w:t>a</w:t>
      </w:r>
      <w:r w:rsidR="00921B49">
        <w:t xml:space="preserve"> </w:t>
      </w:r>
      <w:r w:rsidRPr="00B05F3F">
        <w:t>person</w:t>
      </w:r>
      <w:r w:rsidR="00921B49">
        <w:t xml:space="preserve"> </w:t>
      </w:r>
      <w:r w:rsidRPr="00B05F3F">
        <w:t>of</w:t>
      </w:r>
      <w:r w:rsidR="00921B49">
        <w:t xml:space="preserve"> </w:t>
      </w:r>
      <w:r w:rsidRPr="00B05F3F">
        <w:t>spiritual</w:t>
      </w:r>
      <w:r w:rsidR="00921B49">
        <w:t xml:space="preserve"> </w:t>
      </w:r>
      <w:r w:rsidRPr="00B05F3F">
        <w:t>stature.</w:t>
      </w:r>
      <w:r w:rsidR="00921B49">
        <w:t xml:space="preserve"> </w:t>
      </w:r>
      <w:r w:rsidRPr="00B05F3F">
        <w:t>Why?</w:t>
      </w:r>
      <w:r w:rsidR="00921B49">
        <w:t xml:space="preserve"> </w:t>
      </w:r>
      <w:r w:rsidRPr="00B05F3F">
        <w:t>R'</w:t>
      </w:r>
      <w:r w:rsidR="00921B49">
        <w:t xml:space="preserve"> </w:t>
      </w:r>
      <w:r w:rsidRPr="00B05F3F">
        <w:t>Chaim</w:t>
      </w:r>
      <w:r w:rsidR="00921B49">
        <w:t xml:space="preserve"> </w:t>
      </w:r>
      <w:r w:rsidRPr="00B05F3F">
        <w:t>Yehuda</w:t>
      </w:r>
      <w:r w:rsidR="00921B49">
        <w:t xml:space="preserve"> </w:t>
      </w:r>
      <w:r w:rsidRPr="00B05F3F">
        <w:t>Meir</w:t>
      </w:r>
      <w:r w:rsidR="00921B49">
        <w:t xml:space="preserve"> </w:t>
      </w:r>
      <w:r w:rsidRPr="00B05F3F">
        <w:t>Hager</w:t>
      </w:r>
      <w:r w:rsidR="00921B49">
        <w:t xml:space="preserve"> </w:t>
      </w:r>
      <w:r w:rsidRPr="00B05F3F">
        <w:t>z"l</w:t>
      </w:r>
      <w:r w:rsidR="00921B49">
        <w:t xml:space="preserve"> </w:t>
      </w:r>
      <w:r w:rsidRPr="00B05F3F">
        <w:t>explains:</w:t>
      </w:r>
      <w:r w:rsidR="00921B49">
        <w:t xml:space="preserve"> </w:t>
      </w:r>
      <w:r w:rsidRPr="00B05F3F">
        <w:t>The</w:t>
      </w:r>
      <w:r w:rsidR="00921B49">
        <w:t xml:space="preserve"> </w:t>
      </w:r>
      <w:r w:rsidRPr="00B05F3F">
        <w:t>Mishnah</w:t>
      </w:r>
      <w:r w:rsidR="00921B49">
        <w:t xml:space="preserve"> </w:t>
      </w:r>
      <w:r w:rsidRPr="00B05F3F">
        <w:t>(end</w:t>
      </w:r>
      <w:r w:rsidR="00921B49">
        <w:t xml:space="preserve"> </w:t>
      </w:r>
      <w:r w:rsidRPr="00B05F3F">
        <w:t>of</w:t>
      </w:r>
      <w:r w:rsidR="00921B49">
        <w:t xml:space="preserve"> </w:t>
      </w:r>
      <w:r w:rsidRPr="00B05F3F">
        <w:t>Masechet</w:t>
      </w:r>
      <w:r w:rsidR="00921B49">
        <w:t xml:space="preserve"> </w:t>
      </w:r>
      <w:r w:rsidRPr="00B05F3F">
        <w:t>Uktzin)</w:t>
      </w:r>
      <w:r w:rsidR="00921B49">
        <w:t xml:space="preserve"> </w:t>
      </w:r>
      <w:r w:rsidRPr="00B05F3F">
        <w:t>teaches,</w:t>
      </w:r>
      <w:r w:rsidR="00921B49">
        <w:t xml:space="preserve"> </w:t>
      </w:r>
      <w:r w:rsidRPr="00B05F3F">
        <w:t>"HaShem</w:t>
      </w:r>
      <w:r w:rsidR="00921B49">
        <w:t xml:space="preserve"> </w:t>
      </w:r>
      <w:r w:rsidRPr="00B05F3F">
        <w:t>is</w:t>
      </w:r>
      <w:r w:rsidR="00921B49">
        <w:t xml:space="preserve"> </w:t>
      </w:r>
      <w:r w:rsidRPr="00B05F3F">
        <w:t>destined</w:t>
      </w:r>
      <w:r w:rsidR="00921B49">
        <w:t xml:space="preserve"> </w:t>
      </w:r>
      <w:r w:rsidRPr="00B05F3F">
        <w:t>to</w:t>
      </w:r>
      <w:r w:rsidR="00921B49">
        <w:t xml:space="preserve"> </w:t>
      </w:r>
      <w:r w:rsidRPr="00B05F3F">
        <w:t>reward</w:t>
      </w:r>
      <w:r w:rsidR="00921B49">
        <w:t xml:space="preserve"> </w:t>
      </w:r>
      <w:r w:rsidRPr="00B05F3F">
        <w:t>each</w:t>
      </w:r>
      <w:r w:rsidR="00921B49">
        <w:t xml:space="preserve"> </w:t>
      </w:r>
      <w:r w:rsidRPr="00B05F3F">
        <w:t>tzaddik</w:t>
      </w:r>
      <w:r w:rsidR="00921B49">
        <w:t xml:space="preserve"> </w:t>
      </w:r>
      <w:r w:rsidRPr="00B05F3F">
        <w:t>with</w:t>
      </w:r>
      <w:r w:rsidR="00921B49">
        <w:t xml:space="preserve"> </w:t>
      </w:r>
      <w:r w:rsidRPr="00B05F3F">
        <w:t>310</w:t>
      </w:r>
      <w:r w:rsidR="00921B49">
        <w:t xml:space="preserve"> </w:t>
      </w:r>
      <w:r w:rsidRPr="00B05F3F">
        <w:t>worlds."</w:t>
      </w:r>
      <w:r w:rsidR="00921B49">
        <w:t xml:space="preserve"> </w:t>
      </w:r>
      <w:r w:rsidRPr="00B05F3F">
        <w:t>Our</w:t>
      </w:r>
      <w:r w:rsidR="00921B49">
        <w:t xml:space="preserve"> </w:t>
      </w:r>
      <w:r w:rsidRPr="00B05F3F">
        <w:t>Sages</w:t>
      </w:r>
      <w:r w:rsidR="00921B49">
        <w:t xml:space="preserve"> </w:t>
      </w:r>
      <w:r w:rsidRPr="00B05F3F">
        <w:t>also</w:t>
      </w:r>
      <w:r w:rsidR="00921B49">
        <w:t xml:space="preserve"> </w:t>
      </w:r>
      <w:r w:rsidRPr="00B05F3F">
        <w:t>teach</w:t>
      </w:r>
      <w:r w:rsidR="00921B49">
        <w:t xml:space="preserve"> </w:t>
      </w:r>
      <w:r w:rsidRPr="00B05F3F">
        <w:t>that:</w:t>
      </w:r>
      <w:r w:rsidR="00921B49">
        <w:t xml:space="preserve"> </w:t>
      </w:r>
      <w:r w:rsidRPr="00B05F3F">
        <w:t>"One</w:t>
      </w:r>
      <w:r w:rsidR="00921B49">
        <w:t xml:space="preserve"> </w:t>
      </w:r>
      <w:r w:rsidRPr="00B05F3F">
        <w:t>hour</w:t>
      </w:r>
      <w:r w:rsidR="00921B49">
        <w:t xml:space="preserve"> </w:t>
      </w:r>
      <w:r w:rsidRPr="00B05F3F">
        <w:t>of</w:t>
      </w:r>
      <w:r w:rsidR="00921B49">
        <w:t xml:space="preserve"> </w:t>
      </w:r>
      <w:r w:rsidRPr="00B05F3F">
        <w:t>Torah</w:t>
      </w:r>
      <w:r w:rsidR="00921B49">
        <w:t xml:space="preserve"> </w:t>
      </w:r>
      <w:r w:rsidRPr="00B05F3F">
        <w:t>and</w:t>
      </w:r>
      <w:r w:rsidR="00921B49">
        <w:t xml:space="preserve"> </w:t>
      </w:r>
      <w:r w:rsidRPr="00B05F3F">
        <w:t>good</w:t>
      </w:r>
      <w:r w:rsidR="00921B49">
        <w:t xml:space="preserve"> </w:t>
      </w:r>
      <w:r w:rsidRPr="00B05F3F">
        <w:t>deeds</w:t>
      </w:r>
      <w:r w:rsidR="00921B49">
        <w:t xml:space="preserve"> </w:t>
      </w:r>
      <w:r w:rsidRPr="00B05F3F">
        <w:t>in</w:t>
      </w:r>
      <w:r w:rsidR="00921B49">
        <w:t xml:space="preserve"> </w:t>
      </w:r>
      <w:r w:rsidRPr="00B05F3F">
        <w:t>this</w:t>
      </w:r>
      <w:r w:rsidR="00921B49">
        <w:t xml:space="preserve"> </w:t>
      </w:r>
      <w:r w:rsidRPr="00B05F3F">
        <w:t>world</w:t>
      </w:r>
      <w:r w:rsidR="00921B49">
        <w:t xml:space="preserve"> </w:t>
      </w:r>
      <w:r w:rsidRPr="00B05F3F">
        <w:t>is</w:t>
      </w:r>
      <w:r w:rsidR="00921B49">
        <w:t xml:space="preserve"> </w:t>
      </w:r>
      <w:r w:rsidRPr="00B05F3F">
        <w:t>worth</w:t>
      </w:r>
      <w:r w:rsidR="00921B49">
        <w:t xml:space="preserve"> </w:t>
      </w:r>
      <w:r w:rsidRPr="00B05F3F">
        <w:t>more</w:t>
      </w:r>
      <w:r w:rsidR="00921B49">
        <w:t xml:space="preserve"> </w:t>
      </w:r>
      <w:r w:rsidRPr="00B05F3F">
        <w:t>than</w:t>
      </w:r>
      <w:r w:rsidR="00921B49">
        <w:t xml:space="preserve"> </w:t>
      </w:r>
      <w:r w:rsidRPr="00B05F3F">
        <w:t>an</w:t>
      </w:r>
      <w:r w:rsidR="00921B49">
        <w:t xml:space="preserve"> </w:t>
      </w:r>
      <w:r w:rsidRPr="00B05F3F">
        <w:t>entire</w:t>
      </w:r>
      <w:r w:rsidR="00921B49">
        <w:t xml:space="preserve"> </w:t>
      </w:r>
      <w:r w:rsidRPr="00B05F3F">
        <w:t>lifetime</w:t>
      </w:r>
      <w:r w:rsidR="00921B49">
        <w:t xml:space="preserve"> </w:t>
      </w:r>
      <w:r w:rsidRPr="00B05F3F">
        <w:t>of</w:t>
      </w:r>
      <w:r w:rsidR="00921B49">
        <w:t xml:space="preserve"> </w:t>
      </w:r>
      <w:r w:rsidRPr="00B05F3F">
        <w:t>Olam</w:t>
      </w:r>
      <w:r w:rsidR="00921B49">
        <w:t xml:space="preserve"> </w:t>
      </w:r>
      <w:r w:rsidRPr="00B05F3F">
        <w:t>Haba."</w:t>
      </w:r>
      <w:r w:rsidR="00921B49">
        <w:t xml:space="preserve"> </w:t>
      </w:r>
      <w:r w:rsidRPr="00B05F3F">
        <w:t>The</w:t>
      </w:r>
      <w:r w:rsidR="00921B49">
        <w:t xml:space="preserve"> </w:t>
      </w:r>
      <w:r w:rsidRPr="00B05F3F">
        <w:rPr>
          <w:bCs/>
        </w:rPr>
        <w:t>gematria</w:t>
      </w:r>
      <w:r w:rsidR="00921B49">
        <w:rPr>
          <w:bCs/>
        </w:rPr>
        <w:t xml:space="preserve"> </w:t>
      </w:r>
      <w:r w:rsidRPr="00B05F3F">
        <w:rPr>
          <w:bCs/>
        </w:rPr>
        <w:t>of</w:t>
      </w:r>
      <w:r w:rsidR="00921B49">
        <w:rPr>
          <w:bCs/>
        </w:rPr>
        <w:t xml:space="preserve"> </w:t>
      </w:r>
      <w:r w:rsidRPr="00B05F3F">
        <w:rPr>
          <w:bCs/>
          <w:i/>
        </w:rPr>
        <w:t>ish</w:t>
      </w:r>
      <w:r w:rsidR="00921B49">
        <w:t xml:space="preserve"> </w:t>
      </w:r>
      <w:r w:rsidRPr="00B05F3F">
        <w:t>equals</w:t>
      </w:r>
      <w:r w:rsidR="00921B49">
        <w:t xml:space="preserve"> </w:t>
      </w:r>
      <w:r w:rsidRPr="00B05F3F">
        <w:t>311,</w:t>
      </w:r>
      <w:r w:rsidR="00921B49">
        <w:t xml:space="preserve"> </w:t>
      </w:r>
      <w:r w:rsidRPr="00B05F3F">
        <w:t>one</w:t>
      </w:r>
      <w:r w:rsidR="00921B49">
        <w:t xml:space="preserve"> </w:t>
      </w:r>
      <w:r w:rsidRPr="00B05F3F">
        <w:t>more</w:t>
      </w:r>
      <w:r w:rsidR="00921B49">
        <w:t xml:space="preserve"> </w:t>
      </w:r>
      <w:r w:rsidRPr="00B05F3F">
        <w:t>than</w:t>
      </w:r>
      <w:r w:rsidR="00921B49">
        <w:t xml:space="preserve"> </w:t>
      </w:r>
      <w:r w:rsidRPr="00B05F3F">
        <w:t>the</w:t>
      </w:r>
      <w:r w:rsidR="00921B49">
        <w:t xml:space="preserve"> </w:t>
      </w:r>
      <w:r w:rsidRPr="00B05F3F">
        <w:t>number</w:t>
      </w:r>
      <w:r w:rsidR="00921B49">
        <w:t xml:space="preserve"> </w:t>
      </w:r>
      <w:r w:rsidRPr="00B05F3F">
        <w:t>of</w:t>
      </w:r>
      <w:r w:rsidR="00921B49">
        <w:t xml:space="preserve"> </w:t>
      </w:r>
      <w:r w:rsidRPr="00B05F3F">
        <w:t>worlds</w:t>
      </w:r>
      <w:r w:rsidR="00921B49">
        <w:t xml:space="preserve"> </w:t>
      </w:r>
      <w:r w:rsidRPr="00B05F3F">
        <w:t>in</w:t>
      </w:r>
      <w:r w:rsidR="00921B49">
        <w:t xml:space="preserve"> </w:t>
      </w:r>
      <w:r w:rsidRPr="00B05F3F">
        <w:t>the</w:t>
      </w:r>
      <w:r w:rsidR="00921B49">
        <w:t xml:space="preserve"> </w:t>
      </w:r>
      <w:r w:rsidRPr="00B05F3F">
        <w:t>tzaddik's</w:t>
      </w:r>
      <w:r w:rsidR="00921B49">
        <w:t xml:space="preserve"> </w:t>
      </w:r>
      <w:r w:rsidRPr="00B05F3F">
        <w:t>reward.</w:t>
      </w:r>
      <w:r w:rsidR="00921B49">
        <w:t xml:space="preserve"> </w:t>
      </w:r>
      <w:r w:rsidRPr="00B05F3F">
        <w:t>This</w:t>
      </w:r>
      <w:r w:rsidR="00921B49">
        <w:t xml:space="preserve"> </w:t>
      </w:r>
      <w:r w:rsidRPr="00B05F3F">
        <w:t>signifies</w:t>
      </w:r>
      <w:r w:rsidR="00921B49">
        <w:t xml:space="preserve"> </w:t>
      </w:r>
      <w:r w:rsidRPr="00B05F3F">
        <w:t>the</w:t>
      </w:r>
      <w:r w:rsidR="00921B49">
        <w:t xml:space="preserve"> </w:t>
      </w:r>
      <w:r w:rsidRPr="00B05F3F">
        <w:t>Torah</w:t>
      </w:r>
      <w:r w:rsidR="00921B49">
        <w:t xml:space="preserve"> </w:t>
      </w:r>
      <w:r w:rsidRPr="00B05F3F">
        <w:t>and</w:t>
      </w:r>
      <w:r w:rsidR="00921B49">
        <w:t xml:space="preserve"> </w:t>
      </w:r>
      <w:r w:rsidRPr="00B05F3F">
        <w:t>good</w:t>
      </w:r>
      <w:r w:rsidR="00921B49">
        <w:t xml:space="preserve"> </w:t>
      </w:r>
      <w:r w:rsidRPr="00B05F3F">
        <w:t>deeds</w:t>
      </w:r>
      <w:r w:rsidR="00921B49">
        <w:t xml:space="preserve"> </w:t>
      </w:r>
      <w:r w:rsidRPr="00B05F3F">
        <w:t>–</w:t>
      </w:r>
      <w:r w:rsidR="00921B49">
        <w:t xml:space="preserve"> </w:t>
      </w:r>
      <w:r w:rsidRPr="00B05F3F">
        <w:t>more</w:t>
      </w:r>
      <w:r w:rsidR="00921B49">
        <w:t xml:space="preserve"> </w:t>
      </w:r>
      <w:r w:rsidRPr="00B05F3F">
        <w:t>valuable</w:t>
      </w:r>
      <w:r w:rsidR="00921B49">
        <w:t xml:space="preserve"> </w:t>
      </w:r>
      <w:r w:rsidRPr="00B05F3F">
        <w:t>than</w:t>
      </w:r>
      <w:r w:rsidR="00921B49">
        <w:t xml:space="preserve"> </w:t>
      </w:r>
      <w:r w:rsidRPr="00B05F3F">
        <w:t>Olam</w:t>
      </w:r>
      <w:r w:rsidR="00921B49">
        <w:t xml:space="preserve"> </w:t>
      </w:r>
      <w:r w:rsidRPr="00B05F3F">
        <w:t>Haba</w:t>
      </w:r>
      <w:r w:rsidR="00921B49">
        <w:t xml:space="preserve"> </w:t>
      </w:r>
      <w:r w:rsidRPr="00B05F3F">
        <w:t>--</w:t>
      </w:r>
      <w:r w:rsidR="00921B49">
        <w:t xml:space="preserve"> </w:t>
      </w:r>
      <w:r w:rsidRPr="00B05F3F">
        <w:t>that</w:t>
      </w:r>
      <w:r w:rsidR="00921B49">
        <w:t xml:space="preserve"> </w:t>
      </w:r>
      <w:r w:rsidRPr="00B05F3F">
        <w:t>the</w:t>
      </w:r>
      <w:r w:rsidR="00921B49">
        <w:t xml:space="preserve"> </w:t>
      </w:r>
      <w:r w:rsidRPr="00B05F3F">
        <w:t>man</w:t>
      </w:r>
      <w:r w:rsidR="00921B49">
        <w:t xml:space="preserve"> </w:t>
      </w:r>
      <w:r w:rsidRPr="00B05F3F">
        <w:t>of</w:t>
      </w:r>
      <w:r w:rsidR="00921B49">
        <w:t xml:space="preserve"> </w:t>
      </w:r>
      <w:r w:rsidRPr="00B05F3F">
        <w:t>stature</w:t>
      </w:r>
      <w:r w:rsidR="00921B49">
        <w:t xml:space="preserve"> </w:t>
      </w:r>
      <w:r w:rsidRPr="00B05F3F">
        <w:t>performs.</w:t>
      </w:r>
      <w:r w:rsidR="00921B49">
        <w:t xml:space="preserve"> </w:t>
      </w:r>
      <w:r w:rsidRPr="00B05F3F">
        <w:t>(Zecher</w:t>
      </w:r>
      <w:r w:rsidR="00921B49">
        <w:t xml:space="preserve"> </w:t>
      </w:r>
      <w:r w:rsidRPr="00B05F3F">
        <w:t>Chaim)</w:t>
      </w:r>
    </w:p>
  </w:endnote>
  <w:endnote w:id="182">
    <w:p w14:paraId="6A51B73A" w14:textId="55D2DC98" w:rsidR="00842681" w:rsidRDefault="00842681" w:rsidP="00181941">
      <w:pPr>
        <w:pStyle w:val="EndnoteText"/>
      </w:pPr>
      <w:r>
        <w:rPr>
          <w:rStyle w:val="EndnoteReference"/>
        </w:rPr>
        <w:endnoteRef/>
      </w:r>
      <w:r w:rsidR="00921B49">
        <w:t xml:space="preserve"> </w:t>
      </w:r>
      <w:r w:rsidRPr="00B05F3F">
        <w:rPr>
          <w:b/>
          <w:bCs/>
        </w:rPr>
        <w:t>Midrash</w:t>
      </w:r>
      <w:r w:rsidR="00921B49">
        <w:rPr>
          <w:b/>
          <w:bCs/>
        </w:rPr>
        <w:t xml:space="preserve"> </w:t>
      </w:r>
      <w:r w:rsidRPr="00B05F3F">
        <w:rPr>
          <w:b/>
          <w:bCs/>
        </w:rPr>
        <w:t>Rabbah</w:t>
      </w:r>
      <w:r w:rsidR="00921B49">
        <w:rPr>
          <w:b/>
          <w:bCs/>
        </w:rPr>
        <w:t xml:space="preserve"> </w:t>
      </w:r>
      <w:r w:rsidRPr="00B05F3F">
        <w:rPr>
          <w:b/>
          <w:bCs/>
        </w:rPr>
        <w:t>-</w:t>
      </w:r>
      <w:r w:rsidR="00921B49">
        <w:rPr>
          <w:b/>
          <w:bCs/>
        </w:rPr>
        <w:t xml:space="preserve"> </w:t>
      </w:r>
      <w:r w:rsidRPr="00B05F3F">
        <w:rPr>
          <w:b/>
          <w:bCs/>
        </w:rPr>
        <w:t>Ruth</w:t>
      </w:r>
      <w:r w:rsidR="00921B49">
        <w:rPr>
          <w:b/>
          <w:bCs/>
        </w:rPr>
        <w:t xml:space="preserve"> </w:t>
      </w:r>
      <w:r w:rsidRPr="00B05F3F">
        <w:rPr>
          <w:b/>
          <w:bCs/>
        </w:rPr>
        <w:t>I:5</w:t>
      </w:r>
      <w:r w:rsidR="00921B49">
        <w:t xml:space="preserve"> </w:t>
      </w:r>
      <w:r>
        <w:t>-</w:t>
      </w:r>
      <w:r w:rsidR="00921B49">
        <w:t xml:space="preserve"> </w:t>
      </w:r>
      <w:r w:rsidRPr="00B05F3F">
        <w:t>AND</w:t>
      </w:r>
      <w:r w:rsidR="00921B49">
        <w:t xml:space="preserve"> </w:t>
      </w:r>
      <w:r w:rsidRPr="00B05F3F">
        <w:t>A</w:t>
      </w:r>
      <w:r w:rsidR="00921B49">
        <w:t xml:space="preserve"> </w:t>
      </w:r>
      <w:r w:rsidRPr="00B05F3F">
        <w:t>CERTAIN</w:t>
      </w:r>
      <w:r w:rsidR="00921B49">
        <w:t xml:space="preserve"> </w:t>
      </w:r>
      <w:r w:rsidRPr="00B05F3F">
        <w:t>MAN...</w:t>
      </w:r>
      <w:r w:rsidR="00921B49">
        <w:t xml:space="preserve"> </w:t>
      </w:r>
      <w:r w:rsidRPr="00B05F3F">
        <w:t>WENT-like</w:t>
      </w:r>
      <w:r w:rsidR="00921B49">
        <w:t xml:space="preserve"> </w:t>
      </w:r>
      <w:r w:rsidRPr="00B05F3F">
        <w:t>a</w:t>
      </w:r>
      <w:r w:rsidR="00921B49">
        <w:t xml:space="preserve"> </w:t>
      </w:r>
      <w:r w:rsidRPr="00B05F3F">
        <w:t>mere</w:t>
      </w:r>
      <w:r w:rsidR="00921B49">
        <w:t xml:space="preserve"> </w:t>
      </w:r>
      <w:r w:rsidRPr="00B05F3F">
        <w:t>stump!</w:t>
      </w:r>
      <w:r w:rsidR="00921B49">
        <w:t xml:space="preserve"> </w:t>
      </w:r>
      <w:r w:rsidRPr="00B05F3F">
        <w:t>See</w:t>
      </w:r>
      <w:r w:rsidR="00921B49">
        <w:t xml:space="preserve"> </w:t>
      </w:r>
      <w:r w:rsidRPr="00B05F3F">
        <w:t>now</w:t>
      </w:r>
      <w:r w:rsidR="00921B49">
        <w:t xml:space="preserve"> </w:t>
      </w:r>
      <w:r w:rsidRPr="00B05F3F">
        <w:t>how</w:t>
      </w:r>
      <w:r w:rsidR="00921B49">
        <w:t xml:space="preserve"> </w:t>
      </w:r>
      <w:r w:rsidRPr="00B05F3F">
        <w:t>the</w:t>
      </w:r>
      <w:r w:rsidR="00921B49">
        <w:t xml:space="preserve"> </w:t>
      </w:r>
      <w:r w:rsidRPr="00B05F3F">
        <w:t>Holy</w:t>
      </w:r>
      <w:r w:rsidR="00921B49">
        <w:t xml:space="preserve"> </w:t>
      </w:r>
      <w:r w:rsidRPr="00B05F3F">
        <w:t>One,</w:t>
      </w:r>
      <w:r w:rsidR="00921B49">
        <w:t xml:space="preserve"> </w:t>
      </w:r>
      <w:r w:rsidRPr="00B05F3F">
        <w:t>blessed</w:t>
      </w:r>
      <w:r w:rsidR="00921B49">
        <w:t xml:space="preserve"> </w:t>
      </w:r>
      <w:r w:rsidRPr="00B05F3F">
        <w:t>be</w:t>
      </w:r>
      <w:r w:rsidR="00921B49">
        <w:t xml:space="preserve"> </w:t>
      </w:r>
      <w:r w:rsidRPr="00B05F3F">
        <w:t>He,</w:t>
      </w:r>
      <w:r w:rsidR="00921B49">
        <w:t xml:space="preserve"> </w:t>
      </w:r>
      <w:r w:rsidRPr="00B05F3F">
        <w:t>favors</w:t>
      </w:r>
      <w:r w:rsidR="00921B49">
        <w:t xml:space="preserve"> </w:t>
      </w:r>
      <w:r w:rsidRPr="00B05F3F">
        <w:t>the</w:t>
      </w:r>
      <w:r w:rsidR="00921B49">
        <w:t xml:space="preserve"> </w:t>
      </w:r>
      <w:r w:rsidRPr="00B05F3F">
        <w:t>entry</w:t>
      </w:r>
      <w:r w:rsidR="00921B49">
        <w:t xml:space="preserve"> </w:t>
      </w:r>
      <w:r w:rsidRPr="00B05F3F">
        <w:t>into</w:t>
      </w:r>
      <w:r w:rsidR="00921B49">
        <w:t xml:space="preserve"> </w:t>
      </w:r>
      <w:r w:rsidRPr="00B05F3F">
        <w:t>Eretz</w:t>
      </w:r>
      <w:r w:rsidR="00921B49">
        <w:t xml:space="preserve"> </w:t>
      </w:r>
      <w:r w:rsidRPr="00B05F3F">
        <w:t>Israel</w:t>
      </w:r>
      <w:r w:rsidR="00921B49">
        <w:t xml:space="preserve"> </w:t>
      </w:r>
      <w:r w:rsidRPr="00B05F3F">
        <w:t>over</w:t>
      </w:r>
      <w:r w:rsidR="00921B49">
        <w:t xml:space="preserve"> </w:t>
      </w:r>
      <w:r w:rsidRPr="00B05F3F">
        <w:t>the</w:t>
      </w:r>
      <w:r w:rsidR="00921B49">
        <w:t xml:space="preserve"> </w:t>
      </w:r>
      <w:r w:rsidRPr="00B05F3F">
        <w:t>departure</w:t>
      </w:r>
      <w:r w:rsidR="00921B49">
        <w:t xml:space="preserve"> </w:t>
      </w:r>
      <w:r w:rsidRPr="00B05F3F">
        <w:t>there</w:t>
      </w:r>
      <w:r w:rsidR="00921B49">
        <w:t xml:space="preserve"> </w:t>
      </w:r>
      <w:r w:rsidRPr="00B05F3F">
        <w:t>from!</w:t>
      </w:r>
      <w:r w:rsidR="00921B49">
        <w:t xml:space="preserve"> </w:t>
      </w:r>
      <w:r w:rsidRPr="00B05F3F">
        <w:t>In</w:t>
      </w:r>
      <w:r w:rsidR="00921B49">
        <w:t xml:space="preserve"> </w:t>
      </w:r>
      <w:r w:rsidRPr="00B05F3F">
        <w:t>the</w:t>
      </w:r>
      <w:r w:rsidR="00921B49">
        <w:t xml:space="preserve"> </w:t>
      </w:r>
      <w:r w:rsidRPr="00B05F3F">
        <w:t>former</w:t>
      </w:r>
      <w:r w:rsidR="00921B49">
        <w:t xml:space="preserve"> </w:t>
      </w:r>
      <w:r w:rsidRPr="00B05F3F">
        <w:t>case</w:t>
      </w:r>
      <w:r w:rsidR="00921B49">
        <w:t xml:space="preserve"> </w:t>
      </w:r>
      <w:r w:rsidRPr="00B05F3F">
        <w:t>it</w:t>
      </w:r>
      <w:r w:rsidR="00921B49">
        <w:t xml:space="preserve"> </w:t>
      </w:r>
      <w:r w:rsidRPr="00B05F3F">
        <w:t>is</w:t>
      </w:r>
      <w:r w:rsidR="00921B49">
        <w:t xml:space="preserve"> </w:t>
      </w:r>
      <w:r w:rsidRPr="00B05F3F">
        <w:t>written,</w:t>
      </w:r>
      <w:r w:rsidR="00921B49">
        <w:t xml:space="preserve"> </w:t>
      </w:r>
      <w:r w:rsidRPr="00B05F3F">
        <w:t>Their</w:t>
      </w:r>
      <w:r w:rsidR="00921B49">
        <w:t xml:space="preserve"> </w:t>
      </w:r>
      <w:r w:rsidRPr="00B05F3F">
        <w:t>horses...</w:t>
      </w:r>
      <w:r w:rsidR="00921B49">
        <w:t xml:space="preserve"> </w:t>
      </w:r>
      <w:r w:rsidRPr="00B05F3F">
        <w:t>their</w:t>
      </w:r>
      <w:r w:rsidR="00921B49">
        <w:t xml:space="preserve"> </w:t>
      </w:r>
      <w:r w:rsidRPr="00B05F3F">
        <w:t>mules...</w:t>
      </w:r>
      <w:r w:rsidR="00921B49">
        <w:t xml:space="preserve"> </w:t>
      </w:r>
      <w:r w:rsidRPr="00B05F3F">
        <w:t>their</w:t>
      </w:r>
      <w:r w:rsidR="00921B49">
        <w:t xml:space="preserve"> </w:t>
      </w:r>
      <w:r w:rsidRPr="00B05F3F">
        <w:t>camels,</w:t>
      </w:r>
      <w:r w:rsidR="00921B49">
        <w:t xml:space="preserve"> </w:t>
      </w:r>
      <w:r w:rsidRPr="00B05F3F">
        <w:t>etc.</w:t>
      </w:r>
      <w:r w:rsidR="00921B49">
        <w:t xml:space="preserve"> </w:t>
      </w:r>
      <w:r w:rsidRPr="00B05F3F">
        <w:t>(Ezra</w:t>
      </w:r>
      <w:r w:rsidR="00921B49">
        <w:t xml:space="preserve"> </w:t>
      </w:r>
      <w:r w:rsidRPr="00B05F3F">
        <w:t>II,</w:t>
      </w:r>
      <w:r w:rsidR="00921B49">
        <w:t xml:space="preserve"> </w:t>
      </w:r>
      <w:r w:rsidRPr="00B05F3F">
        <w:t>66),</w:t>
      </w:r>
      <w:r w:rsidR="00921B49">
        <w:t xml:space="preserve"> </w:t>
      </w:r>
      <w:r w:rsidRPr="00B05F3F">
        <w:t>but</w:t>
      </w:r>
      <w:r w:rsidR="00921B49">
        <w:t xml:space="preserve"> </w:t>
      </w:r>
      <w:r w:rsidRPr="00B05F3F">
        <w:t>in</w:t>
      </w:r>
      <w:r w:rsidR="00921B49">
        <w:t xml:space="preserve"> </w:t>
      </w:r>
      <w:r w:rsidRPr="00B05F3F">
        <w:t>this</w:t>
      </w:r>
      <w:r w:rsidR="00921B49">
        <w:t xml:space="preserve"> </w:t>
      </w:r>
      <w:r w:rsidRPr="00B05F3F">
        <w:t>case</w:t>
      </w:r>
      <w:r w:rsidR="00921B49">
        <w:t xml:space="preserve"> </w:t>
      </w:r>
      <w:r w:rsidRPr="00B05F3F">
        <w:t>it</w:t>
      </w:r>
      <w:r w:rsidR="00921B49">
        <w:t xml:space="preserve"> </w:t>
      </w:r>
      <w:r w:rsidRPr="00B05F3F">
        <w:t>is</w:t>
      </w:r>
      <w:r w:rsidR="00921B49">
        <w:t xml:space="preserve"> </w:t>
      </w:r>
      <w:r w:rsidRPr="00B05F3F">
        <w:t>written</w:t>
      </w:r>
      <w:r w:rsidR="00921B49">
        <w:t xml:space="preserve"> </w:t>
      </w:r>
      <w:r w:rsidRPr="00B05F3F">
        <w:t>AND</w:t>
      </w:r>
      <w:r w:rsidR="00921B49">
        <w:t xml:space="preserve"> </w:t>
      </w:r>
      <w:r w:rsidRPr="00B05F3F">
        <w:t>A</w:t>
      </w:r>
      <w:r w:rsidR="00921B49">
        <w:t xml:space="preserve"> </w:t>
      </w:r>
      <w:r w:rsidRPr="00B05F3F">
        <w:t>CERTAIN</w:t>
      </w:r>
      <w:r w:rsidR="00921B49">
        <w:t xml:space="preserve"> </w:t>
      </w:r>
      <w:r w:rsidRPr="00B05F3F">
        <w:t>MAN</w:t>
      </w:r>
      <w:r w:rsidR="00921B49">
        <w:t xml:space="preserve"> </w:t>
      </w:r>
      <w:r w:rsidRPr="00B05F3F">
        <w:t>WENT-like</w:t>
      </w:r>
      <w:r w:rsidR="00921B49">
        <w:t xml:space="preserve"> </w:t>
      </w:r>
      <w:r w:rsidRPr="00B05F3F">
        <w:t>a</w:t>
      </w:r>
      <w:r w:rsidR="00921B49">
        <w:t xml:space="preserve"> </w:t>
      </w:r>
      <w:r w:rsidRPr="00B05F3F">
        <w:t>mere</w:t>
      </w:r>
      <w:r w:rsidR="00921B49">
        <w:t xml:space="preserve"> </w:t>
      </w:r>
      <w:r w:rsidRPr="00B05F3F">
        <w:t>stump.</w:t>
      </w:r>
    </w:p>
    <w:p w14:paraId="5BEF0DB3" w14:textId="395E1FC4" w:rsidR="00842681" w:rsidRPr="00B05F3F" w:rsidRDefault="00842681" w:rsidP="00181941">
      <w:pPr>
        <w:pStyle w:val="EndnoteText"/>
      </w:pPr>
      <w:r>
        <w:t>-</w:t>
      </w:r>
      <w:r w:rsidR="00921B49">
        <w:t xml:space="preserve"> </w:t>
      </w:r>
      <w:r w:rsidRPr="00B05F3F">
        <w:t>Man</w:t>
      </w:r>
      <w:r w:rsidR="00921B49">
        <w:t xml:space="preserve"> </w:t>
      </w:r>
      <w:r w:rsidRPr="00B05F3F">
        <w:t>is</w:t>
      </w:r>
      <w:r w:rsidR="00921B49">
        <w:t xml:space="preserve"> </w:t>
      </w:r>
      <w:r w:rsidRPr="00B05F3F">
        <w:t>a</w:t>
      </w:r>
      <w:r w:rsidR="00921B49">
        <w:t xml:space="preserve"> </w:t>
      </w:r>
      <w:r w:rsidRPr="00B05F3F">
        <w:t>tree.</w:t>
      </w:r>
      <w:r w:rsidR="00921B49">
        <w:t xml:space="preserve"> </w:t>
      </w:r>
      <w:r w:rsidRPr="00B05F3F">
        <w:t>(Debarim</w:t>
      </w:r>
      <w:r w:rsidR="00921B49">
        <w:t xml:space="preserve"> </w:t>
      </w:r>
      <w:r w:rsidRPr="00B05F3F">
        <w:t>20:19)</w:t>
      </w:r>
      <w:r w:rsidR="00921B49">
        <w:t xml:space="preserve"> </w:t>
      </w:r>
      <w:r w:rsidRPr="00B05F3F">
        <w:t>See</w:t>
      </w:r>
      <w:r w:rsidR="00921B49">
        <w:t xml:space="preserve"> </w:t>
      </w:r>
      <w:r w:rsidRPr="00B05F3F">
        <w:t>also</w:t>
      </w:r>
      <w:r w:rsidR="00921B49">
        <w:t xml:space="preserve"> </w:t>
      </w:r>
      <w:r w:rsidRPr="00B05F3F">
        <w:t>Daniel</w:t>
      </w:r>
      <w:r w:rsidR="00921B49">
        <w:t xml:space="preserve"> </w:t>
      </w:r>
      <w:r w:rsidRPr="00B05F3F">
        <w:t>4:15</w:t>
      </w:r>
      <w:r w:rsidR="00921B49">
        <w:t xml:space="preserve"> </w:t>
      </w:r>
      <w:r w:rsidRPr="00B05F3F">
        <w:t>where</w:t>
      </w:r>
      <w:r w:rsidR="00921B49">
        <w:t xml:space="preserve"> </w:t>
      </w:r>
      <w:r w:rsidRPr="00B05F3F">
        <w:t>the</w:t>
      </w:r>
      <w:r w:rsidR="00921B49">
        <w:t xml:space="preserve"> </w:t>
      </w:r>
      <w:r w:rsidRPr="00B05F3F">
        <w:t>king</w:t>
      </w:r>
      <w:r w:rsidR="00921B49">
        <w:t xml:space="preserve"> </w:t>
      </w:r>
      <w:r w:rsidRPr="00B05F3F">
        <w:t>was</w:t>
      </w:r>
      <w:r w:rsidR="00921B49">
        <w:t xml:space="preserve"> </w:t>
      </w:r>
      <w:r w:rsidRPr="00B05F3F">
        <w:t>the</w:t>
      </w:r>
      <w:r w:rsidR="00921B49">
        <w:t xml:space="preserve"> </w:t>
      </w:r>
      <w:r w:rsidRPr="00B05F3F">
        <w:t>tree</w:t>
      </w:r>
      <w:r w:rsidR="00921B49">
        <w:t xml:space="preserve"> </w:t>
      </w:r>
      <w:r w:rsidRPr="00B05F3F">
        <w:t>stump.</w:t>
      </w:r>
    </w:p>
  </w:endnote>
  <w:endnote w:id="183">
    <w:p w14:paraId="7CED7FDD" w14:textId="5852D660" w:rsidR="00842681" w:rsidRPr="00B05F3F" w:rsidRDefault="00842681" w:rsidP="00181941">
      <w:pPr>
        <w:pStyle w:val="EndnoteText"/>
      </w:pPr>
      <w:r>
        <w:rPr>
          <w:rStyle w:val="EndnoteReference"/>
        </w:rPr>
        <w:endnoteRef/>
      </w:r>
      <w:r w:rsidR="00921B49">
        <w:t xml:space="preserve"> </w:t>
      </w:r>
      <w:r w:rsidRPr="00B05F3F">
        <w:rPr>
          <w:b/>
          <w:bCs/>
        </w:rPr>
        <w:t>Zohar,</w:t>
      </w:r>
      <w:r w:rsidR="00921B49">
        <w:rPr>
          <w:b/>
          <w:bCs/>
        </w:rPr>
        <w:t xml:space="preserve"> </w:t>
      </w:r>
      <w:r w:rsidRPr="00B05F3F">
        <w:rPr>
          <w:b/>
          <w:bCs/>
        </w:rPr>
        <w:t>Bereshit,</w:t>
      </w:r>
      <w:r w:rsidR="00921B49">
        <w:rPr>
          <w:b/>
          <w:bCs/>
        </w:rPr>
        <w:t xml:space="preserve"> </w:t>
      </w:r>
      <w:r w:rsidRPr="00B05F3F">
        <w:rPr>
          <w:b/>
          <w:bCs/>
        </w:rPr>
        <w:t>Section</w:t>
      </w:r>
      <w:r w:rsidR="00921B49">
        <w:rPr>
          <w:b/>
          <w:bCs/>
        </w:rPr>
        <w:t xml:space="preserve"> </w:t>
      </w:r>
      <w:r w:rsidRPr="00B05F3F">
        <w:rPr>
          <w:b/>
          <w:bCs/>
        </w:rPr>
        <w:t>1,</w:t>
      </w:r>
      <w:r w:rsidR="00921B49">
        <w:rPr>
          <w:b/>
          <w:bCs/>
        </w:rPr>
        <w:t xml:space="preserve"> </w:t>
      </w:r>
      <w:r w:rsidRPr="00B05F3F">
        <w:rPr>
          <w:b/>
          <w:bCs/>
        </w:rPr>
        <w:t>Page</w:t>
      </w:r>
      <w:r w:rsidR="00921B49">
        <w:rPr>
          <w:b/>
          <w:bCs/>
        </w:rPr>
        <w:t xml:space="preserve"> </w:t>
      </w:r>
      <w:r w:rsidRPr="00B05F3F">
        <w:rPr>
          <w:b/>
          <w:bCs/>
        </w:rPr>
        <w:t>27b</w:t>
      </w:r>
      <w:r w:rsidR="00921B49">
        <w:t xml:space="preserve"> </w:t>
      </w:r>
      <w:r>
        <w:t>-</w:t>
      </w:r>
      <w:r w:rsidR="00921B49">
        <w:t xml:space="preserve"> </w:t>
      </w:r>
      <w:r w:rsidRPr="00B05F3F">
        <w:rPr>
          <w:bCs/>
        </w:rPr>
        <w:t>This</w:t>
      </w:r>
      <w:r w:rsidR="00921B49">
        <w:rPr>
          <w:bCs/>
        </w:rPr>
        <w:t xml:space="preserve"> </w:t>
      </w:r>
      <w:r w:rsidRPr="00B05F3F">
        <w:rPr>
          <w:bCs/>
        </w:rPr>
        <w:t>is</w:t>
      </w:r>
      <w:r w:rsidR="00921B49">
        <w:rPr>
          <w:bCs/>
        </w:rPr>
        <w:t xml:space="preserve"> </w:t>
      </w:r>
      <w:r w:rsidRPr="00B05F3F">
        <w:rPr>
          <w:bCs/>
        </w:rPr>
        <w:t>why</w:t>
      </w:r>
      <w:r w:rsidR="00921B49">
        <w:rPr>
          <w:bCs/>
        </w:rPr>
        <w:t xml:space="preserve"> </w:t>
      </w:r>
      <w:r w:rsidRPr="00B05F3F">
        <w:rPr>
          <w:bCs/>
        </w:rPr>
        <w:t>Adam,</w:t>
      </w:r>
      <w:r w:rsidR="00921B49">
        <w:rPr>
          <w:bCs/>
        </w:rPr>
        <w:t xml:space="preserve"> </w:t>
      </w:r>
      <w:r w:rsidRPr="00B05F3F">
        <w:rPr>
          <w:bCs/>
        </w:rPr>
        <w:t>who</w:t>
      </w:r>
      <w:r w:rsidR="00921B49">
        <w:rPr>
          <w:bCs/>
        </w:rPr>
        <w:t xml:space="preserve"> </w:t>
      </w:r>
      <w:r w:rsidRPr="00B05F3F">
        <w:rPr>
          <w:bCs/>
        </w:rPr>
        <w:t>is</w:t>
      </w:r>
      <w:r w:rsidR="00921B49">
        <w:rPr>
          <w:bCs/>
        </w:rPr>
        <w:t xml:space="preserve"> </w:t>
      </w:r>
      <w:r w:rsidRPr="00B05F3F">
        <w:rPr>
          <w:bCs/>
        </w:rPr>
        <w:t>Israel,</w:t>
      </w:r>
      <w:r w:rsidR="00921B49">
        <w:rPr>
          <w:bCs/>
        </w:rPr>
        <w:t xml:space="preserve"> </w:t>
      </w:r>
      <w:r w:rsidRPr="00B05F3F">
        <w:rPr>
          <w:bCs/>
        </w:rPr>
        <w:t>is</w:t>
      </w:r>
      <w:r w:rsidR="00921B49">
        <w:rPr>
          <w:bCs/>
        </w:rPr>
        <w:t xml:space="preserve"> </w:t>
      </w:r>
      <w:r w:rsidRPr="00B05F3F">
        <w:rPr>
          <w:bCs/>
        </w:rPr>
        <w:t>closely</w:t>
      </w:r>
      <w:r w:rsidR="00921B49">
        <w:rPr>
          <w:bCs/>
        </w:rPr>
        <w:t xml:space="preserve"> </w:t>
      </w:r>
      <w:r w:rsidRPr="00B05F3F">
        <w:rPr>
          <w:bCs/>
        </w:rPr>
        <w:t>linked</w:t>
      </w:r>
      <w:r w:rsidR="00921B49">
        <w:rPr>
          <w:bCs/>
        </w:rPr>
        <w:t xml:space="preserve"> </w:t>
      </w:r>
      <w:r w:rsidRPr="00B05F3F">
        <w:rPr>
          <w:bCs/>
        </w:rPr>
        <w:t>with</w:t>
      </w:r>
      <w:r w:rsidR="00921B49">
        <w:rPr>
          <w:bCs/>
        </w:rPr>
        <w:t xml:space="preserve"> </w:t>
      </w:r>
      <w:r w:rsidRPr="00B05F3F">
        <w:rPr>
          <w:bCs/>
        </w:rPr>
        <w:t>the</w:t>
      </w:r>
      <w:r w:rsidR="00921B49">
        <w:rPr>
          <w:bCs/>
        </w:rPr>
        <w:t xml:space="preserve"> </w:t>
      </w:r>
      <w:r w:rsidRPr="00B05F3F">
        <w:rPr>
          <w:bCs/>
        </w:rPr>
        <w:t>Torah,</w:t>
      </w:r>
      <w:r w:rsidR="00921B49">
        <w:rPr>
          <w:bCs/>
        </w:rPr>
        <w:t xml:space="preserve"> </w:t>
      </w:r>
      <w:r w:rsidRPr="00B05F3F">
        <w:rPr>
          <w:bCs/>
        </w:rPr>
        <w:t>of</w:t>
      </w:r>
      <w:r w:rsidR="00921B49">
        <w:rPr>
          <w:bCs/>
        </w:rPr>
        <w:t xml:space="preserve"> </w:t>
      </w:r>
      <w:r w:rsidRPr="00B05F3F">
        <w:rPr>
          <w:bCs/>
        </w:rPr>
        <w:t>which</w:t>
      </w:r>
      <w:r w:rsidR="00921B49">
        <w:rPr>
          <w:bCs/>
        </w:rPr>
        <w:t xml:space="preserve"> </w:t>
      </w:r>
      <w:r w:rsidRPr="00B05F3F">
        <w:rPr>
          <w:bCs/>
        </w:rPr>
        <w:t>it</w:t>
      </w:r>
      <w:r w:rsidR="00921B49">
        <w:rPr>
          <w:bCs/>
        </w:rPr>
        <w:t xml:space="preserve"> </w:t>
      </w:r>
      <w:r w:rsidRPr="00B05F3F">
        <w:rPr>
          <w:bCs/>
        </w:rPr>
        <w:t>is</w:t>
      </w:r>
      <w:r w:rsidR="00921B49">
        <w:rPr>
          <w:bCs/>
        </w:rPr>
        <w:t xml:space="preserve"> </w:t>
      </w:r>
      <w:r w:rsidRPr="00B05F3F">
        <w:rPr>
          <w:bCs/>
        </w:rPr>
        <w:t>said,</w:t>
      </w:r>
      <w:r w:rsidR="00921B49">
        <w:rPr>
          <w:bCs/>
        </w:rPr>
        <w:t xml:space="preserve"> </w:t>
      </w:r>
      <w:r w:rsidRPr="00B05F3F">
        <w:rPr>
          <w:bCs/>
        </w:rPr>
        <w:t>“It</w:t>
      </w:r>
      <w:r w:rsidR="00921B49">
        <w:rPr>
          <w:bCs/>
        </w:rPr>
        <w:t xml:space="preserve"> </w:t>
      </w:r>
      <w:r w:rsidRPr="00B05F3F">
        <w:rPr>
          <w:bCs/>
        </w:rPr>
        <w:t>is</w:t>
      </w:r>
      <w:r w:rsidR="00921B49">
        <w:rPr>
          <w:bCs/>
        </w:rPr>
        <w:t xml:space="preserve"> </w:t>
      </w:r>
      <w:r w:rsidRPr="00B05F3F">
        <w:rPr>
          <w:bCs/>
        </w:rPr>
        <w:t>a</w:t>
      </w:r>
      <w:r w:rsidR="00921B49">
        <w:rPr>
          <w:bCs/>
        </w:rPr>
        <w:t xml:space="preserve"> </w:t>
      </w:r>
      <w:r w:rsidRPr="00B05F3F">
        <w:rPr>
          <w:bCs/>
        </w:rPr>
        <w:t>tree</w:t>
      </w:r>
      <w:r w:rsidR="00921B49">
        <w:rPr>
          <w:bCs/>
        </w:rPr>
        <w:t xml:space="preserve"> </w:t>
      </w:r>
      <w:r w:rsidRPr="00B05F3F">
        <w:rPr>
          <w:bCs/>
        </w:rPr>
        <w:t>of</w:t>
      </w:r>
      <w:r w:rsidR="00921B49">
        <w:rPr>
          <w:bCs/>
        </w:rPr>
        <w:t xml:space="preserve"> </w:t>
      </w:r>
      <w:r w:rsidRPr="00B05F3F">
        <w:rPr>
          <w:bCs/>
        </w:rPr>
        <w:t>life</w:t>
      </w:r>
      <w:r w:rsidR="00921B49">
        <w:rPr>
          <w:bCs/>
        </w:rPr>
        <w:t xml:space="preserve"> </w:t>
      </w:r>
      <w:r w:rsidRPr="00B05F3F">
        <w:rPr>
          <w:bCs/>
        </w:rPr>
        <w:t>to</w:t>
      </w:r>
      <w:r w:rsidR="00921B49">
        <w:rPr>
          <w:bCs/>
        </w:rPr>
        <w:t xml:space="preserve"> </w:t>
      </w:r>
      <w:r w:rsidRPr="00B05F3F">
        <w:rPr>
          <w:bCs/>
        </w:rPr>
        <w:t>those</w:t>
      </w:r>
      <w:r w:rsidR="00921B49">
        <w:rPr>
          <w:bCs/>
        </w:rPr>
        <w:t xml:space="preserve"> </w:t>
      </w:r>
      <w:r w:rsidRPr="00B05F3F">
        <w:rPr>
          <w:bCs/>
        </w:rPr>
        <w:t>who</w:t>
      </w:r>
      <w:r w:rsidR="00921B49">
        <w:rPr>
          <w:bCs/>
        </w:rPr>
        <w:t xml:space="preserve"> </w:t>
      </w:r>
      <w:r w:rsidRPr="00B05F3F">
        <w:rPr>
          <w:bCs/>
        </w:rPr>
        <w:t>take</w:t>
      </w:r>
      <w:r w:rsidR="00921B49">
        <w:rPr>
          <w:bCs/>
        </w:rPr>
        <w:t xml:space="preserve"> </w:t>
      </w:r>
      <w:r w:rsidRPr="00B05F3F">
        <w:rPr>
          <w:bCs/>
        </w:rPr>
        <w:t>hold</w:t>
      </w:r>
      <w:r w:rsidR="00921B49">
        <w:rPr>
          <w:bCs/>
        </w:rPr>
        <w:t xml:space="preserve"> </w:t>
      </w:r>
      <w:r w:rsidRPr="00B05F3F">
        <w:rPr>
          <w:bCs/>
        </w:rPr>
        <w:t>on</w:t>
      </w:r>
      <w:r w:rsidR="00921B49">
        <w:rPr>
          <w:bCs/>
        </w:rPr>
        <w:t xml:space="preserve"> </w:t>
      </w:r>
      <w:r w:rsidRPr="00B05F3F">
        <w:rPr>
          <w:bCs/>
        </w:rPr>
        <w:t>it”;</w:t>
      </w:r>
      <w:r w:rsidR="00921B49">
        <w:rPr>
          <w:bCs/>
        </w:rPr>
        <w:t xml:space="preserve"> </w:t>
      </w:r>
      <w:r w:rsidRPr="00B05F3F">
        <w:rPr>
          <w:bCs/>
        </w:rPr>
        <w:t>this</w:t>
      </w:r>
      <w:r w:rsidR="00921B49">
        <w:rPr>
          <w:bCs/>
        </w:rPr>
        <w:t xml:space="preserve"> </w:t>
      </w:r>
      <w:r w:rsidRPr="00B05F3F">
        <w:rPr>
          <w:bCs/>
        </w:rPr>
        <w:t>tree</w:t>
      </w:r>
      <w:r w:rsidR="00921B49">
        <w:rPr>
          <w:bCs/>
        </w:rPr>
        <w:t xml:space="preserve"> </w:t>
      </w:r>
      <w:r w:rsidRPr="00B05F3F">
        <w:rPr>
          <w:bCs/>
        </w:rPr>
        <w:t>is</w:t>
      </w:r>
      <w:r w:rsidR="00921B49">
        <w:rPr>
          <w:bCs/>
        </w:rPr>
        <w:t xml:space="preserve"> </w:t>
      </w:r>
      <w:r w:rsidRPr="00B05F3F">
        <w:rPr>
          <w:bCs/>
        </w:rPr>
        <w:t>the</w:t>
      </w:r>
      <w:r w:rsidR="00921B49">
        <w:rPr>
          <w:bCs/>
        </w:rPr>
        <w:t xml:space="preserve"> </w:t>
      </w:r>
      <w:r w:rsidRPr="00B05F3F">
        <w:rPr>
          <w:bCs/>
        </w:rPr>
        <w:t>Matron,</w:t>
      </w:r>
      <w:r w:rsidR="00921B49">
        <w:rPr>
          <w:bCs/>
        </w:rPr>
        <w:t xml:space="preserve"> </w:t>
      </w:r>
      <w:r w:rsidRPr="00B05F3F">
        <w:rPr>
          <w:bCs/>
        </w:rPr>
        <w:t>the</w:t>
      </w:r>
      <w:r w:rsidR="00921B49">
        <w:rPr>
          <w:bCs/>
        </w:rPr>
        <w:t xml:space="preserve"> </w:t>
      </w:r>
      <w:r w:rsidRPr="00B05F3F">
        <w:rPr>
          <w:bCs/>
        </w:rPr>
        <w:t>Sefirah</w:t>
      </w:r>
      <w:r w:rsidR="00921B49">
        <w:rPr>
          <w:bCs/>
        </w:rPr>
        <w:t xml:space="preserve"> </w:t>
      </w:r>
      <w:r w:rsidRPr="00B05F3F">
        <w:rPr>
          <w:bCs/>
        </w:rPr>
        <w:t>Malchut</w:t>
      </w:r>
      <w:r w:rsidR="00921B49">
        <w:rPr>
          <w:bCs/>
        </w:rPr>
        <w:t xml:space="preserve"> </w:t>
      </w:r>
      <w:r w:rsidRPr="00B05F3F">
        <w:rPr>
          <w:bCs/>
        </w:rPr>
        <w:t>(Kingship),</w:t>
      </w:r>
      <w:r w:rsidR="00921B49">
        <w:rPr>
          <w:bCs/>
        </w:rPr>
        <w:t xml:space="preserve"> </w:t>
      </w:r>
      <w:r w:rsidRPr="00B05F3F">
        <w:rPr>
          <w:bCs/>
        </w:rPr>
        <w:t>through</w:t>
      </w:r>
      <w:r w:rsidR="00921B49">
        <w:rPr>
          <w:bCs/>
        </w:rPr>
        <w:t xml:space="preserve"> </w:t>
      </w:r>
      <w:r w:rsidRPr="00B05F3F">
        <w:rPr>
          <w:bCs/>
        </w:rPr>
        <w:t>their</w:t>
      </w:r>
      <w:r w:rsidR="00921B49">
        <w:rPr>
          <w:bCs/>
        </w:rPr>
        <w:t xml:space="preserve"> </w:t>
      </w:r>
      <w:r w:rsidRPr="00B05F3F">
        <w:rPr>
          <w:bCs/>
        </w:rPr>
        <w:t>connection</w:t>
      </w:r>
      <w:r w:rsidR="00921B49">
        <w:rPr>
          <w:bCs/>
        </w:rPr>
        <w:t xml:space="preserve"> </w:t>
      </w:r>
      <w:r w:rsidRPr="00B05F3F">
        <w:rPr>
          <w:bCs/>
        </w:rPr>
        <w:t>with</w:t>
      </w:r>
      <w:r w:rsidR="00921B49">
        <w:rPr>
          <w:bCs/>
        </w:rPr>
        <w:t xml:space="preserve"> </w:t>
      </w:r>
      <w:r w:rsidRPr="00B05F3F">
        <w:rPr>
          <w:bCs/>
        </w:rPr>
        <w:t>which</w:t>
      </w:r>
      <w:r w:rsidR="00921B49">
        <w:rPr>
          <w:bCs/>
        </w:rPr>
        <w:t xml:space="preserve"> </w:t>
      </w:r>
      <w:r w:rsidRPr="00B05F3F">
        <w:rPr>
          <w:bCs/>
        </w:rPr>
        <w:t>Israel</w:t>
      </w:r>
      <w:r w:rsidR="00921B49">
        <w:rPr>
          <w:bCs/>
        </w:rPr>
        <w:t xml:space="preserve"> </w:t>
      </w:r>
      <w:r w:rsidRPr="00B05F3F">
        <w:rPr>
          <w:bCs/>
        </w:rPr>
        <w:t>are</w:t>
      </w:r>
      <w:r w:rsidR="00921B49">
        <w:rPr>
          <w:bCs/>
        </w:rPr>
        <w:t xml:space="preserve"> </w:t>
      </w:r>
      <w:r w:rsidRPr="00B05F3F">
        <w:rPr>
          <w:bCs/>
        </w:rPr>
        <w:t>called</w:t>
      </w:r>
      <w:r w:rsidR="00921B49">
        <w:rPr>
          <w:bCs/>
        </w:rPr>
        <w:t xml:space="preserve"> </w:t>
      </w:r>
      <w:r w:rsidRPr="00B05F3F">
        <w:rPr>
          <w:bCs/>
        </w:rPr>
        <w:t>“sons</w:t>
      </w:r>
      <w:r w:rsidR="00921B49">
        <w:rPr>
          <w:bCs/>
        </w:rPr>
        <w:t xml:space="preserve"> </w:t>
      </w:r>
      <w:r w:rsidRPr="00B05F3F">
        <w:rPr>
          <w:bCs/>
        </w:rPr>
        <w:t>of</w:t>
      </w:r>
      <w:r w:rsidR="00921B49">
        <w:rPr>
          <w:bCs/>
        </w:rPr>
        <w:t xml:space="preserve"> </w:t>
      </w:r>
      <w:r w:rsidRPr="00B05F3F">
        <w:rPr>
          <w:bCs/>
        </w:rPr>
        <w:t>kings”.</w:t>
      </w:r>
    </w:p>
  </w:endnote>
  <w:endnote w:id="184">
    <w:p w14:paraId="3EEA84FA" w14:textId="2C812B06" w:rsidR="002138F3" w:rsidRDefault="002138F3" w:rsidP="002138F3">
      <w:pPr>
        <w:pStyle w:val="EndnoteText"/>
      </w:pPr>
      <w:r>
        <w:rPr>
          <w:rStyle w:val="EndnoteReference"/>
        </w:rPr>
        <w:endnoteRef/>
      </w:r>
      <w:r>
        <w:t xml:space="preserve"> </w:t>
      </w:r>
      <w:r w:rsidRPr="002138F3">
        <w:rPr>
          <w:b/>
          <w:bCs/>
        </w:rPr>
        <w:t>Ruth Rabbah 2:17</w:t>
      </w:r>
      <w:r w:rsidRPr="002138F3">
        <w:t xml:space="preserve"> explicates:</w:t>
      </w:r>
      <w:r>
        <w:t xml:space="preserve"> </w:t>
      </w:r>
      <w:r w:rsidRPr="002138F3">
        <w:rPr>
          <w:b/>
          <w:bCs/>
          <w:rtl/>
        </w:rPr>
        <w:t>מִכֶּם</w:t>
      </w:r>
      <w:r w:rsidRPr="002138F3">
        <w:t xml:space="preserve"> because of you God’s hand struck me, my sons and my husband.”</w:t>
      </w:r>
      <w:r>
        <w:t xml:space="preserve"> - </w:t>
      </w:r>
      <w:r w:rsidRPr="002138F3">
        <w:t>Midrash Rabbah - Ruth 2:17 SHOULD I EVEN HAVE A HUSBAND AND ALSO BEAR SONS (I, 12). Thus if I had had a husband this night, I might have borne sons; but even in this case, WOULD YE TARRY FOR THEM TILL THEY WERE GROWN (I, 13)? Can ye then sit and wait until they are grown? WOULD YE SHUT YOURSELVES OFF FOR THEM AND HAVE NO HUSBANDS (ib.)? You might remain agunahs without ever marrying. NAY, MY DAUGHTERS (ib.): [translate] woe is me, my daughters, FOR IT GRIEVETH ME MUCH FOR YOUR SAKES. meaning on account of you, FOR THE HAND OF THE LORD IS GONE FORTH AGAINST ME: against me, against my sons, and against my husband.</w:t>
      </w:r>
    </w:p>
  </w:endnote>
  <w:endnote w:id="185">
    <w:p w14:paraId="0719B625" w14:textId="716D6546" w:rsidR="00A04F72" w:rsidRDefault="00A04F72" w:rsidP="00B774F9">
      <w:pPr>
        <w:pStyle w:val="EndnoteText"/>
      </w:pPr>
      <w:r>
        <w:rPr>
          <w:rStyle w:val="EndnoteReference"/>
        </w:rPr>
        <w:endnoteRef/>
      </w:r>
      <w:r>
        <w:t xml:space="preserve"> </w:t>
      </w:r>
      <w:r w:rsidRPr="00A04F72">
        <w:t>Naomi said to them, “Unfortunately, we were all stricken, but I received His </w:t>
      </w:r>
      <w:r w:rsidRPr="00A04F72">
        <w:rPr>
          <w:i/>
          <w:iCs/>
        </w:rPr>
        <w:t>full</w:t>
      </w:r>
      <w:r w:rsidRPr="00A04F72">
        <w:t> hand. Five calamities have befallen me. I lost my husband, I lost my two grown sons, I was pregnant and lost my baby, and I was very wealthy and now am stricken with poverty. Indeed my heart goes out for you two ladies for losing your husbands, but since His hand has gone out against me and struck me with five disasters, I am </w:t>
      </w:r>
      <w:r w:rsidRPr="00A04F72">
        <w:rPr>
          <w:i/>
          <w:iCs/>
        </w:rPr>
        <w:t>more</w:t>
      </w:r>
      <w:r w:rsidRPr="00A04F72">
        <w:t> embittered than you.”</w:t>
      </w:r>
      <w:r w:rsidR="00B774F9">
        <w:t xml:space="preserve"> </w:t>
      </w:r>
      <w:r w:rsidR="00B774F9" w:rsidRPr="00B774F9">
        <w:t>(</w:t>
      </w:r>
      <w:r w:rsidR="00B774F9" w:rsidRPr="00B774F9">
        <w:rPr>
          <w:rtl/>
          <w:lang w:bidi="he-IL"/>
        </w:rPr>
        <w:t>אלשיך</w:t>
      </w:r>
      <w:r w:rsidR="00B774F9" w:rsidRPr="00B774F9">
        <w:t>)</w:t>
      </w:r>
    </w:p>
  </w:endnote>
  <w:endnote w:id="186">
    <w:p w14:paraId="771FCDF5" w14:textId="75AB3C92" w:rsidR="001451EE" w:rsidRDefault="001451EE" w:rsidP="001451EE">
      <w:pPr>
        <w:pStyle w:val="EndnoteText"/>
      </w:pPr>
      <w:r>
        <w:rPr>
          <w:rStyle w:val="EndnoteReference"/>
        </w:rPr>
        <w:endnoteRef/>
      </w:r>
      <w:r w:rsidR="00921B49">
        <w:t xml:space="preserve"> </w:t>
      </w:r>
      <w:r>
        <w:t>Rashi</w:t>
      </w:r>
      <w:r w:rsidR="00921B49">
        <w:t xml:space="preserve"> </w:t>
      </w:r>
      <w:r>
        <w:t>-</w:t>
      </w:r>
      <w:r w:rsidR="00921B49">
        <w:t xml:space="preserve"> </w:t>
      </w:r>
      <w:r w:rsidRPr="001451EE">
        <w:rPr>
          <w:b/>
          <w:bCs/>
        </w:rPr>
        <w:t>for</w:t>
      </w:r>
      <w:r w:rsidR="00921B49">
        <w:rPr>
          <w:b/>
          <w:bCs/>
        </w:rPr>
        <w:t xml:space="preserve"> </w:t>
      </w:r>
      <w:r w:rsidRPr="001451EE">
        <w:rPr>
          <w:b/>
          <w:bCs/>
        </w:rPr>
        <w:t>the</w:t>
      </w:r>
      <w:r w:rsidR="00921B49">
        <w:rPr>
          <w:b/>
          <w:bCs/>
        </w:rPr>
        <w:t xml:space="preserve"> </w:t>
      </w:r>
      <w:r w:rsidRPr="001451EE">
        <w:rPr>
          <w:b/>
          <w:bCs/>
        </w:rPr>
        <w:t>hand</w:t>
      </w:r>
      <w:r w:rsidR="00921B49">
        <w:rPr>
          <w:b/>
          <w:bCs/>
        </w:rPr>
        <w:t xml:space="preserve"> </w:t>
      </w:r>
      <w:r w:rsidRPr="001451EE">
        <w:rPr>
          <w:b/>
          <w:bCs/>
        </w:rPr>
        <w:t>of</w:t>
      </w:r>
      <w:r w:rsidR="00921B49">
        <w:rPr>
          <w:b/>
          <w:bCs/>
        </w:rPr>
        <w:t xml:space="preserve"> </w:t>
      </w:r>
      <w:r w:rsidRPr="001451EE">
        <w:rPr>
          <w:b/>
          <w:bCs/>
        </w:rPr>
        <w:t>the</w:t>
      </w:r>
      <w:r w:rsidR="00921B49">
        <w:rPr>
          <w:b/>
          <w:bCs/>
        </w:rPr>
        <w:t xml:space="preserve"> </w:t>
      </w:r>
      <w:r w:rsidRPr="001451EE">
        <w:rPr>
          <w:b/>
          <w:bCs/>
        </w:rPr>
        <w:t>Lord</w:t>
      </w:r>
      <w:r w:rsidR="00921B49">
        <w:rPr>
          <w:b/>
          <w:bCs/>
        </w:rPr>
        <w:t xml:space="preserve"> </w:t>
      </w:r>
      <w:r w:rsidRPr="001451EE">
        <w:rPr>
          <w:b/>
          <w:bCs/>
        </w:rPr>
        <w:t>has</w:t>
      </w:r>
      <w:r w:rsidR="00921B49">
        <w:rPr>
          <w:b/>
          <w:bCs/>
        </w:rPr>
        <w:t xml:space="preserve"> </w:t>
      </w:r>
      <w:r w:rsidRPr="001451EE">
        <w:rPr>
          <w:b/>
          <w:bCs/>
        </w:rPr>
        <w:t>gone</w:t>
      </w:r>
      <w:r w:rsidR="00921B49">
        <w:rPr>
          <w:b/>
          <w:bCs/>
        </w:rPr>
        <w:t xml:space="preserve"> </w:t>
      </w:r>
      <w:r w:rsidRPr="001451EE">
        <w:rPr>
          <w:b/>
          <w:bCs/>
        </w:rPr>
        <w:t>forth</w:t>
      </w:r>
      <w:r w:rsidR="00921B49">
        <w:rPr>
          <w:b/>
          <w:bCs/>
        </w:rPr>
        <w:t xml:space="preserve"> </w:t>
      </w:r>
      <w:r w:rsidRPr="001451EE">
        <w:rPr>
          <w:b/>
          <w:bCs/>
        </w:rPr>
        <w:t>against</w:t>
      </w:r>
      <w:r w:rsidR="00921B49">
        <w:rPr>
          <w:b/>
          <w:bCs/>
        </w:rPr>
        <w:t xml:space="preserve"> </w:t>
      </w:r>
      <w:r w:rsidRPr="001451EE">
        <w:rPr>
          <w:b/>
          <w:bCs/>
        </w:rPr>
        <w:t>me:</w:t>
      </w:r>
      <w:r w:rsidR="00921B49">
        <w:rPr>
          <w:b/>
          <w:bCs/>
        </w:rPr>
        <w:t xml:space="preserve"> </w:t>
      </w:r>
      <w:r w:rsidRPr="001451EE">
        <w:t>Said</w:t>
      </w:r>
      <w:r w:rsidR="00921B49">
        <w:t xml:space="preserve"> </w:t>
      </w:r>
      <w:r w:rsidRPr="001451EE">
        <w:t>Rabbi</w:t>
      </w:r>
      <w:r w:rsidR="00921B49">
        <w:t xml:space="preserve"> </w:t>
      </w:r>
      <w:r w:rsidRPr="001451EE">
        <w:t>Levi:</w:t>
      </w:r>
      <w:r w:rsidR="00921B49">
        <w:t xml:space="preserve"> </w:t>
      </w:r>
      <w:r w:rsidRPr="001451EE">
        <w:t>Wherever</w:t>
      </w:r>
      <w:r w:rsidR="00921B49">
        <w:t xml:space="preserve"> </w:t>
      </w:r>
      <w:r w:rsidRPr="001451EE">
        <w:t>it</w:t>
      </w:r>
      <w:r w:rsidR="00921B49">
        <w:t xml:space="preserve"> </w:t>
      </w:r>
      <w:r w:rsidRPr="001451EE">
        <w:t>says</w:t>
      </w:r>
      <w:r w:rsidR="00921B49">
        <w:t xml:space="preserve"> </w:t>
      </w:r>
      <w:r w:rsidRPr="001451EE">
        <w:t>“the</w:t>
      </w:r>
      <w:r w:rsidR="00921B49">
        <w:t xml:space="preserve"> </w:t>
      </w:r>
      <w:r w:rsidRPr="001451EE">
        <w:t>hand</w:t>
      </w:r>
      <w:r w:rsidR="00921B49">
        <w:t xml:space="preserve"> </w:t>
      </w:r>
      <w:r w:rsidRPr="001451EE">
        <w:t>of</w:t>
      </w:r>
      <w:r w:rsidR="00921B49">
        <w:t xml:space="preserve"> </w:t>
      </w:r>
      <w:r w:rsidRPr="001451EE">
        <w:t>the</w:t>
      </w:r>
      <w:r w:rsidR="00921B49">
        <w:t xml:space="preserve"> </w:t>
      </w:r>
      <w:r w:rsidRPr="001451EE">
        <w:t>Lord,”</w:t>
      </w:r>
      <w:r w:rsidR="00921B49">
        <w:t xml:space="preserve"> </w:t>
      </w:r>
      <w:r w:rsidRPr="001451EE">
        <w:t>it</w:t>
      </w:r>
      <w:r w:rsidR="00921B49">
        <w:t xml:space="preserve"> </w:t>
      </w:r>
      <w:r w:rsidRPr="001451EE">
        <w:t>refers</w:t>
      </w:r>
      <w:r w:rsidR="00921B49">
        <w:t xml:space="preserve"> </w:t>
      </w:r>
      <w:r w:rsidRPr="001451EE">
        <w:t>to</w:t>
      </w:r>
      <w:r w:rsidR="00921B49">
        <w:t xml:space="preserve"> </w:t>
      </w:r>
      <w:r w:rsidRPr="001451EE">
        <w:t>a</w:t>
      </w:r>
      <w:r w:rsidR="00921B49">
        <w:t xml:space="preserve"> </w:t>
      </w:r>
      <w:r w:rsidRPr="001451EE">
        <w:t>plague</w:t>
      </w:r>
      <w:r w:rsidR="00921B49">
        <w:t xml:space="preserve"> </w:t>
      </w:r>
      <w:r w:rsidRPr="001451EE">
        <w:t>of</w:t>
      </w:r>
      <w:r w:rsidR="00921B49">
        <w:t xml:space="preserve"> </w:t>
      </w:r>
      <w:r w:rsidRPr="001451EE">
        <w:t>pestilence,</w:t>
      </w:r>
      <w:r w:rsidR="00921B49">
        <w:t xml:space="preserve"> </w:t>
      </w:r>
      <w:r w:rsidRPr="001451EE">
        <w:t>and</w:t>
      </w:r>
      <w:r w:rsidR="00921B49">
        <w:t xml:space="preserve"> </w:t>
      </w:r>
      <w:r w:rsidRPr="001451EE">
        <w:t>the</w:t>
      </w:r>
      <w:r w:rsidR="00921B49">
        <w:t xml:space="preserve"> </w:t>
      </w:r>
      <w:r w:rsidRPr="001451EE">
        <w:t>classic</w:t>
      </w:r>
      <w:r w:rsidR="00921B49">
        <w:t xml:space="preserve"> </w:t>
      </w:r>
      <w:r w:rsidRPr="001451EE">
        <w:t>example</w:t>
      </w:r>
      <w:r w:rsidR="00921B49">
        <w:t xml:space="preserve"> </w:t>
      </w:r>
      <w:r w:rsidRPr="001451EE">
        <w:t>is</w:t>
      </w:r>
      <w:r w:rsidR="00921B49">
        <w:t xml:space="preserve"> </w:t>
      </w:r>
      <w:r w:rsidRPr="001451EE">
        <w:t>(Exod</w:t>
      </w:r>
      <w:r>
        <w:t>us</w:t>
      </w:r>
      <w:r w:rsidR="00921B49">
        <w:t xml:space="preserve"> </w:t>
      </w:r>
      <w:r w:rsidRPr="001451EE">
        <w:t>9:3):</w:t>
      </w:r>
      <w:r w:rsidR="00921B49">
        <w:t xml:space="preserve"> </w:t>
      </w:r>
      <w:r w:rsidRPr="001451EE">
        <w:t>“Behold</w:t>
      </w:r>
      <w:r w:rsidR="00921B49">
        <w:t xml:space="preserve"> </w:t>
      </w:r>
      <w:r w:rsidRPr="001451EE">
        <w:t>the</w:t>
      </w:r>
      <w:r w:rsidR="00921B49">
        <w:t xml:space="preserve"> </w:t>
      </w:r>
      <w:r w:rsidRPr="001451EE">
        <w:t>hand</w:t>
      </w:r>
      <w:r w:rsidR="00921B49">
        <w:t xml:space="preserve"> </w:t>
      </w:r>
      <w:r w:rsidRPr="001451EE">
        <w:t>of</w:t>
      </w:r>
      <w:r w:rsidR="00921B49">
        <w:t xml:space="preserve"> </w:t>
      </w:r>
      <w:r w:rsidRPr="001451EE">
        <w:t>the</w:t>
      </w:r>
      <w:r w:rsidR="00921B49">
        <w:t xml:space="preserve"> </w:t>
      </w:r>
      <w:r w:rsidRPr="001451EE">
        <w:t>Lord</w:t>
      </w:r>
      <w:r w:rsidR="00921B49">
        <w:t xml:space="preserve"> </w:t>
      </w:r>
      <w:r w:rsidRPr="001451EE">
        <w:t>will</w:t>
      </w:r>
      <w:r w:rsidR="00921B49">
        <w:t xml:space="preserve"> </w:t>
      </w:r>
      <w:r w:rsidRPr="001451EE">
        <w:t>be.”</w:t>
      </w:r>
    </w:p>
  </w:endnote>
  <w:endnote w:id="187">
    <w:p w14:paraId="43B68F4E" w14:textId="77777777" w:rsidR="00BD5B54" w:rsidRDefault="00BD5B54" w:rsidP="00BD5B54">
      <w:pPr>
        <w:pStyle w:val="EndnoteText"/>
      </w:pPr>
      <w:r>
        <w:rPr>
          <w:rStyle w:val="EndnoteReference"/>
        </w:rPr>
        <w:endnoteRef/>
      </w:r>
      <w:r>
        <w:t xml:space="preserve"> </w:t>
      </w:r>
      <w:r w:rsidRPr="00E71BD8">
        <w:t>In the beginning they both cried over the realization of the tragedies that had befallen them. They were now childless widows and would have to consider starting their lives anew with other husbands. At this interval, however, it was the proposed parting that evoked their emotions. Ruth earnestly loved Naomi and “davkah bah” — clung to her tenaciously. She wept bitterly about Naomi’s endeavors to separate from her, but Orpah, on the other hand was quite content to leave; she sufficed with giving her mother-in-law a good-bye kiss. Her tears were merely crocodile tears, and her cries lacked true emotion. The missing alef alludes to the sincerity missing in Orpah’s crying (in contrast to Ruth). (</w:t>
      </w:r>
      <w:r w:rsidRPr="00E71BD8">
        <w:rPr>
          <w:rtl/>
          <w:lang w:bidi="he-IL"/>
        </w:rPr>
        <w:t>בשורת אליהו</w:t>
      </w:r>
      <w:r w:rsidRPr="00E71BD8">
        <w:t>)</w:t>
      </w:r>
    </w:p>
  </w:endnote>
  <w:endnote w:id="188">
    <w:p w14:paraId="53C64622" w14:textId="77777777" w:rsidR="00B774F9" w:rsidRDefault="00B774F9" w:rsidP="00B774F9">
      <w:pPr>
        <w:pStyle w:val="EndnoteText"/>
      </w:pPr>
      <w:r>
        <w:rPr>
          <w:rStyle w:val="EndnoteReference"/>
        </w:rPr>
        <w:endnoteRef/>
      </w:r>
      <w:r>
        <w:t xml:space="preserve"> </w:t>
      </w:r>
      <w:r w:rsidRPr="00B774F9">
        <w:t>Why previously (1:9) is the word “vatisenah” — they raised up [their voice and wept] — spelled with an alef (</w:t>
      </w:r>
      <w:r w:rsidRPr="00B774F9">
        <w:rPr>
          <w:rtl/>
          <w:lang w:bidi="he-IL"/>
        </w:rPr>
        <w:t>ותשאנה</w:t>
      </w:r>
      <w:r w:rsidRPr="00B774F9">
        <w:t>) and why is the alef omitted now (</w:t>
      </w:r>
      <w:r w:rsidRPr="00B774F9">
        <w:rPr>
          <w:rtl/>
          <w:lang w:bidi="he-IL"/>
        </w:rPr>
        <w:t>ותשנה</w:t>
      </w:r>
      <w:r w:rsidRPr="00B774F9">
        <w:t>)? The Midrash Rabbah (Ruth 2:20) homiletically links the word “vatisenah” to “tashash” (</w:t>
      </w:r>
      <w:r w:rsidRPr="00B774F9">
        <w:rPr>
          <w:rtl/>
          <w:lang w:bidi="he-IL"/>
        </w:rPr>
        <w:t>תשש</w:t>
      </w:r>
      <w:r w:rsidRPr="00B774F9">
        <w:t>) — “to be weak.” The missing letter is an indication that now they wept so much that eventually their strength diminished.</w:t>
      </w:r>
    </w:p>
  </w:endnote>
  <w:endnote w:id="189">
    <w:p w14:paraId="77E9B15A" w14:textId="45D83B6D" w:rsidR="00B3386B" w:rsidRDefault="00B3386B">
      <w:pPr>
        <w:pStyle w:val="EndnoteText"/>
      </w:pPr>
      <w:r>
        <w:rPr>
          <w:rStyle w:val="EndnoteReference"/>
        </w:rPr>
        <w:endnoteRef/>
      </w:r>
      <w:r>
        <w:t xml:space="preserve"> </w:t>
      </w:r>
      <w:r w:rsidRPr="00B3386B">
        <w:t>It says already “they raised their voice and wept” (1:9). What provoked their crying a second time? Naomi said to them “Mar li me’od mikem” — “I am more embittered than you” (1:13). Had this meant that the tragedies they experienced had caused her bitterness, she would have said I am embittered “aleichem” — “over you” — i.e. “over your anguish and pain.” Therefore, they understood this as an accusation, “I am very embittered on account of you.” She blamed her bitterness and the tragedies of her sons on them. She attributed her misfortunes to the fact that her sons had married non-Jewish women. The first time they cried it was on account of Naomi’s imminent departure. Now, after hearing that she held them responsible for her calamities and that they were being made scapegoats, they were terribly hurt and cried a second time. (</w:t>
      </w:r>
      <w:r w:rsidRPr="00B3386B">
        <w:rPr>
          <w:rtl/>
          <w:lang w:bidi="he-IL"/>
        </w:rPr>
        <w:t>אגרת שמואל</w:t>
      </w:r>
      <w:r w:rsidRPr="00B3386B">
        <w:t>)</w:t>
      </w:r>
    </w:p>
  </w:endnote>
  <w:endnote w:id="190">
    <w:p w14:paraId="722144A1" w14:textId="2C9E3C07" w:rsidR="002C0508" w:rsidRDefault="002C0508">
      <w:pPr>
        <w:pStyle w:val="EndnoteText"/>
      </w:pPr>
      <w:r>
        <w:rPr>
          <w:rStyle w:val="EndnoteReference"/>
        </w:rPr>
        <w:endnoteRef/>
      </w:r>
      <w:r>
        <w:t xml:space="preserve"> </w:t>
      </w:r>
      <w:r w:rsidRPr="002C0508">
        <w:t>The word “od” (</w:t>
      </w:r>
      <w:r w:rsidRPr="002C0508">
        <w:rPr>
          <w:rtl/>
          <w:lang w:bidi="he-IL"/>
        </w:rPr>
        <w:t>עוד</w:t>
      </w:r>
      <w:r w:rsidRPr="002C0508">
        <w:t>) — “again” — is superfluous? When Ruth and Orpah insisted on remaining with Naomi, she pleaded with them to return to their family, saying “Ha’od li banim be’mei’ai” — “Have I more sons in my womb who would become husbands to you” (1:11). Now since she started her plea to them with the word “od” they raised their voice and cried because of “od” — the fact that she had no children for them to marry and that they had to go elsewhere to find husbands instead if being her daughters-in-law. (</w:t>
      </w:r>
      <w:r w:rsidRPr="002C0508">
        <w:rPr>
          <w:rtl/>
          <w:lang w:bidi="he-IL"/>
        </w:rPr>
        <w:t>אלשיך</w:t>
      </w:r>
      <w:r w:rsidRPr="002C0508">
        <w:t>)</w:t>
      </w:r>
    </w:p>
  </w:endnote>
  <w:endnote w:id="191">
    <w:p w14:paraId="52A77E94" w14:textId="18EC358E" w:rsidR="001451EE" w:rsidRDefault="001451EE" w:rsidP="001451EE">
      <w:pPr>
        <w:pStyle w:val="EndnoteText"/>
      </w:pPr>
      <w:r>
        <w:rPr>
          <w:rStyle w:val="EndnoteReference"/>
        </w:rPr>
        <w:endnoteRef/>
      </w:r>
      <w:r w:rsidR="00921B49">
        <w:t xml:space="preserve"> </w:t>
      </w:r>
      <w:r>
        <w:t>Rashi</w:t>
      </w:r>
      <w:r w:rsidR="00921B49">
        <w:t xml:space="preserve"> </w:t>
      </w:r>
      <w:r>
        <w:t>-</w:t>
      </w:r>
      <w:r w:rsidR="00921B49">
        <w:t xml:space="preserve"> </w:t>
      </w:r>
      <w:r w:rsidRPr="001451EE">
        <w:rPr>
          <w:b/>
          <w:bCs/>
        </w:rPr>
        <w:t>Lo,</w:t>
      </w:r>
      <w:r w:rsidR="00921B49">
        <w:rPr>
          <w:b/>
          <w:bCs/>
        </w:rPr>
        <w:t xml:space="preserve"> </w:t>
      </w:r>
      <w:r w:rsidRPr="001451EE">
        <w:rPr>
          <w:b/>
          <w:bCs/>
        </w:rPr>
        <w:t>your</w:t>
      </w:r>
      <w:r w:rsidR="00921B49">
        <w:rPr>
          <w:b/>
          <w:bCs/>
        </w:rPr>
        <w:t xml:space="preserve"> </w:t>
      </w:r>
      <w:r w:rsidRPr="001451EE">
        <w:rPr>
          <w:b/>
          <w:bCs/>
        </w:rPr>
        <w:t>sister-in-law</w:t>
      </w:r>
      <w:r w:rsidR="00921B49">
        <w:rPr>
          <w:b/>
          <w:bCs/>
        </w:rPr>
        <w:t xml:space="preserve"> </w:t>
      </w:r>
      <w:r w:rsidRPr="001451EE">
        <w:rPr>
          <w:b/>
          <w:bCs/>
        </w:rPr>
        <w:t>has</w:t>
      </w:r>
      <w:r w:rsidR="00921B49">
        <w:rPr>
          <w:b/>
          <w:bCs/>
        </w:rPr>
        <w:t xml:space="preserve"> </w:t>
      </w:r>
      <w:r w:rsidRPr="001451EE">
        <w:rPr>
          <w:b/>
          <w:bCs/>
        </w:rPr>
        <w:t>returned:</w:t>
      </w:r>
      <w:r w:rsidR="00921B49">
        <w:rPr>
          <w:b/>
          <w:bCs/>
        </w:rPr>
        <w:t xml:space="preserve"> </w:t>
      </w:r>
      <w:r w:rsidRPr="001451EE">
        <w:t>Heb.</w:t>
      </w:r>
      <w:r w:rsidR="00921B49">
        <w:t xml:space="preserve"> </w:t>
      </w:r>
      <w:r w:rsidRPr="001451EE">
        <w:rPr>
          <w:rtl/>
        </w:rPr>
        <w:t>שָּׁבָה</w:t>
      </w:r>
      <w:r w:rsidRPr="001451EE">
        <w:t>.</w:t>
      </w:r>
      <w:r w:rsidR="00921B49">
        <w:t xml:space="preserve"> </w:t>
      </w:r>
      <w:r w:rsidRPr="001451EE">
        <w:t>In</w:t>
      </w:r>
      <w:r w:rsidR="00921B49">
        <w:t xml:space="preserve"> </w:t>
      </w:r>
      <w:r w:rsidRPr="001451EE">
        <w:t>this</w:t>
      </w:r>
      <w:r w:rsidR="00921B49">
        <w:t xml:space="preserve"> </w:t>
      </w:r>
      <w:r w:rsidRPr="001451EE">
        <w:t>word,</w:t>
      </w:r>
      <w:r w:rsidR="00921B49">
        <w:t xml:space="preserve"> </w:t>
      </w:r>
      <w:r w:rsidRPr="001451EE">
        <w:t>the</w:t>
      </w:r>
      <w:r w:rsidR="00921B49">
        <w:t xml:space="preserve"> </w:t>
      </w:r>
      <w:r w:rsidRPr="001451EE">
        <w:t>accent</w:t>
      </w:r>
      <w:r w:rsidR="00921B49">
        <w:t xml:space="preserve"> </w:t>
      </w:r>
      <w:r w:rsidRPr="001451EE">
        <w:t>is</w:t>
      </w:r>
      <w:r w:rsidR="00921B49">
        <w:t xml:space="preserve"> </w:t>
      </w:r>
      <w:r w:rsidRPr="001451EE">
        <w:t>above</w:t>
      </w:r>
      <w:r w:rsidR="00921B49">
        <w:t xml:space="preserve"> </w:t>
      </w:r>
      <w:r w:rsidRPr="001451EE">
        <w:t>(on</w:t>
      </w:r>
      <w:r w:rsidR="00921B49">
        <w:t xml:space="preserve"> </w:t>
      </w:r>
      <w:r w:rsidRPr="001451EE">
        <w:t>the</w:t>
      </w:r>
      <w:r w:rsidR="00921B49">
        <w:t xml:space="preserve"> </w:t>
      </w:r>
      <w:r w:rsidRPr="001451EE">
        <w:t>first</w:t>
      </w:r>
      <w:r w:rsidR="00921B49">
        <w:t xml:space="preserve"> </w:t>
      </w:r>
      <w:r w:rsidRPr="001451EE">
        <w:t>syllable)</w:t>
      </w:r>
      <w:r w:rsidR="00921B49">
        <w:t xml:space="preserve"> </w:t>
      </w:r>
      <w:r w:rsidRPr="001451EE">
        <w:t>under</w:t>
      </w:r>
      <w:r w:rsidR="00921B49">
        <w:t xml:space="preserve"> </w:t>
      </w:r>
      <w:r w:rsidRPr="001451EE">
        <w:t>the</w:t>
      </w:r>
      <w:r w:rsidR="00921B49">
        <w:t xml:space="preserve"> </w:t>
      </w:r>
      <w:r w:rsidRPr="001451EE">
        <w:t>“shin,”</w:t>
      </w:r>
      <w:r w:rsidR="00921B49">
        <w:t xml:space="preserve"> </w:t>
      </w:r>
      <w:r w:rsidRPr="001451EE">
        <w:t>because</w:t>
      </w:r>
      <w:r w:rsidR="00921B49">
        <w:t xml:space="preserve"> </w:t>
      </w:r>
      <w:r w:rsidRPr="001451EE">
        <w:t>it</w:t>
      </w:r>
      <w:r w:rsidR="00921B49">
        <w:t xml:space="preserve"> </w:t>
      </w:r>
      <w:r w:rsidRPr="001451EE">
        <w:t>is</w:t>
      </w:r>
      <w:r w:rsidR="00921B49">
        <w:t xml:space="preserve"> </w:t>
      </w:r>
      <w:r w:rsidRPr="001451EE">
        <w:t>in</w:t>
      </w:r>
      <w:r w:rsidR="00921B49">
        <w:t xml:space="preserve"> </w:t>
      </w:r>
      <w:r w:rsidRPr="001451EE">
        <w:t>the</w:t>
      </w:r>
      <w:r w:rsidR="00921B49">
        <w:t xml:space="preserve"> </w:t>
      </w:r>
      <w:r w:rsidRPr="001451EE">
        <w:t>past</w:t>
      </w:r>
      <w:r w:rsidR="00921B49">
        <w:t xml:space="preserve"> </w:t>
      </w:r>
      <w:r w:rsidRPr="001451EE">
        <w:t>tense,</w:t>
      </w:r>
      <w:r w:rsidR="00921B49">
        <w:t xml:space="preserve"> </w:t>
      </w:r>
      <w:r w:rsidRPr="001451EE">
        <w:t>but</w:t>
      </w:r>
      <w:r w:rsidR="00921B49">
        <w:t xml:space="preserve"> </w:t>
      </w:r>
      <w:r w:rsidRPr="001451EE">
        <w:t>[in</w:t>
      </w:r>
      <w:r w:rsidR="00921B49">
        <w:t xml:space="preserve"> </w:t>
      </w:r>
      <w:r w:rsidRPr="001451EE">
        <w:t>the</w:t>
      </w:r>
      <w:r w:rsidR="00921B49">
        <w:t xml:space="preserve"> </w:t>
      </w:r>
      <w:r w:rsidRPr="001451EE">
        <w:t>verse]</w:t>
      </w:r>
      <w:r w:rsidR="00921B49">
        <w:t xml:space="preserve"> </w:t>
      </w:r>
      <w:r w:rsidRPr="001451EE">
        <w:t>(Esther</w:t>
      </w:r>
      <w:r w:rsidR="00921B49">
        <w:t xml:space="preserve"> </w:t>
      </w:r>
      <w:r w:rsidRPr="001451EE">
        <w:t>2:14):</w:t>
      </w:r>
      <w:r w:rsidR="00921B49">
        <w:t xml:space="preserve"> </w:t>
      </w:r>
      <w:r w:rsidRPr="001451EE">
        <w:t>“and</w:t>
      </w:r>
      <w:r w:rsidR="00921B49">
        <w:t xml:space="preserve"> </w:t>
      </w:r>
      <w:r w:rsidRPr="001451EE">
        <w:t>in</w:t>
      </w:r>
      <w:r w:rsidR="00921B49">
        <w:t xml:space="preserve"> </w:t>
      </w:r>
      <w:r w:rsidRPr="001451EE">
        <w:t>the</w:t>
      </w:r>
      <w:r w:rsidR="00921B49">
        <w:t xml:space="preserve"> </w:t>
      </w:r>
      <w:r w:rsidRPr="001451EE">
        <w:t>morning</w:t>
      </w:r>
      <w:r w:rsidR="00921B49">
        <w:t xml:space="preserve"> </w:t>
      </w:r>
      <w:r w:rsidRPr="001451EE">
        <w:t>she</w:t>
      </w:r>
      <w:r w:rsidR="00921B49">
        <w:t xml:space="preserve"> </w:t>
      </w:r>
      <w:r w:rsidRPr="001451EE">
        <w:t>would</w:t>
      </w:r>
      <w:r w:rsidR="00921B49">
        <w:t xml:space="preserve"> </w:t>
      </w:r>
      <w:r w:rsidRPr="001451EE">
        <w:t>return</w:t>
      </w:r>
      <w:r w:rsidR="00921B49">
        <w:t xml:space="preserve"> </w:t>
      </w:r>
      <w:r w:rsidRPr="001451EE">
        <w:t>(</w:t>
      </w:r>
      <w:r w:rsidRPr="001451EE">
        <w:rPr>
          <w:rtl/>
        </w:rPr>
        <w:t>שָּׁבָה</w:t>
      </w:r>
      <w:r w:rsidRPr="001451EE">
        <w:t>)</w:t>
      </w:r>
      <w:r w:rsidR="00921B49">
        <w:t xml:space="preserve"> </w:t>
      </w:r>
      <w:r w:rsidRPr="001451EE">
        <w:t>,”</w:t>
      </w:r>
      <w:r w:rsidR="00921B49">
        <w:t xml:space="preserve"> </w:t>
      </w:r>
      <w:r w:rsidRPr="001451EE">
        <w:t>the</w:t>
      </w:r>
      <w:r w:rsidR="00921B49">
        <w:t xml:space="preserve"> </w:t>
      </w:r>
      <w:r w:rsidRPr="001451EE">
        <w:t>accent</w:t>
      </w:r>
      <w:r w:rsidR="00921B49">
        <w:t xml:space="preserve"> </w:t>
      </w:r>
      <w:r w:rsidRPr="001451EE">
        <w:t>is</w:t>
      </w:r>
      <w:r w:rsidR="00921B49">
        <w:t xml:space="preserve"> </w:t>
      </w:r>
      <w:r w:rsidRPr="001451EE">
        <w:t>below</w:t>
      </w:r>
      <w:r w:rsidR="00921B49">
        <w:t xml:space="preserve"> </w:t>
      </w:r>
      <w:r w:rsidRPr="001451EE">
        <w:t>(on</w:t>
      </w:r>
      <w:r w:rsidR="00921B49">
        <w:t xml:space="preserve"> </w:t>
      </w:r>
      <w:r w:rsidRPr="001451EE">
        <w:t>the</w:t>
      </w:r>
      <w:r w:rsidR="00921B49">
        <w:t xml:space="preserve"> </w:t>
      </w:r>
      <w:r w:rsidRPr="001451EE">
        <w:t>last</w:t>
      </w:r>
      <w:r w:rsidR="00921B49">
        <w:t xml:space="preserve"> </w:t>
      </w:r>
      <w:r w:rsidRPr="001451EE">
        <w:t>syllable)</w:t>
      </w:r>
      <w:r w:rsidR="00921B49">
        <w:t xml:space="preserve"> </w:t>
      </w:r>
      <w:r w:rsidRPr="001451EE">
        <w:t>on</w:t>
      </w:r>
      <w:r w:rsidR="00921B49">
        <w:t xml:space="preserve"> </w:t>
      </w:r>
      <w:r w:rsidRPr="001451EE">
        <w:t>the</w:t>
      </w:r>
      <w:r w:rsidR="00921B49">
        <w:t xml:space="preserve"> </w:t>
      </w:r>
      <w:r w:rsidRPr="001451EE">
        <w:t>“beth,”</w:t>
      </w:r>
      <w:r w:rsidR="00921B49">
        <w:t xml:space="preserve"> </w:t>
      </w:r>
      <w:r w:rsidRPr="001451EE">
        <w:t>because</w:t>
      </w:r>
      <w:r w:rsidR="00921B49">
        <w:t xml:space="preserve"> </w:t>
      </w:r>
      <w:r w:rsidRPr="001451EE">
        <w:t>it</w:t>
      </w:r>
      <w:r w:rsidR="00921B49">
        <w:t xml:space="preserve"> </w:t>
      </w:r>
      <w:r w:rsidRPr="001451EE">
        <w:t>is</w:t>
      </w:r>
      <w:r w:rsidR="00921B49">
        <w:t xml:space="preserve"> </w:t>
      </w:r>
      <w:r w:rsidRPr="001451EE">
        <w:t>the</w:t>
      </w:r>
      <w:r w:rsidR="00921B49">
        <w:t xml:space="preserve"> </w:t>
      </w:r>
      <w:r w:rsidRPr="001451EE">
        <w:t>present</w:t>
      </w:r>
      <w:r w:rsidR="00921B49">
        <w:t xml:space="preserve"> </w:t>
      </w:r>
      <w:r w:rsidRPr="001451EE">
        <w:t>tense,</w:t>
      </w:r>
      <w:r w:rsidR="00921B49">
        <w:t xml:space="preserve"> </w:t>
      </w:r>
      <w:r w:rsidRPr="001451EE">
        <w:t>and</w:t>
      </w:r>
      <w:r w:rsidR="00921B49">
        <w:t xml:space="preserve"> </w:t>
      </w:r>
      <w:r w:rsidRPr="001451EE">
        <w:t>so</w:t>
      </w:r>
      <w:r w:rsidR="00921B49">
        <w:t xml:space="preserve"> </w:t>
      </w:r>
      <w:r w:rsidRPr="001451EE">
        <w:t>it</w:t>
      </w:r>
      <w:r w:rsidR="00921B49">
        <w:t xml:space="preserve"> </w:t>
      </w:r>
      <w:r w:rsidRPr="001451EE">
        <w:t>is</w:t>
      </w:r>
      <w:r w:rsidR="00921B49">
        <w:t xml:space="preserve"> </w:t>
      </w:r>
      <w:r w:rsidRPr="001451EE">
        <w:t>in</w:t>
      </w:r>
      <w:r w:rsidR="00921B49">
        <w:t xml:space="preserve"> </w:t>
      </w:r>
      <w:r w:rsidRPr="001451EE">
        <w:t>all</w:t>
      </w:r>
      <w:r w:rsidR="00921B49">
        <w:t xml:space="preserve"> </w:t>
      </w:r>
      <w:r w:rsidRPr="001451EE">
        <w:t>similar</w:t>
      </w:r>
      <w:r w:rsidR="00921B49">
        <w:t xml:space="preserve"> </w:t>
      </w:r>
      <w:r w:rsidRPr="001451EE">
        <w:t>cases.</w:t>
      </w:r>
    </w:p>
  </w:endnote>
  <w:endnote w:id="192">
    <w:p w14:paraId="6BBED6CA" w14:textId="488CFF88" w:rsidR="00572169" w:rsidRDefault="00572169" w:rsidP="00572169">
      <w:pPr>
        <w:pStyle w:val="EndnoteText"/>
      </w:pPr>
      <w:r>
        <w:rPr>
          <w:rStyle w:val="EndnoteReference"/>
        </w:rPr>
        <w:endnoteRef/>
      </w:r>
      <w:r>
        <w:t xml:space="preserve"> </w:t>
      </w:r>
      <w:r w:rsidRPr="00572169">
        <w:t>The word </w:t>
      </w:r>
      <w:r w:rsidRPr="00572169">
        <w:rPr>
          <w:i/>
          <w:iCs/>
        </w:rPr>
        <w:t>“shavah</w:t>
      </w:r>
      <w:r w:rsidRPr="00572169">
        <w:t> — returned” — seems to indicate that Ruth and Orpah had already converted when they got married</w:t>
      </w:r>
      <w:r>
        <w:t>.</w:t>
      </w:r>
    </w:p>
  </w:endnote>
  <w:endnote w:id="193">
    <w:p w14:paraId="14E1F046" w14:textId="7A3912F4" w:rsidR="00584CF2" w:rsidRDefault="00584CF2" w:rsidP="00584CF2">
      <w:pPr>
        <w:pStyle w:val="EndnoteText"/>
      </w:pPr>
      <w:r>
        <w:rPr>
          <w:rStyle w:val="EndnoteReference"/>
        </w:rPr>
        <w:endnoteRef/>
      </w:r>
      <w:r>
        <w:t xml:space="preserve"> </w:t>
      </w:r>
      <w:r w:rsidRPr="00584CF2">
        <w:t>There is a rule in Hebrew grammar that the word </w:t>
      </w:r>
      <w:r w:rsidRPr="00584CF2">
        <w:rPr>
          <w:i/>
          <w:iCs/>
        </w:rPr>
        <w:t>“achar”</w:t>
      </w:r>
      <w:r w:rsidRPr="00584CF2">
        <w:t> (</w:t>
      </w:r>
      <w:r w:rsidRPr="00584CF2">
        <w:rPr>
          <w:rtl/>
        </w:rPr>
        <w:t>אַחַר</w:t>
      </w:r>
      <w:r w:rsidRPr="00584CF2">
        <w:t>) — “after” — denotes that the event or subject is close to the previous one. In contrast, the word </w:t>
      </w:r>
      <w:r w:rsidRPr="00584CF2">
        <w:rPr>
          <w:i/>
          <w:iCs/>
        </w:rPr>
        <w:t>“acharei”</w:t>
      </w:r>
      <w:r w:rsidRPr="00584CF2">
        <w:t> (</w:t>
      </w:r>
      <w:r w:rsidRPr="00584CF2">
        <w:rPr>
          <w:rtl/>
        </w:rPr>
        <w:t>אַחַרֵי</w:t>
      </w:r>
      <w:r w:rsidRPr="00584CF2">
        <w:t>) is used for “after” — in reference to a situation where there is a distance between one event or subject and the previous event or subject. (See </w:t>
      </w:r>
      <w:r w:rsidRPr="00584CF2">
        <w:rPr>
          <w:i/>
          <w:iCs/>
        </w:rPr>
        <w:t>Bereishit</w:t>
      </w:r>
      <w:r w:rsidRPr="00584CF2">
        <w:t> 15:1, Rashi.)</w:t>
      </w:r>
      <w:r>
        <w:t xml:space="preserve"> </w:t>
      </w:r>
      <w:r w:rsidRPr="00584CF2">
        <w:t>Naomi was very careful in her advice to Ruth. After mentioning to her the sad fact that Orpah returned to her people and her god. She wisely told her to “return acharei — after — your sister-in-law. Go back with her to your native people, but be careful and stay acharei — distant — from your sister-in-law. Do not emulate her in any way. Do not compromise in your religious commitment and observance.” (</w:t>
      </w:r>
      <w:r w:rsidRPr="00584CF2">
        <w:rPr>
          <w:rtl/>
          <w:lang w:bidi="he-IL"/>
        </w:rPr>
        <w:t>חלק בני יהודה</w:t>
      </w:r>
      <w:r w:rsidRPr="00584CF2">
        <w:t>)</w:t>
      </w:r>
    </w:p>
  </w:endnote>
  <w:endnote w:id="194">
    <w:p w14:paraId="002F224C" w14:textId="03B6487E" w:rsidR="006126D0" w:rsidRDefault="006126D0" w:rsidP="006126D0">
      <w:pPr>
        <w:pStyle w:val="EndnoteText"/>
      </w:pPr>
      <w:r>
        <w:rPr>
          <w:rStyle w:val="EndnoteReference"/>
        </w:rPr>
        <w:endnoteRef/>
      </w:r>
      <w:r w:rsidR="00921B49">
        <w:t xml:space="preserve"> </w:t>
      </w:r>
      <w:r>
        <w:t>Rashi</w:t>
      </w:r>
      <w:r w:rsidR="00921B49">
        <w:t xml:space="preserve"> </w:t>
      </w:r>
      <w:r>
        <w:t>-</w:t>
      </w:r>
      <w:r w:rsidR="00921B49">
        <w:t xml:space="preserve"> </w:t>
      </w:r>
      <w:r w:rsidRPr="006126D0">
        <w:rPr>
          <w:b/>
          <w:bCs/>
        </w:rPr>
        <w:t>Do</w:t>
      </w:r>
      <w:r w:rsidR="00921B49">
        <w:rPr>
          <w:b/>
          <w:bCs/>
        </w:rPr>
        <w:t xml:space="preserve"> </w:t>
      </w:r>
      <w:r w:rsidRPr="006126D0">
        <w:rPr>
          <w:b/>
          <w:bCs/>
        </w:rPr>
        <w:t>not</w:t>
      </w:r>
      <w:r w:rsidR="00921B49">
        <w:rPr>
          <w:b/>
          <w:bCs/>
        </w:rPr>
        <w:t xml:space="preserve"> </w:t>
      </w:r>
      <w:r w:rsidRPr="006126D0">
        <w:rPr>
          <w:b/>
          <w:bCs/>
        </w:rPr>
        <w:t>entreat</w:t>
      </w:r>
      <w:r w:rsidR="00921B49">
        <w:rPr>
          <w:b/>
          <w:bCs/>
        </w:rPr>
        <w:t xml:space="preserve"> </w:t>
      </w:r>
      <w:r w:rsidRPr="006126D0">
        <w:rPr>
          <w:b/>
          <w:bCs/>
        </w:rPr>
        <w:t>me:</w:t>
      </w:r>
      <w:r w:rsidR="00921B49">
        <w:rPr>
          <w:b/>
          <w:bCs/>
        </w:rPr>
        <w:t xml:space="preserve"> </w:t>
      </w:r>
      <w:r w:rsidRPr="006126D0">
        <w:t>Heb.</w:t>
      </w:r>
      <w:r w:rsidR="00921B49">
        <w:t xml:space="preserve"> </w:t>
      </w:r>
      <w:r w:rsidRPr="006126D0">
        <w:rPr>
          <w:rtl/>
        </w:rPr>
        <w:t>תִּפְגְעִי</w:t>
      </w:r>
      <w:r w:rsidRPr="006126D0">
        <w:t>,</w:t>
      </w:r>
      <w:r w:rsidR="00921B49">
        <w:t xml:space="preserve"> </w:t>
      </w:r>
      <w:r w:rsidRPr="006126D0">
        <w:t>do</w:t>
      </w:r>
      <w:r w:rsidR="00921B49">
        <w:t xml:space="preserve"> </w:t>
      </w:r>
      <w:r w:rsidRPr="006126D0">
        <w:t>not</w:t>
      </w:r>
      <w:r w:rsidR="00921B49">
        <w:t xml:space="preserve"> </w:t>
      </w:r>
      <w:r w:rsidRPr="006126D0">
        <w:t>urge</w:t>
      </w:r>
      <w:r w:rsidR="00921B49">
        <w:t xml:space="preserve"> </w:t>
      </w:r>
      <w:r w:rsidRPr="006126D0">
        <w:t>me.</w:t>
      </w:r>
    </w:p>
  </w:endnote>
  <w:endnote w:id="195">
    <w:p w14:paraId="5B76864F" w14:textId="5B4EEE48" w:rsidR="00564E99" w:rsidRDefault="00564E99">
      <w:pPr>
        <w:pStyle w:val="EndnoteText"/>
      </w:pPr>
      <w:r>
        <w:rPr>
          <w:rStyle w:val="EndnoteReference"/>
        </w:rPr>
        <w:endnoteRef/>
      </w:r>
      <w:r>
        <w:t xml:space="preserve"> </w:t>
      </w:r>
      <w:r w:rsidRPr="00564E99">
        <w:t>The word “tifge’ee” is from the root “pega” and can refer to a fatal occurrence (see Shemot 5:4 Rashi).</w:t>
      </w:r>
    </w:p>
  </w:endnote>
  <w:endnote w:id="196">
    <w:p w14:paraId="01281518" w14:textId="0DA2302D" w:rsidR="00564E99" w:rsidRDefault="00564E99">
      <w:pPr>
        <w:pStyle w:val="EndnoteText"/>
      </w:pPr>
      <w:r>
        <w:rPr>
          <w:rStyle w:val="EndnoteReference"/>
        </w:rPr>
        <w:endnoteRef/>
      </w:r>
      <w:r>
        <w:t xml:space="preserve"> </w:t>
      </w:r>
      <w:r w:rsidRPr="00564E99">
        <w:t>Her saying “le’azveich lashuv mei’acharayich” — “to leave you to turn back from following you” — is a redundancy. If she leaves Naomi, obviously Ruth will not be following her? The Yalkut Reuveini in Parshat Vayeishev writes in the name of the Kabbalah Sefer Hatemurah (which is credited to the Tannaic Sages Rabbi Yishmael Kohen Gadol and Rabbi Nechunya ben Hakanah) that the soul in Ruth was originally the holy soul of a Jew and because of sin it was reincarnated and ended up in a non-Jew. This soul was the soulmate of Boaz’s soul. Once the soul achieved all it needed to rectify, the time was ripe for it to become united with Boaz. Thus, he was Divinely inspired to have the Sanhedrin popularize the law that the preclusion of Moabites from joining the Jewish people applies only to the males of Moab, hence setting the stage for his marriage to Ruth. The word “tifge’ee” is from the root “pega” and can refer to a fatal occurrence (see Shemot 5:4 Rashi). Ruth’s statement can now mean the following: “I was reincarnated as a non-Jew in order to rectify a certain soul and then I was supposed to convert to Judaism. If I don’t convert now, the only way for me to become united again with my people is to die and return again at a later date as a Jewess. Therefore, I beseech you, al tifge’ee bi l’azvich — do not cause me to leave you now by my dying — lashuv — and have to return again [to this world] mei’acharayich — after you will no longer be here anymore. Please realize that ameich ami — your people are my people, your G‑d is my G‑d — in reality I have a common link with you and yearn to be actually united with our people.” (</w:t>
      </w:r>
      <w:r w:rsidRPr="00564E99">
        <w:rPr>
          <w:rtl/>
          <w:lang w:bidi="he-IL"/>
        </w:rPr>
        <w:t>שמחת הרגל</w:t>
      </w:r>
      <w:r w:rsidRPr="00564E99">
        <w:t>)</w:t>
      </w:r>
    </w:p>
  </w:endnote>
  <w:endnote w:id="197">
    <w:p w14:paraId="32462D2B" w14:textId="5B5974CD" w:rsidR="00BC14B8" w:rsidRDefault="00BC14B8" w:rsidP="00BC14B8">
      <w:pPr>
        <w:pStyle w:val="EndnoteText"/>
      </w:pPr>
      <w:r>
        <w:rPr>
          <w:rStyle w:val="EndnoteReference"/>
        </w:rPr>
        <w:endnoteRef/>
      </w:r>
      <w:r w:rsidR="00921B49">
        <w:t xml:space="preserve"> </w:t>
      </w:r>
      <w:r>
        <w:t>Rashi</w:t>
      </w:r>
      <w:r w:rsidR="00921B49">
        <w:t xml:space="preserve"> </w:t>
      </w:r>
      <w:r>
        <w:t>-</w:t>
      </w:r>
      <w:r w:rsidR="00921B49">
        <w:t xml:space="preserve"> </w:t>
      </w:r>
      <w:r w:rsidRPr="00BC14B8">
        <w:rPr>
          <w:b/>
          <w:bCs/>
        </w:rPr>
        <w:t>for</w:t>
      </w:r>
      <w:r w:rsidR="00921B49">
        <w:rPr>
          <w:b/>
          <w:bCs/>
        </w:rPr>
        <w:t xml:space="preserve"> </w:t>
      </w:r>
      <w:r w:rsidRPr="00BC14B8">
        <w:rPr>
          <w:b/>
          <w:bCs/>
        </w:rPr>
        <w:t>wherever</w:t>
      </w:r>
      <w:r w:rsidR="00921B49">
        <w:rPr>
          <w:b/>
          <w:bCs/>
        </w:rPr>
        <w:t xml:space="preserve"> </w:t>
      </w:r>
      <w:r w:rsidRPr="00BC14B8">
        <w:rPr>
          <w:b/>
          <w:bCs/>
        </w:rPr>
        <w:t>you</w:t>
      </w:r>
      <w:r w:rsidR="00921B49">
        <w:rPr>
          <w:b/>
          <w:bCs/>
        </w:rPr>
        <w:t xml:space="preserve"> </w:t>
      </w:r>
      <w:r w:rsidRPr="00BC14B8">
        <w:rPr>
          <w:b/>
          <w:bCs/>
        </w:rPr>
        <w:t>go,</w:t>
      </w:r>
      <w:r w:rsidR="00921B49">
        <w:rPr>
          <w:b/>
          <w:bCs/>
        </w:rPr>
        <w:t xml:space="preserve"> </w:t>
      </w:r>
      <w:r w:rsidRPr="00BC14B8">
        <w:rPr>
          <w:b/>
          <w:bCs/>
        </w:rPr>
        <w:t>I</w:t>
      </w:r>
      <w:r w:rsidR="00921B49">
        <w:rPr>
          <w:b/>
          <w:bCs/>
        </w:rPr>
        <w:t xml:space="preserve"> </w:t>
      </w:r>
      <w:r w:rsidRPr="00BC14B8">
        <w:rPr>
          <w:b/>
          <w:bCs/>
        </w:rPr>
        <w:t>will</w:t>
      </w:r>
      <w:r w:rsidR="00921B49">
        <w:rPr>
          <w:b/>
          <w:bCs/>
        </w:rPr>
        <w:t xml:space="preserve"> </w:t>
      </w:r>
      <w:r w:rsidRPr="00BC14B8">
        <w:rPr>
          <w:b/>
          <w:bCs/>
        </w:rPr>
        <w:t>go:</w:t>
      </w:r>
      <w:r w:rsidR="00921B49">
        <w:rPr>
          <w:b/>
          <w:bCs/>
        </w:rPr>
        <w:t xml:space="preserve"> </w:t>
      </w:r>
      <w:r w:rsidRPr="00BC14B8">
        <w:t>From</w:t>
      </w:r>
      <w:r w:rsidR="00921B49">
        <w:t xml:space="preserve"> </w:t>
      </w:r>
      <w:r w:rsidRPr="00BC14B8">
        <w:t>here</w:t>
      </w:r>
      <w:r w:rsidR="00921B49">
        <w:t xml:space="preserve"> </w:t>
      </w:r>
      <w:r w:rsidRPr="00BC14B8">
        <w:t>our</w:t>
      </w:r>
      <w:r w:rsidR="00921B49">
        <w:t xml:space="preserve"> </w:t>
      </w:r>
      <w:r w:rsidRPr="00BC14B8">
        <w:t>Sages</w:t>
      </w:r>
      <w:r w:rsidR="00921B49">
        <w:t xml:space="preserve"> </w:t>
      </w:r>
      <w:r w:rsidRPr="00BC14B8">
        <w:t>derived</w:t>
      </w:r>
      <w:r w:rsidR="00921B49">
        <w:t xml:space="preserve"> </w:t>
      </w:r>
      <w:r w:rsidRPr="00BC14B8">
        <w:t>that</w:t>
      </w:r>
      <w:r w:rsidR="00921B49">
        <w:t xml:space="preserve"> </w:t>
      </w:r>
      <w:r w:rsidRPr="00BC14B8">
        <w:t>a</w:t>
      </w:r>
      <w:r w:rsidR="00921B49">
        <w:t xml:space="preserve"> </w:t>
      </w:r>
      <w:r w:rsidRPr="00BC14B8">
        <w:t>[prospective]</w:t>
      </w:r>
      <w:r w:rsidR="00921B49">
        <w:t xml:space="preserve"> </w:t>
      </w:r>
      <w:r w:rsidRPr="00BC14B8">
        <w:t>proselyte</w:t>
      </w:r>
      <w:r w:rsidR="00921B49">
        <w:t xml:space="preserve"> </w:t>
      </w:r>
      <w:r w:rsidRPr="00BC14B8">
        <w:t>who</w:t>
      </w:r>
      <w:r w:rsidR="00921B49">
        <w:t xml:space="preserve"> </w:t>
      </w:r>
      <w:r w:rsidRPr="00BC14B8">
        <w:t>comes</w:t>
      </w:r>
      <w:r w:rsidR="00921B49">
        <w:t xml:space="preserve"> </w:t>
      </w:r>
      <w:r w:rsidRPr="00BC14B8">
        <w:t>to</w:t>
      </w:r>
      <w:r w:rsidR="00921B49">
        <w:t xml:space="preserve"> </w:t>
      </w:r>
      <w:r w:rsidRPr="00BC14B8">
        <w:t>convert</w:t>
      </w:r>
      <w:r w:rsidR="00921B49">
        <w:t xml:space="preserve"> </w:t>
      </w:r>
      <w:r w:rsidRPr="00BC14B8">
        <w:t>is</w:t>
      </w:r>
      <w:r w:rsidR="00921B49">
        <w:t xml:space="preserve"> </w:t>
      </w:r>
      <w:r w:rsidRPr="00BC14B8">
        <w:t>told</w:t>
      </w:r>
      <w:r w:rsidR="00921B49">
        <w:t xml:space="preserve"> </w:t>
      </w:r>
      <w:r w:rsidRPr="00BC14B8">
        <w:t>some</w:t>
      </w:r>
      <w:r w:rsidR="00921B49">
        <w:t xml:space="preserve"> </w:t>
      </w:r>
      <w:r w:rsidRPr="00BC14B8">
        <w:t>of</w:t>
      </w:r>
      <w:r w:rsidR="00921B49">
        <w:t xml:space="preserve"> </w:t>
      </w:r>
      <w:r w:rsidRPr="00BC14B8">
        <w:t>the</w:t>
      </w:r>
      <w:r w:rsidR="00921B49">
        <w:t xml:space="preserve"> </w:t>
      </w:r>
      <w:r w:rsidRPr="00BC14B8">
        <w:t>punishments</w:t>
      </w:r>
      <w:r w:rsidR="00921B49">
        <w:t xml:space="preserve"> </w:t>
      </w:r>
      <w:r w:rsidRPr="00BC14B8">
        <w:t>[for</w:t>
      </w:r>
      <w:r w:rsidR="00921B49">
        <w:t xml:space="preserve"> </w:t>
      </w:r>
      <w:r w:rsidRPr="00BC14B8">
        <w:t>violating</w:t>
      </w:r>
      <w:r w:rsidR="00921B49">
        <w:t xml:space="preserve"> </w:t>
      </w:r>
      <w:r w:rsidRPr="00BC14B8">
        <w:t>the</w:t>
      </w:r>
      <w:r w:rsidR="00921B49">
        <w:t xml:space="preserve"> </w:t>
      </w:r>
      <w:r w:rsidRPr="00BC14B8">
        <w:t>commandments],</w:t>
      </w:r>
      <w:r w:rsidR="00921B49">
        <w:t xml:space="preserve"> </w:t>
      </w:r>
      <w:r w:rsidRPr="00BC14B8">
        <w:t>so</w:t>
      </w:r>
      <w:r w:rsidR="00921B49">
        <w:t xml:space="preserve"> </w:t>
      </w:r>
      <w:r w:rsidRPr="00BC14B8">
        <w:t>that</w:t>
      </w:r>
      <w:r w:rsidR="00921B49">
        <w:t xml:space="preserve"> </w:t>
      </w:r>
      <w:r w:rsidRPr="00BC14B8">
        <w:t>if</w:t>
      </w:r>
      <w:r w:rsidR="00921B49">
        <w:t xml:space="preserve"> </w:t>
      </w:r>
      <w:r w:rsidRPr="00BC14B8">
        <w:t>he</w:t>
      </w:r>
      <w:r w:rsidR="00921B49">
        <w:t xml:space="preserve"> </w:t>
      </w:r>
      <w:r w:rsidRPr="00BC14B8">
        <w:t>decides</w:t>
      </w:r>
      <w:r w:rsidR="00921B49">
        <w:t xml:space="preserve"> </w:t>
      </w:r>
      <w:r w:rsidRPr="00BC14B8">
        <w:t>to</w:t>
      </w:r>
      <w:r w:rsidR="00921B49">
        <w:t xml:space="preserve"> </w:t>
      </w:r>
      <w:r w:rsidRPr="00BC14B8">
        <w:t>renege,</w:t>
      </w:r>
      <w:r w:rsidR="00921B49">
        <w:t xml:space="preserve"> </w:t>
      </w:r>
      <w:r w:rsidRPr="00BC14B8">
        <w:t>he</w:t>
      </w:r>
      <w:r w:rsidR="00921B49">
        <w:t xml:space="preserve"> </w:t>
      </w:r>
      <w:r w:rsidRPr="00BC14B8">
        <w:t>can</w:t>
      </w:r>
      <w:r w:rsidR="00921B49">
        <w:t xml:space="preserve"> </w:t>
      </w:r>
      <w:r w:rsidRPr="00BC14B8">
        <w:t>renege,</w:t>
      </w:r>
      <w:r w:rsidR="00921B49">
        <w:t xml:space="preserve"> </w:t>
      </w:r>
      <w:r w:rsidRPr="00BC14B8">
        <w:t>for</w:t>
      </w:r>
      <w:r w:rsidR="00921B49">
        <w:t xml:space="preserve"> </w:t>
      </w:r>
      <w:r w:rsidRPr="00BC14B8">
        <w:t>out</w:t>
      </w:r>
      <w:r w:rsidR="00921B49">
        <w:t xml:space="preserve"> </w:t>
      </w:r>
      <w:r w:rsidRPr="00BC14B8">
        <w:t>of</w:t>
      </w:r>
      <w:r w:rsidR="00921B49">
        <w:t xml:space="preserve"> </w:t>
      </w:r>
      <w:r w:rsidRPr="00BC14B8">
        <w:t>Ruth’s</w:t>
      </w:r>
      <w:r w:rsidR="00921B49">
        <w:t xml:space="preserve"> </w:t>
      </w:r>
      <w:r w:rsidRPr="00BC14B8">
        <w:t>words,</w:t>
      </w:r>
      <w:r w:rsidR="00921B49">
        <w:t xml:space="preserve"> </w:t>
      </w:r>
      <w:r w:rsidRPr="00BC14B8">
        <w:t>you</w:t>
      </w:r>
      <w:r w:rsidR="00921B49">
        <w:t xml:space="preserve"> </w:t>
      </w:r>
      <w:r w:rsidRPr="00BC14B8">
        <w:t>learn</w:t>
      </w:r>
      <w:r w:rsidR="00921B49">
        <w:t xml:space="preserve"> </w:t>
      </w:r>
      <w:r w:rsidRPr="00BC14B8">
        <w:t>what</w:t>
      </w:r>
      <w:r w:rsidR="00921B49">
        <w:t xml:space="preserve"> </w:t>
      </w:r>
      <w:r w:rsidRPr="00BC14B8">
        <w:t>Naomi</w:t>
      </w:r>
      <w:r w:rsidR="00921B49">
        <w:t xml:space="preserve"> </w:t>
      </w:r>
      <w:r w:rsidRPr="00BC14B8">
        <w:t>said</w:t>
      </w:r>
      <w:r w:rsidR="00921B49">
        <w:t xml:space="preserve"> </w:t>
      </w:r>
      <w:r w:rsidRPr="00BC14B8">
        <w:t>to</w:t>
      </w:r>
      <w:r w:rsidR="00921B49">
        <w:t xml:space="preserve"> </w:t>
      </w:r>
      <w:r w:rsidRPr="00BC14B8">
        <w:t>her:</w:t>
      </w:r>
      <w:r w:rsidR="00921B49">
        <w:t xml:space="preserve"> </w:t>
      </w:r>
      <w:r w:rsidRPr="00BC14B8">
        <w:t>“We</w:t>
      </w:r>
      <w:r w:rsidR="00921B49">
        <w:t xml:space="preserve"> </w:t>
      </w:r>
      <w:r w:rsidRPr="00BC14B8">
        <w:t>may</w:t>
      </w:r>
      <w:r w:rsidR="00921B49">
        <w:t xml:space="preserve"> </w:t>
      </w:r>
      <w:r w:rsidRPr="00BC14B8">
        <w:t>not</w:t>
      </w:r>
      <w:r w:rsidR="00921B49">
        <w:t xml:space="preserve"> </w:t>
      </w:r>
      <w:r w:rsidRPr="00BC14B8">
        <w:t>go</w:t>
      </w:r>
      <w:r w:rsidR="00921B49">
        <w:t xml:space="preserve"> </w:t>
      </w:r>
      <w:r w:rsidRPr="00BC14B8">
        <w:t>out</w:t>
      </w:r>
      <w:r w:rsidR="00921B49">
        <w:t xml:space="preserve"> </w:t>
      </w:r>
      <w:r w:rsidRPr="00BC14B8">
        <w:t>of</w:t>
      </w:r>
      <w:r w:rsidR="00921B49">
        <w:t xml:space="preserve"> </w:t>
      </w:r>
      <w:r w:rsidRPr="00BC14B8">
        <w:t>the</w:t>
      </w:r>
      <w:r w:rsidR="00921B49">
        <w:t xml:space="preserve"> </w:t>
      </w:r>
      <w:r w:rsidRPr="00BC14B8">
        <w:t>boundary</w:t>
      </w:r>
      <w:r w:rsidR="00921B49">
        <w:t xml:space="preserve"> </w:t>
      </w:r>
      <w:r w:rsidRPr="00BC14B8">
        <w:t>[of</w:t>
      </w:r>
      <w:r w:rsidR="00921B49">
        <w:t xml:space="preserve"> </w:t>
      </w:r>
      <w:r w:rsidRPr="00BC14B8">
        <w:t>2,000</w:t>
      </w:r>
      <w:r w:rsidR="00921B49">
        <w:t xml:space="preserve"> </w:t>
      </w:r>
      <w:r w:rsidRPr="00BC14B8">
        <w:t>cubits</w:t>
      </w:r>
      <w:r w:rsidR="00921B49">
        <w:t xml:space="preserve"> </w:t>
      </w:r>
      <w:r w:rsidRPr="00BC14B8">
        <w:t>on</w:t>
      </w:r>
      <w:r w:rsidR="00921B49">
        <w:t xml:space="preserve"> </w:t>
      </w:r>
      <w:r w:rsidRPr="00BC14B8">
        <w:t>all</w:t>
      </w:r>
      <w:r w:rsidR="00921B49">
        <w:t xml:space="preserve"> </w:t>
      </w:r>
      <w:r w:rsidRPr="00BC14B8">
        <w:t>sides]</w:t>
      </w:r>
      <w:r w:rsidR="00921B49">
        <w:t xml:space="preserve"> </w:t>
      </w:r>
      <w:r w:rsidRPr="00BC14B8">
        <w:t>on</w:t>
      </w:r>
      <w:r w:rsidR="00921B49">
        <w:t xml:space="preserve"> </w:t>
      </w:r>
      <w:r w:rsidRPr="00BC14B8">
        <w:t>the</w:t>
      </w:r>
      <w:r w:rsidR="00921B49">
        <w:t xml:space="preserve"> </w:t>
      </w:r>
      <w:r w:rsidRPr="00BC14B8">
        <w:t>Sabbath.”</w:t>
      </w:r>
      <w:r w:rsidR="00921B49">
        <w:t xml:space="preserve"> </w:t>
      </w:r>
      <w:r w:rsidRPr="00BC14B8">
        <w:t>She</w:t>
      </w:r>
      <w:r w:rsidR="00921B49">
        <w:t xml:space="preserve"> </w:t>
      </w:r>
      <w:r w:rsidRPr="00BC14B8">
        <w:t>replied</w:t>
      </w:r>
      <w:r w:rsidR="00921B49">
        <w:t xml:space="preserve"> </w:t>
      </w:r>
      <w:r w:rsidRPr="00BC14B8">
        <w:t>to</w:t>
      </w:r>
      <w:r w:rsidR="00921B49">
        <w:t xml:space="preserve"> </w:t>
      </w:r>
      <w:r w:rsidRPr="00BC14B8">
        <w:t>her,</w:t>
      </w:r>
      <w:r w:rsidR="00921B49">
        <w:t xml:space="preserve"> </w:t>
      </w:r>
      <w:r w:rsidRPr="00BC14B8">
        <w:t>“Wherever</w:t>
      </w:r>
      <w:r w:rsidR="00921B49">
        <w:t xml:space="preserve"> </w:t>
      </w:r>
      <w:r w:rsidRPr="00BC14B8">
        <w:t>you</w:t>
      </w:r>
      <w:r w:rsidR="00921B49">
        <w:t xml:space="preserve"> </w:t>
      </w:r>
      <w:r w:rsidRPr="00BC14B8">
        <w:t>go,</w:t>
      </w:r>
      <w:r w:rsidR="00921B49">
        <w:t xml:space="preserve"> </w:t>
      </w:r>
      <w:r w:rsidRPr="00BC14B8">
        <w:t>I</w:t>
      </w:r>
      <w:r w:rsidR="00921B49">
        <w:t xml:space="preserve"> </w:t>
      </w:r>
      <w:r w:rsidRPr="00BC14B8">
        <w:t>will</w:t>
      </w:r>
      <w:r w:rsidR="00921B49">
        <w:t xml:space="preserve"> </w:t>
      </w:r>
      <w:r w:rsidRPr="00BC14B8">
        <w:t>go.”</w:t>
      </w:r>
      <w:r w:rsidR="00921B49">
        <w:t xml:space="preserve"> </w:t>
      </w:r>
      <w:r w:rsidRPr="00BC14B8">
        <w:t>“We</w:t>
      </w:r>
      <w:r w:rsidR="00921B49">
        <w:t xml:space="preserve"> </w:t>
      </w:r>
      <w:r w:rsidRPr="00BC14B8">
        <w:t>are</w:t>
      </w:r>
      <w:r w:rsidR="00921B49">
        <w:t xml:space="preserve"> </w:t>
      </w:r>
      <w:r w:rsidRPr="00BC14B8">
        <w:t>prohibited</w:t>
      </w:r>
      <w:r w:rsidR="00921B49">
        <w:t xml:space="preserve"> </w:t>
      </w:r>
      <w:r w:rsidRPr="00BC14B8">
        <w:t>to</w:t>
      </w:r>
      <w:r w:rsidR="00921B49">
        <w:t xml:space="preserve"> </w:t>
      </w:r>
      <w:r w:rsidRPr="00BC14B8">
        <w:t>allow</w:t>
      </w:r>
      <w:r w:rsidR="00921B49">
        <w:t xml:space="preserve"> </w:t>
      </w:r>
      <w:r w:rsidRPr="00BC14B8">
        <w:t>a</w:t>
      </w:r>
      <w:r w:rsidR="00921B49">
        <w:t xml:space="preserve"> </w:t>
      </w:r>
      <w:r w:rsidRPr="00BC14B8">
        <w:t>female</w:t>
      </w:r>
      <w:r w:rsidR="00921B49">
        <w:t xml:space="preserve"> </w:t>
      </w:r>
      <w:r w:rsidRPr="00BC14B8">
        <w:t>to</w:t>
      </w:r>
      <w:r w:rsidR="00921B49">
        <w:t xml:space="preserve"> </w:t>
      </w:r>
      <w:r w:rsidRPr="00BC14B8">
        <w:t>be</w:t>
      </w:r>
      <w:r w:rsidR="00921B49">
        <w:t xml:space="preserve"> </w:t>
      </w:r>
      <w:r w:rsidRPr="00BC14B8">
        <w:t>secluded</w:t>
      </w:r>
      <w:r w:rsidR="00921B49">
        <w:t xml:space="preserve"> </w:t>
      </w:r>
      <w:r w:rsidRPr="00BC14B8">
        <w:t>with</w:t>
      </w:r>
      <w:r w:rsidR="00921B49">
        <w:t xml:space="preserve"> </w:t>
      </w:r>
      <w:r w:rsidRPr="00BC14B8">
        <w:t>a</w:t>
      </w:r>
      <w:r w:rsidR="00921B49">
        <w:t xml:space="preserve"> </w:t>
      </w:r>
      <w:r w:rsidRPr="00BC14B8">
        <w:t>male</w:t>
      </w:r>
      <w:r w:rsidR="00921B49">
        <w:t xml:space="preserve"> </w:t>
      </w:r>
      <w:r w:rsidRPr="00BC14B8">
        <w:t>who</w:t>
      </w:r>
      <w:r w:rsidR="00921B49">
        <w:t xml:space="preserve"> </w:t>
      </w:r>
      <w:r w:rsidRPr="00BC14B8">
        <w:t>is</w:t>
      </w:r>
      <w:r w:rsidR="00921B49">
        <w:t xml:space="preserve"> </w:t>
      </w:r>
      <w:r w:rsidRPr="00BC14B8">
        <w:t>not</w:t>
      </w:r>
      <w:r w:rsidR="00921B49">
        <w:t xml:space="preserve"> </w:t>
      </w:r>
      <w:r w:rsidRPr="00BC14B8">
        <w:t>her</w:t>
      </w:r>
      <w:r w:rsidR="00921B49">
        <w:t xml:space="preserve"> </w:t>
      </w:r>
      <w:r w:rsidRPr="00BC14B8">
        <w:t>husband.”</w:t>
      </w:r>
      <w:r w:rsidR="00921B49">
        <w:t xml:space="preserve"> </w:t>
      </w:r>
      <w:r w:rsidRPr="00BC14B8">
        <w:t>She</w:t>
      </w:r>
      <w:r w:rsidR="00921B49">
        <w:t xml:space="preserve"> </w:t>
      </w:r>
      <w:r w:rsidRPr="00BC14B8">
        <w:t>replied,</w:t>
      </w:r>
      <w:r w:rsidR="00921B49">
        <w:t xml:space="preserve"> </w:t>
      </w:r>
      <w:r w:rsidRPr="00BC14B8">
        <w:t>“Wherever</w:t>
      </w:r>
      <w:r w:rsidR="00921B49">
        <w:t xml:space="preserve"> </w:t>
      </w:r>
      <w:r w:rsidRPr="00BC14B8">
        <w:t>you</w:t>
      </w:r>
      <w:r w:rsidR="00921B49">
        <w:t xml:space="preserve"> </w:t>
      </w:r>
      <w:r w:rsidRPr="00BC14B8">
        <w:t>lodge,</w:t>
      </w:r>
      <w:r w:rsidR="00921B49">
        <w:t xml:space="preserve"> </w:t>
      </w:r>
      <w:r w:rsidRPr="00BC14B8">
        <w:t>I</w:t>
      </w:r>
      <w:r w:rsidR="00921B49">
        <w:t xml:space="preserve"> </w:t>
      </w:r>
      <w:r w:rsidRPr="00BC14B8">
        <w:t>will</w:t>
      </w:r>
      <w:r w:rsidR="00921B49">
        <w:t xml:space="preserve"> </w:t>
      </w:r>
      <w:r w:rsidRPr="00BC14B8">
        <w:t>lodge.”</w:t>
      </w:r>
      <w:r w:rsidR="00921B49">
        <w:t xml:space="preserve"> </w:t>
      </w:r>
      <w:r w:rsidRPr="00BC14B8">
        <w:t>“Our</w:t>
      </w:r>
      <w:r w:rsidR="00921B49">
        <w:t xml:space="preserve"> </w:t>
      </w:r>
      <w:r w:rsidRPr="00BC14B8">
        <w:t>people</w:t>
      </w:r>
      <w:r w:rsidR="00921B49">
        <w:t xml:space="preserve"> </w:t>
      </w:r>
      <w:r w:rsidRPr="00BC14B8">
        <w:t>is</w:t>
      </w:r>
      <w:r w:rsidR="00921B49">
        <w:t xml:space="preserve"> </w:t>
      </w:r>
      <w:r w:rsidRPr="00BC14B8">
        <w:t>separated</w:t>
      </w:r>
      <w:r w:rsidR="00921B49">
        <w:t xml:space="preserve"> </w:t>
      </w:r>
      <w:r w:rsidRPr="00BC14B8">
        <w:t>from</w:t>
      </w:r>
      <w:r w:rsidR="00921B49">
        <w:t xml:space="preserve"> </w:t>
      </w:r>
      <w:r w:rsidRPr="00BC14B8">
        <w:t>the</w:t>
      </w:r>
      <w:r w:rsidR="00921B49">
        <w:t xml:space="preserve"> </w:t>
      </w:r>
      <w:r w:rsidRPr="00BC14B8">
        <w:t>other</w:t>
      </w:r>
      <w:r w:rsidR="00921B49">
        <w:t xml:space="preserve"> </w:t>
      </w:r>
      <w:r w:rsidRPr="00BC14B8">
        <w:t>peoples</w:t>
      </w:r>
      <w:r w:rsidR="00921B49">
        <w:t xml:space="preserve"> </w:t>
      </w:r>
      <w:r w:rsidRPr="00BC14B8">
        <w:t>with</w:t>
      </w:r>
      <w:r w:rsidR="00921B49">
        <w:t xml:space="preserve"> </w:t>
      </w:r>
      <w:r w:rsidRPr="00BC14B8">
        <w:t>613</w:t>
      </w:r>
      <w:r w:rsidR="00921B49">
        <w:t xml:space="preserve"> </w:t>
      </w:r>
      <w:r w:rsidRPr="00BC14B8">
        <w:t>commandments.”</w:t>
      </w:r>
      <w:r w:rsidR="00921B49">
        <w:t xml:space="preserve"> </w:t>
      </w:r>
      <w:r w:rsidRPr="00BC14B8">
        <w:t>[She</w:t>
      </w:r>
      <w:r w:rsidR="00921B49">
        <w:t xml:space="preserve"> </w:t>
      </w:r>
      <w:r w:rsidRPr="00BC14B8">
        <w:t>replied,]</w:t>
      </w:r>
      <w:r w:rsidR="00921B49">
        <w:t xml:space="preserve"> </w:t>
      </w:r>
      <w:r w:rsidRPr="00BC14B8">
        <w:t>“Your</w:t>
      </w:r>
      <w:r w:rsidR="00921B49">
        <w:t xml:space="preserve"> </w:t>
      </w:r>
      <w:r w:rsidRPr="00BC14B8">
        <w:t>people</w:t>
      </w:r>
      <w:r w:rsidR="00921B49">
        <w:t xml:space="preserve"> </w:t>
      </w:r>
      <w:r w:rsidRPr="00BC14B8">
        <w:t>is</w:t>
      </w:r>
      <w:r w:rsidR="00921B49">
        <w:t xml:space="preserve"> </w:t>
      </w:r>
      <w:r w:rsidRPr="00BC14B8">
        <w:t>my</w:t>
      </w:r>
      <w:r w:rsidR="00921B49">
        <w:t xml:space="preserve"> </w:t>
      </w:r>
      <w:r w:rsidRPr="00BC14B8">
        <w:t>people.”</w:t>
      </w:r>
      <w:r w:rsidR="00921B49">
        <w:t xml:space="preserve"> </w:t>
      </w:r>
      <w:r w:rsidRPr="00BC14B8">
        <w:t>“Idolatry</w:t>
      </w:r>
      <w:r w:rsidR="00921B49">
        <w:t xml:space="preserve"> </w:t>
      </w:r>
      <w:r w:rsidRPr="00BC14B8">
        <w:t>is</w:t>
      </w:r>
      <w:r w:rsidR="00921B49">
        <w:t xml:space="preserve"> </w:t>
      </w:r>
      <w:r w:rsidRPr="00BC14B8">
        <w:t>forbidden</w:t>
      </w:r>
      <w:r w:rsidR="00921B49">
        <w:t xml:space="preserve"> </w:t>
      </w:r>
      <w:r w:rsidRPr="00BC14B8">
        <w:t>to</w:t>
      </w:r>
      <w:r w:rsidR="00921B49">
        <w:t xml:space="preserve"> </w:t>
      </w:r>
      <w:r w:rsidRPr="00BC14B8">
        <w:t>us.”</w:t>
      </w:r>
      <w:r w:rsidR="00921B49">
        <w:t xml:space="preserve"> </w:t>
      </w:r>
      <w:r w:rsidRPr="00BC14B8">
        <w:t>“Your</w:t>
      </w:r>
      <w:r w:rsidR="00921B49">
        <w:t xml:space="preserve"> </w:t>
      </w:r>
      <w:r w:rsidRPr="00BC14B8">
        <w:t>God</w:t>
      </w:r>
      <w:r w:rsidR="00921B49">
        <w:t xml:space="preserve"> </w:t>
      </w:r>
      <w:r w:rsidRPr="00BC14B8">
        <w:t>is</w:t>
      </w:r>
      <w:r w:rsidR="00921B49">
        <w:t xml:space="preserve"> </w:t>
      </w:r>
      <w:r w:rsidRPr="00BC14B8">
        <w:t>my</w:t>
      </w:r>
      <w:r w:rsidR="00921B49">
        <w:t xml:space="preserve"> </w:t>
      </w:r>
      <w:r w:rsidRPr="00BC14B8">
        <w:t>God.”</w:t>
      </w:r>
      <w:r w:rsidR="00921B49">
        <w:t xml:space="preserve"> </w:t>
      </w:r>
      <w:r w:rsidRPr="00BC14B8">
        <w:t>“Four</w:t>
      </w:r>
      <w:r w:rsidR="00921B49">
        <w:t xml:space="preserve"> </w:t>
      </w:r>
      <w:r w:rsidRPr="00BC14B8">
        <w:t>types</w:t>
      </w:r>
      <w:r w:rsidR="00921B49">
        <w:t xml:space="preserve"> </w:t>
      </w:r>
      <w:r w:rsidRPr="00BC14B8">
        <w:t>of</w:t>
      </w:r>
      <w:r w:rsidR="00921B49">
        <w:t xml:space="preserve"> </w:t>
      </w:r>
      <w:r w:rsidRPr="00BC14B8">
        <w:t>death</w:t>
      </w:r>
      <w:r w:rsidR="00921B49">
        <w:t xml:space="preserve"> </w:t>
      </w:r>
      <w:r w:rsidRPr="00BC14B8">
        <w:t>penalties</w:t>
      </w:r>
      <w:r w:rsidR="00921B49">
        <w:t xml:space="preserve"> </w:t>
      </w:r>
      <w:r w:rsidRPr="00BC14B8">
        <w:t>were</w:t>
      </w:r>
      <w:r w:rsidR="00921B49">
        <w:t xml:space="preserve"> </w:t>
      </w:r>
      <w:r w:rsidRPr="00BC14B8">
        <w:t>delegated</w:t>
      </w:r>
      <w:r w:rsidR="00921B49">
        <w:t xml:space="preserve"> </w:t>
      </w:r>
      <w:r w:rsidRPr="00BC14B8">
        <w:t>to</w:t>
      </w:r>
      <w:r w:rsidR="00921B49">
        <w:t xml:space="preserve"> </w:t>
      </w:r>
      <w:r w:rsidRPr="00BC14B8">
        <w:t>the</w:t>
      </w:r>
      <w:r w:rsidR="00921B49">
        <w:t xml:space="preserve"> </w:t>
      </w:r>
      <w:r w:rsidRPr="00BC14B8">
        <w:t>beth</w:t>
      </w:r>
      <w:r w:rsidR="00921B49">
        <w:t xml:space="preserve"> </w:t>
      </w:r>
      <w:r w:rsidRPr="00BC14B8">
        <w:t>din</w:t>
      </w:r>
      <w:r w:rsidR="00921B49">
        <w:t xml:space="preserve"> </w:t>
      </w:r>
      <w:r w:rsidRPr="00BC14B8">
        <w:t>(court)</w:t>
      </w:r>
      <w:r w:rsidR="00921B49">
        <w:t xml:space="preserve"> </w:t>
      </w:r>
      <w:r w:rsidRPr="00BC14B8">
        <w:t>[to</w:t>
      </w:r>
      <w:r w:rsidR="00921B49">
        <w:t xml:space="preserve"> </w:t>
      </w:r>
      <w:r w:rsidRPr="00BC14B8">
        <w:t>punish</w:t>
      </w:r>
      <w:r w:rsidR="00921B49">
        <w:t xml:space="preserve"> </w:t>
      </w:r>
      <w:r w:rsidRPr="00BC14B8">
        <w:t>transgressors].”</w:t>
      </w:r>
      <w:r w:rsidR="00921B49">
        <w:t xml:space="preserve"> </w:t>
      </w:r>
      <w:r w:rsidRPr="00BC14B8">
        <w:t>“Wherever</w:t>
      </w:r>
      <w:r w:rsidR="00921B49">
        <w:t xml:space="preserve"> </w:t>
      </w:r>
      <w:r w:rsidRPr="00BC14B8">
        <w:t>you</w:t>
      </w:r>
      <w:r w:rsidR="00921B49">
        <w:t xml:space="preserve"> </w:t>
      </w:r>
      <w:r w:rsidRPr="00BC14B8">
        <w:t>die</w:t>
      </w:r>
      <w:r w:rsidR="00921B49">
        <w:t xml:space="preserve"> </w:t>
      </w:r>
      <w:r w:rsidRPr="00BC14B8">
        <w:t>I</w:t>
      </w:r>
      <w:r w:rsidR="00921B49">
        <w:t xml:space="preserve"> </w:t>
      </w:r>
      <w:r w:rsidRPr="00BC14B8">
        <w:t>will</w:t>
      </w:r>
      <w:r w:rsidR="00921B49">
        <w:t xml:space="preserve"> </w:t>
      </w:r>
      <w:r w:rsidRPr="00BC14B8">
        <w:t>die.”</w:t>
      </w:r>
      <w:r w:rsidR="00921B49">
        <w:t xml:space="preserve"> </w:t>
      </w:r>
      <w:r w:rsidRPr="00BC14B8">
        <w:t>“Two</w:t>
      </w:r>
      <w:r w:rsidR="00921B49">
        <w:t xml:space="preserve"> </w:t>
      </w:r>
      <w:r w:rsidRPr="00BC14B8">
        <w:t>burial</w:t>
      </w:r>
      <w:r w:rsidR="00921B49">
        <w:t xml:space="preserve"> </w:t>
      </w:r>
      <w:r w:rsidRPr="00BC14B8">
        <w:t>plots</w:t>
      </w:r>
      <w:r w:rsidR="00921B49">
        <w:t xml:space="preserve"> </w:t>
      </w:r>
      <w:r w:rsidRPr="00BC14B8">
        <w:t>were</w:t>
      </w:r>
      <w:r w:rsidR="00921B49">
        <w:t xml:space="preserve"> </w:t>
      </w:r>
      <w:r w:rsidRPr="00BC14B8">
        <w:t>delegated</w:t>
      </w:r>
      <w:r w:rsidR="00921B49">
        <w:t xml:space="preserve"> </w:t>
      </w:r>
      <w:r w:rsidRPr="00BC14B8">
        <w:t>to</w:t>
      </w:r>
      <w:r w:rsidR="00921B49">
        <w:t xml:space="preserve"> </w:t>
      </w:r>
      <w:r w:rsidRPr="00BC14B8">
        <w:t>the</w:t>
      </w:r>
      <w:r w:rsidR="00921B49">
        <w:t xml:space="preserve"> </w:t>
      </w:r>
      <w:r w:rsidRPr="00BC14B8">
        <w:t>beth</w:t>
      </w:r>
      <w:r w:rsidR="00921B49">
        <w:t xml:space="preserve"> </w:t>
      </w:r>
      <w:r w:rsidRPr="00BC14B8">
        <w:t>din</w:t>
      </w:r>
      <w:r w:rsidR="00921B49">
        <w:t xml:space="preserve"> </w:t>
      </w:r>
      <w:r w:rsidRPr="00BC14B8">
        <w:t>[to</w:t>
      </w:r>
      <w:r w:rsidR="00921B49">
        <w:t xml:space="preserve"> </w:t>
      </w:r>
      <w:r w:rsidRPr="00BC14B8">
        <w:t>bury</w:t>
      </w:r>
      <w:r w:rsidR="00921B49">
        <w:t xml:space="preserve"> </w:t>
      </w:r>
      <w:r w:rsidRPr="00BC14B8">
        <w:t>those</w:t>
      </w:r>
      <w:r w:rsidR="00921B49">
        <w:t xml:space="preserve"> </w:t>
      </w:r>
      <w:r w:rsidRPr="00BC14B8">
        <w:t>executed],</w:t>
      </w:r>
      <w:r w:rsidR="00921B49">
        <w:t xml:space="preserve"> </w:t>
      </w:r>
      <w:r w:rsidRPr="00BC14B8">
        <w:t>one</w:t>
      </w:r>
      <w:r w:rsidR="00921B49">
        <w:t xml:space="preserve"> </w:t>
      </w:r>
      <w:r w:rsidRPr="00BC14B8">
        <w:t>for</w:t>
      </w:r>
      <w:r w:rsidR="00921B49">
        <w:t xml:space="preserve"> </w:t>
      </w:r>
      <w:r w:rsidRPr="00BC14B8">
        <w:t>those</w:t>
      </w:r>
      <w:r w:rsidR="00921B49">
        <w:t xml:space="preserve"> </w:t>
      </w:r>
      <w:r w:rsidRPr="00BC14B8">
        <w:t>stoned</w:t>
      </w:r>
      <w:r w:rsidR="00921B49">
        <w:t xml:space="preserve"> </w:t>
      </w:r>
      <w:r w:rsidRPr="00BC14B8">
        <w:t>and</w:t>
      </w:r>
      <w:r w:rsidR="00921B49">
        <w:t xml:space="preserve"> </w:t>
      </w:r>
      <w:r w:rsidRPr="00BC14B8">
        <w:t>those</w:t>
      </w:r>
      <w:r w:rsidR="00921B49">
        <w:t xml:space="preserve"> </w:t>
      </w:r>
      <w:r w:rsidRPr="00BC14B8">
        <w:t>burned,</w:t>
      </w:r>
      <w:r w:rsidR="00921B49">
        <w:t xml:space="preserve"> </w:t>
      </w:r>
      <w:r w:rsidRPr="00BC14B8">
        <w:t>and</w:t>
      </w:r>
      <w:r w:rsidR="00921B49">
        <w:t xml:space="preserve"> </w:t>
      </w:r>
      <w:r w:rsidRPr="00BC14B8">
        <w:t>one</w:t>
      </w:r>
      <w:r w:rsidR="00921B49">
        <w:t xml:space="preserve"> </w:t>
      </w:r>
      <w:r w:rsidRPr="00BC14B8">
        <w:t>for</w:t>
      </w:r>
      <w:r w:rsidR="00921B49">
        <w:t xml:space="preserve"> </w:t>
      </w:r>
      <w:r w:rsidRPr="00BC14B8">
        <w:t>those</w:t>
      </w:r>
      <w:r w:rsidR="00921B49">
        <w:t xml:space="preserve"> </w:t>
      </w:r>
      <w:r w:rsidRPr="00BC14B8">
        <w:t>decapitated</w:t>
      </w:r>
      <w:r w:rsidR="00921B49">
        <w:t xml:space="preserve"> </w:t>
      </w:r>
      <w:r w:rsidRPr="00BC14B8">
        <w:t>and</w:t>
      </w:r>
      <w:r w:rsidR="00921B49">
        <w:t xml:space="preserve"> </w:t>
      </w:r>
      <w:r w:rsidRPr="00BC14B8">
        <w:t>those</w:t>
      </w:r>
      <w:r w:rsidR="00921B49">
        <w:t xml:space="preserve"> </w:t>
      </w:r>
      <w:r w:rsidRPr="00BC14B8">
        <w:t>strangled.”</w:t>
      </w:r>
      <w:r w:rsidR="00921B49">
        <w:t xml:space="preserve"> </w:t>
      </w:r>
      <w:r w:rsidRPr="00BC14B8">
        <w:t>She</w:t>
      </w:r>
      <w:r w:rsidR="00921B49">
        <w:t xml:space="preserve"> </w:t>
      </w:r>
      <w:r w:rsidRPr="00BC14B8">
        <w:t>replied,</w:t>
      </w:r>
      <w:r w:rsidR="00921B49">
        <w:t xml:space="preserve"> </w:t>
      </w:r>
      <w:r w:rsidRPr="00BC14B8">
        <w:t>“And</w:t>
      </w:r>
      <w:r w:rsidR="00921B49">
        <w:t xml:space="preserve"> </w:t>
      </w:r>
      <w:r w:rsidRPr="00BC14B8">
        <w:t>there</w:t>
      </w:r>
      <w:r w:rsidR="00921B49">
        <w:t xml:space="preserve"> </w:t>
      </w:r>
      <w:r w:rsidRPr="00BC14B8">
        <w:t>I</w:t>
      </w:r>
      <w:r w:rsidR="00921B49">
        <w:t xml:space="preserve"> </w:t>
      </w:r>
      <w:r w:rsidRPr="00BC14B8">
        <w:t>will</w:t>
      </w:r>
      <w:r w:rsidR="00921B49">
        <w:t xml:space="preserve"> </w:t>
      </w:r>
      <w:r w:rsidRPr="00BC14B8">
        <w:t>be</w:t>
      </w:r>
      <w:r w:rsidR="00921B49">
        <w:t xml:space="preserve"> </w:t>
      </w:r>
      <w:r w:rsidRPr="00BC14B8">
        <w:t>buried.”</w:t>
      </w:r>
    </w:p>
  </w:endnote>
  <w:endnote w:id="198">
    <w:p w14:paraId="31D1E6E1" w14:textId="616033EC" w:rsidR="007C19FC" w:rsidRDefault="007C19FC">
      <w:pPr>
        <w:pStyle w:val="EndnoteText"/>
      </w:pPr>
      <w:r>
        <w:rPr>
          <w:rStyle w:val="EndnoteReference"/>
        </w:rPr>
        <w:endnoteRef/>
      </w:r>
      <w:r>
        <w:t xml:space="preserve"> </w:t>
      </w:r>
      <w:r w:rsidRPr="007C19FC">
        <w:t>According to halachah (Shulchan Aruch, Yoreh Dei’ah 268:2) a prospective convert is informed of some difficult and some easy Torah laws. Therefore, the Midrash Rabbah (2:22) says that Naomi told Ruth, “It is not the custom of daughters of Israel to go to theaters,” to which she responded, “For wherever you go I will go.”</w:t>
      </w:r>
    </w:p>
  </w:endnote>
  <w:endnote w:id="199">
    <w:p w14:paraId="5251057E" w14:textId="731958F0" w:rsidR="00050D86" w:rsidRDefault="00050D86">
      <w:pPr>
        <w:pStyle w:val="EndnoteText"/>
      </w:pPr>
      <w:r>
        <w:rPr>
          <w:rStyle w:val="EndnoteReference"/>
        </w:rPr>
        <w:endnoteRef/>
      </w:r>
      <w:r>
        <w:t xml:space="preserve"> </w:t>
      </w:r>
      <w:r w:rsidRPr="00050D86">
        <w:t xml:space="preserve">The letters of the Hebrew alef-beit are also used as numerals. Alef is one, and tav is 400. Afterwards, the final letters of </w:t>
      </w:r>
      <w:r w:rsidRPr="00050D86">
        <w:rPr>
          <w:rtl/>
          <w:lang w:bidi="he-IL"/>
        </w:rPr>
        <w:t>מנצפך</w:t>
      </w:r>
      <w:r w:rsidRPr="00050D86">
        <w:t xml:space="preserve"> are the numbers from 400 to 900 (see Sukkah 52b, Rashi). Thus, the final chaf is 500, making the word ameich (</w:t>
      </w:r>
      <w:r w:rsidRPr="00050D86">
        <w:rPr>
          <w:rtl/>
          <w:lang w:bidi="he-IL"/>
        </w:rPr>
        <w:t>עמך</w:t>
      </w:r>
      <w:r w:rsidRPr="00050D86">
        <w:t>) the numerical equivalent of 610. When adding to this the three letters of the word the total is 613. Thus, her response was articulate: “Ameich — the 613 [mitzvot] you observe — will also be mine”. (</w:t>
      </w:r>
      <w:r w:rsidRPr="00050D86">
        <w:rPr>
          <w:rtl/>
          <w:lang w:bidi="he-IL"/>
        </w:rPr>
        <w:t>אגרת שמואל - לקוטי אמרי א-ל על חמש מגילות מר' יחזקאל מאיר מבגדאד בשם ספר עיר מקלט</w:t>
      </w:r>
      <w:r w:rsidRPr="00050D86">
        <w:t>)</w:t>
      </w:r>
    </w:p>
  </w:endnote>
  <w:endnote w:id="200">
    <w:p w14:paraId="5D815D3A" w14:textId="36F28D7D" w:rsidR="00BC14B8" w:rsidRDefault="00BC14B8" w:rsidP="00BC14B8">
      <w:pPr>
        <w:pStyle w:val="EndnoteText"/>
      </w:pPr>
      <w:r>
        <w:rPr>
          <w:rStyle w:val="EndnoteReference"/>
        </w:rPr>
        <w:endnoteRef/>
      </w:r>
      <w:r w:rsidR="00921B49">
        <w:t xml:space="preserve"> </w:t>
      </w:r>
      <w:r>
        <w:t>Rashi</w:t>
      </w:r>
      <w:r w:rsidR="00921B49">
        <w:t xml:space="preserve"> </w:t>
      </w:r>
      <w:r>
        <w:t>-</w:t>
      </w:r>
      <w:r w:rsidR="00921B49">
        <w:t xml:space="preserve"> </w:t>
      </w:r>
      <w:r w:rsidRPr="00BC14B8">
        <w:rPr>
          <w:b/>
          <w:bCs/>
        </w:rPr>
        <w:t>So</w:t>
      </w:r>
      <w:r w:rsidR="00921B49">
        <w:rPr>
          <w:b/>
          <w:bCs/>
        </w:rPr>
        <w:t xml:space="preserve"> </w:t>
      </w:r>
      <w:r w:rsidRPr="00BC14B8">
        <w:rPr>
          <w:b/>
          <w:bCs/>
        </w:rPr>
        <w:t>may</w:t>
      </w:r>
      <w:r w:rsidR="00921B49">
        <w:rPr>
          <w:b/>
          <w:bCs/>
        </w:rPr>
        <w:t xml:space="preserve"> </w:t>
      </w:r>
      <w:r w:rsidRPr="00BC14B8">
        <w:rPr>
          <w:b/>
          <w:bCs/>
        </w:rPr>
        <w:t>the</w:t>
      </w:r>
      <w:r w:rsidR="00921B49">
        <w:rPr>
          <w:b/>
          <w:bCs/>
        </w:rPr>
        <w:t xml:space="preserve"> </w:t>
      </w:r>
      <w:r w:rsidRPr="00BC14B8">
        <w:rPr>
          <w:b/>
          <w:bCs/>
        </w:rPr>
        <w:t>Lord</w:t>
      </w:r>
      <w:r w:rsidR="00921B49">
        <w:rPr>
          <w:b/>
          <w:bCs/>
        </w:rPr>
        <w:t xml:space="preserve"> </w:t>
      </w:r>
      <w:r w:rsidRPr="00BC14B8">
        <w:rPr>
          <w:b/>
          <w:bCs/>
        </w:rPr>
        <w:t>do</w:t>
      </w:r>
      <w:r w:rsidR="00921B49">
        <w:rPr>
          <w:b/>
          <w:bCs/>
        </w:rPr>
        <w:t xml:space="preserve"> </w:t>
      </w:r>
      <w:r w:rsidRPr="00BC14B8">
        <w:rPr>
          <w:b/>
          <w:bCs/>
        </w:rPr>
        <w:t>to</w:t>
      </w:r>
      <w:r w:rsidR="00921B49">
        <w:rPr>
          <w:b/>
          <w:bCs/>
        </w:rPr>
        <w:t xml:space="preserve"> </w:t>
      </w:r>
      <w:r w:rsidRPr="00BC14B8">
        <w:rPr>
          <w:b/>
          <w:bCs/>
        </w:rPr>
        <w:t>me:</w:t>
      </w:r>
      <w:r w:rsidR="00921B49">
        <w:rPr>
          <w:b/>
          <w:bCs/>
        </w:rPr>
        <w:t xml:space="preserve"> </w:t>
      </w:r>
      <w:r w:rsidRPr="00BC14B8">
        <w:t>as</w:t>
      </w:r>
      <w:r w:rsidR="00921B49">
        <w:t xml:space="preserve"> </w:t>
      </w:r>
      <w:r w:rsidRPr="00BC14B8">
        <w:t>He</w:t>
      </w:r>
      <w:r w:rsidR="00921B49">
        <w:t xml:space="preserve"> </w:t>
      </w:r>
      <w:r w:rsidRPr="00BC14B8">
        <w:t>has</w:t>
      </w:r>
      <w:r w:rsidR="00921B49">
        <w:t xml:space="preserve"> </w:t>
      </w:r>
      <w:r w:rsidRPr="00BC14B8">
        <w:t>commenced</w:t>
      </w:r>
      <w:r w:rsidR="00921B49">
        <w:t xml:space="preserve"> </w:t>
      </w:r>
      <w:r w:rsidRPr="00BC14B8">
        <w:t>to</w:t>
      </w:r>
      <w:r w:rsidR="00921B49">
        <w:t xml:space="preserve"> </w:t>
      </w:r>
      <w:r w:rsidRPr="00BC14B8">
        <w:t>harm</w:t>
      </w:r>
      <w:r w:rsidR="00921B49">
        <w:t xml:space="preserve"> </w:t>
      </w:r>
      <w:r w:rsidRPr="00BC14B8">
        <w:t>[me],</w:t>
      </w:r>
      <w:r w:rsidR="00921B49">
        <w:t xml:space="preserve"> </w:t>
      </w:r>
      <w:r w:rsidRPr="00BC14B8">
        <w:t>for</w:t>
      </w:r>
      <w:r w:rsidR="00921B49">
        <w:t xml:space="preserve"> </w:t>
      </w:r>
      <w:r w:rsidRPr="00BC14B8">
        <w:t>His</w:t>
      </w:r>
      <w:r w:rsidR="00921B49">
        <w:t xml:space="preserve"> </w:t>
      </w:r>
      <w:r w:rsidRPr="00BC14B8">
        <w:t>hand</w:t>
      </w:r>
      <w:r w:rsidR="00921B49">
        <w:t xml:space="preserve"> </w:t>
      </w:r>
      <w:r w:rsidRPr="00BC14B8">
        <w:t>has</w:t>
      </w:r>
      <w:r w:rsidR="00921B49">
        <w:t xml:space="preserve"> </w:t>
      </w:r>
      <w:r w:rsidRPr="00BC14B8">
        <w:t>gone</w:t>
      </w:r>
      <w:r w:rsidR="00921B49">
        <w:t xml:space="preserve"> </w:t>
      </w:r>
      <w:r w:rsidRPr="00BC14B8">
        <w:t>forth</w:t>
      </w:r>
      <w:r w:rsidR="00921B49">
        <w:t xml:space="preserve"> </w:t>
      </w:r>
      <w:r w:rsidRPr="00BC14B8">
        <w:t>against</w:t>
      </w:r>
      <w:r w:rsidR="00921B49">
        <w:t xml:space="preserve"> </w:t>
      </w:r>
      <w:r w:rsidRPr="00BC14B8">
        <w:t>me</w:t>
      </w:r>
      <w:r w:rsidR="00921B49">
        <w:t xml:space="preserve"> </w:t>
      </w:r>
      <w:r w:rsidRPr="00BC14B8">
        <w:t>to</w:t>
      </w:r>
      <w:r w:rsidR="00921B49">
        <w:t xml:space="preserve"> </w:t>
      </w:r>
      <w:r w:rsidRPr="00BC14B8">
        <w:t>slay</w:t>
      </w:r>
      <w:r w:rsidR="00921B49">
        <w:t xml:space="preserve"> </w:t>
      </w:r>
      <w:r w:rsidRPr="00BC14B8">
        <w:t>my</w:t>
      </w:r>
      <w:r w:rsidR="00921B49">
        <w:t xml:space="preserve"> </w:t>
      </w:r>
      <w:r w:rsidRPr="00BC14B8">
        <w:t>husband</w:t>
      </w:r>
      <w:r w:rsidR="00921B49">
        <w:t xml:space="preserve"> </w:t>
      </w:r>
      <w:r w:rsidRPr="00BC14B8">
        <w:t>and</w:t>
      </w:r>
      <w:r w:rsidR="00921B49">
        <w:t xml:space="preserve"> </w:t>
      </w:r>
      <w:r w:rsidRPr="00BC14B8">
        <w:t>to</w:t>
      </w:r>
      <w:r w:rsidR="00921B49">
        <w:t xml:space="preserve"> </w:t>
      </w:r>
      <w:r w:rsidRPr="00BC14B8">
        <w:t>cause</w:t>
      </w:r>
      <w:r w:rsidR="00921B49">
        <w:t xml:space="preserve"> </w:t>
      </w:r>
      <w:r w:rsidRPr="00BC14B8">
        <w:t>me</w:t>
      </w:r>
      <w:r w:rsidR="00921B49">
        <w:t xml:space="preserve"> </w:t>
      </w:r>
      <w:r w:rsidRPr="00BC14B8">
        <w:t>to</w:t>
      </w:r>
      <w:r w:rsidR="00921B49">
        <w:t xml:space="preserve"> </w:t>
      </w:r>
      <w:r w:rsidRPr="00BC14B8">
        <w:t>lose</w:t>
      </w:r>
      <w:r w:rsidR="00921B49">
        <w:t xml:space="preserve"> </w:t>
      </w:r>
      <w:r w:rsidRPr="00BC14B8">
        <w:t>my</w:t>
      </w:r>
      <w:r w:rsidR="00921B49">
        <w:t xml:space="preserve"> </w:t>
      </w:r>
      <w:r w:rsidRPr="00BC14B8">
        <w:t>property.</w:t>
      </w:r>
    </w:p>
  </w:endnote>
  <w:endnote w:id="201">
    <w:p w14:paraId="10EBD3E2" w14:textId="4136BFE0" w:rsidR="00BC14B8" w:rsidRDefault="00BC14B8" w:rsidP="00BC14B8">
      <w:pPr>
        <w:pStyle w:val="EndnoteText"/>
      </w:pPr>
      <w:r>
        <w:rPr>
          <w:rStyle w:val="EndnoteReference"/>
        </w:rPr>
        <w:endnoteRef/>
      </w:r>
      <w:r w:rsidR="00921B49">
        <w:t xml:space="preserve"> </w:t>
      </w:r>
      <w:r>
        <w:t>Rashi</w:t>
      </w:r>
      <w:r w:rsidR="00921B49">
        <w:t xml:space="preserve"> </w:t>
      </w:r>
      <w:r>
        <w:t>-</w:t>
      </w:r>
      <w:r w:rsidR="00921B49">
        <w:t xml:space="preserve"> </w:t>
      </w:r>
      <w:r w:rsidRPr="00BC14B8">
        <w:rPr>
          <w:b/>
          <w:bCs/>
        </w:rPr>
        <w:t>and</w:t>
      </w:r>
      <w:r w:rsidR="00921B49">
        <w:rPr>
          <w:b/>
          <w:bCs/>
        </w:rPr>
        <w:t xml:space="preserve"> </w:t>
      </w:r>
      <w:r w:rsidRPr="00BC14B8">
        <w:rPr>
          <w:b/>
          <w:bCs/>
        </w:rPr>
        <w:t>so</w:t>
      </w:r>
      <w:r w:rsidR="00921B49">
        <w:rPr>
          <w:b/>
          <w:bCs/>
        </w:rPr>
        <w:t xml:space="preserve"> </w:t>
      </w:r>
      <w:r w:rsidRPr="00BC14B8">
        <w:rPr>
          <w:b/>
          <w:bCs/>
        </w:rPr>
        <w:t>may</w:t>
      </w:r>
      <w:r w:rsidR="00921B49">
        <w:rPr>
          <w:b/>
          <w:bCs/>
        </w:rPr>
        <w:t xml:space="preserve"> </w:t>
      </w:r>
      <w:r w:rsidRPr="00BC14B8">
        <w:rPr>
          <w:b/>
          <w:bCs/>
        </w:rPr>
        <w:t>He</w:t>
      </w:r>
      <w:r w:rsidR="00921B49">
        <w:rPr>
          <w:b/>
          <w:bCs/>
        </w:rPr>
        <w:t xml:space="preserve"> </w:t>
      </w:r>
      <w:r w:rsidRPr="00BC14B8">
        <w:rPr>
          <w:b/>
          <w:bCs/>
        </w:rPr>
        <w:t>continue:</w:t>
      </w:r>
      <w:r w:rsidR="00921B49">
        <w:rPr>
          <w:b/>
          <w:bCs/>
        </w:rPr>
        <w:t xml:space="preserve"> </w:t>
      </w:r>
      <w:r w:rsidRPr="00BC14B8">
        <w:t>if</w:t>
      </w:r>
      <w:r w:rsidR="00921B49">
        <w:t xml:space="preserve"> </w:t>
      </w:r>
      <w:r w:rsidRPr="00BC14B8">
        <w:t>anything</w:t>
      </w:r>
      <w:r w:rsidR="00921B49">
        <w:t xml:space="preserve"> </w:t>
      </w:r>
      <w:r w:rsidRPr="00BC14B8">
        <w:t>but</w:t>
      </w:r>
      <w:r w:rsidR="00921B49">
        <w:t xml:space="preserve"> </w:t>
      </w:r>
      <w:r w:rsidRPr="00BC14B8">
        <w:t>death</w:t>
      </w:r>
      <w:r w:rsidR="00921B49">
        <w:t xml:space="preserve"> </w:t>
      </w:r>
      <w:r w:rsidRPr="00BC14B8">
        <w:t>separates</w:t>
      </w:r>
      <w:r w:rsidR="00921B49">
        <w:t xml:space="preserve"> </w:t>
      </w:r>
      <w:r w:rsidRPr="00BC14B8">
        <w:t>me</w:t>
      </w:r>
      <w:r w:rsidR="00921B49">
        <w:t xml:space="preserve"> </w:t>
      </w:r>
      <w:r w:rsidRPr="00BC14B8">
        <w:t>from</w:t>
      </w:r>
      <w:r w:rsidR="00921B49">
        <w:t xml:space="preserve"> </w:t>
      </w:r>
      <w:r w:rsidRPr="00BC14B8">
        <w:t>you.</w:t>
      </w:r>
    </w:p>
  </w:endnote>
  <w:endnote w:id="202">
    <w:p w14:paraId="2B3CC954" w14:textId="77777777" w:rsidR="005714D5" w:rsidRDefault="005714D5" w:rsidP="005714D5">
      <w:pPr>
        <w:pStyle w:val="EndnoteText"/>
      </w:pPr>
      <w:r>
        <w:rPr>
          <w:rStyle w:val="EndnoteReference"/>
        </w:rPr>
        <w:endnoteRef/>
      </w:r>
      <w:r>
        <w:t xml:space="preserve"> </w:t>
      </w:r>
      <w:r w:rsidRPr="005714D5">
        <w:rPr>
          <w:b/>
          <w:bCs/>
        </w:rPr>
        <w:t>Harvest of Kindness - Megillas Rus and the Power of Chesed</w:t>
      </w:r>
      <w:r>
        <w:t>, by Rabbi Yehuda y. Steinberg.</w:t>
      </w:r>
    </w:p>
    <w:p w14:paraId="1A3C704A" w14:textId="3EA677BB" w:rsidR="005714D5" w:rsidRDefault="005714D5" w:rsidP="005714D5">
      <w:pPr>
        <w:pStyle w:val="EndnoteText"/>
      </w:pPr>
      <w:r>
        <w:t xml:space="preserve">Rabbi Vidal </w:t>
      </w:r>
      <w:r w:rsidR="00F87EE3">
        <w:t>H</w:t>
      </w:r>
      <w:r>
        <w:t>aTzorfasi explains that when Rus had told Naomi “only death will separate you and me,” she had been promising Naomi never to leave her. Therefore, now that she wishes to leave to collect, it is necessary for her to ask permission. This illustrates the magnitude of her commitment to Naomi: she will not leave Naomi without receiving her permission — even though it will not be for long and even though it is for Naomi’s benefit.</w:t>
      </w:r>
    </w:p>
  </w:endnote>
  <w:endnote w:id="203">
    <w:p w14:paraId="058D7F86" w14:textId="7EB61A96" w:rsidR="002414EF" w:rsidRDefault="002414EF">
      <w:pPr>
        <w:pStyle w:val="EndnoteText"/>
      </w:pPr>
      <w:r>
        <w:rPr>
          <w:rStyle w:val="EndnoteReference"/>
        </w:rPr>
        <w:endnoteRef/>
      </w:r>
      <w:r>
        <w:t xml:space="preserve"> </w:t>
      </w:r>
      <w:r w:rsidRPr="002414EF">
        <w:rPr>
          <w:b/>
          <w:bCs/>
        </w:rPr>
        <w:t>Harvest of Kindness - Megillas Rus and the Power of Chesed</w:t>
      </w:r>
      <w:r w:rsidRPr="002414EF">
        <w:t>, by Rabbi Yehuda Y. Steinberg.pg. 289. Horayos 10b. It is interesting that when Lot moves away from Avraham Avinu, Avraham Avinu uses the words, “Hipared na mealai — Please split up from me,” and Lot accepts this request with great enthusiasm (Bereshit 13:9). When Rus, the descendant of Lot, comes to join the Jewish nation, she rectifies this by saying to Naomi, “Rak hamaves yafrid beini ubeinech — Only death will split us apart” (Rus 1:17). She uses the same words that were said to Lot, her ancestor, but now she is saying that she will never split away from Klal Yisrael.</w:t>
      </w:r>
    </w:p>
  </w:endnote>
  <w:endnote w:id="204">
    <w:p w14:paraId="4674A744" w14:textId="47EB2951" w:rsidR="00B72996" w:rsidRDefault="00B72996" w:rsidP="00B72996">
      <w:pPr>
        <w:pStyle w:val="EndnoteText"/>
      </w:pPr>
      <w:r>
        <w:rPr>
          <w:rStyle w:val="EndnoteReference"/>
        </w:rPr>
        <w:endnoteRef/>
      </w:r>
      <w:r>
        <w:t xml:space="preserve"> </w:t>
      </w:r>
      <w:r w:rsidRPr="00B72996">
        <w:rPr>
          <w:b/>
          <w:bCs/>
        </w:rPr>
        <w:t>Harvest of Kindness - Megillas Rus and the Power of Chesed</w:t>
      </w:r>
      <w:r>
        <w:t>, by Rabbi Yehuda y. Steinberg. The word misametzes, used to describe Rus’s manner of walking with Naomi, means “to struggle and push.” The simple meaning is that Rus was insistent about converting and was willing to push to see it happen. Rabbi Elisha Galico explains that when one is about to go on a long journey, one braces oneself and prepares physically for the journey. Naomi saw that Rus was bracing herself for the long walk and thereby realized that she was sincere about her intentions.</w:t>
      </w:r>
    </w:p>
  </w:endnote>
  <w:endnote w:id="205">
    <w:p w14:paraId="6917F3D2" w14:textId="00174B52" w:rsidR="008F0753" w:rsidRDefault="008F0753">
      <w:pPr>
        <w:pStyle w:val="EndnoteText"/>
      </w:pPr>
      <w:r>
        <w:rPr>
          <w:rStyle w:val="EndnoteReference"/>
        </w:rPr>
        <w:endnoteRef/>
      </w:r>
      <w:r>
        <w:t xml:space="preserve"> </w:t>
      </w:r>
      <w:r w:rsidRPr="008F0753">
        <w:rPr>
          <w:b/>
          <w:bCs/>
        </w:rPr>
        <w:t>Harvest of Kindness - Megillas Rus and the Power of Chesed</w:t>
      </w:r>
      <w:r w:rsidRPr="008F0753">
        <w:t>, by Rabbi Yehuda y. Steinberg. - The Gemara says that when one sees that a convert is genuine, he should then stop trying to dissuade him. - Yevamos 47b.</w:t>
      </w:r>
    </w:p>
  </w:endnote>
  <w:endnote w:id="206">
    <w:p w14:paraId="3C55158A" w14:textId="288103DC" w:rsidR="00413A6F" w:rsidRDefault="00413A6F" w:rsidP="00413A6F">
      <w:pPr>
        <w:pStyle w:val="EndnoteText"/>
      </w:pPr>
      <w:r>
        <w:rPr>
          <w:rStyle w:val="EndnoteReference"/>
        </w:rPr>
        <w:endnoteRef/>
      </w:r>
      <w:r>
        <w:t xml:space="preserve"> </w:t>
      </w:r>
      <w:r w:rsidRPr="00413A6F">
        <w:rPr>
          <w:b/>
          <w:bCs/>
        </w:rPr>
        <w:t>Harvest of Kindness - Megillas Rus and the Power of Chesed</w:t>
      </w:r>
      <w:r>
        <w:t>, by Rabbi Yehuda y. Steinberg. - The sefer Besoras Eliyahu takes an entirely different tack. It explains that on the contrary, the verse means that Naomi saw how she herself was struggling to keep up with Rus. Because Rus was so eager to start keeping the mitzvahs and to join the Jewish nation, she was walking quickly, and Naomi struggled to keep up. From this, Naomi saw that Rus was genuine. Often the enthusiasm shown by the newly converted or newly religious is an inspiration for those who have become “used to” or, God forbid, even “bored,” with mitzvah observance.</w:t>
      </w:r>
    </w:p>
  </w:endnote>
  <w:endnote w:id="207">
    <w:p w14:paraId="51A2F681" w14:textId="1852EBE8" w:rsidR="007C101D" w:rsidRDefault="007C101D" w:rsidP="007C101D">
      <w:pPr>
        <w:pStyle w:val="EndnoteText"/>
      </w:pPr>
      <w:r>
        <w:rPr>
          <w:rStyle w:val="EndnoteReference"/>
        </w:rPr>
        <w:endnoteRef/>
      </w:r>
      <w:r>
        <w:t xml:space="preserve"> </w:t>
      </w:r>
      <w:r w:rsidRPr="007C101D">
        <w:rPr>
          <w:b/>
          <w:bCs/>
        </w:rPr>
        <w:t>Harvest of Kindness - Megillas Rus and the Power of Chesed</w:t>
      </w:r>
      <w:r>
        <w:t>, by Rabbi Yehuda y. Steinberg. - On a deeper level, the Vilna Gaon explains that often the evil inclination comes to a person in the guise of the good inclination, pretending that the deed is a mitzvah when it really is a sin; it can be hard to distinguish whether the action is a sin or a mitzvah. Says the Gaon, one of the ways to distinguish between an aveirah and a mitzvah is by how the physical limbs react to the suggestion to perform the deed. Since the physical body is not naturally inclined to do mitzvahs, if a physical enthusiasm is present, one must be wary that it is a sin. However, if one must struggle to do the deed, it is likely to be a mitzvah. Therefore, says the Vilna Gaon, when Naomi saw that Rus was struggling to walk with her — even though she was much younger and more physically fit — then Naomi understood that for Rus this was a mitzvah, and therefore she accepted her. The Vilna Gaon compares this to the famous story (Bava Metzia 84a) of Reish Lakish, who, when he was a robber, was able to jump across the Jordan River to chase someone, but when he accepted upon himself to learn Torah, he could not jump back across it.</w:t>
      </w:r>
    </w:p>
  </w:endnote>
  <w:endnote w:id="208">
    <w:p w14:paraId="14012187" w14:textId="4E2763F0" w:rsidR="00816461" w:rsidRDefault="00816461" w:rsidP="00816461">
      <w:pPr>
        <w:pStyle w:val="EndnoteText"/>
      </w:pPr>
      <w:r>
        <w:rPr>
          <w:rStyle w:val="EndnoteReference"/>
        </w:rPr>
        <w:endnoteRef/>
      </w:r>
      <w:r w:rsidR="00921B49">
        <w:t xml:space="preserve"> </w:t>
      </w:r>
      <w:r>
        <w:t>Rashi</w:t>
      </w:r>
      <w:r w:rsidR="00921B49">
        <w:t xml:space="preserve"> </w:t>
      </w:r>
      <w:r>
        <w:t>-</w:t>
      </w:r>
      <w:r w:rsidR="00921B49">
        <w:t xml:space="preserve"> </w:t>
      </w:r>
      <w:r w:rsidRPr="00816461">
        <w:rPr>
          <w:b/>
          <w:bCs/>
        </w:rPr>
        <w:t>so</w:t>
      </w:r>
      <w:r w:rsidR="00921B49">
        <w:rPr>
          <w:b/>
          <w:bCs/>
        </w:rPr>
        <w:t xml:space="preserve"> </w:t>
      </w:r>
      <w:r w:rsidRPr="00816461">
        <w:rPr>
          <w:b/>
          <w:bCs/>
        </w:rPr>
        <w:t>she</w:t>
      </w:r>
      <w:r w:rsidR="00921B49">
        <w:rPr>
          <w:b/>
          <w:bCs/>
        </w:rPr>
        <w:t xml:space="preserve"> </w:t>
      </w:r>
      <w:r w:rsidRPr="00816461">
        <w:rPr>
          <w:b/>
          <w:bCs/>
        </w:rPr>
        <w:t>stopped</w:t>
      </w:r>
      <w:r w:rsidR="00921B49">
        <w:rPr>
          <w:b/>
          <w:bCs/>
        </w:rPr>
        <w:t xml:space="preserve"> </w:t>
      </w:r>
      <w:r w:rsidRPr="00816461">
        <w:rPr>
          <w:b/>
          <w:bCs/>
        </w:rPr>
        <w:t>speaking</w:t>
      </w:r>
      <w:r w:rsidR="00921B49">
        <w:rPr>
          <w:b/>
          <w:bCs/>
        </w:rPr>
        <w:t xml:space="preserve"> </w:t>
      </w:r>
      <w:r w:rsidRPr="00816461">
        <w:rPr>
          <w:b/>
          <w:bCs/>
        </w:rPr>
        <w:t>to</w:t>
      </w:r>
      <w:r w:rsidR="00921B49">
        <w:rPr>
          <w:b/>
          <w:bCs/>
        </w:rPr>
        <w:t xml:space="preserve"> </w:t>
      </w:r>
      <w:r w:rsidRPr="00816461">
        <w:rPr>
          <w:b/>
          <w:bCs/>
        </w:rPr>
        <w:t>her:</w:t>
      </w:r>
      <w:r w:rsidR="00921B49">
        <w:rPr>
          <w:b/>
          <w:bCs/>
        </w:rPr>
        <w:t xml:space="preserve"> </w:t>
      </w:r>
      <w:r w:rsidRPr="00816461">
        <w:t>From</w:t>
      </w:r>
      <w:r w:rsidR="00921B49">
        <w:t xml:space="preserve"> </w:t>
      </w:r>
      <w:r w:rsidRPr="00816461">
        <w:t>here</w:t>
      </w:r>
      <w:r w:rsidR="00921B49">
        <w:t xml:space="preserve"> </w:t>
      </w:r>
      <w:r w:rsidRPr="00816461">
        <w:t>they</w:t>
      </w:r>
      <w:r w:rsidR="00921B49">
        <w:t xml:space="preserve"> </w:t>
      </w:r>
      <w:r w:rsidRPr="00816461">
        <w:t>derived</w:t>
      </w:r>
      <w:r w:rsidR="00921B49">
        <w:t xml:space="preserve"> </w:t>
      </w:r>
      <w:r w:rsidRPr="00816461">
        <w:t>that</w:t>
      </w:r>
      <w:r w:rsidR="00921B49">
        <w:t xml:space="preserve"> </w:t>
      </w:r>
      <w:r w:rsidRPr="00816461">
        <w:t>we</w:t>
      </w:r>
      <w:r w:rsidR="00921B49">
        <w:t xml:space="preserve"> </w:t>
      </w:r>
      <w:r w:rsidRPr="00816461">
        <w:t>do</w:t>
      </w:r>
      <w:r w:rsidR="00921B49">
        <w:t xml:space="preserve"> </w:t>
      </w:r>
      <w:r w:rsidRPr="00816461">
        <w:t>not</w:t>
      </w:r>
      <w:r w:rsidR="00921B49">
        <w:t xml:space="preserve"> </w:t>
      </w:r>
      <w:r w:rsidRPr="00816461">
        <w:t>overburden</w:t>
      </w:r>
      <w:r w:rsidR="00921B49">
        <w:t xml:space="preserve"> </w:t>
      </w:r>
      <w:r w:rsidRPr="00816461">
        <w:t>him</w:t>
      </w:r>
      <w:r w:rsidR="00921B49">
        <w:t xml:space="preserve"> </w:t>
      </w:r>
      <w:r w:rsidRPr="00816461">
        <w:t>and</w:t>
      </w:r>
      <w:r w:rsidR="00921B49">
        <w:t xml:space="preserve"> </w:t>
      </w:r>
      <w:r w:rsidRPr="00816461">
        <w:t>we</w:t>
      </w:r>
      <w:r w:rsidR="00921B49">
        <w:t xml:space="preserve"> </w:t>
      </w:r>
      <w:r w:rsidRPr="00816461">
        <w:t>are</w:t>
      </w:r>
      <w:r w:rsidR="00921B49">
        <w:t xml:space="preserve"> </w:t>
      </w:r>
      <w:r w:rsidRPr="00816461">
        <w:t>not</w:t>
      </w:r>
      <w:r w:rsidR="00921B49">
        <w:t xml:space="preserve"> </w:t>
      </w:r>
      <w:r w:rsidRPr="00816461">
        <w:t>overly</w:t>
      </w:r>
      <w:r w:rsidR="00921B49">
        <w:t xml:space="preserve"> </w:t>
      </w:r>
      <w:r w:rsidRPr="00816461">
        <w:t>meticulous</w:t>
      </w:r>
      <w:r w:rsidR="00921B49">
        <w:t xml:space="preserve"> </w:t>
      </w:r>
      <w:r w:rsidRPr="00816461">
        <w:t>with</w:t>
      </w:r>
      <w:r w:rsidR="00921B49">
        <w:t xml:space="preserve"> </w:t>
      </w:r>
      <w:r w:rsidRPr="00816461">
        <w:t>him</w:t>
      </w:r>
      <w:r w:rsidR="00921B49">
        <w:t xml:space="preserve"> </w:t>
      </w:r>
      <w:r w:rsidRPr="00816461">
        <w:t>(i.e.,</w:t>
      </w:r>
      <w:r w:rsidR="00921B49">
        <w:t xml:space="preserve"> </w:t>
      </w:r>
      <w:r w:rsidRPr="00816461">
        <w:t>with</w:t>
      </w:r>
      <w:r w:rsidR="00921B49">
        <w:t xml:space="preserve"> </w:t>
      </w:r>
      <w:r w:rsidRPr="00816461">
        <w:t>a</w:t>
      </w:r>
      <w:r w:rsidR="00921B49">
        <w:t xml:space="preserve"> </w:t>
      </w:r>
      <w:r w:rsidRPr="00816461">
        <w:t>prospective</w:t>
      </w:r>
      <w:r w:rsidR="00921B49">
        <w:t xml:space="preserve"> </w:t>
      </w:r>
      <w:r w:rsidRPr="00816461">
        <w:t>convert).</w:t>
      </w:r>
    </w:p>
  </w:endnote>
  <w:endnote w:id="209">
    <w:p w14:paraId="63A29761" w14:textId="1D4A9CC3" w:rsidR="00671CF0" w:rsidRDefault="00671CF0">
      <w:pPr>
        <w:pStyle w:val="EndnoteText"/>
      </w:pPr>
      <w:r>
        <w:rPr>
          <w:rStyle w:val="EndnoteReference"/>
        </w:rPr>
        <w:endnoteRef/>
      </w:r>
      <w:r>
        <w:t xml:space="preserve"> </w:t>
      </w:r>
      <w:r w:rsidRPr="00671CF0">
        <w:t>The root word of “mitametzet” is “ometz,” which means strength and courage. Ruth was a young vibrant girl pulsing with vigor and vitality. Her walking was swift and robust. Suddenly, things changed and she became sluggish and weak. Naomi observed that “mitametzet hi lalechet itah” — Ruth had to make a special effort to gird herself with strength to be able to keep up walking with her. Naomi interpreted Ruth’s weakened status as a clear indication that she sincerely resolved to accept the yoke of Torah. Therefore, she ceased all further attempts to dissuade her from embracing Judaism. (</w:t>
      </w:r>
      <w:r w:rsidRPr="00671CF0">
        <w:rPr>
          <w:rtl/>
          <w:lang w:bidi="he-IL"/>
        </w:rPr>
        <w:t>שמחת הרגל – הגר"א</w:t>
      </w:r>
      <w:r w:rsidRPr="00671CF0">
        <w:t>)</w:t>
      </w:r>
    </w:p>
  </w:endnote>
  <w:endnote w:id="210">
    <w:p w14:paraId="1C0C4DC5" w14:textId="5AFB5765" w:rsidR="00B91CDD" w:rsidRDefault="00B91CDD" w:rsidP="00B91CDD">
      <w:pPr>
        <w:pStyle w:val="EndnoteText"/>
      </w:pPr>
      <w:r>
        <w:rPr>
          <w:rStyle w:val="EndnoteReference"/>
        </w:rPr>
        <w:endnoteRef/>
      </w:r>
      <w:r w:rsidR="00921B49">
        <w:t xml:space="preserve"> </w:t>
      </w:r>
      <w:r>
        <w:t>Rashi</w:t>
      </w:r>
      <w:r w:rsidR="00921B49">
        <w:t xml:space="preserve"> </w:t>
      </w:r>
      <w:r>
        <w:t>-</w:t>
      </w:r>
      <w:r w:rsidR="00921B49">
        <w:t xml:space="preserve"> </w:t>
      </w:r>
      <w:r w:rsidRPr="00B91CDD">
        <w:rPr>
          <w:b/>
          <w:bCs/>
        </w:rPr>
        <w:t>And</w:t>
      </w:r>
      <w:r w:rsidR="00921B49">
        <w:rPr>
          <w:b/>
          <w:bCs/>
        </w:rPr>
        <w:t xml:space="preserve"> </w:t>
      </w:r>
      <w:r w:rsidRPr="00B91CDD">
        <w:rPr>
          <w:b/>
          <w:bCs/>
        </w:rPr>
        <w:t>they</w:t>
      </w:r>
      <w:r w:rsidR="00921B49">
        <w:rPr>
          <w:b/>
          <w:bCs/>
        </w:rPr>
        <w:t xml:space="preserve"> </w:t>
      </w:r>
      <w:r w:rsidRPr="00B91CDD">
        <w:rPr>
          <w:b/>
          <w:bCs/>
        </w:rPr>
        <w:t>both</w:t>
      </w:r>
      <w:r w:rsidR="00921B49">
        <w:rPr>
          <w:b/>
          <w:bCs/>
        </w:rPr>
        <w:t xml:space="preserve"> </w:t>
      </w:r>
      <w:r w:rsidRPr="00B91CDD">
        <w:rPr>
          <w:b/>
          <w:bCs/>
        </w:rPr>
        <w:t>went</w:t>
      </w:r>
      <w:r w:rsidR="00921B49">
        <w:rPr>
          <w:b/>
          <w:bCs/>
        </w:rPr>
        <w:t xml:space="preserve"> </w:t>
      </w:r>
      <w:r w:rsidRPr="00B91CDD">
        <w:rPr>
          <w:b/>
          <w:bCs/>
        </w:rPr>
        <w:t>on:</w:t>
      </w:r>
      <w:r w:rsidR="00921B49">
        <w:rPr>
          <w:b/>
          <w:bCs/>
        </w:rPr>
        <w:t xml:space="preserve"> </w:t>
      </w:r>
      <w:r w:rsidRPr="00B91CDD">
        <w:t>Said</w:t>
      </w:r>
      <w:r w:rsidR="00921B49">
        <w:t xml:space="preserve"> </w:t>
      </w:r>
      <w:r w:rsidRPr="00B91CDD">
        <w:t>Rabbi</w:t>
      </w:r>
      <w:r w:rsidR="00921B49">
        <w:t xml:space="preserve"> </w:t>
      </w:r>
      <w:r w:rsidRPr="00B91CDD">
        <w:t>Abbahu:</w:t>
      </w:r>
      <w:r w:rsidR="00921B49">
        <w:t xml:space="preserve"> </w:t>
      </w:r>
      <w:r w:rsidRPr="00B91CDD">
        <w:t>Come</w:t>
      </w:r>
      <w:r w:rsidR="00921B49">
        <w:t xml:space="preserve"> </w:t>
      </w:r>
      <w:r w:rsidRPr="00B91CDD">
        <w:t>and</w:t>
      </w:r>
      <w:r w:rsidR="00921B49">
        <w:t xml:space="preserve"> </w:t>
      </w:r>
      <w:r w:rsidRPr="00B91CDD">
        <w:t>see</w:t>
      </w:r>
      <w:r w:rsidR="00921B49">
        <w:t xml:space="preserve"> </w:t>
      </w:r>
      <w:r w:rsidRPr="00B91CDD">
        <w:t>how</w:t>
      </w:r>
      <w:r w:rsidR="00921B49">
        <w:t xml:space="preserve"> </w:t>
      </w:r>
      <w:r w:rsidRPr="00B91CDD">
        <w:t>dear</w:t>
      </w:r>
      <w:r w:rsidR="00921B49">
        <w:t xml:space="preserve"> </w:t>
      </w:r>
      <w:r w:rsidRPr="00B91CDD">
        <w:t>the</w:t>
      </w:r>
      <w:r w:rsidR="00921B49">
        <w:t xml:space="preserve"> </w:t>
      </w:r>
      <w:r w:rsidRPr="00B91CDD">
        <w:t>proselytes</w:t>
      </w:r>
      <w:r w:rsidR="00921B49">
        <w:t xml:space="preserve"> </w:t>
      </w:r>
      <w:r w:rsidRPr="00B91CDD">
        <w:t>are</w:t>
      </w:r>
      <w:r w:rsidR="00921B49">
        <w:t xml:space="preserve"> </w:t>
      </w:r>
      <w:r w:rsidRPr="00B91CDD">
        <w:t>to</w:t>
      </w:r>
      <w:r w:rsidR="00921B49">
        <w:t xml:space="preserve"> </w:t>
      </w:r>
      <w:r w:rsidRPr="00B91CDD">
        <w:t>the</w:t>
      </w:r>
      <w:r w:rsidR="00921B49">
        <w:t xml:space="preserve"> </w:t>
      </w:r>
      <w:r w:rsidRPr="00B91CDD">
        <w:t>Holy</w:t>
      </w:r>
      <w:r w:rsidR="00921B49">
        <w:t xml:space="preserve"> </w:t>
      </w:r>
      <w:r w:rsidRPr="00B91CDD">
        <w:t>One,</w:t>
      </w:r>
      <w:r w:rsidR="00921B49">
        <w:t xml:space="preserve"> </w:t>
      </w:r>
      <w:r w:rsidRPr="00B91CDD">
        <w:t>blessed</w:t>
      </w:r>
      <w:r w:rsidR="00921B49">
        <w:t xml:space="preserve"> </w:t>
      </w:r>
      <w:r w:rsidRPr="00B91CDD">
        <w:t>be</w:t>
      </w:r>
      <w:r w:rsidR="00921B49">
        <w:t xml:space="preserve"> </w:t>
      </w:r>
      <w:r w:rsidRPr="00B91CDD">
        <w:t>He:</w:t>
      </w:r>
      <w:r w:rsidR="00921B49">
        <w:t xml:space="preserve"> </w:t>
      </w:r>
      <w:r w:rsidRPr="00B91CDD">
        <w:t>Since</w:t>
      </w:r>
      <w:r w:rsidR="00921B49">
        <w:t xml:space="preserve"> </w:t>
      </w:r>
      <w:r w:rsidRPr="00B91CDD">
        <w:t>she</w:t>
      </w:r>
      <w:r w:rsidR="00921B49">
        <w:t xml:space="preserve"> </w:t>
      </w:r>
      <w:r w:rsidRPr="00B91CDD">
        <w:t>decided</w:t>
      </w:r>
      <w:r w:rsidR="00921B49">
        <w:t xml:space="preserve"> </w:t>
      </w:r>
      <w:r w:rsidRPr="00B91CDD">
        <w:t>to</w:t>
      </w:r>
      <w:r w:rsidR="00921B49">
        <w:t xml:space="preserve"> </w:t>
      </w:r>
      <w:r w:rsidRPr="00B91CDD">
        <w:t>convert,</w:t>
      </w:r>
      <w:r w:rsidR="00921B49">
        <w:t xml:space="preserve"> </w:t>
      </w:r>
      <w:r w:rsidRPr="00B91CDD">
        <w:t>Scripture</w:t>
      </w:r>
      <w:r w:rsidR="00921B49">
        <w:t xml:space="preserve"> </w:t>
      </w:r>
      <w:r w:rsidRPr="00B91CDD">
        <w:t>compared</w:t>
      </w:r>
      <w:r w:rsidR="00921B49">
        <w:t xml:space="preserve"> </w:t>
      </w:r>
      <w:r w:rsidRPr="00B91CDD">
        <w:t>her</w:t>
      </w:r>
      <w:r w:rsidR="00921B49">
        <w:t xml:space="preserve"> </w:t>
      </w:r>
      <w:r w:rsidRPr="00B91CDD">
        <w:t>to</w:t>
      </w:r>
      <w:r w:rsidR="00921B49">
        <w:t xml:space="preserve"> </w:t>
      </w:r>
      <w:r w:rsidRPr="00B91CDD">
        <w:t>Naomi.</w:t>
      </w:r>
    </w:p>
  </w:endnote>
  <w:endnote w:id="211">
    <w:p w14:paraId="7909D579" w14:textId="6165D398" w:rsidR="007170C3" w:rsidRDefault="007170C3">
      <w:pPr>
        <w:pStyle w:val="EndnoteText"/>
      </w:pPr>
      <w:r>
        <w:rPr>
          <w:rStyle w:val="EndnoteReference"/>
        </w:rPr>
        <w:endnoteRef/>
      </w:r>
      <w:r>
        <w:t xml:space="preserve"> </w:t>
      </w:r>
      <w:r w:rsidRPr="007170C3">
        <w:t>Since in reality they were really two woman and only disguised as men, the verse therefore says sheteihem which is a mixture of feminine and masculine. (</w:t>
      </w:r>
      <w:r w:rsidRPr="007170C3">
        <w:rPr>
          <w:rtl/>
          <w:lang w:bidi="he-IL"/>
        </w:rPr>
        <w:t>אלשיך</w:t>
      </w:r>
      <w:r w:rsidRPr="007170C3">
        <w:t>)</w:t>
      </w:r>
    </w:p>
  </w:endnote>
  <w:endnote w:id="212">
    <w:p w14:paraId="4FA8A754" w14:textId="5D61D9DF" w:rsidR="00911DFD" w:rsidRDefault="00911DFD" w:rsidP="00911DFD">
      <w:pPr>
        <w:pStyle w:val="EndnoteText"/>
      </w:pPr>
      <w:r>
        <w:rPr>
          <w:rStyle w:val="EndnoteReference"/>
        </w:rPr>
        <w:endnoteRef/>
      </w:r>
      <w:r>
        <w:t xml:space="preserve"> </w:t>
      </w:r>
      <w:r w:rsidRPr="00911DFD">
        <w:rPr>
          <w:b/>
          <w:bCs/>
        </w:rPr>
        <w:t>Harvest of Kindness - Megillas Rus and the Power of Chesed</w:t>
      </w:r>
      <w:r>
        <w:t>, by Rabbi Yehuda y. Steinberg. - The Alshich adds another explanation. The number two in this verse informs us that there were no others. Usually, when two women walk by themselves from one country to another, there is the danger of being attacked by wicked men. The verse’s words, “the two of them walked,” imply that they were not molested and no one came to harm them, it was just the two of them walking. - The verse uses the masculine suffix for “them,” and the word shteihem is spelled with a mem, not the feminine letter nun. The Iggeres Shmuel explains that because of the danger, they disguised themselves as men in some old, discarded men’s clothes they found so that they should be left alone. - The Chessed LMeshicho explains that another reason for the use of the masculine suffix is that, in their enthusiasm to reach Eretz Yisrael, they walked with the speed and strength of men, even though they were actually grown women. The verse adds the words, “The two of them walked until they came to Bei</w:t>
      </w:r>
      <w:r w:rsidR="007170C3">
        <w:t xml:space="preserve">t </w:t>
      </w:r>
      <w:r>
        <w:t>Lechem.” This means that they continued to walk without stopping throughout the entire journey until they reached the town of Bei</w:t>
      </w:r>
      <w:r w:rsidR="00495D8B">
        <w:t>t</w:t>
      </w:r>
      <w:r>
        <w:t xml:space="preserve"> Lechem in Eretz Yisrael."</w:t>
      </w:r>
      <w:r w:rsidR="00495D8B">
        <w:t xml:space="preserve"> - </w:t>
      </w:r>
      <w:r w:rsidR="00495D8B" w:rsidRPr="00495D8B">
        <w:rPr>
          <w:i/>
          <w:iCs/>
        </w:rPr>
        <w:t>Eshkol HaKofer.</w:t>
      </w:r>
    </w:p>
  </w:endnote>
  <w:endnote w:id="213">
    <w:p w14:paraId="14EDCB68" w14:textId="5067851D" w:rsidR="00C56D7A" w:rsidRDefault="00C56D7A" w:rsidP="00C56D7A">
      <w:pPr>
        <w:pStyle w:val="EndnoteText"/>
      </w:pPr>
      <w:r>
        <w:rPr>
          <w:rStyle w:val="EndnoteReference"/>
        </w:rPr>
        <w:endnoteRef/>
      </w:r>
      <w:r>
        <w:t xml:space="preserve"> </w:t>
      </w:r>
      <w:r w:rsidRPr="00C56D7A">
        <w:rPr>
          <w:b/>
          <w:bCs/>
        </w:rPr>
        <w:t>Harvest of Kindness - Megillas Rus and the Power of Chesed,</w:t>
      </w:r>
      <w:r>
        <w:t xml:space="preserve"> by Rabbi Yehuda y. Steinberg. - The verse says that the two of them, Naomi and Rus, walked to Eretz Yisrael. The Midrash asks, why does the verse need to tell us that “two of them” walked? It would have been enough to say “they walked” — we could figure out ourselves that Naomi and Rus walking together implies two women walking. The Midrash answers, the word "two” in this verse means a two-some, an equal pair. The verse is not telling us how many they were, which is indeed simple and not necessary to repeat; rather, it is telling us that they were a twosome — equal. In what way were they equal? Explains the Midrash, in the eyes of HaShem they were equal. Says the Midrash, see how much HaShem loves converts: the moment Rus accepted upon herself to convert, she was equal to Naomi in HaShem’s eyes. Even though Naomi was a great woman with distinguished lineage and had spent her whole life doing mitzvahs, and Rus had only just now decided to convert, in the eyes of HaShem they were equal. - The commentators explain that the actual conversion could not have taken place yet, because to convert one needs a beit din and one must immerse in a mikveh. Rus decided to convert and accepted mitzvah observance upon herself, as we saw earlier; therefore, she continued the journey to Eretz Yisrael with Naomi. The actual conversion occurred later when they were in Eretz Yisrael.</w:t>
      </w:r>
      <w:r w:rsidR="00F92E7B">
        <w:t xml:space="preserve"> - </w:t>
      </w:r>
      <w:r w:rsidR="00F92E7B" w:rsidRPr="00F92E7B">
        <w:t>From this verse we can also learn an important lesson regarding accepting upon oneself to do mitzvahs. Rabbeinu Yonah writes that when one accepts upon himself to do a certain mitzvah, if the commitment is a true commitment, then in the eyes of HaShem it is as if he has already performed the mitzvah. (Sha'arei Teshuvah, sha'ar2, paragraph 10) In addition, he is already considered to be on the high spiritual level reached by one who has actually done the mitzvah, and he receives reward for having performed the mitzvah even though he has merely committed himself to doing it. Furthermore, if a person is not familiar with all the mitzvahs, but accepts upon himself that whatever he is taught, he will do, then he is rewarded for doing mitzvahs that he does not even know about.</w:t>
      </w:r>
    </w:p>
  </w:endnote>
  <w:endnote w:id="214">
    <w:p w14:paraId="40F84BDF" w14:textId="0B346E87" w:rsidR="00955B74" w:rsidRDefault="00955B74" w:rsidP="00D56B56">
      <w:pPr>
        <w:pStyle w:val="EndnoteText"/>
        <w:rPr>
          <w:lang w:bidi="en-US"/>
        </w:rPr>
      </w:pPr>
      <w:r>
        <w:rPr>
          <w:rStyle w:val="EndnoteReference"/>
        </w:rPr>
        <w:endnoteRef/>
      </w:r>
      <w:r>
        <w:t xml:space="preserve"> </w:t>
      </w:r>
      <w:r w:rsidRPr="00955B74">
        <w:rPr>
          <w:b/>
          <w:bCs/>
        </w:rPr>
        <w:t>The Mystical Study of Ruth: Midrash Hane'Elam of the Zohar to the Book of Ruth</w:t>
      </w:r>
      <w:r w:rsidRPr="00955B74">
        <w:t xml:space="preserve"> – section 12, pg.9</w:t>
      </w:r>
      <w:r>
        <w:t xml:space="preserve">1 - </w:t>
      </w:r>
      <w:r w:rsidRPr="00955B74">
        <w:rPr>
          <w:lang w:bidi="en-US"/>
        </w:rPr>
        <w:t>(Isa. 28:9). ’Whom shall he teach knowledge’ — this refers to the Written Torah. ’And whom shall he make to understand a doctrine’ — this refers to the Oral Torah.’Them that are weaned from the milk, and drawn from the breasts’ — for their sake the Torah came down to Israel upon Mount Sinai.</w:t>
      </w:r>
      <w:r>
        <w:rPr>
          <w:lang w:bidi="en-US"/>
        </w:rPr>
        <w:t xml:space="preserve"> </w:t>
      </w:r>
      <w:r w:rsidRPr="00955B74">
        <w:rPr>
          <w:lang w:bidi="en-US"/>
        </w:rPr>
        <w:t xml:space="preserve">"This is the meaning of the verse, ’The two went on until they reached Bethlehem’ (Ruth 1:19). Where did they [the two Torahs] go? They went [were offered] to other nations, until Israel stood at Mount Sinai. When the Written Torah and Oral Torah descended, thereupon ’the whole city buzzed with excitement over them. The women said: Can this be Naomi?’ (ibid.). Everyone trembled [and said, </w:t>
      </w:r>
      <w:r>
        <w:rPr>
          <w:lang w:bidi="en-US"/>
        </w:rPr>
        <w:t>‘</w:t>
      </w:r>
      <w:r w:rsidRPr="00955B74">
        <w:rPr>
          <w:lang w:bidi="en-US"/>
        </w:rPr>
        <w:t xml:space="preserve">This is Torah, the hidden treasure.’ There-upon] </w:t>
      </w:r>
      <w:r>
        <w:rPr>
          <w:lang w:bidi="en-US"/>
        </w:rPr>
        <w:t>‘</w:t>
      </w:r>
      <w:r w:rsidRPr="00955B74">
        <w:rPr>
          <w:lang w:bidi="en-US"/>
        </w:rPr>
        <w:t xml:space="preserve">All the people witnessed the thunder and lightning’ (Ex. 20:15). Then they said, </w:t>
      </w:r>
      <w:r>
        <w:rPr>
          <w:lang w:bidi="en-US"/>
        </w:rPr>
        <w:t>‘</w:t>
      </w:r>
      <w:r w:rsidRPr="00955B74">
        <w:rPr>
          <w:lang w:bidi="en-US"/>
        </w:rPr>
        <w:t xml:space="preserve">This [Torah] is Naomi’ — this is the pleasantness </w:t>
      </w:r>
      <w:r w:rsidRPr="00955B74">
        <w:rPr>
          <w:i/>
          <w:iCs/>
          <w:lang w:bidi="en-US"/>
        </w:rPr>
        <w:t>[ne’imo]</w:t>
      </w:r>
      <w:r w:rsidRPr="00955B74">
        <w:rPr>
          <w:lang w:bidi="en-US"/>
        </w:rPr>
        <w:t xml:space="preserve"> of the Torah.</w:t>
      </w:r>
      <w:r w:rsidR="00D56B56">
        <w:rPr>
          <w:lang w:bidi="en-US"/>
        </w:rPr>
        <w:t xml:space="preserve"> - </w:t>
      </w:r>
      <w:r w:rsidR="00D56B56" w:rsidRPr="00D56B56">
        <w:rPr>
          <w:lang w:bidi="en-US"/>
        </w:rPr>
        <w:t>["Another interpretation</w:t>
      </w:r>
      <w:r w:rsidR="00D56B56" w:rsidRPr="00D56B56">
        <w:rPr>
          <w:vertAlign w:val="superscript"/>
          <w:lang w:bidi="en-US"/>
        </w:rPr>
        <w:t>30</w:t>
      </w:r>
      <w:r w:rsidR="00D56B56" w:rsidRPr="00D56B56">
        <w:rPr>
          <w:lang w:bidi="en-US"/>
        </w:rPr>
        <w:t xml:space="preserve"> of the verse, ’The two went on until they reached Bethlehem’ (Ruth 1:19). These are the two Torahs: Written and Oral. Where did the two Tablets go? — to Mount Sinai. Thereupon ’the whole city buzzed with excitement’ (ibid.) — the entire people trembled.</w:t>
      </w:r>
    </w:p>
  </w:endnote>
  <w:endnote w:id="215">
    <w:p w14:paraId="39A72433" w14:textId="31A5E0D2" w:rsidR="007463F6" w:rsidRDefault="007463F6" w:rsidP="007463F6">
      <w:pPr>
        <w:pStyle w:val="EndnoteText"/>
      </w:pPr>
      <w:r>
        <w:rPr>
          <w:rStyle w:val="EndnoteReference"/>
        </w:rPr>
        <w:endnoteRef/>
      </w:r>
      <w:r>
        <w:t xml:space="preserve"> </w:t>
      </w:r>
      <w:r w:rsidRPr="007463F6">
        <w:rPr>
          <w:b/>
          <w:bCs/>
        </w:rPr>
        <w:t>The Mystical Study of Ruth: Midrash Hane'Elam of the Zohar to the Book of Ruth</w:t>
      </w:r>
      <w:r w:rsidRPr="007463F6">
        <w:t xml:space="preserve"> – section 12, pg.9</w:t>
      </w:r>
      <w:r>
        <w:t>2. Naomi was the body and Ruth was the soul.</w:t>
      </w:r>
    </w:p>
  </w:endnote>
  <w:endnote w:id="216">
    <w:p w14:paraId="1F3E4382" w14:textId="592AAA94" w:rsidR="00E05573" w:rsidRDefault="00E05573">
      <w:pPr>
        <w:pStyle w:val="EndnoteText"/>
      </w:pPr>
      <w:r>
        <w:rPr>
          <w:rStyle w:val="EndnoteReference"/>
        </w:rPr>
        <w:endnoteRef/>
      </w:r>
      <w:r>
        <w:t xml:space="preserve"> </w:t>
      </w:r>
      <w:r w:rsidRPr="00E05573">
        <w:t>Why the extra hei — instead of bo’anah (</w:t>
      </w:r>
      <w:r w:rsidRPr="00E05573">
        <w:rPr>
          <w:rtl/>
          <w:lang w:bidi="he-IL"/>
        </w:rPr>
        <w:t>בואנה</w:t>
      </w:r>
      <w:r w:rsidRPr="00E05573">
        <w:t>) it should have said bo’an (</w:t>
      </w:r>
      <w:r w:rsidRPr="00E05573">
        <w:rPr>
          <w:rtl/>
          <w:lang w:bidi="he-IL"/>
        </w:rPr>
        <w:t>בואן</w:t>
      </w:r>
      <w:r w:rsidRPr="00E05573">
        <w:t>)? Likewise instead of kebo’anah (</w:t>
      </w:r>
      <w:r w:rsidRPr="00E05573">
        <w:rPr>
          <w:rtl/>
          <w:lang w:bidi="he-IL"/>
        </w:rPr>
        <w:t>כבאנה</w:t>
      </w:r>
      <w:r w:rsidRPr="00E05573">
        <w:t>) it should have said kebo’an (</w:t>
      </w:r>
      <w:r w:rsidRPr="00E05573">
        <w:rPr>
          <w:rtl/>
          <w:lang w:bidi="he-IL"/>
        </w:rPr>
        <w:t>כבואן</w:t>
      </w:r>
      <w:r w:rsidRPr="00E05573">
        <w:t>)? Naomi and Ruth are referred to as “sheteihem” (</w:t>
      </w:r>
      <w:r w:rsidRPr="00E05573">
        <w:rPr>
          <w:rtl/>
          <w:lang w:bidi="he-IL"/>
        </w:rPr>
        <w:t>שתיהם</w:t>
      </w:r>
      <w:r w:rsidRPr="00E05573">
        <w:t>) “the two of them” in masculine because of their disguising themselves as men during their travel. The numerical difference between sheteihem (</w:t>
      </w:r>
      <w:r w:rsidRPr="00E05573">
        <w:rPr>
          <w:rtl/>
          <w:lang w:bidi="he-IL"/>
        </w:rPr>
        <w:t>שתיהם</w:t>
      </w:r>
      <w:r w:rsidRPr="00E05573">
        <w:t>) — two of them — in masculine and sheteihen (</w:t>
      </w:r>
      <w:r w:rsidRPr="00E05573">
        <w:rPr>
          <w:rtl/>
          <w:lang w:bidi="he-IL"/>
        </w:rPr>
        <w:t>שתיהן</w:t>
      </w:r>
      <w:r w:rsidRPr="00E05573">
        <w:t>) — two of them — in feminine, is ten. The Megillah seeks indicate that this existed only during their travel but upon arriving they changed back to their female garb and they were once again sheteihen (</w:t>
      </w:r>
      <w:r w:rsidRPr="00E05573">
        <w:rPr>
          <w:rtl/>
          <w:lang w:bidi="he-IL"/>
        </w:rPr>
        <w:t>שתיהן</w:t>
      </w:r>
      <w:r w:rsidRPr="00E05573">
        <w:t>). Therefore, the Megillah added the two extra “heis” which together total ten. (</w:t>
      </w:r>
      <w:r w:rsidRPr="00E05573">
        <w:rPr>
          <w:rtl/>
          <w:lang w:bidi="he-IL"/>
        </w:rPr>
        <w:t>אלשיך</w:t>
      </w:r>
      <w:r w:rsidRPr="00E05573">
        <w:t>)</w:t>
      </w:r>
    </w:p>
  </w:endnote>
  <w:endnote w:id="217">
    <w:p w14:paraId="6C87CE4F" w14:textId="322AD037" w:rsidR="007463F6" w:rsidRDefault="007463F6" w:rsidP="007463F6">
      <w:pPr>
        <w:pStyle w:val="EndnoteText"/>
      </w:pPr>
      <w:r>
        <w:rPr>
          <w:rStyle w:val="EndnoteReference"/>
        </w:rPr>
        <w:endnoteRef/>
      </w:r>
      <w:r>
        <w:t xml:space="preserve"> </w:t>
      </w:r>
      <w:r w:rsidRPr="007463F6">
        <w:rPr>
          <w:b/>
          <w:bCs/>
        </w:rPr>
        <w:t>The Mystical Study of Ruth: Midrash Hane'Elam of the Zohar to the Book of Ruth</w:t>
      </w:r>
      <w:r w:rsidRPr="007463F6">
        <w:t xml:space="preserve"> – section 1</w:t>
      </w:r>
      <w:r>
        <w:t>3</w:t>
      </w:r>
      <w:r w:rsidRPr="007463F6">
        <w:t>, pg.9</w:t>
      </w:r>
      <w:r>
        <w:t xml:space="preserve">3 - </w:t>
      </w:r>
      <w:r w:rsidRPr="007463F6">
        <w:rPr>
          <w:lang w:bidi="en-US"/>
        </w:rPr>
        <w:t>R. Alexandrai continued his line of argument</w:t>
      </w:r>
      <w:r w:rsidRPr="007463F6">
        <w:rPr>
          <w:vertAlign w:val="superscript"/>
          <w:lang w:bidi="en-US"/>
        </w:rPr>
        <w:t>1</w:t>
      </w:r>
      <w:r w:rsidRPr="007463F6">
        <w:rPr>
          <w:lang w:bidi="en-US"/>
        </w:rPr>
        <w:t xml:space="preserve"> as he said: The soul and the body are associates, and leave this world together "until they reached Bethlehem" (Ruth 1:19). Why is it [Bethlehem] so called? It is because the court, the accuser and dispute are there.</w:t>
      </w:r>
      <w:r w:rsidRPr="007463F6">
        <w:rPr>
          <w:vertAlign w:val="superscript"/>
          <w:lang w:bidi="en-US"/>
        </w:rPr>
        <w:t>2</w:t>
      </w:r>
      <w:r w:rsidRPr="007463F6">
        <w:rPr>
          <w:lang w:bidi="en-US"/>
        </w:rPr>
        <w:t xml:space="preserve"> At that point it is written, "The whole city buzzed with excitement over them" (ibid.). All the rest of the dead caused a tumult over them in response to the sound of dispute concerning judgment.</w:t>
      </w:r>
    </w:p>
  </w:endnote>
  <w:endnote w:id="218">
    <w:p w14:paraId="375A4FAD" w14:textId="1A1062E4" w:rsidR="00E05573" w:rsidRDefault="00E05573">
      <w:pPr>
        <w:pStyle w:val="EndnoteText"/>
      </w:pPr>
      <w:r>
        <w:rPr>
          <w:rStyle w:val="EndnoteReference"/>
        </w:rPr>
        <w:endnoteRef/>
      </w:r>
      <w:r>
        <w:t xml:space="preserve"> </w:t>
      </w:r>
      <w:r w:rsidRPr="00E05573">
        <w:t>Why the extra hei — instead of bo’anah (</w:t>
      </w:r>
      <w:r w:rsidRPr="00E05573">
        <w:rPr>
          <w:rtl/>
          <w:lang w:bidi="he-IL"/>
        </w:rPr>
        <w:t>בואנה</w:t>
      </w:r>
      <w:r w:rsidRPr="00E05573">
        <w:t>) it should have said bo’an (</w:t>
      </w:r>
      <w:r w:rsidRPr="00E05573">
        <w:rPr>
          <w:rtl/>
          <w:lang w:bidi="he-IL"/>
        </w:rPr>
        <w:t>בואן</w:t>
      </w:r>
      <w:r w:rsidRPr="00E05573">
        <w:t>)? Likewise instead of kebo’anah (</w:t>
      </w:r>
      <w:r w:rsidRPr="00E05573">
        <w:rPr>
          <w:rtl/>
          <w:lang w:bidi="he-IL"/>
        </w:rPr>
        <w:t>כבאנה</w:t>
      </w:r>
      <w:r w:rsidRPr="00E05573">
        <w:t>) it should have said kebo’an (</w:t>
      </w:r>
      <w:r w:rsidRPr="00E05573">
        <w:rPr>
          <w:rtl/>
          <w:lang w:bidi="he-IL"/>
        </w:rPr>
        <w:t>כבואן</w:t>
      </w:r>
      <w:r w:rsidRPr="00E05573">
        <w:t>)? Naomi and Ruth are referred to as “sheteihem” (</w:t>
      </w:r>
      <w:r w:rsidRPr="00E05573">
        <w:rPr>
          <w:rtl/>
          <w:lang w:bidi="he-IL"/>
        </w:rPr>
        <w:t>שתיהם</w:t>
      </w:r>
      <w:r w:rsidRPr="00E05573">
        <w:t>) “the two of them” in masculine because of their disguising themselves as men during their travel. The numerical difference between sheteihem (</w:t>
      </w:r>
      <w:r w:rsidRPr="00E05573">
        <w:rPr>
          <w:rtl/>
          <w:lang w:bidi="he-IL"/>
        </w:rPr>
        <w:t>שתיהם</w:t>
      </w:r>
      <w:r w:rsidRPr="00E05573">
        <w:t>) — two of them — in masculine and sheteihen (</w:t>
      </w:r>
      <w:r w:rsidRPr="00E05573">
        <w:rPr>
          <w:rtl/>
          <w:lang w:bidi="he-IL"/>
        </w:rPr>
        <w:t>שתיהן</w:t>
      </w:r>
      <w:r w:rsidRPr="00E05573">
        <w:t>) — two of them — in feminine, is ten. The Megillah seeks indicate that this existed only during their travel but upon arriving they changed back to their female garb and they were once again sheteihen (</w:t>
      </w:r>
      <w:r w:rsidRPr="00E05573">
        <w:rPr>
          <w:rtl/>
          <w:lang w:bidi="he-IL"/>
        </w:rPr>
        <w:t>שתיהן</w:t>
      </w:r>
      <w:r w:rsidRPr="00E05573">
        <w:t>). Therefore, the Megillah added the two extra “heis” which together total ten. (</w:t>
      </w:r>
      <w:r w:rsidRPr="00E05573">
        <w:rPr>
          <w:rtl/>
          <w:lang w:bidi="he-IL"/>
        </w:rPr>
        <w:t>אלשיך</w:t>
      </w:r>
      <w:r w:rsidRPr="00E05573">
        <w:t>)</w:t>
      </w:r>
    </w:p>
  </w:endnote>
  <w:endnote w:id="219">
    <w:p w14:paraId="4832C58C" w14:textId="134E6DBB" w:rsidR="00B91CDD" w:rsidRDefault="00B91CDD" w:rsidP="00B91CDD">
      <w:pPr>
        <w:pStyle w:val="EndnoteText"/>
      </w:pPr>
      <w:r>
        <w:rPr>
          <w:rStyle w:val="EndnoteReference"/>
        </w:rPr>
        <w:endnoteRef/>
      </w:r>
      <w:r w:rsidR="00921B49">
        <w:t xml:space="preserve"> </w:t>
      </w:r>
      <w:r>
        <w:t>Rashi</w:t>
      </w:r>
      <w:r w:rsidR="00921B49">
        <w:t xml:space="preserve"> </w:t>
      </w:r>
      <w:r>
        <w:t>-</w:t>
      </w:r>
      <w:r w:rsidR="00921B49">
        <w:t xml:space="preserve"> </w:t>
      </w:r>
      <w:r w:rsidRPr="00B91CDD">
        <w:rPr>
          <w:b/>
          <w:bCs/>
        </w:rPr>
        <w:t>that</w:t>
      </w:r>
      <w:r w:rsidR="00921B49">
        <w:rPr>
          <w:b/>
          <w:bCs/>
        </w:rPr>
        <w:t xml:space="preserve"> </w:t>
      </w:r>
      <w:r w:rsidRPr="00B91CDD">
        <w:rPr>
          <w:b/>
          <w:bCs/>
        </w:rPr>
        <w:t>the</w:t>
      </w:r>
      <w:r w:rsidR="00921B49">
        <w:rPr>
          <w:b/>
          <w:bCs/>
        </w:rPr>
        <w:t xml:space="preserve"> </w:t>
      </w:r>
      <w:r w:rsidRPr="00B91CDD">
        <w:rPr>
          <w:b/>
          <w:bCs/>
        </w:rPr>
        <w:t>entire</w:t>
      </w:r>
      <w:r w:rsidR="00921B49">
        <w:rPr>
          <w:b/>
          <w:bCs/>
        </w:rPr>
        <w:t xml:space="preserve"> </w:t>
      </w:r>
      <w:r w:rsidRPr="00B91CDD">
        <w:rPr>
          <w:b/>
          <w:bCs/>
        </w:rPr>
        <w:t>city</w:t>
      </w:r>
      <w:r w:rsidR="00921B49">
        <w:rPr>
          <w:b/>
          <w:bCs/>
        </w:rPr>
        <w:t xml:space="preserve"> </w:t>
      </w:r>
      <w:r w:rsidRPr="00B91CDD">
        <w:rPr>
          <w:b/>
          <w:bCs/>
        </w:rPr>
        <w:t>was</w:t>
      </w:r>
      <w:r w:rsidR="00921B49">
        <w:rPr>
          <w:b/>
          <w:bCs/>
        </w:rPr>
        <w:t xml:space="preserve"> </w:t>
      </w:r>
      <w:r w:rsidRPr="00B91CDD">
        <w:rPr>
          <w:b/>
          <w:bCs/>
        </w:rPr>
        <w:t>astir:</w:t>
      </w:r>
      <w:r w:rsidR="00921B49">
        <w:rPr>
          <w:b/>
          <w:bCs/>
        </w:rPr>
        <w:t xml:space="preserve"> </w:t>
      </w:r>
      <w:r w:rsidRPr="00B91CDD">
        <w:t>The</w:t>
      </w:r>
      <w:r w:rsidR="00921B49">
        <w:t xml:space="preserve"> </w:t>
      </w:r>
      <w:r w:rsidRPr="00B91CDD">
        <w:t>entire</w:t>
      </w:r>
      <w:r w:rsidR="00921B49">
        <w:t xml:space="preserve"> </w:t>
      </w:r>
      <w:r w:rsidRPr="00B91CDD">
        <w:t>city</w:t>
      </w:r>
      <w:r w:rsidR="00921B49">
        <w:t xml:space="preserve"> </w:t>
      </w:r>
      <w:r w:rsidRPr="00B91CDD">
        <w:t>became</w:t>
      </w:r>
      <w:r w:rsidR="00921B49">
        <w:t xml:space="preserve"> </w:t>
      </w:r>
      <w:r w:rsidRPr="00B91CDD">
        <w:t>astir.</w:t>
      </w:r>
      <w:r w:rsidR="00921B49">
        <w:t xml:space="preserve"> </w:t>
      </w:r>
      <w:r w:rsidRPr="00B91CDD">
        <w:t>They</w:t>
      </w:r>
      <w:r w:rsidR="00921B49">
        <w:t xml:space="preserve"> </w:t>
      </w:r>
      <w:r w:rsidRPr="00B91CDD">
        <w:t>had</w:t>
      </w:r>
      <w:r w:rsidR="00921B49">
        <w:t xml:space="preserve"> </w:t>
      </w:r>
      <w:r w:rsidRPr="00B91CDD">
        <w:t>gathered</w:t>
      </w:r>
      <w:r w:rsidR="00921B49">
        <w:t xml:space="preserve"> </w:t>
      </w:r>
      <w:r w:rsidRPr="00B91CDD">
        <w:t>to</w:t>
      </w:r>
      <w:r w:rsidR="00921B49">
        <w:t xml:space="preserve"> </w:t>
      </w:r>
      <w:r w:rsidRPr="00B91CDD">
        <w:t>bury</w:t>
      </w:r>
      <w:r w:rsidR="00921B49">
        <w:t xml:space="preserve"> </w:t>
      </w:r>
      <w:r w:rsidRPr="00B91CDD">
        <w:t>Boaz’s</w:t>
      </w:r>
      <w:r w:rsidR="00921B49">
        <w:t xml:space="preserve"> </w:t>
      </w:r>
      <w:r w:rsidRPr="00B91CDD">
        <w:t>wife,</w:t>
      </w:r>
      <w:r w:rsidR="00921B49">
        <w:t xml:space="preserve"> </w:t>
      </w:r>
      <w:r w:rsidRPr="00B91CDD">
        <w:t>who</w:t>
      </w:r>
      <w:r w:rsidR="00921B49">
        <w:t xml:space="preserve"> </w:t>
      </w:r>
      <w:r w:rsidRPr="00B91CDD">
        <w:t>had</w:t>
      </w:r>
      <w:r w:rsidR="00921B49">
        <w:t xml:space="preserve"> </w:t>
      </w:r>
      <w:r w:rsidRPr="00B91CDD">
        <w:t>died</w:t>
      </w:r>
      <w:r w:rsidR="00921B49">
        <w:t xml:space="preserve"> </w:t>
      </w:r>
      <w:r w:rsidRPr="00B91CDD">
        <w:t>on</w:t>
      </w:r>
      <w:r w:rsidR="00921B49">
        <w:t xml:space="preserve"> </w:t>
      </w:r>
      <w:r w:rsidRPr="00B91CDD">
        <w:t>that</w:t>
      </w:r>
      <w:r w:rsidR="00921B49">
        <w:t xml:space="preserve"> </w:t>
      </w:r>
      <w:r w:rsidRPr="00B91CDD">
        <w:t>very</w:t>
      </w:r>
      <w:r w:rsidR="00921B49">
        <w:t xml:space="preserve"> </w:t>
      </w:r>
      <w:r w:rsidRPr="00B91CDD">
        <w:t>day.</w:t>
      </w:r>
      <w:r w:rsidR="004E0B8B">
        <w:t xml:space="preserve"> - </w:t>
      </w:r>
      <w:r w:rsidR="004E0B8B" w:rsidRPr="004E0B8B">
        <w:t>This is the element of hashgachah pratis in this story. Bo'az's wife dies on the day that Rus, the future wife of Bo’az, comes into town.</w:t>
      </w:r>
    </w:p>
  </w:endnote>
  <w:endnote w:id="220">
    <w:p w14:paraId="2063C3B6" w14:textId="4D5F6153" w:rsidR="00EA4594" w:rsidRDefault="00EA4594">
      <w:pPr>
        <w:pStyle w:val="EndnoteText"/>
      </w:pPr>
      <w:r>
        <w:rPr>
          <w:rStyle w:val="EndnoteReference"/>
        </w:rPr>
        <w:endnoteRef/>
      </w:r>
      <w:r>
        <w:t xml:space="preserve"> </w:t>
      </w:r>
      <w:r w:rsidRPr="00EA4594">
        <w:rPr>
          <w:b/>
          <w:bCs/>
        </w:rPr>
        <w:t>Baba Bathra 91a</w:t>
      </w:r>
      <w:r w:rsidRPr="00EA4594">
        <w:t xml:space="preserve"> R. Isaac further stated: On the very day, when Ruth the Moabitess came to Palestine, died the wife of Boaz. This is why people say, ‘Before a person dies, the master of his house is appointed’.</w:t>
      </w:r>
    </w:p>
  </w:endnote>
  <w:endnote w:id="221">
    <w:p w14:paraId="12AF4417" w14:textId="46D83FA1" w:rsidR="00A56283" w:rsidRDefault="00A56283">
      <w:pPr>
        <w:pStyle w:val="EndnoteText"/>
      </w:pPr>
      <w:r>
        <w:rPr>
          <w:rStyle w:val="EndnoteReference"/>
        </w:rPr>
        <w:endnoteRef/>
      </w:r>
      <w:r>
        <w:t xml:space="preserve"> </w:t>
      </w:r>
      <w:r w:rsidRPr="00A56283">
        <w:rPr>
          <w:b/>
          <w:bCs/>
        </w:rPr>
        <w:t>Rising Moon - Unraveling the Book of Ruth</w:t>
      </w:r>
      <w:r w:rsidRPr="00A56283">
        <w:t>, by Moshe Miller, pg.128 - The verse states, “The entire city was in an uproar over them” (Ruth 1:19). Is it possible that an entire city would be in a state of upheaval over the appearance of Naomi, one poor, unkempt woman? Rather, [the upheaval was due to the fact that] the wife of Boaz died on that very day, and the entire city turned out to attend the funeral. [At that moment] Ruth entered [the city] with Naomi, [the result being that] one entered and one departed. - Yerushalmi Ketubot 2b</w:t>
      </w:r>
    </w:p>
  </w:endnote>
  <w:endnote w:id="222">
    <w:p w14:paraId="2BA42923" w14:textId="66BF8BF7" w:rsidR="00371D79" w:rsidRDefault="00371D79">
      <w:pPr>
        <w:pStyle w:val="EndnoteText"/>
      </w:pPr>
      <w:r>
        <w:rPr>
          <w:rStyle w:val="EndnoteReference"/>
        </w:rPr>
        <w:endnoteRef/>
      </w:r>
      <w:r>
        <w:t xml:space="preserve"> </w:t>
      </w:r>
      <w:r w:rsidRPr="00371D79">
        <w:rPr>
          <w:b/>
          <w:bCs/>
        </w:rPr>
        <w:t>The Mystical Study of Ruth: Midrash Hane'Elam of the Zohar to the Book of Ruth</w:t>
      </w:r>
      <w:r>
        <w:t xml:space="preserve"> – section 12, pg.90</w:t>
      </w:r>
    </w:p>
  </w:endnote>
  <w:endnote w:id="223">
    <w:p w14:paraId="344AC975" w14:textId="1EE74773" w:rsidR="00371D79" w:rsidRDefault="00371D79" w:rsidP="00371D79">
      <w:pPr>
        <w:pStyle w:val="EndnoteText"/>
      </w:pPr>
      <w:r>
        <w:rPr>
          <w:rStyle w:val="EndnoteReference"/>
        </w:rPr>
        <w:endnoteRef/>
      </w:r>
      <w:r>
        <w:t xml:space="preserve"> </w:t>
      </w:r>
      <w:r w:rsidRPr="00371D79">
        <w:t>Only a town, referred to as ‘ir (v. Deut. XIII, 14) can be condemned. R. Josiah holds that a community of less than ten is a village (kefar) and one of more than a hundred is an entire community, of which the ‘city’ is only a part.</w:t>
      </w:r>
    </w:p>
  </w:endnote>
  <w:endnote w:id="224">
    <w:p w14:paraId="70B24E98" w14:textId="7A525A40" w:rsidR="00371D79" w:rsidRDefault="00371D79" w:rsidP="00371D79">
      <w:pPr>
        <w:pStyle w:val="EndnoteText"/>
      </w:pPr>
      <w:r>
        <w:rPr>
          <w:rStyle w:val="EndnoteReference"/>
        </w:rPr>
        <w:endnoteRef/>
      </w:r>
      <w:r>
        <w:t xml:space="preserve"> </w:t>
      </w:r>
      <w:r w:rsidRPr="00371D79">
        <w:rPr>
          <w:b/>
          <w:bCs/>
        </w:rPr>
        <w:t>The Mystical Study of Ruth: Midrash Hane'Elam of the Zohar to the Book of Ruth</w:t>
      </w:r>
      <w:r w:rsidRPr="00371D79">
        <w:t xml:space="preserve"> – section 12, pg.90</w:t>
      </w:r>
    </w:p>
  </w:endnote>
  <w:endnote w:id="225">
    <w:p w14:paraId="05972A44" w14:textId="113F5A21" w:rsidR="00133873" w:rsidRDefault="00133873" w:rsidP="00133873">
      <w:pPr>
        <w:pStyle w:val="EndnoteText"/>
      </w:pPr>
      <w:r>
        <w:rPr>
          <w:rStyle w:val="EndnoteReference"/>
        </w:rPr>
        <w:endnoteRef/>
      </w:r>
      <w:r w:rsidR="00921B49">
        <w:t xml:space="preserve"> </w:t>
      </w:r>
      <w:r>
        <w:t>Rashi</w:t>
      </w:r>
      <w:r w:rsidR="00921B49">
        <w:t xml:space="preserve"> </w:t>
      </w:r>
      <w:r>
        <w:t>-</w:t>
      </w:r>
      <w:r w:rsidR="00921B49">
        <w:t xml:space="preserve"> </w:t>
      </w:r>
      <w:r w:rsidRPr="00133873">
        <w:rPr>
          <w:b/>
          <w:bCs/>
        </w:rPr>
        <w:t>Is</w:t>
      </w:r>
      <w:r w:rsidR="00921B49">
        <w:rPr>
          <w:b/>
          <w:bCs/>
        </w:rPr>
        <w:t xml:space="preserve"> </w:t>
      </w:r>
      <w:r w:rsidRPr="00133873">
        <w:rPr>
          <w:b/>
          <w:bCs/>
        </w:rPr>
        <w:t>this</w:t>
      </w:r>
      <w:r w:rsidR="00921B49">
        <w:rPr>
          <w:b/>
          <w:bCs/>
        </w:rPr>
        <w:t xml:space="preserve"> </w:t>
      </w:r>
      <w:r w:rsidRPr="00133873">
        <w:rPr>
          <w:b/>
          <w:bCs/>
        </w:rPr>
        <w:t>Naomi?:</w:t>
      </w:r>
      <w:r w:rsidR="00921B49">
        <w:rPr>
          <w:b/>
          <w:bCs/>
        </w:rPr>
        <w:t xml:space="preserve"> </w:t>
      </w:r>
      <w:r w:rsidRPr="00133873">
        <w:t>Heb.</w:t>
      </w:r>
      <w:r w:rsidR="00921B49">
        <w:t xml:space="preserve"> </w:t>
      </w:r>
      <w:r w:rsidRPr="00133873">
        <w:rPr>
          <w:rtl/>
        </w:rPr>
        <w:t>הֲזאֹת</w:t>
      </w:r>
      <w:r w:rsidRPr="00133873">
        <w:t>.</w:t>
      </w:r>
      <w:r w:rsidR="00921B49">
        <w:t xml:space="preserve"> </w:t>
      </w:r>
      <w:r w:rsidRPr="00133873">
        <w:t>The</w:t>
      </w:r>
      <w:r w:rsidR="00921B49">
        <w:t xml:space="preserve"> </w:t>
      </w:r>
      <w:r w:rsidRPr="00133873">
        <w:t>“hey”</w:t>
      </w:r>
      <w:r w:rsidR="00921B49">
        <w:t xml:space="preserve"> </w:t>
      </w:r>
      <w:r w:rsidRPr="00133873">
        <w:t>is</w:t>
      </w:r>
      <w:r w:rsidR="00921B49">
        <w:t xml:space="preserve"> </w:t>
      </w:r>
      <w:r w:rsidRPr="00133873">
        <w:t>vowelized</w:t>
      </w:r>
      <w:r w:rsidR="00921B49">
        <w:t xml:space="preserve"> </w:t>
      </w:r>
      <w:r w:rsidRPr="00133873">
        <w:t>with</w:t>
      </w:r>
      <w:r w:rsidR="00921B49">
        <w:t xml:space="preserve"> </w:t>
      </w:r>
      <w:r w:rsidRPr="00133873">
        <w:t>a</w:t>
      </w:r>
      <w:r w:rsidR="00921B49">
        <w:t xml:space="preserve"> </w:t>
      </w:r>
      <w:r w:rsidRPr="00133873">
        <w:t>“hataf”</w:t>
      </w:r>
      <w:r w:rsidR="00921B49">
        <w:t xml:space="preserve"> </w:t>
      </w:r>
      <w:r w:rsidRPr="00133873">
        <w:t>because</w:t>
      </w:r>
      <w:r w:rsidR="00921B49">
        <w:t xml:space="preserve"> </w:t>
      </w:r>
      <w:r w:rsidRPr="00133873">
        <w:t>it</w:t>
      </w:r>
      <w:r w:rsidR="00921B49">
        <w:t xml:space="preserve"> </w:t>
      </w:r>
      <w:r w:rsidRPr="00133873">
        <w:t>is</w:t>
      </w:r>
      <w:r w:rsidR="00921B49">
        <w:t xml:space="preserve"> </w:t>
      </w:r>
      <w:r w:rsidRPr="00133873">
        <w:t>in</w:t>
      </w:r>
      <w:r w:rsidR="00921B49">
        <w:t xml:space="preserve"> </w:t>
      </w:r>
      <w:r w:rsidRPr="00133873">
        <w:t>the</w:t>
      </w:r>
      <w:r w:rsidR="00921B49">
        <w:t xml:space="preserve"> </w:t>
      </w:r>
      <w:r w:rsidRPr="00133873">
        <w:t>interrogative.</w:t>
      </w:r>
      <w:r w:rsidR="00921B49">
        <w:t xml:space="preserve"> </w:t>
      </w:r>
      <w:r w:rsidRPr="00133873">
        <w:t>Is</w:t>
      </w:r>
      <w:r w:rsidR="00921B49">
        <w:t xml:space="preserve"> </w:t>
      </w:r>
      <w:r w:rsidRPr="00133873">
        <w:t>this</w:t>
      </w:r>
      <w:r w:rsidR="00921B49">
        <w:t xml:space="preserve"> </w:t>
      </w:r>
      <w:r w:rsidRPr="00133873">
        <w:t>Naomi</w:t>
      </w:r>
      <w:r w:rsidR="00921B49">
        <w:t xml:space="preserve"> </w:t>
      </w:r>
      <w:r w:rsidRPr="00133873">
        <w:t>who</w:t>
      </w:r>
      <w:r w:rsidR="00921B49">
        <w:t xml:space="preserve"> </w:t>
      </w:r>
      <w:r w:rsidRPr="00133873">
        <w:t>used</w:t>
      </w:r>
      <w:r w:rsidR="00921B49">
        <w:t xml:space="preserve"> </w:t>
      </w:r>
      <w:r w:rsidRPr="00133873">
        <w:t>to</w:t>
      </w:r>
      <w:r w:rsidR="00921B49">
        <w:t xml:space="preserve"> </w:t>
      </w:r>
      <w:r w:rsidRPr="00133873">
        <w:t>go</w:t>
      </w:r>
      <w:r w:rsidR="00921B49">
        <w:t xml:space="preserve"> </w:t>
      </w:r>
      <w:r w:rsidRPr="00133873">
        <w:t>out</w:t>
      </w:r>
      <w:r w:rsidR="00921B49">
        <w:t xml:space="preserve"> </w:t>
      </w:r>
      <w:r w:rsidRPr="00133873">
        <w:t>in</w:t>
      </w:r>
      <w:r w:rsidR="00921B49">
        <w:t xml:space="preserve"> </w:t>
      </w:r>
      <w:r w:rsidRPr="00133873">
        <w:t>covered</w:t>
      </w:r>
      <w:r w:rsidR="00921B49">
        <w:t xml:space="preserve"> </w:t>
      </w:r>
      <w:r w:rsidRPr="00133873">
        <w:t>wagons</w:t>
      </w:r>
      <w:r w:rsidR="00921B49">
        <w:t xml:space="preserve"> </w:t>
      </w:r>
      <w:r w:rsidRPr="00133873">
        <w:t>and</w:t>
      </w:r>
      <w:r w:rsidR="00921B49">
        <w:t xml:space="preserve"> </w:t>
      </w:r>
      <w:r w:rsidRPr="00133873">
        <w:t>with</w:t>
      </w:r>
      <w:r w:rsidR="00921B49">
        <w:t xml:space="preserve"> </w:t>
      </w:r>
      <w:r w:rsidRPr="00133873">
        <w:t>mules?</w:t>
      </w:r>
      <w:r w:rsidR="00921B49">
        <w:t xml:space="preserve"> </w:t>
      </w:r>
      <w:r w:rsidRPr="00133873">
        <w:t>Have</w:t>
      </w:r>
      <w:r w:rsidR="00921B49">
        <w:t xml:space="preserve"> </w:t>
      </w:r>
      <w:r w:rsidRPr="00133873">
        <w:t>you</w:t>
      </w:r>
      <w:r w:rsidR="00921B49">
        <w:t xml:space="preserve"> </w:t>
      </w:r>
      <w:r w:rsidRPr="00133873">
        <w:t>seen</w:t>
      </w:r>
      <w:r w:rsidR="00921B49">
        <w:t xml:space="preserve"> </w:t>
      </w:r>
      <w:r w:rsidRPr="00133873">
        <w:t>what</w:t>
      </w:r>
      <w:r w:rsidR="00921B49">
        <w:t xml:space="preserve"> </w:t>
      </w:r>
      <w:r w:rsidRPr="00133873">
        <w:t>happened</w:t>
      </w:r>
      <w:r w:rsidR="00921B49">
        <w:t xml:space="preserve"> </w:t>
      </w:r>
      <w:r w:rsidRPr="00133873">
        <w:t>to</w:t>
      </w:r>
      <w:r w:rsidR="00921B49">
        <w:t xml:space="preserve"> </w:t>
      </w:r>
      <w:r w:rsidRPr="00133873">
        <w:t>her</w:t>
      </w:r>
      <w:r w:rsidR="00921B49">
        <w:t xml:space="preserve"> </w:t>
      </w:r>
      <w:r w:rsidRPr="00133873">
        <w:t>because</w:t>
      </w:r>
      <w:r w:rsidR="00921B49">
        <w:t xml:space="preserve"> </w:t>
      </w:r>
      <w:r w:rsidRPr="00133873">
        <w:t>she</w:t>
      </w:r>
      <w:r w:rsidR="00921B49">
        <w:t xml:space="preserve"> </w:t>
      </w:r>
      <w:r w:rsidRPr="00133873">
        <w:t>went</w:t>
      </w:r>
      <w:r w:rsidR="00921B49">
        <w:t xml:space="preserve"> </w:t>
      </w:r>
      <w:r w:rsidRPr="00133873">
        <w:t>out</w:t>
      </w:r>
      <w:r w:rsidR="00921B49">
        <w:t xml:space="preserve"> </w:t>
      </w:r>
      <w:r w:rsidRPr="00133873">
        <w:t>from</w:t>
      </w:r>
      <w:r w:rsidR="00921B49">
        <w:t xml:space="preserve"> </w:t>
      </w:r>
      <w:r w:rsidRPr="00133873">
        <w:t>the</w:t>
      </w:r>
      <w:r w:rsidR="00921B49">
        <w:t xml:space="preserve"> </w:t>
      </w:r>
      <w:r w:rsidRPr="00133873">
        <w:t>Holy</w:t>
      </w:r>
      <w:r w:rsidR="00921B49">
        <w:t xml:space="preserve"> </w:t>
      </w:r>
      <w:r w:rsidRPr="00133873">
        <w:t>Land?</w:t>
      </w:r>
    </w:p>
  </w:endnote>
  <w:endnote w:id="226">
    <w:p w14:paraId="0EBB5F62" w14:textId="77777777" w:rsidR="00A41C83" w:rsidRDefault="00A41C83">
      <w:pPr>
        <w:pStyle w:val="EndnoteText"/>
      </w:pPr>
      <w:r>
        <w:rPr>
          <w:rStyle w:val="EndnoteReference"/>
        </w:rPr>
        <w:endnoteRef/>
      </w:r>
      <w:r>
        <w:t xml:space="preserve"> </w:t>
      </w:r>
      <w:r w:rsidRPr="00363CB7">
        <w:t>Ruth</w:t>
      </w:r>
      <w:r>
        <w:t xml:space="preserve"> </w:t>
      </w:r>
      <w:r w:rsidRPr="00363CB7">
        <w:t>-</w:t>
      </w:r>
      <w:r>
        <w:t xml:space="preserve"> </w:t>
      </w:r>
      <w:r w:rsidRPr="00363CB7">
        <w:t>A</w:t>
      </w:r>
      <w:r>
        <w:t xml:space="preserve"> </w:t>
      </w:r>
      <w:r w:rsidRPr="00363CB7">
        <w:t>Harvest</w:t>
      </w:r>
      <w:r>
        <w:t xml:space="preserve"> </w:t>
      </w:r>
      <w:r w:rsidRPr="00363CB7">
        <w:t>of</w:t>
      </w:r>
      <w:r>
        <w:t xml:space="preserve"> </w:t>
      </w:r>
      <w:r w:rsidRPr="00363CB7">
        <w:t>Majesty,</w:t>
      </w:r>
      <w:r>
        <w:t xml:space="preserve"> </w:t>
      </w:r>
      <w:r w:rsidRPr="00363CB7">
        <w:t>R.</w:t>
      </w:r>
      <w:r>
        <w:t xml:space="preserve"> </w:t>
      </w:r>
      <w:r w:rsidRPr="00363CB7">
        <w:t>Moshe</w:t>
      </w:r>
      <w:r>
        <w:t xml:space="preserve"> </w:t>
      </w:r>
      <w:r w:rsidRPr="00363CB7">
        <w:t>Alshich,</w:t>
      </w:r>
      <w:r>
        <w:t xml:space="preserve"> </w:t>
      </w:r>
      <w:r w:rsidRPr="00363CB7">
        <w:t>pg.</w:t>
      </w:r>
      <w:r>
        <w:t xml:space="preserve"> 123.</w:t>
      </w:r>
    </w:p>
  </w:endnote>
  <w:endnote w:id="227">
    <w:p w14:paraId="6F91A639" w14:textId="77777777" w:rsidR="00A41C83" w:rsidRDefault="00A41C83">
      <w:pPr>
        <w:pStyle w:val="EndnoteText"/>
      </w:pPr>
      <w:r>
        <w:rPr>
          <w:rStyle w:val="EndnoteReference"/>
        </w:rPr>
        <w:endnoteRef/>
      </w:r>
      <w:r>
        <w:t xml:space="preserve"> </w:t>
      </w:r>
      <w:r w:rsidRPr="0062004E">
        <w:t>Rabbi</w:t>
      </w:r>
      <w:r>
        <w:t xml:space="preserve"> </w:t>
      </w:r>
      <w:r w:rsidRPr="0062004E">
        <w:t>Yitzchak</w:t>
      </w:r>
      <w:r>
        <w:t xml:space="preserve"> </w:t>
      </w:r>
      <w:r w:rsidRPr="0062004E">
        <w:t>Etshalom</w:t>
      </w:r>
      <w:r>
        <w:t xml:space="preserve"> </w:t>
      </w:r>
      <w:r w:rsidRPr="0062004E">
        <w:t>|</w:t>
      </w:r>
      <w:r>
        <w:t xml:space="preserve"> </w:t>
      </w:r>
      <w:r w:rsidRPr="0062004E">
        <w:t>Series:</w:t>
      </w:r>
      <w:r>
        <w:t xml:space="preserve"> </w:t>
      </w:r>
      <w:r w:rsidRPr="0062004E">
        <w:t>Mikra</w:t>
      </w:r>
    </w:p>
  </w:endnote>
  <w:endnote w:id="228">
    <w:p w14:paraId="2ED581D8" w14:textId="77777777" w:rsidR="00A41C83" w:rsidRPr="00363CB7" w:rsidRDefault="00A41C83" w:rsidP="00363CB7">
      <w:pPr>
        <w:rPr>
          <w:sz w:val="20"/>
          <w:szCs w:val="20"/>
        </w:rPr>
      </w:pPr>
      <w:r>
        <w:rPr>
          <w:rStyle w:val="EndnoteReference"/>
        </w:rPr>
        <w:endnoteRef/>
      </w:r>
      <w:r>
        <w:t xml:space="preserve"> </w:t>
      </w:r>
      <w:r w:rsidRPr="00363CB7">
        <w:rPr>
          <w:sz w:val="20"/>
          <w:szCs w:val="20"/>
        </w:rPr>
        <w:t>Midrash</w:t>
      </w:r>
      <w:r>
        <w:rPr>
          <w:sz w:val="20"/>
          <w:szCs w:val="20"/>
        </w:rPr>
        <w:t xml:space="preserve"> </w:t>
      </w:r>
      <w:r w:rsidRPr="00363CB7">
        <w:rPr>
          <w:sz w:val="20"/>
          <w:szCs w:val="20"/>
        </w:rPr>
        <w:t>Rabbah</w:t>
      </w:r>
      <w:r>
        <w:rPr>
          <w:sz w:val="20"/>
          <w:szCs w:val="20"/>
        </w:rPr>
        <w:t xml:space="preserve"> </w:t>
      </w:r>
      <w:r w:rsidRPr="00363CB7">
        <w:rPr>
          <w:sz w:val="20"/>
          <w:szCs w:val="20"/>
        </w:rPr>
        <w:t>-</w:t>
      </w:r>
      <w:r>
        <w:rPr>
          <w:sz w:val="20"/>
          <w:szCs w:val="20"/>
        </w:rPr>
        <w:t xml:space="preserve"> </w:t>
      </w:r>
      <w:r w:rsidRPr="00363CB7">
        <w:rPr>
          <w:sz w:val="20"/>
          <w:szCs w:val="20"/>
        </w:rPr>
        <w:t>Ruth</w:t>
      </w:r>
      <w:r>
        <w:rPr>
          <w:sz w:val="20"/>
          <w:szCs w:val="20"/>
        </w:rPr>
        <w:t xml:space="preserve"> 2</w:t>
      </w:r>
      <w:r w:rsidRPr="00363CB7">
        <w:rPr>
          <w:sz w:val="20"/>
          <w:szCs w:val="20"/>
        </w:rPr>
        <w:t>:5</w:t>
      </w:r>
    </w:p>
  </w:endnote>
  <w:endnote w:id="229">
    <w:p w14:paraId="4703645D" w14:textId="4D77802F" w:rsidR="00A41C83" w:rsidRDefault="00A41C83" w:rsidP="00955B74">
      <w:pPr>
        <w:pStyle w:val="EndnoteText"/>
        <w:rPr>
          <w:lang w:bidi="en-US"/>
        </w:rPr>
      </w:pPr>
      <w:r>
        <w:rPr>
          <w:rStyle w:val="EndnoteReference"/>
        </w:rPr>
        <w:endnoteRef/>
      </w:r>
      <w:r>
        <w:t xml:space="preserve"> </w:t>
      </w:r>
      <w:r w:rsidRPr="00955B74">
        <w:rPr>
          <w:b/>
          <w:bCs/>
        </w:rPr>
        <w:t>The Mystical Study of Ruth: Midrash Hane'Elam of the Zohar to the Book of Ruth</w:t>
      </w:r>
      <w:r w:rsidRPr="00955B74">
        <w:t xml:space="preserve"> – section 12, pg.91</w:t>
      </w:r>
      <w:r>
        <w:t xml:space="preserve"> - </w:t>
      </w:r>
      <w:r w:rsidRPr="00955B74">
        <w:rPr>
          <w:lang w:bidi="en-US"/>
        </w:rPr>
        <w:t xml:space="preserve">‘This [Torah] is Naomi’ — this is the pleasantness </w:t>
      </w:r>
      <w:r w:rsidRPr="00955B74">
        <w:rPr>
          <w:i/>
          <w:iCs/>
          <w:lang w:bidi="en-US"/>
        </w:rPr>
        <w:t>[ne’imo]</w:t>
      </w:r>
      <w:r w:rsidRPr="00955B74">
        <w:rPr>
          <w:lang w:bidi="en-US"/>
        </w:rPr>
        <w:t xml:space="preserve"> of the Torah.</w:t>
      </w:r>
    </w:p>
  </w:endnote>
  <w:endnote w:id="230">
    <w:p w14:paraId="412513FC" w14:textId="77777777" w:rsidR="00A41C83" w:rsidRDefault="00A41C83" w:rsidP="00DF1E05">
      <w:pPr>
        <w:pStyle w:val="EndnoteText"/>
      </w:pPr>
      <w:r>
        <w:rPr>
          <w:rStyle w:val="EndnoteReference"/>
        </w:rPr>
        <w:endnoteRef/>
      </w:r>
      <w:r>
        <w:t xml:space="preserve"> </w:t>
      </w:r>
      <w:r w:rsidRPr="00363CB7">
        <w:t>Ruth</w:t>
      </w:r>
      <w:r>
        <w:t xml:space="preserve"> </w:t>
      </w:r>
      <w:r w:rsidRPr="00363CB7">
        <w:t>-</w:t>
      </w:r>
      <w:r>
        <w:t xml:space="preserve"> </w:t>
      </w:r>
      <w:r w:rsidRPr="00363CB7">
        <w:t>A</w:t>
      </w:r>
      <w:r>
        <w:t xml:space="preserve"> </w:t>
      </w:r>
      <w:r w:rsidRPr="00363CB7">
        <w:t>Harvest</w:t>
      </w:r>
      <w:r>
        <w:t xml:space="preserve"> </w:t>
      </w:r>
      <w:r w:rsidRPr="00363CB7">
        <w:t>of</w:t>
      </w:r>
      <w:r>
        <w:t xml:space="preserve"> </w:t>
      </w:r>
      <w:r w:rsidRPr="00363CB7">
        <w:t>Majesty,</w:t>
      </w:r>
      <w:r>
        <w:t xml:space="preserve"> </w:t>
      </w:r>
      <w:r w:rsidRPr="00363CB7">
        <w:t>R.</w:t>
      </w:r>
      <w:r>
        <w:t xml:space="preserve"> </w:t>
      </w:r>
      <w:r w:rsidRPr="00363CB7">
        <w:t>Moshe</w:t>
      </w:r>
      <w:r>
        <w:t xml:space="preserve"> </w:t>
      </w:r>
      <w:r w:rsidRPr="00363CB7">
        <w:t>Alshich,</w:t>
      </w:r>
      <w:r>
        <w:t xml:space="preserve"> </w:t>
      </w:r>
      <w:r w:rsidRPr="00363CB7">
        <w:t>pg.</w:t>
      </w:r>
      <w:r>
        <w:t xml:space="preserve"> 123.</w:t>
      </w:r>
    </w:p>
  </w:endnote>
  <w:endnote w:id="231">
    <w:p w14:paraId="62498308" w14:textId="77777777" w:rsidR="00A41C83" w:rsidRDefault="00A41C83" w:rsidP="00DF1E05">
      <w:pPr>
        <w:pStyle w:val="EndnoteText"/>
      </w:pPr>
      <w:r>
        <w:rPr>
          <w:rStyle w:val="EndnoteReference"/>
        </w:rPr>
        <w:endnoteRef/>
      </w:r>
      <w:r>
        <w:t xml:space="preserve"> </w:t>
      </w:r>
      <w:r w:rsidRPr="0062004E">
        <w:t>Rabbi</w:t>
      </w:r>
      <w:r>
        <w:t xml:space="preserve"> </w:t>
      </w:r>
      <w:r w:rsidRPr="0062004E">
        <w:t>Yitzchak</w:t>
      </w:r>
      <w:r>
        <w:t xml:space="preserve"> </w:t>
      </w:r>
      <w:r w:rsidRPr="0062004E">
        <w:t>Etshalom</w:t>
      </w:r>
      <w:r>
        <w:t xml:space="preserve"> </w:t>
      </w:r>
      <w:r w:rsidRPr="0062004E">
        <w:t>|</w:t>
      </w:r>
      <w:r>
        <w:t xml:space="preserve"> </w:t>
      </w:r>
      <w:r w:rsidRPr="0062004E">
        <w:t>Series:</w:t>
      </w:r>
      <w:r>
        <w:t xml:space="preserve"> </w:t>
      </w:r>
      <w:r w:rsidRPr="0062004E">
        <w:t>Mikra</w:t>
      </w:r>
    </w:p>
  </w:endnote>
  <w:endnote w:id="232">
    <w:p w14:paraId="3FD9FEFF" w14:textId="77777777" w:rsidR="00A41C83" w:rsidRPr="00363CB7" w:rsidRDefault="00A41C83" w:rsidP="00DF1E05">
      <w:pPr>
        <w:rPr>
          <w:sz w:val="20"/>
          <w:szCs w:val="20"/>
        </w:rPr>
      </w:pPr>
      <w:r>
        <w:rPr>
          <w:rStyle w:val="EndnoteReference"/>
        </w:rPr>
        <w:endnoteRef/>
      </w:r>
      <w:r>
        <w:t xml:space="preserve"> </w:t>
      </w:r>
      <w:r w:rsidRPr="00363CB7">
        <w:rPr>
          <w:sz w:val="20"/>
          <w:szCs w:val="20"/>
        </w:rPr>
        <w:t>Midrash</w:t>
      </w:r>
      <w:r>
        <w:rPr>
          <w:sz w:val="20"/>
          <w:szCs w:val="20"/>
        </w:rPr>
        <w:t xml:space="preserve"> </w:t>
      </w:r>
      <w:r w:rsidRPr="00363CB7">
        <w:rPr>
          <w:sz w:val="20"/>
          <w:szCs w:val="20"/>
        </w:rPr>
        <w:t>Rabbah</w:t>
      </w:r>
      <w:r>
        <w:rPr>
          <w:sz w:val="20"/>
          <w:szCs w:val="20"/>
        </w:rPr>
        <w:t xml:space="preserve"> </w:t>
      </w:r>
      <w:r w:rsidRPr="00363CB7">
        <w:rPr>
          <w:sz w:val="20"/>
          <w:szCs w:val="20"/>
        </w:rPr>
        <w:t>-</w:t>
      </w:r>
      <w:r>
        <w:rPr>
          <w:sz w:val="20"/>
          <w:szCs w:val="20"/>
        </w:rPr>
        <w:t xml:space="preserve"> </w:t>
      </w:r>
      <w:r w:rsidRPr="00363CB7">
        <w:rPr>
          <w:sz w:val="20"/>
          <w:szCs w:val="20"/>
        </w:rPr>
        <w:t>Ruth</w:t>
      </w:r>
      <w:r>
        <w:rPr>
          <w:sz w:val="20"/>
          <w:szCs w:val="20"/>
        </w:rPr>
        <w:t xml:space="preserve"> 2</w:t>
      </w:r>
      <w:r w:rsidRPr="00363CB7">
        <w:rPr>
          <w:sz w:val="20"/>
          <w:szCs w:val="20"/>
        </w:rPr>
        <w:t>:5</w:t>
      </w:r>
    </w:p>
  </w:endnote>
  <w:endnote w:id="233">
    <w:p w14:paraId="2E589E50" w14:textId="77777777" w:rsidR="00A41C83" w:rsidRDefault="00A41C83" w:rsidP="00DF1E05">
      <w:pPr>
        <w:pStyle w:val="EndnoteText"/>
      </w:pPr>
      <w:r>
        <w:rPr>
          <w:rStyle w:val="EndnoteReference"/>
        </w:rPr>
        <w:endnoteRef/>
      </w:r>
      <w:r>
        <w:t xml:space="preserve"> </w:t>
      </w:r>
      <w:r w:rsidRPr="00B76C73">
        <w:t>Midrah</w:t>
      </w:r>
      <w:r>
        <w:t xml:space="preserve"> </w:t>
      </w:r>
      <w:r w:rsidRPr="00B76C73">
        <w:t>HaNe’elam</w:t>
      </w:r>
      <w:r>
        <w:t xml:space="preserve"> </w:t>
      </w:r>
      <w:r w:rsidRPr="00B76C73">
        <w:t>of</w:t>
      </w:r>
      <w:r>
        <w:t xml:space="preserve"> </w:t>
      </w:r>
      <w:r w:rsidRPr="00B76C73">
        <w:t>the</w:t>
      </w:r>
      <w:r>
        <w:t xml:space="preserve"> </w:t>
      </w:r>
      <w:r w:rsidRPr="00B76C73">
        <w:t>Zohar</w:t>
      </w:r>
      <w:r>
        <w:t xml:space="preserve"> </w:t>
      </w:r>
      <w:r w:rsidRPr="00B76C73">
        <w:t>to</w:t>
      </w:r>
      <w:r>
        <w:t xml:space="preserve"> </w:t>
      </w:r>
      <w:r w:rsidRPr="00B76C73">
        <w:t>the</w:t>
      </w:r>
      <w:r>
        <w:t xml:space="preserve"> </w:t>
      </w:r>
      <w:r w:rsidRPr="00B76C73">
        <w:t>Book</w:t>
      </w:r>
      <w:r>
        <w:t xml:space="preserve"> </w:t>
      </w:r>
      <w:r w:rsidRPr="00B76C73">
        <w:t>of</w:t>
      </w:r>
      <w:r>
        <w:t xml:space="preserve"> </w:t>
      </w:r>
      <w:r w:rsidRPr="00B76C73">
        <w:t>Ruth</w:t>
      </w:r>
      <w:r>
        <w:t xml:space="preserve">, section 1: </w:t>
      </w:r>
      <w:r w:rsidRPr="00B76C73">
        <w:t>She</w:t>
      </w:r>
      <w:r>
        <w:t xml:space="preserve"> </w:t>
      </w:r>
      <w:r w:rsidRPr="00B76C73">
        <w:t>[the</w:t>
      </w:r>
      <w:r>
        <w:t xml:space="preserve"> </w:t>
      </w:r>
      <w:r w:rsidRPr="00B76C73">
        <w:t>Neshamah-Soul]</w:t>
      </w:r>
      <w:r>
        <w:t xml:space="preserve"> </w:t>
      </w:r>
      <w:r w:rsidRPr="00B76C73">
        <w:t>answers</w:t>
      </w:r>
      <w:r>
        <w:t xml:space="preserve"> </w:t>
      </w:r>
      <w:r w:rsidRPr="00B76C73">
        <w:t>and</w:t>
      </w:r>
      <w:r>
        <w:t xml:space="preserve"> </w:t>
      </w:r>
      <w:r w:rsidRPr="00B76C73">
        <w:t>says,</w:t>
      </w:r>
      <w:r>
        <w:t xml:space="preserve"> </w:t>
      </w:r>
      <w:r w:rsidRPr="00B76C73">
        <w:t>“‘Do</w:t>
      </w:r>
      <w:r>
        <w:t xml:space="preserve"> </w:t>
      </w:r>
      <w:r w:rsidRPr="00B76C73">
        <w:t>not</w:t>
      </w:r>
      <w:r>
        <w:t xml:space="preserve"> </w:t>
      </w:r>
      <w:r w:rsidRPr="00B76C73">
        <w:t>call</w:t>
      </w:r>
      <w:r>
        <w:t xml:space="preserve"> </w:t>
      </w:r>
      <w:r w:rsidRPr="00B76C73">
        <w:t>me</w:t>
      </w:r>
      <w:r>
        <w:t xml:space="preserve"> </w:t>
      </w:r>
      <w:r w:rsidRPr="00B76C73">
        <w:t>Naomi;</w:t>
      </w:r>
      <w:r>
        <w:t xml:space="preserve"> </w:t>
      </w:r>
      <w:r w:rsidRPr="00B76C73">
        <w:t>call</w:t>
      </w:r>
      <w:r>
        <w:t xml:space="preserve"> </w:t>
      </w:r>
      <w:r w:rsidRPr="00B76C73">
        <w:t>me</w:t>
      </w:r>
      <w:r>
        <w:t xml:space="preserve"> </w:t>
      </w:r>
      <w:r w:rsidRPr="00B76C73">
        <w:t>Mara,</w:t>
      </w:r>
      <w:r>
        <w:t xml:space="preserve"> </w:t>
      </w:r>
      <w:r w:rsidRPr="00B76C73">
        <w:t>for</w:t>
      </w:r>
      <w:r>
        <w:t xml:space="preserve"> </w:t>
      </w:r>
      <w:r w:rsidRPr="00B76C73">
        <w:t>the</w:t>
      </w:r>
      <w:r>
        <w:t xml:space="preserve"> </w:t>
      </w:r>
      <w:r w:rsidRPr="00B76C73">
        <w:t>Almighty</w:t>
      </w:r>
      <w:r>
        <w:t xml:space="preserve"> </w:t>
      </w:r>
      <w:r w:rsidRPr="00B76C73">
        <w:t>has</w:t>
      </w:r>
      <w:r>
        <w:t xml:space="preserve"> </w:t>
      </w:r>
      <w:r w:rsidRPr="00B76C73">
        <w:t>made</w:t>
      </w:r>
      <w:r>
        <w:t xml:space="preserve"> </w:t>
      </w:r>
      <w:r w:rsidRPr="00B76C73">
        <w:t>my</w:t>
      </w:r>
      <w:r>
        <w:t xml:space="preserve"> </w:t>
      </w:r>
      <w:r w:rsidRPr="00B76C73">
        <w:t>lot</w:t>
      </w:r>
      <w:r>
        <w:t xml:space="preserve"> </w:t>
      </w:r>
      <w:r w:rsidRPr="00B76C73">
        <w:t>very</w:t>
      </w:r>
      <w:r>
        <w:t xml:space="preserve"> </w:t>
      </w:r>
      <w:r w:rsidRPr="00B76C73">
        <w:t>bitter’</w:t>
      </w:r>
      <w:r>
        <w:t xml:space="preserve"> </w:t>
      </w:r>
      <w:r w:rsidRPr="00B76C73">
        <w:t>(Ruth</w:t>
      </w:r>
      <w:r>
        <w:t xml:space="preserve"> </w:t>
      </w:r>
      <w:r w:rsidRPr="00B76C73">
        <w:t>1:20).</w:t>
      </w:r>
      <w:r>
        <w:t xml:space="preserve"> </w:t>
      </w:r>
      <w:r w:rsidRPr="00B76C73">
        <w:t>For</w:t>
      </w:r>
      <w:r>
        <w:t xml:space="preserve"> </w:t>
      </w:r>
      <w:r w:rsidRPr="00B76C73">
        <w:t>He</w:t>
      </w:r>
      <w:r>
        <w:t xml:space="preserve"> </w:t>
      </w:r>
      <w:r w:rsidRPr="00B76C73">
        <w:t>enclosed</w:t>
      </w:r>
      <w:r>
        <w:t xml:space="preserve"> </w:t>
      </w:r>
      <w:r w:rsidRPr="00B76C73">
        <w:t>me</w:t>
      </w:r>
      <w:r>
        <w:t xml:space="preserve"> </w:t>
      </w:r>
      <w:r w:rsidRPr="00B76C73">
        <w:t>in</w:t>
      </w:r>
      <w:r>
        <w:t xml:space="preserve"> </w:t>
      </w:r>
      <w:r w:rsidRPr="00B76C73">
        <w:t>this</w:t>
      </w:r>
      <w:r>
        <w:t xml:space="preserve"> </w:t>
      </w:r>
      <w:r w:rsidRPr="00B76C73">
        <w:t>disgraceful</w:t>
      </w:r>
      <w:r>
        <w:t xml:space="preserve"> </w:t>
      </w:r>
      <w:r w:rsidRPr="00B76C73">
        <w:t>body.</w:t>
      </w:r>
      <w:r>
        <w:t xml:space="preserve"> </w:t>
      </w:r>
      <w:r w:rsidRPr="00B76C73">
        <w:t>‘I</w:t>
      </w:r>
      <w:r>
        <w:t xml:space="preserve"> </w:t>
      </w:r>
      <w:r w:rsidRPr="00B76C73">
        <w:t>went</w:t>
      </w:r>
      <w:r>
        <w:t xml:space="preserve"> </w:t>
      </w:r>
      <w:r w:rsidRPr="00B76C73">
        <w:t>away</w:t>
      </w:r>
      <w:r>
        <w:t xml:space="preserve"> </w:t>
      </w:r>
      <w:r w:rsidRPr="00B76C73">
        <w:t>full’</w:t>
      </w:r>
      <w:r>
        <w:t xml:space="preserve"> </w:t>
      </w:r>
      <w:r w:rsidRPr="00B76C73">
        <w:t>(Ruth</w:t>
      </w:r>
      <w:r>
        <w:t xml:space="preserve"> </w:t>
      </w:r>
      <w:r w:rsidRPr="00B76C73">
        <w:t>1:21)</w:t>
      </w:r>
      <w:r>
        <w:t xml:space="preserve"> </w:t>
      </w:r>
      <w:r w:rsidRPr="00B76C73">
        <w:t>—</w:t>
      </w:r>
      <w:r>
        <w:t xml:space="preserve"> </w:t>
      </w:r>
      <w:r w:rsidRPr="00B76C73">
        <w:t>into</w:t>
      </w:r>
      <w:r>
        <w:t xml:space="preserve"> </w:t>
      </w:r>
      <w:r w:rsidRPr="00B76C73">
        <w:t>this</w:t>
      </w:r>
      <w:r>
        <w:t xml:space="preserve"> </w:t>
      </w:r>
      <w:r w:rsidRPr="00B76C73">
        <w:t>place;</w:t>
      </w:r>
      <w:r>
        <w:t xml:space="preserve">  </w:t>
      </w:r>
      <w:r w:rsidRPr="00B76C73">
        <w:t>and</w:t>
      </w:r>
      <w:r>
        <w:t xml:space="preserve"> </w:t>
      </w:r>
      <w:r w:rsidRPr="00B76C73">
        <w:t>the</w:t>
      </w:r>
      <w:r>
        <w:t xml:space="preserve"> </w:t>
      </w:r>
      <w:r w:rsidRPr="00B76C73">
        <w:t>Eternal</w:t>
      </w:r>
      <w:r>
        <w:t xml:space="preserve"> </w:t>
      </w:r>
      <w:r w:rsidRPr="00B76C73">
        <w:t>has</w:t>
      </w:r>
      <w:r>
        <w:t xml:space="preserve"> </w:t>
      </w:r>
      <w:r w:rsidRPr="00B76C73">
        <w:t>brought</w:t>
      </w:r>
      <w:r>
        <w:t xml:space="preserve"> </w:t>
      </w:r>
      <w:r w:rsidRPr="00B76C73">
        <w:t>me</w:t>
      </w:r>
      <w:r>
        <w:t xml:space="preserve"> </w:t>
      </w:r>
      <w:r w:rsidRPr="00B76C73">
        <w:t>back</w:t>
      </w:r>
      <w:r>
        <w:t xml:space="preserve"> </w:t>
      </w:r>
      <w:r w:rsidRPr="00B76C73">
        <w:t>empty’</w:t>
      </w:r>
      <w:r>
        <w:t xml:space="preserve">  </w:t>
      </w:r>
      <w:r w:rsidRPr="00B76C73">
        <w:t>(ibid.).”</w:t>
      </w:r>
      <w:r>
        <w:t xml:space="preserve"> Section 5:  </w:t>
      </w:r>
      <w:r w:rsidRPr="00B76C73">
        <w:t>The</w:t>
      </w:r>
      <w:r>
        <w:t xml:space="preserve"> </w:t>
      </w:r>
      <w:r w:rsidRPr="00B76C73">
        <w:t>linkage</w:t>
      </w:r>
      <w:r>
        <w:t xml:space="preserve"> </w:t>
      </w:r>
      <w:r w:rsidRPr="00B76C73">
        <w:t>is</w:t>
      </w:r>
      <w:r>
        <w:t xml:space="preserve"> </w:t>
      </w:r>
      <w:r w:rsidRPr="00B76C73">
        <w:t>established:</w:t>
      </w:r>
      <w:r>
        <w:t xml:space="preserve"> </w:t>
      </w:r>
      <w:r w:rsidRPr="00B76C73">
        <w:t>Naomi</w:t>
      </w:r>
      <w:r>
        <w:t xml:space="preserve"> </w:t>
      </w:r>
      <w:r w:rsidRPr="00B76C73">
        <w:t>is</w:t>
      </w:r>
      <w:r>
        <w:t xml:space="preserve"> </w:t>
      </w:r>
      <w:r w:rsidRPr="00B76C73">
        <w:t>the</w:t>
      </w:r>
      <w:r>
        <w:t xml:space="preserve"> </w:t>
      </w:r>
      <w:r w:rsidRPr="00B76C73">
        <w:t>Neshamah-Soul</w:t>
      </w:r>
      <w:r>
        <w:t xml:space="preserve">. Section 6: </w:t>
      </w:r>
      <w:r w:rsidRPr="00B76C73">
        <w:t>Rabbi</w:t>
      </w:r>
      <w:r>
        <w:t xml:space="preserve"> </w:t>
      </w:r>
      <w:r w:rsidRPr="00B76C73">
        <w:t>opened</w:t>
      </w:r>
      <w:r>
        <w:t xml:space="preserve"> </w:t>
      </w:r>
      <w:r w:rsidRPr="00B76C73">
        <w:t>his</w:t>
      </w:r>
      <w:r>
        <w:t xml:space="preserve"> </w:t>
      </w:r>
      <w:r w:rsidRPr="00B76C73">
        <w:t>discourse:</w:t>
      </w:r>
      <w:r>
        <w:t xml:space="preserve"> </w:t>
      </w:r>
      <w:r w:rsidRPr="00B76C73">
        <w:t>"</w:t>
      </w:r>
      <w:r>
        <w:t xml:space="preserve"> </w:t>
      </w:r>
      <w:r w:rsidRPr="00B76C73">
        <w:t>Adam</w:t>
      </w:r>
      <w:r>
        <w:t xml:space="preserve"> </w:t>
      </w:r>
      <w:r w:rsidRPr="00B76C73">
        <w:t>is</w:t>
      </w:r>
      <w:r>
        <w:t xml:space="preserve"> </w:t>
      </w:r>
      <w:r w:rsidRPr="00B76C73">
        <w:t>the</w:t>
      </w:r>
      <w:r>
        <w:t xml:space="preserve"> </w:t>
      </w:r>
      <w:r w:rsidRPr="00B76C73">
        <w:t>Soul</w:t>
      </w:r>
      <w:r>
        <w:t xml:space="preserve"> </w:t>
      </w:r>
      <w:r w:rsidRPr="00B76C73">
        <w:t>of</w:t>
      </w:r>
      <w:r>
        <w:t xml:space="preserve"> </w:t>
      </w:r>
      <w:r w:rsidRPr="00B76C73">
        <w:t>Souls.</w:t>
      </w:r>
      <w:r>
        <w:t xml:space="preserve"> </w:t>
      </w:r>
      <w:r w:rsidRPr="00B76C73">
        <w:t>Eve</w:t>
      </w:r>
      <w:r>
        <w:t xml:space="preserve"> </w:t>
      </w:r>
      <w:r w:rsidRPr="00B76C73">
        <w:t>is</w:t>
      </w:r>
      <w:r>
        <w:t xml:space="preserve"> </w:t>
      </w:r>
      <w:r w:rsidRPr="00B76C73">
        <w:t>the</w:t>
      </w:r>
      <w:r>
        <w:t xml:space="preserve"> </w:t>
      </w:r>
      <w:r w:rsidRPr="00B76C73">
        <w:t>Neshamah-Soul.</w:t>
      </w:r>
    </w:p>
  </w:endnote>
  <w:endnote w:id="234">
    <w:p w14:paraId="18BE33D7" w14:textId="77777777" w:rsidR="00A41C83" w:rsidRDefault="00A41C83" w:rsidP="00DF1E05">
      <w:pPr>
        <w:pStyle w:val="EndnoteText"/>
      </w:pPr>
      <w:r>
        <w:rPr>
          <w:rStyle w:val="EndnoteReference"/>
        </w:rPr>
        <w:endnoteRef/>
      </w:r>
      <w:r>
        <w:t xml:space="preserve"> </w:t>
      </w:r>
      <w:r w:rsidRPr="00B109CD">
        <w:t>The</w:t>
      </w:r>
      <w:r>
        <w:t xml:space="preserve"> </w:t>
      </w:r>
      <w:r w:rsidRPr="00B109CD">
        <w:t>Mystical</w:t>
      </w:r>
      <w:r>
        <w:t xml:space="preserve"> </w:t>
      </w:r>
      <w:r w:rsidRPr="00B109CD">
        <w:t>Study</w:t>
      </w:r>
      <w:r>
        <w:t xml:space="preserve"> </w:t>
      </w:r>
      <w:r w:rsidRPr="00B109CD">
        <w:t>of</w:t>
      </w:r>
      <w:r>
        <w:t xml:space="preserve"> </w:t>
      </w:r>
      <w:r w:rsidRPr="00B109CD">
        <w:t>Ruth</w:t>
      </w:r>
      <w:r>
        <w:t xml:space="preserve"> </w:t>
      </w:r>
      <w:r w:rsidRPr="00B109CD">
        <w:t>-</w:t>
      </w:r>
      <w:r>
        <w:t xml:space="preserve"> </w:t>
      </w:r>
      <w:r w:rsidRPr="00B109CD">
        <w:t>Midrash</w:t>
      </w:r>
      <w:r>
        <w:t xml:space="preserve"> </w:t>
      </w:r>
      <w:r w:rsidRPr="00B109CD">
        <w:t>HaNe’elam</w:t>
      </w:r>
      <w:r>
        <w:t xml:space="preserve"> </w:t>
      </w:r>
      <w:r w:rsidRPr="00B109CD">
        <w:t>of</w:t>
      </w:r>
      <w:r>
        <w:t xml:space="preserve"> </w:t>
      </w:r>
      <w:r w:rsidRPr="00B109CD">
        <w:t>the</w:t>
      </w:r>
      <w:r>
        <w:t xml:space="preserve"> </w:t>
      </w:r>
      <w:r w:rsidRPr="00B109CD">
        <w:t>Zohar</w:t>
      </w:r>
      <w:r>
        <w:t xml:space="preserve"> </w:t>
      </w:r>
      <w:r w:rsidRPr="00B109CD">
        <w:t>to</w:t>
      </w:r>
      <w:r>
        <w:t xml:space="preserve"> </w:t>
      </w:r>
      <w:r w:rsidRPr="00B109CD">
        <w:t>the</w:t>
      </w:r>
      <w:r>
        <w:t xml:space="preserve"> </w:t>
      </w:r>
      <w:r w:rsidRPr="00B109CD">
        <w:t>Book</w:t>
      </w:r>
      <w:r>
        <w:t xml:space="preserve"> </w:t>
      </w:r>
      <w:r w:rsidRPr="00B109CD">
        <w:t>of</w:t>
      </w:r>
      <w:r>
        <w:t xml:space="preserve"> </w:t>
      </w:r>
      <w:r w:rsidRPr="00B109CD">
        <w:t>Ruth</w:t>
      </w:r>
      <w:r>
        <w:t xml:space="preserve"> - </w:t>
      </w:r>
      <w:r w:rsidRPr="007A5BBE">
        <w:t>Naomi</w:t>
      </w:r>
      <w:r>
        <w:t xml:space="preserve"> </w:t>
      </w:r>
      <w:r w:rsidRPr="007A5BBE">
        <w:t>is</w:t>
      </w:r>
      <w:r>
        <w:t xml:space="preserve"> </w:t>
      </w:r>
      <w:r w:rsidRPr="007A5BBE">
        <w:t>Repentance,</w:t>
      </w:r>
      <w:r>
        <w:t xml:space="preserve"> </w:t>
      </w:r>
      <w:r w:rsidRPr="007A5BBE">
        <w:t>normally</w:t>
      </w:r>
      <w:r>
        <w:t xml:space="preserve"> </w:t>
      </w:r>
      <w:r w:rsidRPr="007A5BBE">
        <w:t>associated</w:t>
      </w:r>
      <w:r>
        <w:t xml:space="preserve"> </w:t>
      </w:r>
      <w:r w:rsidRPr="007A5BBE">
        <w:t>with</w:t>
      </w:r>
      <w:r>
        <w:t xml:space="preserve"> </w:t>
      </w:r>
      <w:r w:rsidRPr="007A5BBE">
        <w:t>the</w:t>
      </w:r>
      <w:r>
        <w:t xml:space="preserve"> </w:t>
      </w:r>
      <w:r w:rsidRPr="007A5BBE">
        <w:rPr>
          <w:i/>
          <w:iCs/>
        </w:rPr>
        <w:t>sefirah</w:t>
      </w:r>
      <w:r>
        <w:rPr>
          <w:i/>
          <w:iCs/>
        </w:rPr>
        <w:t xml:space="preserve"> </w:t>
      </w:r>
      <w:r w:rsidRPr="007A5BBE">
        <w:t>Binah.</w:t>
      </w:r>
    </w:p>
  </w:endnote>
  <w:endnote w:id="235">
    <w:p w14:paraId="53885C6F" w14:textId="77777777" w:rsidR="00EF6C68" w:rsidRDefault="00EF6C68" w:rsidP="00EF6C68">
      <w:pPr>
        <w:pStyle w:val="EndnoteText"/>
      </w:pPr>
      <w:r>
        <w:rPr>
          <w:rStyle w:val="EndnoteReference"/>
        </w:rPr>
        <w:endnoteRef/>
      </w:r>
      <w:r>
        <w:t xml:space="preserve"> In Hebrew, the word “Mara” — “bitter” — ends with a hei (</w:t>
      </w:r>
      <w:r>
        <w:rPr>
          <w:rtl/>
          <w:lang w:bidi="he-IL"/>
        </w:rPr>
        <w:t>מרה</w:t>
      </w:r>
      <w:r>
        <w:t>); why here does it end with an alef? In Aramaic, the word “mara” means a “shovel” as the Gemara relates (Taanit 21b) concerning a man who would regularly lend out “mara v’chatzina” — “a shovel and a pick” for burials. The Gemara (Yevamot 65b) says that even though a woman is not obligated in the mitzvah of procreation, if her husband is sterile she can sue for a divorce, because she can claim that she needs a “cane and a shovel” for her burial. I.e., she needs children so that they will support her in her old age (cane) and tend to her burial (shovel). With the alef in the word “mara,” which can mean “a shovel,” Naomi was alluding of the terrible plight that had befallen her. Normally, children are the shovel which make possible the burial of the parents. “Unfortunately,” she was saying, “I have become the shovel. I buried my both sons.” (</w:t>
      </w:r>
      <w:r>
        <w:rPr>
          <w:rtl/>
          <w:lang w:bidi="he-IL"/>
        </w:rPr>
        <w:t>בשורת אליהו – ועי' רבינו בחיי פ' בהעלותך "כל מלה שסופו ה' ונכתבת באלף, הכוונה להגדיל ולהדגיש את המובן כגון "והיה לכם לזרא" (במדבר י"א,כ) זרה מאד</w:t>
      </w:r>
      <w:r>
        <w:t>.)</w:t>
      </w:r>
    </w:p>
    <w:p w14:paraId="3F1C48B6" w14:textId="314EFF2B" w:rsidR="00EF6C68" w:rsidRDefault="00EF6C68" w:rsidP="00EF6C68">
      <w:pPr>
        <w:pStyle w:val="EndnoteText"/>
      </w:pPr>
      <w:r>
        <w:t>Alternatively, “marah” — “bitterness” — is indeed spelled with a hei. Here, however, it is spelled with an alef, since the difference in numerical value of hei (5) and alef (1) is 4, indicating that the bitterness she experienced was the loss of four things dear to her: her husband, her two sons, and her wealth. (</w:t>
      </w:r>
      <w:r>
        <w:rPr>
          <w:rtl/>
          <w:lang w:bidi="he-IL"/>
        </w:rPr>
        <w:t>שמחת הרגל</w:t>
      </w:r>
      <w:r>
        <w:t>)</w:t>
      </w:r>
    </w:p>
  </w:endnote>
  <w:endnote w:id="236">
    <w:p w14:paraId="04D30E6E" w14:textId="17221D1D" w:rsidR="00412D60" w:rsidRDefault="00412D60">
      <w:pPr>
        <w:pStyle w:val="EndnoteText"/>
      </w:pPr>
      <w:r>
        <w:rPr>
          <w:rStyle w:val="EndnoteReference"/>
        </w:rPr>
        <w:endnoteRef/>
      </w:r>
      <w:r>
        <w:t xml:space="preserve"> </w:t>
      </w:r>
      <w:r w:rsidRPr="00412D60">
        <w:rPr>
          <w:b/>
          <w:bCs/>
        </w:rPr>
        <w:t>The Navi Journey- Megillas Rus</w:t>
      </w:r>
      <w:r w:rsidRPr="00412D60">
        <w:t>, by Rabbi Ilan Ginan, pg.9</w:t>
      </w:r>
    </w:p>
  </w:endnote>
  <w:endnote w:id="237">
    <w:p w14:paraId="0CDF1A5C" w14:textId="4D1E9E59" w:rsidR="00697354" w:rsidRDefault="00697354" w:rsidP="00697354">
      <w:pPr>
        <w:pStyle w:val="EndnoteText"/>
      </w:pPr>
      <w:r>
        <w:rPr>
          <w:rStyle w:val="EndnoteReference"/>
        </w:rPr>
        <w:endnoteRef/>
      </w:r>
      <w:r>
        <w:t xml:space="preserve"> </w:t>
      </w:r>
      <w:r w:rsidRPr="00697354">
        <w:rPr>
          <w:b/>
          <w:bCs/>
        </w:rPr>
        <w:t>Harvest of Kindness - Megillas Rus and the Power of Chesed</w:t>
      </w:r>
      <w:r>
        <w:t>, by Rabbi Yehuda y. Steinberg. - Naomi declares, “Do not call me Naomi,” meaning “pleasantness,” “call me Mara,” which means "bitterness.” The Ibn Ezra says that according to correct grammar, “Mara” should be spelled mem-reish-heh. Why then, is it spelled with an alef here? In Taama D’kra, Rabbi Chaim Kanievsky explains that in halachah, (Shulchan Aruch, Even HaEzer 129:34.) as a general rule, any name in lashon hakodesh is spelled with a heh at the end, and a foreign name is spelled with an alef. Naomi understood that she had been punished for leaving Eretz Yisrael and going to live in a foreign country. Therefore, Naomi says: I deserve to be called Mara, “bitter,” for the sin of leaving Eretz Yisrael, but that is only while I was in a foreign land. Now that I am coming back to Eretz Yisrael, I am confident that HaShem will be kind to me. To symbolize this, she spells her name with the foreign spelling — with an alef — saying, when I was foreign I deserved that fate, but not anymore. Furthermore, Naomi left with five members other family (she and her husband, two sons and she was expecting a child , see the following verse), yet she came back alone. To hint to this she called herself Mara, spelled not with a heh, which has the numerical value of five, but with an alef, which has the numerical value of one.</w:t>
      </w:r>
    </w:p>
  </w:endnote>
  <w:endnote w:id="238">
    <w:p w14:paraId="793D4A1B" w14:textId="1069A248" w:rsidR="00B92E18" w:rsidRDefault="00B92E18">
      <w:pPr>
        <w:pStyle w:val="EndnoteText"/>
      </w:pPr>
      <w:r>
        <w:rPr>
          <w:rStyle w:val="EndnoteReference"/>
        </w:rPr>
        <w:endnoteRef/>
      </w:r>
      <w:r>
        <w:t xml:space="preserve"> </w:t>
      </w:r>
      <w:r w:rsidRPr="00B92E18">
        <w:rPr>
          <w:b/>
          <w:bCs/>
        </w:rPr>
        <w:t>Rising Moon - Unraveling the Book of Ruth</w:t>
      </w:r>
      <w:r w:rsidRPr="00B92E18">
        <w:t>, by Moshe Miller, pg.105 - The new name Naomi gives herself, Mara, has multiple meanings. On the one hand, it comes from the word mar, meaning bitter, clearly referring to the bitter treatment she has suffered at the hands of God,84 the bitterness to which she alluded in her cruel speech to her daughters- in-law (see the commentary to verse 13). On the other hand, it can also refer to the concept of t’murah (</w:t>
      </w:r>
      <w:r w:rsidRPr="00B92E18">
        <w:rPr>
          <w:rtl/>
          <w:lang w:bidi="he-IL"/>
        </w:rPr>
        <w:t>תמורה</w:t>
      </w:r>
      <w:r w:rsidRPr="00B92E18">
        <w:t>) - meaning change, transformation, or substitute - implying that God has replaced her life with another, that He has turned her world upside down.</w:t>
      </w:r>
    </w:p>
  </w:endnote>
  <w:endnote w:id="239">
    <w:p w14:paraId="5C11BA10" w14:textId="72A8A6FA" w:rsidR="00627733" w:rsidRDefault="00627733" w:rsidP="00627733">
      <w:pPr>
        <w:pStyle w:val="EndnoteText"/>
      </w:pPr>
      <w:r>
        <w:rPr>
          <w:rStyle w:val="EndnoteReference"/>
        </w:rPr>
        <w:endnoteRef/>
      </w:r>
      <w:r>
        <w:t xml:space="preserve"> </w:t>
      </w:r>
      <w:r w:rsidRPr="00627733">
        <w:rPr>
          <w:b/>
          <w:bCs/>
        </w:rPr>
        <w:t>Harvest of Kindness - Megillas Rus and the Power of Chesed</w:t>
      </w:r>
      <w:r>
        <w:t>, by Rabbi Yehuda y. Steinberg. - The Chiddushei Yedidyah (Volume 8, p. 68.) adds that Naomi is alluding to the famous bitter waters of Mara which HaShem miraculously sweetened. (See Shemot 15:23.) She asks to be called Mara, praying that her life, too, will be miraculously sweetened by HaShem.</w:t>
      </w:r>
    </w:p>
  </w:endnote>
  <w:endnote w:id="240">
    <w:p w14:paraId="7598396E" w14:textId="3ED9FC41" w:rsidR="007C0CD9" w:rsidRDefault="007C0CD9">
      <w:pPr>
        <w:pStyle w:val="EndnoteText"/>
      </w:pPr>
      <w:r>
        <w:rPr>
          <w:rStyle w:val="EndnoteReference"/>
        </w:rPr>
        <w:endnoteRef/>
      </w:r>
      <w:r>
        <w:t xml:space="preserve"> </w:t>
      </w:r>
      <w:r w:rsidRPr="007C0CD9">
        <w:rPr>
          <w:b/>
          <w:bCs/>
        </w:rPr>
        <w:t>The Navi Journey- Megillas Rus</w:t>
      </w:r>
      <w:r w:rsidRPr="007C0CD9">
        <w:t>, by Rabbi Ilan Ginan, pg.19 -</w:t>
      </w:r>
      <w:r>
        <w:t xml:space="preserve"> </w:t>
      </w:r>
      <w:r w:rsidRPr="007C0CD9">
        <w:t>Naomi’s remark to the people of Beis Lechem when she returned, that they should not call her “Naomi” but rather “Marah” after what had happened to her. The next verse, however, provides something of a response to Naomi’s bitter remark: she did not come home alone, but rather, Hashem’s hashgachah brought her back with a soul that was lost in the field of Moav! Sometimes, while in the middle of an indescribable trouble, a person finds it difficult to see Hashem’s hashgachah. What they don’t see is that the trouble itself is at that very mo- ment bringing about the yeshuah, which is already present. - Mishbetzos Zahav.</w:t>
      </w:r>
    </w:p>
  </w:endnote>
  <w:endnote w:id="241">
    <w:p w14:paraId="01B12DDA" w14:textId="4239FF55" w:rsidR="00AD1B38" w:rsidRDefault="00AD1B38" w:rsidP="00AD1B38">
      <w:pPr>
        <w:pStyle w:val="EndnoteText"/>
      </w:pPr>
      <w:r>
        <w:rPr>
          <w:rStyle w:val="EndnoteReference"/>
        </w:rPr>
        <w:endnoteRef/>
      </w:r>
      <w:r w:rsidR="00921B49">
        <w:t xml:space="preserve"> </w:t>
      </w:r>
      <w:r>
        <w:t>Rashi</w:t>
      </w:r>
      <w:r w:rsidR="00921B49">
        <w:t xml:space="preserve"> </w:t>
      </w:r>
      <w:r>
        <w:t>-</w:t>
      </w:r>
      <w:r w:rsidR="00921B49">
        <w:t xml:space="preserve"> </w:t>
      </w:r>
      <w:r w:rsidRPr="00AD1B38">
        <w:rPr>
          <w:b/>
          <w:bCs/>
        </w:rPr>
        <w:t>I</w:t>
      </w:r>
      <w:r w:rsidR="00921B49">
        <w:rPr>
          <w:b/>
          <w:bCs/>
        </w:rPr>
        <w:t xml:space="preserve"> </w:t>
      </w:r>
      <w:r w:rsidRPr="00AD1B38">
        <w:rPr>
          <w:b/>
          <w:bCs/>
        </w:rPr>
        <w:t>went</w:t>
      </w:r>
      <w:r w:rsidR="00921B49">
        <w:rPr>
          <w:b/>
          <w:bCs/>
        </w:rPr>
        <w:t xml:space="preserve"> </w:t>
      </w:r>
      <w:r w:rsidRPr="00AD1B38">
        <w:rPr>
          <w:b/>
          <w:bCs/>
        </w:rPr>
        <w:t>away</w:t>
      </w:r>
      <w:r w:rsidR="00921B49">
        <w:rPr>
          <w:b/>
          <w:bCs/>
        </w:rPr>
        <w:t xml:space="preserve"> </w:t>
      </w:r>
      <w:r w:rsidRPr="00AD1B38">
        <w:rPr>
          <w:b/>
          <w:bCs/>
        </w:rPr>
        <w:t>full:</w:t>
      </w:r>
      <w:r w:rsidR="00921B49">
        <w:rPr>
          <w:b/>
          <w:bCs/>
        </w:rPr>
        <w:t xml:space="preserve"> </w:t>
      </w:r>
      <w:r w:rsidRPr="00AD1B38">
        <w:t>with</w:t>
      </w:r>
      <w:r w:rsidR="00921B49">
        <w:t xml:space="preserve"> </w:t>
      </w:r>
      <w:r w:rsidRPr="00AD1B38">
        <w:t>wealth</w:t>
      </w:r>
      <w:r w:rsidR="00921B49">
        <w:t xml:space="preserve"> </w:t>
      </w:r>
      <w:r w:rsidRPr="00AD1B38">
        <w:t>and</w:t>
      </w:r>
      <w:r w:rsidR="00921B49">
        <w:t xml:space="preserve"> </w:t>
      </w:r>
      <w:r w:rsidRPr="00AD1B38">
        <w:t>sons.</w:t>
      </w:r>
      <w:r w:rsidR="00921B49">
        <w:t xml:space="preserve"> </w:t>
      </w:r>
      <w:r w:rsidRPr="00AD1B38">
        <w:t>Another</w:t>
      </w:r>
      <w:r w:rsidR="00921B49">
        <w:t xml:space="preserve"> </w:t>
      </w:r>
      <w:r w:rsidRPr="00AD1B38">
        <w:t>interpretation</w:t>
      </w:r>
      <w:r w:rsidR="00921B49">
        <w:t xml:space="preserve"> </w:t>
      </w:r>
      <w:r w:rsidRPr="00AD1B38">
        <w:t>is</w:t>
      </w:r>
      <w:r w:rsidR="00921B49">
        <w:t xml:space="preserve"> </w:t>
      </w:r>
      <w:r w:rsidRPr="00AD1B38">
        <w:t>that</w:t>
      </w:r>
      <w:r w:rsidR="00921B49">
        <w:t xml:space="preserve"> </w:t>
      </w:r>
      <w:r w:rsidRPr="00AD1B38">
        <w:t>she</w:t>
      </w:r>
      <w:r w:rsidR="00921B49">
        <w:t xml:space="preserve"> </w:t>
      </w:r>
      <w:r w:rsidRPr="00AD1B38">
        <w:t>was</w:t>
      </w:r>
      <w:r w:rsidR="00921B49">
        <w:t xml:space="preserve"> </w:t>
      </w:r>
      <w:r w:rsidRPr="00AD1B38">
        <w:t>pregnant.</w:t>
      </w:r>
    </w:p>
  </w:endnote>
  <w:endnote w:id="242">
    <w:p w14:paraId="406518F9" w14:textId="2830CEB5" w:rsidR="00627733" w:rsidRDefault="00627733" w:rsidP="00627733">
      <w:pPr>
        <w:pStyle w:val="EndnoteText"/>
      </w:pPr>
      <w:r>
        <w:rPr>
          <w:rStyle w:val="EndnoteReference"/>
        </w:rPr>
        <w:endnoteRef/>
      </w:r>
      <w:r>
        <w:t xml:space="preserve"> </w:t>
      </w:r>
      <w:r w:rsidRPr="00627733">
        <w:rPr>
          <w:b/>
          <w:bCs/>
        </w:rPr>
        <w:t>Harvest of Kindness - Megillas Rus and the Power of Chesed</w:t>
      </w:r>
      <w:r>
        <w:t>, by Rabbi Yehuda y. Steinberg. - Naomi says she left Eretz Yisrael “full.” The Midrash explains that the word “full” means “complete and suecessful.” From here, the Midrash deduces that originally Naomi had sons and daughters. Even though the Megillah only tells us about sons, had she not had daughters she could not have called herself “full.” These daughters died when they left Eretz Yisrael. Another explanation from the Midrash is that “full” means she was expecting a child, and when she left Eretz Yisrael, she miscarried. We have to understand that when Naomi says she left “full” and it is recorded as such in the Megillah, then this is no exaggeration. It truly means that Naomi felt complete in every aspect of her life — she had financial success, health, a husband and children, etc. In the same way, when she says that she came back empty, she means that she felt a tremendous loss in every sense of the word.</w:t>
      </w:r>
    </w:p>
  </w:endnote>
  <w:endnote w:id="243">
    <w:p w14:paraId="4067A857" w14:textId="432D8B13" w:rsidR="00A2439D" w:rsidRPr="00A2439D" w:rsidRDefault="00A2439D" w:rsidP="00A2439D">
      <w:pPr>
        <w:pStyle w:val="Bodytext30"/>
        <w:shd w:val="clear" w:color="auto" w:fill="auto"/>
        <w:spacing w:line="240" w:lineRule="auto"/>
        <w:rPr>
          <w:rStyle w:val="EndnoteTextChar"/>
          <w:b w:val="0"/>
          <w:bCs w:val="0"/>
          <w:sz w:val="20"/>
          <w:szCs w:val="20"/>
          <w:lang w:bidi="en-US"/>
        </w:rPr>
      </w:pPr>
      <w:r>
        <w:rPr>
          <w:rStyle w:val="EndnoteReference"/>
        </w:rPr>
        <w:endnoteRef/>
      </w:r>
      <w:r>
        <w:t xml:space="preserve"> </w:t>
      </w:r>
      <w:bookmarkStart w:id="28" w:name="_Hlk76052087"/>
      <w:r w:rsidRPr="00A2439D">
        <w:rPr>
          <w:sz w:val="20"/>
          <w:szCs w:val="20"/>
        </w:rPr>
        <w:t xml:space="preserve">The Mystical Study of Ruth: Midrash Hane'Elam of the Zohar to the Book of Ruth </w:t>
      </w:r>
      <w:bookmarkEnd w:id="28"/>
      <w:r w:rsidRPr="00A2439D">
        <w:rPr>
          <w:rStyle w:val="EndnoteTextChar"/>
          <w:b w:val="0"/>
          <w:bCs w:val="0"/>
          <w:sz w:val="20"/>
          <w:szCs w:val="20"/>
        </w:rPr>
        <w:t xml:space="preserve">- </w:t>
      </w:r>
      <w:r w:rsidRPr="00A2439D">
        <w:rPr>
          <w:rStyle w:val="EndnoteTextChar"/>
          <w:b w:val="0"/>
          <w:bCs w:val="0"/>
          <w:sz w:val="20"/>
          <w:szCs w:val="20"/>
          <w:lang w:bidi="en-US"/>
        </w:rPr>
        <w:t>"He shattered them at the foot of the mountain" (Ex. 32:19). The Torah flew away from there and said, "I went away full" (Ruth 1:21) to Mount Sinai; and now "the Eternal has brought me back empty" (ibid.). "Full" — with yod-hey; but now "full with yod-hey" has flown from me — for this is yod-</w:t>
      </w:r>
      <w:r w:rsidRPr="00A2439D">
        <w:rPr>
          <w:rStyle w:val="EndnoteTextChar"/>
          <w:b w:val="0"/>
          <w:bCs w:val="0"/>
          <w:sz w:val="20"/>
          <w:szCs w:val="20"/>
        </w:rPr>
        <w:t>h</w:t>
      </w:r>
      <w:r w:rsidRPr="00A2439D">
        <w:rPr>
          <w:rStyle w:val="EndnoteTextChar"/>
          <w:b w:val="0"/>
          <w:bCs w:val="0"/>
          <w:sz w:val="20"/>
          <w:szCs w:val="20"/>
          <w:lang w:bidi="en-US"/>
        </w:rPr>
        <w:t>ey-vav — and a single hey remains.</w:t>
      </w:r>
      <w:r w:rsidRPr="00A2439D">
        <w:rPr>
          <w:rStyle w:val="EndnoteTextChar"/>
          <w:b w:val="0"/>
          <w:bCs w:val="0"/>
          <w:sz w:val="20"/>
          <w:szCs w:val="20"/>
        </w:rPr>
        <w:t xml:space="preserve"> - </w:t>
      </w:r>
      <w:r w:rsidRPr="00A2439D">
        <w:rPr>
          <w:rStyle w:val="EndnoteTextChar"/>
          <w:b w:val="0"/>
          <w:bCs w:val="0"/>
          <w:sz w:val="20"/>
          <w:szCs w:val="20"/>
          <w:lang w:bidi="en-US"/>
        </w:rPr>
        <w:t>(fol. 83d)</w:t>
      </w:r>
    </w:p>
  </w:endnote>
  <w:endnote w:id="244">
    <w:p w14:paraId="1A04E322" w14:textId="2B645550" w:rsidR="00BA2CFE" w:rsidRDefault="00BA2CFE" w:rsidP="00BA2CFE">
      <w:pPr>
        <w:pStyle w:val="EndnoteText"/>
      </w:pPr>
      <w:r>
        <w:rPr>
          <w:rStyle w:val="EndnoteReference"/>
        </w:rPr>
        <w:endnoteRef/>
      </w:r>
      <w:r>
        <w:t xml:space="preserve"> </w:t>
      </w:r>
      <w:r w:rsidRPr="00BA2CFE">
        <w:rPr>
          <w:b/>
          <w:bCs/>
        </w:rPr>
        <w:t>The Mystical Study of Ruth: Midrash Hane'Elam of the Zohar to the Book of Ruth</w:t>
      </w:r>
      <w:r w:rsidRPr="00BA2CFE">
        <w:t xml:space="preserve"> – section 1</w:t>
      </w:r>
      <w:r>
        <w:t>3</w:t>
      </w:r>
      <w:r w:rsidRPr="00BA2CFE">
        <w:t>, pg.9</w:t>
      </w:r>
      <w:r>
        <w:t xml:space="preserve">3 - </w:t>
      </w:r>
      <w:r w:rsidRPr="00BA2CFE">
        <w:rPr>
          <w:lang w:bidi="en-US"/>
        </w:rPr>
        <w:t>After this, the body &lt;84a&gt; is penetrated by maggots and worms, and the soul mourns over it. As Scripture states, "Only his flesh upon him has pain, and his soul within him mourns" (Job 14:22). It says, "I went away full" (Ruth 1:21) into that [temporal] world;</w:t>
      </w:r>
    </w:p>
  </w:endnote>
  <w:endnote w:id="245">
    <w:p w14:paraId="5424C61E" w14:textId="05ABA05E" w:rsidR="00BA2CFE" w:rsidRDefault="00BA2CFE" w:rsidP="004F6CEA">
      <w:pPr>
        <w:pStyle w:val="EndnoteText"/>
      </w:pPr>
      <w:r>
        <w:rPr>
          <w:rStyle w:val="EndnoteReference"/>
        </w:rPr>
        <w:endnoteRef/>
      </w:r>
      <w:r>
        <w:t xml:space="preserve"> </w:t>
      </w:r>
      <w:r w:rsidRPr="00BA2CFE">
        <w:rPr>
          <w:b/>
          <w:bCs/>
        </w:rPr>
        <w:t>The Mystical Study of Ruth: Midrash Hane'Elam of the Zohar to the Book of Ruth</w:t>
      </w:r>
      <w:r w:rsidRPr="00BA2CFE">
        <w:t xml:space="preserve"> – section 13, pg.93 - </w:t>
      </w:r>
      <w:r w:rsidRPr="00BA2CFE">
        <w:rPr>
          <w:lang w:bidi="en-US"/>
        </w:rPr>
        <w:t>After this, the body &lt;84a&gt; is penetrated by maggots and worms, and the soul mourns over it. As Scripture states, "Only his flesh upon him has pain, and his soul within him mourns" (Job 14:22). It says, "I went away full" (Ruth 1:21) into that [temporal] world;</w:t>
      </w:r>
      <w:r w:rsidR="004F6CEA">
        <w:rPr>
          <w:lang w:bidi="en-US"/>
        </w:rPr>
        <w:t xml:space="preserve"> </w:t>
      </w:r>
      <w:r w:rsidR="004F6CEA" w:rsidRPr="004F6CEA">
        <w:rPr>
          <w:lang w:bidi="en-US"/>
        </w:rPr>
        <w:t>"and the Eternal has brought me back empty" (ibid.) to this [spiritual] world, without good deeds or Torah.</w:t>
      </w:r>
    </w:p>
  </w:endnote>
  <w:endnote w:id="246">
    <w:p w14:paraId="6F7F0F1F" w14:textId="77777777" w:rsidR="00A41C83" w:rsidRDefault="00A41C83" w:rsidP="00DF1E05">
      <w:pPr>
        <w:pStyle w:val="EndnoteText"/>
      </w:pPr>
      <w:r>
        <w:rPr>
          <w:rStyle w:val="EndnoteReference"/>
        </w:rPr>
        <w:endnoteRef/>
      </w:r>
      <w:r>
        <w:t xml:space="preserve"> </w:t>
      </w:r>
      <w:r w:rsidRPr="00363CB7">
        <w:t>Ruth</w:t>
      </w:r>
      <w:r>
        <w:t xml:space="preserve"> </w:t>
      </w:r>
      <w:r w:rsidRPr="00363CB7">
        <w:t>-</w:t>
      </w:r>
      <w:r>
        <w:t xml:space="preserve"> </w:t>
      </w:r>
      <w:r w:rsidRPr="00363CB7">
        <w:t>A</w:t>
      </w:r>
      <w:r>
        <w:t xml:space="preserve"> </w:t>
      </w:r>
      <w:r w:rsidRPr="00363CB7">
        <w:t>Harvest</w:t>
      </w:r>
      <w:r>
        <w:t xml:space="preserve"> </w:t>
      </w:r>
      <w:r w:rsidRPr="00363CB7">
        <w:t>of</w:t>
      </w:r>
      <w:r>
        <w:t xml:space="preserve"> </w:t>
      </w:r>
      <w:r w:rsidRPr="00363CB7">
        <w:t>Majesty,</w:t>
      </w:r>
      <w:r>
        <w:t xml:space="preserve"> </w:t>
      </w:r>
      <w:r w:rsidRPr="00363CB7">
        <w:t>R.</w:t>
      </w:r>
      <w:r>
        <w:t xml:space="preserve"> </w:t>
      </w:r>
      <w:r w:rsidRPr="00363CB7">
        <w:t>Moshe</w:t>
      </w:r>
      <w:r>
        <w:t xml:space="preserve"> </w:t>
      </w:r>
      <w:r w:rsidRPr="00363CB7">
        <w:t>Alshich,</w:t>
      </w:r>
      <w:r>
        <w:t xml:space="preserve"> </w:t>
      </w:r>
      <w:r w:rsidRPr="00363CB7">
        <w:t>pg.</w:t>
      </w:r>
      <w:r>
        <w:t xml:space="preserve"> 123.</w:t>
      </w:r>
    </w:p>
  </w:endnote>
  <w:endnote w:id="247">
    <w:p w14:paraId="4F2B8DA5" w14:textId="77777777" w:rsidR="00A41C83" w:rsidRDefault="00A41C83" w:rsidP="00DF1E05">
      <w:pPr>
        <w:pStyle w:val="EndnoteText"/>
      </w:pPr>
      <w:r>
        <w:rPr>
          <w:rStyle w:val="EndnoteReference"/>
        </w:rPr>
        <w:endnoteRef/>
      </w:r>
      <w:r>
        <w:t xml:space="preserve"> </w:t>
      </w:r>
      <w:r w:rsidRPr="0062004E">
        <w:t>Rabbi</w:t>
      </w:r>
      <w:r>
        <w:t xml:space="preserve"> </w:t>
      </w:r>
      <w:r w:rsidRPr="0062004E">
        <w:t>Yitzchak</w:t>
      </w:r>
      <w:r>
        <w:t xml:space="preserve"> </w:t>
      </w:r>
      <w:r w:rsidRPr="0062004E">
        <w:t>Etshalom</w:t>
      </w:r>
      <w:r>
        <w:t xml:space="preserve"> </w:t>
      </w:r>
      <w:r w:rsidRPr="0062004E">
        <w:t>|</w:t>
      </w:r>
      <w:r>
        <w:t xml:space="preserve"> </w:t>
      </w:r>
      <w:r w:rsidRPr="0062004E">
        <w:t>Series:</w:t>
      </w:r>
      <w:r>
        <w:t xml:space="preserve"> </w:t>
      </w:r>
      <w:r w:rsidRPr="0062004E">
        <w:t>Mikra</w:t>
      </w:r>
    </w:p>
  </w:endnote>
  <w:endnote w:id="248">
    <w:p w14:paraId="326F0ABB" w14:textId="77777777" w:rsidR="00A41C83" w:rsidRPr="00363CB7" w:rsidRDefault="00A41C83" w:rsidP="00DF1E05">
      <w:pPr>
        <w:rPr>
          <w:sz w:val="20"/>
          <w:szCs w:val="20"/>
        </w:rPr>
      </w:pPr>
      <w:r>
        <w:rPr>
          <w:rStyle w:val="EndnoteReference"/>
        </w:rPr>
        <w:endnoteRef/>
      </w:r>
      <w:r>
        <w:t xml:space="preserve"> </w:t>
      </w:r>
      <w:r w:rsidRPr="00363CB7">
        <w:rPr>
          <w:sz w:val="20"/>
          <w:szCs w:val="20"/>
        </w:rPr>
        <w:t>Midrash</w:t>
      </w:r>
      <w:r>
        <w:rPr>
          <w:sz w:val="20"/>
          <w:szCs w:val="20"/>
        </w:rPr>
        <w:t xml:space="preserve"> </w:t>
      </w:r>
      <w:r w:rsidRPr="00363CB7">
        <w:rPr>
          <w:sz w:val="20"/>
          <w:szCs w:val="20"/>
        </w:rPr>
        <w:t>Rabbah</w:t>
      </w:r>
      <w:r>
        <w:rPr>
          <w:sz w:val="20"/>
          <w:szCs w:val="20"/>
        </w:rPr>
        <w:t xml:space="preserve"> </w:t>
      </w:r>
      <w:r w:rsidRPr="00363CB7">
        <w:rPr>
          <w:sz w:val="20"/>
          <w:szCs w:val="20"/>
        </w:rPr>
        <w:t>-</w:t>
      </w:r>
      <w:r>
        <w:rPr>
          <w:sz w:val="20"/>
          <w:szCs w:val="20"/>
        </w:rPr>
        <w:t xml:space="preserve"> </w:t>
      </w:r>
      <w:r w:rsidRPr="00363CB7">
        <w:rPr>
          <w:sz w:val="20"/>
          <w:szCs w:val="20"/>
        </w:rPr>
        <w:t>Ruth</w:t>
      </w:r>
      <w:r>
        <w:rPr>
          <w:sz w:val="20"/>
          <w:szCs w:val="20"/>
        </w:rPr>
        <w:t xml:space="preserve"> 2</w:t>
      </w:r>
      <w:r w:rsidRPr="00363CB7">
        <w:rPr>
          <w:sz w:val="20"/>
          <w:szCs w:val="20"/>
        </w:rPr>
        <w:t>:5</w:t>
      </w:r>
    </w:p>
  </w:endnote>
  <w:endnote w:id="249">
    <w:p w14:paraId="30E18A6D" w14:textId="77777777" w:rsidR="00A41C83" w:rsidRDefault="00A41C83" w:rsidP="00DF1E05">
      <w:pPr>
        <w:pStyle w:val="EndnoteText"/>
      </w:pPr>
      <w:r>
        <w:rPr>
          <w:rStyle w:val="EndnoteReference"/>
        </w:rPr>
        <w:endnoteRef/>
      </w:r>
      <w:r>
        <w:t xml:space="preserve"> </w:t>
      </w:r>
      <w:r w:rsidRPr="00B76C73">
        <w:t>Midrah</w:t>
      </w:r>
      <w:r>
        <w:t xml:space="preserve"> </w:t>
      </w:r>
      <w:r w:rsidRPr="00B76C73">
        <w:t>HaNe’elam</w:t>
      </w:r>
      <w:r>
        <w:t xml:space="preserve"> </w:t>
      </w:r>
      <w:r w:rsidRPr="00B76C73">
        <w:t>of</w:t>
      </w:r>
      <w:r>
        <w:t xml:space="preserve"> </w:t>
      </w:r>
      <w:r w:rsidRPr="00B76C73">
        <w:t>the</w:t>
      </w:r>
      <w:r>
        <w:t xml:space="preserve"> </w:t>
      </w:r>
      <w:r w:rsidRPr="00B76C73">
        <w:t>Zohar</w:t>
      </w:r>
      <w:r>
        <w:t xml:space="preserve"> </w:t>
      </w:r>
      <w:r w:rsidRPr="00B76C73">
        <w:t>to</w:t>
      </w:r>
      <w:r>
        <w:t xml:space="preserve"> </w:t>
      </w:r>
      <w:r w:rsidRPr="00B76C73">
        <w:t>the</w:t>
      </w:r>
      <w:r>
        <w:t xml:space="preserve"> </w:t>
      </w:r>
      <w:r w:rsidRPr="00B76C73">
        <w:t>Book</w:t>
      </w:r>
      <w:r>
        <w:t xml:space="preserve"> </w:t>
      </w:r>
      <w:r w:rsidRPr="00B76C73">
        <w:t>of</w:t>
      </w:r>
      <w:r>
        <w:t xml:space="preserve"> </w:t>
      </w:r>
      <w:r w:rsidRPr="00B76C73">
        <w:t>Ruth</w:t>
      </w:r>
      <w:r>
        <w:t xml:space="preserve">, section 1: </w:t>
      </w:r>
      <w:r w:rsidRPr="00B76C73">
        <w:t>She</w:t>
      </w:r>
      <w:r>
        <w:t xml:space="preserve"> </w:t>
      </w:r>
      <w:r w:rsidRPr="00B76C73">
        <w:t>[the</w:t>
      </w:r>
      <w:r>
        <w:t xml:space="preserve"> </w:t>
      </w:r>
      <w:r w:rsidRPr="00B76C73">
        <w:t>Neshamah-Soul]</w:t>
      </w:r>
      <w:r>
        <w:t xml:space="preserve"> </w:t>
      </w:r>
      <w:r w:rsidRPr="00B76C73">
        <w:t>answers</w:t>
      </w:r>
      <w:r>
        <w:t xml:space="preserve"> </w:t>
      </w:r>
      <w:r w:rsidRPr="00B76C73">
        <w:t>and</w:t>
      </w:r>
      <w:r>
        <w:t xml:space="preserve"> </w:t>
      </w:r>
      <w:r w:rsidRPr="00B76C73">
        <w:t>says,</w:t>
      </w:r>
      <w:r>
        <w:t xml:space="preserve"> </w:t>
      </w:r>
      <w:r w:rsidRPr="00B76C73">
        <w:t>“‘Do</w:t>
      </w:r>
      <w:r>
        <w:t xml:space="preserve"> </w:t>
      </w:r>
      <w:r w:rsidRPr="00B76C73">
        <w:t>not</w:t>
      </w:r>
      <w:r>
        <w:t xml:space="preserve"> </w:t>
      </w:r>
      <w:r w:rsidRPr="00B76C73">
        <w:t>call</w:t>
      </w:r>
      <w:r>
        <w:t xml:space="preserve"> </w:t>
      </w:r>
      <w:r w:rsidRPr="00B76C73">
        <w:t>me</w:t>
      </w:r>
      <w:r>
        <w:t xml:space="preserve"> </w:t>
      </w:r>
      <w:r w:rsidRPr="00B76C73">
        <w:t>Naomi;</w:t>
      </w:r>
      <w:r>
        <w:t xml:space="preserve"> </w:t>
      </w:r>
      <w:r w:rsidRPr="00B76C73">
        <w:t>call</w:t>
      </w:r>
      <w:r>
        <w:t xml:space="preserve"> </w:t>
      </w:r>
      <w:r w:rsidRPr="00B76C73">
        <w:t>me</w:t>
      </w:r>
      <w:r>
        <w:t xml:space="preserve"> </w:t>
      </w:r>
      <w:r w:rsidRPr="00B76C73">
        <w:t>Mara,</w:t>
      </w:r>
      <w:r>
        <w:t xml:space="preserve"> </w:t>
      </w:r>
      <w:r w:rsidRPr="00B76C73">
        <w:t>for</w:t>
      </w:r>
      <w:r>
        <w:t xml:space="preserve"> </w:t>
      </w:r>
      <w:r w:rsidRPr="00B76C73">
        <w:t>the</w:t>
      </w:r>
      <w:r>
        <w:t xml:space="preserve"> </w:t>
      </w:r>
      <w:r w:rsidRPr="00B76C73">
        <w:t>Almighty</w:t>
      </w:r>
      <w:r>
        <w:t xml:space="preserve"> </w:t>
      </w:r>
      <w:r w:rsidRPr="00B76C73">
        <w:t>has</w:t>
      </w:r>
      <w:r>
        <w:t xml:space="preserve"> </w:t>
      </w:r>
      <w:r w:rsidRPr="00B76C73">
        <w:t>made</w:t>
      </w:r>
      <w:r>
        <w:t xml:space="preserve"> </w:t>
      </w:r>
      <w:r w:rsidRPr="00B76C73">
        <w:t>my</w:t>
      </w:r>
      <w:r>
        <w:t xml:space="preserve"> </w:t>
      </w:r>
      <w:r w:rsidRPr="00B76C73">
        <w:t>lot</w:t>
      </w:r>
      <w:r>
        <w:t xml:space="preserve"> </w:t>
      </w:r>
      <w:r w:rsidRPr="00B76C73">
        <w:t>very</w:t>
      </w:r>
      <w:r>
        <w:t xml:space="preserve"> </w:t>
      </w:r>
      <w:r w:rsidRPr="00B76C73">
        <w:t>bitter’</w:t>
      </w:r>
      <w:r>
        <w:t xml:space="preserve"> </w:t>
      </w:r>
      <w:r w:rsidRPr="00B76C73">
        <w:t>(Ruth</w:t>
      </w:r>
      <w:r>
        <w:t xml:space="preserve"> </w:t>
      </w:r>
      <w:r w:rsidRPr="00B76C73">
        <w:t>1:20).</w:t>
      </w:r>
      <w:r>
        <w:t xml:space="preserve"> </w:t>
      </w:r>
      <w:r w:rsidRPr="00B76C73">
        <w:t>For</w:t>
      </w:r>
      <w:r>
        <w:t xml:space="preserve"> </w:t>
      </w:r>
      <w:r w:rsidRPr="00B76C73">
        <w:t>He</w:t>
      </w:r>
      <w:r>
        <w:t xml:space="preserve"> </w:t>
      </w:r>
      <w:r w:rsidRPr="00B76C73">
        <w:t>enclosed</w:t>
      </w:r>
      <w:r>
        <w:t xml:space="preserve"> </w:t>
      </w:r>
      <w:r w:rsidRPr="00B76C73">
        <w:t>me</w:t>
      </w:r>
      <w:r>
        <w:t xml:space="preserve"> </w:t>
      </w:r>
      <w:r w:rsidRPr="00B76C73">
        <w:t>in</w:t>
      </w:r>
      <w:r>
        <w:t xml:space="preserve"> </w:t>
      </w:r>
      <w:r w:rsidRPr="00B76C73">
        <w:t>this</w:t>
      </w:r>
      <w:r>
        <w:t xml:space="preserve"> </w:t>
      </w:r>
      <w:r w:rsidRPr="00B76C73">
        <w:t>disgraceful</w:t>
      </w:r>
      <w:r>
        <w:t xml:space="preserve"> </w:t>
      </w:r>
      <w:r w:rsidRPr="00B76C73">
        <w:t>body.</w:t>
      </w:r>
      <w:r>
        <w:t xml:space="preserve"> </w:t>
      </w:r>
      <w:r w:rsidRPr="00B76C73">
        <w:t>‘I</w:t>
      </w:r>
      <w:r>
        <w:t xml:space="preserve"> </w:t>
      </w:r>
      <w:r w:rsidRPr="00B76C73">
        <w:t>went</w:t>
      </w:r>
      <w:r>
        <w:t xml:space="preserve"> </w:t>
      </w:r>
      <w:r w:rsidRPr="00B76C73">
        <w:t>away</w:t>
      </w:r>
      <w:r>
        <w:t xml:space="preserve"> </w:t>
      </w:r>
      <w:r w:rsidRPr="00B76C73">
        <w:t>full’</w:t>
      </w:r>
      <w:r>
        <w:t xml:space="preserve"> </w:t>
      </w:r>
      <w:r w:rsidRPr="00B76C73">
        <w:t>(Ruth</w:t>
      </w:r>
      <w:r>
        <w:t xml:space="preserve"> </w:t>
      </w:r>
      <w:r w:rsidRPr="00B76C73">
        <w:t>1:21)</w:t>
      </w:r>
      <w:r>
        <w:t xml:space="preserve"> </w:t>
      </w:r>
      <w:r w:rsidRPr="00B76C73">
        <w:t>—</w:t>
      </w:r>
      <w:r>
        <w:t xml:space="preserve"> </w:t>
      </w:r>
      <w:r w:rsidRPr="00B76C73">
        <w:t>into</w:t>
      </w:r>
      <w:r>
        <w:t xml:space="preserve"> </w:t>
      </w:r>
      <w:r w:rsidRPr="00B76C73">
        <w:t>this</w:t>
      </w:r>
      <w:r>
        <w:t xml:space="preserve"> </w:t>
      </w:r>
      <w:r w:rsidRPr="00B76C73">
        <w:t>place;</w:t>
      </w:r>
      <w:r>
        <w:t xml:space="preserve">  </w:t>
      </w:r>
      <w:r w:rsidRPr="00B76C73">
        <w:t>and</w:t>
      </w:r>
      <w:r>
        <w:t xml:space="preserve"> </w:t>
      </w:r>
      <w:r w:rsidRPr="00B76C73">
        <w:t>the</w:t>
      </w:r>
      <w:r>
        <w:t xml:space="preserve"> </w:t>
      </w:r>
      <w:r w:rsidRPr="00B76C73">
        <w:t>Eternal</w:t>
      </w:r>
      <w:r>
        <w:t xml:space="preserve"> </w:t>
      </w:r>
      <w:r w:rsidRPr="00B76C73">
        <w:t>has</w:t>
      </w:r>
      <w:r>
        <w:t xml:space="preserve"> </w:t>
      </w:r>
      <w:r w:rsidRPr="00B76C73">
        <w:t>brought</w:t>
      </w:r>
      <w:r>
        <w:t xml:space="preserve"> </w:t>
      </w:r>
      <w:r w:rsidRPr="00B76C73">
        <w:t>me</w:t>
      </w:r>
      <w:r>
        <w:t xml:space="preserve"> </w:t>
      </w:r>
      <w:r w:rsidRPr="00B76C73">
        <w:t>back</w:t>
      </w:r>
      <w:r>
        <w:t xml:space="preserve"> </w:t>
      </w:r>
      <w:r w:rsidRPr="00B76C73">
        <w:t>empty’</w:t>
      </w:r>
      <w:r>
        <w:t xml:space="preserve">  </w:t>
      </w:r>
      <w:r w:rsidRPr="00B76C73">
        <w:t>(ibid.).”</w:t>
      </w:r>
      <w:r>
        <w:t xml:space="preserve"> Section 5:  </w:t>
      </w:r>
      <w:r w:rsidRPr="00B76C73">
        <w:t>The</w:t>
      </w:r>
      <w:r>
        <w:t xml:space="preserve"> </w:t>
      </w:r>
      <w:r w:rsidRPr="00B76C73">
        <w:t>linkage</w:t>
      </w:r>
      <w:r>
        <w:t xml:space="preserve"> </w:t>
      </w:r>
      <w:r w:rsidRPr="00B76C73">
        <w:t>is</w:t>
      </w:r>
      <w:r>
        <w:t xml:space="preserve"> </w:t>
      </w:r>
      <w:r w:rsidRPr="00B76C73">
        <w:t>established:</w:t>
      </w:r>
      <w:r>
        <w:t xml:space="preserve"> </w:t>
      </w:r>
      <w:r w:rsidRPr="00B76C73">
        <w:t>Naomi</w:t>
      </w:r>
      <w:r>
        <w:t xml:space="preserve"> </w:t>
      </w:r>
      <w:r w:rsidRPr="00B76C73">
        <w:t>is</w:t>
      </w:r>
      <w:r>
        <w:t xml:space="preserve"> </w:t>
      </w:r>
      <w:r w:rsidRPr="00B76C73">
        <w:t>the</w:t>
      </w:r>
      <w:r>
        <w:t xml:space="preserve"> </w:t>
      </w:r>
      <w:r w:rsidRPr="00B76C73">
        <w:t>Neshamah-Soul</w:t>
      </w:r>
      <w:r>
        <w:t xml:space="preserve">. Section 6: </w:t>
      </w:r>
      <w:r w:rsidRPr="00B76C73">
        <w:t>Rabbi</w:t>
      </w:r>
      <w:r>
        <w:t xml:space="preserve"> </w:t>
      </w:r>
      <w:r w:rsidRPr="00B76C73">
        <w:t>opened</w:t>
      </w:r>
      <w:r>
        <w:t xml:space="preserve"> </w:t>
      </w:r>
      <w:r w:rsidRPr="00B76C73">
        <w:t>his</w:t>
      </w:r>
      <w:r>
        <w:t xml:space="preserve"> </w:t>
      </w:r>
      <w:r w:rsidRPr="00B76C73">
        <w:t>discourse:</w:t>
      </w:r>
      <w:r>
        <w:t xml:space="preserve"> </w:t>
      </w:r>
      <w:r w:rsidRPr="00B76C73">
        <w:t>"</w:t>
      </w:r>
      <w:r>
        <w:t xml:space="preserve"> </w:t>
      </w:r>
      <w:r w:rsidRPr="00B76C73">
        <w:t>Adam</w:t>
      </w:r>
      <w:r>
        <w:t xml:space="preserve"> </w:t>
      </w:r>
      <w:r w:rsidRPr="00B76C73">
        <w:t>is</w:t>
      </w:r>
      <w:r>
        <w:t xml:space="preserve"> </w:t>
      </w:r>
      <w:r w:rsidRPr="00B76C73">
        <w:t>the</w:t>
      </w:r>
      <w:r>
        <w:t xml:space="preserve"> </w:t>
      </w:r>
      <w:r w:rsidRPr="00B76C73">
        <w:t>Soul</w:t>
      </w:r>
      <w:r>
        <w:t xml:space="preserve"> </w:t>
      </w:r>
      <w:r w:rsidRPr="00B76C73">
        <w:t>of</w:t>
      </w:r>
      <w:r>
        <w:t xml:space="preserve"> </w:t>
      </w:r>
      <w:r w:rsidRPr="00B76C73">
        <w:t>Souls.</w:t>
      </w:r>
      <w:r>
        <w:t xml:space="preserve"> </w:t>
      </w:r>
      <w:r w:rsidRPr="00B76C73">
        <w:t>Eve</w:t>
      </w:r>
      <w:r>
        <w:t xml:space="preserve"> </w:t>
      </w:r>
      <w:r w:rsidRPr="00B76C73">
        <w:t>is</w:t>
      </w:r>
      <w:r>
        <w:t xml:space="preserve"> </w:t>
      </w:r>
      <w:r w:rsidRPr="00B76C73">
        <w:t>the</w:t>
      </w:r>
      <w:r>
        <w:t xml:space="preserve"> </w:t>
      </w:r>
      <w:r w:rsidRPr="00B76C73">
        <w:t>Neshamah-Soul.</w:t>
      </w:r>
    </w:p>
  </w:endnote>
  <w:endnote w:id="250">
    <w:p w14:paraId="5788387C" w14:textId="77777777" w:rsidR="00A41C83" w:rsidRDefault="00A41C83" w:rsidP="00DF1E05">
      <w:pPr>
        <w:pStyle w:val="EndnoteText"/>
      </w:pPr>
      <w:r>
        <w:rPr>
          <w:rStyle w:val="EndnoteReference"/>
        </w:rPr>
        <w:endnoteRef/>
      </w:r>
      <w:r>
        <w:t xml:space="preserve"> </w:t>
      </w:r>
      <w:r w:rsidRPr="00B109CD">
        <w:t>The</w:t>
      </w:r>
      <w:r>
        <w:t xml:space="preserve"> </w:t>
      </w:r>
      <w:r w:rsidRPr="00B109CD">
        <w:t>Mystical</w:t>
      </w:r>
      <w:r>
        <w:t xml:space="preserve"> </w:t>
      </w:r>
      <w:r w:rsidRPr="00B109CD">
        <w:t>Study</w:t>
      </w:r>
      <w:r>
        <w:t xml:space="preserve"> </w:t>
      </w:r>
      <w:r w:rsidRPr="00B109CD">
        <w:t>of</w:t>
      </w:r>
      <w:r>
        <w:t xml:space="preserve"> </w:t>
      </w:r>
      <w:r w:rsidRPr="00B109CD">
        <w:t>Ruth</w:t>
      </w:r>
      <w:r>
        <w:t xml:space="preserve"> </w:t>
      </w:r>
      <w:r w:rsidRPr="00B109CD">
        <w:t>-</w:t>
      </w:r>
      <w:r>
        <w:t xml:space="preserve"> </w:t>
      </w:r>
      <w:r w:rsidRPr="00B109CD">
        <w:t>Midrash</w:t>
      </w:r>
      <w:r>
        <w:t xml:space="preserve"> </w:t>
      </w:r>
      <w:r w:rsidRPr="00B109CD">
        <w:t>HaNe’elam</w:t>
      </w:r>
      <w:r>
        <w:t xml:space="preserve"> </w:t>
      </w:r>
      <w:r w:rsidRPr="00B109CD">
        <w:t>of</w:t>
      </w:r>
      <w:r>
        <w:t xml:space="preserve"> </w:t>
      </w:r>
      <w:r w:rsidRPr="00B109CD">
        <w:t>the</w:t>
      </w:r>
      <w:r>
        <w:t xml:space="preserve"> </w:t>
      </w:r>
      <w:r w:rsidRPr="00B109CD">
        <w:t>Zohar</w:t>
      </w:r>
      <w:r>
        <w:t xml:space="preserve"> </w:t>
      </w:r>
      <w:r w:rsidRPr="00B109CD">
        <w:t>to</w:t>
      </w:r>
      <w:r>
        <w:t xml:space="preserve"> </w:t>
      </w:r>
      <w:r w:rsidRPr="00B109CD">
        <w:t>the</w:t>
      </w:r>
      <w:r>
        <w:t xml:space="preserve"> </w:t>
      </w:r>
      <w:r w:rsidRPr="00B109CD">
        <w:t>Book</w:t>
      </w:r>
      <w:r>
        <w:t xml:space="preserve"> </w:t>
      </w:r>
      <w:r w:rsidRPr="00B109CD">
        <w:t>of</w:t>
      </w:r>
      <w:r>
        <w:t xml:space="preserve"> </w:t>
      </w:r>
      <w:r w:rsidRPr="00B109CD">
        <w:t>Ruth</w:t>
      </w:r>
      <w:r>
        <w:t xml:space="preserve"> - </w:t>
      </w:r>
      <w:r w:rsidRPr="007A5BBE">
        <w:t>Naomi</w:t>
      </w:r>
      <w:r>
        <w:t xml:space="preserve"> </w:t>
      </w:r>
      <w:r w:rsidRPr="007A5BBE">
        <w:t>is</w:t>
      </w:r>
      <w:r>
        <w:t xml:space="preserve"> </w:t>
      </w:r>
      <w:r w:rsidRPr="007A5BBE">
        <w:t>Repentance,</w:t>
      </w:r>
      <w:r>
        <w:t xml:space="preserve"> </w:t>
      </w:r>
      <w:r w:rsidRPr="007A5BBE">
        <w:t>normally</w:t>
      </w:r>
      <w:r>
        <w:t xml:space="preserve"> </w:t>
      </w:r>
      <w:r w:rsidRPr="007A5BBE">
        <w:t>associated</w:t>
      </w:r>
      <w:r>
        <w:t xml:space="preserve"> </w:t>
      </w:r>
      <w:r w:rsidRPr="007A5BBE">
        <w:t>with</w:t>
      </w:r>
      <w:r>
        <w:t xml:space="preserve"> </w:t>
      </w:r>
      <w:r w:rsidRPr="007A5BBE">
        <w:t>the</w:t>
      </w:r>
      <w:r>
        <w:t xml:space="preserve"> </w:t>
      </w:r>
      <w:r w:rsidRPr="007A5BBE">
        <w:rPr>
          <w:i/>
          <w:iCs/>
        </w:rPr>
        <w:t>sefirah</w:t>
      </w:r>
      <w:r>
        <w:rPr>
          <w:i/>
          <w:iCs/>
        </w:rPr>
        <w:t xml:space="preserve"> </w:t>
      </w:r>
      <w:r w:rsidRPr="007A5BBE">
        <w:t>Binah.</w:t>
      </w:r>
    </w:p>
  </w:endnote>
  <w:endnote w:id="251">
    <w:p w14:paraId="6F33DB2C" w14:textId="636792FD" w:rsidR="004657EB" w:rsidRDefault="004657EB">
      <w:pPr>
        <w:pStyle w:val="EndnoteText"/>
      </w:pPr>
      <w:r>
        <w:rPr>
          <w:rStyle w:val="EndnoteReference"/>
        </w:rPr>
        <w:endnoteRef/>
      </w:r>
      <w:r w:rsidR="00921B49">
        <w:t xml:space="preserve"> </w:t>
      </w:r>
      <w:r w:rsidRPr="004657EB">
        <w:t>“I</w:t>
      </w:r>
      <w:r w:rsidR="00921B49">
        <w:t xml:space="preserve"> </w:t>
      </w:r>
      <w:r w:rsidRPr="004657EB">
        <w:t>was</w:t>
      </w:r>
      <w:r w:rsidR="00921B49">
        <w:t xml:space="preserve"> </w:t>
      </w:r>
      <w:r w:rsidRPr="004657EB">
        <w:t>full</w:t>
      </w:r>
      <w:r w:rsidR="00921B49">
        <w:t xml:space="preserve"> </w:t>
      </w:r>
      <w:r w:rsidRPr="004657EB">
        <w:t>when</w:t>
      </w:r>
      <w:r w:rsidR="00921B49">
        <w:t xml:space="preserve"> </w:t>
      </w:r>
      <w:r w:rsidRPr="004657EB">
        <w:t>1</w:t>
      </w:r>
      <w:r w:rsidR="00921B49">
        <w:t xml:space="preserve"> </w:t>
      </w:r>
      <w:r w:rsidRPr="004657EB">
        <w:t>went</w:t>
      </w:r>
      <w:r w:rsidR="00921B49">
        <w:t xml:space="preserve"> </w:t>
      </w:r>
      <w:r w:rsidRPr="004657EB">
        <w:t>away,</w:t>
      </w:r>
      <w:r w:rsidR="00921B49">
        <w:t xml:space="preserve"> </w:t>
      </w:r>
      <w:r w:rsidRPr="004657EB">
        <w:t>but</w:t>
      </w:r>
      <w:r w:rsidR="00921B49">
        <w:t xml:space="preserve"> </w:t>
      </w:r>
      <w:r w:rsidRPr="004657EB">
        <w:t>Ha</w:t>
      </w:r>
      <w:r>
        <w:t>S</w:t>
      </w:r>
      <w:r w:rsidRPr="004657EB">
        <w:t>hem</w:t>
      </w:r>
      <w:r w:rsidR="00921B49">
        <w:t xml:space="preserve"> </w:t>
      </w:r>
      <w:r w:rsidRPr="004657EB">
        <w:t>has</w:t>
      </w:r>
      <w:r w:rsidR="00921B49">
        <w:t xml:space="preserve"> </w:t>
      </w:r>
      <w:r w:rsidRPr="004657EB">
        <w:t>brought</w:t>
      </w:r>
      <w:r w:rsidR="00921B49">
        <w:t xml:space="preserve"> </w:t>
      </w:r>
      <w:r w:rsidRPr="004657EB">
        <w:t>me</w:t>
      </w:r>
      <w:r w:rsidR="00921B49">
        <w:t xml:space="preserve"> </w:t>
      </w:r>
      <w:r w:rsidRPr="004657EB">
        <w:t>back</w:t>
      </w:r>
      <w:r w:rsidR="00921B49">
        <w:t xml:space="preserve"> </w:t>
      </w:r>
      <w:r w:rsidRPr="004657EB">
        <w:t>empty</w:t>
      </w:r>
      <w:r w:rsidR="00921B49">
        <w:t xml:space="preserve"> </w:t>
      </w:r>
      <w:r w:rsidRPr="004657EB">
        <w:t>.</w:t>
      </w:r>
      <w:r w:rsidR="00921B49">
        <w:t xml:space="preserve"> </w:t>
      </w:r>
      <w:r w:rsidRPr="004657EB">
        <w:t>..</w:t>
      </w:r>
      <w:r w:rsidR="00921B49">
        <w:t xml:space="preserve"> </w:t>
      </w:r>
      <w:r w:rsidRPr="004657EB">
        <w:t>Ha</w:t>
      </w:r>
      <w:r>
        <w:t>S</w:t>
      </w:r>
      <w:r w:rsidRPr="004657EB">
        <w:t>hem</w:t>
      </w:r>
      <w:r w:rsidR="00921B49">
        <w:t xml:space="preserve"> </w:t>
      </w:r>
      <w:r w:rsidRPr="004657EB">
        <w:t>has</w:t>
      </w:r>
      <w:r w:rsidR="00921B49">
        <w:t xml:space="preserve"> </w:t>
      </w:r>
      <w:r w:rsidRPr="004657EB">
        <w:t>testified</w:t>
      </w:r>
      <w:r w:rsidR="00921B49">
        <w:t xml:space="preserve"> </w:t>
      </w:r>
      <w:r w:rsidRPr="004657EB">
        <w:t>against</w:t>
      </w:r>
      <w:r w:rsidR="00921B49">
        <w:t xml:space="preserve"> </w:t>
      </w:r>
      <w:r w:rsidRPr="004657EB">
        <w:t>me,</w:t>
      </w:r>
      <w:r w:rsidR="00921B49">
        <w:t xml:space="preserve"> </w:t>
      </w:r>
      <w:r w:rsidRPr="004657EB">
        <w:t>the</w:t>
      </w:r>
      <w:r w:rsidR="00921B49">
        <w:t xml:space="preserve"> </w:t>
      </w:r>
      <w:r w:rsidRPr="004657EB">
        <w:t>Almighty</w:t>
      </w:r>
      <w:r w:rsidR="00921B49">
        <w:t xml:space="preserve"> </w:t>
      </w:r>
      <w:r w:rsidRPr="004657EB">
        <w:t>has</w:t>
      </w:r>
      <w:r w:rsidR="00921B49">
        <w:t xml:space="preserve"> </w:t>
      </w:r>
      <w:r w:rsidRPr="004657EB">
        <w:t>brought</w:t>
      </w:r>
      <w:r w:rsidR="00921B49">
        <w:t xml:space="preserve"> </w:t>
      </w:r>
      <w:r w:rsidRPr="004657EB">
        <w:t>misfortune</w:t>
      </w:r>
      <w:r w:rsidR="00921B49">
        <w:t xml:space="preserve"> </w:t>
      </w:r>
      <w:r w:rsidRPr="004657EB">
        <w:t>upon</w:t>
      </w:r>
      <w:r w:rsidR="00921B49">
        <w:t xml:space="preserve"> </w:t>
      </w:r>
      <w:r w:rsidRPr="004657EB">
        <w:t>me.”</w:t>
      </w:r>
      <w:r w:rsidR="00921B49">
        <w:t xml:space="preserve"> </w:t>
      </w:r>
      <w:r w:rsidRPr="004657EB">
        <w:t>Rashi</w:t>
      </w:r>
      <w:r w:rsidR="00921B49">
        <w:t xml:space="preserve"> </w:t>
      </w:r>
      <w:r w:rsidRPr="004657EB">
        <w:t>remarks</w:t>
      </w:r>
      <w:r w:rsidR="00921B49">
        <w:t xml:space="preserve"> </w:t>
      </w:r>
      <w:r w:rsidRPr="004657EB">
        <w:t>there</w:t>
      </w:r>
      <w:r w:rsidR="00921B49">
        <w:t xml:space="preserve"> </w:t>
      </w:r>
      <w:r w:rsidRPr="004657EB">
        <w:t>that</w:t>
      </w:r>
      <w:r w:rsidR="00921B49">
        <w:t xml:space="preserve"> </w:t>
      </w:r>
      <w:r w:rsidRPr="004657EB">
        <w:t>“Ha</w:t>
      </w:r>
      <w:r>
        <w:t>S</w:t>
      </w:r>
      <w:r w:rsidRPr="004657EB">
        <w:t>hem</w:t>
      </w:r>
      <w:r w:rsidR="00921B49">
        <w:t xml:space="preserve"> </w:t>
      </w:r>
      <w:r w:rsidRPr="004657EB">
        <w:t>has</w:t>
      </w:r>
      <w:r w:rsidR="00921B49">
        <w:t xml:space="preserve"> </w:t>
      </w:r>
      <w:r w:rsidRPr="004657EB">
        <w:t>testified</w:t>
      </w:r>
      <w:r w:rsidR="00921B49">
        <w:t xml:space="preserve"> </w:t>
      </w:r>
      <w:r w:rsidRPr="004657EB">
        <w:t>against</w:t>
      </w:r>
      <w:r w:rsidR="00921B49">
        <w:t xml:space="preserve"> </w:t>
      </w:r>
      <w:r w:rsidRPr="004657EB">
        <w:t>me”</w:t>
      </w:r>
      <w:r w:rsidR="00921B49">
        <w:t xml:space="preserve"> </w:t>
      </w:r>
      <w:r w:rsidRPr="004657EB">
        <w:t>refers</w:t>
      </w:r>
      <w:r w:rsidR="00921B49">
        <w:t xml:space="preserve"> </w:t>
      </w:r>
      <w:r w:rsidRPr="004657EB">
        <w:t>to</w:t>
      </w:r>
      <w:r w:rsidR="00921B49">
        <w:t xml:space="preserve"> </w:t>
      </w:r>
      <w:r w:rsidRPr="004657EB">
        <w:t>the</w:t>
      </w:r>
      <w:r w:rsidR="00921B49">
        <w:t xml:space="preserve"> </w:t>
      </w:r>
      <w:r w:rsidRPr="004657EB">
        <w:t>attribute</w:t>
      </w:r>
      <w:r w:rsidR="00921B49">
        <w:t xml:space="preserve"> </w:t>
      </w:r>
      <w:r w:rsidRPr="004657EB">
        <w:t>of</w:t>
      </w:r>
      <w:r w:rsidR="00921B49">
        <w:t xml:space="preserve"> </w:t>
      </w:r>
      <w:r w:rsidRPr="004657EB">
        <w:t>strict</w:t>
      </w:r>
      <w:r w:rsidR="00921B49">
        <w:t xml:space="preserve"> </w:t>
      </w:r>
      <w:r w:rsidRPr="004657EB">
        <w:t>justice</w:t>
      </w:r>
    </w:p>
  </w:endnote>
  <w:endnote w:id="252">
    <w:p w14:paraId="5FB1F1E1" w14:textId="0C2FDD11" w:rsidR="00B51A33" w:rsidRDefault="00B51A33" w:rsidP="00B51A33">
      <w:pPr>
        <w:pStyle w:val="EndnoteText"/>
      </w:pPr>
      <w:r>
        <w:rPr>
          <w:rStyle w:val="EndnoteReference"/>
        </w:rPr>
        <w:endnoteRef/>
      </w:r>
      <w:r w:rsidR="00921B49">
        <w:t xml:space="preserve"> </w:t>
      </w:r>
      <w:r>
        <w:t>Rashi</w:t>
      </w:r>
      <w:r w:rsidR="00921B49">
        <w:t xml:space="preserve"> </w:t>
      </w:r>
      <w:r>
        <w:t>-</w:t>
      </w:r>
      <w:r w:rsidR="00921B49">
        <w:t xml:space="preserve"> </w:t>
      </w:r>
      <w:r w:rsidRPr="00B51A33">
        <w:rPr>
          <w:b/>
          <w:bCs/>
        </w:rPr>
        <w:t>has</w:t>
      </w:r>
      <w:r w:rsidR="00921B49">
        <w:rPr>
          <w:b/>
          <w:bCs/>
        </w:rPr>
        <w:t xml:space="preserve"> </w:t>
      </w:r>
      <w:r w:rsidRPr="00B51A33">
        <w:rPr>
          <w:b/>
          <w:bCs/>
        </w:rPr>
        <w:t>testified:</w:t>
      </w:r>
      <w:r w:rsidR="00921B49">
        <w:rPr>
          <w:b/>
          <w:bCs/>
        </w:rPr>
        <w:t xml:space="preserve"> </w:t>
      </w:r>
      <w:r w:rsidRPr="00B51A33">
        <w:t>Heb.</w:t>
      </w:r>
      <w:r w:rsidR="00921B49">
        <w:t xml:space="preserve"> </w:t>
      </w:r>
      <w:r w:rsidRPr="00B51A33">
        <w:rPr>
          <w:rtl/>
        </w:rPr>
        <w:t>עָנָה</w:t>
      </w:r>
      <w:r w:rsidRPr="00B51A33">
        <w:t>,</w:t>
      </w:r>
      <w:r w:rsidR="00921B49">
        <w:t xml:space="preserve"> </w:t>
      </w:r>
      <w:r w:rsidRPr="00B51A33">
        <w:t>has</w:t>
      </w:r>
      <w:r w:rsidR="00921B49">
        <w:t xml:space="preserve"> </w:t>
      </w:r>
      <w:r w:rsidRPr="00B51A33">
        <w:t>testified</w:t>
      </w:r>
      <w:r w:rsidR="00921B49">
        <w:t xml:space="preserve"> </w:t>
      </w:r>
      <w:r w:rsidRPr="00B51A33">
        <w:t>against</w:t>
      </w:r>
      <w:r w:rsidR="00921B49">
        <w:t xml:space="preserve"> </w:t>
      </w:r>
      <w:r w:rsidRPr="00B51A33">
        <w:t>me</w:t>
      </w:r>
      <w:r w:rsidR="00921B49">
        <w:t xml:space="preserve"> </w:t>
      </w:r>
      <w:r w:rsidRPr="00B51A33">
        <w:t>that</w:t>
      </w:r>
      <w:r w:rsidR="00921B49">
        <w:t xml:space="preserve"> </w:t>
      </w:r>
      <w:r w:rsidRPr="00B51A33">
        <w:t>I</w:t>
      </w:r>
      <w:r w:rsidR="00921B49">
        <w:t xml:space="preserve"> </w:t>
      </w:r>
      <w:r w:rsidRPr="00B51A33">
        <w:t>dealt</w:t>
      </w:r>
      <w:r w:rsidR="00921B49">
        <w:t xml:space="preserve"> </w:t>
      </w:r>
      <w:r w:rsidRPr="00B51A33">
        <w:t>wickedly</w:t>
      </w:r>
      <w:r w:rsidR="00921B49">
        <w:t xml:space="preserve"> </w:t>
      </w:r>
      <w:r w:rsidRPr="00B51A33">
        <w:t>before</w:t>
      </w:r>
      <w:r w:rsidR="00921B49">
        <w:t xml:space="preserve"> </w:t>
      </w:r>
      <w:r w:rsidRPr="00B51A33">
        <w:t>Him.</w:t>
      </w:r>
      <w:r w:rsidR="00921B49">
        <w:t xml:space="preserve"> </w:t>
      </w:r>
      <w:r w:rsidRPr="00B51A33">
        <w:t>Another</w:t>
      </w:r>
      <w:r w:rsidR="00921B49">
        <w:t xml:space="preserve"> </w:t>
      </w:r>
      <w:r w:rsidRPr="00B51A33">
        <w:t>explanation:</w:t>
      </w:r>
      <w:r w:rsidR="00921B49">
        <w:t xml:space="preserve"> </w:t>
      </w:r>
      <w:r w:rsidRPr="00B51A33">
        <w:t>The</w:t>
      </w:r>
      <w:r w:rsidR="00921B49">
        <w:t xml:space="preserve"> </w:t>
      </w:r>
      <w:r w:rsidRPr="00B51A33">
        <w:t>Divine</w:t>
      </w:r>
      <w:r w:rsidR="00921B49">
        <w:t xml:space="preserve"> </w:t>
      </w:r>
      <w:r w:rsidRPr="00B51A33">
        <w:t>Standard</w:t>
      </w:r>
      <w:r w:rsidR="00921B49">
        <w:t xml:space="preserve"> </w:t>
      </w:r>
      <w:r w:rsidRPr="00B51A33">
        <w:t>of</w:t>
      </w:r>
      <w:r w:rsidR="00921B49">
        <w:t xml:space="preserve"> </w:t>
      </w:r>
      <w:r w:rsidRPr="00B51A33">
        <w:t>Justice</w:t>
      </w:r>
      <w:r w:rsidR="00921B49">
        <w:t xml:space="preserve"> </w:t>
      </w:r>
      <w:r w:rsidRPr="00B51A33">
        <w:t>has</w:t>
      </w:r>
      <w:r w:rsidR="00921B49">
        <w:t xml:space="preserve"> </w:t>
      </w:r>
      <w:r w:rsidRPr="00B51A33">
        <w:t>humbled</w:t>
      </w:r>
      <w:r w:rsidR="00921B49">
        <w:t xml:space="preserve"> </w:t>
      </w:r>
      <w:r w:rsidRPr="00B51A33">
        <w:t>me,</w:t>
      </w:r>
      <w:r w:rsidR="00921B49">
        <w:t xml:space="preserve"> </w:t>
      </w:r>
      <w:r w:rsidRPr="00B51A33">
        <w:t>as</w:t>
      </w:r>
      <w:r w:rsidR="00921B49">
        <w:t xml:space="preserve"> </w:t>
      </w:r>
      <w:r w:rsidRPr="00B51A33">
        <w:t>(Hosea</w:t>
      </w:r>
      <w:r w:rsidR="00921B49">
        <w:t xml:space="preserve"> </w:t>
      </w:r>
      <w:r w:rsidRPr="00B51A33">
        <w:t>5:5):</w:t>
      </w:r>
      <w:r w:rsidR="00921B49">
        <w:t xml:space="preserve"> </w:t>
      </w:r>
      <w:r w:rsidRPr="00B51A33">
        <w:t>“And</w:t>
      </w:r>
      <w:r w:rsidR="00921B49">
        <w:t xml:space="preserve"> </w:t>
      </w:r>
      <w:r w:rsidRPr="00B51A33">
        <w:t>the</w:t>
      </w:r>
      <w:r w:rsidR="00921B49">
        <w:t xml:space="preserve"> </w:t>
      </w:r>
      <w:r w:rsidRPr="00B51A33">
        <w:t>pride</w:t>
      </w:r>
      <w:r w:rsidR="00921B49">
        <w:t xml:space="preserve"> </w:t>
      </w:r>
      <w:r w:rsidRPr="00B51A33">
        <w:t>of</w:t>
      </w:r>
      <w:r w:rsidR="00921B49">
        <w:t xml:space="preserve"> </w:t>
      </w:r>
      <w:r w:rsidRPr="00B51A33">
        <w:t>Israel</w:t>
      </w:r>
      <w:r w:rsidR="00921B49">
        <w:t xml:space="preserve"> </w:t>
      </w:r>
      <w:r w:rsidRPr="00B51A33">
        <w:t>shall</w:t>
      </w:r>
      <w:r w:rsidR="00921B49">
        <w:t xml:space="preserve"> </w:t>
      </w:r>
      <w:r w:rsidRPr="00B51A33">
        <w:t>be</w:t>
      </w:r>
      <w:r w:rsidR="00921B49">
        <w:t xml:space="preserve"> </w:t>
      </w:r>
      <w:r w:rsidRPr="00B51A33">
        <w:t>humbled</w:t>
      </w:r>
      <w:r w:rsidR="00921B49">
        <w:t xml:space="preserve"> </w:t>
      </w:r>
      <w:r w:rsidRPr="00B51A33">
        <w:t>(</w:t>
      </w:r>
      <w:r w:rsidRPr="00B51A33">
        <w:rPr>
          <w:rtl/>
        </w:rPr>
        <w:t>וְעָנָה</w:t>
      </w:r>
      <w:r w:rsidRPr="00B51A33">
        <w:t>).”</w:t>
      </w:r>
    </w:p>
  </w:endnote>
  <w:endnote w:id="253">
    <w:p w14:paraId="4D868F47" w14:textId="05C28A60" w:rsidR="00133E15" w:rsidRDefault="00133E15">
      <w:pPr>
        <w:pStyle w:val="EndnoteText"/>
      </w:pPr>
      <w:r>
        <w:rPr>
          <w:rStyle w:val="EndnoteReference"/>
        </w:rPr>
        <w:endnoteRef/>
      </w:r>
      <w:r>
        <w:t xml:space="preserve"> </w:t>
      </w:r>
      <w:r w:rsidRPr="00133E15">
        <w:t>His Name “Sha-dai” which means “sufficient.” He is the Al-mighty because He provides in sufficient measure the needs of all the earth’s inhabitants. (See Bereishit 17:1, Rashi.)</w:t>
      </w:r>
    </w:p>
  </w:endnote>
  <w:endnote w:id="254">
    <w:p w14:paraId="2662515A" w14:textId="6B1AA1CD" w:rsidR="005E59D3" w:rsidRDefault="005E59D3" w:rsidP="005E59D3">
      <w:pPr>
        <w:pStyle w:val="EndnoteText"/>
      </w:pPr>
      <w:r>
        <w:rPr>
          <w:rStyle w:val="EndnoteReference"/>
        </w:rPr>
        <w:endnoteRef/>
      </w:r>
      <w:r>
        <w:t xml:space="preserve"> </w:t>
      </w:r>
      <w:r w:rsidRPr="005E59D3">
        <w:rPr>
          <w:b/>
          <w:bCs/>
        </w:rPr>
        <w:t>Harvest of Kindness - Megillas Rus and the Power of Chesed</w:t>
      </w:r>
      <w:r>
        <w:t>, by Rabbi Yehuda y. Steinberg, pg. 126 - Elimelech’s departure from Eretz Yisrael because of the famine weakened the Jewish people’s resolve that living in Eretz Yisrael was worthwhile. Now that Rus, a former Mo’avi princess, left her country to come to Eretz Yisrael, it inspires the people and makes them appreciate how special it is to be there. This is inadvertently a profound act of kindness to the whole of Klal Yisrael. Midrash says that Rus, by remaining loyal to her mother-in-law, was a lesson to the Jewish nation to be loyal to HaShem. This is another aspect of inspiration that Rus provided for Klal Yisrael.</w:t>
      </w:r>
    </w:p>
  </w:endnote>
  <w:endnote w:id="255">
    <w:p w14:paraId="57ED23B1" w14:textId="77777777" w:rsidR="00A41C83" w:rsidRDefault="00A41C83" w:rsidP="00DF1E05">
      <w:pPr>
        <w:pStyle w:val="EndnoteText"/>
      </w:pPr>
      <w:r>
        <w:rPr>
          <w:rStyle w:val="EndnoteReference"/>
        </w:rPr>
        <w:endnoteRef/>
      </w:r>
      <w:r>
        <w:t xml:space="preserve"> </w:t>
      </w:r>
      <w:r w:rsidRPr="00363CB7">
        <w:t>Ruth</w:t>
      </w:r>
      <w:r>
        <w:t xml:space="preserve"> </w:t>
      </w:r>
      <w:r w:rsidRPr="00363CB7">
        <w:t>-</w:t>
      </w:r>
      <w:r>
        <w:t xml:space="preserve"> </w:t>
      </w:r>
      <w:r w:rsidRPr="00363CB7">
        <w:t>A</w:t>
      </w:r>
      <w:r>
        <w:t xml:space="preserve"> </w:t>
      </w:r>
      <w:r w:rsidRPr="00363CB7">
        <w:t>Harvest</w:t>
      </w:r>
      <w:r>
        <w:t xml:space="preserve"> </w:t>
      </w:r>
      <w:r w:rsidRPr="00363CB7">
        <w:t>of</w:t>
      </w:r>
      <w:r>
        <w:t xml:space="preserve"> </w:t>
      </w:r>
      <w:r w:rsidRPr="00363CB7">
        <w:t>Majesty,</w:t>
      </w:r>
      <w:r>
        <w:t xml:space="preserve"> </w:t>
      </w:r>
      <w:r w:rsidRPr="00363CB7">
        <w:t>R.</w:t>
      </w:r>
      <w:r>
        <w:t xml:space="preserve"> </w:t>
      </w:r>
      <w:r w:rsidRPr="00363CB7">
        <w:t>Moshe</w:t>
      </w:r>
      <w:r>
        <w:t xml:space="preserve"> </w:t>
      </w:r>
      <w:r w:rsidRPr="00363CB7">
        <w:t>Alshich,</w:t>
      </w:r>
      <w:r>
        <w:t xml:space="preserve"> </w:t>
      </w:r>
      <w:r w:rsidRPr="00363CB7">
        <w:t>pg.</w:t>
      </w:r>
      <w:r>
        <w:t xml:space="preserve"> 123.</w:t>
      </w:r>
    </w:p>
  </w:endnote>
  <w:endnote w:id="256">
    <w:p w14:paraId="52C8E43F" w14:textId="41CBFF10" w:rsidR="00716140" w:rsidRDefault="00716140">
      <w:pPr>
        <w:pStyle w:val="EndnoteText"/>
      </w:pPr>
      <w:r>
        <w:rPr>
          <w:rStyle w:val="EndnoteReference"/>
        </w:rPr>
        <w:endnoteRef/>
      </w:r>
      <w:r>
        <w:t xml:space="preserve"> </w:t>
      </w:r>
      <w:r w:rsidRPr="00716140">
        <w:t>This</w:t>
      </w:r>
      <w:r>
        <w:t xml:space="preserve"> pasuk</w:t>
      </w:r>
      <w:r w:rsidRPr="00716140">
        <w:t xml:space="preserve"> is entirely superfluous since it already said that she arrived in Bethlehem and held a conversation with the people there? When the people recognized Naomi and were astonished by her appearance, she humbly told them that from now on they should address as “Mara” because of all that had befallen her (1:20). The Megillah is now telling us, that regardless of her request “vatashav Naomi” — she returned to her original name of Naomi. The reason for this is because when they saw the beautiful gem — Ruth — whom she had brought with her to their community, she won back their admiration and respect and they were convinced that she had retained her good qualities and pleasant personality. (</w:t>
      </w:r>
      <w:r w:rsidRPr="00716140">
        <w:rPr>
          <w:rtl/>
          <w:lang w:bidi="he-IL"/>
        </w:rPr>
        <w:t>אגרת שמואל</w:t>
      </w:r>
      <w:r w:rsidRPr="00716140">
        <w:t>)</w:t>
      </w:r>
    </w:p>
  </w:endnote>
  <w:endnote w:id="257">
    <w:p w14:paraId="3CE72CA3" w14:textId="77777777" w:rsidR="00A41C83" w:rsidRDefault="00A41C83" w:rsidP="00DF1E05">
      <w:pPr>
        <w:pStyle w:val="EndnoteText"/>
      </w:pPr>
      <w:r>
        <w:rPr>
          <w:rStyle w:val="EndnoteReference"/>
        </w:rPr>
        <w:endnoteRef/>
      </w:r>
      <w:r>
        <w:t xml:space="preserve"> </w:t>
      </w:r>
      <w:r w:rsidRPr="0062004E">
        <w:t>Rabbi</w:t>
      </w:r>
      <w:r>
        <w:t xml:space="preserve"> </w:t>
      </w:r>
      <w:r w:rsidRPr="0062004E">
        <w:t>Yitzchak</w:t>
      </w:r>
      <w:r>
        <w:t xml:space="preserve"> </w:t>
      </w:r>
      <w:r w:rsidRPr="0062004E">
        <w:t>Etshalom</w:t>
      </w:r>
      <w:r>
        <w:t xml:space="preserve"> </w:t>
      </w:r>
      <w:r w:rsidRPr="0062004E">
        <w:t>|</w:t>
      </w:r>
      <w:r>
        <w:t xml:space="preserve"> </w:t>
      </w:r>
      <w:r w:rsidRPr="0062004E">
        <w:t>Series:</w:t>
      </w:r>
      <w:r>
        <w:t xml:space="preserve"> </w:t>
      </w:r>
      <w:r w:rsidRPr="0062004E">
        <w:t>Mikra</w:t>
      </w:r>
    </w:p>
  </w:endnote>
  <w:endnote w:id="258">
    <w:p w14:paraId="5A7E763E" w14:textId="77777777" w:rsidR="00A41C83" w:rsidRPr="00363CB7" w:rsidRDefault="00A41C83" w:rsidP="00DF1E05">
      <w:pPr>
        <w:rPr>
          <w:sz w:val="20"/>
          <w:szCs w:val="20"/>
        </w:rPr>
      </w:pPr>
      <w:r>
        <w:rPr>
          <w:rStyle w:val="EndnoteReference"/>
        </w:rPr>
        <w:endnoteRef/>
      </w:r>
      <w:r>
        <w:t xml:space="preserve"> </w:t>
      </w:r>
      <w:r w:rsidRPr="00363CB7">
        <w:rPr>
          <w:sz w:val="20"/>
          <w:szCs w:val="20"/>
        </w:rPr>
        <w:t>Midrash</w:t>
      </w:r>
      <w:r>
        <w:rPr>
          <w:sz w:val="20"/>
          <w:szCs w:val="20"/>
        </w:rPr>
        <w:t xml:space="preserve"> </w:t>
      </w:r>
      <w:r w:rsidRPr="00363CB7">
        <w:rPr>
          <w:sz w:val="20"/>
          <w:szCs w:val="20"/>
        </w:rPr>
        <w:t>Rabbah</w:t>
      </w:r>
      <w:r>
        <w:rPr>
          <w:sz w:val="20"/>
          <w:szCs w:val="20"/>
        </w:rPr>
        <w:t xml:space="preserve"> </w:t>
      </w:r>
      <w:r w:rsidRPr="00363CB7">
        <w:rPr>
          <w:sz w:val="20"/>
          <w:szCs w:val="20"/>
        </w:rPr>
        <w:t>-</w:t>
      </w:r>
      <w:r>
        <w:rPr>
          <w:sz w:val="20"/>
          <w:szCs w:val="20"/>
        </w:rPr>
        <w:t xml:space="preserve"> </w:t>
      </w:r>
      <w:r w:rsidRPr="00363CB7">
        <w:rPr>
          <w:sz w:val="20"/>
          <w:szCs w:val="20"/>
        </w:rPr>
        <w:t>Ruth</w:t>
      </w:r>
      <w:r>
        <w:rPr>
          <w:sz w:val="20"/>
          <w:szCs w:val="20"/>
        </w:rPr>
        <w:t xml:space="preserve"> 2</w:t>
      </w:r>
      <w:r w:rsidRPr="00363CB7">
        <w:rPr>
          <w:sz w:val="20"/>
          <w:szCs w:val="20"/>
        </w:rPr>
        <w:t>:5</w:t>
      </w:r>
    </w:p>
  </w:endnote>
  <w:endnote w:id="259">
    <w:p w14:paraId="247A96B9" w14:textId="77777777" w:rsidR="00A41C83" w:rsidRDefault="00A41C83" w:rsidP="00DF1E05">
      <w:pPr>
        <w:pStyle w:val="EndnoteText"/>
      </w:pPr>
      <w:r>
        <w:rPr>
          <w:rStyle w:val="EndnoteReference"/>
        </w:rPr>
        <w:endnoteRef/>
      </w:r>
      <w:r>
        <w:t xml:space="preserve"> </w:t>
      </w:r>
      <w:r w:rsidRPr="00B76C73">
        <w:t>Midrah</w:t>
      </w:r>
      <w:r>
        <w:t xml:space="preserve"> </w:t>
      </w:r>
      <w:r w:rsidRPr="00B76C73">
        <w:t>HaNe’elam</w:t>
      </w:r>
      <w:r>
        <w:t xml:space="preserve"> </w:t>
      </w:r>
      <w:r w:rsidRPr="00B76C73">
        <w:t>of</w:t>
      </w:r>
      <w:r>
        <w:t xml:space="preserve"> </w:t>
      </w:r>
      <w:r w:rsidRPr="00B76C73">
        <w:t>the</w:t>
      </w:r>
      <w:r>
        <w:t xml:space="preserve"> </w:t>
      </w:r>
      <w:r w:rsidRPr="00B76C73">
        <w:t>Zohar</w:t>
      </w:r>
      <w:r>
        <w:t xml:space="preserve"> </w:t>
      </w:r>
      <w:r w:rsidRPr="00B76C73">
        <w:t>to</w:t>
      </w:r>
      <w:r>
        <w:t xml:space="preserve"> </w:t>
      </w:r>
      <w:r w:rsidRPr="00B76C73">
        <w:t>the</w:t>
      </w:r>
      <w:r>
        <w:t xml:space="preserve"> </w:t>
      </w:r>
      <w:r w:rsidRPr="00B76C73">
        <w:t>Book</w:t>
      </w:r>
      <w:r>
        <w:t xml:space="preserve"> </w:t>
      </w:r>
      <w:r w:rsidRPr="00B76C73">
        <w:t>of</w:t>
      </w:r>
      <w:r>
        <w:t xml:space="preserve"> </w:t>
      </w:r>
      <w:r w:rsidRPr="00B76C73">
        <w:t>Ruth</w:t>
      </w:r>
      <w:r>
        <w:t xml:space="preserve">, section 1: </w:t>
      </w:r>
      <w:r w:rsidRPr="00B76C73">
        <w:t>She</w:t>
      </w:r>
      <w:r>
        <w:t xml:space="preserve"> </w:t>
      </w:r>
      <w:r w:rsidRPr="00B76C73">
        <w:t>[the</w:t>
      </w:r>
      <w:r>
        <w:t xml:space="preserve"> </w:t>
      </w:r>
      <w:r w:rsidRPr="00B76C73">
        <w:t>Neshamah-Soul]</w:t>
      </w:r>
      <w:r>
        <w:t xml:space="preserve"> </w:t>
      </w:r>
      <w:r w:rsidRPr="00B76C73">
        <w:t>answers</w:t>
      </w:r>
      <w:r>
        <w:t xml:space="preserve"> </w:t>
      </w:r>
      <w:r w:rsidRPr="00B76C73">
        <w:t>and</w:t>
      </w:r>
      <w:r>
        <w:t xml:space="preserve"> </w:t>
      </w:r>
      <w:r w:rsidRPr="00B76C73">
        <w:t>says,</w:t>
      </w:r>
      <w:r>
        <w:t xml:space="preserve"> </w:t>
      </w:r>
      <w:r w:rsidRPr="00B76C73">
        <w:t>“‘Do</w:t>
      </w:r>
      <w:r>
        <w:t xml:space="preserve"> </w:t>
      </w:r>
      <w:r w:rsidRPr="00B76C73">
        <w:t>not</w:t>
      </w:r>
      <w:r>
        <w:t xml:space="preserve"> </w:t>
      </w:r>
      <w:r w:rsidRPr="00B76C73">
        <w:t>call</w:t>
      </w:r>
      <w:r>
        <w:t xml:space="preserve"> </w:t>
      </w:r>
      <w:r w:rsidRPr="00B76C73">
        <w:t>me</w:t>
      </w:r>
      <w:r>
        <w:t xml:space="preserve"> </w:t>
      </w:r>
      <w:r w:rsidRPr="00B76C73">
        <w:t>Naomi;</w:t>
      </w:r>
      <w:r>
        <w:t xml:space="preserve"> </w:t>
      </w:r>
      <w:r w:rsidRPr="00B76C73">
        <w:t>call</w:t>
      </w:r>
      <w:r>
        <w:t xml:space="preserve"> </w:t>
      </w:r>
      <w:r w:rsidRPr="00B76C73">
        <w:t>me</w:t>
      </w:r>
      <w:r>
        <w:t xml:space="preserve"> </w:t>
      </w:r>
      <w:r w:rsidRPr="00B76C73">
        <w:t>Mara,</w:t>
      </w:r>
      <w:r>
        <w:t xml:space="preserve"> </w:t>
      </w:r>
      <w:r w:rsidRPr="00B76C73">
        <w:t>for</w:t>
      </w:r>
      <w:r>
        <w:t xml:space="preserve"> </w:t>
      </w:r>
      <w:r w:rsidRPr="00B76C73">
        <w:t>the</w:t>
      </w:r>
      <w:r>
        <w:t xml:space="preserve"> </w:t>
      </w:r>
      <w:r w:rsidRPr="00B76C73">
        <w:t>Almighty</w:t>
      </w:r>
      <w:r>
        <w:t xml:space="preserve"> </w:t>
      </w:r>
      <w:r w:rsidRPr="00B76C73">
        <w:t>has</w:t>
      </w:r>
      <w:r>
        <w:t xml:space="preserve"> </w:t>
      </w:r>
      <w:r w:rsidRPr="00B76C73">
        <w:t>made</w:t>
      </w:r>
      <w:r>
        <w:t xml:space="preserve"> </w:t>
      </w:r>
      <w:r w:rsidRPr="00B76C73">
        <w:t>my</w:t>
      </w:r>
      <w:r>
        <w:t xml:space="preserve"> </w:t>
      </w:r>
      <w:r w:rsidRPr="00B76C73">
        <w:t>lot</w:t>
      </w:r>
      <w:r>
        <w:t xml:space="preserve"> </w:t>
      </w:r>
      <w:r w:rsidRPr="00B76C73">
        <w:t>very</w:t>
      </w:r>
      <w:r>
        <w:t xml:space="preserve"> </w:t>
      </w:r>
      <w:r w:rsidRPr="00B76C73">
        <w:t>bitter’</w:t>
      </w:r>
      <w:r>
        <w:t xml:space="preserve"> </w:t>
      </w:r>
      <w:r w:rsidRPr="00B76C73">
        <w:t>(Ruth</w:t>
      </w:r>
      <w:r>
        <w:t xml:space="preserve"> </w:t>
      </w:r>
      <w:r w:rsidRPr="00B76C73">
        <w:t>1:20).</w:t>
      </w:r>
      <w:r>
        <w:t xml:space="preserve"> </w:t>
      </w:r>
      <w:r w:rsidRPr="00B76C73">
        <w:t>For</w:t>
      </w:r>
      <w:r>
        <w:t xml:space="preserve"> </w:t>
      </w:r>
      <w:r w:rsidRPr="00B76C73">
        <w:t>He</w:t>
      </w:r>
      <w:r>
        <w:t xml:space="preserve"> </w:t>
      </w:r>
      <w:r w:rsidRPr="00B76C73">
        <w:t>enclosed</w:t>
      </w:r>
      <w:r>
        <w:t xml:space="preserve"> </w:t>
      </w:r>
      <w:r w:rsidRPr="00B76C73">
        <w:t>me</w:t>
      </w:r>
      <w:r>
        <w:t xml:space="preserve"> </w:t>
      </w:r>
      <w:r w:rsidRPr="00B76C73">
        <w:t>in</w:t>
      </w:r>
      <w:r>
        <w:t xml:space="preserve"> </w:t>
      </w:r>
      <w:r w:rsidRPr="00B76C73">
        <w:t>this</w:t>
      </w:r>
      <w:r>
        <w:t xml:space="preserve"> </w:t>
      </w:r>
      <w:r w:rsidRPr="00B76C73">
        <w:t>disgraceful</w:t>
      </w:r>
      <w:r>
        <w:t xml:space="preserve"> </w:t>
      </w:r>
      <w:r w:rsidRPr="00B76C73">
        <w:t>body.</w:t>
      </w:r>
      <w:r>
        <w:t xml:space="preserve"> </w:t>
      </w:r>
      <w:r w:rsidRPr="00B76C73">
        <w:t>‘I</w:t>
      </w:r>
      <w:r>
        <w:t xml:space="preserve"> </w:t>
      </w:r>
      <w:r w:rsidRPr="00B76C73">
        <w:t>went</w:t>
      </w:r>
      <w:r>
        <w:t xml:space="preserve"> </w:t>
      </w:r>
      <w:r w:rsidRPr="00B76C73">
        <w:t>away</w:t>
      </w:r>
      <w:r>
        <w:t xml:space="preserve"> </w:t>
      </w:r>
      <w:r w:rsidRPr="00B76C73">
        <w:t>full’</w:t>
      </w:r>
      <w:r>
        <w:t xml:space="preserve"> </w:t>
      </w:r>
      <w:r w:rsidRPr="00B76C73">
        <w:t>(Ruth</w:t>
      </w:r>
      <w:r>
        <w:t xml:space="preserve"> </w:t>
      </w:r>
      <w:r w:rsidRPr="00B76C73">
        <w:t>1:21)</w:t>
      </w:r>
      <w:r>
        <w:t xml:space="preserve"> </w:t>
      </w:r>
      <w:r w:rsidRPr="00B76C73">
        <w:t>—</w:t>
      </w:r>
      <w:r>
        <w:t xml:space="preserve"> </w:t>
      </w:r>
      <w:r w:rsidRPr="00B76C73">
        <w:t>into</w:t>
      </w:r>
      <w:r>
        <w:t xml:space="preserve"> </w:t>
      </w:r>
      <w:r w:rsidRPr="00B76C73">
        <w:t>this</w:t>
      </w:r>
      <w:r>
        <w:t xml:space="preserve"> </w:t>
      </w:r>
      <w:r w:rsidRPr="00B76C73">
        <w:t>place;</w:t>
      </w:r>
      <w:r>
        <w:t xml:space="preserve">  </w:t>
      </w:r>
      <w:r w:rsidRPr="00B76C73">
        <w:t>and</w:t>
      </w:r>
      <w:r>
        <w:t xml:space="preserve"> </w:t>
      </w:r>
      <w:r w:rsidRPr="00B76C73">
        <w:t>the</w:t>
      </w:r>
      <w:r>
        <w:t xml:space="preserve"> </w:t>
      </w:r>
      <w:r w:rsidRPr="00B76C73">
        <w:t>Eternal</w:t>
      </w:r>
      <w:r>
        <w:t xml:space="preserve"> </w:t>
      </w:r>
      <w:r w:rsidRPr="00B76C73">
        <w:t>has</w:t>
      </w:r>
      <w:r>
        <w:t xml:space="preserve"> </w:t>
      </w:r>
      <w:r w:rsidRPr="00B76C73">
        <w:t>brought</w:t>
      </w:r>
      <w:r>
        <w:t xml:space="preserve"> </w:t>
      </w:r>
      <w:r w:rsidRPr="00B76C73">
        <w:t>me</w:t>
      </w:r>
      <w:r>
        <w:t xml:space="preserve"> </w:t>
      </w:r>
      <w:r w:rsidRPr="00B76C73">
        <w:t>back</w:t>
      </w:r>
      <w:r>
        <w:t xml:space="preserve"> </w:t>
      </w:r>
      <w:r w:rsidRPr="00B76C73">
        <w:t>empty’</w:t>
      </w:r>
      <w:r>
        <w:t xml:space="preserve">  </w:t>
      </w:r>
      <w:r w:rsidRPr="00B76C73">
        <w:t>(ibid.).”</w:t>
      </w:r>
      <w:r>
        <w:t xml:space="preserve"> Section 5:  </w:t>
      </w:r>
      <w:r w:rsidRPr="00B76C73">
        <w:t>The</w:t>
      </w:r>
      <w:r>
        <w:t xml:space="preserve"> </w:t>
      </w:r>
      <w:r w:rsidRPr="00B76C73">
        <w:t>linkage</w:t>
      </w:r>
      <w:r>
        <w:t xml:space="preserve"> </w:t>
      </w:r>
      <w:r w:rsidRPr="00B76C73">
        <w:t>is</w:t>
      </w:r>
      <w:r>
        <w:t xml:space="preserve"> </w:t>
      </w:r>
      <w:r w:rsidRPr="00B76C73">
        <w:t>established:</w:t>
      </w:r>
      <w:r>
        <w:t xml:space="preserve"> </w:t>
      </w:r>
      <w:r w:rsidRPr="00B76C73">
        <w:t>Naomi</w:t>
      </w:r>
      <w:r>
        <w:t xml:space="preserve"> </w:t>
      </w:r>
      <w:r w:rsidRPr="00B76C73">
        <w:t>is</w:t>
      </w:r>
      <w:r>
        <w:t xml:space="preserve"> </w:t>
      </w:r>
      <w:r w:rsidRPr="00B76C73">
        <w:t>the</w:t>
      </w:r>
      <w:r>
        <w:t xml:space="preserve"> </w:t>
      </w:r>
      <w:r w:rsidRPr="00B76C73">
        <w:t>Neshamah-Soul</w:t>
      </w:r>
      <w:r>
        <w:t xml:space="preserve">. Section 6: </w:t>
      </w:r>
      <w:r w:rsidRPr="00B76C73">
        <w:t>Rabbi</w:t>
      </w:r>
      <w:r>
        <w:t xml:space="preserve"> </w:t>
      </w:r>
      <w:r w:rsidRPr="00B76C73">
        <w:t>opened</w:t>
      </w:r>
      <w:r>
        <w:t xml:space="preserve"> </w:t>
      </w:r>
      <w:r w:rsidRPr="00B76C73">
        <w:t>his</w:t>
      </w:r>
      <w:r>
        <w:t xml:space="preserve"> </w:t>
      </w:r>
      <w:r w:rsidRPr="00B76C73">
        <w:t>discourse:</w:t>
      </w:r>
      <w:r>
        <w:t xml:space="preserve"> </w:t>
      </w:r>
      <w:r w:rsidRPr="00B76C73">
        <w:t>"</w:t>
      </w:r>
      <w:r>
        <w:t xml:space="preserve"> </w:t>
      </w:r>
      <w:r w:rsidRPr="00B76C73">
        <w:t>Adam</w:t>
      </w:r>
      <w:r>
        <w:t xml:space="preserve"> </w:t>
      </w:r>
      <w:r w:rsidRPr="00B76C73">
        <w:t>is</w:t>
      </w:r>
      <w:r>
        <w:t xml:space="preserve"> </w:t>
      </w:r>
      <w:r w:rsidRPr="00B76C73">
        <w:t>the</w:t>
      </w:r>
      <w:r>
        <w:t xml:space="preserve"> </w:t>
      </w:r>
      <w:r w:rsidRPr="00B76C73">
        <w:t>Soul</w:t>
      </w:r>
      <w:r>
        <w:t xml:space="preserve"> </w:t>
      </w:r>
      <w:r w:rsidRPr="00B76C73">
        <w:t>of</w:t>
      </w:r>
      <w:r>
        <w:t xml:space="preserve"> </w:t>
      </w:r>
      <w:r w:rsidRPr="00B76C73">
        <w:t>Souls.</w:t>
      </w:r>
      <w:r>
        <w:t xml:space="preserve"> </w:t>
      </w:r>
      <w:r w:rsidRPr="00B76C73">
        <w:t>Eve</w:t>
      </w:r>
      <w:r>
        <w:t xml:space="preserve"> </w:t>
      </w:r>
      <w:r w:rsidRPr="00B76C73">
        <w:t>is</w:t>
      </w:r>
      <w:r>
        <w:t xml:space="preserve"> </w:t>
      </w:r>
      <w:r w:rsidRPr="00B76C73">
        <w:t>the</w:t>
      </w:r>
      <w:r>
        <w:t xml:space="preserve"> </w:t>
      </w:r>
      <w:r w:rsidRPr="00B76C73">
        <w:t>Neshamah-Soul.</w:t>
      </w:r>
    </w:p>
  </w:endnote>
  <w:endnote w:id="260">
    <w:p w14:paraId="0DF4F853" w14:textId="77777777" w:rsidR="00A41C83" w:rsidRDefault="00A41C83" w:rsidP="00DF1E05">
      <w:pPr>
        <w:pStyle w:val="EndnoteText"/>
      </w:pPr>
      <w:r>
        <w:rPr>
          <w:rStyle w:val="EndnoteReference"/>
        </w:rPr>
        <w:endnoteRef/>
      </w:r>
      <w:r>
        <w:t xml:space="preserve"> </w:t>
      </w:r>
      <w:r w:rsidRPr="00B109CD">
        <w:t>The</w:t>
      </w:r>
      <w:r>
        <w:t xml:space="preserve"> </w:t>
      </w:r>
      <w:r w:rsidRPr="00B109CD">
        <w:t>Mystical</w:t>
      </w:r>
      <w:r>
        <w:t xml:space="preserve"> </w:t>
      </w:r>
      <w:r w:rsidRPr="00B109CD">
        <w:t>Study</w:t>
      </w:r>
      <w:r>
        <w:t xml:space="preserve"> </w:t>
      </w:r>
      <w:r w:rsidRPr="00B109CD">
        <w:t>of</w:t>
      </w:r>
      <w:r>
        <w:t xml:space="preserve"> </w:t>
      </w:r>
      <w:r w:rsidRPr="00B109CD">
        <w:t>Ruth</w:t>
      </w:r>
      <w:r>
        <w:t xml:space="preserve"> </w:t>
      </w:r>
      <w:r w:rsidRPr="00B109CD">
        <w:t>-</w:t>
      </w:r>
      <w:r>
        <w:t xml:space="preserve"> </w:t>
      </w:r>
      <w:r w:rsidRPr="00B109CD">
        <w:t>Midrash</w:t>
      </w:r>
      <w:r>
        <w:t xml:space="preserve"> </w:t>
      </w:r>
      <w:r w:rsidRPr="00B109CD">
        <w:t>HaNe’elam</w:t>
      </w:r>
      <w:r>
        <w:t xml:space="preserve"> </w:t>
      </w:r>
      <w:r w:rsidRPr="00B109CD">
        <w:t>of</w:t>
      </w:r>
      <w:r>
        <w:t xml:space="preserve"> </w:t>
      </w:r>
      <w:r w:rsidRPr="00B109CD">
        <w:t>the</w:t>
      </w:r>
      <w:r>
        <w:t xml:space="preserve"> </w:t>
      </w:r>
      <w:r w:rsidRPr="00B109CD">
        <w:t>Zohar</w:t>
      </w:r>
      <w:r>
        <w:t xml:space="preserve"> </w:t>
      </w:r>
      <w:r w:rsidRPr="00B109CD">
        <w:t>to</w:t>
      </w:r>
      <w:r>
        <w:t xml:space="preserve"> </w:t>
      </w:r>
      <w:r w:rsidRPr="00B109CD">
        <w:t>the</w:t>
      </w:r>
      <w:r>
        <w:t xml:space="preserve"> </w:t>
      </w:r>
      <w:r w:rsidRPr="00B109CD">
        <w:t>Book</w:t>
      </w:r>
      <w:r>
        <w:t xml:space="preserve"> </w:t>
      </w:r>
      <w:r w:rsidRPr="00B109CD">
        <w:t>of</w:t>
      </w:r>
      <w:r>
        <w:t xml:space="preserve"> </w:t>
      </w:r>
      <w:r w:rsidRPr="00B109CD">
        <w:t>Ruth</w:t>
      </w:r>
      <w:r>
        <w:t xml:space="preserve"> - </w:t>
      </w:r>
      <w:r w:rsidRPr="007A5BBE">
        <w:t>Naomi</w:t>
      </w:r>
      <w:r>
        <w:t xml:space="preserve"> </w:t>
      </w:r>
      <w:r w:rsidRPr="007A5BBE">
        <w:t>is</w:t>
      </w:r>
      <w:r>
        <w:t xml:space="preserve"> </w:t>
      </w:r>
      <w:r w:rsidRPr="007A5BBE">
        <w:t>Repentance,</w:t>
      </w:r>
      <w:r>
        <w:t xml:space="preserve"> </w:t>
      </w:r>
      <w:r w:rsidRPr="007A5BBE">
        <w:t>normally</w:t>
      </w:r>
      <w:r>
        <w:t xml:space="preserve"> </w:t>
      </w:r>
      <w:r w:rsidRPr="007A5BBE">
        <w:t>associated</w:t>
      </w:r>
      <w:r>
        <w:t xml:space="preserve"> </w:t>
      </w:r>
      <w:r w:rsidRPr="007A5BBE">
        <w:t>with</w:t>
      </w:r>
      <w:r>
        <w:t xml:space="preserve"> </w:t>
      </w:r>
      <w:r w:rsidRPr="007A5BBE">
        <w:t>the</w:t>
      </w:r>
      <w:r>
        <w:t xml:space="preserve"> </w:t>
      </w:r>
      <w:r w:rsidRPr="007A5BBE">
        <w:rPr>
          <w:i/>
          <w:iCs/>
        </w:rPr>
        <w:t>sefirah</w:t>
      </w:r>
      <w:r>
        <w:rPr>
          <w:i/>
          <w:iCs/>
        </w:rPr>
        <w:t xml:space="preserve"> </w:t>
      </w:r>
      <w:r w:rsidRPr="007A5BBE">
        <w:t>Binah.</w:t>
      </w:r>
    </w:p>
  </w:endnote>
  <w:endnote w:id="261">
    <w:p w14:paraId="57C3ED17" w14:textId="77777777" w:rsidR="00650E8F" w:rsidRDefault="00650E8F" w:rsidP="00650E8F">
      <w:pPr>
        <w:pStyle w:val="EndnoteText"/>
      </w:pPr>
      <w:r>
        <w:rPr>
          <w:rStyle w:val="EndnoteReference"/>
        </w:rPr>
        <w:endnoteRef/>
      </w:r>
      <w:r>
        <w:t xml:space="preserve"> </w:t>
      </w:r>
      <w:r w:rsidRPr="00E4296A">
        <w:rPr>
          <w:b/>
          <w:bCs/>
        </w:rPr>
        <w:t>The Navi Journey- Megillas Rus</w:t>
      </w:r>
      <w:r>
        <w:t>, by Rabbi Ilan Ginan, pg.25 - Ruth was the first female convert ever accepted from Moav. This is why the Megillah refers to Rus as one who “returned from the field of Moav.” - Ruth Rabbah 7:7</w:t>
      </w:r>
    </w:p>
  </w:endnote>
  <w:endnote w:id="262">
    <w:p w14:paraId="7BE48261" w14:textId="73A52B31" w:rsidR="00BA0F76" w:rsidRDefault="00BA0F76">
      <w:pPr>
        <w:pStyle w:val="EndnoteText"/>
      </w:pPr>
      <w:r>
        <w:rPr>
          <w:rStyle w:val="EndnoteReference"/>
        </w:rPr>
        <w:endnoteRef/>
      </w:r>
      <w:r>
        <w:t xml:space="preserve"> </w:t>
      </w:r>
      <w:r w:rsidRPr="00BA0F76">
        <w:rPr>
          <w:b/>
          <w:bCs/>
        </w:rPr>
        <w:t>Rising Moon - Unraveling the Book of Ruth</w:t>
      </w:r>
      <w:r w:rsidRPr="00BA0F76">
        <w:t>, by Moshe Miller, pg.107 - “Who returned from the fields of Moab” - [this emphasizes] that she is the first to return from the fields of Moab. Yerushalmi Yevamot 48B</w:t>
      </w:r>
    </w:p>
  </w:endnote>
  <w:endnote w:id="263">
    <w:p w14:paraId="2530FF0D" w14:textId="4787E839" w:rsidR="00D02A09" w:rsidRDefault="00D02A09" w:rsidP="00D02A09">
      <w:pPr>
        <w:pStyle w:val="EndnoteText"/>
      </w:pPr>
      <w:r>
        <w:rPr>
          <w:rStyle w:val="EndnoteReference"/>
        </w:rPr>
        <w:endnoteRef/>
      </w:r>
      <w:r w:rsidR="00921B49">
        <w:t xml:space="preserve"> </w:t>
      </w:r>
      <w:r>
        <w:t>Rashi</w:t>
      </w:r>
      <w:r w:rsidR="00921B49">
        <w:t xml:space="preserve"> </w:t>
      </w:r>
      <w:r>
        <w:t>-</w:t>
      </w:r>
      <w:r w:rsidR="00921B49">
        <w:t xml:space="preserve"> </w:t>
      </w:r>
      <w:r w:rsidRPr="00D02A09">
        <w:rPr>
          <w:b/>
          <w:bCs/>
        </w:rPr>
        <w:t>at</w:t>
      </w:r>
      <w:r w:rsidR="00921B49">
        <w:rPr>
          <w:b/>
          <w:bCs/>
        </w:rPr>
        <w:t xml:space="preserve"> </w:t>
      </w:r>
      <w:r w:rsidRPr="00D02A09">
        <w:rPr>
          <w:b/>
          <w:bCs/>
        </w:rPr>
        <w:t>the</w:t>
      </w:r>
      <w:r w:rsidR="00921B49">
        <w:rPr>
          <w:b/>
          <w:bCs/>
        </w:rPr>
        <w:t xml:space="preserve"> </w:t>
      </w:r>
      <w:r w:rsidRPr="00D02A09">
        <w:rPr>
          <w:b/>
          <w:bCs/>
        </w:rPr>
        <w:t>beginning</w:t>
      </w:r>
      <w:r w:rsidR="00921B49">
        <w:rPr>
          <w:b/>
          <w:bCs/>
        </w:rPr>
        <w:t xml:space="preserve"> </w:t>
      </w:r>
      <w:r w:rsidRPr="00D02A09">
        <w:rPr>
          <w:b/>
          <w:bCs/>
        </w:rPr>
        <w:t>of</w:t>
      </w:r>
      <w:r w:rsidR="00921B49">
        <w:rPr>
          <w:b/>
          <w:bCs/>
        </w:rPr>
        <w:t xml:space="preserve"> </w:t>
      </w:r>
      <w:r w:rsidRPr="00D02A09">
        <w:rPr>
          <w:b/>
          <w:bCs/>
        </w:rPr>
        <w:t>the</w:t>
      </w:r>
      <w:r w:rsidR="00921B49">
        <w:rPr>
          <w:b/>
          <w:bCs/>
        </w:rPr>
        <w:t xml:space="preserve"> </w:t>
      </w:r>
      <w:r w:rsidRPr="00D02A09">
        <w:rPr>
          <w:b/>
          <w:bCs/>
        </w:rPr>
        <w:t>barley</w:t>
      </w:r>
      <w:r w:rsidR="00921B49">
        <w:rPr>
          <w:b/>
          <w:bCs/>
        </w:rPr>
        <w:t xml:space="preserve"> </w:t>
      </w:r>
      <w:r w:rsidRPr="00D02A09">
        <w:rPr>
          <w:b/>
          <w:bCs/>
        </w:rPr>
        <w:t>harvest:</w:t>
      </w:r>
      <w:r w:rsidR="00921B49">
        <w:rPr>
          <w:b/>
          <w:bCs/>
        </w:rPr>
        <w:t xml:space="preserve"> </w:t>
      </w:r>
      <w:r w:rsidRPr="00D02A09">
        <w:t>Scripture</w:t>
      </w:r>
      <w:r w:rsidR="00921B49">
        <w:t xml:space="preserve"> </w:t>
      </w:r>
      <w:r w:rsidRPr="00D02A09">
        <w:t>is</w:t>
      </w:r>
      <w:r w:rsidR="00921B49">
        <w:t xml:space="preserve"> </w:t>
      </w:r>
      <w:r w:rsidRPr="00D02A09">
        <w:t>speaking</w:t>
      </w:r>
      <w:r w:rsidR="00921B49">
        <w:t xml:space="preserve"> </w:t>
      </w:r>
      <w:r w:rsidRPr="00D02A09">
        <w:t>of</w:t>
      </w:r>
      <w:r w:rsidR="00921B49">
        <w:t xml:space="preserve"> </w:t>
      </w:r>
      <w:r w:rsidRPr="00D02A09">
        <w:t>the</w:t>
      </w:r>
      <w:r w:rsidR="00921B49">
        <w:t xml:space="preserve"> </w:t>
      </w:r>
      <w:r w:rsidRPr="00D02A09">
        <w:t>harvest</w:t>
      </w:r>
      <w:r w:rsidR="00921B49">
        <w:t xml:space="preserve"> </w:t>
      </w:r>
      <w:r w:rsidRPr="00D02A09">
        <w:t>of</w:t>
      </w:r>
      <w:r w:rsidR="00921B49">
        <w:t xml:space="preserve"> </w:t>
      </w:r>
      <w:r w:rsidRPr="00D02A09">
        <w:t>the</w:t>
      </w:r>
      <w:r w:rsidR="00921B49">
        <w:t xml:space="preserve"> </w:t>
      </w:r>
      <w:r w:rsidRPr="00D02A09">
        <w:t>Omer.</w:t>
      </w:r>
    </w:p>
  </w:endnote>
  <w:endnote w:id="264">
    <w:p w14:paraId="43E092E4" w14:textId="2D471360" w:rsidR="00D968C7" w:rsidRDefault="00D968C7">
      <w:pPr>
        <w:pStyle w:val="EndnoteText"/>
      </w:pPr>
      <w:r>
        <w:rPr>
          <w:rStyle w:val="EndnoteReference"/>
        </w:rPr>
        <w:endnoteRef/>
      </w:r>
      <w:r>
        <w:t xml:space="preserve"> </w:t>
      </w:r>
      <w:r w:rsidRPr="00D968C7">
        <w:t>The Targum explains that “they arrived on Erev Pesach, and on that day the Jewish people are permitted to harvest for the Omer, which consisted of barley”. This is enigmatic — the Omer was harvested on the 16th of Nissan, the day following the first day of Pesach and not on Erev Pesach which is 14 Nissan? There is an opinion in Gemara (Menachot 72b) that even if the Omer was not harvested in the designated time, it is kosher. According to that opinion, the harvesting of the Omer does not supersede Shabbat. Perhaps the Targum concurs with that opinion. The Targum also opines that they arrived on Erev Pesach and that it was on Thursday. Pesach was thus on Friday and the day after Pesach, when the Omer offering was to be made (16 Nissan), was on Saturday. Since it was not permissible to harvest for the Omer on Saturday, the Omer harvest that year took place on the preceding Thursday, which was then erev Pesach. (</w:t>
      </w:r>
      <w:r w:rsidRPr="00D968C7">
        <w:rPr>
          <w:rtl/>
          <w:lang w:bidi="he-IL"/>
        </w:rPr>
        <w:t>שו"ת בית שערים או"ח סי' רל"ח מר' עמרם ז"ל בלוהם</w:t>
      </w:r>
      <w:r w:rsidRPr="00D968C7">
        <w:t>)</w:t>
      </w:r>
    </w:p>
  </w:endnote>
  <w:endnote w:id="265">
    <w:p w14:paraId="4A3C76D6" w14:textId="283CA568" w:rsidR="006344AA" w:rsidRDefault="006344AA">
      <w:pPr>
        <w:pStyle w:val="EndnoteText"/>
      </w:pPr>
      <w:r>
        <w:rPr>
          <w:rStyle w:val="EndnoteReference"/>
        </w:rPr>
        <w:endnoteRef/>
      </w:r>
      <w:r>
        <w:t xml:space="preserve"> </w:t>
      </w:r>
      <w:r w:rsidRPr="006344AA">
        <w:t>According to the Midrash (1:6) they arrived on the day when everyone assembled together for the reaping of barley for the Omer, which was offered on 16 Nisan (see also Targum). The Midrash Rabbah (Vayikra 28:6) says “Let the commandment of the Omer never seem as a trifling one in your eyes, for as a result of the fact that the Jews will perform this mitzvah upon their arrival to Eretz Israel, Avraham merited ownership of the land of Canaan. The merit of Omer stood the Jews in good stead in the days of Gideon (Judges 7:13). The same merit stood them in good stead in the days of Chizkiyahu (Isaiah 30:32). It also helped them in the days of Yechezkiel (Ezikiel 4:9). And it was the same merit that helped them in the days of Haman.” Accordingly, the observance of the mitzvah is a means by which the Jewish people merit salvation and redemption. The Megillah is telling that Ruth, (through whom will come about the ultimate redemption of Klal Yisrael and their “return out of the fields of Moab” — exile — to Eretz Yisrael”) arrived when the Jewish people were preparing for the Omer offering. Just as this has been a mitzvah through which the Jews merited deliverance throughout history, likewise, thanks to merit this mitzvah, the way was paved for Ruth and Boaz to bring about the arrival of our redeemer, Mashiach Tzidkeinu. (</w:t>
      </w:r>
      <w:r w:rsidRPr="006344AA">
        <w:rPr>
          <w:rtl/>
          <w:lang w:bidi="he-IL"/>
        </w:rPr>
        <w:t>משיב נפש – עבודת עבד</w:t>
      </w:r>
      <w:r w:rsidRPr="006344AA">
        <w:t>)</w:t>
      </w:r>
    </w:p>
  </w:endnote>
  <w:endnote w:id="266">
    <w:p w14:paraId="7F9D9135" w14:textId="58CCD3D2" w:rsidR="00BC3CA7" w:rsidRDefault="00BC3CA7" w:rsidP="00BC3CA7">
      <w:pPr>
        <w:pStyle w:val="EndnoteText"/>
      </w:pPr>
      <w:r>
        <w:rPr>
          <w:rStyle w:val="EndnoteReference"/>
        </w:rPr>
        <w:endnoteRef/>
      </w:r>
      <w:r>
        <w:t xml:space="preserve"> </w:t>
      </w:r>
      <w:r w:rsidRPr="00BC3CA7">
        <w:rPr>
          <w:b/>
          <w:bCs/>
        </w:rPr>
        <w:t>Harvest of Kindness - Megillas Rus and the Power of Chesed</w:t>
      </w:r>
      <w:r>
        <w:t>, by Rabbi Yehuda y. Steinberg, pg. 127 - The Talmud Yerushalmi (Yevamot 8:3) says that on the day before Rus came to Eretz Yisrael, the halachah was established that a woman from Mo’av is allowed to marry a Jewish person. This ruling is what eventually convinced Bo'az to marry her. Rus had accepted conversion upon herself the day before arriving in Eretz Yisrael, which means that while she was accepting upon herself to convert and walking the long, difficult journey to Eretz Yisrael, HaShem was arranging that she be permitted to marry Bo'az and become the mother of the kingdom. (This halachah must have then been forgotten, because at the time of David HaMelech, once again the question arose whether Rus was permitted or forbidden.)</w:t>
      </w:r>
    </w:p>
  </w:endnote>
  <w:endnote w:id="267">
    <w:p w14:paraId="062FEAB7" w14:textId="73AA3DC4" w:rsidR="00BC3CA7" w:rsidRPr="005F2568" w:rsidRDefault="00BC3CA7" w:rsidP="005F2568">
      <w:pPr>
        <w:rPr>
          <w:sz w:val="20"/>
          <w:szCs w:val="20"/>
        </w:rPr>
      </w:pPr>
      <w:r>
        <w:rPr>
          <w:rStyle w:val="EndnoteReference"/>
        </w:rPr>
        <w:endnoteRef/>
      </w:r>
      <w:r>
        <w:t xml:space="preserve"> </w:t>
      </w:r>
      <w:r w:rsidR="005F2568" w:rsidRPr="005F2568">
        <w:t>The barley offering of the Omer is animal food, and animals are instinctive creatures. (Orot, page 167)</w:t>
      </w:r>
      <w:r w:rsidR="005F2568">
        <w:t xml:space="preserve"> - </w:t>
      </w:r>
      <w:r w:rsidR="005F2568" w:rsidRPr="005F2568">
        <w:rPr>
          <w:sz w:val="20"/>
          <w:szCs w:val="20"/>
        </w:rPr>
        <w:t>Beitzah 29a</w:t>
      </w:r>
      <w:r w:rsidR="005F2568">
        <w:rPr>
          <w:sz w:val="20"/>
          <w:szCs w:val="20"/>
        </w:rPr>
        <w:t xml:space="preserve"> – Sotah 14a </w:t>
      </w:r>
      <w:r w:rsidR="005F2568" w:rsidRPr="005F2568">
        <w:rPr>
          <w:sz w:val="20"/>
          <w:szCs w:val="20"/>
        </w:rPr>
        <w:t>Rabban Gamliel says: This hints that just as her actions of seclusion with another man were the actions of an animal, so too her offering is animal food, i.e., barley and not wheat.</w:t>
      </w:r>
    </w:p>
  </w:endnote>
  <w:endnote w:id="268">
    <w:p w14:paraId="7958BB0A" w14:textId="77777777" w:rsidR="00A41C83" w:rsidRDefault="00A41C83" w:rsidP="00DF1E05">
      <w:pPr>
        <w:pStyle w:val="EndnoteText"/>
      </w:pPr>
      <w:r>
        <w:rPr>
          <w:rStyle w:val="EndnoteReference"/>
        </w:rPr>
        <w:endnoteRef/>
      </w:r>
      <w:r>
        <w:t xml:space="preserve"> </w:t>
      </w:r>
      <w:r w:rsidRPr="00363CB7">
        <w:t>Ruth</w:t>
      </w:r>
      <w:r>
        <w:t xml:space="preserve"> </w:t>
      </w:r>
      <w:r w:rsidRPr="00363CB7">
        <w:t>-</w:t>
      </w:r>
      <w:r>
        <w:t xml:space="preserve"> </w:t>
      </w:r>
      <w:r w:rsidRPr="00363CB7">
        <w:t>A</w:t>
      </w:r>
      <w:r>
        <w:t xml:space="preserve"> </w:t>
      </w:r>
      <w:r w:rsidRPr="00363CB7">
        <w:t>Harvest</w:t>
      </w:r>
      <w:r>
        <w:t xml:space="preserve"> </w:t>
      </w:r>
      <w:r w:rsidRPr="00363CB7">
        <w:t>of</w:t>
      </w:r>
      <w:r>
        <w:t xml:space="preserve"> </w:t>
      </w:r>
      <w:r w:rsidRPr="00363CB7">
        <w:t>Majesty,</w:t>
      </w:r>
      <w:r>
        <w:t xml:space="preserve"> </w:t>
      </w:r>
      <w:r w:rsidRPr="00363CB7">
        <w:t>R.</w:t>
      </w:r>
      <w:r>
        <w:t xml:space="preserve"> </w:t>
      </w:r>
      <w:r w:rsidRPr="00363CB7">
        <w:t>Moshe</w:t>
      </w:r>
      <w:r>
        <w:t xml:space="preserve"> </w:t>
      </w:r>
      <w:r w:rsidRPr="00363CB7">
        <w:t>Alshich,</w:t>
      </w:r>
      <w:r>
        <w:t xml:space="preserve"> </w:t>
      </w:r>
      <w:r w:rsidRPr="00363CB7">
        <w:t>pg.</w:t>
      </w:r>
      <w:r>
        <w:t xml:space="preserve"> 123.</w:t>
      </w:r>
    </w:p>
  </w:endnote>
  <w:endnote w:id="269">
    <w:p w14:paraId="0FE26783" w14:textId="77777777" w:rsidR="00A41C83" w:rsidRDefault="00A41C83" w:rsidP="00DF1E05">
      <w:pPr>
        <w:pStyle w:val="EndnoteText"/>
      </w:pPr>
      <w:r>
        <w:rPr>
          <w:rStyle w:val="EndnoteReference"/>
        </w:rPr>
        <w:endnoteRef/>
      </w:r>
      <w:r>
        <w:t xml:space="preserve"> </w:t>
      </w:r>
      <w:r w:rsidRPr="0062004E">
        <w:t>Rabbi</w:t>
      </w:r>
      <w:r>
        <w:t xml:space="preserve"> </w:t>
      </w:r>
      <w:r w:rsidRPr="0062004E">
        <w:t>Yitzchak</w:t>
      </w:r>
      <w:r>
        <w:t xml:space="preserve"> </w:t>
      </w:r>
      <w:r w:rsidRPr="0062004E">
        <w:t>Etshalom</w:t>
      </w:r>
      <w:r>
        <w:t xml:space="preserve"> </w:t>
      </w:r>
      <w:r w:rsidRPr="0062004E">
        <w:t>|</w:t>
      </w:r>
      <w:r>
        <w:t xml:space="preserve"> </w:t>
      </w:r>
      <w:r w:rsidRPr="0062004E">
        <w:t>Series:</w:t>
      </w:r>
      <w:r>
        <w:t xml:space="preserve"> </w:t>
      </w:r>
      <w:r w:rsidRPr="0062004E">
        <w:t>Mikra</w:t>
      </w:r>
    </w:p>
  </w:endnote>
  <w:endnote w:id="270">
    <w:p w14:paraId="154233F4" w14:textId="77777777" w:rsidR="00A41C83" w:rsidRPr="00363CB7" w:rsidRDefault="00A41C83" w:rsidP="00DF1E05">
      <w:pPr>
        <w:rPr>
          <w:sz w:val="20"/>
          <w:szCs w:val="20"/>
        </w:rPr>
      </w:pPr>
      <w:r>
        <w:rPr>
          <w:rStyle w:val="EndnoteReference"/>
        </w:rPr>
        <w:endnoteRef/>
      </w:r>
      <w:r>
        <w:t xml:space="preserve"> </w:t>
      </w:r>
      <w:r w:rsidRPr="00363CB7">
        <w:rPr>
          <w:sz w:val="20"/>
          <w:szCs w:val="20"/>
        </w:rPr>
        <w:t>Midrash</w:t>
      </w:r>
      <w:r>
        <w:rPr>
          <w:sz w:val="20"/>
          <w:szCs w:val="20"/>
        </w:rPr>
        <w:t xml:space="preserve"> </w:t>
      </w:r>
      <w:r w:rsidRPr="00363CB7">
        <w:rPr>
          <w:sz w:val="20"/>
          <w:szCs w:val="20"/>
        </w:rPr>
        <w:t>Rabbah</w:t>
      </w:r>
      <w:r>
        <w:rPr>
          <w:sz w:val="20"/>
          <w:szCs w:val="20"/>
        </w:rPr>
        <w:t xml:space="preserve"> </w:t>
      </w:r>
      <w:r w:rsidRPr="00363CB7">
        <w:rPr>
          <w:sz w:val="20"/>
          <w:szCs w:val="20"/>
        </w:rPr>
        <w:t>-</w:t>
      </w:r>
      <w:r>
        <w:rPr>
          <w:sz w:val="20"/>
          <w:szCs w:val="20"/>
        </w:rPr>
        <w:t xml:space="preserve"> </w:t>
      </w:r>
      <w:r w:rsidRPr="00363CB7">
        <w:rPr>
          <w:sz w:val="20"/>
          <w:szCs w:val="20"/>
        </w:rPr>
        <w:t>Ruth</w:t>
      </w:r>
      <w:r>
        <w:rPr>
          <w:sz w:val="20"/>
          <w:szCs w:val="20"/>
        </w:rPr>
        <w:t xml:space="preserve"> 2</w:t>
      </w:r>
      <w:r w:rsidRPr="00363CB7">
        <w:rPr>
          <w:sz w:val="20"/>
          <w:szCs w:val="20"/>
        </w:rPr>
        <w:t>:5</w:t>
      </w:r>
    </w:p>
  </w:endnote>
  <w:endnote w:id="271">
    <w:p w14:paraId="415BFFFC" w14:textId="77777777" w:rsidR="00A41C83" w:rsidRDefault="00A41C83" w:rsidP="00DF1E05">
      <w:pPr>
        <w:pStyle w:val="EndnoteText"/>
      </w:pPr>
      <w:r>
        <w:rPr>
          <w:rStyle w:val="EndnoteReference"/>
        </w:rPr>
        <w:endnoteRef/>
      </w:r>
      <w:r>
        <w:t xml:space="preserve"> </w:t>
      </w:r>
      <w:r w:rsidRPr="00B76C73">
        <w:t>Midrah</w:t>
      </w:r>
      <w:r>
        <w:t xml:space="preserve"> </w:t>
      </w:r>
      <w:r w:rsidRPr="00B76C73">
        <w:t>HaNe’elam</w:t>
      </w:r>
      <w:r>
        <w:t xml:space="preserve"> </w:t>
      </w:r>
      <w:r w:rsidRPr="00B76C73">
        <w:t>of</w:t>
      </w:r>
      <w:r>
        <w:t xml:space="preserve"> </w:t>
      </w:r>
      <w:r w:rsidRPr="00B76C73">
        <w:t>the</w:t>
      </w:r>
      <w:r>
        <w:t xml:space="preserve"> </w:t>
      </w:r>
      <w:r w:rsidRPr="00B76C73">
        <w:t>Zohar</w:t>
      </w:r>
      <w:r>
        <w:t xml:space="preserve"> </w:t>
      </w:r>
      <w:r w:rsidRPr="00B76C73">
        <w:t>to</w:t>
      </w:r>
      <w:r>
        <w:t xml:space="preserve"> </w:t>
      </w:r>
      <w:r w:rsidRPr="00B76C73">
        <w:t>the</w:t>
      </w:r>
      <w:r>
        <w:t xml:space="preserve"> </w:t>
      </w:r>
      <w:r w:rsidRPr="00B76C73">
        <w:t>Book</w:t>
      </w:r>
      <w:r>
        <w:t xml:space="preserve"> </w:t>
      </w:r>
      <w:r w:rsidRPr="00B76C73">
        <w:t>of</w:t>
      </w:r>
      <w:r>
        <w:t xml:space="preserve"> </w:t>
      </w:r>
      <w:r w:rsidRPr="00B76C73">
        <w:t>Ruth</w:t>
      </w:r>
      <w:r>
        <w:t xml:space="preserve">, section 1: </w:t>
      </w:r>
      <w:r w:rsidRPr="00B76C73">
        <w:t>She</w:t>
      </w:r>
      <w:r>
        <w:t xml:space="preserve"> </w:t>
      </w:r>
      <w:r w:rsidRPr="00B76C73">
        <w:t>[the</w:t>
      </w:r>
      <w:r>
        <w:t xml:space="preserve"> </w:t>
      </w:r>
      <w:r w:rsidRPr="00B76C73">
        <w:t>Neshamah-Soul]</w:t>
      </w:r>
      <w:r>
        <w:t xml:space="preserve"> </w:t>
      </w:r>
      <w:r w:rsidRPr="00B76C73">
        <w:t>answers</w:t>
      </w:r>
      <w:r>
        <w:t xml:space="preserve"> </w:t>
      </w:r>
      <w:r w:rsidRPr="00B76C73">
        <w:t>and</w:t>
      </w:r>
      <w:r>
        <w:t xml:space="preserve"> </w:t>
      </w:r>
      <w:r w:rsidRPr="00B76C73">
        <w:t>says,</w:t>
      </w:r>
      <w:r>
        <w:t xml:space="preserve"> </w:t>
      </w:r>
      <w:r w:rsidRPr="00B76C73">
        <w:t>“‘Do</w:t>
      </w:r>
      <w:r>
        <w:t xml:space="preserve"> </w:t>
      </w:r>
      <w:r w:rsidRPr="00B76C73">
        <w:t>not</w:t>
      </w:r>
      <w:r>
        <w:t xml:space="preserve"> </w:t>
      </w:r>
      <w:r w:rsidRPr="00B76C73">
        <w:t>call</w:t>
      </w:r>
      <w:r>
        <w:t xml:space="preserve"> </w:t>
      </w:r>
      <w:r w:rsidRPr="00B76C73">
        <w:t>me</w:t>
      </w:r>
      <w:r>
        <w:t xml:space="preserve"> </w:t>
      </w:r>
      <w:r w:rsidRPr="00B76C73">
        <w:t>Naomi;</w:t>
      </w:r>
      <w:r>
        <w:t xml:space="preserve"> </w:t>
      </w:r>
      <w:r w:rsidRPr="00B76C73">
        <w:t>call</w:t>
      </w:r>
      <w:r>
        <w:t xml:space="preserve"> </w:t>
      </w:r>
      <w:r w:rsidRPr="00B76C73">
        <w:t>me</w:t>
      </w:r>
      <w:r>
        <w:t xml:space="preserve"> </w:t>
      </w:r>
      <w:r w:rsidRPr="00B76C73">
        <w:t>Mara,</w:t>
      </w:r>
      <w:r>
        <w:t xml:space="preserve"> </w:t>
      </w:r>
      <w:r w:rsidRPr="00B76C73">
        <w:t>for</w:t>
      </w:r>
      <w:r>
        <w:t xml:space="preserve"> </w:t>
      </w:r>
      <w:r w:rsidRPr="00B76C73">
        <w:t>the</w:t>
      </w:r>
      <w:r>
        <w:t xml:space="preserve"> </w:t>
      </w:r>
      <w:r w:rsidRPr="00B76C73">
        <w:t>Almighty</w:t>
      </w:r>
      <w:r>
        <w:t xml:space="preserve"> </w:t>
      </w:r>
      <w:r w:rsidRPr="00B76C73">
        <w:t>has</w:t>
      </w:r>
      <w:r>
        <w:t xml:space="preserve"> </w:t>
      </w:r>
      <w:r w:rsidRPr="00B76C73">
        <w:t>made</w:t>
      </w:r>
      <w:r>
        <w:t xml:space="preserve"> </w:t>
      </w:r>
      <w:r w:rsidRPr="00B76C73">
        <w:t>my</w:t>
      </w:r>
      <w:r>
        <w:t xml:space="preserve"> </w:t>
      </w:r>
      <w:r w:rsidRPr="00B76C73">
        <w:t>lot</w:t>
      </w:r>
      <w:r>
        <w:t xml:space="preserve"> </w:t>
      </w:r>
      <w:r w:rsidRPr="00B76C73">
        <w:t>very</w:t>
      </w:r>
      <w:r>
        <w:t xml:space="preserve"> </w:t>
      </w:r>
      <w:r w:rsidRPr="00B76C73">
        <w:t>bitter’</w:t>
      </w:r>
      <w:r>
        <w:t xml:space="preserve"> </w:t>
      </w:r>
      <w:r w:rsidRPr="00B76C73">
        <w:t>(Ruth</w:t>
      </w:r>
      <w:r>
        <w:t xml:space="preserve"> </w:t>
      </w:r>
      <w:r w:rsidRPr="00B76C73">
        <w:t>1:20).</w:t>
      </w:r>
      <w:r>
        <w:t xml:space="preserve"> </w:t>
      </w:r>
      <w:r w:rsidRPr="00B76C73">
        <w:t>For</w:t>
      </w:r>
      <w:r>
        <w:t xml:space="preserve"> </w:t>
      </w:r>
      <w:r w:rsidRPr="00B76C73">
        <w:t>He</w:t>
      </w:r>
      <w:r>
        <w:t xml:space="preserve"> </w:t>
      </w:r>
      <w:r w:rsidRPr="00B76C73">
        <w:t>enclosed</w:t>
      </w:r>
      <w:r>
        <w:t xml:space="preserve"> </w:t>
      </w:r>
      <w:r w:rsidRPr="00B76C73">
        <w:t>me</w:t>
      </w:r>
      <w:r>
        <w:t xml:space="preserve"> </w:t>
      </w:r>
      <w:r w:rsidRPr="00B76C73">
        <w:t>in</w:t>
      </w:r>
      <w:r>
        <w:t xml:space="preserve"> </w:t>
      </w:r>
      <w:r w:rsidRPr="00B76C73">
        <w:t>this</w:t>
      </w:r>
      <w:r>
        <w:t xml:space="preserve"> </w:t>
      </w:r>
      <w:r w:rsidRPr="00B76C73">
        <w:t>disgraceful</w:t>
      </w:r>
      <w:r>
        <w:t xml:space="preserve"> </w:t>
      </w:r>
      <w:r w:rsidRPr="00B76C73">
        <w:t>body.</w:t>
      </w:r>
      <w:r>
        <w:t xml:space="preserve"> </w:t>
      </w:r>
      <w:r w:rsidRPr="00B76C73">
        <w:t>‘I</w:t>
      </w:r>
      <w:r>
        <w:t xml:space="preserve"> </w:t>
      </w:r>
      <w:r w:rsidRPr="00B76C73">
        <w:t>went</w:t>
      </w:r>
      <w:r>
        <w:t xml:space="preserve"> </w:t>
      </w:r>
      <w:r w:rsidRPr="00B76C73">
        <w:t>away</w:t>
      </w:r>
      <w:r>
        <w:t xml:space="preserve"> </w:t>
      </w:r>
      <w:r w:rsidRPr="00B76C73">
        <w:t>full’</w:t>
      </w:r>
      <w:r>
        <w:t xml:space="preserve"> </w:t>
      </w:r>
      <w:r w:rsidRPr="00B76C73">
        <w:t>(Ruth</w:t>
      </w:r>
      <w:r>
        <w:t xml:space="preserve"> </w:t>
      </w:r>
      <w:r w:rsidRPr="00B76C73">
        <w:t>1:21)</w:t>
      </w:r>
      <w:r>
        <w:t xml:space="preserve"> </w:t>
      </w:r>
      <w:r w:rsidRPr="00B76C73">
        <w:t>—</w:t>
      </w:r>
      <w:r>
        <w:t xml:space="preserve"> </w:t>
      </w:r>
      <w:r w:rsidRPr="00B76C73">
        <w:t>into</w:t>
      </w:r>
      <w:r>
        <w:t xml:space="preserve"> </w:t>
      </w:r>
      <w:r w:rsidRPr="00B76C73">
        <w:t>this</w:t>
      </w:r>
      <w:r>
        <w:t xml:space="preserve"> </w:t>
      </w:r>
      <w:r w:rsidRPr="00B76C73">
        <w:t>place;</w:t>
      </w:r>
      <w:r>
        <w:t xml:space="preserve">  </w:t>
      </w:r>
      <w:r w:rsidRPr="00B76C73">
        <w:t>and</w:t>
      </w:r>
      <w:r>
        <w:t xml:space="preserve"> </w:t>
      </w:r>
      <w:r w:rsidRPr="00B76C73">
        <w:t>the</w:t>
      </w:r>
      <w:r>
        <w:t xml:space="preserve"> </w:t>
      </w:r>
      <w:r w:rsidRPr="00B76C73">
        <w:t>Eternal</w:t>
      </w:r>
      <w:r>
        <w:t xml:space="preserve"> </w:t>
      </w:r>
      <w:r w:rsidRPr="00B76C73">
        <w:t>has</w:t>
      </w:r>
      <w:r>
        <w:t xml:space="preserve"> </w:t>
      </w:r>
      <w:r w:rsidRPr="00B76C73">
        <w:t>brought</w:t>
      </w:r>
      <w:r>
        <w:t xml:space="preserve"> </w:t>
      </w:r>
      <w:r w:rsidRPr="00B76C73">
        <w:t>me</w:t>
      </w:r>
      <w:r>
        <w:t xml:space="preserve"> </w:t>
      </w:r>
      <w:r w:rsidRPr="00B76C73">
        <w:t>back</w:t>
      </w:r>
      <w:r>
        <w:t xml:space="preserve"> </w:t>
      </w:r>
      <w:r w:rsidRPr="00B76C73">
        <w:t>empty’</w:t>
      </w:r>
      <w:r>
        <w:t xml:space="preserve">  </w:t>
      </w:r>
      <w:r w:rsidRPr="00B76C73">
        <w:t>(ibid.).”</w:t>
      </w:r>
      <w:r>
        <w:t xml:space="preserve"> Section 5:  </w:t>
      </w:r>
      <w:r w:rsidRPr="00B76C73">
        <w:t>The</w:t>
      </w:r>
      <w:r>
        <w:t xml:space="preserve"> </w:t>
      </w:r>
      <w:r w:rsidRPr="00B76C73">
        <w:t>linkage</w:t>
      </w:r>
      <w:r>
        <w:t xml:space="preserve"> </w:t>
      </w:r>
      <w:r w:rsidRPr="00B76C73">
        <w:t>is</w:t>
      </w:r>
      <w:r>
        <w:t xml:space="preserve"> </w:t>
      </w:r>
      <w:r w:rsidRPr="00B76C73">
        <w:t>established:</w:t>
      </w:r>
      <w:r>
        <w:t xml:space="preserve"> </w:t>
      </w:r>
      <w:r w:rsidRPr="00B76C73">
        <w:t>Naomi</w:t>
      </w:r>
      <w:r>
        <w:t xml:space="preserve"> </w:t>
      </w:r>
      <w:r w:rsidRPr="00B76C73">
        <w:t>is</w:t>
      </w:r>
      <w:r>
        <w:t xml:space="preserve"> </w:t>
      </w:r>
      <w:r w:rsidRPr="00B76C73">
        <w:t>the</w:t>
      </w:r>
      <w:r>
        <w:t xml:space="preserve"> </w:t>
      </w:r>
      <w:r w:rsidRPr="00B76C73">
        <w:t>Neshamah-Soul</w:t>
      </w:r>
      <w:r>
        <w:t xml:space="preserve">. Section 6: </w:t>
      </w:r>
      <w:r w:rsidRPr="00B76C73">
        <w:t>Rabbi</w:t>
      </w:r>
      <w:r>
        <w:t xml:space="preserve"> </w:t>
      </w:r>
      <w:r w:rsidRPr="00B76C73">
        <w:t>opened</w:t>
      </w:r>
      <w:r>
        <w:t xml:space="preserve"> </w:t>
      </w:r>
      <w:r w:rsidRPr="00B76C73">
        <w:t>his</w:t>
      </w:r>
      <w:r>
        <w:t xml:space="preserve"> </w:t>
      </w:r>
      <w:r w:rsidRPr="00B76C73">
        <w:t>discourse:</w:t>
      </w:r>
      <w:r>
        <w:t xml:space="preserve"> </w:t>
      </w:r>
      <w:r w:rsidRPr="00B76C73">
        <w:t>"</w:t>
      </w:r>
      <w:r>
        <w:t xml:space="preserve"> </w:t>
      </w:r>
      <w:r w:rsidRPr="00B76C73">
        <w:t>Adam</w:t>
      </w:r>
      <w:r>
        <w:t xml:space="preserve"> </w:t>
      </w:r>
      <w:r w:rsidRPr="00B76C73">
        <w:t>is</w:t>
      </w:r>
      <w:r>
        <w:t xml:space="preserve"> </w:t>
      </w:r>
      <w:r w:rsidRPr="00B76C73">
        <w:t>the</w:t>
      </w:r>
      <w:r>
        <w:t xml:space="preserve"> </w:t>
      </w:r>
      <w:r w:rsidRPr="00B76C73">
        <w:t>Soul</w:t>
      </w:r>
      <w:r>
        <w:t xml:space="preserve"> </w:t>
      </w:r>
      <w:r w:rsidRPr="00B76C73">
        <w:t>of</w:t>
      </w:r>
      <w:r>
        <w:t xml:space="preserve"> </w:t>
      </w:r>
      <w:r w:rsidRPr="00B76C73">
        <w:t>Souls.</w:t>
      </w:r>
      <w:r>
        <w:t xml:space="preserve"> </w:t>
      </w:r>
      <w:r w:rsidRPr="00B76C73">
        <w:t>Eve</w:t>
      </w:r>
      <w:r>
        <w:t xml:space="preserve"> </w:t>
      </w:r>
      <w:r w:rsidRPr="00B76C73">
        <w:t>is</w:t>
      </w:r>
      <w:r>
        <w:t xml:space="preserve"> </w:t>
      </w:r>
      <w:r w:rsidRPr="00B76C73">
        <w:t>the</w:t>
      </w:r>
      <w:r>
        <w:t xml:space="preserve"> </w:t>
      </w:r>
      <w:r w:rsidRPr="00B76C73">
        <w:t>Neshamah-Soul.</w:t>
      </w:r>
    </w:p>
  </w:endnote>
  <w:endnote w:id="272">
    <w:p w14:paraId="01784616" w14:textId="77777777" w:rsidR="00A41C83" w:rsidRDefault="00A41C83" w:rsidP="00DF1E05">
      <w:pPr>
        <w:pStyle w:val="EndnoteText"/>
      </w:pPr>
      <w:r>
        <w:rPr>
          <w:rStyle w:val="EndnoteReference"/>
        </w:rPr>
        <w:endnoteRef/>
      </w:r>
      <w:r>
        <w:t xml:space="preserve"> </w:t>
      </w:r>
      <w:r w:rsidRPr="00B109CD">
        <w:t>The</w:t>
      </w:r>
      <w:r>
        <w:t xml:space="preserve"> </w:t>
      </w:r>
      <w:r w:rsidRPr="00B109CD">
        <w:t>Mystical</w:t>
      </w:r>
      <w:r>
        <w:t xml:space="preserve"> </w:t>
      </w:r>
      <w:r w:rsidRPr="00B109CD">
        <w:t>Study</w:t>
      </w:r>
      <w:r>
        <w:t xml:space="preserve"> </w:t>
      </w:r>
      <w:r w:rsidRPr="00B109CD">
        <w:t>of</w:t>
      </w:r>
      <w:r>
        <w:t xml:space="preserve"> </w:t>
      </w:r>
      <w:r w:rsidRPr="00B109CD">
        <w:t>Ruth</w:t>
      </w:r>
      <w:r>
        <w:t xml:space="preserve"> </w:t>
      </w:r>
      <w:r w:rsidRPr="00B109CD">
        <w:t>-</w:t>
      </w:r>
      <w:r>
        <w:t xml:space="preserve"> </w:t>
      </w:r>
      <w:r w:rsidRPr="00B109CD">
        <w:t>Midrash</w:t>
      </w:r>
      <w:r>
        <w:t xml:space="preserve"> </w:t>
      </w:r>
      <w:r w:rsidRPr="00B109CD">
        <w:t>HaNe’elam</w:t>
      </w:r>
      <w:r>
        <w:t xml:space="preserve"> </w:t>
      </w:r>
      <w:r w:rsidRPr="00B109CD">
        <w:t>of</w:t>
      </w:r>
      <w:r>
        <w:t xml:space="preserve"> </w:t>
      </w:r>
      <w:r w:rsidRPr="00B109CD">
        <w:t>the</w:t>
      </w:r>
      <w:r>
        <w:t xml:space="preserve"> </w:t>
      </w:r>
      <w:r w:rsidRPr="00B109CD">
        <w:t>Zohar</w:t>
      </w:r>
      <w:r>
        <w:t xml:space="preserve"> </w:t>
      </w:r>
      <w:r w:rsidRPr="00B109CD">
        <w:t>to</w:t>
      </w:r>
      <w:r>
        <w:t xml:space="preserve"> </w:t>
      </w:r>
      <w:r w:rsidRPr="00B109CD">
        <w:t>the</w:t>
      </w:r>
      <w:r>
        <w:t xml:space="preserve"> </w:t>
      </w:r>
      <w:r w:rsidRPr="00B109CD">
        <w:t>Book</w:t>
      </w:r>
      <w:r>
        <w:t xml:space="preserve"> </w:t>
      </w:r>
      <w:r w:rsidRPr="00B109CD">
        <w:t>of</w:t>
      </w:r>
      <w:r>
        <w:t xml:space="preserve"> </w:t>
      </w:r>
      <w:r w:rsidRPr="00B109CD">
        <w:t>Ruth</w:t>
      </w:r>
      <w:r>
        <w:t xml:space="preserve"> - </w:t>
      </w:r>
      <w:r w:rsidRPr="007A5BBE">
        <w:t>Naomi</w:t>
      </w:r>
      <w:r>
        <w:t xml:space="preserve"> </w:t>
      </w:r>
      <w:r w:rsidRPr="007A5BBE">
        <w:t>is</w:t>
      </w:r>
      <w:r>
        <w:t xml:space="preserve"> </w:t>
      </w:r>
      <w:r w:rsidRPr="007A5BBE">
        <w:t>Repentance,</w:t>
      </w:r>
      <w:r>
        <w:t xml:space="preserve"> </w:t>
      </w:r>
      <w:r w:rsidRPr="007A5BBE">
        <w:t>normally</w:t>
      </w:r>
      <w:r>
        <w:t xml:space="preserve"> </w:t>
      </w:r>
      <w:r w:rsidRPr="007A5BBE">
        <w:t>associated</w:t>
      </w:r>
      <w:r>
        <w:t xml:space="preserve"> </w:t>
      </w:r>
      <w:r w:rsidRPr="007A5BBE">
        <w:t>with</w:t>
      </w:r>
      <w:r>
        <w:t xml:space="preserve"> </w:t>
      </w:r>
      <w:r w:rsidRPr="007A5BBE">
        <w:t>the</w:t>
      </w:r>
      <w:r>
        <w:t xml:space="preserve"> </w:t>
      </w:r>
      <w:r w:rsidRPr="007A5BBE">
        <w:rPr>
          <w:i/>
          <w:iCs/>
        </w:rPr>
        <w:t>sefirah</w:t>
      </w:r>
      <w:r>
        <w:rPr>
          <w:i/>
          <w:iCs/>
        </w:rPr>
        <w:t xml:space="preserve"> </w:t>
      </w:r>
      <w:r w:rsidRPr="007A5BBE">
        <w:t>Binah.</w:t>
      </w:r>
    </w:p>
  </w:endnote>
  <w:endnote w:id="273">
    <w:p w14:paraId="6E672384" w14:textId="1C898B7C" w:rsidR="00EE1188" w:rsidRDefault="00EE1188" w:rsidP="00EE1188">
      <w:pPr>
        <w:pStyle w:val="EndnoteText"/>
      </w:pPr>
      <w:r>
        <w:rPr>
          <w:rStyle w:val="EndnoteReference"/>
        </w:rPr>
        <w:endnoteRef/>
      </w:r>
      <w:r>
        <w:t xml:space="preserve"> </w:t>
      </w:r>
      <w:r w:rsidRPr="00EE1188">
        <w:t>Yada – The term in Ruth 2:1 moda l’Naomi (keri – oral tradition of reading the text) or meidah (ketiv – written text) can mean “relative” or imply “sexual knowledge.” The later becomes a hint to the future development of the tale when Ruth – not Naomi – will become a sexual partner with Boaz. Naomi hints at marriage when she calls Boaz –“our relative” – instead of hers. (Ruth 2:1 versus Ruth 3:2)</w:t>
      </w:r>
    </w:p>
  </w:endnote>
  <w:endnote w:id="274">
    <w:p w14:paraId="2F44148C" w14:textId="6E002381" w:rsidR="00391B7B" w:rsidRPr="0062004E" w:rsidRDefault="00391B7B" w:rsidP="0062004E">
      <w:pPr>
        <w:pStyle w:val="EndnoteText"/>
      </w:pPr>
      <w:r>
        <w:rPr>
          <w:rStyle w:val="EndnoteReference"/>
        </w:rPr>
        <w:endnoteRef/>
      </w:r>
      <w:r w:rsidR="00921B49">
        <w:t xml:space="preserve"> </w:t>
      </w:r>
      <w:r>
        <w:t>Rashi</w:t>
      </w:r>
      <w:r w:rsidR="00921B49">
        <w:t xml:space="preserve"> </w:t>
      </w:r>
      <w:r>
        <w:t>2:1</w:t>
      </w:r>
      <w:r w:rsidR="00921B49">
        <w:t xml:space="preserve"> </w:t>
      </w:r>
      <w:r>
        <w:t>-</w:t>
      </w:r>
      <w:r w:rsidR="00921B49">
        <w:t xml:space="preserve"> </w:t>
      </w:r>
      <w:r w:rsidRPr="009A005E">
        <w:rPr>
          <w:b/>
          <w:bCs/>
        </w:rPr>
        <w:t>a</w:t>
      </w:r>
      <w:r w:rsidR="00921B49">
        <w:rPr>
          <w:b/>
          <w:bCs/>
        </w:rPr>
        <w:t xml:space="preserve"> </w:t>
      </w:r>
      <w:r w:rsidRPr="009A005E">
        <w:rPr>
          <w:b/>
          <w:bCs/>
        </w:rPr>
        <w:t>kinsman:</w:t>
      </w:r>
      <w:r w:rsidR="00921B49">
        <w:rPr>
          <w:b/>
          <w:bCs/>
        </w:rPr>
        <w:t xml:space="preserve"> </w:t>
      </w:r>
      <w:r w:rsidRPr="009A005E">
        <w:t>Heb.</w:t>
      </w:r>
      <w:r w:rsidR="00921B49">
        <w:t xml:space="preserve"> </w:t>
      </w:r>
      <w:r w:rsidRPr="009A005E">
        <w:rPr>
          <w:rtl/>
        </w:rPr>
        <w:t>מוֹדַע</w:t>
      </w:r>
      <w:r w:rsidRPr="009A005E">
        <w:t>,</w:t>
      </w:r>
      <w:r w:rsidR="00921B49">
        <w:t xml:space="preserve"> </w:t>
      </w:r>
      <w:r w:rsidRPr="009A005E">
        <w:t>a</w:t>
      </w:r>
      <w:r w:rsidR="00921B49">
        <w:t xml:space="preserve"> </w:t>
      </w:r>
      <w:r w:rsidRPr="009A005E">
        <w:t>kinsman.</w:t>
      </w:r>
      <w:r w:rsidR="00921B49">
        <w:t xml:space="preserve"> </w:t>
      </w:r>
      <w:r w:rsidRPr="009A005E">
        <w:t>He</w:t>
      </w:r>
      <w:r w:rsidR="00921B49">
        <w:t xml:space="preserve"> </w:t>
      </w:r>
      <w:r w:rsidRPr="009A005E">
        <w:t>was</w:t>
      </w:r>
      <w:r w:rsidR="00921B49">
        <w:t xml:space="preserve"> </w:t>
      </w:r>
      <w:r w:rsidRPr="009A005E">
        <w:t>the</w:t>
      </w:r>
      <w:r w:rsidR="00921B49">
        <w:t xml:space="preserve"> </w:t>
      </w:r>
      <w:r w:rsidRPr="009A005E">
        <w:t>son</w:t>
      </w:r>
      <w:r w:rsidR="00921B49">
        <w:t xml:space="preserve"> </w:t>
      </w:r>
      <w:r w:rsidRPr="009A005E">
        <w:t>of</w:t>
      </w:r>
      <w:r w:rsidR="00921B49">
        <w:t xml:space="preserve"> </w:t>
      </w:r>
      <w:r w:rsidRPr="009A005E">
        <w:t>Elimelech’s</w:t>
      </w:r>
      <w:r w:rsidR="00921B49">
        <w:t xml:space="preserve"> </w:t>
      </w:r>
      <w:r w:rsidRPr="009A005E">
        <w:t>brother.</w:t>
      </w:r>
      <w:r w:rsidR="00921B49">
        <w:t xml:space="preserve"> </w:t>
      </w:r>
      <w:r w:rsidRPr="009A005E">
        <w:t>Our</w:t>
      </w:r>
      <w:r w:rsidR="00921B49">
        <w:t xml:space="preserve"> </w:t>
      </w:r>
      <w:r w:rsidRPr="009A005E">
        <w:t>Sages</w:t>
      </w:r>
      <w:r w:rsidR="00921B49">
        <w:t xml:space="preserve"> </w:t>
      </w:r>
      <w:r w:rsidRPr="009A005E">
        <w:t>said:</w:t>
      </w:r>
      <w:r w:rsidR="00921B49">
        <w:t xml:space="preserve"> </w:t>
      </w:r>
      <w:r w:rsidRPr="009A005E">
        <w:t>Elimelech</w:t>
      </w:r>
      <w:r w:rsidR="00921B49">
        <w:t xml:space="preserve"> </w:t>
      </w:r>
      <w:r w:rsidRPr="009A005E">
        <w:t>and</w:t>
      </w:r>
      <w:r w:rsidR="00921B49">
        <w:t xml:space="preserve"> </w:t>
      </w:r>
      <w:r w:rsidRPr="009A005E">
        <w:t>Salmon</w:t>
      </w:r>
      <w:r w:rsidR="00921B49">
        <w:t xml:space="preserve"> </w:t>
      </w:r>
      <w:r w:rsidRPr="009A005E">
        <w:t>the</w:t>
      </w:r>
      <w:r w:rsidR="00921B49">
        <w:t xml:space="preserve"> </w:t>
      </w:r>
      <w:r w:rsidRPr="009A005E">
        <w:t>father</w:t>
      </w:r>
      <w:r w:rsidR="00921B49">
        <w:t xml:space="preserve"> </w:t>
      </w:r>
      <w:r w:rsidRPr="009A005E">
        <w:t>of</w:t>
      </w:r>
      <w:r w:rsidR="00921B49">
        <w:t xml:space="preserve"> </w:t>
      </w:r>
      <w:r w:rsidRPr="009A005E">
        <w:t>Boaz</w:t>
      </w:r>
      <w:r w:rsidR="00921B49">
        <w:t xml:space="preserve"> </w:t>
      </w:r>
      <w:r w:rsidRPr="009A005E">
        <w:t>and</w:t>
      </w:r>
      <w:r w:rsidR="00921B49">
        <w:t xml:space="preserve"> </w:t>
      </w:r>
      <w:r w:rsidRPr="009A005E">
        <w:t>So-and-So</w:t>
      </w:r>
      <w:r w:rsidR="00921B49">
        <w:t xml:space="preserve"> </w:t>
      </w:r>
      <w:r w:rsidRPr="009A005E">
        <w:t>the</w:t>
      </w:r>
      <w:r w:rsidR="00921B49">
        <w:t xml:space="preserve"> </w:t>
      </w:r>
      <w:r w:rsidRPr="009A005E">
        <w:t>near</w:t>
      </w:r>
      <w:r w:rsidR="00921B49">
        <w:t xml:space="preserve"> </w:t>
      </w:r>
      <w:r w:rsidRPr="009A005E">
        <w:t>kinsman</w:t>
      </w:r>
      <w:r w:rsidR="00921B49">
        <w:t xml:space="preserve"> </w:t>
      </w:r>
      <w:r w:rsidRPr="009A005E">
        <w:t>were</w:t>
      </w:r>
      <w:r w:rsidR="00921B49">
        <w:t xml:space="preserve"> </w:t>
      </w:r>
      <w:r w:rsidRPr="009A005E">
        <w:t>all</w:t>
      </w:r>
      <w:r w:rsidR="00921B49">
        <w:t xml:space="preserve"> </w:t>
      </w:r>
      <w:r w:rsidRPr="009A005E">
        <w:t>sons</w:t>
      </w:r>
      <w:r w:rsidR="00921B49">
        <w:t xml:space="preserve"> </w:t>
      </w:r>
      <w:r w:rsidRPr="009A005E">
        <w:t>of</w:t>
      </w:r>
      <w:r w:rsidR="00921B49">
        <w:t xml:space="preserve"> </w:t>
      </w:r>
      <w:r w:rsidRPr="009A005E">
        <w:t>Nahshon</w:t>
      </w:r>
      <w:r w:rsidR="00921B49">
        <w:t xml:space="preserve"> </w:t>
      </w:r>
      <w:r w:rsidRPr="009A005E">
        <w:t>the</w:t>
      </w:r>
      <w:r w:rsidR="00921B49">
        <w:t xml:space="preserve"> </w:t>
      </w:r>
      <w:r w:rsidRPr="009A005E">
        <w:t>son</w:t>
      </w:r>
      <w:r w:rsidR="00921B49">
        <w:t xml:space="preserve"> </w:t>
      </w:r>
      <w:r w:rsidRPr="009A005E">
        <w:t>of</w:t>
      </w:r>
      <w:r w:rsidR="00921B49">
        <w:t xml:space="preserve"> </w:t>
      </w:r>
      <w:r w:rsidRPr="009A005E">
        <w:t>Aminadab,</w:t>
      </w:r>
      <w:r w:rsidR="00921B49">
        <w:t xml:space="preserve"> </w:t>
      </w:r>
      <w:r w:rsidRPr="009A005E">
        <w:t>but</w:t>
      </w:r>
      <w:r w:rsidR="00921B49">
        <w:t xml:space="preserve"> </w:t>
      </w:r>
      <w:r w:rsidRPr="009A005E">
        <w:t>the</w:t>
      </w:r>
      <w:r w:rsidR="00921B49">
        <w:t xml:space="preserve"> </w:t>
      </w:r>
      <w:r w:rsidRPr="009A005E">
        <w:t>merit</w:t>
      </w:r>
      <w:r w:rsidR="00921B49">
        <w:t xml:space="preserve"> </w:t>
      </w:r>
      <w:r w:rsidRPr="009A005E">
        <w:t>of</w:t>
      </w:r>
      <w:r w:rsidR="00921B49">
        <w:t xml:space="preserve"> </w:t>
      </w:r>
      <w:r w:rsidRPr="009A005E">
        <w:t>their</w:t>
      </w:r>
      <w:r w:rsidR="00921B49">
        <w:t xml:space="preserve"> </w:t>
      </w:r>
      <w:r w:rsidRPr="009A005E">
        <w:t>fathers</w:t>
      </w:r>
      <w:r w:rsidR="00921B49">
        <w:t xml:space="preserve"> </w:t>
      </w:r>
      <w:r w:rsidRPr="009A005E">
        <w:t>did</w:t>
      </w:r>
      <w:r w:rsidR="00921B49">
        <w:t xml:space="preserve"> </w:t>
      </w:r>
      <w:r w:rsidRPr="009A005E">
        <w:t>not</w:t>
      </w:r>
      <w:r w:rsidR="00921B49">
        <w:t xml:space="preserve"> </w:t>
      </w:r>
      <w:r w:rsidRPr="009A005E">
        <w:t>avail</w:t>
      </w:r>
      <w:r w:rsidR="00921B49">
        <w:t xml:space="preserve"> </w:t>
      </w:r>
      <w:r w:rsidRPr="009A005E">
        <w:t>them</w:t>
      </w:r>
      <w:r w:rsidR="00921B49">
        <w:t xml:space="preserve"> </w:t>
      </w:r>
      <w:r w:rsidRPr="009A005E">
        <w:t>when</w:t>
      </w:r>
      <w:r w:rsidR="00921B49">
        <w:t xml:space="preserve"> </w:t>
      </w:r>
      <w:r w:rsidRPr="009A005E">
        <w:t>they</w:t>
      </w:r>
      <w:r w:rsidR="00921B49">
        <w:t xml:space="preserve"> </w:t>
      </w:r>
      <w:r w:rsidRPr="009A005E">
        <w:t>left</w:t>
      </w:r>
      <w:r w:rsidR="00921B49">
        <w:t xml:space="preserve"> </w:t>
      </w:r>
      <w:r w:rsidRPr="009A005E">
        <w:t>the</w:t>
      </w:r>
      <w:r w:rsidR="00921B49">
        <w:t xml:space="preserve"> </w:t>
      </w:r>
      <w:r w:rsidRPr="009A005E">
        <w:t>Land</w:t>
      </w:r>
      <w:r w:rsidR="00921B49">
        <w:t xml:space="preserve"> </w:t>
      </w:r>
      <w:r w:rsidRPr="009A005E">
        <w:t>to</w:t>
      </w:r>
      <w:r w:rsidR="00921B49">
        <w:t xml:space="preserve"> </w:t>
      </w:r>
      <w:r w:rsidRPr="009A005E">
        <w:t>go</w:t>
      </w:r>
      <w:r w:rsidR="00921B49">
        <w:t xml:space="preserve"> </w:t>
      </w:r>
      <w:r w:rsidRPr="009A005E">
        <w:t>abroad.</w:t>
      </w:r>
      <w:r w:rsidR="00921B49">
        <w:t xml:space="preserve"> </w:t>
      </w:r>
      <w:r>
        <w:t>-</w:t>
      </w:r>
      <w:r w:rsidR="00921B49">
        <w:t xml:space="preserve"> </w:t>
      </w:r>
      <w:r>
        <w:t>Curiously,</w:t>
      </w:r>
      <w:r w:rsidR="00921B49">
        <w:t xml:space="preserve"> </w:t>
      </w:r>
      <w:r>
        <w:t>elsewhere</w:t>
      </w:r>
      <w:r w:rsidR="00921B49">
        <w:t xml:space="preserve"> </w:t>
      </w:r>
      <w:r>
        <w:t>Rashi</w:t>
      </w:r>
      <w:r w:rsidR="00921B49">
        <w:t xml:space="preserve"> </w:t>
      </w:r>
      <w:r>
        <w:t>cites</w:t>
      </w:r>
      <w:r w:rsidR="00921B49">
        <w:t xml:space="preserve"> </w:t>
      </w:r>
      <w:r>
        <w:t>this</w:t>
      </w:r>
      <w:r w:rsidR="00921B49">
        <w:t xml:space="preserve"> </w:t>
      </w:r>
      <w:r>
        <w:t>phrase</w:t>
      </w:r>
      <w:r w:rsidR="00921B49">
        <w:t xml:space="preserve"> </w:t>
      </w:r>
      <w:r>
        <w:t>as</w:t>
      </w:r>
      <w:r w:rsidR="00921B49">
        <w:t xml:space="preserve"> </w:t>
      </w:r>
      <w:r>
        <w:t>proof</w:t>
      </w:r>
      <w:r w:rsidR="00921B49">
        <w:t xml:space="preserve"> </w:t>
      </w:r>
      <w:r>
        <w:t>that</w:t>
      </w:r>
      <w:r w:rsidR="00921B49">
        <w:t xml:space="preserve"> </w:t>
      </w:r>
      <w:r>
        <w:t>the</w:t>
      </w:r>
      <w:r w:rsidR="00921B49">
        <w:t xml:space="preserve"> </w:t>
      </w:r>
      <w:r>
        <w:t>word</w:t>
      </w:r>
      <w:r w:rsidR="00921B49">
        <w:t xml:space="preserve"> </w:t>
      </w:r>
      <w:r>
        <w:t>yada</w:t>
      </w:r>
      <w:r w:rsidR="00921B49">
        <w:t xml:space="preserve"> </w:t>
      </w:r>
      <w:r>
        <w:t>connotes</w:t>
      </w:r>
      <w:r w:rsidR="00921B49">
        <w:t xml:space="preserve"> </w:t>
      </w:r>
      <w:r>
        <w:t>affection</w:t>
      </w:r>
      <w:r w:rsidR="00921B49">
        <w:t xml:space="preserve"> </w:t>
      </w:r>
      <w:r>
        <w:t>and</w:t>
      </w:r>
      <w:r w:rsidR="00921B49">
        <w:t xml:space="preserve"> </w:t>
      </w:r>
      <w:r>
        <w:t>intimacy;</w:t>
      </w:r>
      <w:r w:rsidR="00921B49">
        <w:t xml:space="preserve"> </w:t>
      </w:r>
      <w:r>
        <w:t>see</w:t>
      </w:r>
      <w:r w:rsidR="00921B49">
        <w:t xml:space="preserve"> </w:t>
      </w:r>
      <w:r>
        <w:t>Rashi</w:t>
      </w:r>
      <w:r w:rsidR="00921B49">
        <w:t xml:space="preserve"> </w:t>
      </w:r>
      <w:r>
        <w:t>on</w:t>
      </w:r>
      <w:r w:rsidR="00921B49">
        <w:t xml:space="preserve"> </w:t>
      </w:r>
      <w:r>
        <w:t>Bereshit</w:t>
      </w:r>
      <w:r w:rsidR="00921B49">
        <w:t xml:space="preserve"> </w:t>
      </w:r>
      <w:r>
        <w:t>18:19.</w:t>
      </w:r>
      <w:r w:rsidR="00921B49">
        <w:t xml:space="preserve"> </w:t>
      </w:r>
      <w:r>
        <w:t>See</w:t>
      </w:r>
      <w:r w:rsidR="00921B49">
        <w:t xml:space="preserve"> </w:t>
      </w:r>
      <w:r>
        <w:t>also</w:t>
      </w:r>
      <w:r w:rsidR="00921B49">
        <w:t xml:space="preserve"> </w:t>
      </w:r>
      <w:r>
        <w:t>Ramban</w:t>
      </w:r>
      <w:r w:rsidR="00921B49">
        <w:t xml:space="preserve"> </w:t>
      </w:r>
      <w:r>
        <w:t>ad</w:t>
      </w:r>
      <w:r w:rsidR="00921B49">
        <w:t xml:space="preserve"> </w:t>
      </w:r>
      <w:r>
        <w:t>loc.</w:t>
      </w:r>
      <w:r w:rsidR="00921B49">
        <w:t xml:space="preserve"> </w:t>
      </w:r>
      <w:r w:rsidR="0062004E">
        <w:t>See</w:t>
      </w:r>
      <w:r w:rsidR="00921B49">
        <w:t xml:space="preserve"> </w:t>
      </w:r>
      <w:r w:rsidR="0062004E">
        <w:t>also</w:t>
      </w:r>
      <w:r w:rsidR="00921B49">
        <w:t xml:space="preserve"> </w:t>
      </w:r>
      <w:r w:rsidR="0062004E" w:rsidRPr="0062004E">
        <w:t>Midrash</w:t>
      </w:r>
      <w:r w:rsidR="00921B49">
        <w:t xml:space="preserve"> </w:t>
      </w:r>
      <w:r w:rsidR="0062004E" w:rsidRPr="0062004E">
        <w:t>Rabbah</w:t>
      </w:r>
      <w:r w:rsidR="00921B49">
        <w:t xml:space="preserve"> </w:t>
      </w:r>
      <w:r w:rsidR="0062004E" w:rsidRPr="0062004E">
        <w:t>-</w:t>
      </w:r>
      <w:r w:rsidR="00921B49">
        <w:t xml:space="preserve"> </w:t>
      </w:r>
      <w:r w:rsidR="0062004E" w:rsidRPr="0062004E">
        <w:t>Ruth</w:t>
      </w:r>
      <w:r w:rsidR="00921B49">
        <w:t xml:space="preserve"> </w:t>
      </w:r>
      <w:r w:rsidR="0062004E">
        <w:t>4</w:t>
      </w:r>
      <w:r w:rsidR="0062004E" w:rsidRPr="0062004E">
        <w:t>:3</w:t>
      </w:r>
    </w:p>
  </w:endnote>
  <w:endnote w:id="275">
    <w:p w14:paraId="19762436" w14:textId="4983F0A9" w:rsidR="00391B7B" w:rsidRDefault="00391B7B" w:rsidP="007079A4">
      <w:pPr>
        <w:pStyle w:val="EndnoteText"/>
      </w:pPr>
      <w:r>
        <w:rPr>
          <w:rStyle w:val="EndnoteReference"/>
        </w:rPr>
        <w:endnoteRef/>
      </w:r>
      <w:r w:rsidR="00921B49">
        <w:t xml:space="preserve"> </w:t>
      </w:r>
      <w:r w:rsidRPr="00CF6304">
        <w:t>The</w:t>
      </w:r>
      <w:r w:rsidR="00921B49">
        <w:t xml:space="preserve"> </w:t>
      </w:r>
      <w:r w:rsidRPr="00CF6304">
        <w:t>Ibn</w:t>
      </w:r>
      <w:r w:rsidR="00921B49">
        <w:t xml:space="preserve"> </w:t>
      </w:r>
      <w:r w:rsidRPr="00CF6304">
        <w:t>Ezra</w:t>
      </w:r>
      <w:r w:rsidR="00921B49">
        <w:t xml:space="preserve"> </w:t>
      </w:r>
      <w:r w:rsidRPr="00CF6304">
        <w:t>cites</w:t>
      </w:r>
      <w:r w:rsidR="00921B49">
        <w:t xml:space="preserve"> </w:t>
      </w:r>
      <w:r w:rsidRPr="00CF6304">
        <w:t>this</w:t>
      </w:r>
      <w:r w:rsidR="00921B49">
        <w:t xml:space="preserve"> </w:t>
      </w:r>
      <w:r w:rsidRPr="00CF6304">
        <w:t>verse</w:t>
      </w:r>
      <w:r w:rsidR="00921B49">
        <w:t xml:space="preserve"> </w:t>
      </w:r>
      <w:r w:rsidRPr="00CF6304">
        <w:t>in</w:t>
      </w:r>
      <w:r w:rsidR="00921B49">
        <w:t xml:space="preserve"> </w:t>
      </w:r>
      <w:r w:rsidR="00795786" w:rsidRPr="00CF6304">
        <w:t>Mishle</w:t>
      </w:r>
      <w:r w:rsidRPr="00CF6304">
        <w:t>,</w:t>
      </w:r>
      <w:r w:rsidR="00921B49">
        <w:t xml:space="preserve"> </w:t>
      </w:r>
      <w:r w:rsidRPr="00CF6304">
        <w:t>explaining</w:t>
      </w:r>
      <w:r w:rsidR="00921B49">
        <w:t xml:space="preserve"> </w:t>
      </w:r>
      <w:r w:rsidRPr="00CF6304">
        <w:t>that</w:t>
      </w:r>
      <w:r w:rsidR="00921B49">
        <w:t xml:space="preserve"> </w:t>
      </w:r>
      <w:r w:rsidRPr="00CF6304">
        <w:t>the</w:t>
      </w:r>
      <w:r w:rsidR="00921B49">
        <w:t xml:space="preserve"> </w:t>
      </w:r>
      <w:r w:rsidRPr="00CF6304">
        <w:t>word</w:t>
      </w:r>
      <w:r w:rsidR="00921B49">
        <w:t xml:space="preserve"> </w:t>
      </w:r>
      <w:r w:rsidRPr="00CF6304">
        <w:t>moda</w:t>
      </w:r>
      <w:r w:rsidR="00921B49">
        <w:t xml:space="preserve"> </w:t>
      </w:r>
      <w:r w:rsidRPr="00CF6304">
        <w:t>means</w:t>
      </w:r>
      <w:r w:rsidR="00921B49">
        <w:t xml:space="preserve"> </w:t>
      </w:r>
      <w:r w:rsidRPr="00CF6304">
        <w:t>a</w:t>
      </w:r>
      <w:r w:rsidR="00921B49">
        <w:t xml:space="preserve"> </w:t>
      </w:r>
      <w:r w:rsidRPr="00CF6304">
        <w:t>“</w:t>
      </w:r>
      <w:r w:rsidR="00921B49">
        <w:t xml:space="preserve"> </w:t>
      </w:r>
      <w:r w:rsidRPr="00CF6304">
        <w:t>karov</w:t>
      </w:r>
      <w:r w:rsidR="00921B49">
        <w:t xml:space="preserve"> </w:t>
      </w:r>
      <w:r w:rsidRPr="00CF6304">
        <w:t>yadua,”</w:t>
      </w:r>
      <w:r w:rsidR="00921B49">
        <w:t xml:space="preserve"> </w:t>
      </w:r>
      <w:r w:rsidRPr="00CF6304">
        <w:t>an</w:t>
      </w:r>
      <w:r w:rsidR="00921B49">
        <w:t xml:space="preserve"> </w:t>
      </w:r>
      <w:r w:rsidRPr="00CF6304">
        <w:t>intimate</w:t>
      </w:r>
      <w:r w:rsidR="00921B49">
        <w:t xml:space="preserve"> </w:t>
      </w:r>
      <w:r w:rsidRPr="00CF6304">
        <w:t>kinsman.</w:t>
      </w:r>
      <w:r w:rsidR="00921B49">
        <w:t xml:space="preserve"> </w:t>
      </w:r>
      <w:r w:rsidRPr="00CF6304">
        <w:t>(This</w:t>
      </w:r>
      <w:r w:rsidR="00921B49">
        <w:t xml:space="preserve"> </w:t>
      </w:r>
      <w:r w:rsidRPr="00CF6304">
        <w:t>reading</w:t>
      </w:r>
      <w:r w:rsidR="00921B49">
        <w:t xml:space="preserve"> </w:t>
      </w:r>
      <w:r w:rsidRPr="00CF6304">
        <w:t>is</w:t>
      </w:r>
      <w:r w:rsidR="00921B49">
        <w:t xml:space="preserve"> </w:t>
      </w:r>
      <w:r w:rsidRPr="00CF6304">
        <w:t>based</w:t>
      </w:r>
      <w:r w:rsidR="00921B49">
        <w:t xml:space="preserve"> </w:t>
      </w:r>
      <w:r w:rsidRPr="00CF6304">
        <w:t>on</w:t>
      </w:r>
      <w:r w:rsidR="00921B49">
        <w:t xml:space="preserve"> </w:t>
      </w:r>
      <w:r w:rsidRPr="00CF6304">
        <w:t>the</w:t>
      </w:r>
      <w:r w:rsidR="00921B49">
        <w:t xml:space="preserve"> </w:t>
      </w:r>
      <w:r w:rsidRPr="00CF6304">
        <w:t>assumption</w:t>
      </w:r>
      <w:r w:rsidR="00921B49">
        <w:t xml:space="preserve"> </w:t>
      </w:r>
      <w:r w:rsidRPr="00CF6304">
        <w:t>that</w:t>
      </w:r>
      <w:r w:rsidR="00921B49">
        <w:t xml:space="preserve"> </w:t>
      </w:r>
      <w:r w:rsidRPr="00CF6304">
        <w:t>when</w:t>
      </w:r>
      <w:r w:rsidR="00921B49">
        <w:t xml:space="preserve"> </w:t>
      </w:r>
      <w:r w:rsidRPr="00CF6304">
        <w:t>Ibn</w:t>
      </w:r>
      <w:r w:rsidR="00921B49">
        <w:t xml:space="preserve"> </w:t>
      </w:r>
      <w:r w:rsidRPr="00CF6304">
        <w:t>Ezra</w:t>
      </w:r>
      <w:r w:rsidR="00921B49">
        <w:t xml:space="preserve"> </w:t>
      </w:r>
      <w:r w:rsidRPr="00CF6304">
        <w:t>uses</w:t>
      </w:r>
      <w:r w:rsidR="00921B49">
        <w:t xml:space="preserve"> </w:t>
      </w:r>
      <w:r w:rsidRPr="00CF6304">
        <w:t>the</w:t>
      </w:r>
      <w:r w:rsidR="00921B49">
        <w:t xml:space="preserve"> </w:t>
      </w:r>
      <w:r w:rsidRPr="00CF6304">
        <w:t>word</w:t>
      </w:r>
      <w:r w:rsidR="00921B49">
        <w:t xml:space="preserve"> </w:t>
      </w:r>
      <w:r w:rsidRPr="00CF6304">
        <w:t>karov</w:t>
      </w:r>
      <w:r w:rsidR="00921B49">
        <w:t xml:space="preserve"> </w:t>
      </w:r>
      <w:r w:rsidRPr="00CF6304">
        <w:t>he</w:t>
      </w:r>
      <w:r w:rsidR="00921B49">
        <w:t xml:space="preserve"> </w:t>
      </w:r>
      <w:r w:rsidRPr="00CF6304">
        <w:t>means,</w:t>
      </w:r>
      <w:r w:rsidR="00921B49">
        <w:t xml:space="preserve"> </w:t>
      </w:r>
      <w:r w:rsidRPr="00CF6304">
        <w:t>like</w:t>
      </w:r>
      <w:r w:rsidR="00921B49">
        <w:t xml:space="preserve"> </w:t>
      </w:r>
      <w:r w:rsidRPr="00CF6304">
        <w:t>Rashi,</w:t>
      </w:r>
      <w:r w:rsidR="00921B49">
        <w:t xml:space="preserve"> </w:t>
      </w:r>
      <w:r w:rsidRPr="00CF6304">
        <w:t>a</w:t>
      </w:r>
      <w:r w:rsidR="00921B49">
        <w:t xml:space="preserve"> </w:t>
      </w:r>
      <w:r w:rsidRPr="00CF6304">
        <w:t>kinsman.)</w:t>
      </w:r>
      <w:r w:rsidR="00921B49">
        <w:t xml:space="preserve"> </w:t>
      </w:r>
      <w:r w:rsidRPr="00CF6304">
        <w:t>Ibn</w:t>
      </w:r>
      <w:r w:rsidR="00921B49">
        <w:t xml:space="preserve"> </w:t>
      </w:r>
      <w:r w:rsidRPr="00CF6304">
        <w:t>Ezra</w:t>
      </w:r>
      <w:r w:rsidR="00921B49">
        <w:t xml:space="preserve"> </w:t>
      </w:r>
      <w:r w:rsidRPr="00CF6304">
        <w:t>thereby</w:t>
      </w:r>
      <w:r w:rsidR="00921B49">
        <w:t xml:space="preserve"> </w:t>
      </w:r>
      <w:r w:rsidRPr="00CF6304">
        <w:t>conflates</w:t>
      </w:r>
      <w:r w:rsidR="00921B49">
        <w:t xml:space="preserve"> </w:t>
      </w:r>
      <w:r w:rsidRPr="00CF6304">
        <w:t>the</w:t>
      </w:r>
      <w:r w:rsidR="00921B49">
        <w:t xml:space="preserve"> </w:t>
      </w:r>
      <w:r w:rsidRPr="00CF6304">
        <w:t>two</w:t>
      </w:r>
      <w:r w:rsidR="00921B49">
        <w:t xml:space="preserve"> </w:t>
      </w:r>
      <w:r w:rsidRPr="00CF6304">
        <w:t>approaches.</w:t>
      </w:r>
      <w:r w:rsidR="00921B49">
        <w:t xml:space="preserve"> </w:t>
      </w:r>
      <w:r>
        <w:t>-</w:t>
      </w:r>
      <w:r w:rsidR="00921B49">
        <w:t xml:space="preserve"> </w:t>
      </w:r>
      <w:r w:rsidRPr="007079A4">
        <w:t>By</w:t>
      </w:r>
      <w:r w:rsidR="00921B49">
        <w:t xml:space="preserve"> </w:t>
      </w:r>
      <w:r w:rsidRPr="007079A4">
        <w:t>Dr.</w:t>
      </w:r>
      <w:r w:rsidR="00921B49">
        <w:t xml:space="preserve"> </w:t>
      </w:r>
      <w:r w:rsidRPr="007079A4">
        <w:t>Yael</w:t>
      </w:r>
      <w:r w:rsidR="00921B49">
        <w:t xml:space="preserve"> </w:t>
      </w:r>
      <w:r w:rsidRPr="007079A4">
        <w:t>Ziegler</w:t>
      </w:r>
    </w:p>
  </w:endnote>
  <w:endnote w:id="276">
    <w:p w14:paraId="256E6EFC" w14:textId="77777777" w:rsidR="00B91CB7" w:rsidRDefault="00B91CB7" w:rsidP="00B91CB7">
      <w:pPr>
        <w:pStyle w:val="EndnoteText"/>
      </w:pPr>
      <w:r>
        <w:rPr>
          <w:rStyle w:val="EndnoteReference"/>
        </w:rPr>
        <w:endnoteRef/>
      </w:r>
      <w:r>
        <w:t xml:space="preserve"> “And Naomi had an acquaintance of her husband (moda le-ishah)” – He was beloved of her husband, and the son of his uncle. (Ruth Zuta 2:1) - </w:t>
      </w:r>
      <w:r w:rsidRPr="00CF6304">
        <w:t>See</w:t>
      </w:r>
      <w:r>
        <w:t xml:space="preserve"> </w:t>
      </w:r>
      <w:r w:rsidRPr="00CF6304">
        <w:t>also</w:t>
      </w:r>
      <w:r>
        <w:t xml:space="preserve"> </w:t>
      </w:r>
      <w:r w:rsidRPr="00CF6304">
        <w:t>Metzudat</w:t>
      </w:r>
      <w:r>
        <w:t xml:space="preserve"> </w:t>
      </w:r>
      <w:r w:rsidRPr="00CF6304">
        <w:t>David</w:t>
      </w:r>
      <w:r>
        <w:t xml:space="preserve"> </w:t>
      </w:r>
      <w:r w:rsidRPr="00CF6304">
        <w:t>on</w:t>
      </w:r>
      <w:r>
        <w:t xml:space="preserve"> </w:t>
      </w:r>
      <w:r w:rsidRPr="00CF6304">
        <w:t>Tehillim</w:t>
      </w:r>
      <w:r>
        <w:t xml:space="preserve"> </w:t>
      </w:r>
      <w:r w:rsidRPr="00CF6304">
        <w:t>101:4.</w:t>
      </w:r>
      <w:r>
        <w:t xml:space="preserve"> </w:t>
      </w:r>
      <w:r w:rsidRPr="007079A4">
        <w:t>By</w:t>
      </w:r>
      <w:r>
        <w:t xml:space="preserve"> </w:t>
      </w:r>
      <w:r w:rsidRPr="007079A4">
        <w:t>Dr.</w:t>
      </w:r>
      <w:r>
        <w:t xml:space="preserve"> </w:t>
      </w:r>
      <w:r w:rsidRPr="007079A4">
        <w:t>Yael</w:t>
      </w:r>
      <w:r>
        <w:t xml:space="preserve"> </w:t>
      </w:r>
      <w:r w:rsidRPr="007079A4">
        <w:t>Ziegler</w:t>
      </w:r>
      <w:r>
        <w:t xml:space="preserve"> ** </w:t>
      </w:r>
      <w:r w:rsidRPr="001F3BA0">
        <w:rPr>
          <w:b/>
          <w:bCs/>
        </w:rPr>
        <w:t>Malbim on Ruth</w:t>
      </w:r>
      <w:r w:rsidRPr="001F3BA0">
        <w:t xml:space="preserve">, with commentary by Rabbi Meir Leibush Malbim. pg.58-59 - Boaz knew and cherished Naomi and her husband (which is connoted by the word </w:t>
      </w:r>
      <w:r w:rsidRPr="001F3BA0">
        <w:rPr>
          <w:rtl/>
          <w:lang w:bidi="he-IL"/>
        </w:rPr>
        <w:t>ומודע</w:t>
      </w:r>
      <w:r w:rsidRPr="001F3BA0">
        <w:t xml:space="preserve"> which implies that he knew and cherished her, unlike a distant relative).</w:t>
      </w:r>
      <w:r>
        <w:t xml:space="preserve"> </w:t>
      </w:r>
      <w:r w:rsidRPr="001F3BA0">
        <w:t>Malbim on Ruth 2:1</w:t>
      </w:r>
    </w:p>
  </w:endnote>
  <w:endnote w:id="277">
    <w:p w14:paraId="3258DFD3" w14:textId="1CB1FAF4" w:rsidR="002C7886" w:rsidRDefault="00D53EF7" w:rsidP="00D53EF7">
      <w:pPr>
        <w:pStyle w:val="EndnoteText"/>
      </w:pPr>
      <w:r>
        <w:rPr>
          <w:rStyle w:val="EndnoteReference"/>
        </w:rPr>
        <w:endnoteRef/>
      </w:r>
      <w:r>
        <w:t xml:space="preserve"> </w:t>
      </w:r>
      <w:r w:rsidR="002C7886" w:rsidRPr="002C7886">
        <w:rPr>
          <w:b/>
          <w:bCs/>
        </w:rPr>
        <w:t>Mother of Kings</w:t>
      </w:r>
      <w:r w:rsidR="002C7886" w:rsidRPr="002C7886">
        <w:t>, Commentary and insights on the book of Ruth, by Rabbi Eliezer Ginsburg.  The Hebrew word for relative used here, moda, is not written here with the customary letter vav between the mem and the daled, but with a yud instead, to show us that Boaz did not act like a close relative but as someone who was distant. Furthermore, as we saw earlier how Elimelech was so miserly that he left eretz Israel because of all the beggars who were beseeching him, the verse here tells us that Elimelech’s relative, Boaz, acted in the same way, and did not hasten to offer aid to Naomi and Ruth.</w:t>
      </w:r>
    </w:p>
    <w:p w14:paraId="6E8B34A6" w14:textId="6E9DAF3E" w:rsidR="00D53EF7" w:rsidRDefault="00D53EF7" w:rsidP="00D53EF7">
      <w:pPr>
        <w:pStyle w:val="EndnoteText"/>
      </w:pPr>
      <w:r>
        <w:t>QUESTION: The word “moda” — “relative” — is read as though it were written with a vav (</w:t>
      </w:r>
      <w:r>
        <w:rPr>
          <w:rtl/>
          <w:lang w:bidi="he-IL"/>
        </w:rPr>
        <w:t>מודע</w:t>
      </w:r>
      <w:r>
        <w:t>), but in the actual text it is spelled with a yud (</w:t>
      </w:r>
      <w:r>
        <w:rPr>
          <w:rtl/>
          <w:lang w:bidi="he-IL"/>
        </w:rPr>
        <w:t>מידע</w:t>
      </w:r>
      <w:r>
        <w:t>) — what is the significance of the yud?</w:t>
      </w:r>
    </w:p>
    <w:p w14:paraId="6D6FB2D2" w14:textId="77777777" w:rsidR="00D53EF7" w:rsidRDefault="00D53EF7" w:rsidP="00D53EF7">
      <w:pPr>
        <w:pStyle w:val="EndnoteText"/>
      </w:pPr>
      <w:r>
        <w:t>ANSWER: The Midrash Rabbah (Shemot 15:26) says that the moon operates on a 30-day cycle. In the beginning its illumination becomes stronger each day, and on the fifteenth day of the month it reaches its peak. Afterwards, it starts a downward trend. Likewise, there were fifteen generations from Avraham to King Shlomo. Avraham began to illuminate the world and the full glory of the Jewish people was manifest in the days of Shlomo. A verse states, “King Shlomo became greater than all the kings of the land in wealth and wisdom. All the kings of the world wanted to see Shlomo, to hear his wisdom which Hashem put in his heart” (II Chronicles 9:23).</w:t>
      </w:r>
    </w:p>
    <w:p w14:paraId="44C112B1" w14:textId="77777777" w:rsidR="00D53EF7" w:rsidRDefault="00D53EF7" w:rsidP="00D53EF7">
      <w:pPr>
        <w:pStyle w:val="EndnoteText"/>
      </w:pPr>
      <w:r>
        <w:t>Elimelech, Salmon (father of Boaz) and Ploni Almoni (Tov, the would-be redeemer) were all brothers. When Boaz married Ruth a child was born named Oved — Oved’s son was Yishai, and his grandson was David (4:21). Since Shlomo was the fifteenth generation, David was the fourteenth, and Boaz was the eleventh. Had Ploni Almoni (Tov) who was Elimelech’s brother redeemed the property and married Ruth, then King Shlomo would be the fourteenth and not the fifteenth generation after Avraham.</w:t>
      </w:r>
    </w:p>
    <w:p w14:paraId="0B88FBFA" w14:textId="237726FF" w:rsidR="00D53EF7" w:rsidRDefault="00D53EF7" w:rsidP="00D53EF7">
      <w:pPr>
        <w:pStyle w:val="EndnoteText"/>
      </w:pPr>
      <w:r>
        <w:t>Therefore, when Boaz is first introduced on the scene as a relative, there is a yud in the word “moda” — “relative” — which has the numerical value of ten. This indicates that from Avraham until him there were already ten generations and he was the eleventh. Prophetically, Naomi knew that Shlomo had to be the fifteenth generation, and thus she knew that Boaz and not his uncle, Tov, was the one who Providence destined to marry Ruth.</w:t>
      </w:r>
    </w:p>
    <w:p w14:paraId="345D6FA0" w14:textId="4F122198" w:rsidR="00B13AF2" w:rsidRDefault="00B13AF2" w:rsidP="00B13AF2">
      <w:pPr>
        <w:pStyle w:val="EndnoteText"/>
      </w:pPr>
      <w:r w:rsidRPr="00B13AF2">
        <w:rPr>
          <w:b/>
          <w:bCs/>
        </w:rPr>
        <w:t>Ruth – Mother of Royalty</w:t>
      </w:r>
      <w:r w:rsidRPr="00B13AF2">
        <w:t>, A commentary on the Book of Ruth, by Yehoshua Bachrach. Moda’ is the reading (kri); the spelling (ktiv) is mi-da, perhaps to convey: Who knows what his relationship will be to her now?</w:t>
      </w:r>
    </w:p>
  </w:endnote>
  <w:endnote w:id="278">
    <w:p w14:paraId="5732645D" w14:textId="7D933972" w:rsidR="00364ACD" w:rsidRDefault="00364ACD" w:rsidP="00364ACD">
      <w:pPr>
        <w:pStyle w:val="EndnoteText"/>
      </w:pPr>
      <w:r>
        <w:rPr>
          <w:rStyle w:val="EndnoteReference"/>
        </w:rPr>
        <w:endnoteRef/>
      </w:r>
      <w:r w:rsidR="00921B49">
        <w:t xml:space="preserve"> </w:t>
      </w:r>
      <w:r>
        <w:t>Rashi</w:t>
      </w:r>
      <w:r w:rsidR="00921B49">
        <w:t xml:space="preserve"> </w:t>
      </w:r>
      <w:r>
        <w:t>-</w:t>
      </w:r>
      <w:r w:rsidR="00921B49">
        <w:t xml:space="preserve"> </w:t>
      </w:r>
      <w:r w:rsidRPr="00BC5872">
        <w:t>(</w:t>
      </w:r>
      <w:r>
        <w:rPr>
          <w:rtl/>
          <w:lang w:bidi="he-IL"/>
        </w:rPr>
        <w:t>איש</w:t>
      </w:r>
      <w:r w:rsidR="00921B49">
        <w:t xml:space="preserve"> </w:t>
      </w:r>
      <w:r w:rsidRPr="00BC5872">
        <w:t>denotes</w:t>
      </w:r>
      <w:r w:rsidR="00921B49">
        <w:t xml:space="preserve"> </w:t>
      </w:r>
      <w:r w:rsidRPr="00BC5872">
        <w:t>that)</w:t>
      </w:r>
      <w:r w:rsidR="00921B49">
        <w:t xml:space="preserve"> </w:t>
      </w:r>
      <w:r w:rsidRPr="00BC5872">
        <w:t>he</w:t>
      </w:r>
      <w:r w:rsidR="00921B49">
        <w:t xml:space="preserve"> </w:t>
      </w:r>
      <w:r w:rsidRPr="00BC5872">
        <w:t>was</w:t>
      </w:r>
      <w:r w:rsidR="00921B49">
        <w:t xml:space="preserve"> </w:t>
      </w:r>
      <w:r w:rsidRPr="00BC5872">
        <w:t>a</w:t>
      </w:r>
      <w:r w:rsidR="00921B49">
        <w:t xml:space="preserve"> </w:t>
      </w:r>
      <w:r w:rsidRPr="00BC5872">
        <w:t>very</w:t>
      </w:r>
      <w:r w:rsidR="00921B49">
        <w:t xml:space="preserve"> </w:t>
      </w:r>
      <w:r w:rsidRPr="00BC5872">
        <w:t>wealthy</w:t>
      </w:r>
      <w:r w:rsidR="00921B49">
        <w:t xml:space="preserve"> </w:t>
      </w:r>
      <w:r w:rsidRPr="00BC5872">
        <w:t>man</w:t>
      </w:r>
      <w:r w:rsidR="00921B49">
        <w:t xml:space="preserve"> </w:t>
      </w:r>
      <w:r w:rsidRPr="00BC5872">
        <w:t>and</w:t>
      </w:r>
      <w:r w:rsidR="00921B49">
        <w:t xml:space="preserve"> </w:t>
      </w:r>
      <w:r w:rsidRPr="00BC5872">
        <w:t>the</w:t>
      </w:r>
      <w:r w:rsidR="00921B49">
        <w:t xml:space="preserve"> </w:t>
      </w:r>
      <w:r w:rsidRPr="00BC5872">
        <w:t>leader</w:t>
      </w:r>
      <w:r w:rsidR="00921B49">
        <w:t xml:space="preserve"> </w:t>
      </w:r>
      <w:r w:rsidRPr="00BC5872">
        <w:t>of</w:t>
      </w:r>
      <w:r w:rsidR="00921B49">
        <w:t xml:space="preserve"> </w:t>
      </w:r>
      <w:r w:rsidRPr="00BC5872">
        <w:t>the</w:t>
      </w:r>
      <w:r w:rsidR="00921B49">
        <w:t xml:space="preserve"> </w:t>
      </w:r>
      <w:r w:rsidRPr="00BC5872">
        <w:t>generation.</w:t>
      </w:r>
    </w:p>
  </w:endnote>
  <w:endnote w:id="279">
    <w:p w14:paraId="434129EA" w14:textId="520B60F5" w:rsidR="00364ACD" w:rsidRDefault="00364ACD" w:rsidP="00364ACD">
      <w:pPr>
        <w:pStyle w:val="EndnoteText"/>
      </w:pPr>
      <w:r>
        <w:rPr>
          <w:rStyle w:val="EndnoteReference"/>
        </w:rPr>
        <w:endnoteRef/>
      </w:r>
      <w:r w:rsidR="00921B49">
        <w:t xml:space="preserve"> </w:t>
      </w:r>
      <w:r w:rsidRPr="00B05F3F">
        <w:t>The</w:t>
      </w:r>
      <w:r w:rsidR="00921B49">
        <w:t xml:space="preserve"> </w:t>
      </w:r>
      <w:r w:rsidRPr="00B05F3F">
        <w:t>word</w:t>
      </w:r>
      <w:r w:rsidR="00921B49">
        <w:t xml:space="preserve"> </w:t>
      </w:r>
      <w:r w:rsidRPr="00B05F3F">
        <w:t>"ish"</w:t>
      </w:r>
      <w:r w:rsidR="00921B49">
        <w:t xml:space="preserve"> </w:t>
      </w:r>
      <w:r w:rsidRPr="00B05F3F">
        <w:t>commonly</w:t>
      </w:r>
      <w:r w:rsidR="00921B49">
        <w:t xml:space="preserve"> </w:t>
      </w:r>
      <w:r w:rsidRPr="00B05F3F">
        <w:t>denotes</w:t>
      </w:r>
      <w:r w:rsidR="00921B49">
        <w:t xml:space="preserve"> </w:t>
      </w:r>
      <w:r w:rsidRPr="00B05F3F">
        <w:t>a</w:t>
      </w:r>
      <w:r w:rsidR="00921B49">
        <w:t xml:space="preserve"> </w:t>
      </w:r>
      <w:r w:rsidRPr="00B05F3F">
        <w:t>person</w:t>
      </w:r>
      <w:r w:rsidR="00921B49">
        <w:t xml:space="preserve"> </w:t>
      </w:r>
      <w:r w:rsidRPr="00B05F3F">
        <w:t>of</w:t>
      </w:r>
      <w:r w:rsidR="00921B49">
        <w:t xml:space="preserve"> </w:t>
      </w:r>
      <w:r w:rsidRPr="00B05F3F">
        <w:t>spiritual</w:t>
      </w:r>
      <w:r w:rsidR="00921B49">
        <w:t xml:space="preserve"> </w:t>
      </w:r>
      <w:r w:rsidRPr="00B05F3F">
        <w:t>stature.</w:t>
      </w:r>
      <w:r w:rsidR="00921B49">
        <w:t xml:space="preserve"> </w:t>
      </w:r>
      <w:r w:rsidRPr="00B05F3F">
        <w:t>Why?</w:t>
      </w:r>
      <w:r w:rsidR="00921B49">
        <w:t xml:space="preserve"> </w:t>
      </w:r>
      <w:r w:rsidRPr="00B05F3F">
        <w:t>R'</w:t>
      </w:r>
      <w:r w:rsidR="00921B49">
        <w:t xml:space="preserve"> </w:t>
      </w:r>
      <w:r w:rsidRPr="00B05F3F">
        <w:t>Chaim</w:t>
      </w:r>
      <w:r w:rsidR="00921B49">
        <w:t xml:space="preserve"> </w:t>
      </w:r>
      <w:r w:rsidRPr="00B05F3F">
        <w:t>Yehuda</w:t>
      </w:r>
      <w:r w:rsidR="00921B49">
        <w:t xml:space="preserve"> </w:t>
      </w:r>
      <w:r w:rsidRPr="00B05F3F">
        <w:t>Meir</w:t>
      </w:r>
      <w:r w:rsidR="00921B49">
        <w:t xml:space="preserve"> </w:t>
      </w:r>
      <w:r w:rsidRPr="00B05F3F">
        <w:t>Hager</w:t>
      </w:r>
      <w:r w:rsidR="00921B49">
        <w:t xml:space="preserve"> </w:t>
      </w:r>
      <w:r w:rsidRPr="00B05F3F">
        <w:t>z"l</w:t>
      </w:r>
      <w:r w:rsidR="00921B49">
        <w:t xml:space="preserve"> </w:t>
      </w:r>
      <w:r w:rsidRPr="00B05F3F">
        <w:t>explains:</w:t>
      </w:r>
      <w:r w:rsidR="00921B49">
        <w:t xml:space="preserve"> </w:t>
      </w:r>
      <w:r w:rsidRPr="00B05F3F">
        <w:t>The</w:t>
      </w:r>
      <w:r w:rsidR="00921B49">
        <w:t xml:space="preserve"> </w:t>
      </w:r>
      <w:r w:rsidRPr="00B05F3F">
        <w:t>Mishnah</w:t>
      </w:r>
      <w:r w:rsidR="00921B49">
        <w:t xml:space="preserve"> </w:t>
      </w:r>
      <w:r w:rsidRPr="00B05F3F">
        <w:t>(end</w:t>
      </w:r>
      <w:r w:rsidR="00921B49">
        <w:t xml:space="preserve"> </w:t>
      </w:r>
      <w:r w:rsidRPr="00B05F3F">
        <w:t>of</w:t>
      </w:r>
      <w:r w:rsidR="00921B49">
        <w:t xml:space="preserve"> </w:t>
      </w:r>
      <w:r w:rsidRPr="00B05F3F">
        <w:t>Masechet</w:t>
      </w:r>
      <w:r w:rsidR="00921B49">
        <w:t xml:space="preserve"> </w:t>
      </w:r>
      <w:r w:rsidRPr="00B05F3F">
        <w:t>Uktzin)</w:t>
      </w:r>
      <w:r w:rsidR="00921B49">
        <w:t xml:space="preserve"> </w:t>
      </w:r>
      <w:r w:rsidRPr="00B05F3F">
        <w:t>teaches,</w:t>
      </w:r>
      <w:r w:rsidR="00921B49">
        <w:t xml:space="preserve"> </w:t>
      </w:r>
      <w:r w:rsidRPr="00B05F3F">
        <w:t>"HaShem</w:t>
      </w:r>
      <w:r w:rsidR="00921B49">
        <w:t xml:space="preserve"> </w:t>
      </w:r>
      <w:r w:rsidRPr="00B05F3F">
        <w:t>is</w:t>
      </w:r>
      <w:r w:rsidR="00921B49">
        <w:t xml:space="preserve"> </w:t>
      </w:r>
      <w:r w:rsidRPr="00B05F3F">
        <w:t>destined</w:t>
      </w:r>
      <w:r w:rsidR="00921B49">
        <w:t xml:space="preserve"> </w:t>
      </w:r>
      <w:r w:rsidRPr="00B05F3F">
        <w:t>to</w:t>
      </w:r>
      <w:r w:rsidR="00921B49">
        <w:t xml:space="preserve"> </w:t>
      </w:r>
      <w:r w:rsidRPr="00B05F3F">
        <w:t>reward</w:t>
      </w:r>
      <w:r w:rsidR="00921B49">
        <w:t xml:space="preserve"> </w:t>
      </w:r>
      <w:r w:rsidRPr="00B05F3F">
        <w:t>each</w:t>
      </w:r>
      <w:r w:rsidR="00921B49">
        <w:t xml:space="preserve"> </w:t>
      </w:r>
      <w:r w:rsidRPr="00B05F3F">
        <w:t>tzaddik</w:t>
      </w:r>
      <w:r w:rsidR="00921B49">
        <w:t xml:space="preserve"> </w:t>
      </w:r>
      <w:r w:rsidRPr="00B05F3F">
        <w:t>with</w:t>
      </w:r>
      <w:r w:rsidR="00921B49">
        <w:t xml:space="preserve"> </w:t>
      </w:r>
      <w:r w:rsidRPr="00B05F3F">
        <w:t>310</w:t>
      </w:r>
      <w:r w:rsidR="00921B49">
        <w:t xml:space="preserve"> </w:t>
      </w:r>
      <w:r w:rsidRPr="00B05F3F">
        <w:t>worlds."</w:t>
      </w:r>
      <w:r w:rsidR="00921B49">
        <w:t xml:space="preserve"> </w:t>
      </w:r>
      <w:r w:rsidRPr="00B05F3F">
        <w:t>Our</w:t>
      </w:r>
      <w:r w:rsidR="00921B49">
        <w:t xml:space="preserve"> </w:t>
      </w:r>
      <w:r w:rsidRPr="00B05F3F">
        <w:t>Sages</w:t>
      </w:r>
      <w:r w:rsidR="00921B49">
        <w:t xml:space="preserve"> </w:t>
      </w:r>
      <w:r w:rsidRPr="00B05F3F">
        <w:t>also</w:t>
      </w:r>
      <w:r w:rsidR="00921B49">
        <w:t xml:space="preserve"> </w:t>
      </w:r>
      <w:r w:rsidRPr="00B05F3F">
        <w:t>teach</w:t>
      </w:r>
      <w:r w:rsidR="00921B49">
        <w:t xml:space="preserve"> </w:t>
      </w:r>
      <w:r w:rsidRPr="00B05F3F">
        <w:t>that:</w:t>
      </w:r>
      <w:r w:rsidR="00921B49">
        <w:t xml:space="preserve"> </w:t>
      </w:r>
      <w:r w:rsidRPr="00B05F3F">
        <w:t>"One</w:t>
      </w:r>
      <w:r w:rsidR="00921B49">
        <w:t xml:space="preserve"> </w:t>
      </w:r>
      <w:r w:rsidRPr="00B05F3F">
        <w:t>hour</w:t>
      </w:r>
      <w:r w:rsidR="00921B49">
        <w:t xml:space="preserve"> </w:t>
      </w:r>
      <w:r w:rsidRPr="00B05F3F">
        <w:t>of</w:t>
      </w:r>
      <w:r w:rsidR="00921B49">
        <w:t xml:space="preserve"> </w:t>
      </w:r>
      <w:r w:rsidRPr="00B05F3F">
        <w:t>Torah</w:t>
      </w:r>
      <w:r w:rsidR="00921B49">
        <w:t xml:space="preserve"> </w:t>
      </w:r>
      <w:r w:rsidRPr="00B05F3F">
        <w:t>and</w:t>
      </w:r>
      <w:r w:rsidR="00921B49">
        <w:t xml:space="preserve"> </w:t>
      </w:r>
      <w:r w:rsidRPr="00B05F3F">
        <w:t>good</w:t>
      </w:r>
      <w:r w:rsidR="00921B49">
        <w:t xml:space="preserve"> </w:t>
      </w:r>
      <w:r w:rsidRPr="00B05F3F">
        <w:t>deeds</w:t>
      </w:r>
      <w:r w:rsidR="00921B49">
        <w:t xml:space="preserve"> </w:t>
      </w:r>
      <w:r w:rsidRPr="00B05F3F">
        <w:t>in</w:t>
      </w:r>
      <w:r w:rsidR="00921B49">
        <w:t xml:space="preserve"> </w:t>
      </w:r>
      <w:r w:rsidRPr="00B05F3F">
        <w:t>this</w:t>
      </w:r>
      <w:r w:rsidR="00921B49">
        <w:t xml:space="preserve"> </w:t>
      </w:r>
      <w:r w:rsidRPr="00B05F3F">
        <w:t>world</w:t>
      </w:r>
      <w:r w:rsidR="00921B49">
        <w:t xml:space="preserve"> </w:t>
      </w:r>
      <w:r w:rsidRPr="00B05F3F">
        <w:t>is</w:t>
      </w:r>
      <w:r w:rsidR="00921B49">
        <w:t xml:space="preserve"> </w:t>
      </w:r>
      <w:r w:rsidRPr="00B05F3F">
        <w:t>worth</w:t>
      </w:r>
      <w:r w:rsidR="00921B49">
        <w:t xml:space="preserve"> </w:t>
      </w:r>
      <w:r w:rsidRPr="00B05F3F">
        <w:t>more</w:t>
      </w:r>
      <w:r w:rsidR="00921B49">
        <w:t xml:space="preserve"> </w:t>
      </w:r>
      <w:r w:rsidRPr="00B05F3F">
        <w:t>than</w:t>
      </w:r>
      <w:r w:rsidR="00921B49">
        <w:t xml:space="preserve"> </w:t>
      </w:r>
      <w:r w:rsidRPr="00B05F3F">
        <w:t>an</w:t>
      </w:r>
      <w:r w:rsidR="00921B49">
        <w:t xml:space="preserve"> </w:t>
      </w:r>
      <w:r w:rsidRPr="00B05F3F">
        <w:t>entire</w:t>
      </w:r>
      <w:r w:rsidR="00921B49">
        <w:t xml:space="preserve"> </w:t>
      </w:r>
      <w:r w:rsidRPr="00B05F3F">
        <w:t>lifetime</w:t>
      </w:r>
      <w:r w:rsidR="00921B49">
        <w:t xml:space="preserve"> </w:t>
      </w:r>
      <w:r w:rsidRPr="00B05F3F">
        <w:t>of</w:t>
      </w:r>
      <w:r w:rsidR="00921B49">
        <w:t xml:space="preserve"> </w:t>
      </w:r>
      <w:r w:rsidRPr="00B05F3F">
        <w:t>Olam</w:t>
      </w:r>
      <w:r w:rsidR="00921B49">
        <w:t xml:space="preserve"> </w:t>
      </w:r>
      <w:r w:rsidRPr="00B05F3F">
        <w:t>Haba."</w:t>
      </w:r>
      <w:r w:rsidR="00921B49">
        <w:t xml:space="preserve"> </w:t>
      </w:r>
      <w:r w:rsidRPr="00B05F3F">
        <w:t>The</w:t>
      </w:r>
      <w:r w:rsidR="00921B49">
        <w:t xml:space="preserve"> </w:t>
      </w:r>
      <w:r w:rsidRPr="00B05F3F">
        <w:rPr>
          <w:bCs/>
        </w:rPr>
        <w:t>gematria</w:t>
      </w:r>
      <w:r w:rsidR="00921B49">
        <w:rPr>
          <w:bCs/>
        </w:rPr>
        <w:t xml:space="preserve"> </w:t>
      </w:r>
      <w:r w:rsidRPr="00B05F3F">
        <w:rPr>
          <w:bCs/>
        </w:rPr>
        <w:t>of</w:t>
      </w:r>
      <w:r w:rsidR="00921B49">
        <w:rPr>
          <w:bCs/>
        </w:rPr>
        <w:t xml:space="preserve"> </w:t>
      </w:r>
      <w:r w:rsidRPr="00B05F3F">
        <w:rPr>
          <w:bCs/>
          <w:i/>
        </w:rPr>
        <w:t>ish</w:t>
      </w:r>
      <w:r w:rsidR="00921B49">
        <w:t xml:space="preserve"> </w:t>
      </w:r>
      <w:r w:rsidRPr="00B05F3F">
        <w:t>equals</w:t>
      </w:r>
      <w:r w:rsidR="00921B49">
        <w:t xml:space="preserve"> </w:t>
      </w:r>
      <w:r w:rsidRPr="00B05F3F">
        <w:t>311,</w:t>
      </w:r>
      <w:r w:rsidR="00921B49">
        <w:t xml:space="preserve"> </w:t>
      </w:r>
      <w:r w:rsidRPr="00B05F3F">
        <w:t>one</w:t>
      </w:r>
      <w:r w:rsidR="00921B49">
        <w:t xml:space="preserve"> </w:t>
      </w:r>
      <w:r w:rsidRPr="00B05F3F">
        <w:t>more</w:t>
      </w:r>
      <w:r w:rsidR="00921B49">
        <w:t xml:space="preserve"> </w:t>
      </w:r>
      <w:r w:rsidRPr="00B05F3F">
        <w:t>than</w:t>
      </w:r>
      <w:r w:rsidR="00921B49">
        <w:t xml:space="preserve"> </w:t>
      </w:r>
      <w:r w:rsidRPr="00B05F3F">
        <w:t>the</w:t>
      </w:r>
      <w:r w:rsidR="00921B49">
        <w:t xml:space="preserve"> </w:t>
      </w:r>
      <w:r w:rsidRPr="00B05F3F">
        <w:t>number</w:t>
      </w:r>
      <w:r w:rsidR="00921B49">
        <w:t xml:space="preserve"> </w:t>
      </w:r>
      <w:r w:rsidRPr="00B05F3F">
        <w:t>of</w:t>
      </w:r>
      <w:r w:rsidR="00921B49">
        <w:t xml:space="preserve"> </w:t>
      </w:r>
      <w:r w:rsidRPr="00B05F3F">
        <w:t>worlds</w:t>
      </w:r>
      <w:r w:rsidR="00921B49">
        <w:t xml:space="preserve"> </w:t>
      </w:r>
      <w:r w:rsidRPr="00B05F3F">
        <w:t>in</w:t>
      </w:r>
      <w:r w:rsidR="00921B49">
        <w:t xml:space="preserve"> </w:t>
      </w:r>
      <w:r w:rsidRPr="00B05F3F">
        <w:t>the</w:t>
      </w:r>
      <w:r w:rsidR="00921B49">
        <w:t xml:space="preserve"> </w:t>
      </w:r>
      <w:r w:rsidRPr="00B05F3F">
        <w:t>tzaddik's</w:t>
      </w:r>
      <w:r w:rsidR="00921B49">
        <w:t xml:space="preserve"> </w:t>
      </w:r>
      <w:r w:rsidRPr="00B05F3F">
        <w:t>reward.</w:t>
      </w:r>
      <w:r w:rsidR="00921B49">
        <w:t xml:space="preserve"> </w:t>
      </w:r>
      <w:r w:rsidRPr="00B05F3F">
        <w:t>This</w:t>
      </w:r>
      <w:r w:rsidR="00921B49">
        <w:t xml:space="preserve"> </w:t>
      </w:r>
      <w:r w:rsidRPr="00B05F3F">
        <w:t>signifies</w:t>
      </w:r>
      <w:r w:rsidR="00921B49">
        <w:t xml:space="preserve"> </w:t>
      </w:r>
      <w:r w:rsidRPr="00B05F3F">
        <w:t>the</w:t>
      </w:r>
      <w:r w:rsidR="00921B49">
        <w:t xml:space="preserve"> </w:t>
      </w:r>
      <w:r w:rsidRPr="00B05F3F">
        <w:t>Torah</w:t>
      </w:r>
      <w:r w:rsidR="00921B49">
        <w:t xml:space="preserve"> </w:t>
      </w:r>
      <w:r w:rsidRPr="00B05F3F">
        <w:t>and</w:t>
      </w:r>
      <w:r w:rsidR="00921B49">
        <w:t xml:space="preserve"> </w:t>
      </w:r>
      <w:r w:rsidRPr="00B05F3F">
        <w:t>good</w:t>
      </w:r>
      <w:r w:rsidR="00921B49">
        <w:t xml:space="preserve"> </w:t>
      </w:r>
      <w:r w:rsidRPr="00B05F3F">
        <w:t>deeds</w:t>
      </w:r>
      <w:r w:rsidR="00921B49">
        <w:t xml:space="preserve"> </w:t>
      </w:r>
      <w:r w:rsidRPr="00B05F3F">
        <w:t>–</w:t>
      </w:r>
      <w:r w:rsidR="00921B49">
        <w:t xml:space="preserve"> </w:t>
      </w:r>
      <w:r w:rsidRPr="00B05F3F">
        <w:t>more</w:t>
      </w:r>
      <w:r w:rsidR="00921B49">
        <w:t xml:space="preserve"> </w:t>
      </w:r>
      <w:r w:rsidRPr="00B05F3F">
        <w:t>valuable</w:t>
      </w:r>
      <w:r w:rsidR="00921B49">
        <w:t xml:space="preserve"> </w:t>
      </w:r>
      <w:r w:rsidRPr="00B05F3F">
        <w:t>than</w:t>
      </w:r>
      <w:r w:rsidR="00921B49">
        <w:t xml:space="preserve"> </w:t>
      </w:r>
      <w:r w:rsidRPr="00B05F3F">
        <w:t>Olam</w:t>
      </w:r>
      <w:r w:rsidR="00921B49">
        <w:t xml:space="preserve"> </w:t>
      </w:r>
      <w:r w:rsidRPr="00B05F3F">
        <w:t>Haba</w:t>
      </w:r>
      <w:r w:rsidR="00921B49">
        <w:t xml:space="preserve"> </w:t>
      </w:r>
      <w:r w:rsidRPr="00B05F3F">
        <w:t>--</w:t>
      </w:r>
      <w:r w:rsidR="00921B49">
        <w:t xml:space="preserve"> </w:t>
      </w:r>
      <w:r w:rsidRPr="00B05F3F">
        <w:t>that</w:t>
      </w:r>
      <w:r w:rsidR="00921B49">
        <w:t xml:space="preserve"> </w:t>
      </w:r>
      <w:r w:rsidRPr="00B05F3F">
        <w:t>the</w:t>
      </w:r>
      <w:r w:rsidR="00921B49">
        <w:t xml:space="preserve"> </w:t>
      </w:r>
      <w:r w:rsidRPr="00B05F3F">
        <w:t>man</w:t>
      </w:r>
      <w:r w:rsidR="00921B49">
        <w:t xml:space="preserve"> </w:t>
      </w:r>
      <w:r w:rsidRPr="00B05F3F">
        <w:t>of</w:t>
      </w:r>
      <w:r w:rsidR="00921B49">
        <w:t xml:space="preserve"> </w:t>
      </w:r>
      <w:r w:rsidRPr="00B05F3F">
        <w:t>stature</w:t>
      </w:r>
      <w:r w:rsidR="00921B49">
        <w:t xml:space="preserve"> </w:t>
      </w:r>
      <w:r w:rsidRPr="00B05F3F">
        <w:t>performs.</w:t>
      </w:r>
      <w:r w:rsidR="00921B49">
        <w:t xml:space="preserve"> </w:t>
      </w:r>
      <w:r w:rsidRPr="00B05F3F">
        <w:t>(Zecher</w:t>
      </w:r>
      <w:r w:rsidR="00921B49">
        <w:t xml:space="preserve"> </w:t>
      </w:r>
      <w:r w:rsidRPr="00B05F3F">
        <w:t>Chaim)</w:t>
      </w:r>
    </w:p>
  </w:endnote>
  <w:endnote w:id="280">
    <w:p w14:paraId="35F1BF97" w14:textId="572F5866" w:rsidR="00364ACD" w:rsidRDefault="00364ACD" w:rsidP="00364ACD">
      <w:pPr>
        <w:pStyle w:val="EndnoteText"/>
      </w:pPr>
      <w:r>
        <w:rPr>
          <w:rStyle w:val="EndnoteReference"/>
        </w:rPr>
        <w:endnoteRef/>
      </w:r>
      <w:r w:rsidR="00921B49">
        <w:t xml:space="preserve"> </w:t>
      </w:r>
      <w:r w:rsidRPr="00B05F3F">
        <w:rPr>
          <w:b/>
          <w:bCs/>
        </w:rPr>
        <w:t>Midrash</w:t>
      </w:r>
      <w:r w:rsidR="00921B49">
        <w:rPr>
          <w:b/>
          <w:bCs/>
        </w:rPr>
        <w:t xml:space="preserve"> </w:t>
      </w:r>
      <w:r w:rsidRPr="00B05F3F">
        <w:rPr>
          <w:b/>
          <w:bCs/>
        </w:rPr>
        <w:t>Rabbah</w:t>
      </w:r>
      <w:r w:rsidR="00921B49">
        <w:rPr>
          <w:b/>
          <w:bCs/>
        </w:rPr>
        <w:t xml:space="preserve"> </w:t>
      </w:r>
      <w:r w:rsidRPr="00B05F3F">
        <w:rPr>
          <w:b/>
          <w:bCs/>
        </w:rPr>
        <w:t>-</w:t>
      </w:r>
      <w:r w:rsidR="00921B49">
        <w:rPr>
          <w:b/>
          <w:bCs/>
        </w:rPr>
        <w:t xml:space="preserve"> </w:t>
      </w:r>
      <w:r w:rsidRPr="00B05F3F">
        <w:rPr>
          <w:b/>
          <w:bCs/>
        </w:rPr>
        <w:t>Ruth</w:t>
      </w:r>
      <w:r w:rsidR="00921B49">
        <w:rPr>
          <w:b/>
          <w:bCs/>
        </w:rPr>
        <w:t xml:space="preserve"> </w:t>
      </w:r>
      <w:r w:rsidRPr="00B05F3F">
        <w:rPr>
          <w:b/>
          <w:bCs/>
        </w:rPr>
        <w:t>I:5</w:t>
      </w:r>
      <w:r w:rsidR="00921B49">
        <w:t xml:space="preserve"> </w:t>
      </w:r>
      <w:r>
        <w:t>-</w:t>
      </w:r>
      <w:r w:rsidR="00921B49">
        <w:t xml:space="preserve"> </w:t>
      </w:r>
      <w:r w:rsidRPr="00B05F3F">
        <w:t>AND</w:t>
      </w:r>
      <w:r w:rsidR="00921B49">
        <w:t xml:space="preserve"> </w:t>
      </w:r>
      <w:r w:rsidRPr="00B05F3F">
        <w:t>A</w:t>
      </w:r>
      <w:r w:rsidR="00921B49">
        <w:t xml:space="preserve"> </w:t>
      </w:r>
      <w:r w:rsidRPr="00B05F3F">
        <w:t>CERTAIN</w:t>
      </w:r>
      <w:r w:rsidR="00921B49">
        <w:t xml:space="preserve"> </w:t>
      </w:r>
      <w:r w:rsidRPr="00B05F3F">
        <w:t>MAN...</w:t>
      </w:r>
      <w:r w:rsidR="00921B49">
        <w:t xml:space="preserve"> </w:t>
      </w:r>
      <w:r w:rsidRPr="00B05F3F">
        <w:t>WENT-like</w:t>
      </w:r>
      <w:r w:rsidR="00921B49">
        <w:t xml:space="preserve"> </w:t>
      </w:r>
      <w:r w:rsidRPr="00B05F3F">
        <w:t>a</w:t>
      </w:r>
      <w:r w:rsidR="00921B49">
        <w:t xml:space="preserve"> </w:t>
      </w:r>
      <w:r w:rsidRPr="00B05F3F">
        <w:t>mere</w:t>
      </w:r>
      <w:r w:rsidR="00921B49">
        <w:t xml:space="preserve"> </w:t>
      </w:r>
      <w:r w:rsidRPr="00B05F3F">
        <w:t>stump!</w:t>
      </w:r>
      <w:r w:rsidR="00921B49">
        <w:t xml:space="preserve"> </w:t>
      </w:r>
      <w:r w:rsidRPr="00B05F3F">
        <w:t>See</w:t>
      </w:r>
      <w:r w:rsidR="00921B49">
        <w:t xml:space="preserve"> </w:t>
      </w:r>
      <w:r w:rsidRPr="00B05F3F">
        <w:t>now</w:t>
      </w:r>
      <w:r w:rsidR="00921B49">
        <w:t xml:space="preserve"> </w:t>
      </w:r>
      <w:r w:rsidRPr="00B05F3F">
        <w:t>how</w:t>
      </w:r>
      <w:r w:rsidR="00921B49">
        <w:t xml:space="preserve"> </w:t>
      </w:r>
      <w:r w:rsidRPr="00B05F3F">
        <w:t>the</w:t>
      </w:r>
      <w:r w:rsidR="00921B49">
        <w:t xml:space="preserve"> </w:t>
      </w:r>
      <w:r w:rsidRPr="00B05F3F">
        <w:t>Holy</w:t>
      </w:r>
      <w:r w:rsidR="00921B49">
        <w:t xml:space="preserve"> </w:t>
      </w:r>
      <w:r w:rsidRPr="00B05F3F">
        <w:t>One,</w:t>
      </w:r>
      <w:r w:rsidR="00921B49">
        <w:t xml:space="preserve"> </w:t>
      </w:r>
      <w:r w:rsidRPr="00B05F3F">
        <w:t>blessed</w:t>
      </w:r>
      <w:r w:rsidR="00921B49">
        <w:t xml:space="preserve"> </w:t>
      </w:r>
      <w:r w:rsidRPr="00B05F3F">
        <w:t>be</w:t>
      </w:r>
      <w:r w:rsidR="00921B49">
        <w:t xml:space="preserve"> </w:t>
      </w:r>
      <w:r w:rsidRPr="00B05F3F">
        <w:t>He,</w:t>
      </w:r>
      <w:r w:rsidR="00921B49">
        <w:t xml:space="preserve"> </w:t>
      </w:r>
      <w:r w:rsidRPr="00B05F3F">
        <w:t>favors</w:t>
      </w:r>
      <w:r w:rsidR="00921B49">
        <w:t xml:space="preserve"> </w:t>
      </w:r>
      <w:r w:rsidRPr="00B05F3F">
        <w:t>the</w:t>
      </w:r>
      <w:r w:rsidR="00921B49">
        <w:t xml:space="preserve"> </w:t>
      </w:r>
      <w:r w:rsidRPr="00B05F3F">
        <w:t>entry</w:t>
      </w:r>
      <w:r w:rsidR="00921B49">
        <w:t xml:space="preserve"> </w:t>
      </w:r>
      <w:r w:rsidRPr="00B05F3F">
        <w:t>into</w:t>
      </w:r>
      <w:r w:rsidR="00921B49">
        <w:t xml:space="preserve"> </w:t>
      </w:r>
      <w:r w:rsidRPr="00B05F3F">
        <w:t>Eretz</w:t>
      </w:r>
      <w:r w:rsidR="00921B49">
        <w:t xml:space="preserve"> </w:t>
      </w:r>
      <w:r w:rsidRPr="00B05F3F">
        <w:t>Israel</w:t>
      </w:r>
      <w:r w:rsidR="00921B49">
        <w:t xml:space="preserve"> </w:t>
      </w:r>
      <w:r w:rsidRPr="00B05F3F">
        <w:t>over</w:t>
      </w:r>
      <w:r w:rsidR="00921B49">
        <w:t xml:space="preserve"> </w:t>
      </w:r>
      <w:r w:rsidRPr="00B05F3F">
        <w:t>the</w:t>
      </w:r>
      <w:r w:rsidR="00921B49">
        <w:t xml:space="preserve"> </w:t>
      </w:r>
      <w:r w:rsidRPr="00B05F3F">
        <w:t>departure</w:t>
      </w:r>
      <w:r w:rsidR="00921B49">
        <w:t xml:space="preserve"> </w:t>
      </w:r>
      <w:r w:rsidRPr="00B05F3F">
        <w:t>there</w:t>
      </w:r>
      <w:r w:rsidR="00921B49">
        <w:t xml:space="preserve"> </w:t>
      </w:r>
      <w:r w:rsidRPr="00B05F3F">
        <w:t>from!</w:t>
      </w:r>
      <w:r w:rsidR="00921B49">
        <w:t xml:space="preserve"> </w:t>
      </w:r>
      <w:r w:rsidRPr="00B05F3F">
        <w:t>In</w:t>
      </w:r>
      <w:r w:rsidR="00921B49">
        <w:t xml:space="preserve"> </w:t>
      </w:r>
      <w:r w:rsidRPr="00B05F3F">
        <w:t>the</w:t>
      </w:r>
      <w:r w:rsidR="00921B49">
        <w:t xml:space="preserve"> </w:t>
      </w:r>
      <w:r w:rsidRPr="00B05F3F">
        <w:t>former</w:t>
      </w:r>
      <w:r w:rsidR="00921B49">
        <w:t xml:space="preserve"> </w:t>
      </w:r>
      <w:r w:rsidRPr="00B05F3F">
        <w:t>case</w:t>
      </w:r>
      <w:r w:rsidR="00921B49">
        <w:t xml:space="preserve"> </w:t>
      </w:r>
      <w:r w:rsidRPr="00B05F3F">
        <w:t>it</w:t>
      </w:r>
      <w:r w:rsidR="00921B49">
        <w:t xml:space="preserve"> </w:t>
      </w:r>
      <w:r w:rsidRPr="00B05F3F">
        <w:t>is</w:t>
      </w:r>
      <w:r w:rsidR="00921B49">
        <w:t xml:space="preserve"> </w:t>
      </w:r>
      <w:r w:rsidRPr="00B05F3F">
        <w:t>written,</w:t>
      </w:r>
      <w:r w:rsidR="00921B49">
        <w:t xml:space="preserve"> </w:t>
      </w:r>
      <w:r w:rsidRPr="00B05F3F">
        <w:t>Their</w:t>
      </w:r>
      <w:r w:rsidR="00921B49">
        <w:t xml:space="preserve"> </w:t>
      </w:r>
      <w:r w:rsidRPr="00B05F3F">
        <w:t>horses...</w:t>
      </w:r>
      <w:r w:rsidR="00921B49">
        <w:t xml:space="preserve"> </w:t>
      </w:r>
      <w:r w:rsidRPr="00B05F3F">
        <w:t>their</w:t>
      </w:r>
      <w:r w:rsidR="00921B49">
        <w:t xml:space="preserve"> </w:t>
      </w:r>
      <w:r w:rsidRPr="00B05F3F">
        <w:t>mules...</w:t>
      </w:r>
      <w:r w:rsidR="00921B49">
        <w:t xml:space="preserve"> </w:t>
      </w:r>
      <w:r w:rsidRPr="00B05F3F">
        <w:t>their</w:t>
      </w:r>
      <w:r w:rsidR="00921B49">
        <w:t xml:space="preserve"> </w:t>
      </w:r>
      <w:r w:rsidRPr="00B05F3F">
        <w:t>camels,</w:t>
      </w:r>
      <w:r w:rsidR="00921B49">
        <w:t xml:space="preserve"> </w:t>
      </w:r>
      <w:r w:rsidRPr="00B05F3F">
        <w:t>etc.</w:t>
      </w:r>
      <w:r w:rsidR="00921B49">
        <w:t xml:space="preserve"> </w:t>
      </w:r>
      <w:r w:rsidRPr="00B05F3F">
        <w:t>(Ezra</w:t>
      </w:r>
      <w:r w:rsidR="00921B49">
        <w:t xml:space="preserve"> </w:t>
      </w:r>
      <w:r w:rsidRPr="00B05F3F">
        <w:t>II,</w:t>
      </w:r>
      <w:r w:rsidR="00921B49">
        <w:t xml:space="preserve"> </w:t>
      </w:r>
      <w:r w:rsidRPr="00B05F3F">
        <w:t>66),</w:t>
      </w:r>
      <w:r w:rsidR="00921B49">
        <w:t xml:space="preserve"> </w:t>
      </w:r>
      <w:r w:rsidRPr="00B05F3F">
        <w:t>but</w:t>
      </w:r>
      <w:r w:rsidR="00921B49">
        <w:t xml:space="preserve"> </w:t>
      </w:r>
      <w:r w:rsidRPr="00B05F3F">
        <w:t>in</w:t>
      </w:r>
      <w:r w:rsidR="00921B49">
        <w:t xml:space="preserve"> </w:t>
      </w:r>
      <w:r w:rsidRPr="00B05F3F">
        <w:t>this</w:t>
      </w:r>
      <w:r w:rsidR="00921B49">
        <w:t xml:space="preserve"> </w:t>
      </w:r>
      <w:r w:rsidRPr="00B05F3F">
        <w:t>case</w:t>
      </w:r>
      <w:r w:rsidR="00921B49">
        <w:t xml:space="preserve"> </w:t>
      </w:r>
      <w:r w:rsidRPr="00B05F3F">
        <w:t>it</w:t>
      </w:r>
      <w:r w:rsidR="00921B49">
        <w:t xml:space="preserve"> </w:t>
      </w:r>
      <w:r w:rsidRPr="00B05F3F">
        <w:t>is</w:t>
      </w:r>
      <w:r w:rsidR="00921B49">
        <w:t xml:space="preserve"> </w:t>
      </w:r>
      <w:r w:rsidRPr="00B05F3F">
        <w:t>written</w:t>
      </w:r>
      <w:r w:rsidR="00921B49">
        <w:t xml:space="preserve"> </w:t>
      </w:r>
      <w:r w:rsidRPr="00B05F3F">
        <w:t>AND</w:t>
      </w:r>
      <w:r w:rsidR="00921B49">
        <w:t xml:space="preserve"> </w:t>
      </w:r>
      <w:r w:rsidRPr="00B05F3F">
        <w:t>A</w:t>
      </w:r>
      <w:r w:rsidR="00921B49">
        <w:t xml:space="preserve"> </w:t>
      </w:r>
      <w:r w:rsidRPr="00B05F3F">
        <w:t>CERTAIN</w:t>
      </w:r>
      <w:r w:rsidR="00921B49">
        <w:t xml:space="preserve"> </w:t>
      </w:r>
      <w:r w:rsidRPr="00B05F3F">
        <w:t>MAN</w:t>
      </w:r>
      <w:r w:rsidR="00921B49">
        <w:t xml:space="preserve"> </w:t>
      </w:r>
      <w:r w:rsidRPr="00B05F3F">
        <w:t>WENT-like</w:t>
      </w:r>
      <w:r w:rsidR="00921B49">
        <w:t xml:space="preserve"> </w:t>
      </w:r>
      <w:r w:rsidRPr="00B05F3F">
        <w:t>a</w:t>
      </w:r>
      <w:r w:rsidR="00921B49">
        <w:t xml:space="preserve"> </w:t>
      </w:r>
      <w:r w:rsidRPr="00B05F3F">
        <w:t>mere</w:t>
      </w:r>
      <w:r w:rsidR="00921B49">
        <w:t xml:space="preserve"> </w:t>
      </w:r>
      <w:r w:rsidRPr="00B05F3F">
        <w:t>stump.</w:t>
      </w:r>
    </w:p>
    <w:p w14:paraId="164FC592" w14:textId="1B8A6D53" w:rsidR="00364ACD" w:rsidRPr="00B05F3F" w:rsidRDefault="00364ACD" w:rsidP="00364ACD">
      <w:pPr>
        <w:pStyle w:val="EndnoteText"/>
      </w:pPr>
      <w:r>
        <w:t>-</w:t>
      </w:r>
      <w:r w:rsidR="00921B49">
        <w:t xml:space="preserve"> </w:t>
      </w:r>
      <w:r w:rsidRPr="00B05F3F">
        <w:t>Man</w:t>
      </w:r>
      <w:r w:rsidR="00921B49">
        <w:t xml:space="preserve"> </w:t>
      </w:r>
      <w:r w:rsidRPr="00B05F3F">
        <w:t>is</w:t>
      </w:r>
      <w:r w:rsidR="00921B49">
        <w:t xml:space="preserve"> </w:t>
      </w:r>
      <w:r w:rsidRPr="00B05F3F">
        <w:t>a</w:t>
      </w:r>
      <w:r w:rsidR="00921B49">
        <w:t xml:space="preserve"> </w:t>
      </w:r>
      <w:r w:rsidRPr="00B05F3F">
        <w:t>tree.</w:t>
      </w:r>
      <w:r w:rsidR="00921B49">
        <w:t xml:space="preserve"> </w:t>
      </w:r>
      <w:r w:rsidRPr="00B05F3F">
        <w:t>(Debarim</w:t>
      </w:r>
      <w:r w:rsidR="00921B49">
        <w:t xml:space="preserve"> </w:t>
      </w:r>
      <w:r w:rsidRPr="00B05F3F">
        <w:t>20:19)</w:t>
      </w:r>
      <w:r w:rsidR="00921B49">
        <w:t xml:space="preserve"> </w:t>
      </w:r>
      <w:r w:rsidRPr="00B05F3F">
        <w:t>See</w:t>
      </w:r>
      <w:r w:rsidR="00921B49">
        <w:t xml:space="preserve"> </w:t>
      </w:r>
      <w:r w:rsidRPr="00B05F3F">
        <w:t>also</w:t>
      </w:r>
      <w:r w:rsidR="00921B49">
        <w:t xml:space="preserve"> </w:t>
      </w:r>
      <w:r w:rsidRPr="00B05F3F">
        <w:t>Daniel</w:t>
      </w:r>
      <w:r w:rsidR="00921B49">
        <w:t xml:space="preserve"> </w:t>
      </w:r>
      <w:r w:rsidRPr="00B05F3F">
        <w:t>4:15</w:t>
      </w:r>
      <w:r w:rsidR="00921B49">
        <w:t xml:space="preserve"> </w:t>
      </w:r>
      <w:r w:rsidRPr="00B05F3F">
        <w:t>where</w:t>
      </w:r>
      <w:r w:rsidR="00921B49">
        <w:t xml:space="preserve"> </w:t>
      </w:r>
      <w:r w:rsidRPr="00B05F3F">
        <w:t>the</w:t>
      </w:r>
      <w:r w:rsidR="00921B49">
        <w:t xml:space="preserve"> </w:t>
      </w:r>
      <w:r w:rsidRPr="00B05F3F">
        <w:t>king</w:t>
      </w:r>
      <w:r w:rsidR="00921B49">
        <w:t xml:space="preserve"> </w:t>
      </w:r>
      <w:r w:rsidRPr="00B05F3F">
        <w:t>was</w:t>
      </w:r>
      <w:r w:rsidR="00921B49">
        <w:t xml:space="preserve"> </w:t>
      </w:r>
      <w:r w:rsidRPr="00B05F3F">
        <w:t>the</w:t>
      </w:r>
      <w:r w:rsidR="00921B49">
        <w:t xml:space="preserve"> </w:t>
      </w:r>
      <w:r w:rsidRPr="00B05F3F">
        <w:t>tree</w:t>
      </w:r>
      <w:r w:rsidR="00921B49">
        <w:t xml:space="preserve"> </w:t>
      </w:r>
      <w:r w:rsidRPr="00B05F3F">
        <w:t>stump.</w:t>
      </w:r>
    </w:p>
  </w:endnote>
  <w:endnote w:id="281">
    <w:p w14:paraId="0D5B30FB" w14:textId="7380DA21" w:rsidR="00364ACD" w:rsidRPr="00B05F3F" w:rsidRDefault="00364ACD" w:rsidP="00364ACD">
      <w:pPr>
        <w:pStyle w:val="EndnoteText"/>
      </w:pPr>
      <w:r>
        <w:rPr>
          <w:rStyle w:val="EndnoteReference"/>
        </w:rPr>
        <w:endnoteRef/>
      </w:r>
      <w:r w:rsidR="00921B49">
        <w:t xml:space="preserve"> </w:t>
      </w:r>
      <w:r w:rsidRPr="00B05F3F">
        <w:rPr>
          <w:b/>
          <w:bCs/>
        </w:rPr>
        <w:t>Zohar,</w:t>
      </w:r>
      <w:r w:rsidR="00921B49">
        <w:rPr>
          <w:b/>
          <w:bCs/>
        </w:rPr>
        <w:t xml:space="preserve"> </w:t>
      </w:r>
      <w:r w:rsidRPr="00B05F3F">
        <w:rPr>
          <w:b/>
          <w:bCs/>
        </w:rPr>
        <w:t>Bereshit,</w:t>
      </w:r>
      <w:r w:rsidR="00921B49">
        <w:rPr>
          <w:b/>
          <w:bCs/>
        </w:rPr>
        <w:t xml:space="preserve"> </w:t>
      </w:r>
      <w:r w:rsidRPr="00B05F3F">
        <w:rPr>
          <w:b/>
          <w:bCs/>
        </w:rPr>
        <w:t>Section</w:t>
      </w:r>
      <w:r w:rsidR="00921B49">
        <w:rPr>
          <w:b/>
          <w:bCs/>
        </w:rPr>
        <w:t xml:space="preserve"> </w:t>
      </w:r>
      <w:r w:rsidRPr="00B05F3F">
        <w:rPr>
          <w:b/>
          <w:bCs/>
        </w:rPr>
        <w:t>1,</w:t>
      </w:r>
      <w:r w:rsidR="00921B49">
        <w:rPr>
          <w:b/>
          <w:bCs/>
        </w:rPr>
        <w:t xml:space="preserve"> </w:t>
      </w:r>
      <w:r w:rsidRPr="00B05F3F">
        <w:rPr>
          <w:b/>
          <w:bCs/>
        </w:rPr>
        <w:t>Page</w:t>
      </w:r>
      <w:r w:rsidR="00921B49">
        <w:rPr>
          <w:b/>
          <w:bCs/>
        </w:rPr>
        <w:t xml:space="preserve"> </w:t>
      </w:r>
      <w:r w:rsidRPr="00B05F3F">
        <w:rPr>
          <w:b/>
          <w:bCs/>
        </w:rPr>
        <w:t>27b</w:t>
      </w:r>
      <w:r w:rsidR="00921B49">
        <w:t xml:space="preserve"> </w:t>
      </w:r>
      <w:r>
        <w:t>-</w:t>
      </w:r>
      <w:r w:rsidR="00921B49">
        <w:t xml:space="preserve"> </w:t>
      </w:r>
      <w:r w:rsidRPr="00B05F3F">
        <w:rPr>
          <w:bCs/>
        </w:rPr>
        <w:t>This</w:t>
      </w:r>
      <w:r w:rsidR="00921B49">
        <w:rPr>
          <w:bCs/>
        </w:rPr>
        <w:t xml:space="preserve"> </w:t>
      </w:r>
      <w:r w:rsidRPr="00B05F3F">
        <w:rPr>
          <w:bCs/>
        </w:rPr>
        <w:t>is</w:t>
      </w:r>
      <w:r w:rsidR="00921B49">
        <w:rPr>
          <w:bCs/>
        </w:rPr>
        <w:t xml:space="preserve"> </w:t>
      </w:r>
      <w:r w:rsidRPr="00B05F3F">
        <w:rPr>
          <w:bCs/>
        </w:rPr>
        <w:t>why</w:t>
      </w:r>
      <w:r w:rsidR="00921B49">
        <w:rPr>
          <w:bCs/>
        </w:rPr>
        <w:t xml:space="preserve"> </w:t>
      </w:r>
      <w:r w:rsidRPr="00B05F3F">
        <w:rPr>
          <w:bCs/>
        </w:rPr>
        <w:t>Adam,</w:t>
      </w:r>
      <w:r w:rsidR="00921B49">
        <w:rPr>
          <w:bCs/>
        </w:rPr>
        <w:t xml:space="preserve"> </w:t>
      </w:r>
      <w:r w:rsidRPr="00B05F3F">
        <w:rPr>
          <w:bCs/>
        </w:rPr>
        <w:t>who</w:t>
      </w:r>
      <w:r w:rsidR="00921B49">
        <w:rPr>
          <w:bCs/>
        </w:rPr>
        <w:t xml:space="preserve"> </w:t>
      </w:r>
      <w:r w:rsidRPr="00B05F3F">
        <w:rPr>
          <w:bCs/>
        </w:rPr>
        <w:t>is</w:t>
      </w:r>
      <w:r w:rsidR="00921B49">
        <w:rPr>
          <w:bCs/>
        </w:rPr>
        <w:t xml:space="preserve"> </w:t>
      </w:r>
      <w:r w:rsidRPr="00B05F3F">
        <w:rPr>
          <w:bCs/>
        </w:rPr>
        <w:t>Israel,</w:t>
      </w:r>
      <w:r w:rsidR="00921B49">
        <w:rPr>
          <w:bCs/>
        </w:rPr>
        <w:t xml:space="preserve"> </w:t>
      </w:r>
      <w:r w:rsidRPr="00B05F3F">
        <w:rPr>
          <w:bCs/>
        </w:rPr>
        <w:t>is</w:t>
      </w:r>
      <w:r w:rsidR="00921B49">
        <w:rPr>
          <w:bCs/>
        </w:rPr>
        <w:t xml:space="preserve"> </w:t>
      </w:r>
      <w:r w:rsidRPr="00B05F3F">
        <w:rPr>
          <w:bCs/>
        </w:rPr>
        <w:t>closely</w:t>
      </w:r>
      <w:r w:rsidR="00921B49">
        <w:rPr>
          <w:bCs/>
        </w:rPr>
        <w:t xml:space="preserve"> </w:t>
      </w:r>
      <w:r w:rsidRPr="00B05F3F">
        <w:rPr>
          <w:bCs/>
        </w:rPr>
        <w:t>linked</w:t>
      </w:r>
      <w:r w:rsidR="00921B49">
        <w:rPr>
          <w:bCs/>
        </w:rPr>
        <w:t xml:space="preserve"> </w:t>
      </w:r>
      <w:r w:rsidRPr="00B05F3F">
        <w:rPr>
          <w:bCs/>
        </w:rPr>
        <w:t>with</w:t>
      </w:r>
      <w:r w:rsidR="00921B49">
        <w:rPr>
          <w:bCs/>
        </w:rPr>
        <w:t xml:space="preserve"> </w:t>
      </w:r>
      <w:r w:rsidRPr="00B05F3F">
        <w:rPr>
          <w:bCs/>
        </w:rPr>
        <w:t>the</w:t>
      </w:r>
      <w:r w:rsidR="00921B49">
        <w:rPr>
          <w:bCs/>
        </w:rPr>
        <w:t xml:space="preserve"> </w:t>
      </w:r>
      <w:r w:rsidRPr="00B05F3F">
        <w:rPr>
          <w:bCs/>
        </w:rPr>
        <w:t>Torah,</w:t>
      </w:r>
      <w:r w:rsidR="00921B49">
        <w:rPr>
          <w:bCs/>
        </w:rPr>
        <w:t xml:space="preserve"> </w:t>
      </w:r>
      <w:r w:rsidRPr="00B05F3F">
        <w:rPr>
          <w:bCs/>
        </w:rPr>
        <w:t>of</w:t>
      </w:r>
      <w:r w:rsidR="00921B49">
        <w:rPr>
          <w:bCs/>
        </w:rPr>
        <w:t xml:space="preserve"> </w:t>
      </w:r>
      <w:r w:rsidRPr="00B05F3F">
        <w:rPr>
          <w:bCs/>
        </w:rPr>
        <w:t>which</w:t>
      </w:r>
      <w:r w:rsidR="00921B49">
        <w:rPr>
          <w:bCs/>
        </w:rPr>
        <w:t xml:space="preserve"> </w:t>
      </w:r>
      <w:r w:rsidRPr="00B05F3F">
        <w:rPr>
          <w:bCs/>
        </w:rPr>
        <w:t>it</w:t>
      </w:r>
      <w:r w:rsidR="00921B49">
        <w:rPr>
          <w:bCs/>
        </w:rPr>
        <w:t xml:space="preserve"> </w:t>
      </w:r>
      <w:r w:rsidRPr="00B05F3F">
        <w:rPr>
          <w:bCs/>
        </w:rPr>
        <w:t>is</w:t>
      </w:r>
      <w:r w:rsidR="00921B49">
        <w:rPr>
          <w:bCs/>
        </w:rPr>
        <w:t xml:space="preserve"> </w:t>
      </w:r>
      <w:r w:rsidRPr="00B05F3F">
        <w:rPr>
          <w:bCs/>
        </w:rPr>
        <w:t>said,</w:t>
      </w:r>
      <w:r w:rsidR="00921B49">
        <w:rPr>
          <w:bCs/>
        </w:rPr>
        <w:t xml:space="preserve"> </w:t>
      </w:r>
      <w:r w:rsidRPr="00B05F3F">
        <w:rPr>
          <w:bCs/>
        </w:rPr>
        <w:t>“It</w:t>
      </w:r>
      <w:r w:rsidR="00921B49">
        <w:rPr>
          <w:bCs/>
        </w:rPr>
        <w:t xml:space="preserve"> </w:t>
      </w:r>
      <w:r w:rsidRPr="00B05F3F">
        <w:rPr>
          <w:bCs/>
        </w:rPr>
        <w:t>is</w:t>
      </w:r>
      <w:r w:rsidR="00921B49">
        <w:rPr>
          <w:bCs/>
        </w:rPr>
        <w:t xml:space="preserve"> </w:t>
      </w:r>
      <w:r w:rsidRPr="00B05F3F">
        <w:rPr>
          <w:bCs/>
        </w:rPr>
        <w:t>a</w:t>
      </w:r>
      <w:r w:rsidR="00921B49">
        <w:rPr>
          <w:bCs/>
        </w:rPr>
        <w:t xml:space="preserve"> </w:t>
      </w:r>
      <w:r w:rsidRPr="00B05F3F">
        <w:rPr>
          <w:bCs/>
        </w:rPr>
        <w:t>tree</w:t>
      </w:r>
      <w:r w:rsidR="00921B49">
        <w:rPr>
          <w:bCs/>
        </w:rPr>
        <w:t xml:space="preserve"> </w:t>
      </w:r>
      <w:r w:rsidRPr="00B05F3F">
        <w:rPr>
          <w:bCs/>
        </w:rPr>
        <w:t>of</w:t>
      </w:r>
      <w:r w:rsidR="00921B49">
        <w:rPr>
          <w:bCs/>
        </w:rPr>
        <w:t xml:space="preserve"> </w:t>
      </w:r>
      <w:r w:rsidRPr="00B05F3F">
        <w:rPr>
          <w:bCs/>
        </w:rPr>
        <w:t>life</w:t>
      </w:r>
      <w:r w:rsidR="00921B49">
        <w:rPr>
          <w:bCs/>
        </w:rPr>
        <w:t xml:space="preserve"> </w:t>
      </w:r>
      <w:r w:rsidRPr="00B05F3F">
        <w:rPr>
          <w:bCs/>
        </w:rPr>
        <w:t>to</w:t>
      </w:r>
      <w:r w:rsidR="00921B49">
        <w:rPr>
          <w:bCs/>
        </w:rPr>
        <w:t xml:space="preserve"> </w:t>
      </w:r>
      <w:r w:rsidRPr="00B05F3F">
        <w:rPr>
          <w:bCs/>
        </w:rPr>
        <w:t>those</w:t>
      </w:r>
      <w:r w:rsidR="00921B49">
        <w:rPr>
          <w:bCs/>
        </w:rPr>
        <w:t xml:space="preserve"> </w:t>
      </w:r>
      <w:r w:rsidRPr="00B05F3F">
        <w:rPr>
          <w:bCs/>
        </w:rPr>
        <w:t>who</w:t>
      </w:r>
      <w:r w:rsidR="00921B49">
        <w:rPr>
          <w:bCs/>
        </w:rPr>
        <w:t xml:space="preserve"> </w:t>
      </w:r>
      <w:r w:rsidRPr="00B05F3F">
        <w:rPr>
          <w:bCs/>
        </w:rPr>
        <w:t>take</w:t>
      </w:r>
      <w:r w:rsidR="00921B49">
        <w:rPr>
          <w:bCs/>
        </w:rPr>
        <w:t xml:space="preserve"> </w:t>
      </w:r>
      <w:r w:rsidRPr="00B05F3F">
        <w:rPr>
          <w:bCs/>
        </w:rPr>
        <w:t>hold</w:t>
      </w:r>
      <w:r w:rsidR="00921B49">
        <w:rPr>
          <w:bCs/>
        </w:rPr>
        <w:t xml:space="preserve"> </w:t>
      </w:r>
      <w:r w:rsidRPr="00B05F3F">
        <w:rPr>
          <w:bCs/>
        </w:rPr>
        <w:t>on</w:t>
      </w:r>
      <w:r w:rsidR="00921B49">
        <w:rPr>
          <w:bCs/>
        </w:rPr>
        <w:t xml:space="preserve"> </w:t>
      </w:r>
      <w:r w:rsidRPr="00B05F3F">
        <w:rPr>
          <w:bCs/>
        </w:rPr>
        <w:t>it”;</w:t>
      </w:r>
      <w:r w:rsidR="00921B49">
        <w:rPr>
          <w:bCs/>
        </w:rPr>
        <w:t xml:space="preserve"> </w:t>
      </w:r>
      <w:r w:rsidRPr="00B05F3F">
        <w:rPr>
          <w:bCs/>
        </w:rPr>
        <w:t>this</w:t>
      </w:r>
      <w:r w:rsidR="00921B49">
        <w:rPr>
          <w:bCs/>
        </w:rPr>
        <w:t xml:space="preserve"> </w:t>
      </w:r>
      <w:r w:rsidRPr="00B05F3F">
        <w:rPr>
          <w:bCs/>
        </w:rPr>
        <w:t>tree</w:t>
      </w:r>
      <w:r w:rsidR="00921B49">
        <w:rPr>
          <w:bCs/>
        </w:rPr>
        <w:t xml:space="preserve"> </w:t>
      </w:r>
      <w:r w:rsidRPr="00B05F3F">
        <w:rPr>
          <w:bCs/>
        </w:rPr>
        <w:t>is</w:t>
      </w:r>
      <w:r w:rsidR="00921B49">
        <w:rPr>
          <w:bCs/>
        </w:rPr>
        <w:t xml:space="preserve"> </w:t>
      </w:r>
      <w:r w:rsidRPr="00B05F3F">
        <w:rPr>
          <w:bCs/>
        </w:rPr>
        <w:t>the</w:t>
      </w:r>
      <w:r w:rsidR="00921B49">
        <w:rPr>
          <w:bCs/>
        </w:rPr>
        <w:t xml:space="preserve"> </w:t>
      </w:r>
      <w:r w:rsidRPr="00B05F3F">
        <w:rPr>
          <w:bCs/>
        </w:rPr>
        <w:t>Matron,</w:t>
      </w:r>
      <w:r w:rsidR="00921B49">
        <w:rPr>
          <w:bCs/>
        </w:rPr>
        <w:t xml:space="preserve"> </w:t>
      </w:r>
      <w:r w:rsidRPr="00B05F3F">
        <w:rPr>
          <w:bCs/>
        </w:rPr>
        <w:t>the</w:t>
      </w:r>
      <w:r w:rsidR="00921B49">
        <w:rPr>
          <w:bCs/>
        </w:rPr>
        <w:t xml:space="preserve"> </w:t>
      </w:r>
      <w:r w:rsidRPr="00B05F3F">
        <w:rPr>
          <w:bCs/>
        </w:rPr>
        <w:t>Sefirah</w:t>
      </w:r>
      <w:r w:rsidR="00921B49">
        <w:rPr>
          <w:bCs/>
        </w:rPr>
        <w:t xml:space="preserve"> </w:t>
      </w:r>
      <w:r w:rsidRPr="00B05F3F">
        <w:rPr>
          <w:bCs/>
        </w:rPr>
        <w:t>Malchut</w:t>
      </w:r>
      <w:r w:rsidR="00921B49">
        <w:rPr>
          <w:bCs/>
        </w:rPr>
        <w:t xml:space="preserve"> </w:t>
      </w:r>
      <w:r w:rsidRPr="00B05F3F">
        <w:rPr>
          <w:bCs/>
        </w:rPr>
        <w:t>(Kingship),</w:t>
      </w:r>
      <w:r w:rsidR="00921B49">
        <w:rPr>
          <w:bCs/>
        </w:rPr>
        <w:t xml:space="preserve"> </w:t>
      </w:r>
      <w:r w:rsidRPr="00B05F3F">
        <w:rPr>
          <w:bCs/>
        </w:rPr>
        <w:t>through</w:t>
      </w:r>
      <w:r w:rsidR="00921B49">
        <w:rPr>
          <w:bCs/>
        </w:rPr>
        <w:t xml:space="preserve"> </w:t>
      </w:r>
      <w:r w:rsidRPr="00B05F3F">
        <w:rPr>
          <w:bCs/>
        </w:rPr>
        <w:t>their</w:t>
      </w:r>
      <w:r w:rsidR="00921B49">
        <w:rPr>
          <w:bCs/>
        </w:rPr>
        <w:t xml:space="preserve"> </w:t>
      </w:r>
      <w:r w:rsidRPr="00B05F3F">
        <w:rPr>
          <w:bCs/>
        </w:rPr>
        <w:t>connection</w:t>
      </w:r>
      <w:r w:rsidR="00921B49">
        <w:rPr>
          <w:bCs/>
        </w:rPr>
        <w:t xml:space="preserve"> </w:t>
      </w:r>
      <w:r w:rsidRPr="00B05F3F">
        <w:rPr>
          <w:bCs/>
        </w:rPr>
        <w:t>with</w:t>
      </w:r>
      <w:r w:rsidR="00921B49">
        <w:rPr>
          <w:bCs/>
        </w:rPr>
        <w:t xml:space="preserve"> </w:t>
      </w:r>
      <w:r w:rsidRPr="00B05F3F">
        <w:rPr>
          <w:bCs/>
        </w:rPr>
        <w:t>which</w:t>
      </w:r>
      <w:r w:rsidR="00921B49">
        <w:rPr>
          <w:bCs/>
        </w:rPr>
        <w:t xml:space="preserve"> </w:t>
      </w:r>
      <w:r w:rsidRPr="00B05F3F">
        <w:rPr>
          <w:bCs/>
        </w:rPr>
        <w:t>Israel</w:t>
      </w:r>
      <w:r w:rsidR="00921B49">
        <w:rPr>
          <w:bCs/>
        </w:rPr>
        <w:t xml:space="preserve"> </w:t>
      </w:r>
      <w:r w:rsidRPr="00B05F3F">
        <w:rPr>
          <w:bCs/>
        </w:rPr>
        <w:t>are</w:t>
      </w:r>
      <w:r w:rsidR="00921B49">
        <w:rPr>
          <w:bCs/>
        </w:rPr>
        <w:t xml:space="preserve"> </w:t>
      </w:r>
      <w:r w:rsidRPr="00B05F3F">
        <w:rPr>
          <w:bCs/>
        </w:rPr>
        <w:t>called</w:t>
      </w:r>
      <w:r w:rsidR="00921B49">
        <w:rPr>
          <w:bCs/>
        </w:rPr>
        <w:t xml:space="preserve"> </w:t>
      </w:r>
      <w:r w:rsidRPr="00B05F3F">
        <w:rPr>
          <w:bCs/>
        </w:rPr>
        <w:t>“sons</w:t>
      </w:r>
      <w:r w:rsidR="00921B49">
        <w:rPr>
          <w:bCs/>
        </w:rPr>
        <w:t xml:space="preserve"> </w:t>
      </w:r>
      <w:r w:rsidRPr="00B05F3F">
        <w:rPr>
          <w:bCs/>
        </w:rPr>
        <w:t>of</w:t>
      </w:r>
      <w:r w:rsidR="00921B49">
        <w:rPr>
          <w:bCs/>
        </w:rPr>
        <w:t xml:space="preserve"> </w:t>
      </w:r>
      <w:r w:rsidRPr="00B05F3F">
        <w:rPr>
          <w:bCs/>
        </w:rPr>
        <w:t>kings”.</w:t>
      </w:r>
    </w:p>
  </w:endnote>
  <w:endnote w:id="282">
    <w:p w14:paraId="23998B6D" w14:textId="4A698707" w:rsidR="000E4346" w:rsidRDefault="000E4346" w:rsidP="000E4346">
      <w:pPr>
        <w:pStyle w:val="EndnoteText"/>
      </w:pPr>
      <w:r>
        <w:rPr>
          <w:rStyle w:val="EndnoteReference"/>
        </w:rPr>
        <w:endnoteRef/>
      </w:r>
      <w:r>
        <w:t xml:space="preserve"> </w:t>
      </w:r>
      <w:r w:rsidRPr="000E4346">
        <w:t>Rashi</w:t>
      </w:r>
    </w:p>
  </w:endnote>
  <w:endnote w:id="283">
    <w:p w14:paraId="750C77B3" w14:textId="04C65C0B" w:rsidR="0027796D" w:rsidRDefault="0027796D" w:rsidP="0027796D">
      <w:pPr>
        <w:pStyle w:val="EndnoteText"/>
      </w:pPr>
      <w:r>
        <w:rPr>
          <w:rStyle w:val="EndnoteReference"/>
        </w:rPr>
        <w:endnoteRef/>
      </w:r>
      <w:r>
        <w:t xml:space="preserve"> </w:t>
      </w:r>
      <w:r w:rsidR="000E4346" w:rsidRPr="000E4346">
        <w:rPr>
          <w:b/>
          <w:bCs/>
        </w:rPr>
        <w:t xml:space="preserve">Malbim on Ruth, </w:t>
      </w:r>
      <w:r w:rsidR="000E4346" w:rsidRPr="000E4346">
        <w:t>with commentary by Rabbi Meir Leibush Malbim, pg.59</w:t>
      </w:r>
      <w:r w:rsidRPr="0027796D">
        <w:t>: A man endowed with the highest human qualities, including magnanimity and dislike of ill-gotten gains</w:t>
      </w:r>
      <w:r w:rsidR="000E4346">
        <w:t>.</w:t>
      </w:r>
      <w:r w:rsidR="00166F1A">
        <w:t xml:space="preserve"> - </w:t>
      </w:r>
      <w:r w:rsidR="00166F1A" w:rsidRPr="00166F1A">
        <w:t>Ruth Rabbah 4:3-6 - "And Naomi had a kinsman (moda') of her husband's, a mighty man of valor (Ruth 2:1)". Moda' [means] relative. Rabbi Abbahu said: "[if] a giant marries a giant, what do they bear? Powerful men of "valor". Boaz married Ruth. What did they produce? David: "who is skillful in playing, and a mighty man of valor, and a man of war, and prudent in affairs, and an attractive man, and Hashem is with him (1 Samuel 16:18)". He is "skillful in playing" [that is] in scripture. "And a mighty man of valor" [that is] in Mishnah…</w:t>
      </w:r>
    </w:p>
  </w:endnote>
  <w:endnote w:id="284">
    <w:p w14:paraId="2DEAECAA" w14:textId="529A97E1" w:rsidR="009365BC" w:rsidRDefault="009365BC">
      <w:pPr>
        <w:pStyle w:val="EndnoteText"/>
      </w:pPr>
      <w:r>
        <w:rPr>
          <w:rStyle w:val="EndnoteReference"/>
        </w:rPr>
        <w:endnoteRef/>
      </w:r>
      <w:r>
        <w:t xml:space="preserve"> </w:t>
      </w:r>
      <w:r w:rsidRPr="009365BC">
        <w:rPr>
          <w:b/>
          <w:bCs/>
        </w:rPr>
        <w:t>Pirkei Avot 4:1</w:t>
      </w:r>
      <w:r w:rsidRPr="009365BC">
        <w:t xml:space="preserve"> Who is strong? He who conquers his evil inclination.</w:t>
      </w:r>
      <w:r>
        <w:t xml:space="preserve"> </w:t>
      </w:r>
    </w:p>
  </w:endnote>
  <w:endnote w:id="285">
    <w:p w14:paraId="6572DE3E" w14:textId="77777777" w:rsidR="00506A0A" w:rsidRDefault="00506A0A" w:rsidP="00506A0A">
      <w:pPr>
        <w:pStyle w:val="EndnoteText"/>
      </w:pPr>
      <w:r>
        <w:rPr>
          <w:rStyle w:val="EndnoteReference"/>
        </w:rPr>
        <w:endnoteRef/>
      </w:r>
      <w:r>
        <w:t xml:space="preserve"> </w:t>
      </w:r>
      <w:r w:rsidRPr="005929DE">
        <w:rPr>
          <w:b/>
          <w:bCs/>
        </w:rPr>
        <w:t>Harvest of Kindness - Megillas Rus and the Power of Chesed</w:t>
      </w:r>
      <w:r w:rsidRPr="005929DE">
        <w:t xml:space="preserve">, by Rabbi Yehuda Y. Steinberg.pg. 284. The sefer Ibn Yichye explains that these names — the ancestors of David HaMelech — all connote greatness. Bo’az, we said earlier, means “in him there is strength.” </w:t>
      </w:r>
    </w:p>
  </w:endnote>
  <w:endnote w:id="286">
    <w:p w14:paraId="3A46B95A" w14:textId="67834F22" w:rsidR="0026053E" w:rsidRDefault="0026053E" w:rsidP="000E4346">
      <w:pPr>
        <w:pStyle w:val="EndnoteText"/>
      </w:pPr>
      <w:r>
        <w:rPr>
          <w:rStyle w:val="EndnoteReference"/>
        </w:rPr>
        <w:endnoteRef/>
      </w:r>
      <w:r w:rsidR="00921B49">
        <w:t xml:space="preserve"> </w:t>
      </w:r>
      <w:r w:rsidRPr="0026053E">
        <w:rPr>
          <w:b/>
          <w:bCs/>
        </w:rPr>
        <w:t>Baba</w:t>
      </w:r>
      <w:r w:rsidR="00921B49">
        <w:rPr>
          <w:b/>
          <w:bCs/>
        </w:rPr>
        <w:t xml:space="preserve"> </w:t>
      </w:r>
      <w:r w:rsidRPr="0026053E">
        <w:rPr>
          <w:b/>
          <w:bCs/>
        </w:rPr>
        <w:t>Bathra</w:t>
      </w:r>
      <w:r w:rsidR="00921B49">
        <w:rPr>
          <w:b/>
          <w:bCs/>
        </w:rPr>
        <w:t xml:space="preserve"> </w:t>
      </w:r>
      <w:r w:rsidRPr="0026053E">
        <w:rPr>
          <w:b/>
          <w:bCs/>
        </w:rPr>
        <w:t>91a</w:t>
      </w:r>
      <w:r w:rsidR="00921B49">
        <w:t xml:space="preserve"> </w:t>
      </w:r>
      <w:r w:rsidRPr="0026053E">
        <w:t>Rabbah,</w:t>
      </w:r>
      <w:r w:rsidR="00921B49">
        <w:t xml:space="preserve"> </w:t>
      </w:r>
      <w:r w:rsidRPr="0026053E">
        <w:t>son</w:t>
      </w:r>
      <w:r w:rsidR="00921B49">
        <w:t xml:space="preserve"> </w:t>
      </w:r>
      <w:r w:rsidRPr="0026053E">
        <w:t>of</w:t>
      </w:r>
      <w:r w:rsidR="00921B49">
        <w:t xml:space="preserve"> </w:t>
      </w:r>
      <w:r w:rsidRPr="0026053E">
        <w:t>R.</w:t>
      </w:r>
      <w:r w:rsidR="00921B49">
        <w:t xml:space="preserve"> </w:t>
      </w:r>
      <w:r w:rsidRPr="0026053E">
        <w:t>Huna,</w:t>
      </w:r>
      <w:r w:rsidR="00921B49">
        <w:t xml:space="preserve"> </w:t>
      </w:r>
      <w:r w:rsidRPr="0026053E">
        <w:t>said</w:t>
      </w:r>
      <w:r w:rsidR="00921B49">
        <w:t xml:space="preserve"> </w:t>
      </w:r>
      <w:r w:rsidRPr="0026053E">
        <w:t>in</w:t>
      </w:r>
      <w:r w:rsidR="00921B49">
        <w:t xml:space="preserve"> </w:t>
      </w:r>
      <w:r w:rsidRPr="0026053E">
        <w:t>the</w:t>
      </w:r>
      <w:r w:rsidR="00921B49">
        <w:t xml:space="preserve"> </w:t>
      </w:r>
      <w:r w:rsidRPr="0026053E">
        <w:t>name</w:t>
      </w:r>
      <w:r w:rsidR="00921B49">
        <w:t xml:space="preserve"> </w:t>
      </w:r>
      <w:r w:rsidRPr="0026053E">
        <w:t>of</w:t>
      </w:r>
      <w:r w:rsidR="00921B49">
        <w:t xml:space="preserve"> </w:t>
      </w:r>
      <w:r w:rsidRPr="0026053E">
        <w:t>Rab:</w:t>
      </w:r>
      <w:r w:rsidR="00921B49">
        <w:t xml:space="preserve"> </w:t>
      </w:r>
      <w:r w:rsidRPr="0026053E">
        <w:t>Ibzan</w:t>
      </w:r>
      <w:r w:rsidR="00921B49">
        <w:t xml:space="preserve"> </w:t>
      </w:r>
      <w:r>
        <w:t>(</w:t>
      </w:r>
      <w:r w:rsidRPr="0026053E">
        <w:t>Judg</w:t>
      </w:r>
      <w:r>
        <w:t>es</w:t>
      </w:r>
      <w:r w:rsidR="00921B49">
        <w:t xml:space="preserve"> </w:t>
      </w:r>
      <w:r>
        <w:t>12:</w:t>
      </w:r>
      <w:r w:rsidRPr="0026053E">
        <w:t>8.</w:t>
      </w:r>
      <w:r>
        <w:t>)</w:t>
      </w:r>
      <w:r w:rsidR="00921B49">
        <w:t xml:space="preserve"> </w:t>
      </w:r>
      <w:r w:rsidRPr="0026053E">
        <w:t>is</w:t>
      </w:r>
      <w:r w:rsidR="00921B49">
        <w:t xml:space="preserve"> </w:t>
      </w:r>
      <w:r w:rsidRPr="0026053E">
        <w:t>Boaz.</w:t>
      </w:r>
    </w:p>
  </w:endnote>
  <w:endnote w:id="287">
    <w:p w14:paraId="5DFBF61D" w14:textId="27FCAEA9" w:rsidR="00950817" w:rsidRDefault="00950817" w:rsidP="000E4346">
      <w:pPr>
        <w:pStyle w:val="EndnoteText"/>
      </w:pPr>
      <w:r>
        <w:rPr>
          <w:rStyle w:val="EndnoteReference"/>
        </w:rPr>
        <w:endnoteRef/>
      </w:r>
      <w:r w:rsidR="00921B49">
        <w:t xml:space="preserve"> </w:t>
      </w:r>
      <w:r>
        <w:t>Strong’s</w:t>
      </w:r>
      <w:r w:rsidR="00921B49">
        <w:t xml:space="preserve"> </w:t>
      </w:r>
      <w:r>
        <w:t>078</w:t>
      </w:r>
      <w:r w:rsidR="00921B49">
        <w:t xml:space="preserve"> </w:t>
      </w:r>
      <w:r>
        <w:t>-</w:t>
      </w:r>
      <w:r w:rsidR="00921B49">
        <w:t xml:space="preserve"> </w:t>
      </w:r>
      <w:r w:rsidRPr="00950817">
        <w:t>Ibzan,</w:t>
      </w:r>
      <w:r w:rsidR="00921B49">
        <w:t xml:space="preserve"> </w:t>
      </w:r>
      <w:r w:rsidRPr="00950817">
        <w:t>"their</w:t>
      </w:r>
      <w:r w:rsidR="00921B49">
        <w:t xml:space="preserve"> </w:t>
      </w:r>
      <w:r w:rsidRPr="00950817">
        <w:t>whiteness</w:t>
      </w:r>
      <w:r w:rsidR="00921B49">
        <w:t xml:space="preserve"> </w:t>
      </w:r>
      <w:r w:rsidRPr="00950817">
        <w:t>(literally</w:t>
      </w:r>
      <w:r w:rsidR="00921B49">
        <w:t xml:space="preserve"> </w:t>
      </w:r>
      <w:r w:rsidRPr="00950817">
        <w:t>their</w:t>
      </w:r>
      <w:r w:rsidR="00921B49">
        <w:t xml:space="preserve"> </w:t>
      </w:r>
      <w:r w:rsidRPr="00950817">
        <w:t>tin</w:t>
      </w:r>
      <w:r w:rsidR="00921B49">
        <w:t xml:space="preserve">  </w:t>
      </w:r>
      <w:r w:rsidRPr="00950817">
        <w:t>—</w:t>
      </w:r>
      <w:r w:rsidR="00921B49">
        <w:t xml:space="preserve">  </w:t>
      </w:r>
      <w:r w:rsidRPr="00950817">
        <w:t>as</w:t>
      </w:r>
      <w:r w:rsidR="00921B49">
        <w:t xml:space="preserve"> </w:t>
      </w:r>
      <w:r w:rsidRPr="00950817">
        <w:t>white"</w:t>
      </w:r>
    </w:p>
  </w:endnote>
  <w:endnote w:id="288">
    <w:p w14:paraId="05BB1A2D" w14:textId="6CF2A368" w:rsidR="00A93EC9" w:rsidRDefault="00A93EC9" w:rsidP="00A93EC9">
      <w:r>
        <w:rPr>
          <w:rStyle w:val="EndnoteReference"/>
        </w:rPr>
        <w:endnoteRef/>
      </w:r>
      <w:r w:rsidR="00921B49">
        <w:t xml:space="preserve"> </w:t>
      </w:r>
      <w:r w:rsidRPr="00B109CD">
        <w:rPr>
          <w:b/>
          <w:bCs/>
          <w:sz w:val="20"/>
          <w:szCs w:val="20"/>
        </w:rPr>
        <w:t>Midrash</w:t>
      </w:r>
      <w:r w:rsidR="00921B49">
        <w:rPr>
          <w:b/>
          <w:bCs/>
          <w:sz w:val="20"/>
          <w:szCs w:val="20"/>
        </w:rPr>
        <w:t xml:space="preserve"> </w:t>
      </w:r>
      <w:r w:rsidRPr="00B109CD">
        <w:rPr>
          <w:b/>
          <w:bCs/>
          <w:sz w:val="20"/>
          <w:szCs w:val="20"/>
        </w:rPr>
        <w:t>Rabbah</w:t>
      </w:r>
      <w:r w:rsidR="00921B49">
        <w:rPr>
          <w:b/>
          <w:bCs/>
          <w:sz w:val="20"/>
          <w:szCs w:val="20"/>
        </w:rPr>
        <w:t xml:space="preserve"> </w:t>
      </w:r>
      <w:r w:rsidRPr="00B109CD">
        <w:rPr>
          <w:b/>
          <w:bCs/>
          <w:sz w:val="20"/>
          <w:szCs w:val="20"/>
        </w:rPr>
        <w:t>-</w:t>
      </w:r>
      <w:r w:rsidR="00921B49">
        <w:rPr>
          <w:b/>
          <w:bCs/>
          <w:sz w:val="20"/>
          <w:szCs w:val="20"/>
        </w:rPr>
        <w:t xml:space="preserve"> </w:t>
      </w:r>
      <w:r w:rsidRPr="00B109CD">
        <w:rPr>
          <w:b/>
          <w:bCs/>
          <w:sz w:val="20"/>
          <w:szCs w:val="20"/>
        </w:rPr>
        <w:t>Ruth</w:t>
      </w:r>
      <w:r w:rsidR="00921B49">
        <w:rPr>
          <w:b/>
          <w:bCs/>
          <w:sz w:val="20"/>
          <w:szCs w:val="20"/>
        </w:rPr>
        <w:t xml:space="preserve"> </w:t>
      </w:r>
      <w:r w:rsidRPr="00B109CD">
        <w:rPr>
          <w:b/>
          <w:bCs/>
          <w:sz w:val="20"/>
          <w:szCs w:val="20"/>
        </w:rPr>
        <w:t>4:1</w:t>
      </w:r>
      <w:r w:rsidR="00921B49">
        <w:rPr>
          <w:sz w:val="20"/>
          <w:szCs w:val="20"/>
        </w:rPr>
        <w:t xml:space="preserve"> </w:t>
      </w:r>
      <w:r w:rsidRPr="00A93EC9">
        <w:rPr>
          <w:rStyle w:val="EndnoteTextChar"/>
          <w:sz w:val="20"/>
          <w:szCs w:val="20"/>
        </w:rPr>
        <w:t>Another</w:t>
      </w:r>
      <w:r w:rsidR="00921B49">
        <w:rPr>
          <w:rStyle w:val="EndnoteTextChar"/>
          <w:sz w:val="20"/>
          <w:szCs w:val="20"/>
        </w:rPr>
        <w:t xml:space="preserve"> </w:t>
      </w:r>
      <w:r w:rsidRPr="00A93EC9">
        <w:rPr>
          <w:rStyle w:val="EndnoteTextChar"/>
          <w:sz w:val="20"/>
          <w:szCs w:val="20"/>
        </w:rPr>
        <w:t>interpretation</w:t>
      </w:r>
      <w:r w:rsidR="00921B49">
        <w:rPr>
          <w:rStyle w:val="EndnoteTextChar"/>
          <w:sz w:val="20"/>
          <w:szCs w:val="20"/>
        </w:rPr>
        <w:t xml:space="preserve"> </w:t>
      </w:r>
      <w:r w:rsidRPr="00A93EC9">
        <w:rPr>
          <w:rStyle w:val="EndnoteTextChar"/>
          <w:sz w:val="20"/>
          <w:szCs w:val="20"/>
        </w:rPr>
        <w:t>is</w:t>
      </w:r>
      <w:r w:rsidR="00921B49">
        <w:rPr>
          <w:rStyle w:val="EndnoteTextChar"/>
          <w:sz w:val="20"/>
          <w:szCs w:val="20"/>
        </w:rPr>
        <w:t xml:space="preserve"> </w:t>
      </w:r>
      <w:r w:rsidRPr="00A93EC9">
        <w:rPr>
          <w:rStyle w:val="EndnoteTextChar"/>
          <w:sz w:val="20"/>
          <w:szCs w:val="20"/>
        </w:rPr>
        <w:t>that</w:t>
      </w:r>
      <w:r w:rsidR="00921B49">
        <w:rPr>
          <w:rStyle w:val="EndnoteTextChar"/>
          <w:sz w:val="20"/>
          <w:szCs w:val="20"/>
        </w:rPr>
        <w:t xml:space="preserve"> </w:t>
      </w:r>
      <w:r w:rsidRPr="00A93EC9">
        <w:rPr>
          <w:rStyle w:val="EndnoteTextChar"/>
          <w:sz w:val="20"/>
          <w:szCs w:val="20"/>
        </w:rPr>
        <w:t>Shaharaim</w:t>
      </w:r>
      <w:r w:rsidR="00921B49">
        <w:rPr>
          <w:rStyle w:val="EndnoteTextChar"/>
          <w:sz w:val="20"/>
          <w:szCs w:val="20"/>
        </w:rPr>
        <w:t xml:space="preserve"> </w:t>
      </w:r>
      <w:r w:rsidRPr="00A93EC9">
        <w:rPr>
          <w:rStyle w:val="EndnoteTextChar"/>
          <w:sz w:val="20"/>
          <w:szCs w:val="20"/>
        </w:rPr>
        <w:t>is</w:t>
      </w:r>
      <w:r w:rsidR="00921B49">
        <w:rPr>
          <w:rStyle w:val="EndnoteTextChar"/>
          <w:sz w:val="20"/>
          <w:szCs w:val="20"/>
        </w:rPr>
        <w:t xml:space="preserve"> </w:t>
      </w:r>
      <w:r w:rsidRPr="00A93EC9">
        <w:rPr>
          <w:rStyle w:val="EndnoteTextChar"/>
          <w:sz w:val="20"/>
          <w:szCs w:val="20"/>
        </w:rPr>
        <w:t>Boaz;</w:t>
      </w:r>
      <w:r w:rsidR="00921B49">
        <w:rPr>
          <w:rStyle w:val="EndnoteTextChar"/>
          <w:sz w:val="20"/>
          <w:szCs w:val="20"/>
        </w:rPr>
        <w:t xml:space="preserve"> </w:t>
      </w:r>
      <w:r w:rsidRPr="00A93EC9">
        <w:rPr>
          <w:rStyle w:val="EndnoteTextChar"/>
          <w:sz w:val="20"/>
          <w:szCs w:val="20"/>
        </w:rPr>
        <w:t>and</w:t>
      </w:r>
      <w:r w:rsidR="00921B49">
        <w:rPr>
          <w:rStyle w:val="EndnoteTextChar"/>
          <w:sz w:val="20"/>
          <w:szCs w:val="20"/>
        </w:rPr>
        <w:t xml:space="preserve"> </w:t>
      </w:r>
      <w:r w:rsidRPr="00A93EC9">
        <w:rPr>
          <w:rStyle w:val="EndnoteTextChar"/>
          <w:sz w:val="20"/>
          <w:szCs w:val="20"/>
        </w:rPr>
        <w:t>why</w:t>
      </w:r>
      <w:r w:rsidR="00921B49">
        <w:rPr>
          <w:rStyle w:val="EndnoteTextChar"/>
          <w:sz w:val="20"/>
          <w:szCs w:val="20"/>
        </w:rPr>
        <w:t xml:space="preserve"> </w:t>
      </w:r>
      <w:r w:rsidRPr="00A93EC9">
        <w:rPr>
          <w:rStyle w:val="EndnoteTextChar"/>
          <w:sz w:val="20"/>
          <w:szCs w:val="20"/>
        </w:rPr>
        <w:t>is</w:t>
      </w:r>
      <w:r w:rsidR="00921B49">
        <w:rPr>
          <w:rStyle w:val="EndnoteTextChar"/>
          <w:sz w:val="20"/>
          <w:szCs w:val="20"/>
        </w:rPr>
        <w:t xml:space="preserve"> </w:t>
      </w:r>
      <w:r w:rsidRPr="00A93EC9">
        <w:rPr>
          <w:rStyle w:val="EndnoteTextChar"/>
          <w:sz w:val="20"/>
          <w:szCs w:val="20"/>
        </w:rPr>
        <w:t>he</w:t>
      </w:r>
      <w:r w:rsidR="00921B49">
        <w:rPr>
          <w:rStyle w:val="EndnoteTextChar"/>
          <w:sz w:val="20"/>
          <w:szCs w:val="20"/>
        </w:rPr>
        <w:t xml:space="preserve"> </w:t>
      </w:r>
      <w:r w:rsidRPr="00A93EC9">
        <w:rPr>
          <w:rStyle w:val="EndnoteTextChar"/>
          <w:sz w:val="20"/>
          <w:szCs w:val="20"/>
        </w:rPr>
        <w:t>called</w:t>
      </w:r>
      <w:r w:rsidR="00921B49">
        <w:rPr>
          <w:rStyle w:val="EndnoteTextChar"/>
          <w:sz w:val="20"/>
          <w:szCs w:val="20"/>
        </w:rPr>
        <w:t xml:space="preserve"> </w:t>
      </w:r>
      <w:r w:rsidRPr="00A93EC9">
        <w:rPr>
          <w:rStyle w:val="EndnoteTextChar"/>
          <w:sz w:val="20"/>
          <w:szCs w:val="20"/>
        </w:rPr>
        <w:t>Shaharaim?</w:t>
      </w:r>
      <w:r w:rsidR="00921B49">
        <w:rPr>
          <w:rStyle w:val="EndnoteTextChar"/>
          <w:sz w:val="20"/>
          <w:szCs w:val="20"/>
        </w:rPr>
        <w:t xml:space="preserve"> </w:t>
      </w:r>
      <w:r w:rsidRPr="00A93EC9">
        <w:rPr>
          <w:rStyle w:val="EndnoteTextChar"/>
          <w:sz w:val="20"/>
          <w:szCs w:val="20"/>
        </w:rPr>
        <w:t>Because</w:t>
      </w:r>
      <w:r w:rsidR="00921B49">
        <w:rPr>
          <w:rStyle w:val="EndnoteTextChar"/>
          <w:sz w:val="20"/>
          <w:szCs w:val="20"/>
        </w:rPr>
        <w:t xml:space="preserve"> </w:t>
      </w:r>
      <w:r w:rsidRPr="00A93EC9">
        <w:rPr>
          <w:rStyle w:val="EndnoteTextChar"/>
          <w:sz w:val="20"/>
          <w:szCs w:val="20"/>
        </w:rPr>
        <w:t>he</w:t>
      </w:r>
      <w:r w:rsidR="00921B49">
        <w:rPr>
          <w:rStyle w:val="EndnoteTextChar"/>
          <w:sz w:val="20"/>
          <w:szCs w:val="20"/>
        </w:rPr>
        <w:t xml:space="preserve"> </w:t>
      </w:r>
      <w:r w:rsidRPr="00A93EC9">
        <w:rPr>
          <w:rStyle w:val="EndnoteTextChar"/>
          <w:sz w:val="20"/>
          <w:szCs w:val="20"/>
        </w:rPr>
        <w:t>was</w:t>
      </w:r>
      <w:r w:rsidR="00921B49">
        <w:rPr>
          <w:rStyle w:val="EndnoteTextChar"/>
          <w:sz w:val="20"/>
          <w:szCs w:val="20"/>
        </w:rPr>
        <w:t xml:space="preserve"> </w:t>
      </w:r>
      <w:r w:rsidRPr="00A93EC9">
        <w:rPr>
          <w:rStyle w:val="EndnoteTextChar"/>
          <w:sz w:val="20"/>
          <w:szCs w:val="20"/>
        </w:rPr>
        <w:t>free</w:t>
      </w:r>
      <w:r w:rsidR="00921B49">
        <w:rPr>
          <w:rStyle w:val="EndnoteTextChar"/>
          <w:sz w:val="20"/>
          <w:szCs w:val="20"/>
        </w:rPr>
        <w:t xml:space="preserve"> </w:t>
      </w:r>
      <w:r w:rsidRPr="00A93EC9">
        <w:rPr>
          <w:rStyle w:val="EndnoteTextChar"/>
          <w:sz w:val="20"/>
          <w:szCs w:val="20"/>
        </w:rPr>
        <w:t>(m'shuhrar)</w:t>
      </w:r>
      <w:r w:rsidR="00921B49">
        <w:rPr>
          <w:rStyle w:val="EndnoteTextChar"/>
          <w:sz w:val="20"/>
          <w:szCs w:val="20"/>
        </w:rPr>
        <w:t xml:space="preserve"> </w:t>
      </w:r>
      <w:r w:rsidRPr="00A93EC9">
        <w:rPr>
          <w:rStyle w:val="EndnoteTextChar"/>
          <w:sz w:val="20"/>
          <w:szCs w:val="20"/>
        </w:rPr>
        <w:t>from</w:t>
      </w:r>
      <w:r w:rsidR="00921B49">
        <w:rPr>
          <w:rStyle w:val="EndnoteTextChar"/>
          <w:sz w:val="20"/>
          <w:szCs w:val="20"/>
        </w:rPr>
        <w:t xml:space="preserve"> </w:t>
      </w:r>
      <w:r w:rsidRPr="00A93EC9">
        <w:rPr>
          <w:rStyle w:val="EndnoteTextChar"/>
          <w:sz w:val="20"/>
          <w:szCs w:val="20"/>
        </w:rPr>
        <w:t>iniquity.</w:t>
      </w:r>
      <w:r w:rsidR="00921B49">
        <w:rPr>
          <w:rStyle w:val="EndnoteTextChar"/>
          <w:sz w:val="20"/>
          <w:szCs w:val="20"/>
        </w:rPr>
        <w:t xml:space="preserve"> </w:t>
      </w:r>
      <w:r>
        <w:rPr>
          <w:rStyle w:val="EndnoteTextChar"/>
          <w:sz w:val="20"/>
          <w:szCs w:val="20"/>
        </w:rPr>
        <w:t>‘</w:t>
      </w:r>
      <w:r w:rsidRPr="00A93EC9">
        <w:rPr>
          <w:rStyle w:val="EndnoteTextChar"/>
          <w:sz w:val="20"/>
          <w:szCs w:val="20"/>
        </w:rPr>
        <w:t>Begot</w:t>
      </w:r>
      <w:r w:rsidR="00921B49">
        <w:rPr>
          <w:rStyle w:val="EndnoteTextChar"/>
          <w:sz w:val="20"/>
          <w:szCs w:val="20"/>
        </w:rPr>
        <w:t xml:space="preserve"> </w:t>
      </w:r>
      <w:r w:rsidRPr="00A93EC9">
        <w:rPr>
          <w:rStyle w:val="EndnoteTextChar"/>
          <w:sz w:val="20"/>
          <w:szCs w:val="20"/>
        </w:rPr>
        <w:t>children</w:t>
      </w:r>
      <w:r w:rsidR="00921B49">
        <w:rPr>
          <w:rStyle w:val="EndnoteTextChar"/>
          <w:sz w:val="20"/>
          <w:szCs w:val="20"/>
        </w:rPr>
        <w:t xml:space="preserve"> </w:t>
      </w:r>
      <w:r w:rsidRPr="00A93EC9">
        <w:rPr>
          <w:rStyle w:val="EndnoteTextChar"/>
          <w:sz w:val="20"/>
          <w:szCs w:val="20"/>
        </w:rPr>
        <w:t>in</w:t>
      </w:r>
      <w:r w:rsidR="00921B49">
        <w:rPr>
          <w:rStyle w:val="EndnoteTextChar"/>
          <w:sz w:val="20"/>
          <w:szCs w:val="20"/>
        </w:rPr>
        <w:t xml:space="preserve"> </w:t>
      </w:r>
      <w:r w:rsidRPr="00A93EC9">
        <w:rPr>
          <w:rStyle w:val="EndnoteTextChar"/>
          <w:sz w:val="20"/>
          <w:szCs w:val="20"/>
        </w:rPr>
        <w:t>the</w:t>
      </w:r>
      <w:r w:rsidR="00921B49">
        <w:rPr>
          <w:rStyle w:val="EndnoteTextChar"/>
          <w:sz w:val="20"/>
          <w:szCs w:val="20"/>
        </w:rPr>
        <w:t xml:space="preserve"> </w:t>
      </w:r>
      <w:r w:rsidRPr="00A93EC9">
        <w:rPr>
          <w:rStyle w:val="EndnoteTextChar"/>
          <w:sz w:val="20"/>
          <w:szCs w:val="20"/>
        </w:rPr>
        <w:t>field</w:t>
      </w:r>
      <w:r w:rsidR="00921B49">
        <w:rPr>
          <w:rStyle w:val="EndnoteTextChar"/>
          <w:sz w:val="20"/>
          <w:szCs w:val="20"/>
        </w:rPr>
        <w:t xml:space="preserve"> </w:t>
      </w:r>
      <w:r w:rsidRPr="00A93EC9">
        <w:rPr>
          <w:rStyle w:val="EndnoteTextChar"/>
          <w:sz w:val="20"/>
          <w:szCs w:val="20"/>
        </w:rPr>
        <w:t>of</w:t>
      </w:r>
      <w:r w:rsidR="00921B49">
        <w:rPr>
          <w:rStyle w:val="EndnoteTextChar"/>
          <w:sz w:val="20"/>
          <w:szCs w:val="20"/>
        </w:rPr>
        <w:t xml:space="preserve"> </w:t>
      </w:r>
      <w:r w:rsidRPr="00A93EC9">
        <w:rPr>
          <w:rStyle w:val="EndnoteTextChar"/>
          <w:sz w:val="20"/>
          <w:szCs w:val="20"/>
        </w:rPr>
        <w:t>Moab,’</w:t>
      </w:r>
      <w:r w:rsidR="00921B49">
        <w:rPr>
          <w:rStyle w:val="EndnoteTextChar"/>
          <w:sz w:val="20"/>
          <w:szCs w:val="20"/>
        </w:rPr>
        <w:t xml:space="preserve"> </w:t>
      </w:r>
      <w:r w:rsidRPr="00A93EC9">
        <w:rPr>
          <w:rStyle w:val="EndnoteTextChar"/>
          <w:sz w:val="20"/>
          <w:szCs w:val="20"/>
        </w:rPr>
        <w:t>in</w:t>
      </w:r>
      <w:r w:rsidR="00921B49">
        <w:rPr>
          <w:rStyle w:val="EndnoteTextChar"/>
          <w:sz w:val="20"/>
          <w:szCs w:val="20"/>
        </w:rPr>
        <w:t xml:space="preserve"> </w:t>
      </w:r>
      <w:r w:rsidRPr="00A93EC9">
        <w:rPr>
          <w:rStyle w:val="EndnoteTextChar"/>
          <w:sz w:val="20"/>
          <w:szCs w:val="20"/>
        </w:rPr>
        <w:t>that</w:t>
      </w:r>
      <w:r w:rsidR="00921B49">
        <w:rPr>
          <w:rStyle w:val="EndnoteTextChar"/>
          <w:sz w:val="20"/>
          <w:szCs w:val="20"/>
        </w:rPr>
        <w:t xml:space="preserve"> </w:t>
      </w:r>
      <w:r w:rsidRPr="00A93EC9">
        <w:rPr>
          <w:rStyle w:val="EndnoteTextChar"/>
          <w:sz w:val="20"/>
          <w:szCs w:val="20"/>
        </w:rPr>
        <w:t>he</w:t>
      </w:r>
      <w:r w:rsidR="00921B49">
        <w:rPr>
          <w:rStyle w:val="EndnoteTextChar"/>
          <w:sz w:val="20"/>
          <w:szCs w:val="20"/>
        </w:rPr>
        <w:t xml:space="preserve"> </w:t>
      </w:r>
      <w:r w:rsidRPr="00A93EC9">
        <w:rPr>
          <w:rStyle w:val="EndnoteTextChar"/>
          <w:sz w:val="20"/>
          <w:szCs w:val="20"/>
        </w:rPr>
        <w:t>had</w:t>
      </w:r>
      <w:r w:rsidR="00921B49">
        <w:rPr>
          <w:rStyle w:val="EndnoteTextChar"/>
          <w:sz w:val="20"/>
          <w:szCs w:val="20"/>
        </w:rPr>
        <w:t xml:space="preserve"> </w:t>
      </w:r>
      <w:r w:rsidRPr="00A93EC9">
        <w:rPr>
          <w:rStyle w:val="EndnoteTextChar"/>
          <w:sz w:val="20"/>
          <w:szCs w:val="20"/>
        </w:rPr>
        <w:t>children</w:t>
      </w:r>
      <w:r w:rsidR="00921B49">
        <w:rPr>
          <w:rStyle w:val="EndnoteTextChar"/>
          <w:sz w:val="20"/>
          <w:szCs w:val="20"/>
        </w:rPr>
        <w:t xml:space="preserve"> </w:t>
      </w:r>
      <w:r w:rsidRPr="00A93EC9">
        <w:rPr>
          <w:rStyle w:val="EndnoteTextChar"/>
          <w:sz w:val="20"/>
          <w:szCs w:val="20"/>
        </w:rPr>
        <w:t>with</w:t>
      </w:r>
      <w:r w:rsidR="00921B49">
        <w:rPr>
          <w:rStyle w:val="EndnoteTextChar"/>
          <w:sz w:val="20"/>
          <w:szCs w:val="20"/>
        </w:rPr>
        <w:t xml:space="preserve"> </w:t>
      </w:r>
      <w:r w:rsidRPr="00A93EC9">
        <w:rPr>
          <w:rStyle w:val="EndnoteTextChar"/>
          <w:sz w:val="20"/>
          <w:szCs w:val="20"/>
        </w:rPr>
        <w:t>Ruth</w:t>
      </w:r>
      <w:r w:rsidR="00921B49">
        <w:rPr>
          <w:rStyle w:val="EndnoteTextChar"/>
          <w:sz w:val="20"/>
          <w:szCs w:val="20"/>
        </w:rPr>
        <w:t xml:space="preserve"> </w:t>
      </w:r>
      <w:r w:rsidRPr="00A93EC9">
        <w:rPr>
          <w:rStyle w:val="EndnoteTextChar"/>
          <w:sz w:val="20"/>
          <w:szCs w:val="20"/>
        </w:rPr>
        <w:t>the</w:t>
      </w:r>
      <w:r w:rsidR="00921B49">
        <w:rPr>
          <w:rStyle w:val="EndnoteTextChar"/>
          <w:sz w:val="20"/>
          <w:szCs w:val="20"/>
        </w:rPr>
        <w:t xml:space="preserve"> </w:t>
      </w:r>
      <w:r w:rsidRPr="00A93EC9">
        <w:rPr>
          <w:rStyle w:val="EndnoteTextChar"/>
          <w:sz w:val="20"/>
          <w:szCs w:val="20"/>
        </w:rPr>
        <w:t>Moabitess.</w:t>
      </w:r>
    </w:p>
  </w:endnote>
  <w:endnote w:id="289">
    <w:p w14:paraId="07F21D8F" w14:textId="7BAC3DC2" w:rsidR="00B109CD" w:rsidRDefault="00B109CD" w:rsidP="00B109CD">
      <w:pPr>
        <w:pStyle w:val="EndnoteText"/>
      </w:pPr>
      <w:r>
        <w:rPr>
          <w:rStyle w:val="EndnoteReference"/>
        </w:rPr>
        <w:endnoteRef/>
      </w:r>
      <w:r w:rsidR="00921B49">
        <w:t xml:space="preserve"> </w:t>
      </w:r>
      <w:r>
        <w:t>The</w:t>
      </w:r>
      <w:r w:rsidR="00921B49">
        <w:t xml:space="preserve"> </w:t>
      </w:r>
      <w:r>
        <w:t>Mystical</w:t>
      </w:r>
      <w:r w:rsidR="00921B49">
        <w:t xml:space="preserve"> </w:t>
      </w:r>
      <w:r>
        <w:t>Study</w:t>
      </w:r>
      <w:r w:rsidR="00921B49">
        <w:t xml:space="preserve"> </w:t>
      </w:r>
      <w:r>
        <w:t>of</w:t>
      </w:r>
      <w:r w:rsidR="00921B49">
        <w:t xml:space="preserve"> </w:t>
      </w:r>
      <w:r>
        <w:t>Ruth</w:t>
      </w:r>
      <w:r w:rsidR="00921B49">
        <w:t xml:space="preserve"> </w:t>
      </w:r>
      <w:r>
        <w:t>-</w:t>
      </w:r>
      <w:r w:rsidR="00921B49">
        <w:t xml:space="preserve"> </w:t>
      </w:r>
      <w:r>
        <w:t>Midrash</w:t>
      </w:r>
      <w:r w:rsidR="00921B49">
        <w:t xml:space="preserve"> </w:t>
      </w:r>
      <w:r>
        <w:t>HaNe’elam</w:t>
      </w:r>
      <w:r w:rsidR="00921B49">
        <w:t xml:space="preserve"> </w:t>
      </w:r>
      <w:r>
        <w:t>of</w:t>
      </w:r>
      <w:r w:rsidR="00921B49">
        <w:t xml:space="preserve"> </w:t>
      </w:r>
      <w:r>
        <w:t>the</w:t>
      </w:r>
      <w:r w:rsidR="00921B49">
        <w:t xml:space="preserve"> </w:t>
      </w:r>
      <w:r>
        <w:t>Zohar</w:t>
      </w:r>
      <w:r w:rsidR="00921B49">
        <w:t xml:space="preserve"> </w:t>
      </w:r>
      <w:r>
        <w:t>to</w:t>
      </w:r>
      <w:r w:rsidR="00921B49">
        <w:t xml:space="preserve"> </w:t>
      </w:r>
      <w:r>
        <w:t>the</w:t>
      </w:r>
      <w:r w:rsidR="00921B49">
        <w:t xml:space="preserve"> </w:t>
      </w:r>
      <w:r>
        <w:t>Book</w:t>
      </w:r>
      <w:r w:rsidR="00921B49">
        <w:t xml:space="preserve"> </w:t>
      </w:r>
      <w:r>
        <w:t>of</w:t>
      </w:r>
      <w:r w:rsidR="00921B49">
        <w:t xml:space="preserve"> </w:t>
      </w:r>
      <w:r>
        <w:t>Ruth:</w:t>
      </w:r>
      <w:r w:rsidR="00921B49">
        <w:t xml:space="preserve"> </w:t>
      </w:r>
      <w:r w:rsidRPr="00B109CD">
        <w:t>Boaz</w:t>
      </w:r>
      <w:r w:rsidR="00921B49">
        <w:t xml:space="preserve"> </w:t>
      </w:r>
      <w:r w:rsidRPr="00B109CD">
        <w:t>is</w:t>
      </w:r>
      <w:r w:rsidR="00921B49">
        <w:t xml:space="preserve"> </w:t>
      </w:r>
      <w:r w:rsidRPr="00B109CD">
        <w:t>also</w:t>
      </w:r>
      <w:r w:rsidR="00921B49">
        <w:t xml:space="preserve"> </w:t>
      </w:r>
      <w:r w:rsidRPr="00B109CD">
        <w:t>brought</w:t>
      </w:r>
      <w:r w:rsidR="00921B49">
        <w:t xml:space="preserve"> </w:t>
      </w:r>
      <w:r w:rsidRPr="00B109CD">
        <w:t>into</w:t>
      </w:r>
      <w:r w:rsidR="00921B49">
        <w:t xml:space="preserve"> </w:t>
      </w:r>
      <w:r w:rsidRPr="00B109CD">
        <w:t>this</w:t>
      </w:r>
      <w:r w:rsidR="00921B49">
        <w:t xml:space="preserve"> </w:t>
      </w:r>
      <w:r w:rsidRPr="00B109CD">
        <w:t>scheme:</w:t>
      </w:r>
      <w:r w:rsidR="00921B49">
        <w:t xml:space="preserve"> </w:t>
      </w:r>
      <w:r w:rsidRPr="00B109CD">
        <w:t>he</w:t>
      </w:r>
      <w:r w:rsidR="00921B49">
        <w:t xml:space="preserve"> </w:t>
      </w:r>
      <w:r w:rsidRPr="00B109CD">
        <w:t>is</w:t>
      </w:r>
      <w:r w:rsidR="00921B49">
        <w:t xml:space="preserve"> </w:t>
      </w:r>
      <w:r w:rsidRPr="00B109CD">
        <w:t>the</w:t>
      </w:r>
      <w:r w:rsidR="00921B49">
        <w:t xml:space="preserve"> </w:t>
      </w:r>
      <w:r w:rsidRPr="00B109CD">
        <w:t>Righteous</w:t>
      </w:r>
      <w:r w:rsidR="00921B49">
        <w:t xml:space="preserve"> </w:t>
      </w:r>
      <w:r w:rsidRPr="00B109CD">
        <w:t>one,</w:t>
      </w:r>
      <w:r w:rsidR="00921B49">
        <w:t xml:space="preserve"> </w:t>
      </w:r>
      <w:r w:rsidRPr="00B109CD">
        <w:t>referring</w:t>
      </w:r>
      <w:r w:rsidR="00921B49">
        <w:t xml:space="preserve"> </w:t>
      </w:r>
      <w:r w:rsidRPr="00B109CD">
        <w:t>to</w:t>
      </w:r>
      <w:r w:rsidR="00921B49">
        <w:t xml:space="preserve"> </w:t>
      </w:r>
      <w:r w:rsidRPr="00B109CD">
        <w:t>the</w:t>
      </w:r>
      <w:r w:rsidR="00921B49">
        <w:t xml:space="preserve"> </w:t>
      </w:r>
      <w:r w:rsidRPr="00B109CD">
        <w:rPr>
          <w:i/>
          <w:iCs/>
        </w:rPr>
        <w:t>sefirah</w:t>
      </w:r>
      <w:r w:rsidR="00921B49">
        <w:rPr>
          <w:i/>
          <w:iCs/>
        </w:rPr>
        <w:t xml:space="preserve"> </w:t>
      </w:r>
      <w:r w:rsidRPr="00B109CD">
        <w:t>Yesod.</w:t>
      </w:r>
    </w:p>
  </w:endnote>
  <w:endnote w:id="290">
    <w:p w14:paraId="0870F89D" w14:textId="499BBD5A" w:rsidR="0003522D" w:rsidRDefault="0003522D">
      <w:pPr>
        <w:pStyle w:val="EndnoteText"/>
      </w:pPr>
      <w:r>
        <w:rPr>
          <w:rStyle w:val="EndnoteReference"/>
        </w:rPr>
        <w:endnoteRef/>
      </w:r>
      <w:r>
        <w:t xml:space="preserve"> </w:t>
      </w:r>
      <w:r w:rsidRPr="0003522D">
        <w:rPr>
          <w:b/>
          <w:bCs/>
        </w:rPr>
        <w:t>Harvest of Kindness - Megillas Rus and the Power of Chesed</w:t>
      </w:r>
      <w:r w:rsidRPr="0003522D">
        <w:t>, by Rabbi Yehuda y. Steinberg.pg. 237. The Chida writes that Bo’az was a gilgul, a reincarnation of the souls of Peretz and Zerach. Peretz and Zerach were reincarnations of Eir and Onan, the first two sons of Yehudah. They sinned by following their desires when they married Tamar. They disregarded the mitzvah of piryah v’rivyak, for them, Tamar's beauty was the most important factor of their relationship. (See Bereishis 38:7-10.) When Boaz controlled himself on this night and did not follow his desires, he rectified their sins and thereby completed their souls.</w:t>
      </w:r>
    </w:p>
  </w:endnote>
  <w:endnote w:id="291">
    <w:p w14:paraId="10979020" w14:textId="77777777" w:rsidR="00A41C83" w:rsidRDefault="00A41C83" w:rsidP="00DF1E05">
      <w:pPr>
        <w:pStyle w:val="EndnoteText"/>
      </w:pPr>
      <w:r>
        <w:rPr>
          <w:rStyle w:val="EndnoteReference"/>
        </w:rPr>
        <w:endnoteRef/>
      </w:r>
      <w:r>
        <w:t xml:space="preserve"> </w:t>
      </w:r>
      <w:r w:rsidRPr="00363CB7">
        <w:t>Ruth</w:t>
      </w:r>
      <w:r>
        <w:t xml:space="preserve"> </w:t>
      </w:r>
      <w:r w:rsidRPr="00363CB7">
        <w:t>-</w:t>
      </w:r>
      <w:r>
        <w:t xml:space="preserve"> </w:t>
      </w:r>
      <w:r w:rsidRPr="00363CB7">
        <w:t>A</w:t>
      </w:r>
      <w:r>
        <w:t xml:space="preserve"> </w:t>
      </w:r>
      <w:r w:rsidRPr="00363CB7">
        <w:t>Harvest</w:t>
      </w:r>
      <w:r>
        <w:t xml:space="preserve"> </w:t>
      </w:r>
      <w:r w:rsidRPr="00363CB7">
        <w:t>of</w:t>
      </w:r>
      <w:r>
        <w:t xml:space="preserve"> </w:t>
      </w:r>
      <w:r w:rsidRPr="00363CB7">
        <w:t>Majesty,</w:t>
      </w:r>
      <w:r>
        <w:t xml:space="preserve"> </w:t>
      </w:r>
      <w:r w:rsidRPr="00363CB7">
        <w:t>R.</w:t>
      </w:r>
      <w:r>
        <w:t xml:space="preserve"> </w:t>
      </w:r>
      <w:r w:rsidRPr="00363CB7">
        <w:t>Moshe</w:t>
      </w:r>
      <w:r>
        <w:t xml:space="preserve"> </w:t>
      </w:r>
      <w:r w:rsidRPr="00363CB7">
        <w:t>Alshich,</w:t>
      </w:r>
      <w:r>
        <w:t xml:space="preserve"> </w:t>
      </w:r>
      <w:r w:rsidRPr="00363CB7">
        <w:t>pg.</w:t>
      </w:r>
      <w:r>
        <w:t xml:space="preserve"> 123.</w:t>
      </w:r>
    </w:p>
  </w:endnote>
  <w:endnote w:id="292">
    <w:p w14:paraId="30EE32A5" w14:textId="77777777" w:rsidR="00A41C83" w:rsidRDefault="00A41C83" w:rsidP="00DF1E05">
      <w:pPr>
        <w:pStyle w:val="EndnoteText"/>
      </w:pPr>
      <w:r>
        <w:rPr>
          <w:rStyle w:val="EndnoteReference"/>
        </w:rPr>
        <w:endnoteRef/>
      </w:r>
      <w:r>
        <w:t xml:space="preserve"> </w:t>
      </w:r>
      <w:r w:rsidRPr="0062004E">
        <w:t>Rabbi</w:t>
      </w:r>
      <w:r>
        <w:t xml:space="preserve"> </w:t>
      </w:r>
      <w:r w:rsidRPr="0062004E">
        <w:t>Yitzchak</w:t>
      </w:r>
      <w:r>
        <w:t xml:space="preserve"> </w:t>
      </w:r>
      <w:r w:rsidRPr="0062004E">
        <w:t>Etshalom</w:t>
      </w:r>
      <w:r>
        <w:t xml:space="preserve"> </w:t>
      </w:r>
      <w:r w:rsidRPr="0062004E">
        <w:t>|</w:t>
      </w:r>
      <w:r>
        <w:t xml:space="preserve"> </w:t>
      </w:r>
      <w:r w:rsidRPr="0062004E">
        <w:t>Series:</w:t>
      </w:r>
      <w:r>
        <w:t xml:space="preserve"> </w:t>
      </w:r>
      <w:r w:rsidRPr="0062004E">
        <w:t>Mikra</w:t>
      </w:r>
    </w:p>
  </w:endnote>
  <w:endnote w:id="293">
    <w:p w14:paraId="0997FB94" w14:textId="77777777" w:rsidR="00A41C83" w:rsidRPr="00363CB7" w:rsidRDefault="00A41C83" w:rsidP="00DF1E05">
      <w:pPr>
        <w:rPr>
          <w:sz w:val="20"/>
          <w:szCs w:val="20"/>
        </w:rPr>
      </w:pPr>
      <w:r>
        <w:rPr>
          <w:rStyle w:val="EndnoteReference"/>
        </w:rPr>
        <w:endnoteRef/>
      </w:r>
      <w:r>
        <w:t xml:space="preserve"> </w:t>
      </w:r>
      <w:r w:rsidRPr="00363CB7">
        <w:rPr>
          <w:sz w:val="20"/>
          <w:szCs w:val="20"/>
        </w:rPr>
        <w:t>Midrash</w:t>
      </w:r>
      <w:r>
        <w:rPr>
          <w:sz w:val="20"/>
          <w:szCs w:val="20"/>
        </w:rPr>
        <w:t xml:space="preserve"> </w:t>
      </w:r>
      <w:r w:rsidRPr="00363CB7">
        <w:rPr>
          <w:sz w:val="20"/>
          <w:szCs w:val="20"/>
        </w:rPr>
        <w:t>Rabbah</w:t>
      </w:r>
      <w:r>
        <w:rPr>
          <w:sz w:val="20"/>
          <w:szCs w:val="20"/>
        </w:rPr>
        <w:t xml:space="preserve"> </w:t>
      </w:r>
      <w:r w:rsidRPr="00363CB7">
        <w:rPr>
          <w:sz w:val="20"/>
          <w:szCs w:val="20"/>
        </w:rPr>
        <w:t>-</w:t>
      </w:r>
      <w:r>
        <w:rPr>
          <w:sz w:val="20"/>
          <w:szCs w:val="20"/>
        </w:rPr>
        <w:t xml:space="preserve"> </w:t>
      </w:r>
      <w:r w:rsidRPr="00363CB7">
        <w:rPr>
          <w:sz w:val="20"/>
          <w:szCs w:val="20"/>
        </w:rPr>
        <w:t>Ruth</w:t>
      </w:r>
      <w:r>
        <w:rPr>
          <w:sz w:val="20"/>
          <w:szCs w:val="20"/>
        </w:rPr>
        <w:t xml:space="preserve"> 2</w:t>
      </w:r>
      <w:r w:rsidRPr="00363CB7">
        <w:rPr>
          <w:sz w:val="20"/>
          <w:szCs w:val="20"/>
        </w:rPr>
        <w:t>:5</w:t>
      </w:r>
    </w:p>
  </w:endnote>
  <w:endnote w:id="294">
    <w:p w14:paraId="5B2195DE" w14:textId="77777777" w:rsidR="00A41C83" w:rsidRDefault="00A41C83" w:rsidP="00DF1E05">
      <w:pPr>
        <w:pStyle w:val="EndnoteText"/>
      </w:pPr>
      <w:r>
        <w:rPr>
          <w:rStyle w:val="EndnoteReference"/>
        </w:rPr>
        <w:endnoteRef/>
      </w:r>
      <w:r>
        <w:t xml:space="preserve"> </w:t>
      </w:r>
      <w:r w:rsidRPr="00B76C73">
        <w:t>Midrah</w:t>
      </w:r>
      <w:r>
        <w:t xml:space="preserve"> </w:t>
      </w:r>
      <w:r w:rsidRPr="00B76C73">
        <w:t>HaNe’elam</w:t>
      </w:r>
      <w:r>
        <w:t xml:space="preserve"> </w:t>
      </w:r>
      <w:r w:rsidRPr="00B76C73">
        <w:t>of</w:t>
      </w:r>
      <w:r>
        <w:t xml:space="preserve"> </w:t>
      </w:r>
      <w:r w:rsidRPr="00B76C73">
        <w:t>the</w:t>
      </w:r>
      <w:r>
        <w:t xml:space="preserve"> </w:t>
      </w:r>
      <w:r w:rsidRPr="00B76C73">
        <w:t>Zohar</w:t>
      </w:r>
      <w:r>
        <w:t xml:space="preserve"> </w:t>
      </w:r>
      <w:r w:rsidRPr="00B76C73">
        <w:t>to</w:t>
      </w:r>
      <w:r>
        <w:t xml:space="preserve"> </w:t>
      </w:r>
      <w:r w:rsidRPr="00B76C73">
        <w:t>the</w:t>
      </w:r>
      <w:r>
        <w:t xml:space="preserve"> </w:t>
      </w:r>
      <w:r w:rsidRPr="00B76C73">
        <w:t>Book</w:t>
      </w:r>
      <w:r>
        <w:t xml:space="preserve"> </w:t>
      </w:r>
      <w:r w:rsidRPr="00B76C73">
        <w:t>of</w:t>
      </w:r>
      <w:r>
        <w:t xml:space="preserve"> </w:t>
      </w:r>
      <w:r w:rsidRPr="00B76C73">
        <w:t>Ruth</w:t>
      </w:r>
      <w:r>
        <w:t xml:space="preserve">, section 1: </w:t>
      </w:r>
      <w:r w:rsidRPr="00B76C73">
        <w:t>She</w:t>
      </w:r>
      <w:r>
        <w:t xml:space="preserve"> </w:t>
      </w:r>
      <w:r w:rsidRPr="00B76C73">
        <w:t>[the</w:t>
      </w:r>
      <w:r>
        <w:t xml:space="preserve"> </w:t>
      </w:r>
      <w:r w:rsidRPr="00B76C73">
        <w:t>Neshamah-Soul]</w:t>
      </w:r>
      <w:r>
        <w:t xml:space="preserve"> </w:t>
      </w:r>
      <w:r w:rsidRPr="00B76C73">
        <w:t>answers</w:t>
      </w:r>
      <w:r>
        <w:t xml:space="preserve"> </w:t>
      </w:r>
      <w:r w:rsidRPr="00B76C73">
        <w:t>and</w:t>
      </w:r>
      <w:r>
        <w:t xml:space="preserve"> </w:t>
      </w:r>
      <w:r w:rsidRPr="00B76C73">
        <w:t>says,</w:t>
      </w:r>
      <w:r>
        <w:t xml:space="preserve"> </w:t>
      </w:r>
      <w:r w:rsidRPr="00B76C73">
        <w:t>“‘Do</w:t>
      </w:r>
      <w:r>
        <w:t xml:space="preserve"> </w:t>
      </w:r>
      <w:r w:rsidRPr="00B76C73">
        <w:t>not</w:t>
      </w:r>
      <w:r>
        <w:t xml:space="preserve"> </w:t>
      </w:r>
      <w:r w:rsidRPr="00B76C73">
        <w:t>call</w:t>
      </w:r>
      <w:r>
        <w:t xml:space="preserve"> </w:t>
      </w:r>
      <w:r w:rsidRPr="00B76C73">
        <w:t>me</w:t>
      </w:r>
      <w:r>
        <w:t xml:space="preserve"> </w:t>
      </w:r>
      <w:r w:rsidRPr="00B76C73">
        <w:t>Naomi;</w:t>
      </w:r>
      <w:r>
        <w:t xml:space="preserve"> </w:t>
      </w:r>
      <w:r w:rsidRPr="00B76C73">
        <w:t>call</w:t>
      </w:r>
      <w:r>
        <w:t xml:space="preserve"> </w:t>
      </w:r>
      <w:r w:rsidRPr="00B76C73">
        <w:t>me</w:t>
      </w:r>
      <w:r>
        <w:t xml:space="preserve"> </w:t>
      </w:r>
      <w:r w:rsidRPr="00B76C73">
        <w:t>Mara,</w:t>
      </w:r>
      <w:r>
        <w:t xml:space="preserve"> </w:t>
      </w:r>
      <w:r w:rsidRPr="00B76C73">
        <w:t>for</w:t>
      </w:r>
      <w:r>
        <w:t xml:space="preserve"> </w:t>
      </w:r>
      <w:r w:rsidRPr="00B76C73">
        <w:t>the</w:t>
      </w:r>
      <w:r>
        <w:t xml:space="preserve"> </w:t>
      </w:r>
      <w:r w:rsidRPr="00B76C73">
        <w:t>Almighty</w:t>
      </w:r>
      <w:r>
        <w:t xml:space="preserve"> </w:t>
      </w:r>
      <w:r w:rsidRPr="00B76C73">
        <w:t>has</w:t>
      </w:r>
      <w:r>
        <w:t xml:space="preserve"> </w:t>
      </w:r>
      <w:r w:rsidRPr="00B76C73">
        <w:t>made</w:t>
      </w:r>
      <w:r>
        <w:t xml:space="preserve"> </w:t>
      </w:r>
      <w:r w:rsidRPr="00B76C73">
        <w:t>my</w:t>
      </w:r>
      <w:r>
        <w:t xml:space="preserve"> </w:t>
      </w:r>
      <w:r w:rsidRPr="00B76C73">
        <w:t>lot</w:t>
      </w:r>
      <w:r>
        <w:t xml:space="preserve"> </w:t>
      </w:r>
      <w:r w:rsidRPr="00B76C73">
        <w:t>very</w:t>
      </w:r>
      <w:r>
        <w:t xml:space="preserve"> </w:t>
      </w:r>
      <w:r w:rsidRPr="00B76C73">
        <w:t>bitter’</w:t>
      </w:r>
      <w:r>
        <w:t xml:space="preserve"> </w:t>
      </w:r>
      <w:r w:rsidRPr="00B76C73">
        <w:t>(Ruth</w:t>
      </w:r>
      <w:r>
        <w:t xml:space="preserve"> </w:t>
      </w:r>
      <w:r w:rsidRPr="00B76C73">
        <w:t>1:20).</w:t>
      </w:r>
      <w:r>
        <w:t xml:space="preserve"> </w:t>
      </w:r>
      <w:r w:rsidRPr="00B76C73">
        <w:t>For</w:t>
      </w:r>
      <w:r>
        <w:t xml:space="preserve"> </w:t>
      </w:r>
      <w:r w:rsidRPr="00B76C73">
        <w:t>He</w:t>
      </w:r>
      <w:r>
        <w:t xml:space="preserve"> </w:t>
      </w:r>
      <w:r w:rsidRPr="00B76C73">
        <w:t>enclosed</w:t>
      </w:r>
      <w:r>
        <w:t xml:space="preserve"> </w:t>
      </w:r>
      <w:r w:rsidRPr="00B76C73">
        <w:t>me</w:t>
      </w:r>
      <w:r>
        <w:t xml:space="preserve"> </w:t>
      </w:r>
      <w:r w:rsidRPr="00B76C73">
        <w:t>in</w:t>
      </w:r>
      <w:r>
        <w:t xml:space="preserve"> </w:t>
      </w:r>
      <w:r w:rsidRPr="00B76C73">
        <w:t>this</w:t>
      </w:r>
      <w:r>
        <w:t xml:space="preserve"> </w:t>
      </w:r>
      <w:r w:rsidRPr="00B76C73">
        <w:t>disgraceful</w:t>
      </w:r>
      <w:r>
        <w:t xml:space="preserve"> </w:t>
      </w:r>
      <w:r w:rsidRPr="00B76C73">
        <w:t>body.</w:t>
      </w:r>
      <w:r>
        <w:t xml:space="preserve"> </w:t>
      </w:r>
      <w:r w:rsidRPr="00B76C73">
        <w:t>‘I</w:t>
      </w:r>
      <w:r>
        <w:t xml:space="preserve"> </w:t>
      </w:r>
      <w:r w:rsidRPr="00B76C73">
        <w:t>went</w:t>
      </w:r>
      <w:r>
        <w:t xml:space="preserve"> </w:t>
      </w:r>
      <w:r w:rsidRPr="00B76C73">
        <w:t>away</w:t>
      </w:r>
      <w:r>
        <w:t xml:space="preserve"> </w:t>
      </w:r>
      <w:r w:rsidRPr="00B76C73">
        <w:t>full’</w:t>
      </w:r>
      <w:r>
        <w:t xml:space="preserve"> </w:t>
      </w:r>
      <w:r w:rsidRPr="00B76C73">
        <w:t>(Ruth</w:t>
      </w:r>
      <w:r>
        <w:t xml:space="preserve"> </w:t>
      </w:r>
      <w:r w:rsidRPr="00B76C73">
        <w:t>1:21)</w:t>
      </w:r>
      <w:r>
        <w:t xml:space="preserve"> </w:t>
      </w:r>
      <w:r w:rsidRPr="00B76C73">
        <w:t>—</w:t>
      </w:r>
      <w:r>
        <w:t xml:space="preserve"> </w:t>
      </w:r>
      <w:r w:rsidRPr="00B76C73">
        <w:t>into</w:t>
      </w:r>
      <w:r>
        <w:t xml:space="preserve"> </w:t>
      </w:r>
      <w:r w:rsidRPr="00B76C73">
        <w:t>this</w:t>
      </w:r>
      <w:r>
        <w:t xml:space="preserve"> </w:t>
      </w:r>
      <w:r w:rsidRPr="00B76C73">
        <w:t>place;</w:t>
      </w:r>
      <w:r>
        <w:t xml:space="preserve">  </w:t>
      </w:r>
      <w:r w:rsidRPr="00B76C73">
        <w:t>and</w:t>
      </w:r>
      <w:r>
        <w:t xml:space="preserve"> </w:t>
      </w:r>
      <w:r w:rsidRPr="00B76C73">
        <w:t>the</w:t>
      </w:r>
      <w:r>
        <w:t xml:space="preserve"> </w:t>
      </w:r>
      <w:r w:rsidRPr="00B76C73">
        <w:t>Eternal</w:t>
      </w:r>
      <w:r>
        <w:t xml:space="preserve"> </w:t>
      </w:r>
      <w:r w:rsidRPr="00B76C73">
        <w:t>has</w:t>
      </w:r>
      <w:r>
        <w:t xml:space="preserve"> </w:t>
      </w:r>
      <w:r w:rsidRPr="00B76C73">
        <w:t>brought</w:t>
      </w:r>
      <w:r>
        <w:t xml:space="preserve"> </w:t>
      </w:r>
      <w:r w:rsidRPr="00B76C73">
        <w:t>me</w:t>
      </w:r>
      <w:r>
        <w:t xml:space="preserve"> </w:t>
      </w:r>
      <w:r w:rsidRPr="00B76C73">
        <w:t>back</w:t>
      </w:r>
      <w:r>
        <w:t xml:space="preserve"> </w:t>
      </w:r>
      <w:r w:rsidRPr="00B76C73">
        <w:t>empty’</w:t>
      </w:r>
      <w:r>
        <w:t xml:space="preserve">  </w:t>
      </w:r>
      <w:r w:rsidRPr="00B76C73">
        <w:t>(ibid.).”</w:t>
      </w:r>
      <w:r>
        <w:t xml:space="preserve"> Section 5:  </w:t>
      </w:r>
      <w:r w:rsidRPr="00B76C73">
        <w:t>The</w:t>
      </w:r>
      <w:r>
        <w:t xml:space="preserve"> </w:t>
      </w:r>
      <w:r w:rsidRPr="00B76C73">
        <w:t>linkage</w:t>
      </w:r>
      <w:r>
        <w:t xml:space="preserve"> </w:t>
      </w:r>
      <w:r w:rsidRPr="00B76C73">
        <w:t>is</w:t>
      </w:r>
      <w:r>
        <w:t xml:space="preserve"> </w:t>
      </w:r>
      <w:r w:rsidRPr="00B76C73">
        <w:t>established:</w:t>
      </w:r>
      <w:r>
        <w:t xml:space="preserve"> </w:t>
      </w:r>
      <w:r w:rsidRPr="00B76C73">
        <w:t>Naomi</w:t>
      </w:r>
      <w:r>
        <w:t xml:space="preserve"> </w:t>
      </w:r>
      <w:r w:rsidRPr="00B76C73">
        <w:t>is</w:t>
      </w:r>
      <w:r>
        <w:t xml:space="preserve"> </w:t>
      </w:r>
      <w:r w:rsidRPr="00B76C73">
        <w:t>the</w:t>
      </w:r>
      <w:r>
        <w:t xml:space="preserve"> </w:t>
      </w:r>
      <w:r w:rsidRPr="00B76C73">
        <w:t>Neshamah-Soul</w:t>
      </w:r>
      <w:r>
        <w:t xml:space="preserve">. Section 6: </w:t>
      </w:r>
      <w:r w:rsidRPr="00B76C73">
        <w:t>Rabbi</w:t>
      </w:r>
      <w:r>
        <w:t xml:space="preserve"> </w:t>
      </w:r>
      <w:r w:rsidRPr="00B76C73">
        <w:t>opened</w:t>
      </w:r>
      <w:r>
        <w:t xml:space="preserve"> </w:t>
      </w:r>
      <w:r w:rsidRPr="00B76C73">
        <w:t>his</w:t>
      </w:r>
      <w:r>
        <w:t xml:space="preserve"> </w:t>
      </w:r>
      <w:r w:rsidRPr="00B76C73">
        <w:t>discourse:</w:t>
      </w:r>
      <w:r>
        <w:t xml:space="preserve"> </w:t>
      </w:r>
      <w:r w:rsidRPr="00B76C73">
        <w:t>"</w:t>
      </w:r>
      <w:r>
        <w:t xml:space="preserve"> </w:t>
      </w:r>
      <w:r w:rsidRPr="00B76C73">
        <w:t>Adam</w:t>
      </w:r>
      <w:r>
        <w:t xml:space="preserve"> </w:t>
      </w:r>
      <w:r w:rsidRPr="00B76C73">
        <w:t>is</w:t>
      </w:r>
      <w:r>
        <w:t xml:space="preserve"> </w:t>
      </w:r>
      <w:r w:rsidRPr="00B76C73">
        <w:t>the</w:t>
      </w:r>
      <w:r>
        <w:t xml:space="preserve"> </w:t>
      </w:r>
      <w:r w:rsidRPr="00B76C73">
        <w:t>Soul</w:t>
      </w:r>
      <w:r>
        <w:t xml:space="preserve"> </w:t>
      </w:r>
      <w:r w:rsidRPr="00B76C73">
        <w:t>of</w:t>
      </w:r>
      <w:r>
        <w:t xml:space="preserve"> </w:t>
      </w:r>
      <w:r w:rsidRPr="00B76C73">
        <w:t>Souls.</w:t>
      </w:r>
      <w:r>
        <w:t xml:space="preserve"> </w:t>
      </w:r>
      <w:r w:rsidRPr="00B76C73">
        <w:t>Eve</w:t>
      </w:r>
      <w:r>
        <w:t xml:space="preserve"> </w:t>
      </w:r>
      <w:r w:rsidRPr="00B76C73">
        <w:t>is</w:t>
      </w:r>
      <w:r>
        <w:t xml:space="preserve"> </w:t>
      </w:r>
      <w:r w:rsidRPr="00B76C73">
        <w:t>the</w:t>
      </w:r>
      <w:r>
        <w:t xml:space="preserve"> </w:t>
      </w:r>
      <w:r w:rsidRPr="00B76C73">
        <w:t>Neshamah-Soul.</w:t>
      </w:r>
    </w:p>
  </w:endnote>
  <w:endnote w:id="295">
    <w:p w14:paraId="327F475B" w14:textId="77777777" w:rsidR="00A41C83" w:rsidRDefault="00A41C83" w:rsidP="00DF1E05">
      <w:pPr>
        <w:pStyle w:val="EndnoteText"/>
      </w:pPr>
      <w:r>
        <w:rPr>
          <w:rStyle w:val="EndnoteReference"/>
        </w:rPr>
        <w:endnoteRef/>
      </w:r>
      <w:r>
        <w:t xml:space="preserve"> </w:t>
      </w:r>
      <w:r w:rsidRPr="00B109CD">
        <w:t>The</w:t>
      </w:r>
      <w:r>
        <w:t xml:space="preserve"> </w:t>
      </w:r>
      <w:r w:rsidRPr="00B109CD">
        <w:t>Mystical</w:t>
      </w:r>
      <w:r>
        <w:t xml:space="preserve"> </w:t>
      </w:r>
      <w:r w:rsidRPr="00B109CD">
        <w:t>Study</w:t>
      </w:r>
      <w:r>
        <w:t xml:space="preserve"> </w:t>
      </w:r>
      <w:r w:rsidRPr="00B109CD">
        <w:t>of</w:t>
      </w:r>
      <w:r>
        <w:t xml:space="preserve"> </w:t>
      </w:r>
      <w:r w:rsidRPr="00B109CD">
        <w:t>Ruth</w:t>
      </w:r>
      <w:r>
        <w:t xml:space="preserve"> </w:t>
      </w:r>
      <w:r w:rsidRPr="00B109CD">
        <w:t>-</w:t>
      </w:r>
      <w:r>
        <w:t xml:space="preserve"> </w:t>
      </w:r>
      <w:r w:rsidRPr="00B109CD">
        <w:t>Midrash</w:t>
      </w:r>
      <w:r>
        <w:t xml:space="preserve"> </w:t>
      </w:r>
      <w:r w:rsidRPr="00B109CD">
        <w:t>HaNe’elam</w:t>
      </w:r>
      <w:r>
        <w:t xml:space="preserve"> </w:t>
      </w:r>
      <w:r w:rsidRPr="00B109CD">
        <w:t>of</w:t>
      </w:r>
      <w:r>
        <w:t xml:space="preserve"> </w:t>
      </w:r>
      <w:r w:rsidRPr="00B109CD">
        <w:t>the</w:t>
      </w:r>
      <w:r>
        <w:t xml:space="preserve"> </w:t>
      </w:r>
      <w:r w:rsidRPr="00B109CD">
        <w:t>Zohar</w:t>
      </w:r>
      <w:r>
        <w:t xml:space="preserve"> </w:t>
      </w:r>
      <w:r w:rsidRPr="00B109CD">
        <w:t>to</w:t>
      </w:r>
      <w:r>
        <w:t xml:space="preserve"> </w:t>
      </w:r>
      <w:r w:rsidRPr="00B109CD">
        <w:t>the</w:t>
      </w:r>
      <w:r>
        <w:t xml:space="preserve"> </w:t>
      </w:r>
      <w:r w:rsidRPr="00B109CD">
        <w:t>Book</w:t>
      </w:r>
      <w:r>
        <w:t xml:space="preserve"> </w:t>
      </w:r>
      <w:r w:rsidRPr="00B109CD">
        <w:t>of</w:t>
      </w:r>
      <w:r>
        <w:t xml:space="preserve"> </w:t>
      </w:r>
      <w:r w:rsidRPr="00B109CD">
        <w:t>Ruth</w:t>
      </w:r>
      <w:r>
        <w:t xml:space="preserve"> - </w:t>
      </w:r>
      <w:r w:rsidRPr="007A5BBE">
        <w:t>Naomi</w:t>
      </w:r>
      <w:r>
        <w:t xml:space="preserve"> </w:t>
      </w:r>
      <w:r w:rsidRPr="007A5BBE">
        <w:t>is</w:t>
      </w:r>
      <w:r>
        <w:t xml:space="preserve"> </w:t>
      </w:r>
      <w:r w:rsidRPr="007A5BBE">
        <w:t>Repentance,</w:t>
      </w:r>
      <w:r>
        <w:t xml:space="preserve"> </w:t>
      </w:r>
      <w:r w:rsidRPr="007A5BBE">
        <w:t>normally</w:t>
      </w:r>
      <w:r>
        <w:t xml:space="preserve"> </w:t>
      </w:r>
      <w:r w:rsidRPr="007A5BBE">
        <w:t>associated</w:t>
      </w:r>
      <w:r>
        <w:t xml:space="preserve"> </w:t>
      </w:r>
      <w:r w:rsidRPr="007A5BBE">
        <w:t>with</w:t>
      </w:r>
      <w:r>
        <w:t xml:space="preserve"> </w:t>
      </w:r>
      <w:r w:rsidRPr="007A5BBE">
        <w:t>the</w:t>
      </w:r>
      <w:r>
        <w:t xml:space="preserve"> </w:t>
      </w:r>
      <w:r w:rsidRPr="007A5BBE">
        <w:rPr>
          <w:i/>
          <w:iCs/>
        </w:rPr>
        <w:t>sefirah</w:t>
      </w:r>
      <w:r>
        <w:rPr>
          <w:i/>
          <w:iCs/>
        </w:rPr>
        <w:t xml:space="preserve"> </w:t>
      </w:r>
      <w:r w:rsidRPr="007A5BBE">
        <w:t>Binah.</w:t>
      </w:r>
    </w:p>
  </w:endnote>
  <w:endnote w:id="296">
    <w:p w14:paraId="6B105F90" w14:textId="01B3AE2E" w:rsidR="00F87EE3" w:rsidRDefault="00F87EE3" w:rsidP="00F87EE3">
      <w:pPr>
        <w:pStyle w:val="EndnoteText"/>
      </w:pPr>
      <w:r>
        <w:rPr>
          <w:rStyle w:val="EndnoteReference"/>
        </w:rPr>
        <w:endnoteRef/>
      </w:r>
      <w:r>
        <w:t xml:space="preserve"> </w:t>
      </w:r>
      <w:r w:rsidRPr="00F87EE3">
        <w:rPr>
          <w:b/>
          <w:bCs/>
        </w:rPr>
        <w:t>Harvest of Kindness - Megillas Rus and the Power of Chesed</w:t>
      </w:r>
      <w:r>
        <w:t>, by Rabbi Yehuda y. Steinberg.pg. 142. This is actually a verse in Mishlei (23:6): “Do not take bread from a person who is stingy.” The Mishbetzos Zahav notes that the Baal Shem Tov writes in Parashas Vayechi that one should try not to take money from a wicked person.</w:t>
      </w:r>
    </w:p>
  </w:endnote>
  <w:endnote w:id="297">
    <w:p w14:paraId="6DA715D3" w14:textId="25D495AB" w:rsidR="005F5EB7" w:rsidRDefault="005F5EB7">
      <w:pPr>
        <w:pStyle w:val="EndnoteText"/>
      </w:pPr>
      <w:r>
        <w:rPr>
          <w:rStyle w:val="EndnoteReference"/>
        </w:rPr>
        <w:endnoteRef/>
      </w:r>
      <w:r>
        <w:t xml:space="preserve"> </w:t>
      </w:r>
      <w:r w:rsidRPr="005F5EB7">
        <w:rPr>
          <w:b/>
          <w:bCs/>
        </w:rPr>
        <w:t>Midrash Rabbah - Ruth 4:8</w:t>
      </w:r>
      <w:r w:rsidRPr="005F5EB7">
        <w:t xml:space="preserve"> LET THINE EYES BE ON THE FIELD THAT THEY DO REAP, AND GO THOU AFTER THEM. HAVE I NOT CHARGED THE YOUNG MEN THAT THEY SHALL NOT TOUCH THEE? AND WHEN THOU ART ATHIRST, GO UNTO THE VESSELS, AND DRINK OF THAT WHICH THE YOUNG MEN HAVE DRAWN (II, 9). THINE EYES refers to the Sanhedrin. There are two hundred and forty-eight limbs in the human body, and they follow only the eyes. This is the meaning of the verse, LET THINE EYES BE ON THE FIELD, etc., AND GO THOU AFTER THEM. THAT THEY SHALL NOT TOUCH THEE, i.e. that they will not discourage you [from becoming a Jewess].</w:t>
      </w:r>
    </w:p>
  </w:endnote>
  <w:endnote w:id="298">
    <w:p w14:paraId="1C2398A1" w14:textId="3C023BC3" w:rsidR="00A1650C" w:rsidRDefault="00A1650C">
      <w:pPr>
        <w:pStyle w:val="EndnoteText"/>
      </w:pPr>
      <w:r>
        <w:rPr>
          <w:rStyle w:val="EndnoteReference"/>
        </w:rPr>
        <w:endnoteRef/>
      </w:r>
      <w:r>
        <w:t xml:space="preserve"> </w:t>
      </w:r>
      <w:r w:rsidRPr="00A1650C">
        <w:rPr>
          <w:b/>
          <w:bCs/>
        </w:rPr>
        <w:t>Rising Moon - Unraveling the Book of Ruth</w:t>
      </w:r>
      <w:r w:rsidRPr="00A1650C">
        <w:t>, by Moshe Miller, pg.133 - Naomi’s use of the term of endearment biti, “my daughter,” stands in stark contrast to Ruth’s fear of even thinking of Naomi as her mother- in-law. Naomi reassures Ruth here of the intimacy of their relationship. Ruth must not feel responsible for their plight; Naomi’s feelings towards her are unchanged.</w:t>
      </w:r>
    </w:p>
  </w:endnote>
  <w:endnote w:id="299">
    <w:p w14:paraId="27A140C3" w14:textId="7D5EE7D6" w:rsidR="001E3E22" w:rsidRDefault="001E3E22" w:rsidP="001E3E22">
      <w:pPr>
        <w:pStyle w:val="EndnoteText"/>
      </w:pPr>
      <w:r>
        <w:rPr>
          <w:rStyle w:val="EndnoteReference"/>
        </w:rPr>
        <w:endnoteRef/>
      </w:r>
      <w:r w:rsidR="00921B49">
        <w:t xml:space="preserve"> </w:t>
      </w:r>
      <w:r w:rsidRPr="001E3E22">
        <w:rPr>
          <w:b/>
          <w:bCs/>
        </w:rPr>
        <w:t>Midrash</w:t>
      </w:r>
      <w:r w:rsidR="00921B49">
        <w:rPr>
          <w:b/>
          <w:bCs/>
        </w:rPr>
        <w:t xml:space="preserve"> </w:t>
      </w:r>
      <w:r w:rsidRPr="001E3E22">
        <w:rPr>
          <w:b/>
          <w:bCs/>
        </w:rPr>
        <w:t>Rabbah</w:t>
      </w:r>
      <w:r w:rsidR="00921B49">
        <w:rPr>
          <w:b/>
          <w:bCs/>
        </w:rPr>
        <w:t xml:space="preserve"> </w:t>
      </w:r>
      <w:r w:rsidRPr="001E3E22">
        <w:rPr>
          <w:b/>
          <w:bCs/>
        </w:rPr>
        <w:t>-</w:t>
      </w:r>
      <w:r w:rsidR="00921B49">
        <w:rPr>
          <w:b/>
          <w:bCs/>
        </w:rPr>
        <w:t xml:space="preserve"> </w:t>
      </w:r>
      <w:r w:rsidRPr="001E3E22">
        <w:rPr>
          <w:b/>
          <w:bCs/>
        </w:rPr>
        <w:t>Ruth</w:t>
      </w:r>
      <w:r w:rsidR="00921B49">
        <w:rPr>
          <w:b/>
          <w:bCs/>
        </w:rPr>
        <w:t xml:space="preserve"> </w:t>
      </w:r>
      <w:r w:rsidRPr="001E3E22">
        <w:rPr>
          <w:b/>
          <w:bCs/>
        </w:rPr>
        <w:t>IV:4</w:t>
      </w:r>
      <w:r w:rsidR="00921B49">
        <w:t xml:space="preserve"> </w:t>
      </w:r>
      <w:r>
        <w:t>AND</w:t>
      </w:r>
      <w:r w:rsidR="00921B49">
        <w:t xml:space="preserve"> </w:t>
      </w:r>
      <w:r>
        <w:t>RUTH</w:t>
      </w:r>
      <w:r w:rsidR="00921B49">
        <w:t xml:space="preserve"> </w:t>
      </w:r>
      <w:r>
        <w:t>THE</w:t>
      </w:r>
      <w:r w:rsidR="00921B49">
        <w:t xml:space="preserve"> </w:t>
      </w:r>
      <w:r>
        <w:t>MOABITESS</w:t>
      </w:r>
      <w:r w:rsidR="00921B49">
        <w:t xml:space="preserve"> </w:t>
      </w:r>
      <w:r>
        <w:t>SAID</w:t>
      </w:r>
      <w:r w:rsidR="00921B49">
        <w:t xml:space="preserve"> </w:t>
      </w:r>
      <w:r>
        <w:t>UNTO</w:t>
      </w:r>
      <w:r w:rsidR="00921B49">
        <w:t xml:space="preserve"> </w:t>
      </w:r>
      <w:r>
        <w:t>NAOMI:</w:t>
      </w:r>
      <w:r w:rsidR="00921B49">
        <w:t xml:space="preserve"> </w:t>
      </w:r>
      <w:r>
        <w:t>LET</w:t>
      </w:r>
      <w:r w:rsidR="00921B49">
        <w:t xml:space="preserve"> </w:t>
      </w:r>
      <w:r>
        <w:t>ME</w:t>
      </w:r>
      <w:r w:rsidR="00921B49">
        <w:t xml:space="preserve"> </w:t>
      </w:r>
      <w:r>
        <w:t>NOW</w:t>
      </w:r>
      <w:r w:rsidR="00921B49">
        <w:t xml:space="preserve"> </w:t>
      </w:r>
      <w:r>
        <w:t>GO</w:t>
      </w:r>
      <w:r w:rsidR="00921B49">
        <w:t xml:space="preserve"> </w:t>
      </w:r>
      <w:r>
        <w:t>TO</w:t>
      </w:r>
      <w:r w:rsidR="00921B49">
        <w:t xml:space="preserve"> </w:t>
      </w:r>
      <w:r>
        <w:t>THE</w:t>
      </w:r>
      <w:r w:rsidR="00921B49">
        <w:t xml:space="preserve"> </w:t>
      </w:r>
      <w:r>
        <w:t>FIELD,</w:t>
      </w:r>
      <w:r w:rsidR="00921B49">
        <w:t xml:space="preserve"> </w:t>
      </w:r>
      <w:r>
        <w:t>AND</w:t>
      </w:r>
      <w:r w:rsidR="00921B49">
        <w:t xml:space="preserve"> </w:t>
      </w:r>
      <w:r>
        <w:t>GLEAN</w:t>
      </w:r>
      <w:r w:rsidR="00921B49">
        <w:t xml:space="preserve"> </w:t>
      </w:r>
      <w:r>
        <w:t>AMONG</w:t>
      </w:r>
      <w:r w:rsidR="00921B49">
        <w:t xml:space="preserve"> </w:t>
      </w:r>
      <w:r>
        <w:t>THE</w:t>
      </w:r>
      <w:r w:rsidR="00921B49">
        <w:t xml:space="preserve"> </w:t>
      </w:r>
      <w:r>
        <w:t>EARS</w:t>
      </w:r>
      <w:r w:rsidR="00921B49">
        <w:t xml:space="preserve"> </w:t>
      </w:r>
      <w:r>
        <w:t>OF</w:t>
      </w:r>
      <w:r w:rsidR="00921B49">
        <w:t xml:space="preserve"> </w:t>
      </w:r>
      <w:r>
        <w:t>CORN</w:t>
      </w:r>
      <w:r w:rsidR="00921B49">
        <w:t xml:space="preserve"> </w:t>
      </w:r>
      <w:r>
        <w:t>AFTER</w:t>
      </w:r>
      <w:r w:rsidR="00921B49">
        <w:t xml:space="preserve"> </w:t>
      </w:r>
      <w:r>
        <w:t>HIM</w:t>
      </w:r>
      <w:r w:rsidR="00921B49">
        <w:t xml:space="preserve"> </w:t>
      </w:r>
      <w:r>
        <w:t>IN</w:t>
      </w:r>
      <w:r w:rsidR="00921B49">
        <w:t xml:space="preserve"> </w:t>
      </w:r>
      <w:r>
        <w:t>WHOSE</w:t>
      </w:r>
      <w:r w:rsidR="00921B49">
        <w:t xml:space="preserve"> </w:t>
      </w:r>
      <w:r>
        <w:t>SIGHT</w:t>
      </w:r>
      <w:r w:rsidR="00921B49">
        <w:t xml:space="preserve"> </w:t>
      </w:r>
      <w:r>
        <w:t>I</w:t>
      </w:r>
      <w:r w:rsidR="00921B49">
        <w:t xml:space="preserve"> </w:t>
      </w:r>
      <w:r>
        <w:t>SHALL</w:t>
      </w:r>
      <w:r w:rsidR="00921B49">
        <w:t xml:space="preserve"> </w:t>
      </w:r>
      <w:r>
        <w:t>FIND</w:t>
      </w:r>
      <w:r w:rsidR="00921B49">
        <w:t xml:space="preserve"> </w:t>
      </w:r>
      <w:r>
        <w:t>FAVOUR.</w:t>
      </w:r>
      <w:r w:rsidR="00921B49">
        <w:t xml:space="preserve"> </w:t>
      </w:r>
      <w:r>
        <w:t>AND</w:t>
      </w:r>
      <w:r w:rsidR="00921B49">
        <w:t xml:space="preserve"> </w:t>
      </w:r>
      <w:r>
        <w:t>SHE</w:t>
      </w:r>
      <w:r w:rsidR="00921B49">
        <w:t xml:space="preserve"> </w:t>
      </w:r>
      <w:r>
        <w:t>SAID</w:t>
      </w:r>
      <w:r w:rsidR="00921B49">
        <w:t xml:space="preserve"> </w:t>
      </w:r>
      <w:r>
        <w:t>UNTO</w:t>
      </w:r>
      <w:r w:rsidR="00921B49">
        <w:t xml:space="preserve"> </w:t>
      </w:r>
      <w:r>
        <w:t>HER:</w:t>
      </w:r>
      <w:r w:rsidR="00921B49">
        <w:t xml:space="preserve"> </w:t>
      </w:r>
      <w:r>
        <w:t>GO.</w:t>
      </w:r>
      <w:r w:rsidR="00921B49">
        <w:t xml:space="preserve"> </w:t>
      </w:r>
      <w:r>
        <w:t>MY</w:t>
      </w:r>
      <w:r w:rsidR="00921B49">
        <w:t xml:space="preserve"> </w:t>
      </w:r>
      <w:r>
        <w:t>DAUGHTER</w:t>
      </w:r>
      <w:r w:rsidR="00921B49">
        <w:t xml:space="preserve"> </w:t>
      </w:r>
      <w:r>
        <w:t>(II,</w:t>
      </w:r>
      <w:r w:rsidR="00921B49">
        <w:t xml:space="preserve"> </w:t>
      </w:r>
      <w:r>
        <w:t>2).</w:t>
      </w:r>
      <w:r w:rsidR="00921B49">
        <w:t xml:space="preserve"> </w:t>
      </w:r>
      <w:r>
        <w:t>R.</w:t>
      </w:r>
      <w:r w:rsidR="00921B49">
        <w:t xml:space="preserve"> </w:t>
      </w:r>
      <w:r>
        <w:t>Jannai</w:t>
      </w:r>
      <w:r w:rsidR="00921B49">
        <w:t xml:space="preserve"> </w:t>
      </w:r>
      <w:r>
        <w:t>said:</w:t>
      </w:r>
      <w:r w:rsidR="00921B49">
        <w:t xml:space="preserve"> </w:t>
      </w:r>
      <w:r>
        <w:t>She</w:t>
      </w:r>
      <w:r w:rsidR="00921B49">
        <w:t xml:space="preserve"> </w:t>
      </w:r>
      <w:r>
        <w:t>was</w:t>
      </w:r>
      <w:r w:rsidR="00921B49">
        <w:t xml:space="preserve"> </w:t>
      </w:r>
      <w:r>
        <w:t>forty</w:t>
      </w:r>
      <w:r w:rsidR="00921B49">
        <w:t xml:space="preserve"> </w:t>
      </w:r>
      <w:r>
        <w:t>years</w:t>
      </w:r>
      <w:r w:rsidR="00921B49">
        <w:t xml:space="preserve"> </w:t>
      </w:r>
      <w:r>
        <w:t>of</w:t>
      </w:r>
      <w:r w:rsidR="00921B49">
        <w:t xml:space="preserve"> </w:t>
      </w:r>
      <w:r>
        <w:t>age</w:t>
      </w:r>
      <w:r w:rsidR="00921B49">
        <w:t xml:space="preserve"> </w:t>
      </w:r>
      <w:r>
        <w:t>and</w:t>
      </w:r>
      <w:r w:rsidR="00921B49">
        <w:t xml:space="preserve"> </w:t>
      </w:r>
      <w:r>
        <w:t>yet</w:t>
      </w:r>
      <w:r w:rsidR="00921B49">
        <w:t xml:space="preserve"> </w:t>
      </w:r>
      <w:r>
        <w:t>you</w:t>
      </w:r>
      <w:r w:rsidR="00921B49">
        <w:t xml:space="preserve"> </w:t>
      </w:r>
      <w:r>
        <w:t>call</w:t>
      </w:r>
      <w:r w:rsidR="00921B49">
        <w:t xml:space="preserve"> </w:t>
      </w:r>
      <w:r>
        <w:t>her</w:t>
      </w:r>
      <w:r w:rsidR="00921B49">
        <w:t xml:space="preserve"> </w:t>
      </w:r>
      <w:r>
        <w:t>daughter?</w:t>
      </w:r>
      <w:r w:rsidR="00921B49">
        <w:t xml:space="preserve"> </w:t>
      </w:r>
      <w:r>
        <w:t>The</w:t>
      </w:r>
      <w:r w:rsidR="00921B49">
        <w:t xml:space="preserve"> </w:t>
      </w:r>
      <w:r>
        <w:t>answer</w:t>
      </w:r>
      <w:r w:rsidR="00921B49">
        <w:t xml:space="preserve"> </w:t>
      </w:r>
      <w:r>
        <w:t>is</w:t>
      </w:r>
      <w:r w:rsidR="00921B49">
        <w:t xml:space="preserve"> </w:t>
      </w:r>
      <w:r>
        <w:t>that</w:t>
      </w:r>
      <w:r w:rsidR="00921B49">
        <w:t xml:space="preserve"> </w:t>
      </w:r>
      <w:r>
        <w:t>she</w:t>
      </w:r>
      <w:r w:rsidR="00921B49">
        <w:t xml:space="preserve"> </w:t>
      </w:r>
      <w:r>
        <w:t>looked</w:t>
      </w:r>
      <w:r w:rsidR="00921B49">
        <w:t xml:space="preserve"> </w:t>
      </w:r>
      <w:r>
        <w:t>like</w:t>
      </w:r>
      <w:r w:rsidR="00921B49">
        <w:t xml:space="preserve"> </w:t>
      </w:r>
      <w:r>
        <w:t>a</w:t>
      </w:r>
      <w:r w:rsidR="00921B49">
        <w:t xml:space="preserve"> </w:t>
      </w:r>
      <w:r>
        <w:t>girl</w:t>
      </w:r>
      <w:r w:rsidR="00921B49">
        <w:t xml:space="preserve"> </w:t>
      </w:r>
      <w:r>
        <w:t>of</w:t>
      </w:r>
      <w:r w:rsidR="00921B49">
        <w:t xml:space="preserve"> </w:t>
      </w:r>
      <w:r>
        <w:t>fourteen.</w:t>
      </w:r>
    </w:p>
  </w:endnote>
  <w:endnote w:id="300">
    <w:p w14:paraId="4C606EFC" w14:textId="3B693943" w:rsidR="004D4403" w:rsidRDefault="004D4403" w:rsidP="004D4403">
      <w:pPr>
        <w:pStyle w:val="EndnoteText"/>
      </w:pPr>
      <w:r>
        <w:rPr>
          <w:rStyle w:val="EndnoteReference"/>
        </w:rPr>
        <w:endnoteRef/>
      </w:r>
      <w:r w:rsidR="00921B49">
        <w:t xml:space="preserve"> </w:t>
      </w:r>
      <w:r>
        <w:t>Rashi</w:t>
      </w:r>
      <w:r w:rsidR="00921B49">
        <w:t xml:space="preserve"> </w:t>
      </w:r>
      <w:r>
        <w:t>-</w:t>
      </w:r>
      <w:r w:rsidR="00921B49">
        <w:t xml:space="preserve"> </w:t>
      </w:r>
      <w:r w:rsidRPr="004D4403">
        <w:rPr>
          <w:b/>
          <w:bCs/>
        </w:rPr>
        <w:t>And</w:t>
      </w:r>
      <w:r w:rsidR="00921B49">
        <w:rPr>
          <w:b/>
          <w:bCs/>
        </w:rPr>
        <w:t xml:space="preserve"> </w:t>
      </w:r>
      <w:r w:rsidRPr="004D4403">
        <w:rPr>
          <w:b/>
          <w:bCs/>
        </w:rPr>
        <w:t>she</w:t>
      </w:r>
      <w:r w:rsidR="00921B49">
        <w:rPr>
          <w:b/>
          <w:bCs/>
        </w:rPr>
        <w:t xml:space="preserve"> </w:t>
      </w:r>
      <w:r w:rsidRPr="004D4403">
        <w:rPr>
          <w:b/>
          <w:bCs/>
        </w:rPr>
        <w:t>went,</w:t>
      </w:r>
      <w:r w:rsidR="00921B49">
        <w:rPr>
          <w:b/>
          <w:bCs/>
        </w:rPr>
        <w:t xml:space="preserve"> </w:t>
      </w:r>
      <w:r w:rsidRPr="004D4403">
        <w:rPr>
          <w:b/>
          <w:bCs/>
        </w:rPr>
        <w:t>and</w:t>
      </w:r>
      <w:r w:rsidR="00921B49">
        <w:rPr>
          <w:b/>
          <w:bCs/>
        </w:rPr>
        <w:t xml:space="preserve"> </w:t>
      </w:r>
      <w:r w:rsidRPr="004D4403">
        <w:rPr>
          <w:b/>
          <w:bCs/>
        </w:rPr>
        <w:t>she</w:t>
      </w:r>
      <w:r w:rsidR="00921B49">
        <w:rPr>
          <w:b/>
          <w:bCs/>
        </w:rPr>
        <w:t xml:space="preserve"> </w:t>
      </w:r>
      <w:r w:rsidRPr="004D4403">
        <w:rPr>
          <w:b/>
          <w:bCs/>
        </w:rPr>
        <w:t>came,</w:t>
      </w:r>
      <w:r w:rsidR="00921B49">
        <w:rPr>
          <w:b/>
          <w:bCs/>
        </w:rPr>
        <w:t xml:space="preserve"> </w:t>
      </w:r>
      <w:r w:rsidRPr="004D4403">
        <w:rPr>
          <w:b/>
          <w:bCs/>
        </w:rPr>
        <w:t>and</w:t>
      </w:r>
      <w:r w:rsidR="00921B49">
        <w:rPr>
          <w:b/>
          <w:bCs/>
        </w:rPr>
        <w:t xml:space="preserve"> </w:t>
      </w:r>
      <w:r w:rsidRPr="004D4403">
        <w:rPr>
          <w:b/>
          <w:bCs/>
        </w:rPr>
        <w:t>she</w:t>
      </w:r>
      <w:r w:rsidR="00921B49">
        <w:rPr>
          <w:b/>
          <w:bCs/>
        </w:rPr>
        <w:t xml:space="preserve"> </w:t>
      </w:r>
      <w:r w:rsidRPr="004D4403">
        <w:rPr>
          <w:b/>
          <w:bCs/>
        </w:rPr>
        <w:t>gleaned</w:t>
      </w:r>
      <w:r w:rsidR="00921B49">
        <w:rPr>
          <w:b/>
          <w:bCs/>
        </w:rPr>
        <w:t xml:space="preserve"> </w:t>
      </w:r>
      <w:r w:rsidRPr="004D4403">
        <w:rPr>
          <w:b/>
          <w:bCs/>
        </w:rPr>
        <w:t>in</w:t>
      </w:r>
      <w:r w:rsidR="00921B49">
        <w:rPr>
          <w:b/>
          <w:bCs/>
        </w:rPr>
        <w:t xml:space="preserve"> </w:t>
      </w:r>
      <w:r w:rsidRPr="004D4403">
        <w:rPr>
          <w:b/>
          <w:bCs/>
        </w:rPr>
        <w:t>the</w:t>
      </w:r>
      <w:r w:rsidR="00921B49">
        <w:rPr>
          <w:b/>
          <w:bCs/>
        </w:rPr>
        <w:t xml:space="preserve"> </w:t>
      </w:r>
      <w:r w:rsidRPr="004D4403">
        <w:rPr>
          <w:b/>
          <w:bCs/>
        </w:rPr>
        <w:t>field:</w:t>
      </w:r>
      <w:r w:rsidR="00921B49">
        <w:rPr>
          <w:b/>
          <w:bCs/>
        </w:rPr>
        <w:t xml:space="preserve"> </w:t>
      </w:r>
      <w:r w:rsidRPr="004D4403">
        <w:t>We</w:t>
      </w:r>
      <w:r w:rsidR="00921B49">
        <w:t xml:space="preserve"> </w:t>
      </w:r>
      <w:r w:rsidRPr="004D4403">
        <w:t>find</w:t>
      </w:r>
      <w:r w:rsidR="00921B49">
        <w:t xml:space="preserve"> </w:t>
      </w:r>
      <w:r w:rsidRPr="004D4403">
        <w:t>in</w:t>
      </w:r>
      <w:r w:rsidR="00921B49">
        <w:t xml:space="preserve"> </w:t>
      </w:r>
      <w:r w:rsidRPr="004D4403">
        <w:t>Midrash</w:t>
      </w:r>
      <w:r w:rsidR="00921B49">
        <w:t xml:space="preserve"> </w:t>
      </w:r>
      <w:r w:rsidRPr="004D4403">
        <w:t>Ruth</w:t>
      </w:r>
      <w:r w:rsidR="00921B49">
        <w:t xml:space="preserve"> </w:t>
      </w:r>
      <w:r w:rsidRPr="004D4403">
        <w:t>[Rabbah]:</w:t>
      </w:r>
      <w:r w:rsidR="00921B49">
        <w:t xml:space="preserve"> </w:t>
      </w:r>
      <w:r w:rsidRPr="004D4403">
        <w:t>Before</w:t>
      </w:r>
      <w:r w:rsidR="00921B49">
        <w:t xml:space="preserve"> </w:t>
      </w:r>
      <w:r w:rsidRPr="004D4403">
        <w:t>she</w:t>
      </w:r>
      <w:r w:rsidR="00921B49">
        <w:t xml:space="preserve"> </w:t>
      </w:r>
      <w:r w:rsidRPr="004D4403">
        <w:t>went</w:t>
      </w:r>
      <w:r w:rsidR="00921B49">
        <w:t xml:space="preserve"> </w:t>
      </w:r>
      <w:r w:rsidRPr="004D4403">
        <w:t>she</w:t>
      </w:r>
      <w:r w:rsidR="00921B49">
        <w:t xml:space="preserve"> </w:t>
      </w:r>
      <w:r w:rsidRPr="004D4403">
        <w:t>came;</w:t>
      </w:r>
      <w:r w:rsidR="00921B49">
        <w:t xml:space="preserve"> </w:t>
      </w:r>
      <w:r w:rsidRPr="004D4403">
        <w:t>Scripture</w:t>
      </w:r>
      <w:r w:rsidR="00921B49">
        <w:t xml:space="preserve"> </w:t>
      </w:r>
      <w:r w:rsidRPr="004D4403">
        <w:t>says:</w:t>
      </w:r>
      <w:r w:rsidR="00921B49">
        <w:t xml:space="preserve"> </w:t>
      </w:r>
      <w:r w:rsidRPr="004D4403">
        <w:t>And</w:t>
      </w:r>
      <w:r w:rsidR="00921B49">
        <w:t xml:space="preserve"> </w:t>
      </w:r>
      <w:r w:rsidRPr="004D4403">
        <w:t>she</w:t>
      </w:r>
      <w:r w:rsidR="00921B49">
        <w:t xml:space="preserve"> </w:t>
      </w:r>
      <w:r w:rsidRPr="004D4403">
        <w:t>came,</w:t>
      </w:r>
      <w:r w:rsidR="00921B49">
        <w:t xml:space="preserve"> </w:t>
      </w:r>
      <w:r w:rsidRPr="004D4403">
        <w:t>and</w:t>
      </w:r>
      <w:r w:rsidR="00921B49">
        <w:t xml:space="preserve"> </w:t>
      </w:r>
      <w:r w:rsidRPr="004D4403">
        <w:t>she</w:t>
      </w:r>
      <w:r w:rsidR="00921B49">
        <w:t xml:space="preserve"> </w:t>
      </w:r>
      <w:r w:rsidRPr="004D4403">
        <w:t>gleaned?</w:t>
      </w:r>
      <w:r w:rsidR="00921B49">
        <w:t xml:space="preserve"> </w:t>
      </w:r>
      <w:r w:rsidRPr="004D4403">
        <w:t>But</w:t>
      </w:r>
      <w:r w:rsidR="00921B49">
        <w:t xml:space="preserve"> </w:t>
      </w:r>
      <w:r w:rsidRPr="004D4403">
        <w:t>rather,</w:t>
      </w:r>
      <w:r w:rsidR="00921B49">
        <w:t xml:space="preserve"> </w:t>
      </w:r>
      <w:r w:rsidRPr="004D4403">
        <w:t>she</w:t>
      </w:r>
      <w:r w:rsidR="00921B49">
        <w:t xml:space="preserve"> </w:t>
      </w:r>
      <w:r w:rsidRPr="004D4403">
        <w:t>marked</w:t>
      </w:r>
      <w:r w:rsidR="00921B49">
        <w:t xml:space="preserve"> </w:t>
      </w:r>
      <w:r w:rsidRPr="004D4403">
        <w:t>the</w:t>
      </w:r>
      <w:r w:rsidR="00921B49">
        <w:t xml:space="preserve"> </w:t>
      </w:r>
      <w:r w:rsidRPr="004D4403">
        <w:t>roads</w:t>
      </w:r>
      <w:r w:rsidR="00921B49">
        <w:t xml:space="preserve"> </w:t>
      </w:r>
      <w:r w:rsidRPr="004D4403">
        <w:t>before</w:t>
      </w:r>
      <w:r w:rsidR="00921B49">
        <w:t xml:space="preserve"> </w:t>
      </w:r>
      <w:r w:rsidRPr="004D4403">
        <w:t>she</w:t>
      </w:r>
      <w:r w:rsidR="00921B49">
        <w:t xml:space="preserve"> </w:t>
      </w:r>
      <w:r w:rsidRPr="004D4403">
        <w:t>entered</w:t>
      </w:r>
      <w:r w:rsidR="00921B49">
        <w:t xml:space="preserve"> </w:t>
      </w:r>
      <w:r w:rsidRPr="004D4403">
        <w:t>the</w:t>
      </w:r>
      <w:r w:rsidR="00921B49">
        <w:t xml:space="preserve"> </w:t>
      </w:r>
      <w:r w:rsidRPr="004D4403">
        <w:t>field,</w:t>
      </w:r>
      <w:r w:rsidR="00921B49">
        <w:t xml:space="preserve"> </w:t>
      </w:r>
      <w:r w:rsidRPr="004D4403">
        <w:t>and</w:t>
      </w:r>
      <w:r w:rsidR="00921B49">
        <w:t xml:space="preserve"> </w:t>
      </w:r>
      <w:r w:rsidRPr="004D4403">
        <w:t>she</w:t>
      </w:r>
      <w:r w:rsidR="00921B49">
        <w:t xml:space="preserve"> </w:t>
      </w:r>
      <w:r w:rsidRPr="004D4403">
        <w:t>went</w:t>
      </w:r>
      <w:r w:rsidR="00921B49">
        <w:t xml:space="preserve"> </w:t>
      </w:r>
      <w:r w:rsidRPr="004D4403">
        <w:t>and</w:t>
      </w:r>
      <w:r w:rsidR="00921B49">
        <w:t xml:space="preserve"> </w:t>
      </w:r>
      <w:r w:rsidRPr="004D4403">
        <w:t>came</w:t>
      </w:r>
      <w:r w:rsidR="00921B49">
        <w:t xml:space="preserve"> </w:t>
      </w:r>
      <w:r w:rsidRPr="004D4403">
        <w:t>and</w:t>
      </w:r>
      <w:r w:rsidR="00921B49">
        <w:t xml:space="preserve"> </w:t>
      </w:r>
      <w:r w:rsidRPr="004D4403">
        <w:t>returned</w:t>
      </w:r>
      <w:r w:rsidR="00921B49">
        <w:t xml:space="preserve"> </w:t>
      </w:r>
      <w:r w:rsidRPr="004D4403">
        <w:t>to</w:t>
      </w:r>
      <w:r w:rsidR="00921B49">
        <w:t xml:space="preserve"> </w:t>
      </w:r>
      <w:r w:rsidRPr="004D4403">
        <w:t>the</w:t>
      </w:r>
      <w:r w:rsidR="00921B49">
        <w:t xml:space="preserve"> </w:t>
      </w:r>
      <w:r w:rsidRPr="004D4403">
        <w:t>city,</w:t>
      </w:r>
      <w:r w:rsidR="00921B49">
        <w:t xml:space="preserve"> </w:t>
      </w:r>
      <w:r w:rsidRPr="004D4403">
        <w:t>in</w:t>
      </w:r>
      <w:r w:rsidR="00921B49">
        <w:t xml:space="preserve"> </w:t>
      </w:r>
      <w:r w:rsidRPr="004D4403">
        <w:t>order</w:t>
      </w:r>
      <w:r w:rsidR="00921B49">
        <w:t xml:space="preserve"> </w:t>
      </w:r>
      <w:r w:rsidRPr="004D4403">
        <w:t>to</w:t>
      </w:r>
      <w:r w:rsidR="00921B49">
        <w:t xml:space="preserve"> </w:t>
      </w:r>
      <w:r w:rsidRPr="004D4403">
        <w:t>make</w:t>
      </w:r>
      <w:r w:rsidR="00921B49">
        <w:t xml:space="preserve"> </w:t>
      </w:r>
      <w:r w:rsidRPr="004D4403">
        <w:t>signs</w:t>
      </w:r>
      <w:r w:rsidR="00921B49">
        <w:t xml:space="preserve"> </w:t>
      </w:r>
      <w:r w:rsidRPr="004D4403">
        <w:t>and</w:t>
      </w:r>
      <w:r w:rsidR="00921B49">
        <w:t xml:space="preserve"> </w:t>
      </w:r>
      <w:r w:rsidRPr="004D4403">
        <w:t>markings</w:t>
      </w:r>
      <w:r w:rsidR="00921B49">
        <w:t xml:space="preserve"> </w:t>
      </w:r>
      <w:r w:rsidRPr="004D4403">
        <w:t>so</w:t>
      </w:r>
      <w:r w:rsidR="00921B49">
        <w:t xml:space="preserve"> </w:t>
      </w:r>
      <w:r w:rsidRPr="004D4403">
        <w:t>that</w:t>
      </w:r>
      <w:r w:rsidR="00921B49">
        <w:t xml:space="preserve"> </w:t>
      </w:r>
      <w:r w:rsidRPr="004D4403">
        <w:t>she</w:t>
      </w:r>
      <w:r w:rsidR="00921B49">
        <w:t xml:space="preserve"> </w:t>
      </w:r>
      <w:r w:rsidRPr="004D4403">
        <w:t>would</w:t>
      </w:r>
      <w:r w:rsidR="00921B49">
        <w:t xml:space="preserve"> </w:t>
      </w:r>
      <w:r w:rsidRPr="004D4403">
        <w:t>not</w:t>
      </w:r>
      <w:r w:rsidR="00921B49">
        <w:t xml:space="preserve"> </w:t>
      </w:r>
      <w:r w:rsidRPr="004D4403">
        <w:t>stray</w:t>
      </w:r>
      <w:r w:rsidR="00921B49">
        <w:t xml:space="preserve"> </w:t>
      </w:r>
      <w:r w:rsidRPr="004D4403">
        <w:t>in</w:t>
      </w:r>
      <w:r w:rsidR="00921B49">
        <w:t xml:space="preserve"> </w:t>
      </w:r>
      <w:r w:rsidRPr="004D4403">
        <w:t>the</w:t>
      </w:r>
      <w:r w:rsidR="00921B49">
        <w:t xml:space="preserve"> </w:t>
      </w:r>
      <w:r w:rsidRPr="004D4403">
        <w:t>paths</w:t>
      </w:r>
      <w:r w:rsidR="00921B49">
        <w:t xml:space="preserve"> </w:t>
      </w:r>
      <w:r w:rsidRPr="004D4403">
        <w:t>and</w:t>
      </w:r>
      <w:r w:rsidR="00921B49">
        <w:t xml:space="preserve"> </w:t>
      </w:r>
      <w:r w:rsidRPr="004D4403">
        <w:t>know</w:t>
      </w:r>
      <w:r w:rsidR="00921B49">
        <w:t xml:space="preserve"> </w:t>
      </w:r>
      <w:r w:rsidRPr="004D4403">
        <w:t>how</w:t>
      </w:r>
      <w:r w:rsidR="00921B49">
        <w:t xml:space="preserve"> </w:t>
      </w:r>
      <w:r w:rsidRPr="004D4403">
        <w:t>to</w:t>
      </w:r>
      <w:r w:rsidR="00921B49">
        <w:t xml:space="preserve"> </w:t>
      </w:r>
      <w:r w:rsidRPr="004D4403">
        <w:t>return.</w:t>
      </w:r>
    </w:p>
  </w:endnote>
  <w:endnote w:id="301">
    <w:p w14:paraId="2CC8E231" w14:textId="41C7B22D" w:rsidR="00A224F1" w:rsidRDefault="00A224F1">
      <w:pPr>
        <w:pStyle w:val="EndnoteText"/>
      </w:pPr>
      <w:r>
        <w:rPr>
          <w:rStyle w:val="EndnoteReference"/>
        </w:rPr>
        <w:endnoteRef/>
      </w:r>
      <w:r>
        <w:t xml:space="preserve"> </w:t>
      </w:r>
      <w:r w:rsidRPr="00A224F1">
        <w:rPr>
          <w:b/>
          <w:bCs/>
        </w:rPr>
        <w:t>Shabbat 113b</w:t>
      </w:r>
      <w:r w:rsidRPr="00A224F1">
        <w:t xml:space="preserve"> And she went and came and gleaned in the field. R. Eleazar said: She repeatedly went and came until she found decent men whom to accompany.</w:t>
      </w:r>
    </w:p>
  </w:endnote>
  <w:endnote w:id="302">
    <w:p w14:paraId="31BF0242" w14:textId="751D01FE" w:rsidR="001E3E22" w:rsidRDefault="001E3E22" w:rsidP="001E3E22">
      <w:pPr>
        <w:pStyle w:val="EndnoteText"/>
      </w:pPr>
      <w:r>
        <w:rPr>
          <w:rStyle w:val="EndnoteReference"/>
        </w:rPr>
        <w:endnoteRef/>
      </w:r>
      <w:r w:rsidR="00921B49">
        <w:t xml:space="preserve"> </w:t>
      </w:r>
      <w:r w:rsidRPr="001E3E22">
        <w:rPr>
          <w:b/>
          <w:bCs/>
        </w:rPr>
        <w:t>Midrash</w:t>
      </w:r>
      <w:r w:rsidR="00921B49">
        <w:rPr>
          <w:b/>
          <w:bCs/>
        </w:rPr>
        <w:t xml:space="preserve"> </w:t>
      </w:r>
      <w:r w:rsidRPr="001E3E22">
        <w:rPr>
          <w:b/>
          <w:bCs/>
        </w:rPr>
        <w:t>Rabbah</w:t>
      </w:r>
      <w:r w:rsidR="00921B49">
        <w:rPr>
          <w:b/>
          <w:bCs/>
        </w:rPr>
        <w:t xml:space="preserve"> </w:t>
      </w:r>
      <w:r w:rsidRPr="001E3E22">
        <w:rPr>
          <w:b/>
          <w:bCs/>
        </w:rPr>
        <w:t>-</w:t>
      </w:r>
      <w:r w:rsidR="00921B49">
        <w:rPr>
          <w:b/>
          <w:bCs/>
        </w:rPr>
        <w:t xml:space="preserve"> </w:t>
      </w:r>
      <w:r w:rsidRPr="001E3E22">
        <w:rPr>
          <w:b/>
          <w:bCs/>
        </w:rPr>
        <w:t>Ruth</w:t>
      </w:r>
      <w:r w:rsidR="00921B49">
        <w:rPr>
          <w:b/>
          <w:bCs/>
        </w:rPr>
        <w:t xml:space="preserve"> </w:t>
      </w:r>
      <w:r w:rsidRPr="001E3E22">
        <w:rPr>
          <w:b/>
          <w:bCs/>
        </w:rPr>
        <w:t>IV:</w:t>
      </w:r>
      <w:r w:rsidR="00921B49">
        <w:t xml:space="preserve"> </w:t>
      </w:r>
      <w:r>
        <w:t>AND</w:t>
      </w:r>
      <w:r w:rsidR="00921B49">
        <w:t xml:space="preserve"> </w:t>
      </w:r>
      <w:r>
        <w:t>SHE</w:t>
      </w:r>
      <w:r w:rsidR="00921B49">
        <w:t xml:space="preserve"> </w:t>
      </w:r>
      <w:r>
        <w:t>WENT</w:t>
      </w:r>
      <w:r w:rsidR="00921B49">
        <w:t xml:space="preserve"> </w:t>
      </w:r>
      <w:r>
        <w:t>AND</w:t>
      </w:r>
      <w:r w:rsidR="00921B49">
        <w:t xml:space="preserve"> </w:t>
      </w:r>
      <w:r>
        <w:t>CAME</w:t>
      </w:r>
      <w:r w:rsidR="00921B49">
        <w:t xml:space="preserve"> </w:t>
      </w:r>
      <w:r>
        <w:t>(II,</w:t>
      </w:r>
      <w:r w:rsidR="00921B49">
        <w:t xml:space="preserve"> </w:t>
      </w:r>
      <w:r>
        <w:t>3).</w:t>
      </w:r>
      <w:r w:rsidR="00921B49">
        <w:t xml:space="preserve"> </w:t>
      </w:r>
      <w:r>
        <w:t>She</w:t>
      </w:r>
      <w:r w:rsidR="00921B49">
        <w:t xml:space="preserve"> </w:t>
      </w:r>
      <w:r>
        <w:t>had</w:t>
      </w:r>
      <w:r w:rsidR="00921B49">
        <w:t xml:space="preserve"> </w:t>
      </w:r>
      <w:r>
        <w:t>not</w:t>
      </w:r>
      <w:r w:rsidR="00921B49">
        <w:t xml:space="preserve"> </w:t>
      </w:r>
      <w:r>
        <w:t>yet</w:t>
      </w:r>
      <w:r w:rsidR="00921B49">
        <w:t xml:space="preserve"> </w:t>
      </w:r>
      <w:r>
        <w:t>gone,</w:t>
      </w:r>
      <w:r w:rsidR="00921B49">
        <w:t xml:space="preserve"> </w:t>
      </w:r>
      <w:r>
        <w:t>yet</w:t>
      </w:r>
      <w:r w:rsidR="00921B49">
        <w:t xml:space="preserve"> </w:t>
      </w:r>
      <w:r>
        <w:t>you</w:t>
      </w:r>
      <w:r w:rsidR="00921B49">
        <w:t xml:space="preserve"> </w:t>
      </w:r>
      <w:r>
        <w:t>say,</w:t>
      </w:r>
      <w:r w:rsidR="00921B49">
        <w:t xml:space="preserve"> </w:t>
      </w:r>
      <w:r>
        <w:t>AND</w:t>
      </w:r>
      <w:r w:rsidR="00921B49">
        <w:t xml:space="preserve"> </w:t>
      </w:r>
      <w:r>
        <w:t>CAME?</w:t>
      </w:r>
      <w:r w:rsidR="00921B49">
        <w:t xml:space="preserve"> </w:t>
      </w:r>
      <w:r>
        <w:t>R.</w:t>
      </w:r>
      <w:r w:rsidR="00921B49">
        <w:t xml:space="preserve"> </w:t>
      </w:r>
      <w:r>
        <w:t>Judah</w:t>
      </w:r>
      <w:r w:rsidR="00921B49">
        <w:t xml:space="preserve"> </w:t>
      </w:r>
      <w:r>
        <w:t>b.</w:t>
      </w:r>
      <w:r w:rsidR="00921B49">
        <w:t xml:space="preserve"> </w:t>
      </w:r>
      <w:r>
        <w:t>R.</w:t>
      </w:r>
      <w:r w:rsidR="00921B49">
        <w:t xml:space="preserve"> </w:t>
      </w:r>
      <w:r>
        <w:t>Simon</w:t>
      </w:r>
      <w:r w:rsidR="00921B49">
        <w:t xml:space="preserve"> </w:t>
      </w:r>
      <w:r>
        <w:t>answered:</w:t>
      </w:r>
      <w:r w:rsidR="00921B49">
        <w:t xml:space="preserve"> </w:t>
      </w:r>
      <w:r>
        <w:t>She</w:t>
      </w:r>
      <w:r w:rsidR="00921B49">
        <w:t xml:space="preserve"> </w:t>
      </w:r>
      <w:r>
        <w:t>began</w:t>
      </w:r>
      <w:r w:rsidR="00921B49">
        <w:t xml:space="preserve"> </w:t>
      </w:r>
      <w:r>
        <w:t>to</w:t>
      </w:r>
      <w:r w:rsidR="00921B49">
        <w:t xml:space="preserve"> </w:t>
      </w:r>
      <w:r>
        <w:t>mark</w:t>
      </w:r>
      <w:r w:rsidR="00921B49">
        <w:t xml:space="preserve"> </w:t>
      </w:r>
      <w:r>
        <w:t>out</w:t>
      </w:r>
      <w:r w:rsidR="00921B49">
        <w:t xml:space="preserve"> </w:t>
      </w:r>
      <w:r>
        <w:t>the</w:t>
      </w:r>
      <w:r w:rsidR="00921B49">
        <w:t xml:space="preserve"> </w:t>
      </w:r>
      <w:r>
        <w:t>ways..</w:t>
      </w:r>
    </w:p>
  </w:endnote>
  <w:endnote w:id="303">
    <w:p w14:paraId="25782EDB" w14:textId="1B7F0293" w:rsidR="00ED382B" w:rsidRDefault="00ED382B" w:rsidP="00ED382B">
      <w:pPr>
        <w:pStyle w:val="EndnoteText"/>
      </w:pPr>
      <w:r>
        <w:rPr>
          <w:rStyle w:val="EndnoteReference"/>
        </w:rPr>
        <w:endnoteRef/>
      </w:r>
      <w:r w:rsidR="00921B49">
        <w:t xml:space="preserve"> </w:t>
      </w:r>
      <w:r>
        <w:t>Rashi</w:t>
      </w:r>
      <w:r w:rsidR="00921B49">
        <w:t xml:space="preserve"> </w:t>
      </w:r>
      <w:r>
        <w:t>-</w:t>
      </w:r>
      <w:r w:rsidR="00921B49">
        <w:t xml:space="preserve"> </w:t>
      </w:r>
      <w:r w:rsidRPr="00ED382B">
        <w:rPr>
          <w:b/>
          <w:bCs/>
        </w:rPr>
        <w:t>and</w:t>
      </w:r>
      <w:r w:rsidR="00921B49">
        <w:rPr>
          <w:b/>
          <w:bCs/>
        </w:rPr>
        <w:t xml:space="preserve"> </w:t>
      </w:r>
      <w:r w:rsidRPr="00ED382B">
        <w:rPr>
          <w:b/>
          <w:bCs/>
        </w:rPr>
        <w:t>her</w:t>
      </w:r>
      <w:r w:rsidR="00921B49">
        <w:rPr>
          <w:b/>
          <w:bCs/>
        </w:rPr>
        <w:t xml:space="preserve"> </w:t>
      </w:r>
      <w:r w:rsidRPr="00ED382B">
        <w:rPr>
          <w:b/>
          <w:bCs/>
        </w:rPr>
        <w:t>chance</w:t>
      </w:r>
      <w:r w:rsidR="00921B49">
        <w:rPr>
          <w:b/>
          <w:bCs/>
        </w:rPr>
        <w:t xml:space="preserve"> </w:t>
      </w:r>
      <w:r w:rsidRPr="00ED382B">
        <w:rPr>
          <w:b/>
          <w:bCs/>
        </w:rPr>
        <w:t>was:</w:t>
      </w:r>
      <w:r w:rsidR="00921B49">
        <w:rPr>
          <w:b/>
          <w:bCs/>
        </w:rPr>
        <w:t xml:space="preserve"> </w:t>
      </w:r>
      <w:r w:rsidRPr="00ED382B">
        <w:t>to</w:t>
      </w:r>
      <w:r w:rsidR="00921B49">
        <w:t xml:space="preserve"> </w:t>
      </w:r>
      <w:r w:rsidRPr="00ED382B">
        <w:t>come</w:t>
      </w:r>
      <w:r w:rsidR="00921B49">
        <w:t xml:space="preserve"> </w:t>
      </w:r>
      <w:r w:rsidRPr="00ED382B">
        <w:t>to</w:t>
      </w:r>
      <w:r w:rsidR="00921B49">
        <w:t xml:space="preserve"> </w:t>
      </w:r>
      <w:r w:rsidRPr="00ED382B">
        <w:t>the</w:t>
      </w:r>
      <w:r w:rsidR="00921B49">
        <w:t xml:space="preserve"> </w:t>
      </w:r>
      <w:r w:rsidRPr="00ED382B">
        <w:t>portion</w:t>
      </w:r>
      <w:r w:rsidR="00921B49">
        <w:t xml:space="preserve"> </w:t>
      </w:r>
      <w:r w:rsidRPr="00ED382B">
        <w:t>of</w:t>
      </w:r>
      <w:r w:rsidR="00921B49">
        <w:t xml:space="preserve"> </w:t>
      </w:r>
      <w:r w:rsidRPr="00ED382B">
        <w:t>the</w:t>
      </w:r>
      <w:r w:rsidR="00921B49">
        <w:t xml:space="preserve"> </w:t>
      </w:r>
      <w:r w:rsidRPr="00ED382B">
        <w:t>field</w:t>
      </w:r>
      <w:r w:rsidR="00921B49">
        <w:t xml:space="preserve"> </w:t>
      </w:r>
      <w:r w:rsidRPr="00ED382B">
        <w:t>belonging</w:t>
      </w:r>
      <w:r w:rsidR="00921B49">
        <w:t xml:space="preserve"> </w:t>
      </w:r>
      <w:r w:rsidRPr="00ED382B">
        <w:t>to</w:t>
      </w:r>
      <w:r w:rsidR="00921B49">
        <w:t xml:space="preserve"> </w:t>
      </w:r>
      <w:r w:rsidRPr="00ED382B">
        <w:t>Boaz.</w:t>
      </w:r>
    </w:p>
  </w:endnote>
  <w:endnote w:id="304">
    <w:p w14:paraId="341B650B" w14:textId="3CE51565" w:rsidR="00832D50" w:rsidRDefault="00832D50">
      <w:pPr>
        <w:pStyle w:val="EndnoteText"/>
      </w:pPr>
      <w:r>
        <w:rPr>
          <w:rStyle w:val="EndnoteReference"/>
        </w:rPr>
        <w:endnoteRef/>
      </w:r>
      <w:r>
        <w:t xml:space="preserve"> </w:t>
      </w:r>
      <w:r w:rsidRPr="00832D50">
        <w:rPr>
          <w:b/>
          <w:bCs/>
        </w:rPr>
        <w:t>Harvest of Kindness - Megillas Rus and the Power of Chesed</w:t>
      </w:r>
      <w:r w:rsidRPr="00832D50">
        <w:t>, by Rabbi Yehuda y. Steinberg, pg.148. HaShem arranges for Rus to end up in the field of Bo’az, who is Naomi’s nephew. This is Divine intervention so that Bo’az would see first- hand what a righteous woman Rus is and then marry her.</w:t>
      </w:r>
    </w:p>
  </w:endnote>
  <w:endnote w:id="305">
    <w:p w14:paraId="340040FA" w14:textId="63A4109A" w:rsidR="001E3E22" w:rsidRDefault="001E3E22" w:rsidP="007357A9">
      <w:pPr>
        <w:pStyle w:val="EndnoteText"/>
      </w:pPr>
      <w:r>
        <w:rPr>
          <w:rStyle w:val="EndnoteReference"/>
        </w:rPr>
        <w:endnoteRef/>
      </w:r>
      <w:r w:rsidR="00921B49">
        <w:t xml:space="preserve"> </w:t>
      </w:r>
      <w:r w:rsidRPr="007357A9">
        <w:rPr>
          <w:b/>
          <w:bCs/>
        </w:rPr>
        <w:t>Midrash</w:t>
      </w:r>
      <w:r w:rsidR="00921B49">
        <w:rPr>
          <w:b/>
          <w:bCs/>
        </w:rPr>
        <w:t xml:space="preserve"> </w:t>
      </w:r>
      <w:r w:rsidRPr="007357A9">
        <w:rPr>
          <w:b/>
          <w:bCs/>
        </w:rPr>
        <w:t>Rabbah</w:t>
      </w:r>
      <w:r w:rsidR="00921B49">
        <w:rPr>
          <w:b/>
          <w:bCs/>
        </w:rPr>
        <w:t xml:space="preserve"> </w:t>
      </w:r>
      <w:r w:rsidRPr="007357A9">
        <w:rPr>
          <w:b/>
          <w:bCs/>
        </w:rPr>
        <w:t>-</w:t>
      </w:r>
      <w:r w:rsidR="00921B49">
        <w:rPr>
          <w:b/>
          <w:bCs/>
        </w:rPr>
        <w:t xml:space="preserve"> </w:t>
      </w:r>
      <w:r w:rsidRPr="007357A9">
        <w:rPr>
          <w:b/>
          <w:bCs/>
        </w:rPr>
        <w:t>Ruth</w:t>
      </w:r>
      <w:r w:rsidR="00921B49">
        <w:rPr>
          <w:b/>
          <w:bCs/>
        </w:rPr>
        <w:t xml:space="preserve"> </w:t>
      </w:r>
      <w:r w:rsidRPr="007357A9">
        <w:rPr>
          <w:b/>
          <w:bCs/>
        </w:rPr>
        <w:t>IV:4</w:t>
      </w:r>
      <w:r w:rsidR="00921B49">
        <w:rPr>
          <w:b/>
          <w:bCs/>
        </w:rPr>
        <w:t xml:space="preserve"> </w:t>
      </w:r>
      <w:r>
        <w:t>AND</w:t>
      </w:r>
      <w:r w:rsidR="00921B49">
        <w:t xml:space="preserve"> </w:t>
      </w:r>
      <w:r>
        <w:t>HER</w:t>
      </w:r>
      <w:r w:rsidR="00921B49">
        <w:t xml:space="preserve"> </w:t>
      </w:r>
      <w:r>
        <w:t>HAP</w:t>
      </w:r>
      <w:r w:rsidR="00921B49">
        <w:t xml:space="preserve"> </w:t>
      </w:r>
      <w:r>
        <w:t>WAS</w:t>
      </w:r>
      <w:r w:rsidR="00921B49">
        <w:t xml:space="preserve"> </w:t>
      </w:r>
      <w:r>
        <w:t>(II,</w:t>
      </w:r>
      <w:r w:rsidR="00921B49">
        <w:t xml:space="preserve"> </w:t>
      </w:r>
      <w:r>
        <w:t>3).</w:t>
      </w:r>
      <w:r w:rsidR="00921B49">
        <w:t xml:space="preserve"> </w:t>
      </w:r>
      <w:r>
        <w:t>R.</w:t>
      </w:r>
      <w:r w:rsidR="00921B49">
        <w:t xml:space="preserve"> </w:t>
      </w:r>
      <w:r>
        <w:t>Johanan</w:t>
      </w:r>
      <w:r w:rsidR="00921B49">
        <w:t xml:space="preserve"> </w:t>
      </w:r>
      <w:r>
        <w:t>said:</w:t>
      </w:r>
      <w:r w:rsidR="00921B49">
        <w:t xml:space="preserve"> </w:t>
      </w:r>
      <w:r>
        <w:t>Whoever</w:t>
      </w:r>
      <w:r w:rsidR="00921B49">
        <w:t xml:space="preserve"> </w:t>
      </w:r>
      <w:r>
        <w:t>saw</w:t>
      </w:r>
      <w:r w:rsidR="00921B49">
        <w:t xml:space="preserve"> </w:t>
      </w:r>
      <w:r>
        <w:t>her</w:t>
      </w:r>
      <w:r w:rsidR="00921B49">
        <w:t xml:space="preserve"> </w:t>
      </w:r>
      <w:r>
        <w:t>was</w:t>
      </w:r>
      <w:r w:rsidR="00921B49">
        <w:t xml:space="preserve"> </w:t>
      </w:r>
      <w:r>
        <w:t>sexually</w:t>
      </w:r>
      <w:r w:rsidR="00921B49">
        <w:t xml:space="preserve"> </w:t>
      </w:r>
      <w:r>
        <w:t>excited.</w:t>
      </w:r>
      <w:r w:rsidR="00921B49">
        <w:t xml:space="preserve"> </w:t>
      </w:r>
      <w:r w:rsidR="007357A9">
        <w:t>[</w:t>
      </w:r>
      <w:r w:rsidR="007357A9" w:rsidRPr="007357A9">
        <w:t>The</w:t>
      </w:r>
      <w:r w:rsidR="00921B49">
        <w:t xml:space="preserve"> </w:t>
      </w:r>
      <w:r w:rsidR="007357A9" w:rsidRPr="007357A9">
        <w:t>word</w:t>
      </w:r>
      <w:r w:rsidR="00921B49">
        <w:t xml:space="preserve"> </w:t>
      </w:r>
      <w:r w:rsidR="007357A9">
        <w:rPr>
          <w:rtl/>
          <w:lang w:bidi="he-IL"/>
        </w:rPr>
        <w:t>מקרה</w:t>
      </w:r>
      <w:r w:rsidR="00921B49">
        <w:t xml:space="preserve"> </w:t>
      </w:r>
      <w:r w:rsidR="007357A9" w:rsidRPr="007357A9">
        <w:t>‘a</w:t>
      </w:r>
      <w:r w:rsidR="00921B49">
        <w:t xml:space="preserve"> </w:t>
      </w:r>
      <w:r w:rsidR="007357A9" w:rsidRPr="007357A9">
        <w:t>happening’</w:t>
      </w:r>
      <w:r w:rsidR="00921B49">
        <w:t xml:space="preserve"> </w:t>
      </w:r>
      <w:r w:rsidR="007357A9" w:rsidRPr="007357A9">
        <w:t>is</w:t>
      </w:r>
      <w:r w:rsidR="00921B49">
        <w:t xml:space="preserve"> </w:t>
      </w:r>
      <w:r w:rsidR="007357A9" w:rsidRPr="007357A9">
        <w:t>connected</w:t>
      </w:r>
      <w:r w:rsidR="00921B49">
        <w:t xml:space="preserve"> </w:t>
      </w:r>
      <w:r w:rsidR="007357A9" w:rsidRPr="007357A9">
        <w:t>by</w:t>
      </w:r>
      <w:r w:rsidR="00921B49">
        <w:t xml:space="preserve"> </w:t>
      </w:r>
      <w:r w:rsidR="007357A9" w:rsidRPr="007357A9">
        <w:t>R.</w:t>
      </w:r>
      <w:r w:rsidR="00921B49">
        <w:t xml:space="preserve"> </w:t>
      </w:r>
      <w:r w:rsidR="007357A9" w:rsidRPr="007357A9">
        <w:t>Johanan</w:t>
      </w:r>
      <w:r w:rsidR="00921B49">
        <w:t xml:space="preserve"> </w:t>
      </w:r>
      <w:r w:rsidR="007357A9" w:rsidRPr="007357A9">
        <w:t>with</w:t>
      </w:r>
      <w:r w:rsidR="00921B49">
        <w:t xml:space="preserve"> </w:t>
      </w:r>
      <w:r w:rsidR="007357A9">
        <w:rPr>
          <w:rtl/>
          <w:lang w:bidi="he-IL"/>
        </w:rPr>
        <w:t>קרי</w:t>
      </w:r>
      <w:r w:rsidR="00921B49">
        <w:t xml:space="preserve"> </w:t>
      </w:r>
      <w:r w:rsidR="007357A9" w:rsidRPr="007357A9">
        <w:t>‘semen’.</w:t>
      </w:r>
      <w:r w:rsidR="007357A9">
        <w:t>]</w:t>
      </w:r>
    </w:p>
  </w:endnote>
  <w:endnote w:id="306">
    <w:p w14:paraId="2F6F0447" w14:textId="77777777" w:rsidR="00506A0A" w:rsidRDefault="00506A0A">
      <w:pPr>
        <w:pStyle w:val="EndnoteText"/>
      </w:pPr>
      <w:r>
        <w:rPr>
          <w:rStyle w:val="EndnoteReference"/>
        </w:rPr>
        <w:endnoteRef/>
      </w:r>
      <w:r>
        <w:t xml:space="preserve"> </w:t>
      </w:r>
      <w:r w:rsidRPr="009365BC">
        <w:rPr>
          <w:b/>
          <w:bCs/>
        </w:rPr>
        <w:t>Pirkei Avot 4:1</w:t>
      </w:r>
      <w:r w:rsidRPr="009365BC">
        <w:t xml:space="preserve"> Who is strong? He who conquers his evil inclination.</w:t>
      </w:r>
      <w:r>
        <w:t xml:space="preserve"> </w:t>
      </w:r>
    </w:p>
  </w:endnote>
  <w:endnote w:id="307">
    <w:p w14:paraId="5103EF62" w14:textId="77777777" w:rsidR="00506A0A" w:rsidRDefault="00506A0A" w:rsidP="00506A0A">
      <w:pPr>
        <w:pStyle w:val="EndnoteText"/>
      </w:pPr>
      <w:r>
        <w:rPr>
          <w:rStyle w:val="EndnoteReference"/>
        </w:rPr>
        <w:endnoteRef/>
      </w:r>
      <w:r>
        <w:t xml:space="preserve"> </w:t>
      </w:r>
      <w:r w:rsidRPr="005929DE">
        <w:rPr>
          <w:b/>
          <w:bCs/>
        </w:rPr>
        <w:t>Harvest of Kindness - Megillas Rus and the Power of Chesed</w:t>
      </w:r>
      <w:r w:rsidRPr="005929DE">
        <w:t xml:space="preserve">, by Rabbi Yehuda Y. Steinberg.pg. 284. The sefer Ibn Yichye explains that these names — the ancestors of David HaMelech — all connote greatness. Bo’az, we said earlier, means “in him there is strength.” </w:t>
      </w:r>
    </w:p>
  </w:endnote>
  <w:endnote w:id="308">
    <w:p w14:paraId="5D9C1DAE" w14:textId="77777777" w:rsidR="00506A0A" w:rsidRDefault="00506A0A" w:rsidP="000E4346">
      <w:pPr>
        <w:pStyle w:val="EndnoteText"/>
      </w:pPr>
      <w:r>
        <w:rPr>
          <w:rStyle w:val="EndnoteReference"/>
        </w:rPr>
        <w:endnoteRef/>
      </w:r>
      <w:r>
        <w:t xml:space="preserve"> </w:t>
      </w:r>
      <w:r w:rsidRPr="0026053E">
        <w:rPr>
          <w:b/>
          <w:bCs/>
        </w:rPr>
        <w:t>Baba</w:t>
      </w:r>
      <w:r>
        <w:rPr>
          <w:b/>
          <w:bCs/>
        </w:rPr>
        <w:t xml:space="preserve"> </w:t>
      </w:r>
      <w:r w:rsidRPr="0026053E">
        <w:rPr>
          <w:b/>
          <w:bCs/>
        </w:rPr>
        <w:t>Bathra</w:t>
      </w:r>
      <w:r>
        <w:rPr>
          <w:b/>
          <w:bCs/>
        </w:rPr>
        <w:t xml:space="preserve"> </w:t>
      </w:r>
      <w:r w:rsidRPr="0026053E">
        <w:rPr>
          <w:b/>
          <w:bCs/>
        </w:rPr>
        <w:t>91a</w:t>
      </w:r>
      <w:r>
        <w:t xml:space="preserve"> </w:t>
      </w:r>
      <w:r w:rsidRPr="0026053E">
        <w:t>Rabbah,</w:t>
      </w:r>
      <w:r>
        <w:t xml:space="preserve"> </w:t>
      </w:r>
      <w:r w:rsidRPr="0026053E">
        <w:t>son</w:t>
      </w:r>
      <w:r>
        <w:t xml:space="preserve"> </w:t>
      </w:r>
      <w:r w:rsidRPr="0026053E">
        <w:t>of</w:t>
      </w:r>
      <w:r>
        <w:t xml:space="preserve"> </w:t>
      </w:r>
      <w:r w:rsidRPr="0026053E">
        <w:t>R.</w:t>
      </w:r>
      <w:r>
        <w:t xml:space="preserve"> </w:t>
      </w:r>
      <w:r w:rsidRPr="0026053E">
        <w:t>Huna,</w:t>
      </w:r>
      <w:r>
        <w:t xml:space="preserve"> </w:t>
      </w:r>
      <w:r w:rsidRPr="0026053E">
        <w:t>said</w:t>
      </w:r>
      <w:r>
        <w:t xml:space="preserve"> </w:t>
      </w:r>
      <w:r w:rsidRPr="0026053E">
        <w:t>in</w:t>
      </w:r>
      <w:r>
        <w:t xml:space="preserve"> </w:t>
      </w:r>
      <w:r w:rsidRPr="0026053E">
        <w:t>the</w:t>
      </w:r>
      <w:r>
        <w:t xml:space="preserve"> </w:t>
      </w:r>
      <w:r w:rsidRPr="0026053E">
        <w:t>name</w:t>
      </w:r>
      <w:r>
        <w:t xml:space="preserve"> </w:t>
      </w:r>
      <w:r w:rsidRPr="0026053E">
        <w:t>of</w:t>
      </w:r>
      <w:r>
        <w:t xml:space="preserve"> </w:t>
      </w:r>
      <w:r w:rsidRPr="0026053E">
        <w:t>Rab:</w:t>
      </w:r>
      <w:r>
        <w:t xml:space="preserve"> </w:t>
      </w:r>
      <w:r w:rsidRPr="0026053E">
        <w:t>Ibzan</w:t>
      </w:r>
      <w:r>
        <w:t xml:space="preserve"> (</w:t>
      </w:r>
      <w:r w:rsidRPr="0026053E">
        <w:t>Judg</w:t>
      </w:r>
      <w:r>
        <w:t>es 12:</w:t>
      </w:r>
      <w:r w:rsidRPr="0026053E">
        <w:t>8.</w:t>
      </w:r>
      <w:r>
        <w:t xml:space="preserve">) </w:t>
      </w:r>
      <w:r w:rsidRPr="0026053E">
        <w:t>is</w:t>
      </w:r>
      <w:r>
        <w:t xml:space="preserve"> </w:t>
      </w:r>
      <w:r w:rsidRPr="0026053E">
        <w:t>Boaz.</w:t>
      </w:r>
    </w:p>
  </w:endnote>
  <w:endnote w:id="309">
    <w:p w14:paraId="492B84E3" w14:textId="77777777" w:rsidR="00506A0A" w:rsidRDefault="00506A0A" w:rsidP="000E4346">
      <w:pPr>
        <w:pStyle w:val="EndnoteText"/>
      </w:pPr>
      <w:r>
        <w:rPr>
          <w:rStyle w:val="EndnoteReference"/>
        </w:rPr>
        <w:endnoteRef/>
      </w:r>
      <w:r>
        <w:t xml:space="preserve"> Strong’s 078 - </w:t>
      </w:r>
      <w:r w:rsidRPr="00950817">
        <w:t>Ibzan,</w:t>
      </w:r>
      <w:r>
        <w:t xml:space="preserve"> </w:t>
      </w:r>
      <w:r w:rsidRPr="00950817">
        <w:t>"their</w:t>
      </w:r>
      <w:r>
        <w:t xml:space="preserve"> </w:t>
      </w:r>
      <w:r w:rsidRPr="00950817">
        <w:t>whiteness</w:t>
      </w:r>
      <w:r>
        <w:t xml:space="preserve"> </w:t>
      </w:r>
      <w:r w:rsidRPr="00950817">
        <w:t>(literally</w:t>
      </w:r>
      <w:r>
        <w:t xml:space="preserve"> </w:t>
      </w:r>
      <w:r w:rsidRPr="00950817">
        <w:t>their</w:t>
      </w:r>
      <w:r>
        <w:t xml:space="preserve"> </w:t>
      </w:r>
      <w:r w:rsidRPr="00950817">
        <w:t>tin</w:t>
      </w:r>
      <w:r>
        <w:t xml:space="preserve">  </w:t>
      </w:r>
      <w:r w:rsidRPr="00950817">
        <w:t>—</w:t>
      </w:r>
      <w:r>
        <w:t xml:space="preserve">  </w:t>
      </w:r>
      <w:r w:rsidRPr="00950817">
        <w:t>as</w:t>
      </w:r>
      <w:r>
        <w:t xml:space="preserve"> </w:t>
      </w:r>
      <w:r w:rsidRPr="00950817">
        <w:t>white"</w:t>
      </w:r>
    </w:p>
  </w:endnote>
  <w:endnote w:id="310">
    <w:p w14:paraId="0E3D4A43" w14:textId="77777777" w:rsidR="00506A0A" w:rsidRDefault="00506A0A" w:rsidP="00A93EC9">
      <w:r>
        <w:rPr>
          <w:rStyle w:val="EndnoteReference"/>
        </w:rPr>
        <w:endnoteRef/>
      </w:r>
      <w:r>
        <w:t xml:space="preserve"> </w:t>
      </w:r>
      <w:r w:rsidRPr="00B109CD">
        <w:rPr>
          <w:b/>
          <w:bCs/>
          <w:sz w:val="20"/>
          <w:szCs w:val="20"/>
        </w:rPr>
        <w:t>Midrash</w:t>
      </w:r>
      <w:r>
        <w:rPr>
          <w:b/>
          <w:bCs/>
          <w:sz w:val="20"/>
          <w:szCs w:val="20"/>
        </w:rPr>
        <w:t xml:space="preserve"> </w:t>
      </w:r>
      <w:r w:rsidRPr="00B109CD">
        <w:rPr>
          <w:b/>
          <w:bCs/>
          <w:sz w:val="20"/>
          <w:szCs w:val="20"/>
        </w:rPr>
        <w:t>Rabbah</w:t>
      </w:r>
      <w:r>
        <w:rPr>
          <w:b/>
          <w:bCs/>
          <w:sz w:val="20"/>
          <w:szCs w:val="20"/>
        </w:rPr>
        <w:t xml:space="preserve"> </w:t>
      </w:r>
      <w:r w:rsidRPr="00B109CD">
        <w:rPr>
          <w:b/>
          <w:bCs/>
          <w:sz w:val="20"/>
          <w:szCs w:val="20"/>
        </w:rPr>
        <w:t>-</w:t>
      </w:r>
      <w:r>
        <w:rPr>
          <w:b/>
          <w:bCs/>
          <w:sz w:val="20"/>
          <w:szCs w:val="20"/>
        </w:rPr>
        <w:t xml:space="preserve"> </w:t>
      </w:r>
      <w:r w:rsidRPr="00B109CD">
        <w:rPr>
          <w:b/>
          <w:bCs/>
          <w:sz w:val="20"/>
          <w:szCs w:val="20"/>
        </w:rPr>
        <w:t>Ruth</w:t>
      </w:r>
      <w:r>
        <w:rPr>
          <w:b/>
          <w:bCs/>
          <w:sz w:val="20"/>
          <w:szCs w:val="20"/>
        </w:rPr>
        <w:t xml:space="preserve"> </w:t>
      </w:r>
      <w:r w:rsidRPr="00B109CD">
        <w:rPr>
          <w:b/>
          <w:bCs/>
          <w:sz w:val="20"/>
          <w:szCs w:val="20"/>
        </w:rPr>
        <w:t>4:1</w:t>
      </w:r>
      <w:r>
        <w:rPr>
          <w:sz w:val="20"/>
          <w:szCs w:val="20"/>
        </w:rPr>
        <w:t xml:space="preserve"> </w:t>
      </w:r>
      <w:r w:rsidRPr="00A93EC9">
        <w:rPr>
          <w:rStyle w:val="EndnoteTextChar"/>
          <w:sz w:val="20"/>
          <w:szCs w:val="20"/>
        </w:rPr>
        <w:t>Another</w:t>
      </w:r>
      <w:r>
        <w:rPr>
          <w:rStyle w:val="EndnoteTextChar"/>
          <w:sz w:val="20"/>
          <w:szCs w:val="20"/>
        </w:rPr>
        <w:t xml:space="preserve"> </w:t>
      </w:r>
      <w:r w:rsidRPr="00A93EC9">
        <w:rPr>
          <w:rStyle w:val="EndnoteTextChar"/>
          <w:sz w:val="20"/>
          <w:szCs w:val="20"/>
        </w:rPr>
        <w:t>interpretation</w:t>
      </w:r>
      <w:r>
        <w:rPr>
          <w:rStyle w:val="EndnoteTextChar"/>
          <w:sz w:val="20"/>
          <w:szCs w:val="20"/>
        </w:rPr>
        <w:t xml:space="preserve"> </w:t>
      </w:r>
      <w:r w:rsidRPr="00A93EC9">
        <w:rPr>
          <w:rStyle w:val="EndnoteTextChar"/>
          <w:sz w:val="20"/>
          <w:szCs w:val="20"/>
        </w:rPr>
        <w:t>is</w:t>
      </w:r>
      <w:r>
        <w:rPr>
          <w:rStyle w:val="EndnoteTextChar"/>
          <w:sz w:val="20"/>
          <w:szCs w:val="20"/>
        </w:rPr>
        <w:t xml:space="preserve"> </w:t>
      </w:r>
      <w:r w:rsidRPr="00A93EC9">
        <w:rPr>
          <w:rStyle w:val="EndnoteTextChar"/>
          <w:sz w:val="20"/>
          <w:szCs w:val="20"/>
        </w:rPr>
        <w:t>that</w:t>
      </w:r>
      <w:r>
        <w:rPr>
          <w:rStyle w:val="EndnoteTextChar"/>
          <w:sz w:val="20"/>
          <w:szCs w:val="20"/>
        </w:rPr>
        <w:t xml:space="preserve"> </w:t>
      </w:r>
      <w:r w:rsidRPr="00A93EC9">
        <w:rPr>
          <w:rStyle w:val="EndnoteTextChar"/>
          <w:sz w:val="20"/>
          <w:szCs w:val="20"/>
        </w:rPr>
        <w:t>Shaharaim</w:t>
      </w:r>
      <w:r>
        <w:rPr>
          <w:rStyle w:val="EndnoteTextChar"/>
          <w:sz w:val="20"/>
          <w:szCs w:val="20"/>
        </w:rPr>
        <w:t xml:space="preserve"> </w:t>
      </w:r>
      <w:r w:rsidRPr="00A93EC9">
        <w:rPr>
          <w:rStyle w:val="EndnoteTextChar"/>
          <w:sz w:val="20"/>
          <w:szCs w:val="20"/>
        </w:rPr>
        <w:t>is</w:t>
      </w:r>
      <w:r>
        <w:rPr>
          <w:rStyle w:val="EndnoteTextChar"/>
          <w:sz w:val="20"/>
          <w:szCs w:val="20"/>
        </w:rPr>
        <w:t xml:space="preserve"> </w:t>
      </w:r>
      <w:r w:rsidRPr="00A93EC9">
        <w:rPr>
          <w:rStyle w:val="EndnoteTextChar"/>
          <w:sz w:val="20"/>
          <w:szCs w:val="20"/>
        </w:rPr>
        <w:t>Boaz;</w:t>
      </w:r>
      <w:r>
        <w:rPr>
          <w:rStyle w:val="EndnoteTextChar"/>
          <w:sz w:val="20"/>
          <w:szCs w:val="20"/>
        </w:rPr>
        <w:t xml:space="preserve"> </w:t>
      </w:r>
      <w:r w:rsidRPr="00A93EC9">
        <w:rPr>
          <w:rStyle w:val="EndnoteTextChar"/>
          <w:sz w:val="20"/>
          <w:szCs w:val="20"/>
        </w:rPr>
        <w:t>and</w:t>
      </w:r>
      <w:r>
        <w:rPr>
          <w:rStyle w:val="EndnoteTextChar"/>
          <w:sz w:val="20"/>
          <w:szCs w:val="20"/>
        </w:rPr>
        <w:t xml:space="preserve"> </w:t>
      </w:r>
      <w:r w:rsidRPr="00A93EC9">
        <w:rPr>
          <w:rStyle w:val="EndnoteTextChar"/>
          <w:sz w:val="20"/>
          <w:szCs w:val="20"/>
        </w:rPr>
        <w:t>why</w:t>
      </w:r>
      <w:r>
        <w:rPr>
          <w:rStyle w:val="EndnoteTextChar"/>
          <w:sz w:val="20"/>
          <w:szCs w:val="20"/>
        </w:rPr>
        <w:t xml:space="preserve"> </w:t>
      </w:r>
      <w:r w:rsidRPr="00A93EC9">
        <w:rPr>
          <w:rStyle w:val="EndnoteTextChar"/>
          <w:sz w:val="20"/>
          <w:szCs w:val="20"/>
        </w:rPr>
        <w:t>is</w:t>
      </w:r>
      <w:r>
        <w:rPr>
          <w:rStyle w:val="EndnoteTextChar"/>
          <w:sz w:val="20"/>
          <w:szCs w:val="20"/>
        </w:rPr>
        <w:t xml:space="preserve"> </w:t>
      </w:r>
      <w:r w:rsidRPr="00A93EC9">
        <w:rPr>
          <w:rStyle w:val="EndnoteTextChar"/>
          <w:sz w:val="20"/>
          <w:szCs w:val="20"/>
        </w:rPr>
        <w:t>he</w:t>
      </w:r>
      <w:r>
        <w:rPr>
          <w:rStyle w:val="EndnoteTextChar"/>
          <w:sz w:val="20"/>
          <w:szCs w:val="20"/>
        </w:rPr>
        <w:t xml:space="preserve"> </w:t>
      </w:r>
      <w:r w:rsidRPr="00A93EC9">
        <w:rPr>
          <w:rStyle w:val="EndnoteTextChar"/>
          <w:sz w:val="20"/>
          <w:szCs w:val="20"/>
        </w:rPr>
        <w:t>called</w:t>
      </w:r>
      <w:r>
        <w:rPr>
          <w:rStyle w:val="EndnoteTextChar"/>
          <w:sz w:val="20"/>
          <w:szCs w:val="20"/>
        </w:rPr>
        <w:t xml:space="preserve"> </w:t>
      </w:r>
      <w:r w:rsidRPr="00A93EC9">
        <w:rPr>
          <w:rStyle w:val="EndnoteTextChar"/>
          <w:sz w:val="20"/>
          <w:szCs w:val="20"/>
        </w:rPr>
        <w:t>Shaharaim?</w:t>
      </w:r>
      <w:r>
        <w:rPr>
          <w:rStyle w:val="EndnoteTextChar"/>
          <w:sz w:val="20"/>
          <w:szCs w:val="20"/>
        </w:rPr>
        <w:t xml:space="preserve"> </w:t>
      </w:r>
      <w:r w:rsidRPr="00A93EC9">
        <w:rPr>
          <w:rStyle w:val="EndnoteTextChar"/>
          <w:sz w:val="20"/>
          <w:szCs w:val="20"/>
        </w:rPr>
        <w:t>Because</w:t>
      </w:r>
      <w:r>
        <w:rPr>
          <w:rStyle w:val="EndnoteTextChar"/>
          <w:sz w:val="20"/>
          <w:szCs w:val="20"/>
        </w:rPr>
        <w:t xml:space="preserve"> </w:t>
      </w:r>
      <w:r w:rsidRPr="00A93EC9">
        <w:rPr>
          <w:rStyle w:val="EndnoteTextChar"/>
          <w:sz w:val="20"/>
          <w:szCs w:val="20"/>
        </w:rPr>
        <w:t>he</w:t>
      </w:r>
      <w:r>
        <w:rPr>
          <w:rStyle w:val="EndnoteTextChar"/>
          <w:sz w:val="20"/>
          <w:szCs w:val="20"/>
        </w:rPr>
        <w:t xml:space="preserve"> </w:t>
      </w:r>
      <w:r w:rsidRPr="00A93EC9">
        <w:rPr>
          <w:rStyle w:val="EndnoteTextChar"/>
          <w:sz w:val="20"/>
          <w:szCs w:val="20"/>
        </w:rPr>
        <w:t>was</w:t>
      </w:r>
      <w:r>
        <w:rPr>
          <w:rStyle w:val="EndnoteTextChar"/>
          <w:sz w:val="20"/>
          <w:szCs w:val="20"/>
        </w:rPr>
        <w:t xml:space="preserve"> </w:t>
      </w:r>
      <w:r w:rsidRPr="00A93EC9">
        <w:rPr>
          <w:rStyle w:val="EndnoteTextChar"/>
          <w:sz w:val="20"/>
          <w:szCs w:val="20"/>
        </w:rPr>
        <w:t>free</w:t>
      </w:r>
      <w:r>
        <w:rPr>
          <w:rStyle w:val="EndnoteTextChar"/>
          <w:sz w:val="20"/>
          <w:szCs w:val="20"/>
        </w:rPr>
        <w:t xml:space="preserve"> </w:t>
      </w:r>
      <w:r w:rsidRPr="00A93EC9">
        <w:rPr>
          <w:rStyle w:val="EndnoteTextChar"/>
          <w:sz w:val="20"/>
          <w:szCs w:val="20"/>
        </w:rPr>
        <w:t>(m'shuhrar)</w:t>
      </w:r>
      <w:r>
        <w:rPr>
          <w:rStyle w:val="EndnoteTextChar"/>
          <w:sz w:val="20"/>
          <w:szCs w:val="20"/>
        </w:rPr>
        <w:t xml:space="preserve"> </w:t>
      </w:r>
      <w:r w:rsidRPr="00A93EC9">
        <w:rPr>
          <w:rStyle w:val="EndnoteTextChar"/>
          <w:sz w:val="20"/>
          <w:szCs w:val="20"/>
        </w:rPr>
        <w:t>from</w:t>
      </w:r>
      <w:r>
        <w:rPr>
          <w:rStyle w:val="EndnoteTextChar"/>
          <w:sz w:val="20"/>
          <w:szCs w:val="20"/>
        </w:rPr>
        <w:t xml:space="preserve"> </w:t>
      </w:r>
      <w:r w:rsidRPr="00A93EC9">
        <w:rPr>
          <w:rStyle w:val="EndnoteTextChar"/>
          <w:sz w:val="20"/>
          <w:szCs w:val="20"/>
        </w:rPr>
        <w:t>iniquity.</w:t>
      </w:r>
      <w:r>
        <w:rPr>
          <w:rStyle w:val="EndnoteTextChar"/>
          <w:sz w:val="20"/>
          <w:szCs w:val="20"/>
        </w:rPr>
        <w:t xml:space="preserve"> ‘</w:t>
      </w:r>
      <w:r w:rsidRPr="00A93EC9">
        <w:rPr>
          <w:rStyle w:val="EndnoteTextChar"/>
          <w:sz w:val="20"/>
          <w:szCs w:val="20"/>
        </w:rPr>
        <w:t>Begot</w:t>
      </w:r>
      <w:r>
        <w:rPr>
          <w:rStyle w:val="EndnoteTextChar"/>
          <w:sz w:val="20"/>
          <w:szCs w:val="20"/>
        </w:rPr>
        <w:t xml:space="preserve"> </w:t>
      </w:r>
      <w:r w:rsidRPr="00A93EC9">
        <w:rPr>
          <w:rStyle w:val="EndnoteTextChar"/>
          <w:sz w:val="20"/>
          <w:szCs w:val="20"/>
        </w:rPr>
        <w:t>children</w:t>
      </w:r>
      <w:r>
        <w:rPr>
          <w:rStyle w:val="EndnoteTextChar"/>
          <w:sz w:val="20"/>
          <w:szCs w:val="20"/>
        </w:rPr>
        <w:t xml:space="preserve"> </w:t>
      </w:r>
      <w:r w:rsidRPr="00A93EC9">
        <w:rPr>
          <w:rStyle w:val="EndnoteTextChar"/>
          <w:sz w:val="20"/>
          <w:szCs w:val="20"/>
        </w:rPr>
        <w:t>in</w:t>
      </w:r>
      <w:r>
        <w:rPr>
          <w:rStyle w:val="EndnoteTextChar"/>
          <w:sz w:val="20"/>
          <w:szCs w:val="20"/>
        </w:rPr>
        <w:t xml:space="preserve"> </w:t>
      </w:r>
      <w:r w:rsidRPr="00A93EC9">
        <w:rPr>
          <w:rStyle w:val="EndnoteTextChar"/>
          <w:sz w:val="20"/>
          <w:szCs w:val="20"/>
        </w:rPr>
        <w:t>the</w:t>
      </w:r>
      <w:r>
        <w:rPr>
          <w:rStyle w:val="EndnoteTextChar"/>
          <w:sz w:val="20"/>
          <w:szCs w:val="20"/>
        </w:rPr>
        <w:t xml:space="preserve"> </w:t>
      </w:r>
      <w:r w:rsidRPr="00A93EC9">
        <w:rPr>
          <w:rStyle w:val="EndnoteTextChar"/>
          <w:sz w:val="20"/>
          <w:szCs w:val="20"/>
        </w:rPr>
        <w:t>field</w:t>
      </w:r>
      <w:r>
        <w:rPr>
          <w:rStyle w:val="EndnoteTextChar"/>
          <w:sz w:val="20"/>
          <w:szCs w:val="20"/>
        </w:rPr>
        <w:t xml:space="preserve"> </w:t>
      </w:r>
      <w:r w:rsidRPr="00A93EC9">
        <w:rPr>
          <w:rStyle w:val="EndnoteTextChar"/>
          <w:sz w:val="20"/>
          <w:szCs w:val="20"/>
        </w:rPr>
        <w:t>of</w:t>
      </w:r>
      <w:r>
        <w:rPr>
          <w:rStyle w:val="EndnoteTextChar"/>
          <w:sz w:val="20"/>
          <w:szCs w:val="20"/>
        </w:rPr>
        <w:t xml:space="preserve"> </w:t>
      </w:r>
      <w:r w:rsidRPr="00A93EC9">
        <w:rPr>
          <w:rStyle w:val="EndnoteTextChar"/>
          <w:sz w:val="20"/>
          <w:szCs w:val="20"/>
        </w:rPr>
        <w:t>Moab,’</w:t>
      </w:r>
      <w:r>
        <w:rPr>
          <w:rStyle w:val="EndnoteTextChar"/>
          <w:sz w:val="20"/>
          <w:szCs w:val="20"/>
        </w:rPr>
        <w:t xml:space="preserve"> </w:t>
      </w:r>
      <w:r w:rsidRPr="00A93EC9">
        <w:rPr>
          <w:rStyle w:val="EndnoteTextChar"/>
          <w:sz w:val="20"/>
          <w:szCs w:val="20"/>
        </w:rPr>
        <w:t>in</w:t>
      </w:r>
      <w:r>
        <w:rPr>
          <w:rStyle w:val="EndnoteTextChar"/>
          <w:sz w:val="20"/>
          <w:szCs w:val="20"/>
        </w:rPr>
        <w:t xml:space="preserve"> </w:t>
      </w:r>
      <w:r w:rsidRPr="00A93EC9">
        <w:rPr>
          <w:rStyle w:val="EndnoteTextChar"/>
          <w:sz w:val="20"/>
          <w:szCs w:val="20"/>
        </w:rPr>
        <w:t>that</w:t>
      </w:r>
      <w:r>
        <w:rPr>
          <w:rStyle w:val="EndnoteTextChar"/>
          <w:sz w:val="20"/>
          <w:szCs w:val="20"/>
        </w:rPr>
        <w:t xml:space="preserve"> </w:t>
      </w:r>
      <w:r w:rsidRPr="00A93EC9">
        <w:rPr>
          <w:rStyle w:val="EndnoteTextChar"/>
          <w:sz w:val="20"/>
          <w:szCs w:val="20"/>
        </w:rPr>
        <w:t>he</w:t>
      </w:r>
      <w:r>
        <w:rPr>
          <w:rStyle w:val="EndnoteTextChar"/>
          <w:sz w:val="20"/>
          <w:szCs w:val="20"/>
        </w:rPr>
        <w:t xml:space="preserve"> </w:t>
      </w:r>
      <w:r w:rsidRPr="00A93EC9">
        <w:rPr>
          <w:rStyle w:val="EndnoteTextChar"/>
          <w:sz w:val="20"/>
          <w:szCs w:val="20"/>
        </w:rPr>
        <w:t>had</w:t>
      </w:r>
      <w:r>
        <w:rPr>
          <w:rStyle w:val="EndnoteTextChar"/>
          <w:sz w:val="20"/>
          <w:szCs w:val="20"/>
        </w:rPr>
        <w:t xml:space="preserve"> </w:t>
      </w:r>
      <w:r w:rsidRPr="00A93EC9">
        <w:rPr>
          <w:rStyle w:val="EndnoteTextChar"/>
          <w:sz w:val="20"/>
          <w:szCs w:val="20"/>
        </w:rPr>
        <w:t>children</w:t>
      </w:r>
      <w:r>
        <w:rPr>
          <w:rStyle w:val="EndnoteTextChar"/>
          <w:sz w:val="20"/>
          <w:szCs w:val="20"/>
        </w:rPr>
        <w:t xml:space="preserve"> </w:t>
      </w:r>
      <w:r w:rsidRPr="00A93EC9">
        <w:rPr>
          <w:rStyle w:val="EndnoteTextChar"/>
          <w:sz w:val="20"/>
          <w:szCs w:val="20"/>
        </w:rPr>
        <w:t>with</w:t>
      </w:r>
      <w:r>
        <w:rPr>
          <w:rStyle w:val="EndnoteTextChar"/>
          <w:sz w:val="20"/>
          <w:szCs w:val="20"/>
        </w:rPr>
        <w:t xml:space="preserve"> </w:t>
      </w:r>
      <w:r w:rsidRPr="00A93EC9">
        <w:rPr>
          <w:rStyle w:val="EndnoteTextChar"/>
          <w:sz w:val="20"/>
          <w:szCs w:val="20"/>
        </w:rPr>
        <w:t>Ruth</w:t>
      </w:r>
      <w:r>
        <w:rPr>
          <w:rStyle w:val="EndnoteTextChar"/>
          <w:sz w:val="20"/>
          <w:szCs w:val="20"/>
        </w:rPr>
        <w:t xml:space="preserve"> </w:t>
      </w:r>
      <w:r w:rsidRPr="00A93EC9">
        <w:rPr>
          <w:rStyle w:val="EndnoteTextChar"/>
          <w:sz w:val="20"/>
          <w:szCs w:val="20"/>
        </w:rPr>
        <w:t>the</w:t>
      </w:r>
      <w:r>
        <w:rPr>
          <w:rStyle w:val="EndnoteTextChar"/>
          <w:sz w:val="20"/>
          <w:szCs w:val="20"/>
        </w:rPr>
        <w:t xml:space="preserve"> </w:t>
      </w:r>
      <w:r w:rsidRPr="00A93EC9">
        <w:rPr>
          <w:rStyle w:val="EndnoteTextChar"/>
          <w:sz w:val="20"/>
          <w:szCs w:val="20"/>
        </w:rPr>
        <w:t>Moabitess.</w:t>
      </w:r>
    </w:p>
  </w:endnote>
  <w:endnote w:id="311">
    <w:p w14:paraId="7D283916" w14:textId="77777777" w:rsidR="00506A0A" w:rsidRDefault="00506A0A" w:rsidP="00B109CD">
      <w:pPr>
        <w:pStyle w:val="EndnoteText"/>
      </w:pPr>
      <w:r>
        <w:rPr>
          <w:rStyle w:val="EndnoteReference"/>
        </w:rPr>
        <w:endnoteRef/>
      </w:r>
      <w:r>
        <w:t xml:space="preserve"> The Mystical Study of Ruth - Midrash HaNe’elam of the Zohar to the Book of Ruth: </w:t>
      </w:r>
      <w:r w:rsidRPr="00B109CD">
        <w:t>Boaz</w:t>
      </w:r>
      <w:r>
        <w:t xml:space="preserve"> </w:t>
      </w:r>
      <w:r w:rsidRPr="00B109CD">
        <w:t>is</w:t>
      </w:r>
      <w:r>
        <w:t xml:space="preserve"> </w:t>
      </w:r>
      <w:r w:rsidRPr="00B109CD">
        <w:t>also</w:t>
      </w:r>
      <w:r>
        <w:t xml:space="preserve"> </w:t>
      </w:r>
      <w:r w:rsidRPr="00B109CD">
        <w:t>brought</w:t>
      </w:r>
      <w:r>
        <w:t xml:space="preserve"> </w:t>
      </w:r>
      <w:r w:rsidRPr="00B109CD">
        <w:t>into</w:t>
      </w:r>
      <w:r>
        <w:t xml:space="preserve"> </w:t>
      </w:r>
      <w:r w:rsidRPr="00B109CD">
        <w:t>this</w:t>
      </w:r>
      <w:r>
        <w:t xml:space="preserve"> </w:t>
      </w:r>
      <w:r w:rsidRPr="00B109CD">
        <w:t>scheme:</w:t>
      </w:r>
      <w:r>
        <w:t xml:space="preserve"> </w:t>
      </w:r>
      <w:r w:rsidRPr="00B109CD">
        <w:t>he</w:t>
      </w:r>
      <w:r>
        <w:t xml:space="preserve"> </w:t>
      </w:r>
      <w:r w:rsidRPr="00B109CD">
        <w:t>is</w:t>
      </w:r>
      <w:r>
        <w:t xml:space="preserve"> </w:t>
      </w:r>
      <w:r w:rsidRPr="00B109CD">
        <w:t>the</w:t>
      </w:r>
      <w:r>
        <w:t xml:space="preserve"> </w:t>
      </w:r>
      <w:r w:rsidRPr="00B109CD">
        <w:t>Righteous</w:t>
      </w:r>
      <w:r>
        <w:t xml:space="preserve"> </w:t>
      </w:r>
      <w:r w:rsidRPr="00B109CD">
        <w:t>one,</w:t>
      </w:r>
      <w:r>
        <w:t xml:space="preserve"> </w:t>
      </w:r>
      <w:r w:rsidRPr="00B109CD">
        <w:t>referring</w:t>
      </w:r>
      <w:r>
        <w:t xml:space="preserve"> </w:t>
      </w:r>
      <w:r w:rsidRPr="00B109CD">
        <w:t>to</w:t>
      </w:r>
      <w:r>
        <w:t xml:space="preserve"> </w:t>
      </w:r>
      <w:r w:rsidRPr="00B109CD">
        <w:t>the</w:t>
      </w:r>
      <w:r>
        <w:t xml:space="preserve"> </w:t>
      </w:r>
      <w:r w:rsidRPr="00B109CD">
        <w:rPr>
          <w:i/>
          <w:iCs/>
        </w:rPr>
        <w:t>sefirah</w:t>
      </w:r>
      <w:r>
        <w:rPr>
          <w:i/>
          <w:iCs/>
        </w:rPr>
        <w:t xml:space="preserve"> </w:t>
      </w:r>
      <w:r w:rsidRPr="00B109CD">
        <w:t>Yesod.</w:t>
      </w:r>
    </w:p>
  </w:endnote>
  <w:endnote w:id="312">
    <w:p w14:paraId="0B22FD74" w14:textId="77777777" w:rsidR="00506A0A" w:rsidRDefault="00506A0A">
      <w:pPr>
        <w:pStyle w:val="EndnoteText"/>
      </w:pPr>
      <w:r>
        <w:rPr>
          <w:rStyle w:val="EndnoteReference"/>
        </w:rPr>
        <w:endnoteRef/>
      </w:r>
      <w:r>
        <w:t xml:space="preserve"> </w:t>
      </w:r>
      <w:r w:rsidRPr="0003522D">
        <w:rPr>
          <w:b/>
          <w:bCs/>
        </w:rPr>
        <w:t>Harvest of Kindness - Megillas Rus and the Power of Chesed</w:t>
      </w:r>
      <w:r w:rsidRPr="0003522D">
        <w:t>, by Rabbi Yehuda y. Steinberg.pg. 237. The Chida writes that Bo’az was a gilgul, a reincarnation of the souls of Peretz and Zerach. Peretz and Zerach were reincarnations of Eir and Onan, the first two sons of Yehudah. They sinned by following their desires when they married Tamar. They disregarded the mitzvah of piryah v’rivyak, for them, Tamar's beauty was the most important factor of their relationship. (See Bereishis 38:7-10.) When Boaz controlled himself on this night and did not follow his desires, he rectified their sins and thereby completed their souls.</w:t>
      </w:r>
    </w:p>
  </w:endnote>
  <w:endnote w:id="313">
    <w:p w14:paraId="45C79220" w14:textId="170D67A7" w:rsidR="007357A9" w:rsidRDefault="007357A9" w:rsidP="007357A9">
      <w:pPr>
        <w:pStyle w:val="EndnoteText"/>
      </w:pPr>
      <w:r>
        <w:rPr>
          <w:rStyle w:val="EndnoteReference"/>
        </w:rPr>
        <w:endnoteRef/>
      </w:r>
      <w:r w:rsidR="00921B49">
        <w:t xml:space="preserve"> </w:t>
      </w:r>
      <w:r w:rsidRPr="007357A9">
        <w:rPr>
          <w:b/>
          <w:bCs/>
        </w:rPr>
        <w:t>Midrash</w:t>
      </w:r>
      <w:r w:rsidR="00921B49">
        <w:rPr>
          <w:b/>
          <w:bCs/>
        </w:rPr>
        <w:t xml:space="preserve"> </w:t>
      </w:r>
      <w:r w:rsidRPr="007357A9">
        <w:rPr>
          <w:b/>
          <w:bCs/>
        </w:rPr>
        <w:t>Rabbah</w:t>
      </w:r>
      <w:r w:rsidR="00921B49">
        <w:rPr>
          <w:b/>
          <w:bCs/>
        </w:rPr>
        <w:t xml:space="preserve"> </w:t>
      </w:r>
      <w:r w:rsidRPr="007357A9">
        <w:rPr>
          <w:b/>
          <w:bCs/>
        </w:rPr>
        <w:t>-</w:t>
      </w:r>
      <w:r w:rsidR="00921B49">
        <w:rPr>
          <w:b/>
          <w:bCs/>
        </w:rPr>
        <w:t xml:space="preserve"> </w:t>
      </w:r>
      <w:r w:rsidRPr="007357A9">
        <w:rPr>
          <w:b/>
          <w:bCs/>
        </w:rPr>
        <w:t>Ruth</w:t>
      </w:r>
      <w:r w:rsidR="00921B49">
        <w:rPr>
          <w:b/>
          <w:bCs/>
        </w:rPr>
        <w:t xml:space="preserve"> </w:t>
      </w:r>
      <w:r w:rsidRPr="007357A9">
        <w:rPr>
          <w:b/>
          <w:bCs/>
        </w:rPr>
        <w:t>IV:4</w:t>
      </w:r>
      <w:r w:rsidR="00921B49">
        <w:t xml:space="preserve"> </w:t>
      </w:r>
      <w:r>
        <w:t>THE</w:t>
      </w:r>
      <w:r w:rsidR="00921B49">
        <w:t xml:space="preserve"> </w:t>
      </w:r>
      <w:r>
        <w:t>PORTION</w:t>
      </w:r>
      <w:r w:rsidR="00921B49">
        <w:t xml:space="preserve"> </w:t>
      </w:r>
      <w:r>
        <w:t>OF</w:t>
      </w:r>
      <w:r w:rsidR="00921B49">
        <w:t xml:space="preserve"> </w:t>
      </w:r>
      <w:r>
        <w:t>THE</w:t>
      </w:r>
      <w:r w:rsidR="00921B49">
        <w:t xml:space="preserve"> </w:t>
      </w:r>
      <w:r>
        <w:t>FIELD</w:t>
      </w:r>
      <w:r w:rsidR="00921B49">
        <w:t xml:space="preserve"> </w:t>
      </w:r>
      <w:r>
        <w:t>BELONCING</w:t>
      </w:r>
      <w:r w:rsidR="00921B49">
        <w:t xml:space="preserve"> </w:t>
      </w:r>
      <w:r>
        <w:t>UNTO</w:t>
      </w:r>
      <w:r w:rsidR="00921B49">
        <w:t xml:space="preserve"> </w:t>
      </w:r>
      <w:r>
        <w:t>BOAZ</w:t>
      </w:r>
      <w:r w:rsidR="00921B49">
        <w:t xml:space="preserve"> </w:t>
      </w:r>
      <w:r>
        <w:t>WHO</w:t>
      </w:r>
      <w:r w:rsidR="00921B49">
        <w:t xml:space="preserve"> </w:t>
      </w:r>
      <w:r>
        <w:t>WAS</w:t>
      </w:r>
      <w:r w:rsidR="00921B49">
        <w:t xml:space="preserve"> </w:t>
      </w:r>
      <w:r>
        <w:t>OF</w:t>
      </w:r>
      <w:r w:rsidR="00921B49">
        <w:t xml:space="preserve"> </w:t>
      </w:r>
      <w:r>
        <w:t>THE</w:t>
      </w:r>
      <w:r w:rsidR="00921B49">
        <w:t xml:space="preserve"> </w:t>
      </w:r>
      <w:r>
        <w:t>FAMILY</w:t>
      </w:r>
      <w:r w:rsidR="00921B49">
        <w:t xml:space="preserve"> </w:t>
      </w:r>
      <w:r>
        <w:t>OF</w:t>
      </w:r>
      <w:r w:rsidR="00921B49">
        <w:t xml:space="preserve"> </w:t>
      </w:r>
      <w:r>
        <w:t>ELIMELECH</w:t>
      </w:r>
      <w:r w:rsidR="00921B49">
        <w:t xml:space="preserve"> </w:t>
      </w:r>
      <w:r>
        <w:t>(ib.).</w:t>
      </w:r>
      <w:r w:rsidR="00921B49">
        <w:t xml:space="preserve"> </w:t>
      </w:r>
      <w:r>
        <w:t>I.e.</w:t>
      </w:r>
      <w:r w:rsidR="00921B49">
        <w:t xml:space="preserve"> </w:t>
      </w:r>
      <w:r>
        <w:t>it</w:t>
      </w:r>
      <w:r w:rsidR="00921B49">
        <w:t xml:space="preserve"> </w:t>
      </w:r>
      <w:r>
        <w:t>was</w:t>
      </w:r>
      <w:r w:rsidR="00921B49">
        <w:t xml:space="preserve"> </w:t>
      </w:r>
      <w:r>
        <w:t>given</w:t>
      </w:r>
      <w:r w:rsidR="00921B49">
        <w:t xml:space="preserve"> </w:t>
      </w:r>
      <w:r>
        <w:t>to</w:t>
      </w:r>
      <w:r w:rsidR="00921B49">
        <w:t xml:space="preserve"> </w:t>
      </w:r>
      <w:r>
        <w:t>her</w:t>
      </w:r>
      <w:r w:rsidR="00921B49">
        <w:t xml:space="preserve"> </w:t>
      </w:r>
      <w:r>
        <w:t>from</w:t>
      </w:r>
      <w:r w:rsidR="00921B49">
        <w:t xml:space="preserve"> </w:t>
      </w:r>
      <w:r>
        <w:t>what</w:t>
      </w:r>
      <w:r w:rsidR="00921B49">
        <w:t xml:space="preserve"> </w:t>
      </w:r>
      <w:r>
        <w:t>was</w:t>
      </w:r>
      <w:r w:rsidR="00921B49">
        <w:t xml:space="preserve"> </w:t>
      </w:r>
      <w:r>
        <w:t>due</w:t>
      </w:r>
      <w:r w:rsidR="00921B49">
        <w:t xml:space="preserve"> </w:t>
      </w:r>
      <w:r>
        <w:t>to</w:t>
      </w:r>
      <w:r w:rsidR="00921B49">
        <w:t xml:space="preserve"> </w:t>
      </w:r>
      <w:r>
        <w:t>be</w:t>
      </w:r>
      <w:r w:rsidR="00921B49">
        <w:t xml:space="preserve"> </w:t>
      </w:r>
      <w:r>
        <w:t>her</w:t>
      </w:r>
      <w:r w:rsidR="00921B49">
        <w:t xml:space="preserve"> </w:t>
      </w:r>
      <w:r>
        <w:t>portion</w:t>
      </w:r>
      <w:r w:rsidR="00921B49">
        <w:t xml:space="preserve"> </w:t>
      </w:r>
      <w:r>
        <w:t>[i.e.</w:t>
      </w:r>
      <w:r w:rsidR="00921B49">
        <w:t xml:space="preserve"> </w:t>
      </w:r>
      <w:r>
        <w:t>heritage].</w:t>
      </w:r>
    </w:p>
  </w:endnote>
  <w:endnote w:id="314">
    <w:p w14:paraId="4C88A2A6" w14:textId="27503CD4" w:rsidR="00295A41" w:rsidRDefault="00295A41">
      <w:pPr>
        <w:pStyle w:val="EndnoteText"/>
      </w:pPr>
      <w:r>
        <w:rPr>
          <w:rStyle w:val="EndnoteReference"/>
        </w:rPr>
        <w:endnoteRef/>
      </w:r>
      <w:r>
        <w:t xml:space="preserve"> </w:t>
      </w:r>
      <w:r w:rsidRPr="00832D50">
        <w:rPr>
          <w:b/>
          <w:bCs/>
        </w:rPr>
        <w:t>Harvest of Kindness - Megillas Rus and the Power of Chesed</w:t>
      </w:r>
      <w:r w:rsidRPr="00832D50">
        <w:t>, by Rabbi Yehuda y. Steinberg, pg.148. The word hinei used at the beginning of this verse means a sudden and unusual occurrence. The Malbim explains that normally Bo’az did not come to the fields, relying instead on his trustworthy workers. However, HaShem arranges for Bo’az to come that day; so he should see firsthand Rus’s great humility and modesty.</w:t>
      </w:r>
    </w:p>
  </w:endnote>
  <w:endnote w:id="315">
    <w:p w14:paraId="258B4969" w14:textId="1E247D2D" w:rsidR="00295A41" w:rsidRDefault="00295A41">
      <w:pPr>
        <w:pStyle w:val="EndnoteText"/>
      </w:pPr>
      <w:r>
        <w:rPr>
          <w:rStyle w:val="EndnoteReference"/>
        </w:rPr>
        <w:endnoteRef/>
      </w:r>
      <w:r>
        <w:t xml:space="preserve"> </w:t>
      </w:r>
      <w:r w:rsidRPr="009365BC">
        <w:rPr>
          <w:b/>
          <w:bCs/>
        </w:rPr>
        <w:t>Pirkei Avot 4:1</w:t>
      </w:r>
      <w:r w:rsidRPr="009365BC">
        <w:t xml:space="preserve"> Who is strong? He who conquers his evil inclination.</w:t>
      </w:r>
    </w:p>
  </w:endnote>
  <w:endnote w:id="316">
    <w:p w14:paraId="1CB6051E" w14:textId="77777777" w:rsidR="00506A0A" w:rsidRDefault="00506A0A" w:rsidP="00506A0A">
      <w:pPr>
        <w:pStyle w:val="EndnoteText"/>
      </w:pPr>
      <w:r>
        <w:rPr>
          <w:rStyle w:val="EndnoteReference"/>
        </w:rPr>
        <w:endnoteRef/>
      </w:r>
      <w:r>
        <w:t xml:space="preserve"> </w:t>
      </w:r>
      <w:r w:rsidRPr="005929DE">
        <w:rPr>
          <w:b/>
          <w:bCs/>
        </w:rPr>
        <w:t>Harvest of Kindness - Megillas Rus and the Power of Chesed</w:t>
      </w:r>
      <w:r w:rsidRPr="005929DE">
        <w:t xml:space="preserve">, by Rabbi Yehuda Y. Steinberg.pg. 284. The sefer Ibn Yichye explains that these names — the ancestors of David HaMelech — all connote greatness. Bo’az, we said earlier, means “in him there is strength.” </w:t>
      </w:r>
    </w:p>
  </w:endnote>
  <w:endnote w:id="317">
    <w:p w14:paraId="2F51D111" w14:textId="77777777" w:rsidR="00295A41" w:rsidRDefault="00295A41" w:rsidP="00BC7CE1">
      <w:pPr>
        <w:pStyle w:val="EndnoteText"/>
      </w:pPr>
      <w:r>
        <w:rPr>
          <w:rStyle w:val="EndnoteReference"/>
        </w:rPr>
        <w:endnoteRef/>
      </w:r>
      <w:r>
        <w:t xml:space="preserve"> </w:t>
      </w:r>
      <w:r w:rsidRPr="0026053E">
        <w:rPr>
          <w:b/>
          <w:bCs/>
        </w:rPr>
        <w:t>Baba</w:t>
      </w:r>
      <w:r>
        <w:rPr>
          <w:b/>
          <w:bCs/>
        </w:rPr>
        <w:t xml:space="preserve"> </w:t>
      </w:r>
      <w:r w:rsidRPr="0026053E">
        <w:rPr>
          <w:b/>
          <w:bCs/>
        </w:rPr>
        <w:t>Bathra</w:t>
      </w:r>
      <w:r>
        <w:rPr>
          <w:b/>
          <w:bCs/>
        </w:rPr>
        <w:t xml:space="preserve"> </w:t>
      </w:r>
      <w:r w:rsidRPr="0026053E">
        <w:rPr>
          <w:b/>
          <w:bCs/>
        </w:rPr>
        <w:t>91a</w:t>
      </w:r>
      <w:r>
        <w:t xml:space="preserve"> </w:t>
      </w:r>
      <w:r w:rsidRPr="0026053E">
        <w:t>Rabbah,</w:t>
      </w:r>
      <w:r>
        <w:t xml:space="preserve"> </w:t>
      </w:r>
      <w:r w:rsidRPr="0026053E">
        <w:t>son</w:t>
      </w:r>
      <w:r>
        <w:t xml:space="preserve"> </w:t>
      </w:r>
      <w:r w:rsidRPr="0026053E">
        <w:t>of</w:t>
      </w:r>
      <w:r>
        <w:t xml:space="preserve"> </w:t>
      </w:r>
      <w:r w:rsidRPr="0026053E">
        <w:t>R.</w:t>
      </w:r>
      <w:r>
        <w:t xml:space="preserve"> </w:t>
      </w:r>
      <w:r w:rsidRPr="0026053E">
        <w:t>Huna,</w:t>
      </w:r>
      <w:r>
        <w:t xml:space="preserve"> </w:t>
      </w:r>
      <w:r w:rsidRPr="0026053E">
        <w:t>said</w:t>
      </w:r>
      <w:r>
        <w:t xml:space="preserve"> </w:t>
      </w:r>
      <w:r w:rsidRPr="0026053E">
        <w:t>in</w:t>
      </w:r>
      <w:r>
        <w:t xml:space="preserve"> </w:t>
      </w:r>
      <w:r w:rsidRPr="0026053E">
        <w:t>the</w:t>
      </w:r>
      <w:r>
        <w:t xml:space="preserve"> </w:t>
      </w:r>
      <w:r w:rsidRPr="0026053E">
        <w:t>name</w:t>
      </w:r>
      <w:r>
        <w:t xml:space="preserve"> </w:t>
      </w:r>
      <w:r w:rsidRPr="0026053E">
        <w:t>of</w:t>
      </w:r>
      <w:r>
        <w:t xml:space="preserve"> </w:t>
      </w:r>
      <w:r w:rsidRPr="0026053E">
        <w:t>Rab:</w:t>
      </w:r>
      <w:r>
        <w:t xml:space="preserve"> </w:t>
      </w:r>
      <w:r w:rsidRPr="0026053E">
        <w:t>Ibzan</w:t>
      </w:r>
      <w:r>
        <w:t xml:space="preserve"> (</w:t>
      </w:r>
      <w:r w:rsidRPr="0026053E">
        <w:t>Judg</w:t>
      </w:r>
      <w:r>
        <w:t>es 12:</w:t>
      </w:r>
      <w:r w:rsidRPr="0026053E">
        <w:t>8.</w:t>
      </w:r>
      <w:r>
        <w:t xml:space="preserve">) </w:t>
      </w:r>
      <w:r w:rsidRPr="0026053E">
        <w:t>is</w:t>
      </w:r>
      <w:r>
        <w:t xml:space="preserve"> </w:t>
      </w:r>
      <w:r w:rsidRPr="0026053E">
        <w:t>Boaz.</w:t>
      </w:r>
    </w:p>
  </w:endnote>
  <w:endnote w:id="318">
    <w:p w14:paraId="70CE357E" w14:textId="77777777" w:rsidR="00295A41" w:rsidRDefault="00295A41" w:rsidP="00BC7CE1">
      <w:pPr>
        <w:pStyle w:val="EndnoteText"/>
      </w:pPr>
      <w:r>
        <w:rPr>
          <w:rStyle w:val="EndnoteReference"/>
        </w:rPr>
        <w:endnoteRef/>
      </w:r>
      <w:r>
        <w:t xml:space="preserve"> Strong’s 078 - </w:t>
      </w:r>
      <w:r w:rsidRPr="00950817">
        <w:t>Ibzan,</w:t>
      </w:r>
      <w:r>
        <w:t xml:space="preserve"> </w:t>
      </w:r>
      <w:r w:rsidRPr="00950817">
        <w:t>"their</w:t>
      </w:r>
      <w:r>
        <w:t xml:space="preserve"> </w:t>
      </w:r>
      <w:r w:rsidRPr="00950817">
        <w:t>whiteness</w:t>
      </w:r>
      <w:r>
        <w:t xml:space="preserve"> </w:t>
      </w:r>
      <w:r w:rsidRPr="00950817">
        <w:t>(literally</w:t>
      </w:r>
      <w:r>
        <w:t xml:space="preserve"> </w:t>
      </w:r>
      <w:r w:rsidRPr="00950817">
        <w:t>their</w:t>
      </w:r>
      <w:r>
        <w:t xml:space="preserve"> </w:t>
      </w:r>
      <w:r w:rsidRPr="00950817">
        <w:t>tin</w:t>
      </w:r>
      <w:r>
        <w:t xml:space="preserve">  </w:t>
      </w:r>
      <w:r w:rsidRPr="00950817">
        <w:t>—</w:t>
      </w:r>
      <w:r>
        <w:t xml:space="preserve">  </w:t>
      </w:r>
      <w:r w:rsidRPr="00950817">
        <w:t>as</w:t>
      </w:r>
      <w:r>
        <w:t xml:space="preserve"> </w:t>
      </w:r>
      <w:r w:rsidRPr="00950817">
        <w:t>white"</w:t>
      </w:r>
    </w:p>
  </w:endnote>
  <w:endnote w:id="319">
    <w:p w14:paraId="54AAC692" w14:textId="77777777" w:rsidR="00295A41" w:rsidRDefault="00295A41" w:rsidP="00BC7CE1">
      <w:r>
        <w:rPr>
          <w:rStyle w:val="EndnoteReference"/>
        </w:rPr>
        <w:endnoteRef/>
      </w:r>
      <w:r>
        <w:t xml:space="preserve"> </w:t>
      </w:r>
      <w:r w:rsidRPr="00B109CD">
        <w:rPr>
          <w:b/>
          <w:bCs/>
          <w:sz w:val="20"/>
          <w:szCs w:val="20"/>
        </w:rPr>
        <w:t>Midrash</w:t>
      </w:r>
      <w:r>
        <w:rPr>
          <w:b/>
          <w:bCs/>
          <w:sz w:val="20"/>
          <w:szCs w:val="20"/>
        </w:rPr>
        <w:t xml:space="preserve"> </w:t>
      </w:r>
      <w:r w:rsidRPr="00B109CD">
        <w:rPr>
          <w:b/>
          <w:bCs/>
          <w:sz w:val="20"/>
          <w:szCs w:val="20"/>
        </w:rPr>
        <w:t>Rabbah</w:t>
      </w:r>
      <w:r>
        <w:rPr>
          <w:b/>
          <w:bCs/>
          <w:sz w:val="20"/>
          <w:szCs w:val="20"/>
        </w:rPr>
        <w:t xml:space="preserve"> </w:t>
      </w:r>
      <w:r w:rsidRPr="00B109CD">
        <w:rPr>
          <w:b/>
          <w:bCs/>
          <w:sz w:val="20"/>
          <w:szCs w:val="20"/>
        </w:rPr>
        <w:t>-</w:t>
      </w:r>
      <w:r>
        <w:rPr>
          <w:b/>
          <w:bCs/>
          <w:sz w:val="20"/>
          <w:szCs w:val="20"/>
        </w:rPr>
        <w:t xml:space="preserve"> </w:t>
      </w:r>
      <w:r w:rsidRPr="00B109CD">
        <w:rPr>
          <w:b/>
          <w:bCs/>
          <w:sz w:val="20"/>
          <w:szCs w:val="20"/>
        </w:rPr>
        <w:t>Ruth</w:t>
      </w:r>
      <w:r>
        <w:rPr>
          <w:b/>
          <w:bCs/>
          <w:sz w:val="20"/>
          <w:szCs w:val="20"/>
        </w:rPr>
        <w:t xml:space="preserve"> </w:t>
      </w:r>
      <w:r w:rsidRPr="00B109CD">
        <w:rPr>
          <w:b/>
          <w:bCs/>
          <w:sz w:val="20"/>
          <w:szCs w:val="20"/>
        </w:rPr>
        <w:t>4:1</w:t>
      </w:r>
      <w:r>
        <w:rPr>
          <w:sz w:val="20"/>
          <w:szCs w:val="20"/>
        </w:rPr>
        <w:t xml:space="preserve"> </w:t>
      </w:r>
      <w:r w:rsidRPr="00A93EC9">
        <w:rPr>
          <w:rStyle w:val="EndnoteTextChar"/>
          <w:sz w:val="20"/>
          <w:szCs w:val="20"/>
        </w:rPr>
        <w:t>Another</w:t>
      </w:r>
      <w:r>
        <w:rPr>
          <w:rStyle w:val="EndnoteTextChar"/>
          <w:sz w:val="20"/>
          <w:szCs w:val="20"/>
        </w:rPr>
        <w:t xml:space="preserve"> </w:t>
      </w:r>
      <w:r w:rsidRPr="00A93EC9">
        <w:rPr>
          <w:rStyle w:val="EndnoteTextChar"/>
          <w:sz w:val="20"/>
          <w:szCs w:val="20"/>
        </w:rPr>
        <w:t>interpretation</w:t>
      </w:r>
      <w:r>
        <w:rPr>
          <w:rStyle w:val="EndnoteTextChar"/>
          <w:sz w:val="20"/>
          <w:szCs w:val="20"/>
        </w:rPr>
        <w:t xml:space="preserve"> </w:t>
      </w:r>
      <w:r w:rsidRPr="00A93EC9">
        <w:rPr>
          <w:rStyle w:val="EndnoteTextChar"/>
          <w:sz w:val="20"/>
          <w:szCs w:val="20"/>
        </w:rPr>
        <w:t>is</w:t>
      </w:r>
      <w:r>
        <w:rPr>
          <w:rStyle w:val="EndnoteTextChar"/>
          <w:sz w:val="20"/>
          <w:szCs w:val="20"/>
        </w:rPr>
        <w:t xml:space="preserve"> </w:t>
      </w:r>
      <w:r w:rsidRPr="00A93EC9">
        <w:rPr>
          <w:rStyle w:val="EndnoteTextChar"/>
          <w:sz w:val="20"/>
          <w:szCs w:val="20"/>
        </w:rPr>
        <w:t>that</w:t>
      </w:r>
      <w:r>
        <w:rPr>
          <w:rStyle w:val="EndnoteTextChar"/>
          <w:sz w:val="20"/>
          <w:szCs w:val="20"/>
        </w:rPr>
        <w:t xml:space="preserve"> </w:t>
      </w:r>
      <w:r w:rsidRPr="00A93EC9">
        <w:rPr>
          <w:rStyle w:val="EndnoteTextChar"/>
          <w:sz w:val="20"/>
          <w:szCs w:val="20"/>
        </w:rPr>
        <w:t>Shaharaim</w:t>
      </w:r>
      <w:r>
        <w:rPr>
          <w:rStyle w:val="EndnoteTextChar"/>
          <w:sz w:val="20"/>
          <w:szCs w:val="20"/>
        </w:rPr>
        <w:t xml:space="preserve"> </w:t>
      </w:r>
      <w:r w:rsidRPr="00A93EC9">
        <w:rPr>
          <w:rStyle w:val="EndnoteTextChar"/>
          <w:sz w:val="20"/>
          <w:szCs w:val="20"/>
        </w:rPr>
        <w:t>is</w:t>
      </w:r>
      <w:r>
        <w:rPr>
          <w:rStyle w:val="EndnoteTextChar"/>
          <w:sz w:val="20"/>
          <w:szCs w:val="20"/>
        </w:rPr>
        <w:t xml:space="preserve"> </w:t>
      </w:r>
      <w:r w:rsidRPr="00A93EC9">
        <w:rPr>
          <w:rStyle w:val="EndnoteTextChar"/>
          <w:sz w:val="20"/>
          <w:szCs w:val="20"/>
        </w:rPr>
        <w:t>Boaz;</w:t>
      </w:r>
      <w:r>
        <w:rPr>
          <w:rStyle w:val="EndnoteTextChar"/>
          <w:sz w:val="20"/>
          <w:szCs w:val="20"/>
        </w:rPr>
        <w:t xml:space="preserve"> </w:t>
      </w:r>
      <w:r w:rsidRPr="00A93EC9">
        <w:rPr>
          <w:rStyle w:val="EndnoteTextChar"/>
          <w:sz w:val="20"/>
          <w:szCs w:val="20"/>
        </w:rPr>
        <w:t>and</w:t>
      </w:r>
      <w:r>
        <w:rPr>
          <w:rStyle w:val="EndnoteTextChar"/>
          <w:sz w:val="20"/>
          <w:szCs w:val="20"/>
        </w:rPr>
        <w:t xml:space="preserve"> </w:t>
      </w:r>
      <w:r w:rsidRPr="00A93EC9">
        <w:rPr>
          <w:rStyle w:val="EndnoteTextChar"/>
          <w:sz w:val="20"/>
          <w:szCs w:val="20"/>
        </w:rPr>
        <w:t>why</w:t>
      </w:r>
      <w:r>
        <w:rPr>
          <w:rStyle w:val="EndnoteTextChar"/>
          <w:sz w:val="20"/>
          <w:szCs w:val="20"/>
        </w:rPr>
        <w:t xml:space="preserve"> </w:t>
      </w:r>
      <w:r w:rsidRPr="00A93EC9">
        <w:rPr>
          <w:rStyle w:val="EndnoteTextChar"/>
          <w:sz w:val="20"/>
          <w:szCs w:val="20"/>
        </w:rPr>
        <w:t>is</w:t>
      </w:r>
      <w:r>
        <w:rPr>
          <w:rStyle w:val="EndnoteTextChar"/>
          <w:sz w:val="20"/>
          <w:szCs w:val="20"/>
        </w:rPr>
        <w:t xml:space="preserve"> </w:t>
      </w:r>
      <w:r w:rsidRPr="00A93EC9">
        <w:rPr>
          <w:rStyle w:val="EndnoteTextChar"/>
          <w:sz w:val="20"/>
          <w:szCs w:val="20"/>
        </w:rPr>
        <w:t>he</w:t>
      </w:r>
      <w:r>
        <w:rPr>
          <w:rStyle w:val="EndnoteTextChar"/>
          <w:sz w:val="20"/>
          <w:szCs w:val="20"/>
        </w:rPr>
        <w:t xml:space="preserve"> </w:t>
      </w:r>
      <w:r w:rsidRPr="00A93EC9">
        <w:rPr>
          <w:rStyle w:val="EndnoteTextChar"/>
          <w:sz w:val="20"/>
          <w:szCs w:val="20"/>
        </w:rPr>
        <w:t>called</w:t>
      </w:r>
      <w:r>
        <w:rPr>
          <w:rStyle w:val="EndnoteTextChar"/>
          <w:sz w:val="20"/>
          <w:szCs w:val="20"/>
        </w:rPr>
        <w:t xml:space="preserve"> </w:t>
      </w:r>
      <w:r w:rsidRPr="00A93EC9">
        <w:rPr>
          <w:rStyle w:val="EndnoteTextChar"/>
          <w:sz w:val="20"/>
          <w:szCs w:val="20"/>
        </w:rPr>
        <w:t>Shaharaim?</w:t>
      </w:r>
      <w:r>
        <w:rPr>
          <w:rStyle w:val="EndnoteTextChar"/>
          <w:sz w:val="20"/>
          <w:szCs w:val="20"/>
        </w:rPr>
        <w:t xml:space="preserve"> </w:t>
      </w:r>
      <w:r w:rsidRPr="00A93EC9">
        <w:rPr>
          <w:rStyle w:val="EndnoteTextChar"/>
          <w:sz w:val="20"/>
          <w:szCs w:val="20"/>
        </w:rPr>
        <w:t>Because</w:t>
      </w:r>
      <w:r>
        <w:rPr>
          <w:rStyle w:val="EndnoteTextChar"/>
          <w:sz w:val="20"/>
          <w:szCs w:val="20"/>
        </w:rPr>
        <w:t xml:space="preserve"> </w:t>
      </w:r>
      <w:r w:rsidRPr="00A93EC9">
        <w:rPr>
          <w:rStyle w:val="EndnoteTextChar"/>
          <w:sz w:val="20"/>
          <w:szCs w:val="20"/>
        </w:rPr>
        <w:t>he</w:t>
      </w:r>
      <w:r>
        <w:rPr>
          <w:rStyle w:val="EndnoteTextChar"/>
          <w:sz w:val="20"/>
          <w:szCs w:val="20"/>
        </w:rPr>
        <w:t xml:space="preserve"> </w:t>
      </w:r>
      <w:r w:rsidRPr="00A93EC9">
        <w:rPr>
          <w:rStyle w:val="EndnoteTextChar"/>
          <w:sz w:val="20"/>
          <w:szCs w:val="20"/>
        </w:rPr>
        <w:t>was</w:t>
      </w:r>
      <w:r>
        <w:rPr>
          <w:rStyle w:val="EndnoteTextChar"/>
          <w:sz w:val="20"/>
          <w:szCs w:val="20"/>
        </w:rPr>
        <w:t xml:space="preserve"> </w:t>
      </w:r>
      <w:r w:rsidRPr="00A93EC9">
        <w:rPr>
          <w:rStyle w:val="EndnoteTextChar"/>
          <w:sz w:val="20"/>
          <w:szCs w:val="20"/>
        </w:rPr>
        <w:t>free</w:t>
      </w:r>
      <w:r>
        <w:rPr>
          <w:rStyle w:val="EndnoteTextChar"/>
          <w:sz w:val="20"/>
          <w:szCs w:val="20"/>
        </w:rPr>
        <w:t xml:space="preserve"> </w:t>
      </w:r>
      <w:r w:rsidRPr="00A93EC9">
        <w:rPr>
          <w:rStyle w:val="EndnoteTextChar"/>
          <w:sz w:val="20"/>
          <w:szCs w:val="20"/>
        </w:rPr>
        <w:t>(m'shuhrar)</w:t>
      </w:r>
      <w:r>
        <w:rPr>
          <w:rStyle w:val="EndnoteTextChar"/>
          <w:sz w:val="20"/>
          <w:szCs w:val="20"/>
        </w:rPr>
        <w:t xml:space="preserve"> </w:t>
      </w:r>
      <w:r w:rsidRPr="00A93EC9">
        <w:rPr>
          <w:rStyle w:val="EndnoteTextChar"/>
          <w:sz w:val="20"/>
          <w:szCs w:val="20"/>
        </w:rPr>
        <w:t>from</w:t>
      </w:r>
      <w:r>
        <w:rPr>
          <w:rStyle w:val="EndnoteTextChar"/>
          <w:sz w:val="20"/>
          <w:szCs w:val="20"/>
        </w:rPr>
        <w:t xml:space="preserve"> </w:t>
      </w:r>
      <w:r w:rsidRPr="00A93EC9">
        <w:rPr>
          <w:rStyle w:val="EndnoteTextChar"/>
          <w:sz w:val="20"/>
          <w:szCs w:val="20"/>
        </w:rPr>
        <w:t>iniquity.</w:t>
      </w:r>
      <w:r>
        <w:rPr>
          <w:rStyle w:val="EndnoteTextChar"/>
          <w:sz w:val="20"/>
          <w:szCs w:val="20"/>
        </w:rPr>
        <w:t xml:space="preserve"> ‘</w:t>
      </w:r>
      <w:r w:rsidRPr="00A93EC9">
        <w:rPr>
          <w:rStyle w:val="EndnoteTextChar"/>
          <w:sz w:val="20"/>
          <w:szCs w:val="20"/>
        </w:rPr>
        <w:t>Begot</w:t>
      </w:r>
      <w:r>
        <w:rPr>
          <w:rStyle w:val="EndnoteTextChar"/>
          <w:sz w:val="20"/>
          <w:szCs w:val="20"/>
        </w:rPr>
        <w:t xml:space="preserve"> </w:t>
      </w:r>
      <w:r w:rsidRPr="00A93EC9">
        <w:rPr>
          <w:rStyle w:val="EndnoteTextChar"/>
          <w:sz w:val="20"/>
          <w:szCs w:val="20"/>
        </w:rPr>
        <w:t>children</w:t>
      </w:r>
      <w:r>
        <w:rPr>
          <w:rStyle w:val="EndnoteTextChar"/>
          <w:sz w:val="20"/>
          <w:szCs w:val="20"/>
        </w:rPr>
        <w:t xml:space="preserve"> </w:t>
      </w:r>
      <w:r w:rsidRPr="00A93EC9">
        <w:rPr>
          <w:rStyle w:val="EndnoteTextChar"/>
          <w:sz w:val="20"/>
          <w:szCs w:val="20"/>
        </w:rPr>
        <w:t>in</w:t>
      </w:r>
      <w:r>
        <w:rPr>
          <w:rStyle w:val="EndnoteTextChar"/>
          <w:sz w:val="20"/>
          <w:szCs w:val="20"/>
        </w:rPr>
        <w:t xml:space="preserve"> </w:t>
      </w:r>
      <w:r w:rsidRPr="00A93EC9">
        <w:rPr>
          <w:rStyle w:val="EndnoteTextChar"/>
          <w:sz w:val="20"/>
          <w:szCs w:val="20"/>
        </w:rPr>
        <w:t>the</w:t>
      </w:r>
      <w:r>
        <w:rPr>
          <w:rStyle w:val="EndnoteTextChar"/>
          <w:sz w:val="20"/>
          <w:szCs w:val="20"/>
        </w:rPr>
        <w:t xml:space="preserve"> </w:t>
      </w:r>
      <w:r w:rsidRPr="00A93EC9">
        <w:rPr>
          <w:rStyle w:val="EndnoteTextChar"/>
          <w:sz w:val="20"/>
          <w:szCs w:val="20"/>
        </w:rPr>
        <w:t>field</w:t>
      </w:r>
      <w:r>
        <w:rPr>
          <w:rStyle w:val="EndnoteTextChar"/>
          <w:sz w:val="20"/>
          <w:szCs w:val="20"/>
        </w:rPr>
        <w:t xml:space="preserve"> </w:t>
      </w:r>
      <w:r w:rsidRPr="00A93EC9">
        <w:rPr>
          <w:rStyle w:val="EndnoteTextChar"/>
          <w:sz w:val="20"/>
          <w:szCs w:val="20"/>
        </w:rPr>
        <w:t>of</w:t>
      </w:r>
      <w:r>
        <w:rPr>
          <w:rStyle w:val="EndnoteTextChar"/>
          <w:sz w:val="20"/>
          <w:szCs w:val="20"/>
        </w:rPr>
        <w:t xml:space="preserve"> </w:t>
      </w:r>
      <w:r w:rsidRPr="00A93EC9">
        <w:rPr>
          <w:rStyle w:val="EndnoteTextChar"/>
          <w:sz w:val="20"/>
          <w:szCs w:val="20"/>
        </w:rPr>
        <w:t>Moab,’</w:t>
      </w:r>
      <w:r>
        <w:rPr>
          <w:rStyle w:val="EndnoteTextChar"/>
          <w:sz w:val="20"/>
          <w:szCs w:val="20"/>
        </w:rPr>
        <w:t xml:space="preserve"> </w:t>
      </w:r>
      <w:r w:rsidRPr="00A93EC9">
        <w:rPr>
          <w:rStyle w:val="EndnoteTextChar"/>
          <w:sz w:val="20"/>
          <w:szCs w:val="20"/>
        </w:rPr>
        <w:t>in</w:t>
      </w:r>
      <w:r>
        <w:rPr>
          <w:rStyle w:val="EndnoteTextChar"/>
          <w:sz w:val="20"/>
          <w:szCs w:val="20"/>
        </w:rPr>
        <w:t xml:space="preserve"> </w:t>
      </w:r>
      <w:r w:rsidRPr="00A93EC9">
        <w:rPr>
          <w:rStyle w:val="EndnoteTextChar"/>
          <w:sz w:val="20"/>
          <w:szCs w:val="20"/>
        </w:rPr>
        <w:t>that</w:t>
      </w:r>
      <w:r>
        <w:rPr>
          <w:rStyle w:val="EndnoteTextChar"/>
          <w:sz w:val="20"/>
          <w:szCs w:val="20"/>
        </w:rPr>
        <w:t xml:space="preserve"> </w:t>
      </w:r>
      <w:r w:rsidRPr="00A93EC9">
        <w:rPr>
          <w:rStyle w:val="EndnoteTextChar"/>
          <w:sz w:val="20"/>
          <w:szCs w:val="20"/>
        </w:rPr>
        <w:t>he</w:t>
      </w:r>
      <w:r>
        <w:rPr>
          <w:rStyle w:val="EndnoteTextChar"/>
          <w:sz w:val="20"/>
          <w:szCs w:val="20"/>
        </w:rPr>
        <w:t xml:space="preserve"> </w:t>
      </w:r>
      <w:r w:rsidRPr="00A93EC9">
        <w:rPr>
          <w:rStyle w:val="EndnoteTextChar"/>
          <w:sz w:val="20"/>
          <w:szCs w:val="20"/>
        </w:rPr>
        <w:t>had</w:t>
      </w:r>
      <w:r>
        <w:rPr>
          <w:rStyle w:val="EndnoteTextChar"/>
          <w:sz w:val="20"/>
          <w:szCs w:val="20"/>
        </w:rPr>
        <w:t xml:space="preserve"> </w:t>
      </w:r>
      <w:r w:rsidRPr="00A93EC9">
        <w:rPr>
          <w:rStyle w:val="EndnoteTextChar"/>
          <w:sz w:val="20"/>
          <w:szCs w:val="20"/>
        </w:rPr>
        <w:t>children</w:t>
      </w:r>
      <w:r>
        <w:rPr>
          <w:rStyle w:val="EndnoteTextChar"/>
          <w:sz w:val="20"/>
          <w:szCs w:val="20"/>
        </w:rPr>
        <w:t xml:space="preserve"> </w:t>
      </w:r>
      <w:r w:rsidRPr="00A93EC9">
        <w:rPr>
          <w:rStyle w:val="EndnoteTextChar"/>
          <w:sz w:val="20"/>
          <w:szCs w:val="20"/>
        </w:rPr>
        <w:t>with</w:t>
      </w:r>
      <w:r>
        <w:rPr>
          <w:rStyle w:val="EndnoteTextChar"/>
          <w:sz w:val="20"/>
          <w:szCs w:val="20"/>
        </w:rPr>
        <w:t xml:space="preserve"> </w:t>
      </w:r>
      <w:r w:rsidRPr="00A93EC9">
        <w:rPr>
          <w:rStyle w:val="EndnoteTextChar"/>
          <w:sz w:val="20"/>
          <w:szCs w:val="20"/>
        </w:rPr>
        <w:t>Ruth</w:t>
      </w:r>
      <w:r>
        <w:rPr>
          <w:rStyle w:val="EndnoteTextChar"/>
          <w:sz w:val="20"/>
          <w:szCs w:val="20"/>
        </w:rPr>
        <w:t xml:space="preserve"> </w:t>
      </w:r>
      <w:r w:rsidRPr="00A93EC9">
        <w:rPr>
          <w:rStyle w:val="EndnoteTextChar"/>
          <w:sz w:val="20"/>
          <w:szCs w:val="20"/>
        </w:rPr>
        <w:t>the</w:t>
      </w:r>
      <w:r>
        <w:rPr>
          <w:rStyle w:val="EndnoteTextChar"/>
          <w:sz w:val="20"/>
          <w:szCs w:val="20"/>
        </w:rPr>
        <w:t xml:space="preserve"> </w:t>
      </w:r>
      <w:r w:rsidRPr="00A93EC9">
        <w:rPr>
          <w:rStyle w:val="EndnoteTextChar"/>
          <w:sz w:val="20"/>
          <w:szCs w:val="20"/>
        </w:rPr>
        <w:t>Moabitess.</w:t>
      </w:r>
    </w:p>
  </w:endnote>
  <w:endnote w:id="320">
    <w:p w14:paraId="4F42AD98" w14:textId="77777777" w:rsidR="00295A41" w:rsidRDefault="00295A41" w:rsidP="00BC7CE1">
      <w:pPr>
        <w:pStyle w:val="EndnoteText"/>
      </w:pPr>
      <w:r>
        <w:rPr>
          <w:rStyle w:val="EndnoteReference"/>
        </w:rPr>
        <w:endnoteRef/>
      </w:r>
      <w:r>
        <w:t xml:space="preserve"> The Mystical Study of Ruth - Midrash HaNe’elam of the Zohar to the Book of Ruth: </w:t>
      </w:r>
      <w:r w:rsidRPr="00B109CD">
        <w:t>Boaz</w:t>
      </w:r>
      <w:r>
        <w:t xml:space="preserve"> </w:t>
      </w:r>
      <w:r w:rsidRPr="00B109CD">
        <w:t>is</w:t>
      </w:r>
      <w:r>
        <w:t xml:space="preserve"> </w:t>
      </w:r>
      <w:r w:rsidRPr="00B109CD">
        <w:t>also</w:t>
      </w:r>
      <w:r>
        <w:t xml:space="preserve"> </w:t>
      </w:r>
      <w:r w:rsidRPr="00B109CD">
        <w:t>brought</w:t>
      </w:r>
      <w:r>
        <w:t xml:space="preserve"> </w:t>
      </w:r>
      <w:r w:rsidRPr="00B109CD">
        <w:t>into</w:t>
      </w:r>
      <w:r>
        <w:t xml:space="preserve"> </w:t>
      </w:r>
      <w:r w:rsidRPr="00B109CD">
        <w:t>this</w:t>
      </w:r>
      <w:r>
        <w:t xml:space="preserve"> </w:t>
      </w:r>
      <w:r w:rsidRPr="00B109CD">
        <w:t>scheme:</w:t>
      </w:r>
      <w:r>
        <w:t xml:space="preserve"> </w:t>
      </w:r>
      <w:r w:rsidRPr="00B109CD">
        <w:t>he</w:t>
      </w:r>
      <w:r>
        <w:t xml:space="preserve"> </w:t>
      </w:r>
      <w:r w:rsidRPr="00B109CD">
        <w:t>is</w:t>
      </w:r>
      <w:r>
        <w:t xml:space="preserve"> </w:t>
      </w:r>
      <w:r w:rsidRPr="00B109CD">
        <w:t>the</w:t>
      </w:r>
      <w:r>
        <w:t xml:space="preserve"> </w:t>
      </w:r>
      <w:r w:rsidRPr="00B109CD">
        <w:t>Righteous</w:t>
      </w:r>
      <w:r>
        <w:t xml:space="preserve"> </w:t>
      </w:r>
      <w:r w:rsidRPr="00B109CD">
        <w:t>one,</w:t>
      </w:r>
      <w:r>
        <w:t xml:space="preserve"> </w:t>
      </w:r>
      <w:r w:rsidRPr="00B109CD">
        <w:t>referring</w:t>
      </w:r>
      <w:r>
        <w:t xml:space="preserve"> </w:t>
      </w:r>
      <w:r w:rsidRPr="00B109CD">
        <w:t>to</w:t>
      </w:r>
      <w:r>
        <w:t xml:space="preserve"> </w:t>
      </w:r>
      <w:r w:rsidRPr="00B109CD">
        <w:t>the</w:t>
      </w:r>
      <w:r>
        <w:t xml:space="preserve"> </w:t>
      </w:r>
      <w:r w:rsidRPr="00B109CD">
        <w:rPr>
          <w:i/>
          <w:iCs/>
        </w:rPr>
        <w:t>sefirah</w:t>
      </w:r>
      <w:r>
        <w:rPr>
          <w:i/>
          <w:iCs/>
        </w:rPr>
        <w:t xml:space="preserve"> </w:t>
      </w:r>
      <w:r w:rsidRPr="00B109CD">
        <w:t>Yesod.</w:t>
      </w:r>
    </w:p>
  </w:endnote>
  <w:endnote w:id="321">
    <w:p w14:paraId="4C0A8A51" w14:textId="77777777" w:rsidR="00295A41" w:rsidRDefault="00295A41" w:rsidP="00BC7CE1">
      <w:pPr>
        <w:pStyle w:val="EndnoteText"/>
      </w:pPr>
      <w:r>
        <w:rPr>
          <w:rStyle w:val="EndnoteReference"/>
        </w:rPr>
        <w:endnoteRef/>
      </w:r>
      <w:r>
        <w:t xml:space="preserve"> </w:t>
      </w:r>
      <w:r w:rsidRPr="0003522D">
        <w:rPr>
          <w:b/>
          <w:bCs/>
        </w:rPr>
        <w:t>Harvest of Kindness - Megillas Rus and the Power of Chesed</w:t>
      </w:r>
      <w:r w:rsidRPr="0003522D">
        <w:t>, by Rabbi Yehuda y. Steinberg.pg. 237. The Chida writes that Bo’az was a gilgul, a reincarnation of the souls of Peretz and Zerach. Peretz and Zerach were reincarnations of Eir and Onan, the first two sons of Yehudah. They sinned by following their desires when they married Tamar. They disregarded the mitzvah of piryah v’rivyak, for them, Tamar's beauty was the most important factor of their relationship. (See Bereishis 38:7-10.) When Boaz controlled himself on this night and did not follow his desires, he rectified their sins and thereby completed their souls.</w:t>
      </w:r>
    </w:p>
  </w:endnote>
  <w:endnote w:id="322">
    <w:p w14:paraId="32F8D375" w14:textId="07075034" w:rsidR="00D516DF" w:rsidRDefault="00D516DF" w:rsidP="00D516DF">
      <w:pPr>
        <w:pStyle w:val="EndnoteText"/>
      </w:pPr>
      <w:r>
        <w:rPr>
          <w:rStyle w:val="EndnoteReference"/>
        </w:rPr>
        <w:endnoteRef/>
      </w:r>
      <w:r>
        <w:t xml:space="preserve"> </w:t>
      </w:r>
      <w:r w:rsidRPr="00E30814">
        <w:rPr>
          <w:b/>
          <w:bCs/>
        </w:rPr>
        <w:t>Harvest of Kindness - Megillas Rus and the Power of Chesed</w:t>
      </w:r>
      <w:r w:rsidRPr="00E30814">
        <w:t>, by Rabbi Yehuda y. Steinberg, pg.148. The Mishnah says that it was Bo’az who instituted the practice of greeting people by mentioning the name of HaShem. Berachos 9:5.</w:t>
      </w:r>
      <w:r>
        <w:t xml:space="preserve"> </w:t>
      </w:r>
      <w:r w:rsidRPr="00D516DF">
        <w:t>The Gemara says this was one of the three things beit din instituted, and HaShem was happy with the new practice.(Makkot 23b)</w:t>
      </w:r>
      <w:r>
        <w:t>.</w:t>
      </w:r>
    </w:p>
  </w:endnote>
  <w:endnote w:id="323">
    <w:p w14:paraId="29D5CB8C" w14:textId="77777777" w:rsidR="00295A41" w:rsidRDefault="00295A41" w:rsidP="00BC7CE1">
      <w:pPr>
        <w:pStyle w:val="EndnoteText"/>
      </w:pPr>
      <w:r>
        <w:rPr>
          <w:rStyle w:val="EndnoteReference"/>
        </w:rPr>
        <w:endnoteRef/>
      </w:r>
      <w:r>
        <w:t xml:space="preserve"> </w:t>
      </w:r>
      <w:r w:rsidRPr="0026053E">
        <w:rPr>
          <w:b/>
          <w:bCs/>
        </w:rPr>
        <w:t>Baba</w:t>
      </w:r>
      <w:r>
        <w:rPr>
          <w:b/>
          <w:bCs/>
        </w:rPr>
        <w:t xml:space="preserve"> </w:t>
      </w:r>
      <w:r w:rsidRPr="0026053E">
        <w:rPr>
          <w:b/>
          <w:bCs/>
        </w:rPr>
        <w:t>Bathra</w:t>
      </w:r>
      <w:r>
        <w:rPr>
          <w:b/>
          <w:bCs/>
        </w:rPr>
        <w:t xml:space="preserve"> </w:t>
      </w:r>
      <w:r w:rsidRPr="0026053E">
        <w:rPr>
          <w:b/>
          <w:bCs/>
        </w:rPr>
        <w:t>91a</w:t>
      </w:r>
      <w:r>
        <w:t xml:space="preserve"> </w:t>
      </w:r>
      <w:r w:rsidRPr="0026053E">
        <w:t>Rabbah,</w:t>
      </w:r>
      <w:r>
        <w:t xml:space="preserve"> </w:t>
      </w:r>
      <w:r w:rsidRPr="0026053E">
        <w:t>son</w:t>
      </w:r>
      <w:r>
        <w:t xml:space="preserve"> </w:t>
      </w:r>
      <w:r w:rsidRPr="0026053E">
        <w:t>of</w:t>
      </w:r>
      <w:r>
        <w:t xml:space="preserve"> </w:t>
      </w:r>
      <w:r w:rsidRPr="0026053E">
        <w:t>R.</w:t>
      </w:r>
      <w:r>
        <w:t xml:space="preserve"> </w:t>
      </w:r>
      <w:r w:rsidRPr="0026053E">
        <w:t>Huna,</w:t>
      </w:r>
      <w:r>
        <w:t xml:space="preserve"> </w:t>
      </w:r>
      <w:r w:rsidRPr="0026053E">
        <w:t>said</w:t>
      </w:r>
      <w:r>
        <w:t xml:space="preserve"> </w:t>
      </w:r>
      <w:r w:rsidRPr="0026053E">
        <w:t>in</w:t>
      </w:r>
      <w:r>
        <w:t xml:space="preserve"> </w:t>
      </w:r>
      <w:r w:rsidRPr="0026053E">
        <w:t>the</w:t>
      </w:r>
      <w:r>
        <w:t xml:space="preserve"> </w:t>
      </w:r>
      <w:r w:rsidRPr="0026053E">
        <w:t>name</w:t>
      </w:r>
      <w:r>
        <w:t xml:space="preserve"> </w:t>
      </w:r>
      <w:r w:rsidRPr="0026053E">
        <w:t>of</w:t>
      </w:r>
      <w:r>
        <w:t xml:space="preserve"> </w:t>
      </w:r>
      <w:r w:rsidRPr="0026053E">
        <w:t>Rab:</w:t>
      </w:r>
      <w:r>
        <w:t xml:space="preserve"> </w:t>
      </w:r>
      <w:r w:rsidRPr="0026053E">
        <w:t>Ibzan</w:t>
      </w:r>
      <w:r>
        <w:t xml:space="preserve"> (</w:t>
      </w:r>
      <w:r w:rsidRPr="0026053E">
        <w:t>Judg</w:t>
      </w:r>
      <w:r>
        <w:t>es 12:</w:t>
      </w:r>
      <w:r w:rsidRPr="0026053E">
        <w:t>8.</w:t>
      </w:r>
      <w:r>
        <w:t xml:space="preserve">) </w:t>
      </w:r>
      <w:r w:rsidRPr="0026053E">
        <w:t>is</w:t>
      </w:r>
      <w:r>
        <w:t xml:space="preserve"> </w:t>
      </w:r>
      <w:r w:rsidRPr="0026053E">
        <w:t>Boaz.</w:t>
      </w:r>
    </w:p>
  </w:endnote>
  <w:endnote w:id="324">
    <w:p w14:paraId="09EE82B1" w14:textId="77777777" w:rsidR="00295A41" w:rsidRDefault="00295A41" w:rsidP="00BC7CE1">
      <w:pPr>
        <w:pStyle w:val="EndnoteText"/>
      </w:pPr>
      <w:r>
        <w:rPr>
          <w:rStyle w:val="EndnoteReference"/>
        </w:rPr>
        <w:endnoteRef/>
      </w:r>
      <w:r>
        <w:t xml:space="preserve"> Strong’s 078 - </w:t>
      </w:r>
      <w:r w:rsidRPr="00950817">
        <w:t>Ibzan,</w:t>
      </w:r>
      <w:r>
        <w:t xml:space="preserve"> </w:t>
      </w:r>
      <w:r w:rsidRPr="00950817">
        <w:t>"their</w:t>
      </w:r>
      <w:r>
        <w:t xml:space="preserve"> </w:t>
      </w:r>
      <w:r w:rsidRPr="00950817">
        <w:t>whiteness</w:t>
      </w:r>
      <w:r>
        <w:t xml:space="preserve"> </w:t>
      </w:r>
      <w:r w:rsidRPr="00950817">
        <w:t>(literally</w:t>
      </w:r>
      <w:r>
        <w:t xml:space="preserve"> </w:t>
      </w:r>
      <w:r w:rsidRPr="00950817">
        <w:t>their</w:t>
      </w:r>
      <w:r>
        <w:t xml:space="preserve"> </w:t>
      </w:r>
      <w:r w:rsidRPr="00950817">
        <w:t>tin</w:t>
      </w:r>
      <w:r>
        <w:t xml:space="preserve">  </w:t>
      </w:r>
      <w:r w:rsidRPr="00950817">
        <w:t>—</w:t>
      </w:r>
      <w:r>
        <w:t xml:space="preserve">  </w:t>
      </w:r>
      <w:r w:rsidRPr="00950817">
        <w:t>as</w:t>
      </w:r>
      <w:r>
        <w:t xml:space="preserve"> </w:t>
      </w:r>
      <w:r w:rsidRPr="00950817">
        <w:t>white"</w:t>
      </w:r>
    </w:p>
  </w:endnote>
  <w:endnote w:id="325">
    <w:p w14:paraId="32F057FC" w14:textId="77777777" w:rsidR="00506A0A" w:rsidRDefault="00506A0A" w:rsidP="00506A0A">
      <w:pPr>
        <w:pStyle w:val="EndnoteText"/>
      </w:pPr>
      <w:r>
        <w:rPr>
          <w:rStyle w:val="EndnoteReference"/>
        </w:rPr>
        <w:endnoteRef/>
      </w:r>
      <w:r>
        <w:t xml:space="preserve"> </w:t>
      </w:r>
      <w:r w:rsidRPr="009365BC">
        <w:rPr>
          <w:b/>
          <w:bCs/>
        </w:rPr>
        <w:t>Pirkei Avot 4:1</w:t>
      </w:r>
      <w:r w:rsidRPr="009365BC">
        <w:t xml:space="preserve"> Who is strong? He who conquers his evil inclination.</w:t>
      </w:r>
      <w:r>
        <w:t xml:space="preserve"> </w:t>
      </w:r>
    </w:p>
  </w:endnote>
  <w:endnote w:id="326">
    <w:p w14:paraId="496C1A1D" w14:textId="77777777" w:rsidR="00506A0A" w:rsidRDefault="00506A0A" w:rsidP="00506A0A">
      <w:pPr>
        <w:pStyle w:val="EndnoteText"/>
      </w:pPr>
      <w:r>
        <w:rPr>
          <w:rStyle w:val="EndnoteReference"/>
        </w:rPr>
        <w:endnoteRef/>
      </w:r>
      <w:r>
        <w:t xml:space="preserve"> </w:t>
      </w:r>
      <w:r w:rsidRPr="005929DE">
        <w:rPr>
          <w:b/>
          <w:bCs/>
        </w:rPr>
        <w:t>Harvest of Kindness - Megillas Rus and the Power of Chesed</w:t>
      </w:r>
      <w:r w:rsidRPr="005929DE">
        <w:t xml:space="preserve">, by Rabbi Yehuda Y. Steinberg.pg. 284. The sefer Ibn Yichye explains that these names — the ancestors of David HaMelech — all connote greatness. Bo’az, we said earlier, means “in him there is strength.” </w:t>
      </w:r>
    </w:p>
  </w:endnote>
  <w:endnote w:id="327">
    <w:p w14:paraId="67AED1F5" w14:textId="77777777" w:rsidR="00295A41" w:rsidRDefault="00295A41" w:rsidP="00BC7CE1">
      <w:r>
        <w:rPr>
          <w:rStyle w:val="EndnoteReference"/>
        </w:rPr>
        <w:endnoteRef/>
      </w:r>
      <w:r>
        <w:t xml:space="preserve"> </w:t>
      </w:r>
      <w:r w:rsidRPr="00B109CD">
        <w:rPr>
          <w:b/>
          <w:bCs/>
          <w:sz w:val="20"/>
          <w:szCs w:val="20"/>
        </w:rPr>
        <w:t>Midrash</w:t>
      </w:r>
      <w:r>
        <w:rPr>
          <w:b/>
          <w:bCs/>
          <w:sz w:val="20"/>
          <w:szCs w:val="20"/>
        </w:rPr>
        <w:t xml:space="preserve"> </w:t>
      </w:r>
      <w:r w:rsidRPr="00B109CD">
        <w:rPr>
          <w:b/>
          <w:bCs/>
          <w:sz w:val="20"/>
          <w:szCs w:val="20"/>
        </w:rPr>
        <w:t>Rabbah</w:t>
      </w:r>
      <w:r>
        <w:rPr>
          <w:b/>
          <w:bCs/>
          <w:sz w:val="20"/>
          <w:szCs w:val="20"/>
        </w:rPr>
        <w:t xml:space="preserve"> </w:t>
      </w:r>
      <w:r w:rsidRPr="00B109CD">
        <w:rPr>
          <w:b/>
          <w:bCs/>
          <w:sz w:val="20"/>
          <w:szCs w:val="20"/>
        </w:rPr>
        <w:t>-</w:t>
      </w:r>
      <w:r>
        <w:rPr>
          <w:b/>
          <w:bCs/>
          <w:sz w:val="20"/>
          <w:szCs w:val="20"/>
        </w:rPr>
        <w:t xml:space="preserve"> </w:t>
      </w:r>
      <w:r w:rsidRPr="00B109CD">
        <w:rPr>
          <w:b/>
          <w:bCs/>
          <w:sz w:val="20"/>
          <w:szCs w:val="20"/>
        </w:rPr>
        <w:t>Ruth</w:t>
      </w:r>
      <w:r>
        <w:rPr>
          <w:b/>
          <w:bCs/>
          <w:sz w:val="20"/>
          <w:szCs w:val="20"/>
        </w:rPr>
        <w:t xml:space="preserve"> </w:t>
      </w:r>
      <w:r w:rsidRPr="00B109CD">
        <w:rPr>
          <w:b/>
          <w:bCs/>
          <w:sz w:val="20"/>
          <w:szCs w:val="20"/>
        </w:rPr>
        <w:t>4:1</w:t>
      </w:r>
      <w:r>
        <w:rPr>
          <w:sz w:val="20"/>
          <w:szCs w:val="20"/>
        </w:rPr>
        <w:t xml:space="preserve"> </w:t>
      </w:r>
      <w:r w:rsidRPr="00A93EC9">
        <w:rPr>
          <w:rStyle w:val="EndnoteTextChar"/>
          <w:sz w:val="20"/>
          <w:szCs w:val="20"/>
        </w:rPr>
        <w:t>Another</w:t>
      </w:r>
      <w:r>
        <w:rPr>
          <w:rStyle w:val="EndnoteTextChar"/>
          <w:sz w:val="20"/>
          <w:szCs w:val="20"/>
        </w:rPr>
        <w:t xml:space="preserve"> </w:t>
      </w:r>
      <w:r w:rsidRPr="00A93EC9">
        <w:rPr>
          <w:rStyle w:val="EndnoteTextChar"/>
          <w:sz w:val="20"/>
          <w:szCs w:val="20"/>
        </w:rPr>
        <w:t>interpretation</w:t>
      </w:r>
      <w:r>
        <w:rPr>
          <w:rStyle w:val="EndnoteTextChar"/>
          <w:sz w:val="20"/>
          <w:szCs w:val="20"/>
        </w:rPr>
        <w:t xml:space="preserve"> </w:t>
      </w:r>
      <w:r w:rsidRPr="00A93EC9">
        <w:rPr>
          <w:rStyle w:val="EndnoteTextChar"/>
          <w:sz w:val="20"/>
          <w:szCs w:val="20"/>
        </w:rPr>
        <w:t>is</w:t>
      </w:r>
      <w:r>
        <w:rPr>
          <w:rStyle w:val="EndnoteTextChar"/>
          <w:sz w:val="20"/>
          <w:szCs w:val="20"/>
        </w:rPr>
        <w:t xml:space="preserve"> </w:t>
      </w:r>
      <w:r w:rsidRPr="00A93EC9">
        <w:rPr>
          <w:rStyle w:val="EndnoteTextChar"/>
          <w:sz w:val="20"/>
          <w:szCs w:val="20"/>
        </w:rPr>
        <w:t>that</w:t>
      </w:r>
      <w:r>
        <w:rPr>
          <w:rStyle w:val="EndnoteTextChar"/>
          <w:sz w:val="20"/>
          <w:szCs w:val="20"/>
        </w:rPr>
        <w:t xml:space="preserve"> </w:t>
      </w:r>
      <w:r w:rsidRPr="00A93EC9">
        <w:rPr>
          <w:rStyle w:val="EndnoteTextChar"/>
          <w:sz w:val="20"/>
          <w:szCs w:val="20"/>
        </w:rPr>
        <w:t>Shaharaim</w:t>
      </w:r>
      <w:r>
        <w:rPr>
          <w:rStyle w:val="EndnoteTextChar"/>
          <w:sz w:val="20"/>
          <w:szCs w:val="20"/>
        </w:rPr>
        <w:t xml:space="preserve"> </w:t>
      </w:r>
      <w:r w:rsidRPr="00A93EC9">
        <w:rPr>
          <w:rStyle w:val="EndnoteTextChar"/>
          <w:sz w:val="20"/>
          <w:szCs w:val="20"/>
        </w:rPr>
        <w:t>is</w:t>
      </w:r>
      <w:r>
        <w:rPr>
          <w:rStyle w:val="EndnoteTextChar"/>
          <w:sz w:val="20"/>
          <w:szCs w:val="20"/>
        </w:rPr>
        <w:t xml:space="preserve"> </w:t>
      </w:r>
      <w:r w:rsidRPr="00A93EC9">
        <w:rPr>
          <w:rStyle w:val="EndnoteTextChar"/>
          <w:sz w:val="20"/>
          <w:szCs w:val="20"/>
        </w:rPr>
        <w:t>Boaz;</w:t>
      </w:r>
      <w:r>
        <w:rPr>
          <w:rStyle w:val="EndnoteTextChar"/>
          <w:sz w:val="20"/>
          <w:szCs w:val="20"/>
        </w:rPr>
        <w:t xml:space="preserve"> </w:t>
      </w:r>
      <w:r w:rsidRPr="00A93EC9">
        <w:rPr>
          <w:rStyle w:val="EndnoteTextChar"/>
          <w:sz w:val="20"/>
          <w:szCs w:val="20"/>
        </w:rPr>
        <w:t>and</w:t>
      </w:r>
      <w:r>
        <w:rPr>
          <w:rStyle w:val="EndnoteTextChar"/>
          <w:sz w:val="20"/>
          <w:szCs w:val="20"/>
        </w:rPr>
        <w:t xml:space="preserve"> </w:t>
      </w:r>
      <w:r w:rsidRPr="00A93EC9">
        <w:rPr>
          <w:rStyle w:val="EndnoteTextChar"/>
          <w:sz w:val="20"/>
          <w:szCs w:val="20"/>
        </w:rPr>
        <w:t>why</w:t>
      </w:r>
      <w:r>
        <w:rPr>
          <w:rStyle w:val="EndnoteTextChar"/>
          <w:sz w:val="20"/>
          <w:szCs w:val="20"/>
        </w:rPr>
        <w:t xml:space="preserve"> </w:t>
      </w:r>
      <w:r w:rsidRPr="00A93EC9">
        <w:rPr>
          <w:rStyle w:val="EndnoteTextChar"/>
          <w:sz w:val="20"/>
          <w:szCs w:val="20"/>
        </w:rPr>
        <w:t>is</w:t>
      </w:r>
      <w:r>
        <w:rPr>
          <w:rStyle w:val="EndnoteTextChar"/>
          <w:sz w:val="20"/>
          <w:szCs w:val="20"/>
        </w:rPr>
        <w:t xml:space="preserve"> </w:t>
      </w:r>
      <w:r w:rsidRPr="00A93EC9">
        <w:rPr>
          <w:rStyle w:val="EndnoteTextChar"/>
          <w:sz w:val="20"/>
          <w:szCs w:val="20"/>
        </w:rPr>
        <w:t>he</w:t>
      </w:r>
      <w:r>
        <w:rPr>
          <w:rStyle w:val="EndnoteTextChar"/>
          <w:sz w:val="20"/>
          <w:szCs w:val="20"/>
        </w:rPr>
        <w:t xml:space="preserve"> </w:t>
      </w:r>
      <w:r w:rsidRPr="00A93EC9">
        <w:rPr>
          <w:rStyle w:val="EndnoteTextChar"/>
          <w:sz w:val="20"/>
          <w:szCs w:val="20"/>
        </w:rPr>
        <w:t>called</w:t>
      </w:r>
      <w:r>
        <w:rPr>
          <w:rStyle w:val="EndnoteTextChar"/>
          <w:sz w:val="20"/>
          <w:szCs w:val="20"/>
        </w:rPr>
        <w:t xml:space="preserve"> </w:t>
      </w:r>
      <w:r w:rsidRPr="00A93EC9">
        <w:rPr>
          <w:rStyle w:val="EndnoteTextChar"/>
          <w:sz w:val="20"/>
          <w:szCs w:val="20"/>
        </w:rPr>
        <w:t>Shaharaim?</w:t>
      </w:r>
      <w:r>
        <w:rPr>
          <w:rStyle w:val="EndnoteTextChar"/>
          <w:sz w:val="20"/>
          <w:szCs w:val="20"/>
        </w:rPr>
        <w:t xml:space="preserve"> </w:t>
      </w:r>
      <w:r w:rsidRPr="00A93EC9">
        <w:rPr>
          <w:rStyle w:val="EndnoteTextChar"/>
          <w:sz w:val="20"/>
          <w:szCs w:val="20"/>
        </w:rPr>
        <w:t>Because</w:t>
      </w:r>
      <w:r>
        <w:rPr>
          <w:rStyle w:val="EndnoteTextChar"/>
          <w:sz w:val="20"/>
          <w:szCs w:val="20"/>
        </w:rPr>
        <w:t xml:space="preserve"> </w:t>
      </w:r>
      <w:r w:rsidRPr="00A93EC9">
        <w:rPr>
          <w:rStyle w:val="EndnoteTextChar"/>
          <w:sz w:val="20"/>
          <w:szCs w:val="20"/>
        </w:rPr>
        <w:t>he</w:t>
      </w:r>
      <w:r>
        <w:rPr>
          <w:rStyle w:val="EndnoteTextChar"/>
          <w:sz w:val="20"/>
          <w:szCs w:val="20"/>
        </w:rPr>
        <w:t xml:space="preserve"> </w:t>
      </w:r>
      <w:r w:rsidRPr="00A93EC9">
        <w:rPr>
          <w:rStyle w:val="EndnoteTextChar"/>
          <w:sz w:val="20"/>
          <w:szCs w:val="20"/>
        </w:rPr>
        <w:t>was</w:t>
      </w:r>
      <w:r>
        <w:rPr>
          <w:rStyle w:val="EndnoteTextChar"/>
          <w:sz w:val="20"/>
          <w:szCs w:val="20"/>
        </w:rPr>
        <w:t xml:space="preserve"> </w:t>
      </w:r>
      <w:r w:rsidRPr="00A93EC9">
        <w:rPr>
          <w:rStyle w:val="EndnoteTextChar"/>
          <w:sz w:val="20"/>
          <w:szCs w:val="20"/>
        </w:rPr>
        <w:t>free</w:t>
      </w:r>
      <w:r>
        <w:rPr>
          <w:rStyle w:val="EndnoteTextChar"/>
          <w:sz w:val="20"/>
          <w:szCs w:val="20"/>
        </w:rPr>
        <w:t xml:space="preserve"> </w:t>
      </w:r>
      <w:r w:rsidRPr="00A93EC9">
        <w:rPr>
          <w:rStyle w:val="EndnoteTextChar"/>
          <w:sz w:val="20"/>
          <w:szCs w:val="20"/>
        </w:rPr>
        <w:t>(m'shuhrar)</w:t>
      </w:r>
      <w:r>
        <w:rPr>
          <w:rStyle w:val="EndnoteTextChar"/>
          <w:sz w:val="20"/>
          <w:szCs w:val="20"/>
        </w:rPr>
        <w:t xml:space="preserve"> </w:t>
      </w:r>
      <w:r w:rsidRPr="00A93EC9">
        <w:rPr>
          <w:rStyle w:val="EndnoteTextChar"/>
          <w:sz w:val="20"/>
          <w:szCs w:val="20"/>
        </w:rPr>
        <w:t>from</w:t>
      </w:r>
      <w:r>
        <w:rPr>
          <w:rStyle w:val="EndnoteTextChar"/>
          <w:sz w:val="20"/>
          <w:szCs w:val="20"/>
        </w:rPr>
        <w:t xml:space="preserve"> </w:t>
      </w:r>
      <w:r w:rsidRPr="00A93EC9">
        <w:rPr>
          <w:rStyle w:val="EndnoteTextChar"/>
          <w:sz w:val="20"/>
          <w:szCs w:val="20"/>
        </w:rPr>
        <w:t>iniquity.</w:t>
      </w:r>
      <w:r>
        <w:rPr>
          <w:rStyle w:val="EndnoteTextChar"/>
          <w:sz w:val="20"/>
          <w:szCs w:val="20"/>
        </w:rPr>
        <w:t xml:space="preserve"> ‘</w:t>
      </w:r>
      <w:r w:rsidRPr="00A93EC9">
        <w:rPr>
          <w:rStyle w:val="EndnoteTextChar"/>
          <w:sz w:val="20"/>
          <w:szCs w:val="20"/>
        </w:rPr>
        <w:t>Begot</w:t>
      </w:r>
      <w:r>
        <w:rPr>
          <w:rStyle w:val="EndnoteTextChar"/>
          <w:sz w:val="20"/>
          <w:szCs w:val="20"/>
        </w:rPr>
        <w:t xml:space="preserve"> </w:t>
      </w:r>
      <w:r w:rsidRPr="00A93EC9">
        <w:rPr>
          <w:rStyle w:val="EndnoteTextChar"/>
          <w:sz w:val="20"/>
          <w:szCs w:val="20"/>
        </w:rPr>
        <w:t>children</w:t>
      </w:r>
      <w:r>
        <w:rPr>
          <w:rStyle w:val="EndnoteTextChar"/>
          <w:sz w:val="20"/>
          <w:szCs w:val="20"/>
        </w:rPr>
        <w:t xml:space="preserve"> </w:t>
      </w:r>
      <w:r w:rsidRPr="00A93EC9">
        <w:rPr>
          <w:rStyle w:val="EndnoteTextChar"/>
          <w:sz w:val="20"/>
          <w:szCs w:val="20"/>
        </w:rPr>
        <w:t>in</w:t>
      </w:r>
      <w:r>
        <w:rPr>
          <w:rStyle w:val="EndnoteTextChar"/>
          <w:sz w:val="20"/>
          <w:szCs w:val="20"/>
        </w:rPr>
        <w:t xml:space="preserve"> </w:t>
      </w:r>
      <w:r w:rsidRPr="00A93EC9">
        <w:rPr>
          <w:rStyle w:val="EndnoteTextChar"/>
          <w:sz w:val="20"/>
          <w:szCs w:val="20"/>
        </w:rPr>
        <w:t>the</w:t>
      </w:r>
      <w:r>
        <w:rPr>
          <w:rStyle w:val="EndnoteTextChar"/>
          <w:sz w:val="20"/>
          <w:szCs w:val="20"/>
        </w:rPr>
        <w:t xml:space="preserve"> </w:t>
      </w:r>
      <w:r w:rsidRPr="00A93EC9">
        <w:rPr>
          <w:rStyle w:val="EndnoteTextChar"/>
          <w:sz w:val="20"/>
          <w:szCs w:val="20"/>
        </w:rPr>
        <w:t>field</w:t>
      </w:r>
      <w:r>
        <w:rPr>
          <w:rStyle w:val="EndnoteTextChar"/>
          <w:sz w:val="20"/>
          <w:szCs w:val="20"/>
        </w:rPr>
        <w:t xml:space="preserve"> </w:t>
      </w:r>
      <w:r w:rsidRPr="00A93EC9">
        <w:rPr>
          <w:rStyle w:val="EndnoteTextChar"/>
          <w:sz w:val="20"/>
          <w:szCs w:val="20"/>
        </w:rPr>
        <w:t>of</w:t>
      </w:r>
      <w:r>
        <w:rPr>
          <w:rStyle w:val="EndnoteTextChar"/>
          <w:sz w:val="20"/>
          <w:szCs w:val="20"/>
        </w:rPr>
        <w:t xml:space="preserve"> </w:t>
      </w:r>
      <w:r w:rsidRPr="00A93EC9">
        <w:rPr>
          <w:rStyle w:val="EndnoteTextChar"/>
          <w:sz w:val="20"/>
          <w:szCs w:val="20"/>
        </w:rPr>
        <w:t>Moab,’</w:t>
      </w:r>
      <w:r>
        <w:rPr>
          <w:rStyle w:val="EndnoteTextChar"/>
          <w:sz w:val="20"/>
          <w:szCs w:val="20"/>
        </w:rPr>
        <w:t xml:space="preserve"> </w:t>
      </w:r>
      <w:r w:rsidRPr="00A93EC9">
        <w:rPr>
          <w:rStyle w:val="EndnoteTextChar"/>
          <w:sz w:val="20"/>
          <w:szCs w:val="20"/>
        </w:rPr>
        <w:t>in</w:t>
      </w:r>
      <w:r>
        <w:rPr>
          <w:rStyle w:val="EndnoteTextChar"/>
          <w:sz w:val="20"/>
          <w:szCs w:val="20"/>
        </w:rPr>
        <w:t xml:space="preserve"> </w:t>
      </w:r>
      <w:r w:rsidRPr="00A93EC9">
        <w:rPr>
          <w:rStyle w:val="EndnoteTextChar"/>
          <w:sz w:val="20"/>
          <w:szCs w:val="20"/>
        </w:rPr>
        <w:t>that</w:t>
      </w:r>
      <w:r>
        <w:rPr>
          <w:rStyle w:val="EndnoteTextChar"/>
          <w:sz w:val="20"/>
          <w:szCs w:val="20"/>
        </w:rPr>
        <w:t xml:space="preserve"> </w:t>
      </w:r>
      <w:r w:rsidRPr="00A93EC9">
        <w:rPr>
          <w:rStyle w:val="EndnoteTextChar"/>
          <w:sz w:val="20"/>
          <w:szCs w:val="20"/>
        </w:rPr>
        <w:t>he</w:t>
      </w:r>
      <w:r>
        <w:rPr>
          <w:rStyle w:val="EndnoteTextChar"/>
          <w:sz w:val="20"/>
          <w:szCs w:val="20"/>
        </w:rPr>
        <w:t xml:space="preserve"> </w:t>
      </w:r>
      <w:r w:rsidRPr="00A93EC9">
        <w:rPr>
          <w:rStyle w:val="EndnoteTextChar"/>
          <w:sz w:val="20"/>
          <w:szCs w:val="20"/>
        </w:rPr>
        <w:t>had</w:t>
      </w:r>
      <w:r>
        <w:rPr>
          <w:rStyle w:val="EndnoteTextChar"/>
          <w:sz w:val="20"/>
          <w:szCs w:val="20"/>
        </w:rPr>
        <w:t xml:space="preserve"> </w:t>
      </w:r>
      <w:r w:rsidRPr="00A93EC9">
        <w:rPr>
          <w:rStyle w:val="EndnoteTextChar"/>
          <w:sz w:val="20"/>
          <w:szCs w:val="20"/>
        </w:rPr>
        <w:t>children</w:t>
      </w:r>
      <w:r>
        <w:rPr>
          <w:rStyle w:val="EndnoteTextChar"/>
          <w:sz w:val="20"/>
          <w:szCs w:val="20"/>
        </w:rPr>
        <w:t xml:space="preserve"> </w:t>
      </w:r>
      <w:r w:rsidRPr="00A93EC9">
        <w:rPr>
          <w:rStyle w:val="EndnoteTextChar"/>
          <w:sz w:val="20"/>
          <w:szCs w:val="20"/>
        </w:rPr>
        <w:t>with</w:t>
      </w:r>
      <w:r>
        <w:rPr>
          <w:rStyle w:val="EndnoteTextChar"/>
          <w:sz w:val="20"/>
          <w:szCs w:val="20"/>
        </w:rPr>
        <w:t xml:space="preserve"> </w:t>
      </w:r>
      <w:r w:rsidRPr="00A93EC9">
        <w:rPr>
          <w:rStyle w:val="EndnoteTextChar"/>
          <w:sz w:val="20"/>
          <w:szCs w:val="20"/>
        </w:rPr>
        <w:t>Ruth</w:t>
      </w:r>
      <w:r>
        <w:rPr>
          <w:rStyle w:val="EndnoteTextChar"/>
          <w:sz w:val="20"/>
          <w:szCs w:val="20"/>
        </w:rPr>
        <w:t xml:space="preserve"> </w:t>
      </w:r>
      <w:r w:rsidRPr="00A93EC9">
        <w:rPr>
          <w:rStyle w:val="EndnoteTextChar"/>
          <w:sz w:val="20"/>
          <w:szCs w:val="20"/>
        </w:rPr>
        <w:t>the</w:t>
      </w:r>
      <w:r>
        <w:rPr>
          <w:rStyle w:val="EndnoteTextChar"/>
          <w:sz w:val="20"/>
          <w:szCs w:val="20"/>
        </w:rPr>
        <w:t xml:space="preserve"> </w:t>
      </w:r>
      <w:r w:rsidRPr="00A93EC9">
        <w:rPr>
          <w:rStyle w:val="EndnoteTextChar"/>
          <w:sz w:val="20"/>
          <w:szCs w:val="20"/>
        </w:rPr>
        <w:t>Moabitess.</w:t>
      </w:r>
    </w:p>
  </w:endnote>
  <w:endnote w:id="328">
    <w:p w14:paraId="53D655C8" w14:textId="77777777" w:rsidR="00295A41" w:rsidRDefault="00295A41" w:rsidP="00BC7CE1">
      <w:pPr>
        <w:pStyle w:val="EndnoteText"/>
      </w:pPr>
      <w:r>
        <w:rPr>
          <w:rStyle w:val="EndnoteReference"/>
        </w:rPr>
        <w:endnoteRef/>
      </w:r>
      <w:r>
        <w:t xml:space="preserve"> The Mystical Study of Ruth - Midrash HaNe’elam of the Zohar to the Book of Ruth: </w:t>
      </w:r>
      <w:r w:rsidRPr="00B109CD">
        <w:t>Boaz</w:t>
      </w:r>
      <w:r>
        <w:t xml:space="preserve"> </w:t>
      </w:r>
      <w:r w:rsidRPr="00B109CD">
        <w:t>is</w:t>
      </w:r>
      <w:r>
        <w:t xml:space="preserve"> </w:t>
      </w:r>
      <w:r w:rsidRPr="00B109CD">
        <w:t>also</w:t>
      </w:r>
      <w:r>
        <w:t xml:space="preserve"> </w:t>
      </w:r>
      <w:r w:rsidRPr="00B109CD">
        <w:t>brought</w:t>
      </w:r>
      <w:r>
        <w:t xml:space="preserve"> </w:t>
      </w:r>
      <w:r w:rsidRPr="00B109CD">
        <w:t>into</w:t>
      </w:r>
      <w:r>
        <w:t xml:space="preserve"> </w:t>
      </w:r>
      <w:r w:rsidRPr="00B109CD">
        <w:t>this</w:t>
      </w:r>
      <w:r>
        <w:t xml:space="preserve"> </w:t>
      </w:r>
      <w:r w:rsidRPr="00B109CD">
        <w:t>scheme:</w:t>
      </w:r>
      <w:r>
        <w:t xml:space="preserve"> </w:t>
      </w:r>
      <w:r w:rsidRPr="00B109CD">
        <w:t>he</w:t>
      </w:r>
      <w:r>
        <w:t xml:space="preserve"> </w:t>
      </w:r>
      <w:r w:rsidRPr="00B109CD">
        <w:t>is</w:t>
      </w:r>
      <w:r>
        <w:t xml:space="preserve"> </w:t>
      </w:r>
      <w:r w:rsidRPr="00B109CD">
        <w:t>the</w:t>
      </w:r>
      <w:r>
        <w:t xml:space="preserve"> </w:t>
      </w:r>
      <w:r w:rsidRPr="00B109CD">
        <w:t>Righteous</w:t>
      </w:r>
      <w:r>
        <w:t xml:space="preserve"> </w:t>
      </w:r>
      <w:r w:rsidRPr="00B109CD">
        <w:t>one,</w:t>
      </w:r>
      <w:r>
        <w:t xml:space="preserve"> </w:t>
      </w:r>
      <w:r w:rsidRPr="00B109CD">
        <w:t>referring</w:t>
      </w:r>
      <w:r>
        <w:t xml:space="preserve"> </w:t>
      </w:r>
      <w:r w:rsidRPr="00B109CD">
        <w:t>to</w:t>
      </w:r>
      <w:r>
        <w:t xml:space="preserve"> </w:t>
      </w:r>
      <w:r w:rsidRPr="00B109CD">
        <w:t>the</w:t>
      </w:r>
      <w:r>
        <w:t xml:space="preserve"> </w:t>
      </w:r>
      <w:r w:rsidRPr="00B109CD">
        <w:rPr>
          <w:i/>
          <w:iCs/>
        </w:rPr>
        <w:t>sefirah</w:t>
      </w:r>
      <w:r>
        <w:rPr>
          <w:i/>
          <w:iCs/>
        </w:rPr>
        <w:t xml:space="preserve"> </w:t>
      </w:r>
      <w:r w:rsidRPr="00B109CD">
        <w:t>Yesod.</w:t>
      </w:r>
    </w:p>
  </w:endnote>
  <w:endnote w:id="329">
    <w:p w14:paraId="60A5BB5C" w14:textId="77777777" w:rsidR="00295A41" w:rsidRDefault="00295A41" w:rsidP="00BC7CE1">
      <w:pPr>
        <w:pStyle w:val="EndnoteText"/>
      </w:pPr>
      <w:r>
        <w:rPr>
          <w:rStyle w:val="EndnoteReference"/>
        </w:rPr>
        <w:endnoteRef/>
      </w:r>
      <w:r>
        <w:t xml:space="preserve"> </w:t>
      </w:r>
      <w:r w:rsidRPr="0003522D">
        <w:rPr>
          <w:b/>
          <w:bCs/>
        </w:rPr>
        <w:t>Harvest of Kindness - Megillas Rus and the Power of Chesed</w:t>
      </w:r>
      <w:r w:rsidRPr="0003522D">
        <w:t>, by Rabbi Yehuda y. Steinberg.pg. 237. The Chida writes that Bo’az was a gilgul, a reincarnation of the souls of Peretz and Zerach. Peretz and Zerach were reincarnations of Eir and Onan, the first two sons of Yehudah. They sinned by following their desires when they married Tamar. They disregarded the mitzvah of piryah v’rivyak, for them, Tamar's beauty was the most important factor of their relationship. (See Bereishis 38:7-10.) When Boaz controlled himself on this night and did not follow his desires, he rectified their sins and thereby completed their souls.</w:t>
      </w:r>
    </w:p>
  </w:endnote>
  <w:endnote w:id="330">
    <w:p w14:paraId="6D9EDA5E" w14:textId="77777777" w:rsidR="00295A41" w:rsidRDefault="00295A41" w:rsidP="00BC7CE1">
      <w:pPr>
        <w:pStyle w:val="EndnoteText"/>
      </w:pPr>
      <w:r>
        <w:rPr>
          <w:rStyle w:val="EndnoteReference"/>
        </w:rPr>
        <w:endnoteRef/>
      </w:r>
      <w:r>
        <w:t xml:space="preserve"> </w:t>
      </w:r>
      <w:r w:rsidRPr="0026053E">
        <w:rPr>
          <w:b/>
          <w:bCs/>
        </w:rPr>
        <w:t>Baba</w:t>
      </w:r>
      <w:r>
        <w:rPr>
          <w:b/>
          <w:bCs/>
        </w:rPr>
        <w:t xml:space="preserve"> </w:t>
      </w:r>
      <w:r w:rsidRPr="0026053E">
        <w:rPr>
          <w:b/>
          <w:bCs/>
        </w:rPr>
        <w:t>Bathra</w:t>
      </w:r>
      <w:r>
        <w:rPr>
          <w:b/>
          <w:bCs/>
        </w:rPr>
        <w:t xml:space="preserve"> </w:t>
      </w:r>
      <w:r w:rsidRPr="0026053E">
        <w:rPr>
          <w:b/>
          <w:bCs/>
        </w:rPr>
        <w:t>91a</w:t>
      </w:r>
      <w:r>
        <w:t xml:space="preserve"> </w:t>
      </w:r>
      <w:r w:rsidRPr="0026053E">
        <w:t>Rabbah,</w:t>
      </w:r>
      <w:r>
        <w:t xml:space="preserve"> </w:t>
      </w:r>
      <w:r w:rsidRPr="0026053E">
        <w:t>son</w:t>
      </w:r>
      <w:r>
        <w:t xml:space="preserve"> </w:t>
      </w:r>
      <w:r w:rsidRPr="0026053E">
        <w:t>of</w:t>
      </w:r>
      <w:r>
        <w:t xml:space="preserve"> </w:t>
      </w:r>
      <w:r w:rsidRPr="0026053E">
        <w:t>R.</w:t>
      </w:r>
      <w:r>
        <w:t xml:space="preserve"> </w:t>
      </w:r>
      <w:r w:rsidRPr="0026053E">
        <w:t>Huna,</w:t>
      </w:r>
      <w:r>
        <w:t xml:space="preserve"> </w:t>
      </w:r>
      <w:r w:rsidRPr="0026053E">
        <w:t>said</w:t>
      </w:r>
      <w:r>
        <w:t xml:space="preserve"> </w:t>
      </w:r>
      <w:r w:rsidRPr="0026053E">
        <w:t>in</w:t>
      </w:r>
      <w:r>
        <w:t xml:space="preserve"> </w:t>
      </w:r>
      <w:r w:rsidRPr="0026053E">
        <w:t>the</w:t>
      </w:r>
      <w:r>
        <w:t xml:space="preserve"> </w:t>
      </w:r>
      <w:r w:rsidRPr="0026053E">
        <w:t>name</w:t>
      </w:r>
      <w:r>
        <w:t xml:space="preserve"> </w:t>
      </w:r>
      <w:r w:rsidRPr="0026053E">
        <w:t>of</w:t>
      </w:r>
      <w:r>
        <w:t xml:space="preserve"> </w:t>
      </w:r>
      <w:r w:rsidRPr="0026053E">
        <w:t>Rab:</w:t>
      </w:r>
      <w:r>
        <w:t xml:space="preserve"> </w:t>
      </w:r>
      <w:r w:rsidRPr="0026053E">
        <w:t>Ibzan</w:t>
      </w:r>
      <w:r>
        <w:t xml:space="preserve"> (</w:t>
      </w:r>
      <w:r w:rsidRPr="0026053E">
        <w:t>Judg</w:t>
      </w:r>
      <w:r>
        <w:t>es 12:</w:t>
      </w:r>
      <w:r w:rsidRPr="0026053E">
        <w:t>8.</w:t>
      </w:r>
      <w:r>
        <w:t xml:space="preserve">) </w:t>
      </w:r>
      <w:r w:rsidRPr="0026053E">
        <w:t>is</w:t>
      </w:r>
      <w:r>
        <w:t xml:space="preserve"> </w:t>
      </w:r>
      <w:r w:rsidRPr="0026053E">
        <w:t>Boaz.</w:t>
      </w:r>
    </w:p>
  </w:endnote>
  <w:endnote w:id="331">
    <w:p w14:paraId="022C4821" w14:textId="77777777" w:rsidR="00295A41" w:rsidRDefault="00295A41" w:rsidP="00BC7CE1">
      <w:pPr>
        <w:pStyle w:val="EndnoteText"/>
      </w:pPr>
      <w:r>
        <w:rPr>
          <w:rStyle w:val="EndnoteReference"/>
        </w:rPr>
        <w:endnoteRef/>
      </w:r>
      <w:r>
        <w:t xml:space="preserve"> Strong’s 078 - </w:t>
      </w:r>
      <w:r w:rsidRPr="00950817">
        <w:t>Ibzan,</w:t>
      </w:r>
      <w:r>
        <w:t xml:space="preserve"> </w:t>
      </w:r>
      <w:r w:rsidRPr="00950817">
        <w:t>"their</w:t>
      </w:r>
      <w:r>
        <w:t xml:space="preserve"> </w:t>
      </w:r>
      <w:r w:rsidRPr="00950817">
        <w:t>whiteness</w:t>
      </w:r>
      <w:r>
        <w:t xml:space="preserve"> </w:t>
      </w:r>
      <w:r w:rsidRPr="00950817">
        <w:t>(literally</w:t>
      </w:r>
      <w:r>
        <w:t xml:space="preserve"> </w:t>
      </w:r>
      <w:r w:rsidRPr="00950817">
        <w:t>their</w:t>
      </w:r>
      <w:r>
        <w:t xml:space="preserve"> </w:t>
      </w:r>
      <w:r w:rsidRPr="00950817">
        <w:t>tin</w:t>
      </w:r>
      <w:r>
        <w:t xml:space="preserve">  </w:t>
      </w:r>
      <w:r w:rsidRPr="00950817">
        <w:t>—</w:t>
      </w:r>
      <w:r>
        <w:t xml:space="preserve">  </w:t>
      </w:r>
      <w:r w:rsidRPr="00950817">
        <w:t>as</w:t>
      </w:r>
      <w:r>
        <w:t xml:space="preserve"> </w:t>
      </w:r>
      <w:r w:rsidRPr="00950817">
        <w:t>white"</w:t>
      </w:r>
    </w:p>
  </w:endnote>
  <w:endnote w:id="332">
    <w:p w14:paraId="2D3A5D9E" w14:textId="042C760B" w:rsidR="001F3BA0" w:rsidRDefault="001F3BA0">
      <w:pPr>
        <w:pStyle w:val="EndnoteText"/>
      </w:pPr>
      <w:r>
        <w:rPr>
          <w:rStyle w:val="EndnoteReference"/>
        </w:rPr>
        <w:endnoteRef/>
      </w:r>
      <w:r>
        <w:t xml:space="preserve"> </w:t>
      </w:r>
      <w:r w:rsidRPr="00C31BF1">
        <w:rPr>
          <w:b/>
          <w:bCs/>
        </w:rPr>
        <w:t>Harvest of Kindness - Megillas Rus and the Power of Chesed</w:t>
      </w:r>
      <w:r w:rsidRPr="001F3BA0">
        <w:t>, by Rabbi Yehuda y. Steinberg, pg.157. The Chida, In Simchas HaRegel on this verse, explains that Bo’az never asked “who” is this girl, rather “whose” young girl is this. Meaning, which family does she come from? Bo’az understood that such exceptional modesty must come from the education of the family.</w:t>
      </w:r>
    </w:p>
  </w:endnote>
  <w:endnote w:id="333">
    <w:p w14:paraId="1B63E93A" w14:textId="77777777" w:rsidR="004F120D" w:rsidRDefault="004F120D" w:rsidP="004F120D">
      <w:pPr>
        <w:pStyle w:val="EndnoteText"/>
      </w:pPr>
      <w:r>
        <w:rPr>
          <w:rStyle w:val="EndnoteReference"/>
        </w:rPr>
        <w:endnoteRef/>
      </w:r>
      <w:r>
        <w:t xml:space="preserve"> Rashi - </w:t>
      </w:r>
      <w:r w:rsidRPr="00FD167D">
        <w:rPr>
          <w:b/>
          <w:bCs/>
        </w:rPr>
        <w:t>To</w:t>
      </w:r>
      <w:r>
        <w:rPr>
          <w:b/>
          <w:bCs/>
        </w:rPr>
        <w:t xml:space="preserve"> </w:t>
      </w:r>
      <w:r w:rsidRPr="00FD167D">
        <w:rPr>
          <w:b/>
          <w:bCs/>
        </w:rPr>
        <w:t>whom</w:t>
      </w:r>
      <w:r>
        <w:rPr>
          <w:b/>
          <w:bCs/>
        </w:rPr>
        <w:t xml:space="preserve"> </w:t>
      </w:r>
      <w:r w:rsidRPr="00FD167D">
        <w:rPr>
          <w:b/>
          <w:bCs/>
        </w:rPr>
        <w:t>does</w:t>
      </w:r>
      <w:r>
        <w:rPr>
          <w:b/>
          <w:bCs/>
        </w:rPr>
        <w:t xml:space="preserve"> </w:t>
      </w:r>
      <w:r w:rsidRPr="00FD167D">
        <w:rPr>
          <w:b/>
          <w:bCs/>
        </w:rPr>
        <w:t>this</w:t>
      </w:r>
      <w:r>
        <w:rPr>
          <w:b/>
          <w:bCs/>
        </w:rPr>
        <w:t xml:space="preserve"> </w:t>
      </w:r>
      <w:r w:rsidRPr="00FD167D">
        <w:rPr>
          <w:b/>
          <w:bCs/>
        </w:rPr>
        <w:t>maiden</w:t>
      </w:r>
      <w:r>
        <w:rPr>
          <w:b/>
          <w:bCs/>
        </w:rPr>
        <w:t xml:space="preserve"> </w:t>
      </w:r>
      <w:r w:rsidRPr="00FD167D">
        <w:rPr>
          <w:b/>
          <w:bCs/>
        </w:rPr>
        <w:t>belong?:</w:t>
      </w:r>
      <w:r>
        <w:rPr>
          <w:b/>
          <w:bCs/>
        </w:rPr>
        <w:t xml:space="preserve"> </w:t>
      </w:r>
      <w:r w:rsidRPr="00FD167D">
        <w:t>Now</w:t>
      </w:r>
      <w:r>
        <w:t xml:space="preserve"> </w:t>
      </w:r>
      <w:r w:rsidRPr="00FD167D">
        <w:t>was</w:t>
      </w:r>
      <w:r>
        <w:t xml:space="preserve"> </w:t>
      </w:r>
      <w:r w:rsidRPr="00FD167D">
        <w:t>it</w:t>
      </w:r>
      <w:r>
        <w:t xml:space="preserve"> </w:t>
      </w:r>
      <w:r w:rsidRPr="00FD167D">
        <w:t>Boaz’s</w:t>
      </w:r>
      <w:r>
        <w:t xml:space="preserve"> </w:t>
      </w:r>
      <w:r w:rsidRPr="00FD167D">
        <w:t>habit</w:t>
      </w:r>
      <w:r>
        <w:t xml:space="preserve"> </w:t>
      </w:r>
      <w:r w:rsidRPr="00FD167D">
        <w:t>to</w:t>
      </w:r>
      <w:r>
        <w:t xml:space="preserve"> </w:t>
      </w:r>
      <w:r w:rsidRPr="00FD167D">
        <w:t>inquire</w:t>
      </w:r>
      <w:r>
        <w:t xml:space="preserve"> </w:t>
      </w:r>
      <w:r w:rsidRPr="00FD167D">
        <w:t>about</w:t>
      </w:r>
      <w:r>
        <w:t xml:space="preserve"> </w:t>
      </w:r>
      <w:r w:rsidRPr="00FD167D">
        <w:t>the</w:t>
      </w:r>
      <w:r>
        <w:t xml:space="preserve"> </w:t>
      </w:r>
      <w:r w:rsidRPr="00FD167D">
        <w:t>women?</w:t>
      </w:r>
      <w:r>
        <w:t xml:space="preserve"> </w:t>
      </w:r>
      <w:r w:rsidRPr="00FD167D">
        <w:t>But</w:t>
      </w:r>
      <w:r>
        <w:t xml:space="preserve"> </w:t>
      </w:r>
      <w:r w:rsidRPr="00FD167D">
        <w:t>rather,</w:t>
      </w:r>
      <w:r>
        <w:t xml:space="preserve"> </w:t>
      </w:r>
      <w:r w:rsidRPr="00FD167D">
        <w:t>he</w:t>
      </w:r>
      <w:r>
        <w:t xml:space="preserve"> </w:t>
      </w:r>
      <w:r w:rsidRPr="00FD167D">
        <w:t>saw</w:t>
      </w:r>
      <w:r>
        <w:t xml:space="preserve"> </w:t>
      </w:r>
      <w:r w:rsidRPr="00FD167D">
        <w:t>her</w:t>
      </w:r>
      <w:r>
        <w:t xml:space="preserve"> </w:t>
      </w:r>
      <w:r w:rsidRPr="00FD167D">
        <w:t>modest</w:t>
      </w:r>
      <w:r>
        <w:t xml:space="preserve"> </w:t>
      </w:r>
      <w:r w:rsidRPr="00FD167D">
        <w:t>and</w:t>
      </w:r>
      <w:r>
        <w:t xml:space="preserve"> </w:t>
      </w:r>
      <w:r w:rsidRPr="00FD167D">
        <w:t>wise</w:t>
      </w:r>
      <w:r>
        <w:t xml:space="preserve"> </w:t>
      </w:r>
      <w:r w:rsidRPr="00FD167D">
        <w:t>behavior.</w:t>
      </w:r>
      <w:r>
        <w:t xml:space="preserve"> </w:t>
      </w:r>
      <w:r w:rsidRPr="00FD167D">
        <w:t>Two</w:t>
      </w:r>
      <w:r>
        <w:t xml:space="preserve"> </w:t>
      </w:r>
      <w:r w:rsidRPr="00FD167D">
        <w:t>ears</w:t>
      </w:r>
      <w:r>
        <w:t xml:space="preserve"> </w:t>
      </w:r>
      <w:r w:rsidRPr="00FD167D">
        <w:t>she</w:t>
      </w:r>
      <w:r>
        <w:t xml:space="preserve"> </w:t>
      </w:r>
      <w:r w:rsidRPr="00FD167D">
        <w:t>would</w:t>
      </w:r>
      <w:r>
        <w:t xml:space="preserve"> </w:t>
      </w:r>
      <w:r w:rsidRPr="00FD167D">
        <w:t>glean</w:t>
      </w:r>
      <w:r>
        <w:t xml:space="preserve"> </w:t>
      </w:r>
      <w:r w:rsidRPr="00FD167D">
        <w:t>but</w:t>
      </w:r>
      <w:r>
        <w:t xml:space="preserve"> </w:t>
      </w:r>
      <w:r w:rsidRPr="00FD167D">
        <w:t>three</w:t>
      </w:r>
      <w:r>
        <w:t xml:space="preserve"> </w:t>
      </w:r>
      <w:r w:rsidRPr="00FD167D">
        <w:t>she</w:t>
      </w:r>
      <w:r>
        <w:t xml:space="preserve"> </w:t>
      </w:r>
      <w:r w:rsidRPr="00FD167D">
        <w:t>would</w:t>
      </w:r>
      <w:r>
        <w:t xml:space="preserve"> </w:t>
      </w:r>
      <w:r w:rsidRPr="00FD167D">
        <w:t>not</w:t>
      </w:r>
      <w:r>
        <w:t xml:space="preserve"> </w:t>
      </w:r>
      <w:r w:rsidRPr="00FD167D">
        <w:t>glean;</w:t>
      </w:r>
      <w:r>
        <w:t xml:space="preserve"> </w:t>
      </w:r>
      <w:r w:rsidRPr="00FD167D">
        <w:t>and</w:t>
      </w:r>
      <w:r>
        <w:t xml:space="preserve"> </w:t>
      </w:r>
      <w:r w:rsidRPr="00FD167D">
        <w:t>she</w:t>
      </w:r>
      <w:r>
        <w:t xml:space="preserve"> </w:t>
      </w:r>
      <w:r w:rsidRPr="00FD167D">
        <w:t>would</w:t>
      </w:r>
      <w:r>
        <w:t xml:space="preserve"> </w:t>
      </w:r>
      <w:r w:rsidRPr="00FD167D">
        <w:t>glean</w:t>
      </w:r>
      <w:r>
        <w:t xml:space="preserve"> </w:t>
      </w:r>
      <w:r w:rsidRPr="00FD167D">
        <w:t>the</w:t>
      </w:r>
      <w:r>
        <w:t xml:space="preserve"> </w:t>
      </w:r>
      <w:r w:rsidRPr="00FD167D">
        <w:t>standing</w:t>
      </w:r>
      <w:r>
        <w:t xml:space="preserve"> </w:t>
      </w:r>
      <w:r w:rsidRPr="00FD167D">
        <w:t>ears</w:t>
      </w:r>
      <w:r>
        <w:t xml:space="preserve"> </w:t>
      </w:r>
      <w:r w:rsidRPr="00FD167D">
        <w:t>while</w:t>
      </w:r>
      <w:r>
        <w:t xml:space="preserve"> </w:t>
      </w:r>
      <w:r w:rsidRPr="00FD167D">
        <w:t>standing</w:t>
      </w:r>
      <w:r>
        <w:t xml:space="preserve"> </w:t>
      </w:r>
      <w:r w:rsidRPr="00FD167D">
        <w:t>and</w:t>
      </w:r>
      <w:r>
        <w:t xml:space="preserve"> </w:t>
      </w:r>
      <w:r w:rsidRPr="00FD167D">
        <w:t>the</w:t>
      </w:r>
      <w:r>
        <w:t xml:space="preserve"> </w:t>
      </w:r>
      <w:r w:rsidRPr="00FD167D">
        <w:t>lying</w:t>
      </w:r>
      <w:r>
        <w:t xml:space="preserve"> </w:t>
      </w:r>
      <w:r w:rsidRPr="00FD167D">
        <w:t>ones</w:t>
      </w:r>
      <w:r>
        <w:t xml:space="preserve"> </w:t>
      </w:r>
      <w:r w:rsidRPr="00FD167D">
        <w:t>while</w:t>
      </w:r>
      <w:r>
        <w:t xml:space="preserve"> </w:t>
      </w:r>
      <w:r w:rsidRPr="00FD167D">
        <w:t>sitting,</w:t>
      </w:r>
      <w:r>
        <w:t xml:space="preserve"> </w:t>
      </w:r>
      <w:r w:rsidRPr="00FD167D">
        <w:t>in</w:t>
      </w:r>
      <w:r>
        <w:t xml:space="preserve"> </w:t>
      </w:r>
      <w:r w:rsidRPr="00FD167D">
        <w:t>order</w:t>
      </w:r>
      <w:r>
        <w:t xml:space="preserve"> </w:t>
      </w:r>
      <w:r w:rsidRPr="00FD167D">
        <w:t>to</w:t>
      </w:r>
      <w:r>
        <w:t xml:space="preserve"> </w:t>
      </w:r>
      <w:r w:rsidRPr="00FD167D">
        <w:t>avoid</w:t>
      </w:r>
      <w:r>
        <w:t xml:space="preserve"> </w:t>
      </w:r>
      <w:r w:rsidRPr="00FD167D">
        <w:t>bending</w:t>
      </w:r>
      <w:r>
        <w:t xml:space="preserve"> </w:t>
      </w:r>
      <w:r w:rsidRPr="00FD167D">
        <w:t>over.</w:t>
      </w:r>
    </w:p>
  </w:endnote>
  <w:endnote w:id="334">
    <w:p w14:paraId="61309DB4" w14:textId="6A5B0CAF" w:rsidR="004F120D" w:rsidRDefault="004F120D" w:rsidP="004F120D">
      <w:pPr>
        <w:pStyle w:val="EndnoteText"/>
      </w:pPr>
      <w:r>
        <w:rPr>
          <w:rStyle w:val="EndnoteReference"/>
        </w:rPr>
        <w:endnoteRef/>
      </w:r>
      <w:r>
        <w:t xml:space="preserve"> </w:t>
      </w:r>
      <w:r w:rsidR="001654BD" w:rsidRPr="001654BD">
        <w:rPr>
          <w:b/>
          <w:bCs/>
        </w:rPr>
        <w:t>Harvest of Kindness - Megillas Rus and the Power of Chesed</w:t>
      </w:r>
      <w:r w:rsidR="001654BD" w:rsidRPr="001654BD">
        <w:t>, by Rabbi Yehuda y. Steinberg, pg.152. Why did Bo’az inquire about Rus; surely it was not his practice to find out about every woman he saw? The Gemara answers that Bo’az was struck by Ru</w:t>
      </w:r>
      <w:r w:rsidR="001654BD">
        <w:t>th’</w:t>
      </w:r>
      <w:r w:rsidR="001654BD" w:rsidRPr="001654BD">
        <w:t>s modesty and wisdom. - Shabbat 113b</w:t>
      </w:r>
    </w:p>
  </w:endnote>
  <w:endnote w:id="335">
    <w:p w14:paraId="1585A422" w14:textId="72FCFC6B" w:rsidR="00EF572F" w:rsidRDefault="00EF572F" w:rsidP="001A6536">
      <w:pPr>
        <w:pStyle w:val="EndnoteText"/>
      </w:pPr>
      <w:r>
        <w:rPr>
          <w:rStyle w:val="EndnoteReference"/>
        </w:rPr>
        <w:endnoteRef/>
      </w:r>
      <w:r>
        <w:t xml:space="preserve"> </w:t>
      </w:r>
      <w:r w:rsidRPr="00EF572F">
        <w:rPr>
          <w:b/>
          <w:bCs/>
        </w:rPr>
        <w:t>Harvest of Kindness - Megillas Rus and the Power of Chesed</w:t>
      </w:r>
      <w:r w:rsidRPr="00EF572F">
        <w:t>, by Rabbi Yehuda y. Steinberg, pg.15</w:t>
      </w:r>
      <w:r>
        <w:t>3</w:t>
      </w:r>
      <w:r w:rsidRPr="00EF572F">
        <w:t xml:space="preserve">. </w:t>
      </w:r>
      <w:r w:rsidRPr="00EF572F">
        <w:rPr>
          <w:lang w:bidi="en-US"/>
        </w:rPr>
        <w:t>The Alshich explains that once Bo’az saw her exemplary behavior, he was interested in knowing more, to consider whether she was suitable as a wife. But he hid his interest because people may have reacted negatively that he was inquiring about another woman so quickly after his wife’s death. Therefore, he only asked generalized questions about her. However the foreman realized this and decided to portray Rus in the worst possible light, so that Bo’az should not marry her</w:t>
      </w:r>
      <w:r>
        <w:rPr>
          <w:lang w:bidi="en-US"/>
        </w:rPr>
        <w:t>.</w:t>
      </w:r>
      <w:r w:rsidR="001A6536">
        <w:rPr>
          <w:lang w:bidi="en-US"/>
        </w:rPr>
        <w:t xml:space="preserve"> ** </w:t>
      </w:r>
      <w:r w:rsidR="001A6536" w:rsidRPr="001A6536">
        <w:rPr>
          <w:b/>
          <w:bCs/>
          <w:lang w:bidi="en-US"/>
        </w:rPr>
        <w:t>Ruth - A Harvest of Majesty</w:t>
      </w:r>
      <w:r w:rsidR="001A6536">
        <w:rPr>
          <w:lang w:bidi="en-US"/>
        </w:rPr>
        <w:t xml:space="preserve">, R. Moshe Alshich, pg152-153. - Our Sages (Midrash, Ruth Rabbah 4:9) remark that Boaz took note of how modest Ruth was and how she stood out among the other women in this respect: All the others would bend over to pick up the fallen stalks, while she would sit down [modesty]. The others would raise their dresses while she let hers down. They flirted with the men, while she kept to herself. They would gather stalks from among the sheaves, while she took only from those that were definitely ownerless. The Yalkut Shimoni Ruth 601 (and Talmud Shabbath 113b) adds that the others would gather up three stalks at a time, while she conformed with the law that only two are allowed but not three (cf. Mishnah Pe’ah 5:6). Boaz spoke only to the foreman, whom he felt could be trusted: “To whom does this young woman belong? I admire the extremely modest way in which she behaves.” The meaning is thus: “Who can be worthy enough to marry her? She has exceptional qualities and is a rare find.” He stresses </w:t>
      </w:r>
      <w:r w:rsidR="001A6536">
        <w:rPr>
          <w:rtl/>
          <w:lang w:bidi="he-IL"/>
        </w:rPr>
        <w:t>הנערה</w:t>
      </w:r>
      <w:r w:rsidR="001A6536">
        <w:rPr>
          <w:lang w:bidi="en-US"/>
        </w:rPr>
        <w:t>, this young woman, as if to indicate how outstanding she was in her modesty. It surprised him that a girl still single could behave so humbly, so he said: “Is she really still a girl? Who is destined to marry her?”</w:t>
      </w:r>
    </w:p>
  </w:endnote>
  <w:endnote w:id="336">
    <w:p w14:paraId="2222324F" w14:textId="1CC918CA" w:rsidR="00443450" w:rsidRDefault="00443450">
      <w:pPr>
        <w:pStyle w:val="EndnoteText"/>
      </w:pPr>
      <w:r>
        <w:rPr>
          <w:rStyle w:val="EndnoteReference"/>
        </w:rPr>
        <w:endnoteRef/>
      </w:r>
      <w:r>
        <w:t xml:space="preserve"> </w:t>
      </w:r>
      <w:r w:rsidRPr="00443450">
        <w:rPr>
          <w:b/>
          <w:bCs/>
        </w:rPr>
        <w:t>The Book of Ruth - A Harvest of Majesty</w:t>
      </w:r>
      <w:r w:rsidRPr="00443450">
        <w:t>, R. Moshe Alshich</w:t>
      </w:r>
      <w:r w:rsidR="0015207E">
        <w:t>, pg. 159</w:t>
      </w:r>
      <w:r w:rsidRPr="00443450">
        <w:t xml:space="preserve"> - When the overseer answered Boaz, he raised his voice in order to speak degradingly of Ruth. The prophet uses the double expression </w:t>
      </w:r>
      <w:r w:rsidRPr="00443450">
        <w:rPr>
          <w:rtl/>
          <w:lang w:bidi="he-IL"/>
        </w:rPr>
        <w:t>ויען...ויאמר</w:t>
      </w:r>
      <w:r w:rsidRPr="00443450">
        <w:t xml:space="preserve">, He answered, saying. The Hebrew </w:t>
      </w:r>
      <w:r w:rsidRPr="00443450">
        <w:rPr>
          <w:rtl/>
          <w:lang w:bidi="he-IL"/>
        </w:rPr>
        <w:t>ויען</w:t>
      </w:r>
      <w:r w:rsidRPr="00443450">
        <w:t xml:space="preserve"> is generally added to demonstrate a loud retort as in </w:t>
      </w:r>
      <w:r w:rsidRPr="00443450">
        <w:rPr>
          <w:rtl/>
          <w:lang w:bidi="he-IL"/>
        </w:rPr>
        <w:t>וענית ואמרת</w:t>
      </w:r>
      <w:r w:rsidRPr="00443450">
        <w:t xml:space="preserve">, You shall speak and you shall say (Deuteronomy 26:5), or </w:t>
      </w:r>
      <w:r w:rsidRPr="00443450">
        <w:rPr>
          <w:rtl/>
          <w:lang w:bidi="he-IL"/>
        </w:rPr>
        <w:t>ויען איוב ויאמר</w:t>
      </w:r>
      <w:r w:rsidRPr="00443450">
        <w:t xml:space="preserve">, Job answered saying (Job 3:2). The cantillation sign reuia on the word </w:t>
      </w:r>
      <w:r w:rsidRPr="00443450">
        <w:rPr>
          <w:rtl/>
          <w:lang w:bidi="he-IL"/>
        </w:rPr>
        <w:t>ויען</w:t>
      </w:r>
      <w:r w:rsidRPr="00443450">
        <w:t xml:space="preserve"> lends credence to this theory.</w:t>
      </w:r>
    </w:p>
  </w:endnote>
  <w:endnote w:id="337">
    <w:p w14:paraId="732559B6" w14:textId="77777777" w:rsidR="00412D60" w:rsidRDefault="00412D60" w:rsidP="00DF1E05">
      <w:pPr>
        <w:pStyle w:val="EndnoteText"/>
      </w:pPr>
      <w:r>
        <w:rPr>
          <w:rStyle w:val="EndnoteReference"/>
        </w:rPr>
        <w:endnoteRef/>
      </w:r>
      <w:r>
        <w:t xml:space="preserve"> </w:t>
      </w:r>
      <w:r w:rsidRPr="00363CB7">
        <w:t>Ruth</w:t>
      </w:r>
      <w:r>
        <w:t xml:space="preserve"> </w:t>
      </w:r>
      <w:r w:rsidRPr="00363CB7">
        <w:t>-</w:t>
      </w:r>
      <w:r>
        <w:t xml:space="preserve"> </w:t>
      </w:r>
      <w:r w:rsidRPr="00363CB7">
        <w:t>A</w:t>
      </w:r>
      <w:r>
        <w:t xml:space="preserve"> </w:t>
      </w:r>
      <w:r w:rsidRPr="00363CB7">
        <w:t>Harvest</w:t>
      </w:r>
      <w:r>
        <w:t xml:space="preserve"> </w:t>
      </w:r>
      <w:r w:rsidRPr="00363CB7">
        <w:t>of</w:t>
      </w:r>
      <w:r>
        <w:t xml:space="preserve"> </w:t>
      </w:r>
      <w:r w:rsidRPr="00363CB7">
        <w:t>Majesty,</w:t>
      </w:r>
      <w:r>
        <w:t xml:space="preserve"> </w:t>
      </w:r>
      <w:r w:rsidRPr="00363CB7">
        <w:t>R.</w:t>
      </w:r>
      <w:r>
        <w:t xml:space="preserve"> </w:t>
      </w:r>
      <w:r w:rsidRPr="00363CB7">
        <w:t>Moshe</w:t>
      </w:r>
      <w:r>
        <w:t xml:space="preserve"> </w:t>
      </w:r>
      <w:r w:rsidRPr="00363CB7">
        <w:t>Alshich,</w:t>
      </w:r>
      <w:r>
        <w:t xml:space="preserve"> </w:t>
      </w:r>
      <w:r w:rsidRPr="00363CB7">
        <w:t>pg.</w:t>
      </w:r>
      <w:r>
        <w:t xml:space="preserve"> 123.</w:t>
      </w:r>
    </w:p>
  </w:endnote>
  <w:endnote w:id="338">
    <w:p w14:paraId="513857CD" w14:textId="77777777" w:rsidR="00412D60" w:rsidRDefault="00412D60" w:rsidP="00DF1E05">
      <w:pPr>
        <w:pStyle w:val="EndnoteText"/>
      </w:pPr>
      <w:r>
        <w:rPr>
          <w:rStyle w:val="EndnoteReference"/>
        </w:rPr>
        <w:endnoteRef/>
      </w:r>
      <w:r>
        <w:t xml:space="preserve"> </w:t>
      </w:r>
      <w:r w:rsidRPr="0062004E">
        <w:t>Rabbi</w:t>
      </w:r>
      <w:r>
        <w:t xml:space="preserve"> </w:t>
      </w:r>
      <w:r w:rsidRPr="0062004E">
        <w:t>Yitzchak</w:t>
      </w:r>
      <w:r>
        <w:t xml:space="preserve"> </w:t>
      </w:r>
      <w:r w:rsidRPr="0062004E">
        <w:t>Etshalom</w:t>
      </w:r>
      <w:r>
        <w:t xml:space="preserve"> </w:t>
      </w:r>
      <w:r w:rsidRPr="0062004E">
        <w:t>|</w:t>
      </w:r>
      <w:r>
        <w:t xml:space="preserve"> </w:t>
      </w:r>
      <w:r w:rsidRPr="0062004E">
        <w:t>Series:</w:t>
      </w:r>
      <w:r>
        <w:t xml:space="preserve"> </w:t>
      </w:r>
      <w:r w:rsidRPr="0062004E">
        <w:t>Mikra</w:t>
      </w:r>
    </w:p>
  </w:endnote>
  <w:endnote w:id="339">
    <w:p w14:paraId="36BCF6FF" w14:textId="77777777" w:rsidR="00412D60" w:rsidRPr="00363CB7" w:rsidRDefault="00412D60" w:rsidP="00DF1E05">
      <w:pPr>
        <w:rPr>
          <w:sz w:val="20"/>
          <w:szCs w:val="20"/>
        </w:rPr>
      </w:pPr>
      <w:r>
        <w:rPr>
          <w:rStyle w:val="EndnoteReference"/>
        </w:rPr>
        <w:endnoteRef/>
      </w:r>
      <w:r>
        <w:t xml:space="preserve"> </w:t>
      </w:r>
      <w:r w:rsidRPr="00363CB7">
        <w:rPr>
          <w:sz w:val="20"/>
          <w:szCs w:val="20"/>
        </w:rPr>
        <w:t>Midrash</w:t>
      </w:r>
      <w:r>
        <w:rPr>
          <w:sz w:val="20"/>
          <w:szCs w:val="20"/>
        </w:rPr>
        <w:t xml:space="preserve"> </w:t>
      </w:r>
      <w:r w:rsidRPr="00363CB7">
        <w:rPr>
          <w:sz w:val="20"/>
          <w:szCs w:val="20"/>
        </w:rPr>
        <w:t>Rabbah</w:t>
      </w:r>
      <w:r>
        <w:rPr>
          <w:sz w:val="20"/>
          <w:szCs w:val="20"/>
        </w:rPr>
        <w:t xml:space="preserve"> </w:t>
      </w:r>
      <w:r w:rsidRPr="00363CB7">
        <w:rPr>
          <w:sz w:val="20"/>
          <w:szCs w:val="20"/>
        </w:rPr>
        <w:t>-</w:t>
      </w:r>
      <w:r>
        <w:rPr>
          <w:sz w:val="20"/>
          <w:szCs w:val="20"/>
        </w:rPr>
        <w:t xml:space="preserve"> </w:t>
      </w:r>
      <w:r w:rsidRPr="00363CB7">
        <w:rPr>
          <w:sz w:val="20"/>
          <w:szCs w:val="20"/>
        </w:rPr>
        <w:t>Ruth</w:t>
      </w:r>
      <w:r>
        <w:rPr>
          <w:sz w:val="20"/>
          <w:szCs w:val="20"/>
        </w:rPr>
        <w:t xml:space="preserve"> 2</w:t>
      </w:r>
      <w:r w:rsidRPr="00363CB7">
        <w:rPr>
          <w:sz w:val="20"/>
          <w:szCs w:val="20"/>
        </w:rPr>
        <w:t>:5</w:t>
      </w:r>
    </w:p>
  </w:endnote>
  <w:endnote w:id="340">
    <w:p w14:paraId="1518A63D" w14:textId="77777777" w:rsidR="00412D60" w:rsidRDefault="00412D60" w:rsidP="00DF1E05">
      <w:pPr>
        <w:pStyle w:val="EndnoteText"/>
      </w:pPr>
      <w:r>
        <w:rPr>
          <w:rStyle w:val="EndnoteReference"/>
        </w:rPr>
        <w:endnoteRef/>
      </w:r>
      <w:r>
        <w:t xml:space="preserve"> </w:t>
      </w:r>
      <w:r w:rsidRPr="00B76C73">
        <w:t>Midrah</w:t>
      </w:r>
      <w:r>
        <w:t xml:space="preserve"> </w:t>
      </w:r>
      <w:r w:rsidRPr="00B76C73">
        <w:t>HaNe’elam</w:t>
      </w:r>
      <w:r>
        <w:t xml:space="preserve"> </w:t>
      </w:r>
      <w:r w:rsidRPr="00B76C73">
        <w:t>of</w:t>
      </w:r>
      <w:r>
        <w:t xml:space="preserve"> </w:t>
      </w:r>
      <w:r w:rsidRPr="00B76C73">
        <w:t>the</w:t>
      </w:r>
      <w:r>
        <w:t xml:space="preserve"> </w:t>
      </w:r>
      <w:r w:rsidRPr="00B76C73">
        <w:t>Zohar</w:t>
      </w:r>
      <w:r>
        <w:t xml:space="preserve"> </w:t>
      </w:r>
      <w:r w:rsidRPr="00B76C73">
        <w:t>to</w:t>
      </w:r>
      <w:r>
        <w:t xml:space="preserve"> </w:t>
      </w:r>
      <w:r w:rsidRPr="00B76C73">
        <w:t>the</w:t>
      </w:r>
      <w:r>
        <w:t xml:space="preserve"> </w:t>
      </w:r>
      <w:r w:rsidRPr="00B76C73">
        <w:t>Book</w:t>
      </w:r>
      <w:r>
        <w:t xml:space="preserve"> </w:t>
      </w:r>
      <w:r w:rsidRPr="00B76C73">
        <w:t>of</w:t>
      </w:r>
      <w:r>
        <w:t xml:space="preserve"> </w:t>
      </w:r>
      <w:r w:rsidRPr="00B76C73">
        <w:t>Ruth</w:t>
      </w:r>
      <w:r>
        <w:t xml:space="preserve">, section 1: </w:t>
      </w:r>
      <w:r w:rsidRPr="00B76C73">
        <w:t>She</w:t>
      </w:r>
      <w:r>
        <w:t xml:space="preserve"> </w:t>
      </w:r>
      <w:r w:rsidRPr="00B76C73">
        <w:t>[the</w:t>
      </w:r>
      <w:r>
        <w:t xml:space="preserve"> </w:t>
      </w:r>
      <w:r w:rsidRPr="00B76C73">
        <w:t>Neshamah-Soul]</w:t>
      </w:r>
      <w:r>
        <w:t xml:space="preserve"> </w:t>
      </w:r>
      <w:r w:rsidRPr="00B76C73">
        <w:t>answers</w:t>
      </w:r>
      <w:r>
        <w:t xml:space="preserve"> </w:t>
      </w:r>
      <w:r w:rsidRPr="00B76C73">
        <w:t>and</w:t>
      </w:r>
      <w:r>
        <w:t xml:space="preserve"> </w:t>
      </w:r>
      <w:r w:rsidRPr="00B76C73">
        <w:t>says,</w:t>
      </w:r>
      <w:r>
        <w:t xml:space="preserve"> </w:t>
      </w:r>
      <w:r w:rsidRPr="00B76C73">
        <w:t>“‘Do</w:t>
      </w:r>
      <w:r>
        <w:t xml:space="preserve"> </w:t>
      </w:r>
      <w:r w:rsidRPr="00B76C73">
        <w:t>not</w:t>
      </w:r>
      <w:r>
        <w:t xml:space="preserve"> </w:t>
      </w:r>
      <w:r w:rsidRPr="00B76C73">
        <w:t>call</w:t>
      </w:r>
      <w:r>
        <w:t xml:space="preserve"> </w:t>
      </w:r>
      <w:r w:rsidRPr="00B76C73">
        <w:t>me</w:t>
      </w:r>
      <w:r>
        <w:t xml:space="preserve"> </w:t>
      </w:r>
      <w:r w:rsidRPr="00B76C73">
        <w:t>Naomi;</w:t>
      </w:r>
      <w:r>
        <w:t xml:space="preserve"> </w:t>
      </w:r>
      <w:r w:rsidRPr="00B76C73">
        <w:t>call</w:t>
      </w:r>
      <w:r>
        <w:t xml:space="preserve"> </w:t>
      </w:r>
      <w:r w:rsidRPr="00B76C73">
        <w:t>me</w:t>
      </w:r>
      <w:r>
        <w:t xml:space="preserve"> </w:t>
      </w:r>
      <w:r w:rsidRPr="00B76C73">
        <w:t>Mara,</w:t>
      </w:r>
      <w:r>
        <w:t xml:space="preserve"> </w:t>
      </w:r>
      <w:r w:rsidRPr="00B76C73">
        <w:t>for</w:t>
      </w:r>
      <w:r>
        <w:t xml:space="preserve"> </w:t>
      </w:r>
      <w:r w:rsidRPr="00B76C73">
        <w:t>the</w:t>
      </w:r>
      <w:r>
        <w:t xml:space="preserve"> </w:t>
      </w:r>
      <w:r w:rsidRPr="00B76C73">
        <w:t>Almighty</w:t>
      </w:r>
      <w:r>
        <w:t xml:space="preserve"> </w:t>
      </w:r>
      <w:r w:rsidRPr="00B76C73">
        <w:t>has</w:t>
      </w:r>
      <w:r>
        <w:t xml:space="preserve"> </w:t>
      </w:r>
      <w:r w:rsidRPr="00B76C73">
        <w:t>made</w:t>
      </w:r>
      <w:r>
        <w:t xml:space="preserve"> </w:t>
      </w:r>
      <w:r w:rsidRPr="00B76C73">
        <w:t>my</w:t>
      </w:r>
      <w:r>
        <w:t xml:space="preserve"> </w:t>
      </w:r>
      <w:r w:rsidRPr="00B76C73">
        <w:t>lot</w:t>
      </w:r>
      <w:r>
        <w:t xml:space="preserve"> </w:t>
      </w:r>
      <w:r w:rsidRPr="00B76C73">
        <w:t>very</w:t>
      </w:r>
      <w:r>
        <w:t xml:space="preserve"> </w:t>
      </w:r>
      <w:r w:rsidRPr="00B76C73">
        <w:t>bitter’</w:t>
      </w:r>
      <w:r>
        <w:t xml:space="preserve"> </w:t>
      </w:r>
      <w:r w:rsidRPr="00B76C73">
        <w:t>(Ruth</w:t>
      </w:r>
      <w:r>
        <w:t xml:space="preserve"> </w:t>
      </w:r>
      <w:r w:rsidRPr="00B76C73">
        <w:t>1:20).</w:t>
      </w:r>
      <w:r>
        <w:t xml:space="preserve"> </w:t>
      </w:r>
      <w:r w:rsidRPr="00B76C73">
        <w:t>For</w:t>
      </w:r>
      <w:r>
        <w:t xml:space="preserve"> </w:t>
      </w:r>
      <w:r w:rsidRPr="00B76C73">
        <w:t>He</w:t>
      </w:r>
      <w:r>
        <w:t xml:space="preserve"> </w:t>
      </w:r>
      <w:r w:rsidRPr="00B76C73">
        <w:t>enclosed</w:t>
      </w:r>
      <w:r>
        <w:t xml:space="preserve"> </w:t>
      </w:r>
      <w:r w:rsidRPr="00B76C73">
        <w:t>me</w:t>
      </w:r>
      <w:r>
        <w:t xml:space="preserve"> </w:t>
      </w:r>
      <w:r w:rsidRPr="00B76C73">
        <w:t>in</w:t>
      </w:r>
      <w:r>
        <w:t xml:space="preserve"> </w:t>
      </w:r>
      <w:r w:rsidRPr="00B76C73">
        <w:t>this</w:t>
      </w:r>
      <w:r>
        <w:t xml:space="preserve"> </w:t>
      </w:r>
      <w:r w:rsidRPr="00B76C73">
        <w:t>disgraceful</w:t>
      </w:r>
      <w:r>
        <w:t xml:space="preserve"> </w:t>
      </w:r>
      <w:r w:rsidRPr="00B76C73">
        <w:t>body.</w:t>
      </w:r>
      <w:r>
        <w:t xml:space="preserve"> </w:t>
      </w:r>
      <w:r w:rsidRPr="00B76C73">
        <w:t>‘I</w:t>
      </w:r>
      <w:r>
        <w:t xml:space="preserve"> </w:t>
      </w:r>
      <w:r w:rsidRPr="00B76C73">
        <w:t>went</w:t>
      </w:r>
      <w:r>
        <w:t xml:space="preserve"> </w:t>
      </w:r>
      <w:r w:rsidRPr="00B76C73">
        <w:t>away</w:t>
      </w:r>
      <w:r>
        <w:t xml:space="preserve"> </w:t>
      </w:r>
      <w:r w:rsidRPr="00B76C73">
        <w:t>full’</w:t>
      </w:r>
      <w:r>
        <w:t xml:space="preserve"> </w:t>
      </w:r>
      <w:r w:rsidRPr="00B76C73">
        <w:t>(Ruth</w:t>
      </w:r>
      <w:r>
        <w:t xml:space="preserve"> </w:t>
      </w:r>
      <w:r w:rsidRPr="00B76C73">
        <w:t>1:21)</w:t>
      </w:r>
      <w:r>
        <w:t xml:space="preserve"> </w:t>
      </w:r>
      <w:r w:rsidRPr="00B76C73">
        <w:t>—</w:t>
      </w:r>
      <w:r>
        <w:t xml:space="preserve"> </w:t>
      </w:r>
      <w:r w:rsidRPr="00B76C73">
        <w:t>into</w:t>
      </w:r>
      <w:r>
        <w:t xml:space="preserve"> </w:t>
      </w:r>
      <w:r w:rsidRPr="00B76C73">
        <w:t>this</w:t>
      </w:r>
      <w:r>
        <w:t xml:space="preserve"> </w:t>
      </w:r>
      <w:r w:rsidRPr="00B76C73">
        <w:t>place;</w:t>
      </w:r>
      <w:r>
        <w:t xml:space="preserve">  </w:t>
      </w:r>
      <w:r w:rsidRPr="00B76C73">
        <w:t>and</w:t>
      </w:r>
      <w:r>
        <w:t xml:space="preserve"> </w:t>
      </w:r>
      <w:r w:rsidRPr="00B76C73">
        <w:t>the</w:t>
      </w:r>
      <w:r>
        <w:t xml:space="preserve"> </w:t>
      </w:r>
      <w:r w:rsidRPr="00B76C73">
        <w:t>Eternal</w:t>
      </w:r>
      <w:r>
        <w:t xml:space="preserve"> </w:t>
      </w:r>
      <w:r w:rsidRPr="00B76C73">
        <w:t>has</w:t>
      </w:r>
      <w:r>
        <w:t xml:space="preserve"> </w:t>
      </w:r>
      <w:r w:rsidRPr="00B76C73">
        <w:t>brought</w:t>
      </w:r>
      <w:r>
        <w:t xml:space="preserve"> </w:t>
      </w:r>
      <w:r w:rsidRPr="00B76C73">
        <w:t>me</w:t>
      </w:r>
      <w:r>
        <w:t xml:space="preserve"> </w:t>
      </w:r>
      <w:r w:rsidRPr="00B76C73">
        <w:t>back</w:t>
      </w:r>
      <w:r>
        <w:t xml:space="preserve"> </w:t>
      </w:r>
      <w:r w:rsidRPr="00B76C73">
        <w:t>empty’</w:t>
      </w:r>
      <w:r>
        <w:t xml:space="preserve">  </w:t>
      </w:r>
      <w:r w:rsidRPr="00B76C73">
        <w:t>(ibid.).”</w:t>
      </w:r>
      <w:r>
        <w:t xml:space="preserve"> Section 5:  </w:t>
      </w:r>
      <w:r w:rsidRPr="00B76C73">
        <w:t>The</w:t>
      </w:r>
      <w:r>
        <w:t xml:space="preserve"> </w:t>
      </w:r>
      <w:r w:rsidRPr="00B76C73">
        <w:t>linkage</w:t>
      </w:r>
      <w:r>
        <w:t xml:space="preserve"> </w:t>
      </w:r>
      <w:r w:rsidRPr="00B76C73">
        <w:t>is</w:t>
      </w:r>
      <w:r>
        <w:t xml:space="preserve"> </w:t>
      </w:r>
      <w:r w:rsidRPr="00B76C73">
        <w:t>established:</w:t>
      </w:r>
      <w:r>
        <w:t xml:space="preserve"> </w:t>
      </w:r>
      <w:r w:rsidRPr="00B76C73">
        <w:t>Naomi</w:t>
      </w:r>
      <w:r>
        <w:t xml:space="preserve"> </w:t>
      </w:r>
      <w:r w:rsidRPr="00B76C73">
        <w:t>is</w:t>
      </w:r>
      <w:r>
        <w:t xml:space="preserve"> </w:t>
      </w:r>
      <w:r w:rsidRPr="00B76C73">
        <w:t>the</w:t>
      </w:r>
      <w:r>
        <w:t xml:space="preserve"> </w:t>
      </w:r>
      <w:r w:rsidRPr="00B76C73">
        <w:t>Neshamah-Soul</w:t>
      </w:r>
      <w:r>
        <w:t xml:space="preserve">. Section 6: </w:t>
      </w:r>
      <w:r w:rsidRPr="00B76C73">
        <w:t>Rabbi</w:t>
      </w:r>
      <w:r>
        <w:t xml:space="preserve"> </w:t>
      </w:r>
      <w:r w:rsidRPr="00B76C73">
        <w:t>opened</w:t>
      </w:r>
      <w:r>
        <w:t xml:space="preserve"> </w:t>
      </w:r>
      <w:r w:rsidRPr="00B76C73">
        <w:t>his</w:t>
      </w:r>
      <w:r>
        <w:t xml:space="preserve"> </w:t>
      </w:r>
      <w:r w:rsidRPr="00B76C73">
        <w:t>discourse:</w:t>
      </w:r>
      <w:r>
        <w:t xml:space="preserve"> </w:t>
      </w:r>
      <w:r w:rsidRPr="00B76C73">
        <w:t>"</w:t>
      </w:r>
      <w:r>
        <w:t xml:space="preserve"> </w:t>
      </w:r>
      <w:r w:rsidRPr="00B76C73">
        <w:t>Adam</w:t>
      </w:r>
      <w:r>
        <w:t xml:space="preserve"> </w:t>
      </w:r>
      <w:r w:rsidRPr="00B76C73">
        <w:t>is</w:t>
      </w:r>
      <w:r>
        <w:t xml:space="preserve"> </w:t>
      </w:r>
      <w:r w:rsidRPr="00B76C73">
        <w:t>the</w:t>
      </w:r>
      <w:r>
        <w:t xml:space="preserve"> </w:t>
      </w:r>
      <w:r w:rsidRPr="00B76C73">
        <w:t>Soul</w:t>
      </w:r>
      <w:r>
        <w:t xml:space="preserve"> </w:t>
      </w:r>
      <w:r w:rsidRPr="00B76C73">
        <w:t>of</w:t>
      </w:r>
      <w:r>
        <w:t xml:space="preserve"> </w:t>
      </w:r>
      <w:r w:rsidRPr="00B76C73">
        <w:t>Souls.</w:t>
      </w:r>
      <w:r>
        <w:t xml:space="preserve"> </w:t>
      </w:r>
      <w:r w:rsidRPr="00B76C73">
        <w:t>Eve</w:t>
      </w:r>
      <w:r>
        <w:t xml:space="preserve"> </w:t>
      </w:r>
      <w:r w:rsidRPr="00B76C73">
        <w:t>is</w:t>
      </w:r>
      <w:r>
        <w:t xml:space="preserve"> </w:t>
      </w:r>
      <w:r w:rsidRPr="00B76C73">
        <w:t>the</w:t>
      </w:r>
      <w:r>
        <w:t xml:space="preserve"> </w:t>
      </w:r>
      <w:r w:rsidRPr="00B76C73">
        <w:t>Neshamah-Soul.</w:t>
      </w:r>
    </w:p>
  </w:endnote>
  <w:endnote w:id="341">
    <w:p w14:paraId="6DAE3777" w14:textId="77777777" w:rsidR="00412D60" w:rsidRDefault="00412D60" w:rsidP="00DF1E05">
      <w:pPr>
        <w:pStyle w:val="EndnoteText"/>
      </w:pPr>
      <w:r>
        <w:rPr>
          <w:rStyle w:val="EndnoteReference"/>
        </w:rPr>
        <w:endnoteRef/>
      </w:r>
      <w:r>
        <w:t xml:space="preserve"> </w:t>
      </w:r>
      <w:r w:rsidRPr="00B109CD">
        <w:t>The</w:t>
      </w:r>
      <w:r>
        <w:t xml:space="preserve"> </w:t>
      </w:r>
      <w:r w:rsidRPr="00B109CD">
        <w:t>Mystical</w:t>
      </w:r>
      <w:r>
        <w:t xml:space="preserve"> </w:t>
      </w:r>
      <w:r w:rsidRPr="00B109CD">
        <w:t>Study</w:t>
      </w:r>
      <w:r>
        <w:t xml:space="preserve"> </w:t>
      </w:r>
      <w:r w:rsidRPr="00B109CD">
        <w:t>of</w:t>
      </w:r>
      <w:r>
        <w:t xml:space="preserve"> </w:t>
      </w:r>
      <w:r w:rsidRPr="00B109CD">
        <w:t>Ruth</w:t>
      </w:r>
      <w:r>
        <w:t xml:space="preserve"> </w:t>
      </w:r>
      <w:r w:rsidRPr="00B109CD">
        <w:t>-</w:t>
      </w:r>
      <w:r>
        <w:t xml:space="preserve"> </w:t>
      </w:r>
      <w:r w:rsidRPr="00B109CD">
        <w:t>Midrash</w:t>
      </w:r>
      <w:r>
        <w:t xml:space="preserve"> </w:t>
      </w:r>
      <w:r w:rsidRPr="00B109CD">
        <w:t>HaNe’elam</w:t>
      </w:r>
      <w:r>
        <w:t xml:space="preserve"> </w:t>
      </w:r>
      <w:r w:rsidRPr="00B109CD">
        <w:t>of</w:t>
      </w:r>
      <w:r>
        <w:t xml:space="preserve"> </w:t>
      </w:r>
      <w:r w:rsidRPr="00B109CD">
        <w:t>the</w:t>
      </w:r>
      <w:r>
        <w:t xml:space="preserve"> </w:t>
      </w:r>
      <w:r w:rsidRPr="00B109CD">
        <w:t>Zohar</w:t>
      </w:r>
      <w:r>
        <w:t xml:space="preserve"> </w:t>
      </w:r>
      <w:r w:rsidRPr="00B109CD">
        <w:t>to</w:t>
      </w:r>
      <w:r>
        <w:t xml:space="preserve"> </w:t>
      </w:r>
      <w:r w:rsidRPr="00B109CD">
        <w:t>the</w:t>
      </w:r>
      <w:r>
        <w:t xml:space="preserve"> </w:t>
      </w:r>
      <w:r w:rsidRPr="00B109CD">
        <w:t>Book</w:t>
      </w:r>
      <w:r>
        <w:t xml:space="preserve"> </w:t>
      </w:r>
      <w:r w:rsidRPr="00B109CD">
        <w:t>of</w:t>
      </w:r>
      <w:r>
        <w:t xml:space="preserve"> </w:t>
      </w:r>
      <w:r w:rsidRPr="00B109CD">
        <w:t>Ruth</w:t>
      </w:r>
      <w:r>
        <w:t xml:space="preserve"> - </w:t>
      </w:r>
      <w:r w:rsidRPr="007A5BBE">
        <w:t>Naomi</w:t>
      </w:r>
      <w:r>
        <w:t xml:space="preserve"> </w:t>
      </w:r>
      <w:r w:rsidRPr="007A5BBE">
        <w:t>is</w:t>
      </w:r>
      <w:r>
        <w:t xml:space="preserve"> </w:t>
      </w:r>
      <w:r w:rsidRPr="007A5BBE">
        <w:t>Repentance,</w:t>
      </w:r>
      <w:r>
        <w:t xml:space="preserve"> </w:t>
      </w:r>
      <w:r w:rsidRPr="007A5BBE">
        <w:t>normally</w:t>
      </w:r>
      <w:r>
        <w:t xml:space="preserve"> </w:t>
      </w:r>
      <w:r w:rsidRPr="007A5BBE">
        <w:t>associated</w:t>
      </w:r>
      <w:r>
        <w:t xml:space="preserve"> </w:t>
      </w:r>
      <w:r w:rsidRPr="007A5BBE">
        <w:t>with</w:t>
      </w:r>
      <w:r>
        <w:t xml:space="preserve"> </w:t>
      </w:r>
      <w:r w:rsidRPr="007A5BBE">
        <w:t>the</w:t>
      </w:r>
      <w:r>
        <w:t xml:space="preserve"> </w:t>
      </w:r>
      <w:r w:rsidRPr="007A5BBE">
        <w:rPr>
          <w:i/>
          <w:iCs/>
        </w:rPr>
        <w:t>sefirah</w:t>
      </w:r>
      <w:r>
        <w:rPr>
          <w:i/>
          <w:iCs/>
        </w:rPr>
        <w:t xml:space="preserve"> </w:t>
      </w:r>
      <w:r w:rsidRPr="007A5BBE">
        <w:t>Binah.</w:t>
      </w:r>
    </w:p>
  </w:endnote>
  <w:endnote w:id="342">
    <w:p w14:paraId="3EBB559D" w14:textId="4AFAA6BC" w:rsidR="00464980" w:rsidRDefault="00464980" w:rsidP="00464980">
      <w:pPr>
        <w:pStyle w:val="EndnoteText"/>
      </w:pPr>
      <w:r>
        <w:rPr>
          <w:rStyle w:val="EndnoteReference"/>
        </w:rPr>
        <w:endnoteRef/>
      </w:r>
      <w:r w:rsidR="00921B49">
        <w:t xml:space="preserve"> </w:t>
      </w:r>
      <w:r>
        <w:t>Rashi</w:t>
      </w:r>
      <w:r w:rsidR="00921B49">
        <w:t xml:space="preserve"> </w:t>
      </w:r>
      <w:r>
        <w:t>-</w:t>
      </w:r>
      <w:r w:rsidR="00921B49">
        <w:t xml:space="preserve"> </w:t>
      </w:r>
      <w:r w:rsidRPr="00464980">
        <w:rPr>
          <w:b/>
          <w:bCs/>
        </w:rPr>
        <w:t>And</w:t>
      </w:r>
      <w:r w:rsidR="00921B49">
        <w:rPr>
          <w:b/>
          <w:bCs/>
        </w:rPr>
        <w:t xml:space="preserve"> </w:t>
      </w:r>
      <w:r w:rsidRPr="00464980">
        <w:rPr>
          <w:b/>
          <w:bCs/>
        </w:rPr>
        <w:t>she</w:t>
      </w:r>
      <w:r w:rsidR="00921B49">
        <w:rPr>
          <w:b/>
          <w:bCs/>
        </w:rPr>
        <w:t xml:space="preserve"> </w:t>
      </w:r>
      <w:r w:rsidRPr="00464980">
        <w:rPr>
          <w:b/>
          <w:bCs/>
        </w:rPr>
        <w:t>said:</w:t>
      </w:r>
      <w:r w:rsidR="00921B49">
        <w:rPr>
          <w:b/>
          <w:bCs/>
        </w:rPr>
        <w:t xml:space="preserve"> </w:t>
      </w:r>
      <w:r w:rsidRPr="00464980">
        <w:t>to</w:t>
      </w:r>
      <w:r w:rsidR="00921B49">
        <w:t xml:space="preserve"> </w:t>
      </w:r>
      <w:r w:rsidRPr="00464980">
        <w:t>herself.</w:t>
      </w:r>
    </w:p>
  </w:endnote>
  <w:endnote w:id="343">
    <w:p w14:paraId="5DCD39FA" w14:textId="337481F1" w:rsidR="00464980" w:rsidRDefault="00464980" w:rsidP="00464980">
      <w:pPr>
        <w:pStyle w:val="EndnoteText"/>
      </w:pPr>
      <w:r>
        <w:rPr>
          <w:rStyle w:val="EndnoteReference"/>
        </w:rPr>
        <w:endnoteRef/>
      </w:r>
      <w:r w:rsidR="00921B49">
        <w:t xml:space="preserve"> </w:t>
      </w:r>
      <w:r>
        <w:t>Rashi</w:t>
      </w:r>
      <w:r w:rsidR="00921B49">
        <w:t xml:space="preserve"> </w:t>
      </w:r>
      <w:r>
        <w:t>-</w:t>
      </w:r>
      <w:r w:rsidR="00921B49">
        <w:t xml:space="preserve"> </w:t>
      </w:r>
      <w:r w:rsidRPr="00464980">
        <w:rPr>
          <w:b/>
          <w:bCs/>
        </w:rPr>
        <w:t>I</w:t>
      </w:r>
      <w:r w:rsidR="00921B49">
        <w:rPr>
          <w:b/>
          <w:bCs/>
        </w:rPr>
        <w:t xml:space="preserve"> </w:t>
      </w:r>
      <w:r w:rsidRPr="00464980">
        <w:rPr>
          <w:b/>
          <w:bCs/>
        </w:rPr>
        <w:t>will</w:t>
      </w:r>
      <w:r w:rsidR="00921B49">
        <w:rPr>
          <w:b/>
          <w:bCs/>
        </w:rPr>
        <w:t xml:space="preserve"> </w:t>
      </w:r>
      <w:r w:rsidRPr="00464980">
        <w:rPr>
          <w:b/>
          <w:bCs/>
        </w:rPr>
        <w:t>now</w:t>
      </w:r>
      <w:r w:rsidR="00921B49">
        <w:rPr>
          <w:b/>
          <w:bCs/>
        </w:rPr>
        <w:t xml:space="preserve"> </w:t>
      </w:r>
      <w:r w:rsidRPr="00464980">
        <w:rPr>
          <w:b/>
          <w:bCs/>
        </w:rPr>
        <w:t>glean:</w:t>
      </w:r>
      <w:r w:rsidR="00921B49">
        <w:rPr>
          <w:b/>
          <w:bCs/>
        </w:rPr>
        <w:t xml:space="preserve"> </w:t>
      </w:r>
      <w:r w:rsidRPr="00464980">
        <w:t>the</w:t>
      </w:r>
      <w:r w:rsidR="00921B49">
        <w:t xml:space="preserve"> </w:t>
      </w:r>
      <w:r w:rsidRPr="00464980">
        <w:t>gleaning</w:t>
      </w:r>
      <w:r w:rsidR="00921B49">
        <w:t xml:space="preserve"> </w:t>
      </w:r>
      <w:r w:rsidRPr="00464980">
        <w:t>of</w:t>
      </w:r>
      <w:r w:rsidR="00921B49">
        <w:t xml:space="preserve"> </w:t>
      </w:r>
      <w:r w:rsidRPr="00464980">
        <w:t>the</w:t>
      </w:r>
      <w:r w:rsidR="00921B49">
        <w:t xml:space="preserve"> </w:t>
      </w:r>
      <w:r w:rsidRPr="00464980">
        <w:t>ears.</w:t>
      </w:r>
    </w:p>
  </w:endnote>
  <w:endnote w:id="344">
    <w:p w14:paraId="0E572470" w14:textId="3037FAB3" w:rsidR="007B07E9" w:rsidRDefault="007B07E9">
      <w:pPr>
        <w:pStyle w:val="EndnoteText"/>
      </w:pPr>
      <w:r>
        <w:rPr>
          <w:rStyle w:val="EndnoteReference"/>
        </w:rPr>
        <w:endnoteRef/>
      </w:r>
      <w:r>
        <w:t xml:space="preserve"> </w:t>
      </w:r>
      <w:r w:rsidRPr="007B07E9">
        <w:rPr>
          <w:b/>
          <w:bCs/>
        </w:rPr>
        <w:t>Harvest of Kindness - Megillas Rus and the Power of Chesed</w:t>
      </w:r>
      <w:r w:rsidRPr="007B07E9">
        <w:t>, by Rabbi Yehuda y. Steinberg, pg.157</w:t>
      </w:r>
      <w:r>
        <w:t>-158</w:t>
      </w:r>
      <w:r w:rsidRPr="007B07E9">
        <w:t>. Even though Rus is entitled and has a legal right to collect the fallen grain in the fields and there are many other poor people collecting, nevertheless she displays pleasant behavior and modesty by first asking permission. (Iggeres Shmuel) As we see earlier, she is reluctant to go collecting just anywhere — she wishes to take only from someone who is happy to give. She does not want to pressure others into helping her.</w:t>
      </w:r>
    </w:p>
  </w:endnote>
  <w:endnote w:id="345">
    <w:p w14:paraId="2B67E794" w14:textId="7733BCD3" w:rsidR="00630C24" w:rsidRDefault="00630C24" w:rsidP="00630C24">
      <w:pPr>
        <w:pStyle w:val="EndnoteText"/>
      </w:pPr>
      <w:r>
        <w:rPr>
          <w:rStyle w:val="EndnoteReference"/>
        </w:rPr>
        <w:endnoteRef/>
      </w:r>
      <w:r w:rsidR="00921B49">
        <w:t xml:space="preserve"> </w:t>
      </w:r>
      <w:r>
        <w:t>Rashi</w:t>
      </w:r>
      <w:r w:rsidR="00921B49">
        <w:t xml:space="preserve"> </w:t>
      </w:r>
      <w:r>
        <w:t>-</w:t>
      </w:r>
      <w:r w:rsidR="00921B49">
        <w:t xml:space="preserve"> </w:t>
      </w:r>
      <w:r w:rsidRPr="00630C24">
        <w:rPr>
          <w:b/>
          <w:bCs/>
        </w:rPr>
        <w:t>and</w:t>
      </w:r>
      <w:r w:rsidR="00921B49">
        <w:rPr>
          <w:b/>
          <w:bCs/>
        </w:rPr>
        <w:t xml:space="preserve"> </w:t>
      </w:r>
      <w:r w:rsidRPr="00630C24">
        <w:rPr>
          <w:b/>
          <w:bCs/>
        </w:rPr>
        <w:t>gather</w:t>
      </w:r>
      <w:r w:rsidR="00921B49">
        <w:rPr>
          <w:b/>
          <w:bCs/>
        </w:rPr>
        <w:t xml:space="preserve"> </w:t>
      </w:r>
      <w:r w:rsidRPr="00630C24">
        <w:rPr>
          <w:b/>
          <w:bCs/>
        </w:rPr>
        <w:t>from</w:t>
      </w:r>
      <w:r w:rsidR="00921B49">
        <w:rPr>
          <w:b/>
          <w:bCs/>
        </w:rPr>
        <w:t xml:space="preserve"> </w:t>
      </w:r>
      <w:r w:rsidRPr="00630C24">
        <w:rPr>
          <w:b/>
          <w:bCs/>
        </w:rPr>
        <w:t>among</w:t>
      </w:r>
      <w:r w:rsidR="00921B49">
        <w:rPr>
          <w:b/>
          <w:bCs/>
        </w:rPr>
        <w:t xml:space="preserve"> </w:t>
      </w:r>
      <w:r w:rsidRPr="00630C24">
        <w:rPr>
          <w:b/>
          <w:bCs/>
        </w:rPr>
        <w:t>the</w:t>
      </w:r>
      <w:r w:rsidR="00921B49">
        <w:rPr>
          <w:b/>
          <w:bCs/>
        </w:rPr>
        <w:t xml:space="preserve"> </w:t>
      </w:r>
      <w:r w:rsidRPr="00630C24">
        <w:rPr>
          <w:b/>
          <w:bCs/>
        </w:rPr>
        <w:t>sheaves:</w:t>
      </w:r>
      <w:r w:rsidR="00921B49">
        <w:rPr>
          <w:b/>
          <w:bCs/>
        </w:rPr>
        <w:t xml:space="preserve"> </w:t>
      </w:r>
      <w:r w:rsidRPr="00630C24">
        <w:t>the</w:t>
      </w:r>
      <w:r w:rsidR="00921B49">
        <w:t xml:space="preserve"> </w:t>
      </w:r>
      <w:r w:rsidRPr="00630C24">
        <w:t>forgotten</w:t>
      </w:r>
      <w:r w:rsidR="00921B49">
        <w:t xml:space="preserve"> </w:t>
      </w:r>
      <w:r w:rsidRPr="00630C24">
        <w:t>sheaves.</w:t>
      </w:r>
    </w:p>
  </w:endnote>
  <w:endnote w:id="346">
    <w:p w14:paraId="7809C179" w14:textId="77777777" w:rsidR="00295A41" w:rsidRDefault="00295A41" w:rsidP="00BC7CE1">
      <w:pPr>
        <w:pStyle w:val="EndnoteText"/>
      </w:pPr>
      <w:r>
        <w:rPr>
          <w:rStyle w:val="EndnoteReference"/>
        </w:rPr>
        <w:endnoteRef/>
      </w:r>
      <w:r>
        <w:t xml:space="preserve"> </w:t>
      </w:r>
      <w:r w:rsidRPr="0026053E">
        <w:rPr>
          <w:b/>
          <w:bCs/>
        </w:rPr>
        <w:t>Baba</w:t>
      </w:r>
      <w:r>
        <w:rPr>
          <w:b/>
          <w:bCs/>
        </w:rPr>
        <w:t xml:space="preserve"> </w:t>
      </w:r>
      <w:r w:rsidRPr="0026053E">
        <w:rPr>
          <w:b/>
          <w:bCs/>
        </w:rPr>
        <w:t>Bathra</w:t>
      </w:r>
      <w:r>
        <w:rPr>
          <w:b/>
          <w:bCs/>
        </w:rPr>
        <w:t xml:space="preserve"> </w:t>
      </w:r>
      <w:r w:rsidRPr="0026053E">
        <w:rPr>
          <w:b/>
          <w:bCs/>
        </w:rPr>
        <w:t>91a</w:t>
      </w:r>
      <w:r>
        <w:t xml:space="preserve"> </w:t>
      </w:r>
      <w:r w:rsidRPr="0026053E">
        <w:t>Rabbah,</w:t>
      </w:r>
      <w:r>
        <w:t xml:space="preserve"> </w:t>
      </w:r>
      <w:r w:rsidRPr="0026053E">
        <w:t>son</w:t>
      </w:r>
      <w:r>
        <w:t xml:space="preserve"> </w:t>
      </w:r>
      <w:r w:rsidRPr="0026053E">
        <w:t>of</w:t>
      </w:r>
      <w:r>
        <w:t xml:space="preserve"> </w:t>
      </w:r>
      <w:r w:rsidRPr="0026053E">
        <w:t>R.</w:t>
      </w:r>
      <w:r>
        <w:t xml:space="preserve"> </w:t>
      </w:r>
      <w:r w:rsidRPr="0026053E">
        <w:t>Huna,</w:t>
      </w:r>
      <w:r>
        <w:t xml:space="preserve"> </w:t>
      </w:r>
      <w:r w:rsidRPr="0026053E">
        <w:t>said</w:t>
      </w:r>
      <w:r>
        <w:t xml:space="preserve"> </w:t>
      </w:r>
      <w:r w:rsidRPr="0026053E">
        <w:t>in</w:t>
      </w:r>
      <w:r>
        <w:t xml:space="preserve"> </w:t>
      </w:r>
      <w:r w:rsidRPr="0026053E">
        <w:t>the</w:t>
      </w:r>
      <w:r>
        <w:t xml:space="preserve"> </w:t>
      </w:r>
      <w:r w:rsidRPr="0026053E">
        <w:t>name</w:t>
      </w:r>
      <w:r>
        <w:t xml:space="preserve"> </w:t>
      </w:r>
      <w:r w:rsidRPr="0026053E">
        <w:t>of</w:t>
      </w:r>
      <w:r>
        <w:t xml:space="preserve"> </w:t>
      </w:r>
      <w:r w:rsidRPr="0026053E">
        <w:t>Rab:</w:t>
      </w:r>
      <w:r>
        <w:t xml:space="preserve"> </w:t>
      </w:r>
      <w:r w:rsidRPr="0026053E">
        <w:t>Ibzan</w:t>
      </w:r>
      <w:r>
        <w:t xml:space="preserve"> (</w:t>
      </w:r>
      <w:r w:rsidRPr="0026053E">
        <w:t>Judg</w:t>
      </w:r>
      <w:r>
        <w:t>es 12:</w:t>
      </w:r>
      <w:r w:rsidRPr="0026053E">
        <w:t>8.</w:t>
      </w:r>
      <w:r>
        <w:t xml:space="preserve">) </w:t>
      </w:r>
      <w:r w:rsidRPr="0026053E">
        <w:t>is</w:t>
      </w:r>
      <w:r>
        <w:t xml:space="preserve"> </w:t>
      </w:r>
      <w:r w:rsidRPr="0026053E">
        <w:t>Boaz.</w:t>
      </w:r>
    </w:p>
  </w:endnote>
  <w:endnote w:id="347">
    <w:p w14:paraId="295044C8" w14:textId="77777777" w:rsidR="00295A41" w:rsidRDefault="00295A41" w:rsidP="00BC7CE1">
      <w:pPr>
        <w:pStyle w:val="EndnoteText"/>
      </w:pPr>
      <w:r>
        <w:rPr>
          <w:rStyle w:val="EndnoteReference"/>
        </w:rPr>
        <w:endnoteRef/>
      </w:r>
      <w:r>
        <w:t xml:space="preserve"> Strong’s 078 - </w:t>
      </w:r>
      <w:r w:rsidRPr="00950817">
        <w:t>Ibzan,</w:t>
      </w:r>
      <w:r>
        <w:t xml:space="preserve"> </w:t>
      </w:r>
      <w:r w:rsidRPr="00950817">
        <w:t>"their</w:t>
      </w:r>
      <w:r>
        <w:t xml:space="preserve"> </w:t>
      </w:r>
      <w:r w:rsidRPr="00950817">
        <w:t>whiteness</w:t>
      </w:r>
      <w:r>
        <w:t xml:space="preserve"> </w:t>
      </w:r>
      <w:r w:rsidRPr="00950817">
        <w:t>(literally</w:t>
      </w:r>
      <w:r>
        <w:t xml:space="preserve"> </w:t>
      </w:r>
      <w:r w:rsidRPr="00950817">
        <w:t>their</w:t>
      </w:r>
      <w:r>
        <w:t xml:space="preserve"> </w:t>
      </w:r>
      <w:r w:rsidRPr="00950817">
        <w:t>tin</w:t>
      </w:r>
      <w:r>
        <w:t xml:space="preserve">  </w:t>
      </w:r>
      <w:r w:rsidRPr="00950817">
        <w:t>—</w:t>
      </w:r>
      <w:r>
        <w:t xml:space="preserve">  </w:t>
      </w:r>
      <w:r w:rsidRPr="00950817">
        <w:t>as</w:t>
      </w:r>
      <w:r>
        <w:t xml:space="preserve"> </w:t>
      </w:r>
      <w:r w:rsidRPr="00950817">
        <w:t>white"</w:t>
      </w:r>
    </w:p>
  </w:endnote>
  <w:endnote w:id="348">
    <w:p w14:paraId="7A4C1B3C" w14:textId="77777777" w:rsidR="00506A0A" w:rsidRDefault="00506A0A" w:rsidP="00506A0A">
      <w:pPr>
        <w:pStyle w:val="EndnoteText"/>
      </w:pPr>
      <w:r>
        <w:rPr>
          <w:rStyle w:val="EndnoteReference"/>
        </w:rPr>
        <w:endnoteRef/>
      </w:r>
      <w:r>
        <w:t xml:space="preserve"> </w:t>
      </w:r>
      <w:r w:rsidRPr="009365BC">
        <w:rPr>
          <w:b/>
          <w:bCs/>
        </w:rPr>
        <w:t>Pirkei Avot 4:1</w:t>
      </w:r>
      <w:r w:rsidRPr="009365BC">
        <w:t xml:space="preserve"> Who is strong? He who conquers his evil inclination.</w:t>
      </w:r>
      <w:r>
        <w:t xml:space="preserve"> </w:t>
      </w:r>
    </w:p>
  </w:endnote>
  <w:endnote w:id="349">
    <w:p w14:paraId="54BDD8FD" w14:textId="77777777" w:rsidR="00506A0A" w:rsidRDefault="00506A0A" w:rsidP="00506A0A">
      <w:pPr>
        <w:pStyle w:val="EndnoteText"/>
      </w:pPr>
      <w:r>
        <w:rPr>
          <w:rStyle w:val="EndnoteReference"/>
        </w:rPr>
        <w:endnoteRef/>
      </w:r>
      <w:r>
        <w:t xml:space="preserve"> </w:t>
      </w:r>
      <w:r w:rsidRPr="005929DE">
        <w:rPr>
          <w:b/>
          <w:bCs/>
        </w:rPr>
        <w:t>Harvest of Kindness - Megillas Rus and the Power of Chesed</w:t>
      </w:r>
      <w:r w:rsidRPr="005929DE">
        <w:t xml:space="preserve">, by Rabbi Yehuda Y. Steinberg.pg. 284. The sefer Ibn Yichye explains that these names — the ancestors of David HaMelech — all connote greatness. Bo’az, we said earlier, means “in him there is strength.” </w:t>
      </w:r>
    </w:p>
  </w:endnote>
  <w:endnote w:id="350">
    <w:p w14:paraId="6D991740" w14:textId="77777777" w:rsidR="00295A41" w:rsidRDefault="00295A41" w:rsidP="00BC7CE1">
      <w:r>
        <w:rPr>
          <w:rStyle w:val="EndnoteReference"/>
        </w:rPr>
        <w:endnoteRef/>
      </w:r>
      <w:r>
        <w:t xml:space="preserve"> </w:t>
      </w:r>
      <w:r w:rsidRPr="00B109CD">
        <w:rPr>
          <w:b/>
          <w:bCs/>
          <w:sz w:val="20"/>
          <w:szCs w:val="20"/>
        </w:rPr>
        <w:t>Midrash</w:t>
      </w:r>
      <w:r>
        <w:rPr>
          <w:b/>
          <w:bCs/>
          <w:sz w:val="20"/>
          <w:szCs w:val="20"/>
        </w:rPr>
        <w:t xml:space="preserve"> </w:t>
      </w:r>
      <w:r w:rsidRPr="00B109CD">
        <w:rPr>
          <w:b/>
          <w:bCs/>
          <w:sz w:val="20"/>
          <w:szCs w:val="20"/>
        </w:rPr>
        <w:t>Rabbah</w:t>
      </w:r>
      <w:r>
        <w:rPr>
          <w:b/>
          <w:bCs/>
          <w:sz w:val="20"/>
          <w:szCs w:val="20"/>
        </w:rPr>
        <w:t xml:space="preserve"> </w:t>
      </w:r>
      <w:r w:rsidRPr="00B109CD">
        <w:rPr>
          <w:b/>
          <w:bCs/>
          <w:sz w:val="20"/>
          <w:szCs w:val="20"/>
        </w:rPr>
        <w:t>-</w:t>
      </w:r>
      <w:r>
        <w:rPr>
          <w:b/>
          <w:bCs/>
          <w:sz w:val="20"/>
          <w:szCs w:val="20"/>
        </w:rPr>
        <w:t xml:space="preserve"> </w:t>
      </w:r>
      <w:r w:rsidRPr="00B109CD">
        <w:rPr>
          <w:b/>
          <w:bCs/>
          <w:sz w:val="20"/>
          <w:szCs w:val="20"/>
        </w:rPr>
        <w:t>Ruth</w:t>
      </w:r>
      <w:r>
        <w:rPr>
          <w:b/>
          <w:bCs/>
          <w:sz w:val="20"/>
          <w:szCs w:val="20"/>
        </w:rPr>
        <w:t xml:space="preserve"> </w:t>
      </w:r>
      <w:r w:rsidRPr="00B109CD">
        <w:rPr>
          <w:b/>
          <w:bCs/>
          <w:sz w:val="20"/>
          <w:szCs w:val="20"/>
        </w:rPr>
        <w:t>4:1</w:t>
      </w:r>
      <w:r>
        <w:rPr>
          <w:sz w:val="20"/>
          <w:szCs w:val="20"/>
        </w:rPr>
        <w:t xml:space="preserve"> </w:t>
      </w:r>
      <w:r w:rsidRPr="00A93EC9">
        <w:rPr>
          <w:rStyle w:val="EndnoteTextChar"/>
          <w:sz w:val="20"/>
          <w:szCs w:val="20"/>
        </w:rPr>
        <w:t>Another</w:t>
      </w:r>
      <w:r>
        <w:rPr>
          <w:rStyle w:val="EndnoteTextChar"/>
          <w:sz w:val="20"/>
          <w:szCs w:val="20"/>
        </w:rPr>
        <w:t xml:space="preserve"> </w:t>
      </w:r>
      <w:r w:rsidRPr="00A93EC9">
        <w:rPr>
          <w:rStyle w:val="EndnoteTextChar"/>
          <w:sz w:val="20"/>
          <w:szCs w:val="20"/>
        </w:rPr>
        <w:t>interpretation</w:t>
      </w:r>
      <w:r>
        <w:rPr>
          <w:rStyle w:val="EndnoteTextChar"/>
          <w:sz w:val="20"/>
          <w:szCs w:val="20"/>
        </w:rPr>
        <w:t xml:space="preserve"> </w:t>
      </w:r>
      <w:r w:rsidRPr="00A93EC9">
        <w:rPr>
          <w:rStyle w:val="EndnoteTextChar"/>
          <w:sz w:val="20"/>
          <w:szCs w:val="20"/>
        </w:rPr>
        <w:t>is</w:t>
      </w:r>
      <w:r>
        <w:rPr>
          <w:rStyle w:val="EndnoteTextChar"/>
          <w:sz w:val="20"/>
          <w:szCs w:val="20"/>
        </w:rPr>
        <w:t xml:space="preserve"> </w:t>
      </w:r>
      <w:r w:rsidRPr="00A93EC9">
        <w:rPr>
          <w:rStyle w:val="EndnoteTextChar"/>
          <w:sz w:val="20"/>
          <w:szCs w:val="20"/>
        </w:rPr>
        <w:t>that</w:t>
      </w:r>
      <w:r>
        <w:rPr>
          <w:rStyle w:val="EndnoteTextChar"/>
          <w:sz w:val="20"/>
          <w:szCs w:val="20"/>
        </w:rPr>
        <w:t xml:space="preserve"> </w:t>
      </w:r>
      <w:r w:rsidRPr="00A93EC9">
        <w:rPr>
          <w:rStyle w:val="EndnoteTextChar"/>
          <w:sz w:val="20"/>
          <w:szCs w:val="20"/>
        </w:rPr>
        <w:t>Shaharaim</w:t>
      </w:r>
      <w:r>
        <w:rPr>
          <w:rStyle w:val="EndnoteTextChar"/>
          <w:sz w:val="20"/>
          <w:szCs w:val="20"/>
        </w:rPr>
        <w:t xml:space="preserve"> </w:t>
      </w:r>
      <w:r w:rsidRPr="00A93EC9">
        <w:rPr>
          <w:rStyle w:val="EndnoteTextChar"/>
          <w:sz w:val="20"/>
          <w:szCs w:val="20"/>
        </w:rPr>
        <w:t>is</w:t>
      </w:r>
      <w:r>
        <w:rPr>
          <w:rStyle w:val="EndnoteTextChar"/>
          <w:sz w:val="20"/>
          <w:szCs w:val="20"/>
        </w:rPr>
        <w:t xml:space="preserve"> </w:t>
      </w:r>
      <w:r w:rsidRPr="00A93EC9">
        <w:rPr>
          <w:rStyle w:val="EndnoteTextChar"/>
          <w:sz w:val="20"/>
          <w:szCs w:val="20"/>
        </w:rPr>
        <w:t>Boaz;</w:t>
      </w:r>
      <w:r>
        <w:rPr>
          <w:rStyle w:val="EndnoteTextChar"/>
          <w:sz w:val="20"/>
          <w:szCs w:val="20"/>
        </w:rPr>
        <w:t xml:space="preserve"> </w:t>
      </w:r>
      <w:r w:rsidRPr="00A93EC9">
        <w:rPr>
          <w:rStyle w:val="EndnoteTextChar"/>
          <w:sz w:val="20"/>
          <w:szCs w:val="20"/>
        </w:rPr>
        <w:t>and</w:t>
      </w:r>
      <w:r>
        <w:rPr>
          <w:rStyle w:val="EndnoteTextChar"/>
          <w:sz w:val="20"/>
          <w:szCs w:val="20"/>
        </w:rPr>
        <w:t xml:space="preserve"> </w:t>
      </w:r>
      <w:r w:rsidRPr="00A93EC9">
        <w:rPr>
          <w:rStyle w:val="EndnoteTextChar"/>
          <w:sz w:val="20"/>
          <w:szCs w:val="20"/>
        </w:rPr>
        <w:t>why</w:t>
      </w:r>
      <w:r>
        <w:rPr>
          <w:rStyle w:val="EndnoteTextChar"/>
          <w:sz w:val="20"/>
          <w:szCs w:val="20"/>
        </w:rPr>
        <w:t xml:space="preserve"> </w:t>
      </w:r>
      <w:r w:rsidRPr="00A93EC9">
        <w:rPr>
          <w:rStyle w:val="EndnoteTextChar"/>
          <w:sz w:val="20"/>
          <w:szCs w:val="20"/>
        </w:rPr>
        <w:t>is</w:t>
      </w:r>
      <w:r>
        <w:rPr>
          <w:rStyle w:val="EndnoteTextChar"/>
          <w:sz w:val="20"/>
          <w:szCs w:val="20"/>
        </w:rPr>
        <w:t xml:space="preserve"> </w:t>
      </w:r>
      <w:r w:rsidRPr="00A93EC9">
        <w:rPr>
          <w:rStyle w:val="EndnoteTextChar"/>
          <w:sz w:val="20"/>
          <w:szCs w:val="20"/>
        </w:rPr>
        <w:t>he</w:t>
      </w:r>
      <w:r>
        <w:rPr>
          <w:rStyle w:val="EndnoteTextChar"/>
          <w:sz w:val="20"/>
          <w:szCs w:val="20"/>
        </w:rPr>
        <w:t xml:space="preserve"> </w:t>
      </w:r>
      <w:r w:rsidRPr="00A93EC9">
        <w:rPr>
          <w:rStyle w:val="EndnoteTextChar"/>
          <w:sz w:val="20"/>
          <w:szCs w:val="20"/>
        </w:rPr>
        <w:t>called</w:t>
      </w:r>
      <w:r>
        <w:rPr>
          <w:rStyle w:val="EndnoteTextChar"/>
          <w:sz w:val="20"/>
          <w:szCs w:val="20"/>
        </w:rPr>
        <w:t xml:space="preserve"> </w:t>
      </w:r>
      <w:r w:rsidRPr="00A93EC9">
        <w:rPr>
          <w:rStyle w:val="EndnoteTextChar"/>
          <w:sz w:val="20"/>
          <w:szCs w:val="20"/>
        </w:rPr>
        <w:t>Shaharaim?</w:t>
      </w:r>
      <w:r>
        <w:rPr>
          <w:rStyle w:val="EndnoteTextChar"/>
          <w:sz w:val="20"/>
          <w:szCs w:val="20"/>
        </w:rPr>
        <w:t xml:space="preserve"> </w:t>
      </w:r>
      <w:r w:rsidRPr="00A93EC9">
        <w:rPr>
          <w:rStyle w:val="EndnoteTextChar"/>
          <w:sz w:val="20"/>
          <w:szCs w:val="20"/>
        </w:rPr>
        <w:t>Because</w:t>
      </w:r>
      <w:r>
        <w:rPr>
          <w:rStyle w:val="EndnoteTextChar"/>
          <w:sz w:val="20"/>
          <w:szCs w:val="20"/>
        </w:rPr>
        <w:t xml:space="preserve"> </w:t>
      </w:r>
      <w:r w:rsidRPr="00A93EC9">
        <w:rPr>
          <w:rStyle w:val="EndnoteTextChar"/>
          <w:sz w:val="20"/>
          <w:szCs w:val="20"/>
        </w:rPr>
        <w:t>he</w:t>
      </w:r>
      <w:r>
        <w:rPr>
          <w:rStyle w:val="EndnoteTextChar"/>
          <w:sz w:val="20"/>
          <w:szCs w:val="20"/>
        </w:rPr>
        <w:t xml:space="preserve"> </w:t>
      </w:r>
      <w:r w:rsidRPr="00A93EC9">
        <w:rPr>
          <w:rStyle w:val="EndnoteTextChar"/>
          <w:sz w:val="20"/>
          <w:szCs w:val="20"/>
        </w:rPr>
        <w:t>was</w:t>
      </w:r>
      <w:r>
        <w:rPr>
          <w:rStyle w:val="EndnoteTextChar"/>
          <w:sz w:val="20"/>
          <w:szCs w:val="20"/>
        </w:rPr>
        <w:t xml:space="preserve"> </w:t>
      </w:r>
      <w:r w:rsidRPr="00A93EC9">
        <w:rPr>
          <w:rStyle w:val="EndnoteTextChar"/>
          <w:sz w:val="20"/>
          <w:szCs w:val="20"/>
        </w:rPr>
        <w:t>free</w:t>
      </w:r>
      <w:r>
        <w:rPr>
          <w:rStyle w:val="EndnoteTextChar"/>
          <w:sz w:val="20"/>
          <w:szCs w:val="20"/>
        </w:rPr>
        <w:t xml:space="preserve"> </w:t>
      </w:r>
      <w:r w:rsidRPr="00A93EC9">
        <w:rPr>
          <w:rStyle w:val="EndnoteTextChar"/>
          <w:sz w:val="20"/>
          <w:szCs w:val="20"/>
        </w:rPr>
        <w:t>(m'shuhrar)</w:t>
      </w:r>
      <w:r>
        <w:rPr>
          <w:rStyle w:val="EndnoteTextChar"/>
          <w:sz w:val="20"/>
          <w:szCs w:val="20"/>
        </w:rPr>
        <w:t xml:space="preserve"> </w:t>
      </w:r>
      <w:r w:rsidRPr="00A93EC9">
        <w:rPr>
          <w:rStyle w:val="EndnoteTextChar"/>
          <w:sz w:val="20"/>
          <w:szCs w:val="20"/>
        </w:rPr>
        <w:t>from</w:t>
      </w:r>
      <w:r>
        <w:rPr>
          <w:rStyle w:val="EndnoteTextChar"/>
          <w:sz w:val="20"/>
          <w:szCs w:val="20"/>
        </w:rPr>
        <w:t xml:space="preserve"> </w:t>
      </w:r>
      <w:r w:rsidRPr="00A93EC9">
        <w:rPr>
          <w:rStyle w:val="EndnoteTextChar"/>
          <w:sz w:val="20"/>
          <w:szCs w:val="20"/>
        </w:rPr>
        <w:t>iniquity.</w:t>
      </w:r>
      <w:r>
        <w:rPr>
          <w:rStyle w:val="EndnoteTextChar"/>
          <w:sz w:val="20"/>
          <w:szCs w:val="20"/>
        </w:rPr>
        <w:t xml:space="preserve"> ‘</w:t>
      </w:r>
      <w:r w:rsidRPr="00A93EC9">
        <w:rPr>
          <w:rStyle w:val="EndnoteTextChar"/>
          <w:sz w:val="20"/>
          <w:szCs w:val="20"/>
        </w:rPr>
        <w:t>Begot</w:t>
      </w:r>
      <w:r>
        <w:rPr>
          <w:rStyle w:val="EndnoteTextChar"/>
          <w:sz w:val="20"/>
          <w:szCs w:val="20"/>
        </w:rPr>
        <w:t xml:space="preserve"> </w:t>
      </w:r>
      <w:r w:rsidRPr="00A93EC9">
        <w:rPr>
          <w:rStyle w:val="EndnoteTextChar"/>
          <w:sz w:val="20"/>
          <w:szCs w:val="20"/>
        </w:rPr>
        <w:t>children</w:t>
      </w:r>
      <w:r>
        <w:rPr>
          <w:rStyle w:val="EndnoteTextChar"/>
          <w:sz w:val="20"/>
          <w:szCs w:val="20"/>
        </w:rPr>
        <w:t xml:space="preserve"> </w:t>
      </w:r>
      <w:r w:rsidRPr="00A93EC9">
        <w:rPr>
          <w:rStyle w:val="EndnoteTextChar"/>
          <w:sz w:val="20"/>
          <w:szCs w:val="20"/>
        </w:rPr>
        <w:t>in</w:t>
      </w:r>
      <w:r>
        <w:rPr>
          <w:rStyle w:val="EndnoteTextChar"/>
          <w:sz w:val="20"/>
          <w:szCs w:val="20"/>
        </w:rPr>
        <w:t xml:space="preserve"> </w:t>
      </w:r>
      <w:r w:rsidRPr="00A93EC9">
        <w:rPr>
          <w:rStyle w:val="EndnoteTextChar"/>
          <w:sz w:val="20"/>
          <w:szCs w:val="20"/>
        </w:rPr>
        <w:t>the</w:t>
      </w:r>
      <w:r>
        <w:rPr>
          <w:rStyle w:val="EndnoteTextChar"/>
          <w:sz w:val="20"/>
          <w:szCs w:val="20"/>
        </w:rPr>
        <w:t xml:space="preserve"> </w:t>
      </w:r>
      <w:r w:rsidRPr="00A93EC9">
        <w:rPr>
          <w:rStyle w:val="EndnoteTextChar"/>
          <w:sz w:val="20"/>
          <w:szCs w:val="20"/>
        </w:rPr>
        <w:t>field</w:t>
      </w:r>
      <w:r>
        <w:rPr>
          <w:rStyle w:val="EndnoteTextChar"/>
          <w:sz w:val="20"/>
          <w:szCs w:val="20"/>
        </w:rPr>
        <w:t xml:space="preserve"> </w:t>
      </w:r>
      <w:r w:rsidRPr="00A93EC9">
        <w:rPr>
          <w:rStyle w:val="EndnoteTextChar"/>
          <w:sz w:val="20"/>
          <w:szCs w:val="20"/>
        </w:rPr>
        <w:t>of</w:t>
      </w:r>
      <w:r>
        <w:rPr>
          <w:rStyle w:val="EndnoteTextChar"/>
          <w:sz w:val="20"/>
          <w:szCs w:val="20"/>
        </w:rPr>
        <w:t xml:space="preserve"> </w:t>
      </w:r>
      <w:r w:rsidRPr="00A93EC9">
        <w:rPr>
          <w:rStyle w:val="EndnoteTextChar"/>
          <w:sz w:val="20"/>
          <w:szCs w:val="20"/>
        </w:rPr>
        <w:t>Moab,’</w:t>
      </w:r>
      <w:r>
        <w:rPr>
          <w:rStyle w:val="EndnoteTextChar"/>
          <w:sz w:val="20"/>
          <w:szCs w:val="20"/>
        </w:rPr>
        <w:t xml:space="preserve"> </w:t>
      </w:r>
      <w:r w:rsidRPr="00A93EC9">
        <w:rPr>
          <w:rStyle w:val="EndnoteTextChar"/>
          <w:sz w:val="20"/>
          <w:szCs w:val="20"/>
        </w:rPr>
        <w:t>in</w:t>
      </w:r>
      <w:r>
        <w:rPr>
          <w:rStyle w:val="EndnoteTextChar"/>
          <w:sz w:val="20"/>
          <w:szCs w:val="20"/>
        </w:rPr>
        <w:t xml:space="preserve"> </w:t>
      </w:r>
      <w:r w:rsidRPr="00A93EC9">
        <w:rPr>
          <w:rStyle w:val="EndnoteTextChar"/>
          <w:sz w:val="20"/>
          <w:szCs w:val="20"/>
        </w:rPr>
        <w:t>that</w:t>
      </w:r>
      <w:r>
        <w:rPr>
          <w:rStyle w:val="EndnoteTextChar"/>
          <w:sz w:val="20"/>
          <w:szCs w:val="20"/>
        </w:rPr>
        <w:t xml:space="preserve"> </w:t>
      </w:r>
      <w:r w:rsidRPr="00A93EC9">
        <w:rPr>
          <w:rStyle w:val="EndnoteTextChar"/>
          <w:sz w:val="20"/>
          <w:szCs w:val="20"/>
        </w:rPr>
        <w:t>he</w:t>
      </w:r>
      <w:r>
        <w:rPr>
          <w:rStyle w:val="EndnoteTextChar"/>
          <w:sz w:val="20"/>
          <w:szCs w:val="20"/>
        </w:rPr>
        <w:t xml:space="preserve"> </w:t>
      </w:r>
      <w:r w:rsidRPr="00A93EC9">
        <w:rPr>
          <w:rStyle w:val="EndnoteTextChar"/>
          <w:sz w:val="20"/>
          <w:szCs w:val="20"/>
        </w:rPr>
        <w:t>had</w:t>
      </w:r>
      <w:r>
        <w:rPr>
          <w:rStyle w:val="EndnoteTextChar"/>
          <w:sz w:val="20"/>
          <w:szCs w:val="20"/>
        </w:rPr>
        <w:t xml:space="preserve"> </w:t>
      </w:r>
      <w:r w:rsidRPr="00A93EC9">
        <w:rPr>
          <w:rStyle w:val="EndnoteTextChar"/>
          <w:sz w:val="20"/>
          <w:szCs w:val="20"/>
        </w:rPr>
        <w:t>children</w:t>
      </w:r>
      <w:r>
        <w:rPr>
          <w:rStyle w:val="EndnoteTextChar"/>
          <w:sz w:val="20"/>
          <w:szCs w:val="20"/>
        </w:rPr>
        <w:t xml:space="preserve"> </w:t>
      </w:r>
      <w:r w:rsidRPr="00A93EC9">
        <w:rPr>
          <w:rStyle w:val="EndnoteTextChar"/>
          <w:sz w:val="20"/>
          <w:szCs w:val="20"/>
        </w:rPr>
        <w:t>with</w:t>
      </w:r>
      <w:r>
        <w:rPr>
          <w:rStyle w:val="EndnoteTextChar"/>
          <w:sz w:val="20"/>
          <w:szCs w:val="20"/>
        </w:rPr>
        <w:t xml:space="preserve"> </w:t>
      </w:r>
      <w:r w:rsidRPr="00A93EC9">
        <w:rPr>
          <w:rStyle w:val="EndnoteTextChar"/>
          <w:sz w:val="20"/>
          <w:szCs w:val="20"/>
        </w:rPr>
        <w:t>Ruth</w:t>
      </w:r>
      <w:r>
        <w:rPr>
          <w:rStyle w:val="EndnoteTextChar"/>
          <w:sz w:val="20"/>
          <w:szCs w:val="20"/>
        </w:rPr>
        <w:t xml:space="preserve"> </w:t>
      </w:r>
      <w:r w:rsidRPr="00A93EC9">
        <w:rPr>
          <w:rStyle w:val="EndnoteTextChar"/>
          <w:sz w:val="20"/>
          <w:szCs w:val="20"/>
        </w:rPr>
        <w:t>the</w:t>
      </w:r>
      <w:r>
        <w:rPr>
          <w:rStyle w:val="EndnoteTextChar"/>
          <w:sz w:val="20"/>
          <w:szCs w:val="20"/>
        </w:rPr>
        <w:t xml:space="preserve"> </w:t>
      </w:r>
      <w:r w:rsidRPr="00A93EC9">
        <w:rPr>
          <w:rStyle w:val="EndnoteTextChar"/>
          <w:sz w:val="20"/>
          <w:szCs w:val="20"/>
        </w:rPr>
        <w:t>Moabitess.</w:t>
      </w:r>
    </w:p>
  </w:endnote>
  <w:endnote w:id="351">
    <w:p w14:paraId="042854BA" w14:textId="77777777" w:rsidR="00295A41" w:rsidRDefault="00295A41" w:rsidP="00BC7CE1">
      <w:pPr>
        <w:pStyle w:val="EndnoteText"/>
      </w:pPr>
      <w:r>
        <w:rPr>
          <w:rStyle w:val="EndnoteReference"/>
        </w:rPr>
        <w:endnoteRef/>
      </w:r>
      <w:r>
        <w:t xml:space="preserve"> The Mystical Study of Ruth - Midrash HaNe’elam of the Zohar to the Book of Ruth: </w:t>
      </w:r>
      <w:r w:rsidRPr="00B109CD">
        <w:t>Boaz</w:t>
      </w:r>
      <w:r>
        <w:t xml:space="preserve"> </w:t>
      </w:r>
      <w:r w:rsidRPr="00B109CD">
        <w:t>is</w:t>
      </w:r>
      <w:r>
        <w:t xml:space="preserve"> </w:t>
      </w:r>
      <w:r w:rsidRPr="00B109CD">
        <w:t>also</w:t>
      </w:r>
      <w:r>
        <w:t xml:space="preserve"> </w:t>
      </w:r>
      <w:r w:rsidRPr="00B109CD">
        <w:t>brought</w:t>
      </w:r>
      <w:r>
        <w:t xml:space="preserve"> </w:t>
      </w:r>
      <w:r w:rsidRPr="00B109CD">
        <w:t>into</w:t>
      </w:r>
      <w:r>
        <w:t xml:space="preserve"> </w:t>
      </w:r>
      <w:r w:rsidRPr="00B109CD">
        <w:t>this</w:t>
      </w:r>
      <w:r>
        <w:t xml:space="preserve"> </w:t>
      </w:r>
      <w:r w:rsidRPr="00B109CD">
        <w:t>scheme:</w:t>
      </w:r>
      <w:r>
        <w:t xml:space="preserve"> </w:t>
      </w:r>
      <w:r w:rsidRPr="00B109CD">
        <w:t>he</w:t>
      </w:r>
      <w:r>
        <w:t xml:space="preserve"> </w:t>
      </w:r>
      <w:r w:rsidRPr="00B109CD">
        <w:t>is</w:t>
      </w:r>
      <w:r>
        <w:t xml:space="preserve"> </w:t>
      </w:r>
      <w:r w:rsidRPr="00B109CD">
        <w:t>the</w:t>
      </w:r>
      <w:r>
        <w:t xml:space="preserve"> </w:t>
      </w:r>
      <w:r w:rsidRPr="00B109CD">
        <w:t>Righteous</w:t>
      </w:r>
      <w:r>
        <w:t xml:space="preserve"> </w:t>
      </w:r>
      <w:r w:rsidRPr="00B109CD">
        <w:t>one,</w:t>
      </w:r>
      <w:r>
        <w:t xml:space="preserve"> </w:t>
      </w:r>
      <w:r w:rsidRPr="00B109CD">
        <w:t>referring</w:t>
      </w:r>
      <w:r>
        <w:t xml:space="preserve"> </w:t>
      </w:r>
      <w:r w:rsidRPr="00B109CD">
        <w:t>to</w:t>
      </w:r>
      <w:r>
        <w:t xml:space="preserve"> </w:t>
      </w:r>
      <w:r w:rsidRPr="00B109CD">
        <w:t>the</w:t>
      </w:r>
      <w:r>
        <w:t xml:space="preserve"> </w:t>
      </w:r>
      <w:r w:rsidRPr="00B109CD">
        <w:rPr>
          <w:i/>
          <w:iCs/>
        </w:rPr>
        <w:t>sefirah</w:t>
      </w:r>
      <w:r>
        <w:rPr>
          <w:i/>
          <w:iCs/>
        </w:rPr>
        <w:t xml:space="preserve"> </w:t>
      </w:r>
      <w:r w:rsidRPr="00B109CD">
        <w:t>Yesod.</w:t>
      </w:r>
    </w:p>
  </w:endnote>
  <w:endnote w:id="352">
    <w:p w14:paraId="1A470C2F" w14:textId="77777777" w:rsidR="00295A41" w:rsidRDefault="00295A41" w:rsidP="00BC7CE1">
      <w:pPr>
        <w:pStyle w:val="EndnoteText"/>
      </w:pPr>
      <w:r>
        <w:rPr>
          <w:rStyle w:val="EndnoteReference"/>
        </w:rPr>
        <w:endnoteRef/>
      </w:r>
      <w:r>
        <w:t xml:space="preserve"> </w:t>
      </w:r>
      <w:r w:rsidRPr="0003522D">
        <w:rPr>
          <w:b/>
          <w:bCs/>
        </w:rPr>
        <w:t>Harvest of Kindness - Megillas Rus and the Power of Chesed</w:t>
      </w:r>
      <w:r w:rsidRPr="0003522D">
        <w:t>, by Rabbi Yehuda y. Steinberg.pg. 237. The Chida writes that Bo’az was a gilgul, a reincarnation of the souls of Peretz and Zerach. Peretz and Zerach were reincarnations of Eir and Onan, the first two sons of Yehudah. They sinned by following their desires when they married Tamar. They disregarded the mitzvah of piryah v’rivyak, for them, Tamar's beauty was the most important factor of their relationship. (See Bereishis 38:7-10.) When Boaz controlled himself on this night and did not follow his desires, he rectified their sins and thereby completed their souls.</w:t>
      </w:r>
    </w:p>
  </w:endnote>
  <w:endnote w:id="353">
    <w:p w14:paraId="6BBB8726" w14:textId="77777777" w:rsidR="00295A41" w:rsidRDefault="00295A41" w:rsidP="00BC7CE1">
      <w:pPr>
        <w:pStyle w:val="EndnoteText"/>
      </w:pPr>
      <w:r>
        <w:rPr>
          <w:rStyle w:val="EndnoteReference"/>
        </w:rPr>
        <w:endnoteRef/>
      </w:r>
      <w:r>
        <w:t xml:space="preserve"> </w:t>
      </w:r>
      <w:r w:rsidRPr="0026053E">
        <w:rPr>
          <w:b/>
          <w:bCs/>
        </w:rPr>
        <w:t>Baba</w:t>
      </w:r>
      <w:r>
        <w:rPr>
          <w:b/>
          <w:bCs/>
        </w:rPr>
        <w:t xml:space="preserve"> </w:t>
      </w:r>
      <w:r w:rsidRPr="0026053E">
        <w:rPr>
          <w:b/>
          <w:bCs/>
        </w:rPr>
        <w:t>Bathra</w:t>
      </w:r>
      <w:r>
        <w:rPr>
          <w:b/>
          <w:bCs/>
        </w:rPr>
        <w:t xml:space="preserve"> </w:t>
      </w:r>
      <w:r w:rsidRPr="0026053E">
        <w:rPr>
          <w:b/>
          <w:bCs/>
        </w:rPr>
        <w:t>91a</w:t>
      </w:r>
      <w:r>
        <w:t xml:space="preserve"> </w:t>
      </w:r>
      <w:r w:rsidRPr="0026053E">
        <w:t>Rabbah,</w:t>
      </w:r>
      <w:r>
        <w:t xml:space="preserve"> </w:t>
      </w:r>
      <w:r w:rsidRPr="0026053E">
        <w:t>son</w:t>
      </w:r>
      <w:r>
        <w:t xml:space="preserve"> </w:t>
      </w:r>
      <w:r w:rsidRPr="0026053E">
        <w:t>of</w:t>
      </w:r>
      <w:r>
        <w:t xml:space="preserve"> </w:t>
      </w:r>
      <w:r w:rsidRPr="0026053E">
        <w:t>R.</w:t>
      </w:r>
      <w:r>
        <w:t xml:space="preserve"> </w:t>
      </w:r>
      <w:r w:rsidRPr="0026053E">
        <w:t>Huna,</w:t>
      </w:r>
      <w:r>
        <w:t xml:space="preserve"> </w:t>
      </w:r>
      <w:r w:rsidRPr="0026053E">
        <w:t>said</w:t>
      </w:r>
      <w:r>
        <w:t xml:space="preserve"> </w:t>
      </w:r>
      <w:r w:rsidRPr="0026053E">
        <w:t>in</w:t>
      </w:r>
      <w:r>
        <w:t xml:space="preserve"> </w:t>
      </w:r>
      <w:r w:rsidRPr="0026053E">
        <w:t>the</w:t>
      </w:r>
      <w:r>
        <w:t xml:space="preserve"> </w:t>
      </w:r>
      <w:r w:rsidRPr="0026053E">
        <w:t>name</w:t>
      </w:r>
      <w:r>
        <w:t xml:space="preserve"> </w:t>
      </w:r>
      <w:r w:rsidRPr="0026053E">
        <w:t>of</w:t>
      </w:r>
      <w:r>
        <w:t xml:space="preserve"> </w:t>
      </w:r>
      <w:r w:rsidRPr="0026053E">
        <w:t>Rab:</w:t>
      </w:r>
      <w:r>
        <w:t xml:space="preserve"> </w:t>
      </w:r>
      <w:r w:rsidRPr="0026053E">
        <w:t>Ibzan</w:t>
      </w:r>
      <w:r>
        <w:t xml:space="preserve"> (</w:t>
      </w:r>
      <w:r w:rsidRPr="0026053E">
        <w:t>Judg</w:t>
      </w:r>
      <w:r>
        <w:t>es 12:</w:t>
      </w:r>
      <w:r w:rsidRPr="0026053E">
        <w:t>8.</w:t>
      </w:r>
      <w:r>
        <w:t xml:space="preserve">) </w:t>
      </w:r>
      <w:r w:rsidRPr="0026053E">
        <w:t>is</w:t>
      </w:r>
      <w:r>
        <w:t xml:space="preserve"> </w:t>
      </w:r>
      <w:r w:rsidRPr="0026053E">
        <w:t>Boaz.</w:t>
      </w:r>
    </w:p>
  </w:endnote>
  <w:endnote w:id="354">
    <w:p w14:paraId="143CA170" w14:textId="77777777" w:rsidR="00295A41" w:rsidRDefault="00295A41" w:rsidP="00BC7CE1">
      <w:pPr>
        <w:pStyle w:val="EndnoteText"/>
      </w:pPr>
      <w:r>
        <w:rPr>
          <w:rStyle w:val="EndnoteReference"/>
        </w:rPr>
        <w:endnoteRef/>
      </w:r>
      <w:r>
        <w:t xml:space="preserve"> Strong’s 078 - </w:t>
      </w:r>
      <w:r w:rsidRPr="00950817">
        <w:t>Ibzan,</w:t>
      </w:r>
      <w:r>
        <w:t xml:space="preserve"> </w:t>
      </w:r>
      <w:r w:rsidRPr="00950817">
        <w:t>"their</w:t>
      </w:r>
      <w:r>
        <w:t xml:space="preserve"> </w:t>
      </w:r>
      <w:r w:rsidRPr="00950817">
        <w:t>whiteness</w:t>
      </w:r>
      <w:r>
        <w:t xml:space="preserve"> </w:t>
      </w:r>
      <w:r w:rsidRPr="00950817">
        <w:t>(literally</w:t>
      </w:r>
      <w:r>
        <w:t xml:space="preserve"> </w:t>
      </w:r>
      <w:r w:rsidRPr="00950817">
        <w:t>their</w:t>
      </w:r>
      <w:r>
        <w:t xml:space="preserve"> </w:t>
      </w:r>
      <w:r w:rsidRPr="00950817">
        <w:t>tin</w:t>
      </w:r>
      <w:r>
        <w:t xml:space="preserve">  </w:t>
      </w:r>
      <w:r w:rsidRPr="00950817">
        <w:t>—</w:t>
      </w:r>
      <w:r>
        <w:t xml:space="preserve">  </w:t>
      </w:r>
      <w:r w:rsidRPr="00950817">
        <w:t>as</w:t>
      </w:r>
      <w:r>
        <w:t xml:space="preserve"> </w:t>
      </w:r>
      <w:r w:rsidRPr="00950817">
        <w:t>white"</w:t>
      </w:r>
    </w:p>
  </w:endnote>
  <w:endnote w:id="355">
    <w:p w14:paraId="3A61254D" w14:textId="013F3BC7" w:rsidR="001562B1" w:rsidRDefault="001562B1" w:rsidP="001562B1">
      <w:pPr>
        <w:pStyle w:val="EndnoteText"/>
      </w:pPr>
      <w:r>
        <w:rPr>
          <w:rStyle w:val="EndnoteReference"/>
        </w:rPr>
        <w:endnoteRef/>
      </w:r>
      <w:r>
        <w:t xml:space="preserve"> </w:t>
      </w:r>
      <w:r w:rsidRPr="001562B1">
        <w:rPr>
          <w:b/>
          <w:bCs/>
        </w:rPr>
        <w:t>Harvest of Kindness - Megillas Rus and the Power of Chesed</w:t>
      </w:r>
      <w:r>
        <w:t>, by Rabbi Yehuda y. Steinberg.pg. 161. Bo’az calls Rus “my daughter” a number of times throughout this Megillah, even though she was not his daughter or relative, and not even a young woman — she was forty years old.  This salutation was simply a way of declaring that he cared about her. The Divrei Shaul explains that tzaddikim often call women “my daughter” to negate any physical desire that may be created by talking to them. Since a man has no physical desire for his daughter, referring to a woman in this way creates a physical distance. Avot D’Rabi Nosson, chap. 17.</w:t>
      </w:r>
    </w:p>
  </w:endnote>
  <w:endnote w:id="356">
    <w:p w14:paraId="62733A93" w14:textId="77777777" w:rsidR="001562B1" w:rsidRDefault="001562B1" w:rsidP="001562B1">
      <w:pPr>
        <w:pStyle w:val="EndnoteText"/>
      </w:pPr>
      <w:r>
        <w:rPr>
          <w:rStyle w:val="EndnoteReference"/>
        </w:rPr>
        <w:endnoteRef/>
      </w:r>
      <w:r>
        <w:t xml:space="preserve"> </w:t>
      </w:r>
      <w:r w:rsidRPr="001562B1">
        <w:rPr>
          <w:b/>
          <w:bCs/>
        </w:rPr>
        <w:t>Harvest of Kindness - Megillas Rus and the Power of Chesed</w:t>
      </w:r>
      <w:r>
        <w:t>, by Rabbi Yehuda y. Steinberg.pg. 161. Bo’az calls Rus “my daughter” a number of times throughout this Megillah, even though she was not his daughter or relative, and not even a young woman — she was forty years old.  This salutation was simply a way of declaring that he cared about her. The Divrei Shaul explains that tzaddikim often call women “my daughter” to negate any physical desire that may be created by talking to them. Since a man has no physical desire for his daughter, referring to a woman in this way creates a physical distance. Avot D’Rabi Nosson, chap. 17.</w:t>
      </w:r>
    </w:p>
  </w:endnote>
  <w:endnote w:id="357">
    <w:p w14:paraId="6A816EC5" w14:textId="06C714FC" w:rsidR="00125EBD" w:rsidRDefault="00125EBD" w:rsidP="00125EBD">
      <w:pPr>
        <w:pStyle w:val="EndnoteText"/>
      </w:pPr>
      <w:r>
        <w:rPr>
          <w:rStyle w:val="EndnoteReference"/>
        </w:rPr>
        <w:endnoteRef/>
      </w:r>
      <w:r>
        <w:t xml:space="preserve"> </w:t>
      </w:r>
      <w:r w:rsidRPr="00125EBD">
        <w:rPr>
          <w:b/>
          <w:bCs/>
        </w:rPr>
        <w:t>Harvest of Kindness - Megillas Rus and the Power of Chesed</w:t>
      </w:r>
      <w:r>
        <w:t>, by Rabbi Yehuda y. Steinberg.pg. 162. The simple explanation of this verse is that Bo’az is being gracious, telling Rus to always take from his held. He is reassuring her that she has no need to feel uncomfortable taking from him, and therefore, does not need to go collecting in other fields.</w:t>
      </w:r>
    </w:p>
  </w:endnote>
  <w:endnote w:id="358">
    <w:p w14:paraId="1BDF8D8E" w14:textId="0AB5F53E" w:rsidR="00125EBD" w:rsidRDefault="00125EBD" w:rsidP="00125EBD">
      <w:pPr>
        <w:pStyle w:val="EndnoteText"/>
      </w:pPr>
      <w:r>
        <w:rPr>
          <w:rStyle w:val="EndnoteReference"/>
        </w:rPr>
        <w:endnoteRef/>
      </w:r>
      <w:r>
        <w:t xml:space="preserve"> </w:t>
      </w:r>
      <w:r w:rsidRPr="00125EBD">
        <w:rPr>
          <w:b/>
          <w:bCs/>
        </w:rPr>
        <w:t>Harvest of Kindness - Megillas Rus and the Power of Chesed</w:t>
      </w:r>
      <w:r>
        <w:t>, by Rabbi Yehuda y. Steinberg.pg. 162. The Midrash explains that Bo’az is exhorting Rus to maintain her righteousness and that which she had accepted upon herself when she decided to join the Jewish nation   Thus, the verse is meant to be understood as referring to serving HaShem. The Midrash elaborates: “Do not go to gather in another field” — do not go to other religions to find satisfaction. "Do not leave here” — do not leave HaShem, Whose presence is as clear as something that can be seen right here. “Stay here close. If all Bo’az wanted to tell Rus was to stay in his field, then the verse is repetitive: “Do not go to... and do not leave here, but stay here....” The Midrash therefore understands that Bo’az was giving Rus a much deeper message. (Yefei Einayim)</w:t>
      </w:r>
      <w:r w:rsidR="0064747A">
        <w:t xml:space="preserve"> Do not gather from other religions.pg.164</w:t>
      </w:r>
    </w:p>
  </w:endnote>
  <w:endnote w:id="359">
    <w:p w14:paraId="51A72C32" w14:textId="4ED6F017" w:rsidR="002B6365" w:rsidRDefault="002B6365">
      <w:pPr>
        <w:pStyle w:val="EndnoteText"/>
      </w:pPr>
      <w:r>
        <w:rPr>
          <w:rStyle w:val="EndnoteReference"/>
        </w:rPr>
        <w:endnoteRef/>
      </w:r>
      <w:r w:rsidR="00921B49">
        <w:t xml:space="preserve"> </w:t>
      </w:r>
      <w:r w:rsidRPr="002B6365">
        <w:rPr>
          <w:b/>
          <w:bCs/>
        </w:rPr>
        <w:t>Mother</w:t>
      </w:r>
      <w:r w:rsidR="00921B49">
        <w:rPr>
          <w:b/>
          <w:bCs/>
        </w:rPr>
        <w:t xml:space="preserve"> </w:t>
      </w:r>
      <w:r w:rsidRPr="002B6365">
        <w:rPr>
          <w:b/>
          <w:bCs/>
        </w:rPr>
        <w:t>of</w:t>
      </w:r>
      <w:r w:rsidR="00921B49">
        <w:rPr>
          <w:b/>
          <w:bCs/>
        </w:rPr>
        <w:t xml:space="preserve"> </w:t>
      </w:r>
      <w:r w:rsidRPr="002B6365">
        <w:rPr>
          <w:b/>
          <w:bCs/>
        </w:rPr>
        <w:t>Kings</w:t>
      </w:r>
      <w:r w:rsidR="00921B49">
        <w:rPr>
          <w:b/>
          <w:bCs/>
        </w:rPr>
        <w:t xml:space="preserve"> </w:t>
      </w:r>
      <w:r w:rsidRPr="002B6365">
        <w:rPr>
          <w:b/>
          <w:bCs/>
        </w:rPr>
        <w:t>-</w:t>
      </w:r>
      <w:r w:rsidR="00921B49">
        <w:rPr>
          <w:b/>
          <w:bCs/>
        </w:rPr>
        <w:t xml:space="preserve"> </w:t>
      </w:r>
      <w:r w:rsidRPr="002B6365">
        <w:rPr>
          <w:b/>
          <w:bCs/>
        </w:rPr>
        <w:t>Rabbi</w:t>
      </w:r>
      <w:r w:rsidR="00921B49">
        <w:rPr>
          <w:b/>
          <w:bCs/>
        </w:rPr>
        <w:t xml:space="preserve"> </w:t>
      </w:r>
      <w:r w:rsidRPr="002B6365">
        <w:rPr>
          <w:b/>
          <w:bCs/>
        </w:rPr>
        <w:t>Eliezer</w:t>
      </w:r>
      <w:r w:rsidR="00921B49">
        <w:rPr>
          <w:b/>
          <w:bCs/>
        </w:rPr>
        <w:t xml:space="preserve"> </w:t>
      </w:r>
      <w:r w:rsidRPr="002B6365">
        <w:rPr>
          <w:b/>
          <w:bCs/>
        </w:rPr>
        <w:t>Ginsburg</w:t>
      </w:r>
      <w:r>
        <w:t>:</w:t>
      </w:r>
      <w:r w:rsidR="00921B49">
        <w:t xml:space="preserve"> </w:t>
      </w:r>
      <w:r w:rsidRPr="002B6365">
        <w:t>“but</w:t>
      </w:r>
      <w:r w:rsidR="00921B49">
        <w:t xml:space="preserve"> </w:t>
      </w:r>
      <w:r w:rsidRPr="002B6365">
        <w:t>stay</w:t>
      </w:r>
      <w:r w:rsidR="00921B49">
        <w:t xml:space="preserve"> </w:t>
      </w:r>
      <w:r w:rsidRPr="002B6365">
        <w:t>close</w:t>
      </w:r>
      <w:r w:rsidR="00921B49">
        <w:t xml:space="preserve"> </w:t>
      </w:r>
      <w:r w:rsidRPr="002B6365">
        <w:t>to</w:t>
      </w:r>
      <w:r w:rsidR="00921B49">
        <w:t xml:space="preserve"> </w:t>
      </w:r>
      <w:r w:rsidRPr="002B6365">
        <w:t>my</w:t>
      </w:r>
      <w:r w:rsidR="00921B49">
        <w:t xml:space="preserve"> </w:t>
      </w:r>
      <w:r w:rsidRPr="002B6365">
        <w:t>maidens”</w:t>
      </w:r>
      <w:r w:rsidR="00921B49">
        <w:t xml:space="preserve"> </w:t>
      </w:r>
      <w:r w:rsidRPr="002B6365">
        <w:t>refers</w:t>
      </w:r>
      <w:r w:rsidR="00921B49">
        <w:t xml:space="preserve"> </w:t>
      </w:r>
      <w:r w:rsidRPr="002B6365">
        <w:t>to</w:t>
      </w:r>
      <w:r w:rsidR="00921B49">
        <w:t xml:space="preserve"> </w:t>
      </w:r>
      <w:r w:rsidRPr="002B6365">
        <w:t>the</w:t>
      </w:r>
      <w:r w:rsidR="00921B49">
        <w:t xml:space="preserve"> </w:t>
      </w:r>
      <w:r w:rsidRPr="002B6365">
        <w:t>righteous,</w:t>
      </w:r>
      <w:r w:rsidR="00921B49">
        <w:t xml:space="preserve"> </w:t>
      </w:r>
      <w:r w:rsidRPr="002B6365">
        <w:t>who</w:t>
      </w:r>
      <w:r w:rsidR="00921B49">
        <w:t xml:space="preserve"> </w:t>
      </w:r>
      <w:r w:rsidRPr="002B6365">
        <w:t>are</w:t>
      </w:r>
      <w:r w:rsidR="00921B49">
        <w:t xml:space="preserve"> </w:t>
      </w:r>
      <w:r w:rsidRPr="002B6365">
        <w:t>called</w:t>
      </w:r>
      <w:r w:rsidR="00921B49">
        <w:t xml:space="preserve"> </w:t>
      </w:r>
      <w:r w:rsidRPr="002B6365">
        <w:t>maidens,</w:t>
      </w:r>
      <w:r w:rsidR="00921B49">
        <w:t xml:space="preserve"> </w:t>
      </w:r>
      <w:r w:rsidRPr="002B6365">
        <w:t>as</w:t>
      </w:r>
      <w:r w:rsidR="00921B49">
        <w:t xml:space="preserve"> </w:t>
      </w:r>
      <w:r w:rsidRPr="002B6365">
        <w:t>we</w:t>
      </w:r>
      <w:r w:rsidR="00921B49">
        <w:t xml:space="preserve"> </w:t>
      </w:r>
      <w:r w:rsidRPr="002B6365">
        <w:t>see</w:t>
      </w:r>
      <w:r w:rsidR="00921B49">
        <w:t xml:space="preserve"> </w:t>
      </w:r>
      <w:r w:rsidRPr="002B6365">
        <w:t>in</w:t>
      </w:r>
      <w:r w:rsidR="00921B49">
        <w:t xml:space="preserve"> </w:t>
      </w:r>
      <w:r w:rsidRPr="002B6365">
        <w:t>(/you</w:t>
      </w:r>
      <w:r w:rsidR="00921B49">
        <w:t xml:space="preserve"> </w:t>
      </w:r>
      <w:r w:rsidRPr="002B6365">
        <w:t>40:29),</w:t>
      </w:r>
      <w:r w:rsidR="00921B49">
        <w:t xml:space="preserve"> </w:t>
      </w:r>
      <w:r w:rsidRPr="002B6365">
        <w:t>“Could</w:t>
      </w:r>
      <w:r w:rsidR="00921B49">
        <w:t xml:space="preserve"> </w:t>
      </w:r>
      <w:r w:rsidRPr="002B6365">
        <w:t>you</w:t>
      </w:r>
      <w:r w:rsidR="00921B49">
        <w:t xml:space="preserve"> </w:t>
      </w:r>
      <w:r w:rsidRPr="002B6365">
        <w:t>sport</w:t>
      </w:r>
      <w:r w:rsidR="00921B49">
        <w:t xml:space="preserve"> </w:t>
      </w:r>
      <w:r w:rsidRPr="002B6365">
        <w:t>with</w:t>
      </w:r>
      <w:r w:rsidR="00921B49">
        <w:t xml:space="preserve"> </w:t>
      </w:r>
      <w:r w:rsidRPr="002B6365">
        <w:t>him</w:t>
      </w:r>
      <w:r w:rsidR="00921B49">
        <w:t xml:space="preserve"> </w:t>
      </w:r>
      <w:r w:rsidRPr="002B6365">
        <w:t>as</w:t>
      </w:r>
      <w:r w:rsidR="00921B49">
        <w:t xml:space="preserve"> </w:t>
      </w:r>
      <w:r w:rsidRPr="002B6365">
        <w:t>a</w:t>
      </w:r>
      <w:r w:rsidR="00921B49">
        <w:t xml:space="preserve"> </w:t>
      </w:r>
      <w:r w:rsidRPr="002B6365">
        <w:t>bird,</w:t>
      </w:r>
      <w:r w:rsidR="00921B49">
        <w:t xml:space="preserve"> </w:t>
      </w:r>
      <w:r w:rsidRPr="002B6365">
        <w:t>or</w:t>
      </w:r>
      <w:r w:rsidR="00921B49">
        <w:t xml:space="preserve"> </w:t>
      </w:r>
      <w:r w:rsidRPr="002B6365">
        <w:t>tether</w:t>
      </w:r>
      <w:r w:rsidR="00921B49">
        <w:t xml:space="preserve"> </w:t>
      </w:r>
      <w:r w:rsidRPr="002B6365">
        <w:t>him</w:t>
      </w:r>
      <w:r w:rsidR="00921B49">
        <w:t xml:space="preserve"> </w:t>
      </w:r>
      <w:r w:rsidRPr="002B6365">
        <w:t>for</w:t>
      </w:r>
      <w:r w:rsidR="00921B49">
        <w:t xml:space="preserve"> </w:t>
      </w:r>
      <w:r w:rsidRPr="002B6365">
        <w:t>your</w:t>
      </w:r>
      <w:r w:rsidR="00921B49">
        <w:t xml:space="preserve"> </w:t>
      </w:r>
      <w:r w:rsidRPr="002B6365">
        <w:t>maidens?”</w:t>
      </w:r>
      <w:r w:rsidR="00921B49">
        <w:t xml:space="preserve"> </w:t>
      </w:r>
      <w:r>
        <w:t>–</w:t>
      </w:r>
      <w:r w:rsidR="00921B49">
        <w:t xml:space="preserve"> </w:t>
      </w:r>
      <w:r>
        <w:t>pg.76</w:t>
      </w:r>
    </w:p>
  </w:endnote>
  <w:endnote w:id="360">
    <w:p w14:paraId="133174B0" w14:textId="6A5BF8E6" w:rsidR="004B3F43" w:rsidRDefault="004B3F43" w:rsidP="004B3F43">
      <w:pPr>
        <w:pStyle w:val="EndnoteText"/>
      </w:pPr>
      <w:r>
        <w:rPr>
          <w:rStyle w:val="EndnoteReference"/>
        </w:rPr>
        <w:endnoteRef/>
      </w:r>
      <w:r>
        <w:t xml:space="preserve"> </w:t>
      </w:r>
      <w:r w:rsidRPr="004B3F43">
        <w:rPr>
          <w:b/>
          <w:bCs/>
        </w:rPr>
        <w:t>Harvest of Kindness - Megillas Rus and the Power of Chesed</w:t>
      </w:r>
      <w:r>
        <w:t>, by Rabbi Yehuda y. Steinberg.pg. 163. Refraining from turning to other religions to find satisfaction includes appreciating that all true satisfaction and joy is obtained only through serving HaShem. Even minor curiosity and interest regarding other ways of life is a sign of dissatisfaction and lack of belief in the inherent beauty and joy in serving HaShem. It is a terrible mistake to think that real happiness can be found outside the confines of a Torah lifestyle. Bo’az therefore tells Rus, Do not go gathering in “other” fields. Encouraging others in the service of HaShem is a tremendous form of kindness, as one is thereby saving their most precious asset — the soul. The Ohr HaChaim (Devarim 22:1) writes that if it is a mitzvah to return a lost item, how much more so is it a mitzvah to return a lost soul!</w:t>
      </w:r>
    </w:p>
  </w:endnote>
  <w:endnote w:id="361">
    <w:p w14:paraId="0B0A1DF5" w14:textId="6BC0018B" w:rsidR="008E1692" w:rsidRDefault="008E1692">
      <w:pPr>
        <w:pStyle w:val="EndnoteText"/>
      </w:pPr>
      <w:r>
        <w:rPr>
          <w:rStyle w:val="EndnoteReference"/>
        </w:rPr>
        <w:endnoteRef/>
      </w:r>
      <w:r>
        <w:t xml:space="preserve"> </w:t>
      </w:r>
      <w:r w:rsidRPr="008E1692">
        <w:rPr>
          <w:b/>
          <w:bCs/>
        </w:rPr>
        <w:t>Midrash Rabbah - Ruth 4:8</w:t>
      </w:r>
      <w:r w:rsidRPr="008E1692">
        <w:t xml:space="preserve"> LET THINE EYES BE ON THE FIELD THAT THEY DO REAP, AND GO THOU AFTER THEM. HAVE I NOT CHARGED THE YOUNG MEN THAT THEY SHALL NOT TOUCH THEE? AND WHEN THOU ART ATHIRST, GO UNTO THE VESSELS, AND DRINK OF THAT WHICH THE YOUNG MEN HAVE DRAWN (II, 9). THINE EYES refers to the Sanhedrin. There are two hundred and forty-eight limbs in the human body, and they follow only the eyes. This is the meaning of the verse, LET THINE EYES BE ON THE FIELD, etc., AND GO THOU AFTER THEM. THAT THEY SHALL NOT TOUCH THEE, i.e. that they will not discourage you [from becoming a Jewess].</w:t>
      </w:r>
    </w:p>
  </w:endnote>
  <w:endnote w:id="362">
    <w:p w14:paraId="487564C0" w14:textId="3D47F919" w:rsidR="00F412AF" w:rsidRDefault="00F412AF">
      <w:pPr>
        <w:pStyle w:val="EndnoteText"/>
      </w:pPr>
      <w:r>
        <w:rPr>
          <w:rStyle w:val="EndnoteReference"/>
        </w:rPr>
        <w:endnoteRef/>
      </w:r>
      <w:r>
        <w:t xml:space="preserve"> </w:t>
      </w:r>
      <w:r w:rsidRPr="00F412AF">
        <w:rPr>
          <w:b/>
          <w:bCs/>
        </w:rPr>
        <w:t>Soncino Zohar, Shemoth, Section 2, Page 218a</w:t>
      </w:r>
      <w:r w:rsidRPr="00F412AF">
        <w:t xml:space="preserve"> This is thus what Boaz indicated in his words: “Let thine eyes be in the field”. The term “field” is a reference to Zion and Jerusalem, as it is written: “Zion shall be plowed as a field” (Micah III, 12), and also, “as the smell of a field which the Lord hath blessed” (Gen. XXVII, 27), in allusion to Jerusalem. Hence, “Let thine eyes be on the field”, that is, the rulers that were destined to come forth from her should have their centre only in Jerusalem.</w:t>
      </w:r>
    </w:p>
  </w:endnote>
  <w:endnote w:id="363">
    <w:p w14:paraId="70A1482B" w14:textId="7B44BE3B" w:rsidR="0055269E" w:rsidRDefault="0055269E">
      <w:pPr>
        <w:pStyle w:val="EndnoteText"/>
      </w:pPr>
      <w:r>
        <w:rPr>
          <w:rStyle w:val="EndnoteReference"/>
        </w:rPr>
        <w:endnoteRef/>
      </w:r>
      <w:r>
        <w:t xml:space="preserve"> </w:t>
      </w:r>
      <w:r w:rsidRPr="0055269E">
        <w:rPr>
          <w:b/>
          <w:bCs/>
        </w:rPr>
        <w:t>Soncino Zohar, Shemoth, Section 2, Page 217b</w:t>
      </w:r>
      <w:r w:rsidRPr="0055269E">
        <w:t xml:space="preserve"> Boaz, the Judge of Israel, observed the modesty of that righteous woman in that she did not turn her eyes hither and thither, but only looked straight in front of her, and that she had a benignant eye, and that there was no trace of impudence in her. He thus spoke in praise of her eyes. For there are eyes that throw a blight on any spot on which they are cast. But he observed in her a kindly eye, and he also saw that everything prospered in her hands, that the more she gleaned the more the gleaning in the field increased; and so Boaz recognized that the Holy Spirit hovered over her. Hence he thus addressed her, saying: “Let thine eyes be on the field that they do reap, and go thou after them”, to wit, “after thine eyes”. For the phrase “after them” cannot be construed as alluding to the gleaners, as if so it should have been written “and glean thou” instead of “and go thou”. Boaz thus bade her “go after” her eyes, having observed that her eyes carried with them a blessing and were the cause of a manifold increase in the gleaning.</w:t>
      </w:r>
    </w:p>
  </w:endnote>
  <w:endnote w:id="364">
    <w:p w14:paraId="6FB46B0E" w14:textId="0C781AEC" w:rsidR="00037B30" w:rsidRDefault="00037B30" w:rsidP="00037B30">
      <w:pPr>
        <w:pStyle w:val="EndnoteText"/>
      </w:pPr>
      <w:r>
        <w:rPr>
          <w:rStyle w:val="EndnoteReference"/>
        </w:rPr>
        <w:endnoteRef/>
      </w:r>
      <w:r w:rsidR="00921B49">
        <w:t xml:space="preserve"> </w:t>
      </w:r>
      <w:r w:rsidRPr="00037B30">
        <w:rPr>
          <w:b/>
          <w:bCs/>
        </w:rPr>
        <w:t>Mother</w:t>
      </w:r>
      <w:r w:rsidR="00921B49">
        <w:rPr>
          <w:b/>
          <w:bCs/>
        </w:rPr>
        <w:t xml:space="preserve"> </w:t>
      </w:r>
      <w:r w:rsidRPr="00037B30">
        <w:rPr>
          <w:b/>
          <w:bCs/>
        </w:rPr>
        <w:t>of</w:t>
      </w:r>
      <w:r w:rsidR="00921B49">
        <w:rPr>
          <w:b/>
          <w:bCs/>
        </w:rPr>
        <w:t xml:space="preserve"> </w:t>
      </w:r>
      <w:r w:rsidRPr="00037B30">
        <w:rPr>
          <w:b/>
          <w:bCs/>
        </w:rPr>
        <w:t>Kings</w:t>
      </w:r>
      <w:r w:rsidR="00921B49">
        <w:rPr>
          <w:b/>
          <w:bCs/>
        </w:rPr>
        <w:t xml:space="preserve"> </w:t>
      </w:r>
      <w:r w:rsidRPr="00037B30">
        <w:rPr>
          <w:b/>
          <w:bCs/>
        </w:rPr>
        <w:t>-</w:t>
      </w:r>
      <w:r w:rsidR="00921B49">
        <w:rPr>
          <w:b/>
          <w:bCs/>
        </w:rPr>
        <w:t xml:space="preserve"> </w:t>
      </w:r>
      <w:r w:rsidRPr="00037B30">
        <w:rPr>
          <w:b/>
          <w:bCs/>
        </w:rPr>
        <w:t>Rabbi</w:t>
      </w:r>
      <w:r w:rsidR="00921B49">
        <w:rPr>
          <w:b/>
          <w:bCs/>
        </w:rPr>
        <w:t xml:space="preserve"> </w:t>
      </w:r>
      <w:r w:rsidRPr="00037B30">
        <w:rPr>
          <w:b/>
          <w:bCs/>
        </w:rPr>
        <w:t>Eliezer</w:t>
      </w:r>
      <w:r w:rsidR="00921B49">
        <w:rPr>
          <w:b/>
          <w:bCs/>
        </w:rPr>
        <w:t xml:space="preserve"> </w:t>
      </w:r>
      <w:r w:rsidRPr="00037B30">
        <w:rPr>
          <w:b/>
          <w:bCs/>
        </w:rPr>
        <w:t>Ginsburg:</w:t>
      </w:r>
      <w:r w:rsidR="00921B49">
        <w:t xml:space="preserve"> </w:t>
      </w:r>
      <w:r>
        <w:t>Why</w:t>
      </w:r>
      <w:r w:rsidR="00921B49">
        <w:t xml:space="preserve"> </w:t>
      </w:r>
      <w:r>
        <w:t>did</w:t>
      </w:r>
      <w:r w:rsidR="00921B49">
        <w:t xml:space="preserve"> </w:t>
      </w:r>
      <w:r>
        <w:t>Boaz</w:t>
      </w:r>
      <w:r w:rsidR="00921B49">
        <w:t xml:space="preserve"> </w:t>
      </w:r>
      <w:r>
        <w:t>have</w:t>
      </w:r>
      <w:r w:rsidR="00921B49">
        <w:t xml:space="preserve"> </w:t>
      </w:r>
      <w:r>
        <w:t>to</w:t>
      </w:r>
      <w:r w:rsidR="00921B49">
        <w:t xml:space="preserve"> </w:t>
      </w:r>
      <w:r>
        <w:t>order</w:t>
      </w:r>
      <w:r w:rsidR="00921B49">
        <w:t xml:space="preserve"> </w:t>
      </w:r>
      <w:r>
        <w:t>the</w:t>
      </w:r>
      <w:r w:rsidR="00921B49">
        <w:t xml:space="preserve"> </w:t>
      </w:r>
      <w:r>
        <w:t>young</w:t>
      </w:r>
      <w:r w:rsidR="00921B49">
        <w:t xml:space="preserve"> </w:t>
      </w:r>
      <w:r>
        <w:t>men</w:t>
      </w:r>
      <w:r w:rsidR="00921B49">
        <w:t xml:space="preserve"> </w:t>
      </w:r>
      <w:r>
        <w:t>not</w:t>
      </w:r>
      <w:r w:rsidR="00921B49">
        <w:t xml:space="preserve"> </w:t>
      </w:r>
      <w:r>
        <w:t>to</w:t>
      </w:r>
      <w:r w:rsidR="00921B49">
        <w:t xml:space="preserve"> </w:t>
      </w:r>
      <w:r>
        <w:t>touch</w:t>
      </w:r>
      <w:r w:rsidR="00921B49">
        <w:t xml:space="preserve"> </w:t>
      </w:r>
      <w:r>
        <w:t>her?</w:t>
      </w:r>
      <w:r w:rsidR="00921B49">
        <w:t xml:space="preserve"> </w:t>
      </w:r>
      <w:r>
        <w:t>After</w:t>
      </w:r>
      <w:r w:rsidR="00921B49">
        <w:t xml:space="preserve"> </w:t>
      </w:r>
      <w:r>
        <w:t>all,</w:t>
      </w:r>
      <w:r w:rsidR="00921B49">
        <w:t xml:space="preserve"> </w:t>
      </w:r>
      <w:r>
        <w:t>Ruth</w:t>
      </w:r>
      <w:r w:rsidR="00921B49">
        <w:t xml:space="preserve"> </w:t>
      </w:r>
      <w:r>
        <w:t>was</w:t>
      </w:r>
      <w:r w:rsidR="00921B49">
        <w:t xml:space="preserve"> </w:t>
      </w:r>
      <w:r>
        <w:t>coming</w:t>
      </w:r>
      <w:r w:rsidR="00921B49">
        <w:t xml:space="preserve"> </w:t>
      </w:r>
      <w:r>
        <w:t>to</w:t>
      </w:r>
      <w:r w:rsidR="00921B49">
        <w:t xml:space="preserve"> </w:t>
      </w:r>
      <w:r>
        <w:t>glean</w:t>
      </w:r>
      <w:r w:rsidR="00921B49">
        <w:t xml:space="preserve"> </w:t>
      </w:r>
      <w:r>
        <w:t>grain</w:t>
      </w:r>
      <w:r w:rsidR="00921B49">
        <w:t xml:space="preserve"> </w:t>
      </w:r>
      <w:r>
        <w:t>that</w:t>
      </w:r>
      <w:r w:rsidR="00921B49">
        <w:t xml:space="preserve"> </w:t>
      </w:r>
      <w:r>
        <w:t>belongs</w:t>
      </w:r>
      <w:r w:rsidR="00921B49">
        <w:t xml:space="preserve"> </w:t>
      </w:r>
      <w:r>
        <w:t>to</w:t>
      </w:r>
      <w:r w:rsidR="00921B49">
        <w:t xml:space="preserve"> </w:t>
      </w:r>
      <w:r>
        <w:t>the</w:t>
      </w:r>
      <w:r w:rsidR="00921B49">
        <w:t xml:space="preserve"> </w:t>
      </w:r>
      <w:r>
        <w:t>poor,</w:t>
      </w:r>
      <w:r w:rsidR="00921B49">
        <w:t xml:space="preserve"> </w:t>
      </w:r>
      <w:r>
        <w:t>and</w:t>
      </w:r>
      <w:r w:rsidR="00921B49">
        <w:t xml:space="preserve"> </w:t>
      </w:r>
      <w:r>
        <w:t>why</w:t>
      </w:r>
      <w:r w:rsidR="00921B49">
        <w:t xml:space="preserve"> </w:t>
      </w:r>
      <w:r>
        <w:t>would</w:t>
      </w:r>
      <w:r w:rsidR="00921B49">
        <w:t xml:space="preserve"> </w:t>
      </w:r>
      <w:r>
        <w:t>they</w:t>
      </w:r>
      <w:r w:rsidR="00921B49">
        <w:t xml:space="preserve"> </w:t>
      </w:r>
      <w:r>
        <w:t>interfere</w:t>
      </w:r>
      <w:r w:rsidR="00921B49">
        <w:t xml:space="preserve"> </w:t>
      </w:r>
      <w:r>
        <w:t>with</w:t>
      </w:r>
      <w:r w:rsidR="00921B49">
        <w:t xml:space="preserve"> </w:t>
      </w:r>
      <w:r>
        <w:t>her</w:t>
      </w:r>
      <w:r w:rsidR="00921B49">
        <w:t xml:space="preserve"> </w:t>
      </w:r>
      <w:r>
        <w:t>and</w:t>
      </w:r>
      <w:r w:rsidR="00921B49">
        <w:t xml:space="preserve"> </w:t>
      </w:r>
      <w:r>
        <w:t>not</w:t>
      </w:r>
      <w:r w:rsidR="00921B49">
        <w:t xml:space="preserve"> </w:t>
      </w:r>
      <w:r>
        <w:t>allow</w:t>
      </w:r>
      <w:r w:rsidR="00921B49">
        <w:t xml:space="preserve"> </w:t>
      </w:r>
      <w:r>
        <w:t>her</w:t>
      </w:r>
      <w:r w:rsidR="00921B49">
        <w:t xml:space="preserve"> </w:t>
      </w:r>
      <w:r>
        <w:t>to</w:t>
      </w:r>
      <w:r w:rsidR="00921B49">
        <w:t xml:space="preserve"> </w:t>
      </w:r>
      <w:r>
        <w:t>glean?</w:t>
      </w:r>
    </w:p>
    <w:p w14:paraId="6B3305A7" w14:textId="2163E8F3" w:rsidR="00037B30" w:rsidRDefault="00037B30" w:rsidP="00037B30">
      <w:pPr>
        <w:pStyle w:val="EndnoteText"/>
      </w:pPr>
      <w:r>
        <w:t>1</w:t>
      </w:r>
      <w:r w:rsidR="00921B49">
        <w:t xml:space="preserve"> </w:t>
      </w:r>
      <w:r>
        <w:t>saw</w:t>
      </w:r>
      <w:r w:rsidR="00921B49">
        <w:t xml:space="preserve"> </w:t>
      </w:r>
      <w:r>
        <w:t>in</w:t>
      </w:r>
      <w:r w:rsidR="00921B49">
        <w:t xml:space="preserve"> </w:t>
      </w:r>
      <w:r>
        <w:t>Shai</w:t>
      </w:r>
      <w:r w:rsidR="00921B49">
        <w:t xml:space="preserve"> </w:t>
      </w:r>
      <w:r>
        <w:t>HaTorah</w:t>
      </w:r>
      <w:r w:rsidR="00921B49">
        <w:t xml:space="preserve"> </w:t>
      </w:r>
      <w:r>
        <w:t>by</w:t>
      </w:r>
      <w:r w:rsidR="00921B49">
        <w:t xml:space="preserve"> </w:t>
      </w:r>
      <w:r>
        <w:t>R’</w:t>
      </w:r>
      <w:r w:rsidR="00921B49">
        <w:t xml:space="preserve"> </w:t>
      </w:r>
      <w:r>
        <w:t>Yosef</w:t>
      </w:r>
      <w:r w:rsidR="00921B49">
        <w:t xml:space="preserve"> </w:t>
      </w:r>
      <w:r>
        <w:t>Dov</w:t>
      </w:r>
      <w:r w:rsidR="00921B49">
        <w:t xml:space="preserve"> </w:t>
      </w:r>
      <w:r>
        <w:t>Soloveitchik</w:t>
      </w:r>
      <w:r w:rsidR="00921B49">
        <w:t xml:space="preserve"> </w:t>
      </w:r>
      <w:r>
        <w:t>that</w:t>
      </w:r>
      <w:r w:rsidR="00921B49">
        <w:t xml:space="preserve"> </w:t>
      </w:r>
      <w:r>
        <w:t>Ruth</w:t>
      </w:r>
      <w:r w:rsidR="00921B49">
        <w:t xml:space="preserve"> </w:t>
      </w:r>
      <w:r>
        <w:t>was</w:t>
      </w:r>
      <w:r w:rsidR="00921B49">
        <w:t xml:space="preserve"> </w:t>
      </w:r>
      <w:r>
        <w:t>still</w:t>
      </w:r>
      <w:r w:rsidR="00921B49">
        <w:t xml:space="preserve"> </w:t>
      </w:r>
      <w:r>
        <w:t>a</w:t>
      </w:r>
      <w:r w:rsidR="00921B49">
        <w:t xml:space="preserve"> </w:t>
      </w:r>
      <w:r>
        <w:t>non-Jew</w:t>
      </w:r>
      <w:r w:rsidR="00921B49">
        <w:t xml:space="preserve"> </w:t>
      </w:r>
      <w:r>
        <w:t>at</w:t>
      </w:r>
      <w:r w:rsidR="00921B49">
        <w:t xml:space="preserve"> </w:t>
      </w:r>
      <w:r>
        <w:t>the</w:t>
      </w:r>
      <w:r w:rsidR="00921B49">
        <w:t xml:space="preserve"> </w:t>
      </w:r>
      <w:r>
        <w:t>time,</w:t>
      </w:r>
      <w:r w:rsidR="00921B49">
        <w:t xml:space="preserve"> </w:t>
      </w:r>
      <w:r>
        <w:t>because</w:t>
      </w:r>
      <w:r w:rsidR="00921B49">
        <w:t xml:space="preserve"> </w:t>
      </w:r>
      <w:r>
        <w:t>only</w:t>
      </w:r>
      <w:r w:rsidR="00921B49">
        <w:t xml:space="preserve"> </w:t>
      </w:r>
      <w:r>
        <w:t>afterwards</w:t>
      </w:r>
      <w:r w:rsidR="00921B49">
        <w:t xml:space="preserve"> </w:t>
      </w:r>
      <w:r>
        <w:t>does</w:t>
      </w:r>
      <w:r w:rsidR="00921B49">
        <w:t xml:space="preserve"> </w:t>
      </w:r>
      <w:r>
        <w:t>it</w:t>
      </w:r>
      <w:r w:rsidR="00921B49">
        <w:t xml:space="preserve"> </w:t>
      </w:r>
      <w:r>
        <w:t>say,</w:t>
      </w:r>
      <w:r w:rsidR="00921B49">
        <w:t xml:space="preserve"> </w:t>
      </w:r>
      <w:r>
        <w:t>“Therefore,</w:t>
      </w:r>
      <w:r w:rsidR="00921B49">
        <w:t xml:space="preserve"> </w:t>
      </w:r>
      <w:r>
        <w:t>bathe</w:t>
      </w:r>
      <w:r w:rsidR="00921B49">
        <w:t xml:space="preserve"> </w:t>
      </w:r>
      <w:r>
        <w:t>and</w:t>
      </w:r>
      <w:r w:rsidR="00921B49">
        <w:t xml:space="preserve"> </w:t>
      </w:r>
      <w:r>
        <w:t>anoint</w:t>
      </w:r>
      <w:r w:rsidR="00921B49">
        <w:t xml:space="preserve"> </w:t>
      </w:r>
      <w:r>
        <w:t>yourself,”</w:t>
      </w:r>
      <w:r w:rsidR="00921B49">
        <w:t xml:space="preserve"> </w:t>
      </w:r>
      <w:r>
        <w:t>(3:3)</w:t>
      </w:r>
      <w:r w:rsidR="00921B49">
        <w:t xml:space="preserve"> </w:t>
      </w:r>
      <w:r>
        <w:t>which</w:t>
      </w:r>
      <w:r w:rsidR="00921B49">
        <w:t xml:space="preserve"> </w:t>
      </w:r>
      <w:r>
        <w:t>Rashi</w:t>
      </w:r>
      <w:r w:rsidR="00921B49">
        <w:t xml:space="preserve"> </w:t>
      </w:r>
      <w:r>
        <w:t>says</w:t>
      </w:r>
      <w:r w:rsidR="00921B49">
        <w:t xml:space="preserve"> </w:t>
      </w:r>
      <w:r>
        <w:t>was</w:t>
      </w:r>
      <w:r w:rsidR="00921B49">
        <w:t xml:space="preserve"> </w:t>
      </w:r>
      <w:r>
        <w:t>her</w:t>
      </w:r>
      <w:r w:rsidR="00921B49">
        <w:t xml:space="preserve"> </w:t>
      </w:r>
      <w:r>
        <w:t>acceptance</w:t>
      </w:r>
      <w:r w:rsidR="00921B49">
        <w:t xml:space="preserve"> </w:t>
      </w:r>
      <w:r>
        <w:t>of</w:t>
      </w:r>
      <w:r w:rsidR="00921B49">
        <w:t xml:space="preserve"> </w:t>
      </w:r>
      <w:r>
        <w:t>the</w:t>
      </w:r>
      <w:r w:rsidR="00921B49">
        <w:t xml:space="preserve"> </w:t>
      </w:r>
      <w:r>
        <w:t>mitz</w:t>
      </w:r>
      <w:r w:rsidR="002C495E">
        <w:t>v</w:t>
      </w:r>
      <w:r>
        <w:t>o</w:t>
      </w:r>
      <w:r w:rsidR="002C495E">
        <w:t>t</w:t>
      </w:r>
      <w:r>
        <w:t>.</w:t>
      </w:r>
      <w:r w:rsidR="00921B49">
        <w:t xml:space="preserve"> </w:t>
      </w:r>
      <w:r>
        <w:t>Therefore,</w:t>
      </w:r>
      <w:r w:rsidR="00921B49">
        <w:t xml:space="preserve"> </w:t>
      </w:r>
      <w:r>
        <w:t>as</w:t>
      </w:r>
      <w:r w:rsidR="00921B49">
        <w:t xml:space="preserve"> </w:t>
      </w:r>
      <w:r>
        <w:t>far</w:t>
      </w:r>
      <w:r w:rsidR="00921B49">
        <w:t xml:space="preserve"> </w:t>
      </w:r>
      <w:r>
        <w:t>as</w:t>
      </w:r>
      <w:r w:rsidR="00921B49">
        <w:t xml:space="preserve"> </w:t>
      </w:r>
      <w:r>
        <w:t>the</w:t>
      </w:r>
      <w:r w:rsidR="00921B49">
        <w:t xml:space="preserve"> </w:t>
      </w:r>
      <w:r>
        <w:t>actual</w:t>
      </w:r>
      <w:r w:rsidR="00921B49">
        <w:t xml:space="preserve"> </w:t>
      </w:r>
      <w:r w:rsidR="002C495E">
        <w:t>halacha</w:t>
      </w:r>
      <w:r w:rsidR="00921B49">
        <w:t xml:space="preserve"> </w:t>
      </w:r>
      <w:r>
        <w:t>was</w:t>
      </w:r>
      <w:r w:rsidR="00921B49">
        <w:t xml:space="preserve"> </w:t>
      </w:r>
      <w:r>
        <w:t>concerned</w:t>
      </w:r>
      <w:r w:rsidR="00921B49">
        <w:t xml:space="preserve"> </w:t>
      </w:r>
      <w:r>
        <w:t>there</w:t>
      </w:r>
      <w:r w:rsidR="00921B49">
        <w:t xml:space="preserve"> </w:t>
      </w:r>
      <w:r>
        <w:t>is</w:t>
      </w:r>
      <w:r w:rsidR="00921B49">
        <w:t xml:space="preserve"> </w:t>
      </w:r>
      <w:r>
        <w:t>no</w:t>
      </w:r>
      <w:r w:rsidR="00921B49">
        <w:t xml:space="preserve"> </w:t>
      </w:r>
      <w:r>
        <w:t>obligation</w:t>
      </w:r>
      <w:r w:rsidR="00921B49">
        <w:t xml:space="preserve"> </w:t>
      </w:r>
      <w:r>
        <w:t>to</w:t>
      </w:r>
      <w:r w:rsidR="00921B49">
        <w:t xml:space="preserve"> </w:t>
      </w:r>
      <w:r>
        <w:t>allow</w:t>
      </w:r>
      <w:r w:rsidR="00921B49">
        <w:t xml:space="preserve"> </w:t>
      </w:r>
      <w:r>
        <w:t>a</w:t>
      </w:r>
      <w:r w:rsidR="00921B49">
        <w:t xml:space="preserve"> </w:t>
      </w:r>
      <w:r>
        <w:t>non-Jew</w:t>
      </w:r>
      <w:r w:rsidR="00921B49">
        <w:t xml:space="preserve"> </w:t>
      </w:r>
      <w:r>
        <w:t>to</w:t>
      </w:r>
      <w:r w:rsidR="00921B49">
        <w:t xml:space="preserve"> </w:t>
      </w:r>
      <w:r>
        <w:t>glean,</w:t>
      </w:r>
      <w:r w:rsidR="00921B49">
        <w:t xml:space="preserve"> </w:t>
      </w:r>
      <w:r>
        <w:t>but</w:t>
      </w:r>
      <w:r w:rsidR="00921B49">
        <w:t xml:space="preserve"> </w:t>
      </w:r>
      <w:r>
        <w:t>this</w:t>
      </w:r>
      <w:r w:rsidR="00921B49">
        <w:t xml:space="preserve"> </w:t>
      </w:r>
      <w:r>
        <w:t>is</w:t>
      </w:r>
      <w:r w:rsidR="00921B49">
        <w:t xml:space="preserve"> </w:t>
      </w:r>
      <w:r>
        <w:t>permitted</w:t>
      </w:r>
      <w:r w:rsidR="00921B49">
        <w:t xml:space="preserve"> </w:t>
      </w:r>
      <w:r>
        <w:t>because</w:t>
      </w:r>
      <w:r w:rsidR="00921B49">
        <w:t xml:space="preserve"> </w:t>
      </w:r>
      <w:r>
        <w:t>of</w:t>
      </w:r>
      <w:r w:rsidR="00921B49">
        <w:t xml:space="preserve"> </w:t>
      </w:r>
      <w:r>
        <w:t>darkei</w:t>
      </w:r>
      <w:r w:rsidR="00921B49">
        <w:t xml:space="preserve"> </w:t>
      </w:r>
      <w:r>
        <w:t>shalom</w:t>
      </w:r>
      <w:r w:rsidR="00921B49">
        <w:t xml:space="preserve"> </w:t>
      </w:r>
      <w:r>
        <w:t>—</w:t>
      </w:r>
      <w:r w:rsidR="00921B49">
        <w:t xml:space="preserve"> </w:t>
      </w:r>
      <w:r>
        <w:t>to</w:t>
      </w:r>
      <w:r w:rsidR="00921B49">
        <w:t xml:space="preserve"> </w:t>
      </w:r>
      <w:r>
        <w:t>live</w:t>
      </w:r>
      <w:r w:rsidR="00921B49">
        <w:t xml:space="preserve"> </w:t>
      </w:r>
      <w:r>
        <w:t>at</w:t>
      </w:r>
      <w:r w:rsidR="00921B49">
        <w:t xml:space="preserve"> </w:t>
      </w:r>
      <w:r>
        <w:t>peace</w:t>
      </w:r>
      <w:r w:rsidR="00921B49">
        <w:t xml:space="preserve"> </w:t>
      </w:r>
      <w:r>
        <w:t>with</w:t>
      </w:r>
      <w:r w:rsidR="00921B49">
        <w:t xml:space="preserve"> </w:t>
      </w:r>
      <w:r>
        <w:t>the</w:t>
      </w:r>
      <w:r w:rsidR="00921B49">
        <w:t xml:space="preserve"> </w:t>
      </w:r>
      <w:r>
        <w:t>non-Jews</w:t>
      </w:r>
      <w:r w:rsidR="00921B49">
        <w:t xml:space="preserve"> </w:t>
      </w:r>
      <w:r>
        <w:t>by</w:t>
      </w:r>
      <w:r w:rsidR="00921B49">
        <w:t xml:space="preserve"> </w:t>
      </w:r>
      <w:r>
        <w:t>not</w:t>
      </w:r>
      <w:r w:rsidR="00921B49">
        <w:t xml:space="preserve"> </w:t>
      </w:r>
      <w:r>
        <w:t>differentiating</w:t>
      </w:r>
      <w:r w:rsidR="00921B49">
        <w:t xml:space="preserve"> </w:t>
      </w:r>
      <w:r>
        <w:t>between</w:t>
      </w:r>
      <w:r w:rsidR="00921B49">
        <w:t xml:space="preserve"> </w:t>
      </w:r>
      <w:r>
        <w:t>Jews</w:t>
      </w:r>
      <w:r w:rsidR="00921B49">
        <w:t xml:space="preserve"> </w:t>
      </w:r>
      <w:r>
        <w:t>and</w:t>
      </w:r>
      <w:r w:rsidR="00921B49">
        <w:t xml:space="preserve"> </w:t>
      </w:r>
      <w:r>
        <w:t>non-Jews.</w:t>
      </w:r>
      <w:r w:rsidR="00921B49">
        <w:t xml:space="preserve"> </w:t>
      </w:r>
      <w:r>
        <w:t>Kesef</w:t>
      </w:r>
      <w:r w:rsidR="00921B49">
        <w:t xml:space="preserve"> </w:t>
      </w:r>
      <w:r>
        <w:t>Mishneh</w:t>
      </w:r>
      <w:r w:rsidR="00921B49">
        <w:t xml:space="preserve"> </w:t>
      </w:r>
      <w:r>
        <w:t>(</w:t>
      </w:r>
      <w:r w:rsidR="002C495E">
        <w:t>Hilchot</w:t>
      </w:r>
      <w:r w:rsidR="00921B49">
        <w:t xml:space="preserve"> </w:t>
      </w:r>
      <w:r>
        <w:t>Matnos</w:t>
      </w:r>
      <w:r w:rsidR="00921B49">
        <w:t xml:space="preserve"> </w:t>
      </w:r>
      <w:r>
        <w:t>Aniyim)</w:t>
      </w:r>
      <w:r w:rsidR="00921B49">
        <w:t xml:space="preserve"> </w:t>
      </w:r>
      <w:r>
        <w:t>quotes</w:t>
      </w:r>
      <w:r w:rsidR="00921B49">
        <w:t xml:space="preserve"> </w:t>
      </w:r>
      <w:r>
        <w:t>Ran</w:t>
      </w:r>
      <w:r w:rsidR="00921B49">
        <w:t xml:space="preserve"> </w:t>
      </w:r>
      <w:r>
        <w:t>that</w:t>
      </w:r>
      <w:r w:rsidR="00921B49">
        <w:t xml:space="preserve"> </w:t>
      </w:r>
      <w:r>
        <w:t>the</w:t>
      </w:r>
      <w:r w:rsidR="00921B49">
        <w:t xml:space="preserve"> </w:t>
      </w:r>
      <w:r w:rsidR="00416CBE">
        <w:t>halacha</w:t>
      </w:r>
      <w:r w:rsidR="00921B49">
        <w:t xml:space="preserve"> </w:t>
      </w:r>
      <w:r>
        <w:t>that</w:t>
      </w:r>
      <w:r w:rsidR="00921B49">
        <w:t xml:space="preserve"> </w:t>
      </w:r>
      <w:r>
        <w:t>one</w:t>
      </w:r>
      <w:r w:rsidR="00921B49">
        <w:t xml:space="preserve"> </w:t>
      </w:r>
      <w:r>
        <w:t>supports</w:t>
      </w:r>
      <w:r w:rsidR="00921B49">
        <w:t xml:space="preserve"> </w:t>
      </w:r>
      <w:r>
        <w:t>non-Jewish</w:t>
      </w:r>
      <w:r w:rsidR="00921B49">
        <w:t xml:space="preserve"> </w:t>
      </w:r>
      <w:r>
        <w:t>poor</w:t>
      </w:r>
      <w:r w:rsidR="00921B49">
        <w:t xml:space="preserve"> </w:t>
      </w:r>
      <w:r>
        <w:t>along</w:t>
      </w:r>
      <w:r w:rsidR="00921B49">
        <w:t xml:space="preserve"> </w:t>
      </w:r>
      <w:r>
        <w:t>with</w:t>
      </w:r>
      <w:r w:rsidR="00921B49">
        <w:t xml:space="preserve"> </w:t>
      </w:r>
      <w:r>
        <w:t>Jewish</w:t>
      </w:r>
      <w:r w:rsidR="00921B49">
        <w:t xml:space="preserve"> </w:t>
      </w:r>
      <w:r>
        <w:t>poor</w:t>
      </w:r>
      <w:r w:rsidR="00921B49">
        <w:t xml:space="preserve"> </w:t>
      </w:r>
      <w:r>
        <w:t>only</w:t>
      </w:r>
      <w:r w:rsidR="00921B49">
        <w:t xml:space="preserve"> </w:t>
      </w:r>
      <w:r>
        <w:t>applies</w:t>
      </w:r>
      <w:r w:rsidR="00921B49">
        <w:t xml:space="preserve"> </w:t>
      </w:r>
      <w:r>
        <w:t>if</w:t>
      </w:r>
      <w:r w:rsidR="00921B49">
        <w:t xml:space="preserve"> </w:t>
      </w:r>
      <w:r>
        <w:t>there</w:t>
      </w:r>
      <w:r w:rsidR="00921B49">
        <w:t xml:space="preserve"> </w:t>
      </w:r>
      <w:r>
        <w:t>are</w:t>
      </w:r>
      <w:r w:rsidR="00921B49">
        <w:t xml:space="preserve"> </w:t>
      </w:r>
      <w:r>
        <w:t>Jewish</w:t>
      </w:r>
      <w:r w:rsidR="00921B49">
        <w:t xml:space="preserve"> </w:t>
      </w:r>
      <w:r>
        <w:t>poor</w:t>
      </w:r>
      <w:r w:rsidR="00921B49">
        <w:t xml:space="preserve"> </w:t>
      </w:r>
      <w:r>
        <w:t>there</w:t>
      </w:r>
      <w:r w:rsidR="00921B49">
        <w:t xml:space="preserve"> </w:t>
      </w:r>
      <w:r>
        <w:t>as</w:t>
      </w:r>
      <w:r w:rsidR="00921B49">
        <w:t xml:space="preserve"> </w:t>
      </w:r>
      <w:r>
        <w:t>well,</w:t>
      </w:r>
      <w:r w:rsidR="00921B49">
        <w:t xml:space="preserve"> </w:t>
      </w:r>
      <w:r>
        <w:t>but</w:t>
      </w:r>
      <w:r w:rsidR="00921B49">
        <w:t xml:space="preserve"> </w:t>
      </w:r>
      <w:r>
        <w:t>there</w:t>
      </w:r>
      <w:r w:rsidR="00921B49">
        <w:t xml:space="preserve"> </w:t>
      </w:r>
      <w:r>
        <w:t>is</w:t>
      </w:r>
      <w:r w:rsidR="00921B49">
        <w:t xml:space="preserve"> </w:t>
      </w:r>
      <w:r>
        <w:t>no</w:t>
      </w:r>
      <w:r w:rsidR="00921B49">
        <w:t xml:space="preserve"> </w:t>
      </w:r>
      <w:r>
        <w:t>such</w:t>
      </w:r>
      <w:r w:rsidR="00921B49">
        <w:t xml:space="preserve"> </w:t>
      </w:r>
      <w:r>
        <w:t>obligation</w:t>
      </w:r>
      <w:r w:rsidR="00921B49">
        <w:t xml:space="preserve"> </w:t>
      </w:r>
      <w:r>
        <w:t>when</w:t>
      </w:r>
      <w:r w:rsidR="00921B49">
        <w:t xml:space="preserve"> </w:t>
      </w:r>
      <w:r>
        <w:t>there</w:t>
      </w:r>
      <w:r w:rsidR="00921B49">
        <w:t xml:space="preserve"> </w:t>
      </w:r>
      <w:r>
        <w:t>are</w:t>
      </w:r>
      <w:r w:rsidR="00921B49">
        <w:t xml:space="preserve"> </w:t>
      </w:r>
      <w:r>
        <w:t>no</w:t>
      </w:r>
      <w:r w:rsidR="00921B49">
        <w:t xml:space="preserve"> </w:t>
      </w:r>
      <w:r>
        <w:t>Jewish</w:t>
      </w:r>
      <w:r w:rsidR="00921B49">
        <w:t xml:space="preserve"> </w:t>
      </w:r>
      <w:r>
        <w:t>poor,</w:t>
      </w:r>
      <w:r w:rsidR="00921B49">
        <w:t xml:space="preserve"> </w:t>
      </w:r>
      <w:r>
        <w:t>as</w:t>
      </w:r>
      <w:r w:rsidR="00921B49">
        <w:t xml:space="preserve"> </w:t>
      </w:r>
      <w:r>
        <w:t>then</w:t>
      </w:r>
      <w:r w:rsidR="00921B49">
        <w:t xml:space="preserve"> </w:t>
      </w:r>
      <w:r>
        <w:t>darkei</w:t>
      </w:r>
      <w:r w:rsidR="00921B49">
        <w:t xml:space="preserve"> </w:t>
      </w:r>
      <w:r>
        <w:t>shalom</w:t>
      </w:r>
      <w:r w:rsidR="00921B49">
        <w:t xml:space="preserve"> </w:t>
      </w:r>
      <w:r>
        <w:t>does</w:t>
      </w:r>
      <w:r w:rsidR="00921B49">
        <w:t xml:space="preserve"> </w:t>
      </w:r>
      <w:r>
        <w:t>not</w:t>
      </w:r>
      <w:r w:rsidR="00921B49">
        <w:t xml:space="preserve"> </w:t>
      </w:r>
      <w:r>
        <w:t>apply.</w:t>
      </w:r>
      <w:r w:rsidR="00921B49">
        <w:t xml:space="preserve"> </w:t>
      </w:r>
      <w:r>
        <w:t>Thus</w:t>
      </w:r>
      <w:r w:rsidR="00921B49">
        <w:t xml:space="preserve"> </w:t>
      </w:r>
      <w:r>
        <w:t>Boaz</w:t>
      </w:r>
      <w:r w:rsidR="00921B49">
        <w:t xml:space="preserve"> </w:t>
      </w:r>
      <w:r>
        <w:t>ordered</w:t>
      </w:r>
      <w:r w:rsidR="00921B49">
        <w:t xml:space="preserve"> </w:t>
      </w:r>
      <w:r>
        <w:t>his</w:t>
      </w:r>
      <w:r w:rsidR="00921B49">
        <w:t xml:space="preserve"> </w:t>
      </w:r>
      <w:r>
        <w:t>young</w:t>
      </w:r>
      <w:r w:rsidR="00921B49">
        <w:t xml:space="preserve"> </w:t>
      </w:r>
      <w:r>
        <w:t>men</w:t>
      </w:r>
      <w:r w:rsidR="00921B49">
        <w:t xml:space="preserve"> </w:t>
      </w:r>
      <w:r>
        <w:t>not</w:t>
      </w:r>
      <w:r w:rsidR="00921B49">
        <w:t xml:space="preserve"> </w:t>
      </w:r>
      <w:r>
        <w:t>to</w:t>
      </w:r>
      <w:r w:rsidR="00921B49">
        <w:t xml:space="preserve"> </w:t>
      </w:r>
      <w:r>
        <w:t>interfere</w:t>
      </w:r>
      <w:r w:rsidR="00921B49">
        <w:t xml:space="preserve"> </w:t>
      </w:r>
      <w:r>
        <w:t>with</w:t>
      </w:r>
      <w:r w:rsidR="00921B49">
        <w:t xml:space="preserve"> </w:t>
      </w:r>
      <w:r>
        <w:t>Ruth</w:t>
      </w:r>
      <w:r w:rsidR="00921B49">
        <w:t xml:space="preserve"> </w:t>
      </w:r>
      <w:r>
        <w:t>even</w:t>
      </w:r>
      <w:r w:rsidR="00921B49">
        <w:t xml:space="preserve"> </w:t>
      </w:r>
      <w:r>
        <w:t>when</w:t>
      </w:r>
      <w:r w:rsidR="00921B49">
        <w:t xml:space="preserve"> </w:t>
      </w:r>
      <w:r>
        <w:t>she</w:t>
      </w:r>
      <w:r w:rsidR="00921B49">
        <w:t xml:space="preserve"> </w:t>
      </w:r>
      <w:r>
        <w:t>was</w:t>
      </w:r>
      <w:r w:rsidR="00921B49">
        <w:t xml:space="preserve"> </w:t>
      </w:r>
      <w:r>
        <w:t>all</w:t>
      </w:r>
      <w:r w:rsidR="00921B49">
        <w:t xml:space="preserve"> </w:t>
      </w:r>
      <w:r>
        <w:t>alone</w:t>
      </w:r>
      <w:r w:rsidR="00921B49">
        <w:t xml:space="preserve"> </w:t>
      </w:r>
      <w:r>
        <w:t>in</w:t>
      </w:r>
      <w:r w:rsidR="00921B49">
        <w:t xml:space="preserve"> </w:t>
      </w:r>
      <w:r>
        <w:t>the</w:t>
      </w:r>
      <w:r w:rsidR="00921B49">
        <w:t xml:space="preserve"> </w:t>
      </w:r>
      <w:r>
        <w:t>field,</w:t>
      </w:r>
      <w:r w:rsidR="00921B49">
        <w:t xml:space="preserve"> </w:t>
      </w:r>
      <w:r>
        <w:t>and</w:t>
      </w:r>
      <w:r w:rsidR="00921B49">
        <w:t xml:space="preserve"> </w:t>
      </w:r>
      <w:r>
        <w:t>that</w:t>
      </w:r>
      <w:r w:rsidR="00921B49">
        <w:t xml:space="preserve"> </w:t>
      </w:r>
      <w:r>
        <w:t>they</w:t>
      </w:r>
      <w:r w:rsidR="00921B49">
        <w:t xml:space="preserve"> </w:t>
      </w:r>
      <w:r>
        <w:t>should</w:t>
      </w:r>
      <w:r w:rsidR="00921B49">
        <w:t xml:space="preserve"> </w:t>
      </w:r>
      <w:r>
        <w:t>not</w:t>
      </w:r>
      <w:r w:rsidR="00921B49">
        <w:t xml:space="preserve"> </w:t>
      </w:r>
      <w:r>
        <w:t>prevent</w:t>
      </w:r>
      <w:r w:rsidR="00921B49">
        <w:t xml:space="preserve"> </w:t>
      </w:r>
      <w:r>
        <w:t>her</w:t>
      </w:r>
      <w:r w:rsidR="00921B49">
        <w:t xml:space="preserve"> </w:t>
      </w:r>
      <w:r>
        <w:t>from</w:t>
      </w:r>
      <w:r w:rsidR="00921B49">
        <w:t xml:space="preserve"> </w:t>
      </w:r>
      <w:r>
        <w:t>gleaning.</w:t>
      </w:r>
      <w:r w:rsidR="00921B49">
        <w:t xml:space="preserve"> </w:t>
      </w:r>
      <w:r>
        <w:t>–</w:t>
      </w:r>
      <w:r w:rsidR="00921B49">
        <w:t xml:space="preserve"> </w:t>
      </w:r>
      <w:r>
        <w:t>pg.78</w:t>
      </w:r>
    </w:p>
  </w:endnote>
  <w:endnote w:id="365">
    <w:p w14:paraId="706E75BA" w14:textId="1FC490DB" w:rsidR="006570FB" w:rsidRDefault="006570FB" w:rsidP="006570FB">
      <w:pPr>
        <w:pStyle w:val="EndnoteText"/>
      </w:pPr>
      <w:r>
        <w:rPr>
          <w:rStyle w:val="EndnoteReference"/>
        </w:rPr>
        <w:endnoteRef/>
      </w:r>
      <w:r w:rsidR="00921B49">
        <w:t xml:space="preserve"> </w:t>
      </w:r>
      <w:r>
        <w:t>Rashi</w:t>
      </w:r>
      <w:r w:rsidR="00921B49">
        <w:t xml:space="preserve"> </w:t>
      </w:r>
      <w:r>
        <w:t>-</w:t>
      </w:r>
      <w:r w:rsidR="00921B49">
        <w:t xml:space="preserve"> </w:t>
      </w:r>
      <w:r w:rsidRPr="006570FB">
        <w:rPr>
          <w:b/>
          <w:bCs/>
        </w:rPr>
        <w:t>And</w:t>
      </w:r>
      <w:r w:rsidR="00921B49">
        <w:rPr>
          <w:b/>
          <w:bCs/>
        </w:rPr>
        <w:t xml:space="preserve"> </w:t>
      </w:r>
      <w:r w:rsidRPr="006570FB">
        <w:rPr>
          <w:b/>
          <w:bCs/>
        </w:rPr>
        <w:t>[if]</w:t>
      </w:r>
      <w:r w:rsidR="00921B49">
        <w:rPr>
          <w:b/>
          <w:bCs/>
        </w:rPr>
        <w:t xml:space="preserve"> </w:t>
      </w:r>
      <w:r w:rsidRPr="006570FB">
        <w:rPr>
          <w:b/>
          <w:bCs/>
        </w:rPr>
        <w:t>you</w:t>
      </w:r>
      <w:r w:rsidR="00921B49">
        <w:rPr>
          <w:b/>
          <w:bCs/>
        </w:rPr>
        <w:t xml:space="preserve"> </w:t>
      </w:r>
      <w:r w:rsidRPr="006570FB">
        <w:rPr>
          <w:b/>
          <w:bCs/>
        </w:rPr>
        <w:t>are</w:t>
      </w:r>
      <w:r w:rsidR="00921B49">
        <w:rPr>
          <w:b/>
          <w:bCs/>
        </w:rPr>
        <w:t xml:space="preserve"> </w:t>
      </w:r>
      <w:r w:rsidRPr="006570FB">
        <w:rPr>
          <w:b/>
          <w:bCs/>
        </w:rPr>
        <w:t>thirsty,</w:t>
      </w:r>
      <w:r w:rsidR="00921B49">
        <w:rPr>
          <w:b/>
          <w:bCs/>
        </w:rPr>
        <w:t xml:space="preserve"> </w:t>
      </w:r>
      <w:r w:rsidRPr="006570FB">
        <w:rPr>
          <w:b/>
          <w:bCs/>
        </w:rPr>
        <w:t>you</w:t>
      </w:r>
      <w:r w:rsidR="00921B49">
        <w:rPr>
          <w:b/>
          <w:bCs/>
        </w:rPr>
        <w:t xml:space="preserve"> </w:t>
      </w:r>
      <w:r w:rsidRPr="006570FB">
        <w:rPr>
          <w:b/>
          <w:bCs/>
        </w:rPr>
        <w:t>may</w:t>
      </w:r>
      <w:r w:rsidR="00921B49">
        <w:rPr>
          <w:b/>
          <w:bCs/>
        </w:rPr>
        <w:t xml:space="preserve"> </w:t>
      </w:r>
      <w:r w:rsidRPr="006570FB">
        <w:rPr>
          <w:b/>
          <w:bCs/>
        </w:rPr>
        <w:t>go</w:t>
      </w:r>
      <w:r w:rsidR="00921B49">
        <w:rPr>
          <w:b/>
          <w:bCs/>
        </w:rPr>
        <w:t xml:space="preserve"> </w:t>
      </w:r>
      <w:r w:rsidRPr="006570FB">
        <w:rPr>
          <w:b/>
          <w:bCs/>
        </w:rPr>
        <w:t>to</w:t>
      </w:r>
      <w:r w:rsidR="00921B49">
        <w:rPr>
          <w:b/>
          <w:bCs/>
        </w:rPr>
        <w:t xml:space="preserve"> </w:t>
      </w:r>
      <w:r w:rsidRPr="006570FB">
        <w:rPr>
          <w:b/>
          <w:bCs/>
        </w:rPr>
        <w:t>the</w:t>
      </w:r>
      <w:r w:rsidR="00921B49">
        <w:rPr>
          <w:b/>
          <w:bCs/>
        </w:rPr>
        <w:t xml:space="preserve"> </w:t>
      </w:r>
      <w:r w:rsidRPr="006570FB">
        <w:rPr>
          <w:b/>
          <w:bCs/>
        </w:rPr>
        <w:t>vessels:</w:t>
      </w:r>
      <w:r w:rsidR="00921B49">
        <w:rPr>
          <w:b/>
          <w:bCs/>
        </w:rPr>
        <w:t xml:space="preserve"> </w:t>
      </w:r>
      <w:r w:rsidRPr="006570FB">
        <w:t>And</w:t>
      </w:r>
      <w:r w:rsidR="00921B49">
        <w:t xml:space="preserve"> </w:t>
      </w:r>
      <w:r w:rsidRPr="006570FB">
        <w:t>if</w:t>
      </w:r>
      <w:r w:rsidR="00921B49">
        <w:t xml:space="preserve"> </w:t>
      </w:r>
      <w:r w:rsidRPr="006570FB">
        <w:t>you</w:t>
      </w:r>
      <w:r w:rsidR="00921B49">
        <w:t xml:space="preserve"> </w:t>
      </w:r>
      <w:r w:rsidRPr="006570FB">
        <w:t>are</w:t>
      </w:r>
      <w:r w:rsidR="00921B49">
        <w:t xml:space="preserve"> </w:t>
      </w:r>
      <w:r w:rsidRPr="006570FB">
        <w:t>thirsty,</w:t>
      </w:r>
      <w:r w:rsidR="00921B49">
        <w:t xml:space="preserve"> </w:t>
      </w:r>
      <w:r w:rsidRPr="006570FB">
        <w:t>do</w:t>
      </w:r>
      <w:r w:rsidR="00921B49">
        <w:t xml:space="preserve"> </w:t>
      </w:r>
      <w:r w:rsidRPr="006570FB">
        <w:t>not</w:t>
      </w:r>
      <w:r w:rsidR="00921B49">
        <w:t xml:space="preserve"> </w:t>
      </w:r>
      <w:r w:rsidRPr="006570FB">
        <w:t>be</w:t>
      </w:r>
      <w:r w:rsidR="00921B49">
        <w:t xml:space="preserve"> </w:t>
      </w:r>
      <w:r w:rsidRPr="006570FB">
        <w:t>ashamed</w:t>
      </w:r>
      <w:r w:rsidR="00921B49">
        <w:t xml:space="preserve"> </w:t>
      </w:r>
      <w:r w:rsidRPr="006570FB">
        <w:t>to</w:t>
      </w:r>
      <w:r w:rsidR="00921B49">
        <w:t xml:space="preserve"> </w:t>
      </w:r>
      <w:r w:rsidRPr="006570FB">
        <w:t>go</w:t>
      </w:r>
      <w:r w:rsidR="00921B49">
        <w:t xml:space="preserve"> </w:t>
      </w:r>
      <w:r w:rsidRPr="006570FB">
        <w:t>and</w:t>
      </w:r>
      <w:r w:rsidR="00921B49">
        <w:t xml:space="preserve"> </w:t>
      </w:r>
      <w:r w:rsidRPr="006570FB">
        <w:t>drink</w:t>
      </w:r>
      <w:r w:rsidR="00921B49">
        <w:t xml:space="preserve"> </w:t>
      </w:r>
      <w:r w:rsidRPr="006570FB">
        <w:t>from</w:t>
      </w:r>
      <w:r w:rsidR="00921B49">
        <w:t xml:space="preserve"> </w:t>
      </w:r>
      <w:r w:rsidRPr="006570FB">
        <w:t>the</w:t>
      </w:r>
      <w:r w:rsidR="00921B49">
        <w:t xml:space="preserve"> </w:t>
      </w:r>
      <w:r w:rsidRPr="006570FB">
        <w:t>vessels</w:t>
      </w:r>
      <w:r w:rsidR="00921B49">
        <w:t xml:space="preserve"> </w:t>
      </w:r>
      <w:r w:rsidRPr="006570FB">
        <w:t>of</w:t>
      </w:r>
      <w:r w:rsidR="00921B49">
        <w:t xml:space="preserve"> </w:t>
      </w:r>
      <w:r w:rsidRPr="006570FB">
        <w:t>water</w:t>
      </w:r>
      <w:r w:rsidR="00921B49">
        <w:t xml:space="preserve"> </w:t>
      </w:r>
      <w:r w:rsidRPr="006570FB">
        <w:t>that</w:t>
      </w:r>
      <w:r w:rsidR="00921B49">
        <w:t xml:space="preserve"> </w:t>
      </w:r>
      <w:r w:rsidRPr="006570FB">
        <w:t>the</w:t>
      </w:r>
      <w:r w:rsidR="00921B49">
        <w:t xml:space="preserve"> </w:t>
      </w:r>
      <w:r w:rsidRPr="006570FB">
        <w:t>young</w:t>
      </w:r>
      <w:r w:rsidR="00921B49">
        <w:t xml:space="preserve"> </w:t>
      </w:r>
      <w:r w:rsidRPr="006570FB">
        <w:t>men</w:t>
      </w:r>
      <w:r w:rsidR="00921B49">
        <w:t xml:space="preserve"> </w:t>
      </w:r>
      <w:r w:rsidRPr="006570FB">
        <w:t>will</w:t>
      </w:r>
      <w:r w:rsidR="00921B49">
        <w:t xml:space="preserve"> </w:t>
      </w:r>
      <w:r w:rsidRPr="006570FB">
        <w:t>draw.</w:t>
      </w:r>
    </w:p>
  </w:endnote>
  <w:endnote w:id="366">
    <w:p w14:paraId="0AC43812" w14:textId="72ABD6A2" w:rsidR="00C40FFD" w:rsidRDefault="00C40FFD">
      <w:pPr>
        <w:pStyle w:val="EndnoteText"/>
      </w:pPr>
      <w:r>
        <w:rPr>
          <w:rStyle w:val="EndnoteReference"/>
        </w:rPr>
        <w:endnoteRef/>
      </w:r>
      <w:r>
        <w:t xml:space="preserve"> </w:t>
      </w:r>
      <w:r w:rsidRPr="00C40FFD">
        <w:rPr>
          <w:b/>
          <w:bCs/>
        </w:rPr>
        <w:t>Soncino Zohar, Shemoth, Section 2, Page 218a</w:t>
      </w:r>
      <w:r w:rsidRPr="00C40FFD">
        <w:t xml:space="preserve"> “go unto the vessels”, to wit, to the righteous, who are called vessels, as it is written, “be ye clean, ye that bear the vessels of the Lord”(Isa. LII, 11); they are the vessels which mankind will in time to come bring as a present to King Messiah; they are the “vessels of the Lord”, in whom the Holy One, blessed be He, rejoices; and although broken vessels, bruised in this world for the sake of observing the Torah, yet the Holy One makes use only of them: “attach thyself to such vessels”, Boaz bade Ruth, “and drink”, etc.’</w:t>
      </w:r>
    </w:p>
  </w:endnote>
  <w:endnote w:id="367">
    <w:p w14:paraId="21CFD7B6" w14:textId="42D3ADCD" w:rsidR="0019654F" w:rsidRDefault="0019654F">
      <w:pPr>
        <w:pStyle w:val="EndnoteText"/>
      </w:pPr>
      <w:r>
        <w:rPr>
          <w:rStyle w:val="EndnoteReference"/>
        </w:rPr>
        <w:endnoteRef/>
      </w:r>
      <w:r>
        <w:t xml:space="preserve"> </w:t>
      </w:r>
      <w:r w:rsidRPr="0019654F">
        <w:rPr>
          <w:b/>
          <w:bCs/>
        </w:rPr>
        <w:t>Midrash Rabbah - Ruth 4:8</w:t>
      </w:r>
      <w:r w:rsidRPr="0019654F">
        <w:t xml:space="preserve"> AND DRINK OF THAT WHICH THE YOUNG MEN HAVE DRAWN refers to the Festival of Water-Drawing.3And why is it called ' Drawing ‘? For from there they drew the inspiration of the Holy Spirit, as it is said, Therefore with joy shall ye draw water out of the wells of salvation  (Isa. XII, 3).</w:t>
      </w:r>
    </w:p>
  </w:endnote>
  <w:endnote w:id="368">
    <w:p w14:paraId="1F00116C" w14:textId="790596AA" w:rsidR="008E1692" w:rsidRDefault="008E1692">
      <w:pPr>
        <w:pStyle w:val="EndnoteText"/>
      </w:pPr>
      <w:r>
        <w:rPr>
          <w:rStyle w:val="EndnoteReference"/>
        </w:rPr>
        <w:endnoteRef/>
      </w:r>
      <w:r>
        <w:t xml:space="preserve"> </w:t>
      </w:r>
      <w:r w:rsidRPr="008E1692">
        <w:rPr>
          <w:b/>
          <w:bCs/>
        </w:rPr>
        <w:t>Midrash Rabbah - Ruth 4:8</w:t>
      </w:r>
      <w:r w:rsidRPr="008E1692">
        <w:t xml:space="preserve"> LET THINE EYES BE ON THE FIELD THAT THEY DO REAP, AND GO THOU AFTER THEM. HAVE I NOT CHARGED THE YOUNG MEN THAT THEY SHALL NOT TOUCH THEE? AND WHEN THOU ART ATHIRST, GO UNTO THE VESSELS, AND DRINK OF THAT WHICH THE YOUNG MEN HAVE DRAWN (II, 9). THINE EYES refers to the Sanhedrin. There are two hundred and forty-eight limbs in the human body, and they follow only the eyes. This is the meaning of the verse, LET THINE EYES BE ON THE FIELD, etc., AND GO THOU AFTER THEM. THAT THEY SHALL NOT TOUCH THEE, i.e. that they will not discourage you [from becoming a Jewess].</w:t>
      </w:r>
    </w:p>
  </w:endnote>
  <w:endnote w:id="369">
    <w:p w14:paraId="5A9B99A8" w14:textId="36224DA4" w:rsidR="004A060B" w:rsidRDefault="004A060B">
      <w:pPr>
        <w:pStyle w:val="EndnoteText"/>
      </w:pPr>
      <w:r>
        <w:rPr>
          <w:rStyle w:val="EndnoteReference"/>
        </w:rPr>
        <w:endnoteRef/>
      </w:r>
      <w:r>
        <w:t xml:space="preserve"> </w:t>
      </w:r>
      <w:r w:rsidRPr="004A060B">
        <w:rPr>
          <w:b/>
          <w:bCs/>
        </w:rPr>
        <w:t>Harvest of Kindness - Megillas Rus and the Power of Chesed</w:t>
      </w:r>
      <w:r w:rsidRPr="004A060B">
        <w:t>, by Rabbi Yehuda y. Steinberg.pg. 170. The Targum explains the previous verse (verse 10) in a similar vein. Rus says, “Why do you regard me favorably by taking notice of me when I am a foreigner?" The simple explanation is that Rus is being modest and saying that she is not worthy of such a welcome as she comes from a foreign nation. But the Targum explains that Rus was telling Bo’az, "Why are you being so friendly to me? I come from Mo’av and I am forbidden to marry into the Jewish nation.” And Bo’az replies, "You have made a mistake; you really are allowed to marry a Jewish person. Only a male from Mo’av is forbidden, not a female.” See the Targum inside to understand how this discussion fits into the words of the verse. As explained, the question of whether a female from Mo’av was permitted to marry a Jew was a very uncertain issue. That is why Rus thought she was not allowed to marry a Jewish person.</w:t>
      </w:r>
    </w:p>
  </w:endnote>
  <w:endnote w:id="370">
    <w:p w14:paraId="6F09E76B" w14:textId="3E115A4D" w:rsidR="00E660B5" w:rsidRDefault="00E660B5">
      <w:pPr>
        <w:pStyle w:val="EndnoteText"/>
      </w:pPr>
      <w:r>
        <w:rPr>
          <w:rStyle w:val="EndnoteReference"/>
        </w:rPr>
        <w:endnoteRef/>
      </w:r>
      <w:r>
        <w:t xml:space="preserve"> </w:t>
      </w:r>
      <w:r w:rsidRPr="00E660B5">
        <w:rPr>
          <w:b/>
          <w:bCs/>
        </w:rPr>
        <w:t>Midrash Rabbah - Ruth V:2</w:t>
      </w:r>
      <w:r w:rsidRPr="00E660B5">
        <w:t xml:space="preserve"> THEN SHE FELL ON HER FACE AND BOWED DOWN TO THE GROUND, AND SAID: WHY HAVE I FOUND FAVOUR IN THY SIGHT THAT THOU TAKEST COGNISANCE OF ME (II, 10). This teaches that she prophesied that he would make her his wife. (To take cognisance is understood as ‘to know one's wife’, carnally; cf. Gen. IV, 1 for a similar use of knew.)</w:t>
      </w:r>
    </w:p>
  </w:endnote>
  <w:endnote w:id="371">
    <w:p w14:paraId="6E3EEF72" w14:textId="77777777" w:rsidR="00295A41" w:rsidRDefault="00295A41" w:rsidP="00BC7CE1">
      <w:pPr>
        <w:pStyle w:val="EndnoteText"/>
      </w:pPr>
      <w:r>
        <w:rPr>
          <w:rStyle w:val="EndnoteReference"/>
        </w:rPr>
        <w:endnoteRef/>
      </w:r>
      <w:r>
        <w:t xml:space="preserve"> </w:t>
      </w:r>
      <w:r w:rsidRPr="0026053E">
        <w:rPr>
          <w:b/>
          <w:bCs/>
        </w:rPr>
        <w:t>Baba</w:t>
      </w:r>
      <w:r>
        <w:rPr>
          <w:b/>
          <w:bCs/>
        </w:rPr>
        <w:t xml:space="preserve"> </w:t>
      </w:r>
      <w:r w:rsidRPr="0026053E">
        <w:rPr>
          <w:b/>
          <w:bCs/>
        </w:rPr>
        <w:t>Bathra</w:t>
      </w:r>
      <w:r>
        <w:rPr>
          <w:b/>
          <w:bCs/>
        </w:rPr>
        <w:t xml:space="preserve"> </w:t>
      </w:r>
      <w:r w:rsidRPr="0026053E">
        <w:rPr>
          <w:b/>
          <w:bCs/>
        </w:rPr>
        <w:t>91a</w:t>
      </w:r>
      <w:r>
        <w:t xml:space="preserve"> </w:t>
      </w:r>
      <w:r w:rsidRPr="0026053E">
        <w:t>Rabbah,</w:t>
      </w:r>
      <w:r>
        <w:t xml:space="preserve"> </w:t>
      </w:r>
      <w:r w:rsidRPr="0026053E">
        <w:t>son</w:t>
      </w:r>
      <w:r>
        <w:t xml:space="preserve"> </w:t>
      </w:r>
      <w:r w:rsidRPr="0026053E">
        <w:t>of</w:t>
      </w:r>
      <w:r>
        <w:t xml:space="preserve"> </w:t>
      </w:r>
      <w:r w:rsidRPr="0026053E">
        <w:t>R.</w:t>
      </w:r>
      <w:r>
        <w:t xml:space="preserve"> </w:t>
      </w:r>
      <w:r w:rsidRPr="0026053E">
        <w:t>Huna,</w:t>
      </w:r>
      <w:r>
        <w:t xml:space="preserve"> </w:t>
      </w:r>
      <w:r w:rsidRPr="0026053E">
        <w:t>said</w:t>
      </w:r>
      <w:r>
        <w:t xml:space="preserve"> </w:t>
      </w:r>
      <w:r w:rsidRPr="0026053E">
        <w:t>in</w:t>
      </w:r>
      <w:r>
        <w:t xml:space="preserve"> </w:t>
      </w:r>
      <w:r w:rsidRPr="0026053E">
        <w:t>the</w:t>
      </w:r>
      <w:r>
        <w:t xml:space="preserve"> </w:t>
      </w:r>
      <w:r w:rsidRPr="0026053E">
        <w:t>name</w:t>
      </w:r>
      <w:r>
        <w:t xml:space="preserve"> </w:t>
      </w:r>
      <w:r w:rsidRPr="0026053E">
        <w:t>of</w:t>
      </w:r>
      <w:r>
        <w:t xml:space="preserve"> </w:t>
      </w:r>
      <w:r w:rsidRPr="0026053E">
        <w:t>Rab:</w:t>
      </w:r>
      <w:r>
        <w:t xml:space="preserve"> </w:t>
      </w:r>
      <w:r w:rsidRPr="0026053E">
        <w:t>Ibzan</w:t>
      </w:r>
      <w:r>
        <w:t xml:space="preserve"> (</w:t>
      </w:r>
      <w:r w:rsidRPr="0026053E">
        <w:t>Judg</w:t>
      </w:r>
      <w:r>
        <w:t>es 12:</w:t>
      </w:r>
      <w:r w:rsidRPr="0026053E">
        <w:t>8.</w:t>
      </w:r>
      <w:r>
        <w:t xml:space="preserve">) </w:t>
      </w:r>
      <w:r w:rsidRPr="0026053E">
        <w:t>is</w:t>
      </w:r>
      <w:r>
        <w:t xml:space="preserve"> </w:t>
      </w:r>
      <w:r w:rsidRPr="0026053E">
        <w:t>Boaz.</w:t>
      </w:r>
    </w:p>
  </w:endnote>
  <w:endnote w:id="372">
    <w:p w14:paraId="7F74EA30" w14:textId="77777777" w:rsidR="00295A41" w:rsidRDefault="00295A41" w:rsidP="00BC7CE1">
      <w:pPr>
        <w:pStyle w:val="EndnoteText"/>
      </w:pPr>
      <w:r>
        <w:rPr>
          <w:rStyle w:val="EndnoteReference"/>
        </w:rPr>
        <w:endnoteRef/>
      </w:r>
      <w:r>
        <w:t xml:space="preserve"> Strong’s 078 - </w:t>
      </w:r>
      <w:r w:rsidRPr="00950817">
        <w:t>Ibzan,</w:t>
      </w:r>
      <w:r>
        <w:t xml:space="preserve"> </w:t>
      </w:r>
      <w:r w:rsidRPr="00950817">
        <w:t>"their</w:t>
      </w:r>
      <w:r>
        <w:t xml:space="preserve"> </w:t>
      </w:r>
      <w:r w:rsidRPr="00950817">
        <w:t>whiteness</w:t>
      </w:r>
      <w:r>
        <w:t xml:space="preserve"> </w:t>
      </w:r>
      <w:r w:rsidRPr="00950817">
        <w:t>(literally</w:t>
      </w:r>
      <w:r>
        <w:t xml:space="preserve"> </w:t>
      </w:r>
      <w:r w:rsidRPr="00950817">
        <w:t>their</w:t>
      </w:r>
      <w:r>
        <w:t xml:space="preserve"> </w:t>
      </w:r>
      <w:r w:rsidRPr="00950817">
        <w:t>tin</w:t>
      </w:r>
      <w:r>
        <w:t xml:space="preserve">  </w:t>
      </w:r>
      <w:r w:rsidRPr="00950817">
        <w:t>—</w:t>
      </w:r>
      <w:r>
        <w:t xml:space="preserve">  </w:t>
      </w:r>
      <w:r w:rsidRPr="00950817">
        <w:t>as</w:t>
      </w:r>
      <w:r>
        <w:t xml:space="preserve"> </w:t>
      </w:r>
      <w:r w:rsidRPr="00950817">
        <w:t>white"</w:t>
      </w:r>
    </w:p>
  </w:endnote>
  <w:endnote w:id="373">
    <w:p w14:paraId="4D7F728C" w14:textId="77777777" w:rsidR="00506A0A" w:rsidRDefault="00506A0A" w:rsidP="00506A0A">
      <w:pPr>
        <w:pStyle w:val="EndnoteText"/>
      </w:pPr>
      <w:r>
        <w:rPr>
          <w:rStyle w:val="EndnoteReference"/>
        </w:rPr>
        <w:endnoteRef/>
      </w:r>
      <w:r>
        <w:t xml:space="preserve"> </w:t>
      </w:r>
      <w:r w:rsidRPr="009365BC">
        <w:rPr>
          <w:b/>
          <w:bCs/>
        </w:rPr>
        <w:t>Pirkei Avot 4:1</w:t>
      </w:r>
      <w:r w:rsidRPr="009365BC">
        <w:t xml:space="preserve"> Who is strong? He who conquers his evil inclination.</w:t>
      </w:r>
      <w:r>
        <w:t xml:space="preserve"> </w:t>
      </w:r>
    </w:p>
  </w:endnote>
  <w:endnote w:id="374">
    <w:p w14:paraId="2D5A3F99" w14:textId="77777777" w:rsidR="00506A0A" w:rsidRDefault="00506A0A" w:rsidP="00506A0A">
      <w:pPr>
        <w:pStyle w:val="EndnoteText"/>
      </w:pPr>
      <w:r>
        <w:rPr>
          <w:rStyle w:val="EndnoteReference"/>
        </w:rPr>
        <w:endnoteRef/>
      </w:r>
      <w:r>
        <w:t xml:space="preserve"> </w:t>
      </w:r>
      <w:r w:rsidRPr="005929DE">
        <w:rPr>
          <w:b/>
          <w:bCs/>
        </w:rPr>
        <w:t>Harvest of Kindness - Megillas Rus and the Power of Chesed</w:t>
      </w:r>
      <w:r w:rsidRPr="005929DE">
        <w:t xml:space="preserve">, by Rabbi Yehuda Y. Steinberg.pg. 284. The sefer Ibn Yichye explains that these names — the ancestors of David HaMelech — all connote greatness. Bo’az, we said earlier, means “in him there is strength.” </w:t>
      </w:r>
    </w:p>
  </w:endnote>
  <w:endnote w:id="375">
    <w:p w14:paraId="6495DE54" w14:textId="77777777" w:rsidR="00295A41" w:rsidRDefault="00295A41" w:rsidP="00BC7CE1">
      <w:r>
        <w:rPr>
          <w:rStyle w:val="EndnoteReference"/>
        </w:rPr>
        <w:endnoteRef/>
      </w:r>
      <w:r>
        <w:t xml:space="preserve"> </w:t>
      </w:r>
      <w:r w:rsidRPr="00B109CD">
        <w:rPr>
          <w:b/>
          <w:bCs/>
          <w:sz w:val="20"/>
          <w:szCs w:val="20"/>
        </w:rPr>
        <w:t>Midrash</w:t>
      </w:r>
      <w:r>
        <w:rPr>
          <w:b/>
          <w:bCs/>
          <w:sz w:val="20"/>
          <w:szCs w:val="20"/>
        </w:rPr>
        <w:t xml:space="preserve"> </w:t>
      </w:r>
      <w:r w:rsidRPr="00B109CD">
        <w:rPr>
          <w:b/>
          <w:bCs/>
          <w:sz w:val="20"/>
          <w:szCs w:val="20"/>
        </w:rPr>
        <w:t>Rabbah</w:t>
      </w:r>
      <w:r>
        <w:rPr>
          <w:b/>
          <w:bCs/>
          <w:sz w:val="20"/>
          <w:szCs w:val="20"/>
        </w:rPr>
        <w:t xml:space="preserve"> </w:t>
      </w:r>
      <w:r w:rsidRPr="00B109CD">
        <w:rPr>
          <w:b/>
          <w:bCs/>
          <w:sz w:val="20"/>
          <w:szCs w:val="20"/>
        </w:rPr>
        <w:t>-</w:t>
      </w:r>
      <w:r>
        <w:rPr>
          <w:b/>
          <w:bCs/>
          <w:sz w:val="20"/>
          <w:szCs w:val="20"/>
        </w:rPr>
        <w:t xml:space="preserve"> </w:t>
      </w:r>
      <w:r w:rsidRPr="00B109CD">
        <w:rPr>
          <w:b/>
          <w:bCs/>
          <w:sz w:val="20"/>
          <w:szCs w:val="20"/>
        </w:rPr>
        <w:t>Ruth</w:t>
      </w:r>
      <w:r>
        <w:rPr>
          <w:b/>
          <w:bCs/>
          <w:sz w:val="20"/>
          <w:szCs w:val="20"/>
        </w:rPr>
        <w:t xml:space="preserve"> </w:t>
      </w:r>
      <w:r w:rsidRPr="00B109CD">
        <w:rPr>
          <w:b/>
          <w:bCs/>
          <w:sz w:val="20"/>
          <w:szCs w:val="20"/>
        </w:rPr>
        <w:t>4:1</w:t>
      </w:r>
      <w:r>
        <w:rPr>
          <w:sz w:val="20"/>
          <w:szCs w:val="20"/>
        </w:rPr>
        <w:t xml:space="preserve"> </w:t>
      </w:r>
      <w:r w:rsidRPr="00A93EC9">
        <w:rPr>
          <w:rStyle w:val="EndnoteTextChar"/>
          <w:sz w:val="20"/>
          <w:szCs w:val="20"/>
        </w:rPr>
        <w:t>Another</w:t>
      </w:r>
      <w:r>
        <w:rPr>
          <w:rStyle w:val="EndnoteTextChar"/>
          <w:sz w:val="20"/>
          <w:szCs w:val="20"/>
        </w:rPr>
        <w:t xml:space="preserve"> </w:t>
      </w:r>
      <w:r w:rsidRPr="00A93EC9">
        <w:rPr>
          <w:rStyle w:val="EndnoteTextChar"/>
          <w:sz w:val="20"/>
          <w:szCs w:val="20"/>
        </w:rPr>
        <w:t>interpretation</w:t>
      </w:r>
      <w:r>
        <w:rPr>
          <w:rStyle w:val="EndnoteTextChar"/>
          <w:sz w:val="20"/>
          <w:szCs w:val="20"/>
        </w:rPr>
        <w:t xml:space="preserve"> </w:t>
      </w:r>
      <w:r w:rsidRPr="00A93EC9">
        <w:rPr>
          <w:rStyle w:val="EndnoteTextChar"/>
          <w:sz w:val="20"/>
          <w:szCs w:val="20"/>
        </w:rPr>
        <w:t>is</w:t>
      </w:r>
      <w:r>
        <w:rPr>
          <w:rStyle w:val="EndnoteTextChar"/>
          <w:sz w:val="20"/>
          <w:szCs w:val="20"/>
        </w:rPr>
        <w:t xml:space="preserve"> </w:t>
      </w:r>
      <w:r w:rsidRPr="00A93EC9">
        <w:rPr>
          <w:rStyle w:val="EndnoteTextChar"/>
          <w:sz w:val="20"/>
          <w:szCs w:val="20"/>
        </w:rPr>
        <w:t>that</w:t>
      </w:r>
      <w:r>
        <w:rPr>
          <w:rStyle w:val="EndnoteTextChar"/>
          <w:sz w:val="20"/>
          <w:szCs w:val="20"/>
        </w:rPr>
        <w:t xml:space="preserve"> </w:t>
      </w:r>
      <w:r w:rsidRPr="00A93EC9">
        <w:rPr>
          <w:rStyle w:val="EndnoteTextChar"/>
          <w:sz w:val="20"/>
          <w:szCs w:val="20"/>
        </w:rPr>
        <w:t>Shaharaim</w:t>
      </w:r>
      <w:r>
        <w:rPr>
          <w:rStyle w:val="EndnoteTextChar"/>
          <w:sz w:val="20"/>
          <w:szCs w:val="20"/>
        </w:rPr>
        <w:t xml:space="preserve"> </w:t>
      </w:r>
      <w:r w:rsidRPr="00A93EC9">
        <w:rPr>
          <w:rStyle w:val="EndnoteTextChar"/>
          <w:sz w:val="20"/>
          <w:szCs w:val="20"/>
        </w:rPr>
        <w:t>is</w:t>
      </w:r>
      <w:r>
        <w:rPr>
          <w:rStyle w:val="EndnoteTextChar"/>
          <w:sz w:val="20"/>
          <w:szCs w:val="20"/>
        </w:rPr>
        <w:t xml:space="preserve"> </w:t>
      </w:r>
      <w:r w:rsidRPr="00A93EC9">
        <w:rPr>
          <w:rStyle w:val="EndnoteTextChar"/>
          <w:sz w:val="20"/>
          <w:szCs w:val="20"/>
        </w:rPr>
        <w:t>Boaz;</w:t>
      </w:r>
      <w:r>
        <w:rPr>
          <w:rStyle w:val="EndnoteTextChar"/>
          <w:sz w:val="20"/>
          <w:szCs w:val="20"/>
        </w:rPr>
        <w:t xml:space="preserve"> </w:t>
      </w:r>
      <w:r w:rsidRPr="00A93EC9">
        <w:rPr>
          <w:rStyle w:val="EndnoteTextChar"/>
          <w:sz w:val="20"/>
          <w:szCs w:val="20"/>
        </w:rPr>
        <w:t>and</w:t>
      </w:r>
      <w:r>
        <w:rPr>
          <w:rStyle w:val="EndnoteTextChar"/>
          <w:sz w:val="20"/>
          <w:szCs w:val="20"/>
        </w:rPr>
        <w:t xml:space="preserve"> </w:t>
      </w:r>
      <w:r w:rsidRPr="00A93EC9">
        <w:rPr>
          <w:rStyle w:val="EndnoteTextChar"/>
          <w:sz w:val="20"/>
          <w:szCs w:val="20"/>
        </w:rPr>
        <w:t>why</w:t>
      </w:r>
      <w:r>
        <w:rPr>
          <w:rStyle w:val="EndnoteTextChar"/>
          <w:sz w:val="20"/>
          <w:szCs w:val="20"/>
        </w:rPr>
        <w:t xml:space="preserve"> </w:t>
      </w:r>
      <w:r w:rsidRPr="00A93EC9">
        <w:rPr>
          <w:rStyle w:val="EndnoteTextChar"/>
          <w:sz w:val="20"/>
          <w:szCs w:val="20"/>
        </w:rPr>
        <w:t>is</w:t>
      </w:r>
      <w:r>
        <w:rPr>
          <w:rStyle w:val="EndnoteTextChar"/>
          <w:sz w:val="20"/>
          <w:szCs w:val="20"/>
        </w:rPr>
        <w:t xml:space="preserve"> </w:t>
      </w:r>
      <w:r w:rsidRPr="00A93EC9">
        <w:rPr>
          <w:rStyle w:val="EndnoteTextChar"/>
          <w:sz w:val="20"/>
          <w:szCs w:val="20"/>
        </w:rPr>
        <w:t>he</w:t>
      </w:r>
      <w:r>
        <w:rPr>
          <w:rStyle w:val="EndnoteTextChar"/>
          <w:sz w:val="20"/>
          <w:szCs w:val="20"/>
        </w:rPr>
        <w:t xml:space="preserve"> </w:t>
      </w:r>
      <w:r w:rsidRPr="00A93EC9">
        <w:rPr>
          <w:rStyle w:val="EndnoteTextChar"/>
          <w:sz w:val="20"/>
          <w:szCs w:val="20"/>
        </w:rPr>
        <w:t>called</w:t>
      </w:r>
      <w:r>
        <w:rPr>
          <w:rStyle w:val="EndnoteTextChar"/>
          <w:sz w:val="20"/>
          <w:szCs w:val="20"/>
        </w:rPr>
        <w:t xml:space="preserve"> </w:t>
      </w:r>
      <w:r w:rsidRPr="00A93EC9">
        <w:rPr>
          <w:rStyle w:val="EndnoteTextChar"/>
          <w:sz w:val="20"/>
          <w:szCs w:val="20"/>
        </w:rPr>
        <w:t>Shaharaim?</w:t>
      </w:r>
      <w:r>
        <w:rPr>
          <w:rStyle w:val="EndnoteTextChar"/>
          <w:sz w:val="20"/>
          <w:szCs w:val="20"/>
        </w:rPr>
        <w:t xml:space="preserve"> </w:t>
      </w:r>
      <w:r w:rsidRPr="00A93EC9">
        <w:rPr>
          <w:rStyle w:val="EndnoteTextChar"/>
          <w:sz w:val="20"/>
          <w:szCs w:val="20"/>
        </w:rPr>
        <w:t>Because</w:t>
      </w:r>
      <w:r>
        <w:rPr>
          <w:rStyle w:val="EndnoteTextChar"/>
          <w:sz w:val="20"/>
          <w:szCs w:val="20"/>
        </w:rPr>
        <w:t xml:space="preserve"> </w:t>
      </w:r>
      <w:r w:rsidRPr="00A93EC9">
        <w:rPr>
          <w:rStyle w:val="EndnoteTextChar"/>
          <w:sz w:val="20"/>
          <w:szCs w:val="20"/>
        </w:rPr>
        <w:t>he</w:t>
      </w:r>
      <w:r>
        <w:rPr>
          <w:rStyle w:val="EndnoteTextChar"/>
          <w:sz w:val="20"/>
          <w:szCs w:val="20"/>
        </w:rPr>
        <w:t xml:space="preserve"> </w:t>
      </w:r>
      <w:r w:rsidRPr="00A93EC9">
        <w:rPr>
          <w:rStyle w:val="EndnoteTextChar"/>
          <w:sz w:val="20"/>
          <w:szCs w:val="20"/>
        </w:rPr>
        <w:t>was</w:t>
      </w:r>
      <w:r>
        <w:rPr>
          <w:rStyle w:val="EndnoteTextChar"/>
          <w:sz w:val="20"/>
          <w:szCs w:val="20"/>
        </w:rPr>
        <w:t xml:space="preserve"> </w:t>
      </w:r>
      <w:r w:rsidRPr="00A93EC9">
        <w:rPr>
          <w:rStyle w:val="EndnoteTextChar"/>
          <w:sz w:val="20"/>
          <w:szCs w:val="20"/>
        </w:rPr>
        <w:t>free</w:t>
      </w:r>
      <w:r>
        <w:rPr>
          <w:rStyle w:val="EndnoteTextChar"/>
          <w:sz w:val="20"/>
          <w:szCs w:val="20"/>
        </w:rPr>
        <w:t xml:space="preserve"> </w:t>
      </w:r>
      <w:r w:rsidRPr="00A93EC9">
        <w:rPr>
          <w:rStyle w:val="EndnoteTextChar"/>
          <w:sz w:val="20"/>
          <w:szCs w:val="20"/>
        </w:rPr>
        <w:t>(m'shuhrar)</w:t>
      </w:r>
      <w:r>
        <w:rPr>
          <w:rStyle w:val="EndnoteTextChar"/>
          <w:sz w:val="20"/>
          <w:szCs w:val="20"/>
        </w:rPr>
        <w:t xml:space="preserve"> </w:t>
      </w:r>
      <w:r w:rsidRPr="00A93EC9">
        <w:rPr>
          <w:rStyle w:val="EndnoteTextChar"/>
          <w:sz w:val="20"/>
          <w:szCs w:val="20"/>
        </w:rPr>
        <w:t>from</w:t>
      </w:r>
      <w:r>
        <w:rPr>
          <w:rStyle w:val="EndnoteTextChar"/>
          <w:sz w:val="20"/>
          <w:szCs w:val="20"/>
        </w:rPr>
        <w:t xml:space="preserve"> </w:t>
      </w:r>
      <w:r w:rsidRPr="00A93EC9">
        <w:rPr>
          <w:rStyle w:val="EndnoteTextChar"/>
          <w:sz w:val="20"/>
          <w:szCs w:val="20"/>
        </w:rPr>
        <w:t>iniquity.</w:t>
      </w:r>
      <w:r>
        <w:rPr>
          <w:rStyle w:val="EndnoteTextChar"/>
          <w:sz w:val="20"/>
          <w:szCs w:val="20"/>
        </w:rPr>
        <w:t xml:space="preserve"> ‘</w:t>
      </w:r>
      <w:r w:rsidRPr="00A93EC9">
        <w:rPr>
          <w:rStyle w:val="EndnoteTextChar"/>
          <w:sz w:val="20"/>
          <w:szCs w:val="20"/>
        </w:rPr>
        <w:t>Begot</w:t>
      </w:r>
      <w:r>
        <w:rPr>
          <w:rStyle w:val="EndnoteTextChar"/>
          <w:sz w:val="20"/>
          <w:szCs w:val="20"/>
        </w:rPr>
        <w:t xml:space="preserve"> </w:t>
      </w:r>
      <w:r w:rsidRPr="00A93EC9">
        <w:rPr>
          <w:rStyle w:val="EndnoteTextChar"/>
          <w:sz w:val="20"/>
          <w:szCs w:val="20"/>
        </w:rPr>
        <w:t>children</w:t>
      </w:r>
      <w:r>
        <w:rPr>
          <w:rStyle w:val="EndnoteTextChar"/>
          <w:sz w:val="20"/>
          <w:szCs w:val="20"/>
        </w:rPr>
        <w:t xml:space="preserve"> </w:t>
      </w:r>
      <w:r w:rsidRPr="00A93EC9">
        <w:rPr>
          <w:rStyle w:val="EndnoteTextChar"/>
          <w:sz w:val="20"/>
          <w:szCs w:val="20"/>
        </w:rPr>
        <w:t>in</w:t>
      </w:r>
      <w:r>
        <w:rPr>
          <w:rStyle w:val="EndnoteTextChar"/>
          <w:sz w:val="20"/>
          <w:szCs w:val="20"/>
        </w:rPr>
        <w:t xml:space="preserve"> </w:t>
      </w:r>
      <w:r w:rsidRPr="00A93EC9">
        <w:rPr>
          <w:rStyle w:val="EndnoteTextChar"/>
          <w:sz w:val="20"/>
          <w:szCs w:val="20"/>
        </w:rPr>
        <w:t>the</w:t>
      </w:r>
      <w:r>
        <w:rPr>
          <w:rStyle w:val="EndnoteTextChar"/>
          <w:sz w:val="20"/>
          <w:szCs w:val="20"/>
        </w:rPr>
        <w:t xml:space="preserve"> </w:t>
      </w:r>
      <w:r w:rsidRPr="00A93EC9">
        <w:rPr>
          <w:rStyle w:val="EndnoteTextChar"/>
          <w:sz w:val="20"/>
          <w:szCs w:val="20"/>
        </w:rPr>
        <w:t>field</w:t>
      </w:r>
      <w:r>
        <w:rPr>
          <w:rStyle w:val="EndnoteTextChar"/>
          <w:sz w:val="20"/>
          <w:szCs w:val="20"/>
        </w:rPr>
        <w:t xml:space="preserve"> </w:t>
      </w:r>
      <w:r w:rsidRPr="00A93EC9">
        <w:rPr>
          <w:rStyle w:val="EndnoteTextChar"/>
          <w:sz w:val="20"/>
          <w:szCs w:val="20"/>
        </w:rPr>
        <w:t>of</w:t>
      </w:r>
      <w:r>
        <w:rPr>
          <w:rStyle w:val="EndnoteTextChar"/>
          <w:sz w:val="20"/>
          <w:szCs w:val="20"/>
        </w:rPr>
        <w:t xml:space="preserve"> </w:t>
      </w:r>
      <w:r w:rsidRPr="00A93EC9">
        <w:rPr>
          <w:rStyle w:val="EndnoteTextChar"/>
          <w:sz w:val="20"/>
          <w:szCs w:val="20"/>
        </w:rPr>
        <w:t>Moab,’</w:t>
      </w:r>
      <w:r>
        <w:rPr>
          <w:rStyle w:val="EndnoteTextChar"/>
          <w:sz w:val="20"/>
          <w:szCs w:val="20"/>
        </w:rPr>
        <w:t xml:space="preserve"> </w:t>
      </w:r>
      <w:r w:rsidRPr="00A93EC9">
        <w:rPr>
          <w:rStyle w:val="EndnoteTextChar"/>
          <w:sz w:val="20"/>
          <w:szCs w:val="20"/>
        </w:rPr>
        <w:t>in</w:t>
      </w:r>
      <w:r>
        <w:rPr>
          <w:rStyle w:val="EndnoteTextChar"/>
          <w:sz w:val="20"/>
          <w:szCs w:val="20"/>
        </w:rPr>
        <w:t xml:space="preserve"> </w:t>
      </w:r>
      <w:r w:rsidRPr="00A93EC9">
        <w:rPr>
          <w:rStyle w:val="EndnoteTextChar"/>
          <w:sz w:val="20"/>
          <w:szCs w:val="20"/>
        </w:rPr>
        <w:t>that</w:t>
      </w:r>
      <w:r>
        <w:rPr>
          <w:rStyle w:val="EndnoteTextChar"/>
          <w:sz w:val="20"/>
          <w:szCs w:val="20"/>
        </w:rPr>
        <w:t xml:space="preserve"> </w:t>
      </w:r>
      <w:r w:rsidRPr="00A93EC9">
        <w:rPr>
          <w:rStyle w:val="EndnoteTextChar"/>
          <w:sz w:val="20"/>
          <w:szCs w:val="20"/>
        </w:rPr>
        <w:t>he</w:t>
      </w:r>
      <w:r>
        <w:rPr>
          <w:rStyle w:val="EndnoteTextChar"/>
          <w:sz w:val="20"/>
          <w:szCs w:val="20"/>
        </w:rPr>
        <w:t xml:space="preserve"> </w:t>
      </w:r>
      <w:r w:rsidRPr="00A93EC9">
        <w:rPr>
          <w:rStyle w:val="EndnoteTextChar"/>
          <w:sz w:val="20"/>
          <w:szCs w:val="20"/>
        </w:rPr>
        <w:t>had</w:t>
      </w:r>
      <w:r>
        <w:rPr>
          <w:rStyle w:val="EndnoteTextChar"/>
          <w:sz w:val="20"/>
          <w:szCs w:val="20"/>
        </w:rPr>
        <w:t xml:space="preserve"> </w:t>
      </w:r>
      <w:r w:rsidRPr="00A93EC9">
        <w:rPr>
          <w:rStyle w:val="EndnoteTextChar"/>
          <w:sz w:val="20"/>
          <w:szCs w:val="20"/>
        </w:rPr>
        <w:t>children</w:t>
      </w:r>
      <w:r>
        <w:rPr>
          <w:rStyle w:val="EndnoteTextChar"/>
          <w:sz w:val="20"/>
          <w:szCs w:val="20"/>
        </w:rPr>
        <w:t xml:space="preserve"> </w:t>
      </w:r>
      <w:r w:rsidRPr="00A93EC9">
        <w:rPr>
          <w:rStyle w:val="EndnoteTextChar"/>
          <w:sz w:val="20"/>
          <w:szCs w:val="20"/>
        </w:rPr>
        <w:t>with</w:t>
      </w:r>
      <w:r>
        <w:rPr>
          <w:rStyle w:val="EndnoteTextChar"/>
          <w:sz w:val="20"/>
          <w:szCs w:val="20"/>
        </w:rPr>
        <w:t xml:space="preserve"> </w:t>
      </w:r>
      <w:r w:rsidRPr="00A93EC9">
        <w:rPr>
          <w:rStyle w:val="EndnoteTextChar"/>
          <w:sz w:val="20"/>
          <w:szCs w:val="20"/>
        </w:rPr>
        <w:t>Ruth</w:t>
      </w:r>
      <w:r>
        <w:rPr>
          <w:rStyle w:val="EndnoteTextChar"/>
          <w:sz w:val="20"/>
          <w:szCs w:val="20"/>
        </w:rPr>
        <w:t xml:space="preserve"> </w:t>
      </w:r>
      <w:r w:rsidRPr="00A93EC9">
        <w:rPr>
          <w:rStyle w:val="EndnoteTextChar"/>
          <w:sz w:val="20"/>
          <w:szCs w:val="20"/>
        </w:rPr>
        <w:t>the</w:t>
      </w:r>
      <w:r>
        <w:rPr>
          <w:rStyle w:val="EndnoteTextChar"/>
          <w:sz w:val="20"/>
          <w:szCs w:val="20"/>
        </w:rPr>
        <w:t xml:space="preserve"> </w:t>
      </w:r>
      <w:r w:rsidRPr="00A93EC9">
        <w:rPr>
          <w:rStyle w:val="EndnoteTextChar"/>
          <w:sz w:val="20"/>
          <w:szCs w:val="20"/>
        </w:rPr>
        <w:t>Moabitess.</w:t>
      </w:r>
    </w:p>
  </w:endnote>
  <w:endnote w:id="376">
    <w:p w14:paraId="7CA8BA49" w14:textId="77777777" w:rsidR="00295A41" w:rsidRDefault="00295A41" w:rsidP="00BC7CE1">
      <w:pPr>
        <w:pStyle w:val="EndnoteText"/>
      </w:pPr>
      <w:r>
        <w:rPr>
          <w:rStyle w:val="EndnoteReference"/>
        </w:rPr>
        <w:endnoteRef/>
      </w:r>
      <w:r>
        <w:t xml:space="preserve"> The Mystical Study of Ruth - Midrash HaNe’elam of the Zohar to the Book of Ruth: </w:t>
      </w:r>
      <w:r w:rsidRPr="00B109CD">
        <w:t>Boaz</w:t>
      </w:r>
      <w:r>
        <w:t xml:space="preserve"> </w:t>
      </w:r>
      <w:r w:rsidRPr="00B109CD">
        <w:t>is</w:t>
      </w:r>
      <w:r>
        <w:t xml:space="preserve"> </w:t>
      </w:r>
      <w:r w:rsidRPr="00B109CD">
        <w:t>also</w:t>
      </w:r>
      <w:r>
        <w:t xml:space="preserve"> </w:t>
      </w:r>
      <w:r w:rsidRPr="00B109CD">
        <w:t>brought</w:t>
      </w:r>
      <w:r>
        <w:t xml:space="preserve"> </w:t>
      </w:r>
      <w:r w:rsidRPr="00B109CD">
        <w:t>into</w:t>
      </w:r>
      <w:r>
        <w:t xml:space="preserve"> </w:t>
      </w:r>
      <w:r w:rsidRPr="00B109CD">
        <w:t>this</w:t>
      </w:r>
      <w:r>
        <w:t xml:space="preserve"> </w:t>
      </w:r>
      <w:r w:rsidRPr="00B109CD">
        <w:t>scheme:</w:t>
      </w:r>
      <w:r>
        <w:t xml:space="preserve"> </w:t>
      </w:r>
      <w:r w:rsidRPr="00B109CD">
        <w:t>he</w:t>
      </w:r>
      <w:r>
        <w:t xml:space="preserve"> </w:t>
      </w:r>
      <w:r w:rsidRPr="00B109CD">
        <w:t>is</w:t>
      </w:r>
      <w:r>
        <w:t xml:space="preserve"> </w:t>
      </w:r>
      <w:r w:rsidRPr="00B109CD">
        <w:t>the</w:t>
      </w:r>
      <w:r>
        <w:t xml:space="preserve"> </w:t>
      </w:r>
      <w:r w:rsidRPr="00B109CD">
        <w:t>Righteous</w:t>
      </w:r>
      <w:r>
        <w:t xml:space="preserve"> </w:t>
      </w:r>
      <w:r w:rsidRPr="00B109CD">
        <w:t>one,</w:t>
      </w:r>
      <w:r>
        <w:t xml:space="preserve"> </w:t>
      </w:r>
      <w:r w:rsidRPr="00B109CD">
        <w:t>referring</w:t>
      </w:r>
      <w:r>
        <w:t xml:space="preserve"> </w:t>
      </w:r>
      <w:r w:rsidRPr="00B109CD">
        <w:t>to</w:t>
      </w:r>
      <w:r>
        <w:t xml:space="preserve"> </w:t>
      </w:r>
      <w:r w:rsidRPr="00B109CD">
        <w:t>the</w:t>
      </w:r>
      <w:r>
        <w:t xml:space="preserve"> </w:t>
      </w:r>
      <w:r w:rsidRPr="00B109CD">
        <w:rPr>
          <w:i/>
          <w:iCs/>
        </w:rPr>
        <w:t>sefirah</w:t>
      </w:r>
      <w:r>
        <w:rPr>
          <w:i/>
          <w:iCs/>
        </w:rPr>
        <w:t xml:space="preserve"> </w:t>
      </w:r>
      <w:r w:rsidRPr="00B109CD">
        <w:t>Yesod.</w:t>
      </w:r>
    </w:p>
  </w:endnote>
  <w:endnote w:id="377">
    <w:p w14:paraId="6FFF76A8" w14:textId="77777777" w:rsidR="00295A41" w:rsidRDefault="00295A41" w:rsidP="00BC7CE1">
      <w:pPr>
        <w:pStyle w:val="EndnoteText"/>
      </w:pPr>
      <w:r>
        <w:rPr>
          <w:rStyle w:val="EndnoteReference"/>
        </w:rPr>
        <w:endnoteRef/>
      </w:r>
      <w:r>
        <w:t xml:space="preserve"> </w:t>
      </w:r>
      <w:r w:rsidRPr="0003522D">
        <w:rPr>
          <w:b/>
          <w:bCs/>
        </w:rPr>
        <w:t>Harvest of Kindness - Megillas Rus and the Power of Chesed</w:t>
      </w:r>
      <w:r w:rsidRPr="0003522D">
        <w:t>, by Rabbi Yehuda y. Steinberg.pg. 237. The Chida writes that Bo’az was a gilgul, a reincarnation of the souls of Peretz and Zerach. Peretz and Zerach were reincarnations of Eir and Onan, the first two sons of Yehudah. They sinned by following their desires when they married Tamar. They disregarded the mitzvah of piryah v’rivyak, for them, Tamar's beauty was the most important factor of their relationship. (See Bereishis 38:7-10.) When Boaz controlled himself on this night and did not follow his desires, he rectified their sins and thereby completed their souls.</w:t>
      </w:r>
    </w:p>
  </w:endnote>
  <w:endnote w:id="378">
    <w:p w14:paraId="33B8EC8C" w14:textId="77777777" w:rsidR="00295A41" w:rsidRDefault="00295A41" w:rsidP="00BC7CE1">
      <w:pPr>
        <w:pStyle w:val="EndnoteText"/>
      </w:pPr>
      <w:r>
        <w:rPr>
          <w:rStyle w:val="EndnoteReference"/>
        </w:rPr>
        <w:endnoteRef/>
      </w:r>
      <w:r>
        <w:t xml:space="preserve"> </w:t>
      </w:r>
      <w:r w:rsidRPr="0026053E">
        <w:rPr>
          <w:b/>
          <w:bCs/>
        </w:rPr>
        <w:t>Baba</w:t>
      </w:r>
      <w:r>
        <w:rPr>
          <w:b/>
          <w:bCs/>
        </w:rPr>
        <w:t xml:space="preserve"> </w:t>
      </w:r>
      <w:r w:rsidRPr="0026053E">
        <w:rPr>
          <w:b/>
          <w:bCs/>
        </w:rPr>
        <w:t>Bathra</w:t>
      </w:r>
      <w:r>
        <w:rPr>
          <w:b/>
          <w:bCs/>
        </w:rPr>
        <w:t xml:space="preserve"> </w:t>
      </w:r>
      <w:r w:rsidRPr="0026053E">
        <w:rPr>
          <w:b/>
          <w:bCs/>
        </w:rPr>
        <w:t>91a</w:t>
      </w:r>
      <w:r>
        <w:t xml:space="preserve"> </w:t>
      </w:r>
      <w:r w:rsidRPr="0026053E">
        <w:t>Rabbah,</w:t>
      </w:r>
      <w:r>
        <w:t xml:space="preserve"> </w:t>
      </w:r>
      <w:r w:rsidRPr="0026053E">
        <w:t>son</w:t>
      </w:r>
      <w:r>
        <w:t xml:space="preserve"> </w:t>
      </w:r>
      <w:r w:rsidRPr="0026053E">
        <w:t>of</w:t>
      </w:r>
      <w:r>
        <w:t xml:space="preserve"> </w:t>
      </w:r>
      <w:r w:rsidRPr="0026053E">
        <w:t>R.</w:t>
      </w:r>
      <w:r>
        <w:t xml:space="preserve"> </w:t>
      </w:r>
      <w:r w:rsidRPr="0026053E">
        <w:t>Huna,</w:t>
      </w:r>
      <w:r>
        <w:t xml:space="preserve"> </w:t>
      </w:r>
      <w:r w:rsidRPr="0026053E">
        <w:t>said</w:t>
      </w:r>
      <w:r>
        <w:t xml:space="preserve"> </w:t>
      </w:r>
      <w:r w:rsidRPr="0026053E">
        <w:t>in</w:t>
      </w:r>
      <w:r>
        <w:t xml:space="preserve"> </w:t>
      </w:r>
      <w:r w:rsidRPr="0026053E">
        <w:t>the</w:t>
      </w:r>
      <w:r>
        <w:t xml:space="preserve"> </w:t>
      </w:r>
      <w:r w:rsidRPr="0026053E">
        <w:t>name</w:t>
      </w:r>
      <w:r>
        <w:t xml:space="preserve"> </w:t>
      </w:r>
      <w:r w:rsidRPr="0026053E">
        <w:t>of</w:t>
      </w:r>
      <w:r>
        <w:t xml:space="preserve"> </w:t>
      </w:r>
      <w:r w:rsidRPr="0026053E">
        <w:t>Rab:</w:t>
      </w:r>
      <w:r>
        <w:t xml:space="preserve"> </w:t>
      </w:r>
      <w:r w:rsidRPr="0026053E">
        <w:t>Ibzan</w:t>
      </w:r>
      <w:r>
        <w:t xml:space="preserve"> (</w:t>
      </w:r>
      <w:r w:rsidRPr="0026053E">
        <w:t>Judg</w:t>
      </w:r>
      <w:r>
        <w:t>es 12:</w:t>
      </w:r>
      <w:r w:rsidRPr="0026053E">
        <w:t>8.</w:t>
      </w:r>
      <w:r>
        <w:t xml:space="preserve">) </w:t>
      </w:r>
      <w:r w:rsidRPr="0026053E">
        <w:t>is</w:t>
      </w:r>
      <w:r>
        <w:t xml:space="preserve"> </w:t>
      </w:r>
      <w:r w:rsidRPr="0026053E">
        <w:t>Boaz.</w:t>
      </w:r>
    </w:p>
  </w:endnote>
  <w:endnote w:id="379">
    <w:p w14:paraId="58579438" w14:textId="77777777" w:rsidR="00295A41" w:rsidRDefault="00295A41" w:rsidP="00BC7CE1">
      <w:pPr>
        <w:pStyle w:val="EndnoteText"/>
      </w:pPr>
      <w:r>
        <w:rPr>
          <w:rStyle w:val="EndnoteReference"/>
        </w:rPr>
        <w:endnoteRef/>
      </w:r>
      <w:r>
        <w:t xml:space="preserve"> Strong’s 078 - </w:t>
      </w:r>
      <w:r w:rsidRPr="00950817">
        <w:t>Ibzan,</w:t>
      </w:r>
      <w:r>
        <w:t xml:space="preserve"> </w:t>
      </w:r>
      <w:r w:rsidRPr="00950817">
        <w:t>"their</w:t>
      </w:r>
      <w:r>
        <w:t xml:space="preserve"> </w:t>
      </w:r>
      <w:r w:rsidRPr="00950817">
        <w:t>whiteness</w:t>
      </w:r>
      <w:r>
        <w:t xml:space="preserve"> </w:t>
      </w:r>
      <w:r w:rsidRPr="00950817">
        <w:t>(literally</w:t>
      </w:r>
      <w:r>
        <w:t xml:space="preserve"> </w:t>
      </w:r>
      <w:r w:rsidRPr="00950817">
        <w:t>their</w:t>
      </w:r>
      <w:r>
        <w:t xml:space="preserve"> </w:t>
      </w:r>
      <w:r w:rsidRPr="00950817">
        <w:t>tin</w:t>
      </w:r>
      <w:r>
        <w:t xml:space="preserve">  </w:t>
      </w:r>
      <w:r w:rsidRPr="00950817">
        <w:t>—</w:t>
      </w:r>
      <w:r>
        <w:t xml:space="preserve">  </w:t>
      </w:r>
      <w:r w:rsidRPr="00950817">
        <w:t>as</w:t>
      </w:r>
      <w:r>
        <w:t xml:space="preserve"> </w:t>
      </w:r>
      <w:r w:rsidRPr="00950817">
        <w:t>white"</w:t>
      </w:r>
    </w:p>
  </w:endnote>
  <w:endnote w:id="380">
    <w:p w14:paraId="12722B3C" w14:textId="293F9654" w:rsidR="00F9422C" w:rsidRDefault="00F9422C">
      <w:pPr>
        <w:pStyle w:val="EndnoteText"/>
      </w:pPr>
      <w:r>
        <w:rPr>
          <w:rStyle w:val="EndnoteReference"/>
        </w:rPr>
        <w:endnoteRef/>
      </w:r>
      <w:r>
        <w:t xml:space="preserve"> </w:t>
      </w:r>
      <w:r w:rsidRPr="00F9422C">
        <w:rPr>
          <w:b/>
          <w:bCs/>
        </w:rPr>
        <w:t>Midrash Rabbah - Ruth V:3</w:t>
      </w:r>
      <w:r w:rsidRPr="00F9422C">
        <w:t xml:space="preserve"> AND BOAZ ANSWERED AND SAID: IT HATH BEEN FULLY TOLD ME (2:11). Why is the verb repeated? It hath been told me in the house, and it hath been told me in the field, ALL THAT THOU HAST DONE UNTO THY MOTHER-IN-LAW SINCE THE DEATH OF THY HUSBAND, and certainly during his lifetime...</w:t>
      </w:r>
    </w:p>
  </w:endnote>
  <w:endnote w:id="381">
    <w:p w14:paraId="736766FE" w14:textId="4ED7F813" w:rsidR="00F9422C" w:rsidRDefault="00F9422C">
      <w:pPr>
        <w:pStyle w:val="EndnoteText"/>
      </w:pPr>
      <w:r>
        <w:rPr>
          <w:rStyle w:val="EndnoteReference"/>
        </w:rPr>
        <w:endnoteRef/>
      </w:r>
      <w:r>
        <w:t xml:space="preserve"> </w:t>
      </w:r>
      <w:r w:rsidRPr="00F9422C">
        <w:rPr>
          <w:b/>
          <w:bCs/>
        </w:rPr>
        <w:t>Midrash Rabbah - Ruth V:3</w:t>
      </w:r>
      <w:r w:rsidRPr="00F9422C">
        <w:t xml:space="preserve"> AND BOAZ ANSWERED AND SAID: IT HATH BEEN FULLY TOLD ME (2:11). Why is the verb repeated? It hath been told me in the house, and it hath been told me in the field, ALL THAT THOU HAST DONE UNTO THY MOTHER-IN-LAW SINCE THE DEATH OF THY HUSBAND, and certainly during his lifetime...</w:t>
      </w:r>
    </w:p>
  </w:endnote>
  <w:endnote w:id="382">
    <w:p w14:paraId="2933D55D" w14:textId="3B615E4B" w:rsidR="00DD63E1" w:rsidRDefault="00DD63E1" w:rsidP="00DD63E1">
      <w:pPr>
        <w:pStyle w:val="EndnoteText"/>
      </w:pPr>
      <w:r>
        <w:rPr>
          <w:rStyle w:val="EndnoteReference"/>
        </w:rPr>
        <w:endnoteRef/>
      </w:r>
      <w:r>
        <w:t xml:space="preserve"> </w:t>
      </w:r>
      <w:r w:rsidRPr="00B136F1">
        <w:rPr>
          <w:b/>
          <w:bCs/>
        </w:rPr>
        <w:t>Harvest of Kindness - Megillas Rus and the Power of Chesed</w:t>
      </w:r>
      <w:r w:rsidRPr="00B136F1">
        <w:t>, by Rabbi Yehuda y. Steinberg.pg. 169. Bo’az compliments Rus for leaving behind her family and nation. The Midrash explains that “father and mother” is a reference to idol worship. The Torah Temimah explains that the Midrash was perplexed by what Bo’az had added after he said that Rus left her parents — after all, leaving her birthplace seems to be a very diminutive step in comparison to leaving her parents. The Midrash therefore explains that first Bo’az was describing her spiritual separation, then her physical one. Bo’az was complimenting Rus not just for leaving her family, but also for leaving her religion. Rus, by coming with Naomi, has not only given up all of her physical needs, but she has also given up a whole way of life. This is all part of Ruth's self-sacrifice.</w:t>
      </w:r>
      <w:r>
        <w:t xml:space="preserve"> </w:t>
      </w:r>
      <w:r w:rsidRPr="00DD63E1">
        <w:t>The Kofer Nefesh explains that a father provides financial security, while a mother provides emotional support. (See Rashi on Bereshit 24:28, that a daughter needs to confide in and relate to her mother more than anyone else.) Bo’az compliments Rus for leaving the physical and emotional support she would have had at home to join a foreign nation to serve HaShem and help Naomi. (According to the Gemara (Sanhedrin 105b) that says Rus was the daughter of Eglon, the king of Mo’av, this is even more amazing because she was leaving the pro- tection of a father who was a king.)</w:t>
      </w:r>
    </w:p>
  </w:endnote>
  <w:endnote w:id="383">
    <w:p w14:paraId="71DF4221" w14:textId="5111B6EE" w:rsidR="00387DD7" w:rsidRDefault="00387DD7">
      <w:pPr>
        <w:pStyle w:val="EndnoteText"/>
      </w:pPr>
      <w:r>
        <w:rPr>
          <w:rStyle w:val="EndnoteReference"/>
        </w:rPr>
        <w:endnoteRef/>
      </w:r>
      <w:r>
        <w:t xml:space="preserve"> </w:t>
      </w:r>
      <w:r w:rsidRPr="00387DD7">
        <w:rPr>
          <w:b/>
          <w:bCs/>
        </w:rPr>
        <w:t>Midrash Rabbah - Ruth V:3</w:t>
      </w:r>
      <w:r w:rsidRPr="00387DD7">
        <w:t xml:space="preserve"> AND3 THOU HAST LEFT THY FATHER AND THY MOTHER--i.e. thy idolatry, as it is said, Who say to a stock: Thou art my father, and to a stone: Thou hast brought us forth  (Jer. II, 27).</w:t>
      </w:r>
    </w:p>
  </w:endnote>
  <w:endnote w:id="384">
    <w:p w14:paraId="0856C323" w14:textId="741C91FF" w:rsidR="00387DD7" w:rsidRDefault="00387DD7">
      <w:pPr>
        <w:pStyle w:val="EndnoteText"/>
      </w:pPr>
      <w:r>
        <w:rPr>
          <w:rStyle w:val="EndnoteReference"/>
        </w:rPr>
        <w:endnoteRef/>
      </w:r>
      <w:r>
        <w:t xml:space="preserve"> </w:t>
      </w:r>
      <w:r w:rsidRPr="00387DD7">
        <w:rPr>
          <w:b/>
          <w:bCs/>
        </w:rPr>
        <w:t>Midrash Rabbah - Ruth V:3</w:t>
      </w:r>
      <w:r w:rsidRPr="00387DD7">
        <w:t xml:space="preserve"> AND HOW THOU HAST LEFT THY FATHER AND MOTHER AND THE LAND OF THY NATIVITY-this means, thy country.</w:t>
      </w:r>
    </w:p>
  </w:endnote>
  <w:endnote w:id="385">
    <w:p w14:paraId="1AEDD98C" w14:textId="1F0D0B61" w:rsidR="00860C33" w:rsidRDefault="00860C33">
      <w:pPr>
        <w:pStyle w:val="EndnoteText"/>
      </w:pPr>
      <w:r>
        <w:rPr>
          <w:rStyle w:val="EndnoteReference"/>
        </w:rPr>
        <w:endnoteRef/>
      </w:r>
      <w:r>
        <w:t xml:space="preserve"> </w:t>
      </w:r>
      <w:r w:rsidRPr="004A060B">
        <w:rPr>
          <w:b/>
          <w:bCs/>
        </w:rPr>
        <w:t>Harvest of Kindness - Megillas Rus and the Power of Chesed</w:t>
      </w:r>
      <w:r w:rsidRPr="004A060B">
        <w:t>, by Rabbi Yehuda y. Steinberg.pg. 170. The Midrash says that until two days prior, Rus would not have been accepted as a member of the Jewish people. This statement is also found in the Yerushalmi. (Yevamot 8:3) The commentators explain that the Midrash means that the halachah that a woman from Mo’av was allowed to marry into the Jewish nation had only recently become final — on the fifteenth of Nisan that year. Rus arrived with Naomi in Eretz Yisrael on the sixteenth of Nisan; the next day, on the seventeenth, she went collecting the grain. This is the reason for Bo’az’s choice of words: you have come to a nation that you would not have known two days ago — meaning, you would not have been accepted had you tried then.</w:t>
      </w:r>
    </w:p>
  </w:endnote>
  <w:endnote w:id="386">
    <w:p w14:paraId="4E0CD884" w14:textId="65336770" w:rsidR="00860C33" w:rsidRDefault="00860C33">
      <w:pPr>
        <w:pStyle w:val="EndnoteText"/>
      </w:pPr>
      <w:r>
        <w:rPr>
          <w:rStyle w:val="EndnoteReference"/>
        </w:rPr>
        <w:endnoteRef/>
      </w:r>
      <w:r>
        <w:t xml:space="preserve"> </w:t>
      </w:r>
      <w:r w:rsidRPr="00860C33">
        <w:rPr>
          <w:b/>
          <w:bCs/>
        </w:rPr>
        <w:t>The Book of Ruth - A Harvest of Majesty</w:t>
      </w:r>
      <w:r w:rsidRPr="00860C33">
        <w:t>, R. Moshe Alshich, pg. 187 - 188 - Boaz said that she did not know of the people the day before last. This implies that before that time, i.e., long ago, she did know of their faith! Here he was alluding to the fact that Ruth was the reincarnated form of Lot’s elder daughter (see verses 3-4). Thus, in her time, she knew Abraham, her father’s relative. This then is what is meant by the words, whom you knew not the day before last: “As a Moabitess, you did not know of Israel, but long ago you knew of Abraham. Your soul, which remembered its relationship with the Jewish People, yearned to return once again.</w:t>
      </w:r>
    </w:p>
  </w:endnote>
  <w:endnote w:id="387">
    <w:p w14:paraId="48450DD9" w14:textId="77777777" w:rsidR="00781E80" w:rsidRDefault="00781E80">
      <w:pPr>
        <w:pStyle w:val="EndnoteText"/>
      </w:pPr>
      <w:r>
        <w:rPr>
          <w:rStyle w:val="EndnoteReference"/>
        </w:rPr>
        <w:endnoteRef/>
      </w:r>
      <w:r>
        <w:t xml:space="preserve"> </w:t>
      </w:r>
      <w:r w:rsidRPr="00781E80">
        <w:rPr>
          <w:b/>
          <w:bCs/>
        </w:rPr>
        <w:t>The Book of Ruth - A Harvest of Majesty</w:t>
      </w:r>
      <w:r w:rsidRPr="00781E80">
        <w:t xml:space="preserve">, R. Moshe Alshich, pg. 188 - Note that the phrase </w:t>
      </w:r>
      <w:r w:rsidRPr="00781E80">
        <w:rPr>
          <w:rtl/>
          <w:lang w:bidi="he-IL"/>
        </w:rPr>
        <w:t>ותהי משברתך</w:t>
      </w:r>
      <w:r w:rsidRPr="00781E80">
        <w:t xml:space="preserve">, May your reward..., is in the feminine form (the masculine would be </w:t>
      </w:r>
      <w:r w:rsidRPr="00781E80">
        <w:rPr>
          <w:rtl/>
          <w:lang w:bidi="he-IL"/>
        </w:rPr>
        <w:t>ויהי שכרך</w:t>
      </w:r>
      <w:r w:rsidRPr="00781E80">
        <w:t xml:space="preserve">). This denotes that the reward would be a holy soul — </w:t>
      </w:r>
      <w:r w:rsidRPr="00781E80">
        <w:rPr>
          <w:rtl/>
          <w:lang w:bidi="he-IL"/>
        </w:rPr>
        <w:t>נפש</w:t>
      </w:r>
      <w:r w:rsidRPr="00781E80">
        <w:t>, soul, is a feminine word — which would emanate from her on account of her decision to seek refuge under the wings of God. Hence, the verse can be understood thus: “Your reward be complete, for it — i.e., a holy soul — will be formed by God, the Lord of Israel.”</w:t>
      </w:r>
    </w:p>
  </w:endnote>
  <w:endnote w:id="388">
    <w:p w14:paraId="27619752" w14:textId="16DD9EFE" w:rsidR="00974192" w:rsidRDefault="00974192">
      <w:pPr>
        <w:pStyle w:val="EndnoteText"/>
      </w:pPr>
      <w:r>
        <w:rPr>
          <w:rStyle w:val="EndnoteReference"/>
        </w:rPr>
        <w:endnoteRef/>
      </w:r>
      <w:r>
        <w:t xml:space="preserve"> </w:t>
      </w:r>
      <w:r w:rsidRPr="00974192">
        <w:rPr>
          <w:b/>
          <w:bCs/>
        </w:rPr>
        <w:t>Harvest of Kindness - Megillas Rus and the Power of Chesed</w:t>
      </w:r>
      <w:r w:rsidRPr="00974192">
        <w:t>, by Rabbi Yehuda y. Steinberg.pg. 172. MAY YOUR REWARD BE COMPLETE. What is Bo’az’s intention here? Why should anyone’s reward be anything but “complete”? Rabbi Avraham Landau, zt”l (The Strikover Rebbe of Bnei Brak (1917-2001).), once said that most people receive at least some level of a religious upbringing, and each person is rewarded only for climbing higher than the level of observance he had been accustomed to in his youth. Therefore, on some level, most people’s reward is not complete. Rus, who was a convert, received no help from her parents in her mitzvah observance, so her reward will be complete. This is true of anyone who has come from an irreligious upbringing and has developed himself or herself in keeping Torah and mitzvahs — his reward will be “complete.” Another explanation based on the words of Rabbi Pinchos Horowitz, zt”l, (Panim Yaffos, Parashas Terumah, s.v. meis.) is as follows: A person who exhibits great sacrifice for davening will then be rewarded not only for the mitzvah of praying, but will also be compensated and receive a reward worth much more than what he lost by his sacrifice.</w:t>
      </w:r>
    </w:p>
  </w:endnote>
  <w:endnote w:id="389">
    <w:p w14:paraId="6D49F4E8" w14:textId="1606A4E1" w:rsidR="00FE3D86" w:rsidRDefault="00FE3D86">
      <w:pPr>
        <w:pStyle w:val="EndnoteText"/>
      </w:pPr>
      <w:r>
        <w:rPr>
          <w:rStyle w:val="EndnoteReference"/>
        </w:rPr>
        <w:endnoteRef/>
      </w:r>
      <w:r>
        <w:t xml:space="preserve"> </w:t>
      </w:r>
      <w:r w:rsidRPr="00FE3D86">
        <w:rPr>
          <w:b/>
          <w:bCs/>
        </w:rPr>
        <w:t>Midrash Rabbah - Ruth V:4</w:t>
      </w:r>
      <w:r w:rsidRPr="00FE3D86">
        <w:t xml:space="preserve"> THE LORD RECOMPENSE THY WORK, AND BE THY REWARD COMPLETE FROM THE LORD (II, 12). R. Hasa said: Solomon shall be thy reward. (This depends on the connection between </w:t>
      </w:r>
      <w:r w:rsidRPr="00FE3D86">
        <w:rPr>
          <w:rtl/>
          <w:lang w:bidi="he-IL"/>
        </w:rPr>
        <w:t>שלמה</w:t>
      </w:r>
      <w:r w:rsidRPr="00FE3D86">
        <w:t xml:space="preserve"> </w:t>
      </w:r>
      <w:r w:rsidRPr="00FE3D86">
        <w:rPr>
          <w:b/>
          <w:bCs/>
        </w:rPr>
        <w:t>complete</w:t>
      </w:r>
      <w:r w:rsidRPr="00FE3D86">
        <w:t xml:space="preserve"> and </w:t>
      </w:r>
      <w:r w:rsidRPr="00FE3D86">
        <w:rPr>
          <w:rtl/>
          <w:lang w:bidi="he-IL"/>
        </w:rPr>
        <w:t>שלמה</w:t>
      </w:r>
      <w:r w:rsidRPr="00FE3D86">
        <w:t xml:space="preserve"> </w:t>
      </w:r>
      <w:r w:rsidRPr="00FE3D86">
        <w:rPr>
          <w:b/>
          <w:bCs/>
        </w:rPr>
        <w:t>Solomon</w:t>
      </w:r>
      <w:r w:rsidRPr="00FE3D86">
        <w:t>; missing from printed text but added by Z. Einhorn, as in Yalk.)</w:t>
      </w:r>
    </w:p>
  </w:endnote>
  <w:endnote w:id="390">
    <w:p w14:paraId="136FDD2B" w14:textId="266A1022" w:rsidR="007F6AFC" w:rsidRDefault="007F6AFC">
      <w:pPr>
        <w:pStyle w:val="EndnoteText"/>
      </w:pPr>
      <w:r>
        <w:rPr>
          <w:rStyle w:val="EndnoteReference"/>
        </w:rPr>
        <w:endnoteRef/>
      </w:r>
      <w:r>
        <w:t xml:space="preserve"> </w:t>
      </w:r>
      <w:r w:rsidRPr="007F6AFC">
        <w:rPr>
          <w:b/>
          <w:bCs/>
        </w:rPr>
        <w:t>Harvest of Kindness - Megillas Rus and the Power of Chesed</w:t>
      </w:r>
      <w:r w:rsidRPr="007F6AFC">
        <w:t>, by Rabbi Yehuda y. Steinberg.pg. 174. The sefer Shoresh Yishai by Rabbi Shlomo Alkabetz gives a different explanation. It says that wings are symbolic of protection and refuge. A person is protected by the wings of the world, meaning that nature, which is symbolized by this world, protects those who abide to the rules of nature.</w:t>
      </w:r>
    </w:p>
  </w:endnote>
  <w:endnote w:id="391">
    <w:p w14:paraId="06875718" w14:textId="2EEC53BE" w:rsidR="00974192" w:rsidRDefault="00974192">
      <w:pPr>
        <w:pStyle w:val="EndnoteText"/>
      </w:pPr>
      <w:r>
        <w:rPr>
          <w:rStyle w:val="EndnoteReference"/>
        </w:rPr>
        <w:endnoteRef/>
      </w:r>
      <w:r>
        <w:t xml:space="preserve"> </w:t>
      </w:r>
      <w:r w:rsidRPr="00974192">
        <w:rPr>
          <w:b/>
          <w:bCs/>
        </w:rPr>
        <w:t>Harvest of Kindness - Megillas Rus and the Power of Chesed</w:t>
      </w:r>
      <w:r w:rsidRPr="00974192">
        <w:t>, by Rabbi Yehuda y. Steinberg.pg. 174. The Maharal explains as follows: Wings are symbolic of reaching great heights very quickly, as we see that birds are capable of soaring to great heights with tremendous speed by flapping their wings. This world has wings, meaning that a person who looks at this world and appreciates the wisdom of HaShem evident in the world can reach high levels. Angels also have wings; a person who sees and interacts with an angel can reach exceptional heights, even greater heights than one reaches just from this world. And the Midrash tells us that a person who performs kindness soars even higher — higher than the level one reaches by seeing the wisdom of this world and higher than the levels achieved by connecting to an angel. This is because by performing kindness, one is connecting to HaShem, Who is the source of all kindness. Therefore, by doing kindness one reaches the extraordinary height of closeness to HaShem — he is underneath HaShem’s Wings.(In Nesivos Olam, Nesiv HaChessed, chap. 1.1 have shortened both the Midrash and the Maharal. For the complete text, see the originals.)</w:t>
      </w:r>
    </w:p>
  </w:endnote>
  <w:endnote w:id="392">
    <w:p w14:paraId="5A8EEA03" w14:textId="02874BD4" w:rsidR="008E1692" w:rsidRDefault="008E1692">
      <w:pPr>
        <w:pStyle w:val="EndnoteText"/>
      </w:pPr>
      <w:r>
        <w:rPr>
          <w:rStyle w:val="EndnoteReference"/>
        </w:rPr>
        <w:endnoteRef/>
      </w:r>
      <w:r>
        <w:t xml:space="preserve"> </w:t>
      </w:r>
      <w:r w:rsidRPr="008E1692">
        <w:rPr>
          <w:b/>
          <w:bCs/>
        </w:rPr>
        <w:t>Midrash Rabbah - Ruth 4:8</w:t>
      </w:r>
      <w:r w:rsidRPr="008E1692">
        <w:t xml:space="preserve"> LET THINE EYES BE ON THE FIELD THAT THEY DO REAP, AND GO THOU AFTER THEM. HAVE I NOT CHARGED THE YOUNG MEN THAT THEY SHALL NOT TOUCH THEE? AND WHEN THOU ART ATHIRST, GO UNTO THE VESSELS, AND DRINK OF THAT WHICH THE YOUNG MEN HAVE DRAWN (II, 9). THINE EYES refers to the Sanhedrin. There are two hundred and forty-eight limbs in the human body, and they follow only the eyes. This is the meaning of the verse, LET THINE EYES BE ON THE FIELD, etc., AND GO THOU AFTER THEM. THAT THEY SHALL NOT TOUCH THEE, i.e. that they will not discourage you [from becoming a Jewess].</w:t>
      </w:r>
    </w:p>
  </w:endnote>
  <w:endnote w:id="393">
    <w:p w14:paraId="33F588CD" w14:textId="2FC61B37" w:rsidR="00795786" w:rsidRDefault="00795786" w:rsidP="00795786">
      <w:pPr>
        <w:pStyle w:val="EndnoteText"/>
      </w:pPr>
      <w:r>
        <w:rPr>
          <w:rStyle w:val="EndnoteReference"/>
        </w:rPr>
        <w:endnoteRef/>
      </w:r>
      <w:r w:rsidR="00921B49">
        <w:t xml:space="preserve"> </w:t>
      </w:r>
      <w:r w:rsidRPr="00795786">
        <w:rPr>
          <w:b/>
          <w:bCs/>
        </w:rPr>
        <w:t>Mother</w:t>
      </w:r>
      <w:r w:rsidR="00921B49">
        <w:rPr>
          <w:b/>
          <w:bCs/>
        </w:rPr>
        <w:t xml:space="preserve"> </w:t>
      </w:r>
      <w:r w:rsidRPr="00795786">
        <w:rPr>
          <w:b/>
          <w:bCs/>
        </w:rPr>
        <w:t>of</w:t>
      </w:r>
      <w:r w:rsidR="00921B49">
        <w:rPr>
          <w:b/>
          <w:bCs/>
        </w:rPr>
        <w:t xml:space="preserve"> </w:t>
      </w:r>
      <w:r w:rsidRPr="00795786">
        <w:rPr>
          <w:b/>
          <w:bCs/>
        </w:rPr>
        <w:t>Kings</w:t>
      </w:r>
      <w:r w:rsidR="00921B49">
        <w:rPr>
          <w:b/>
          <w:bCs/>
        </w:rPr>
        <w:t xml:space="preserve"> </w:t>
      </w:r>
      <w:r w:rsidRPr="00795786">
        <w:rPr>
          <w:b/>
          <w:bCs/>
        </w:rPr>
        <w:t>-</w:t>
      </w:r>
      <w:r w:rsidR="00921B49">
        <w:rPr>
          <w:b/>
          <w:bCs/>
        </w:rPr>
        <w:t xml:space="preserve"> </w:t>
      </w:r>
      <w:r w:rsidRPr="00795786">
        <w:rPr>
          <w:b/>
          <w:bCs/>
        </w:rPr>
        <w:t>Rabbi</w:t>
      </w:r>
      <w:r w:rsidR="00921B49">
        <w:rPr>
          <w:b/>
          <w:bCs/>
        </w:rPr>
        <w:t xml:space="preserve"> </w:t>
      </w:r>
      <w:r w:rsidRPr="00795786">
        <w:rPr>
          <w:b/>
          <w:bCs/>
        </w:rPr>
        <w:t>Eliezer</w:t>
      </w:r>
      <w:r w:rsidR="00921B49">
        <w:rPr>
          <w:b/>
          <w:bCs/>
        </w:rPr>
        <w:t xml:space="preserve"> </w:t>
      </w:r>
      <w:r w:rsidRPr="00795786">
        <w:rPr>
          <w:b/>
          <w:bCs/>
        </w:rPr>
        <w:t>Ginsburg</w:t>
      </w:r>
      <w:r>
        <w:t>:</w:t>
      </w:r>
      <w:r w:rsidR="00921B49">
        <w:t xml:space="preserve"> </w:t>
      </w:r>
      <w:r w:rsidRPr="00795786">
        <w:t>Shoresh</w:t>
      </w:r>
      <w:r w:rsidR="00921B49">
        <w:t xml:space="preserve"> </w:t>
      </w:r>
      <w:r w:rsidRPr="00795786">
        <w:t>Yishai</w:t>
      </w:r>
      <w:r w:rsidR="00921B49">
        <w:t xml:space="preserve"> </w:t>
      </w:r>
      <w:r w:rsidRPr="00795786">
        <w:t>explained</w:t>
      </w:r>
      <w:r w:rsidR="00921B49">
        <w:t xml:space="preserve"> </w:t>
      </w:r>
      <w:r w:rsidRPr="00795786">
        <w:t>that</w:t>
      </w:r>
      <w:r w:rsidR="00921B49">
        <w:t xml:space="preserve"> </w:t>
      </w:r>
      <w:r w:rsidRPr="00795786">
        <w:t>after</w:t>
      </w:r>
      <w:r w:rsidR="00921B49">
        <w:t xml:space="preserve"> </w:t>
      </w:r>
      <w:r w:rsidRPr="00795786">
        <w:t>Boaz</w:t>
      </w:r>
      <w:r w:rsidR="00921B49">
        <w:t xml:space="preserve"> </w:t>
      </w:r>
      <w:r w:rsidRPr="00795786">
        <w:t>had</w:t>
      </w:r>
      <w:r w:rsidR="00921B49">
        <w:t xml:space="preserve"> </w:t>
      </w:r>
      <w:r w:rsidRPr="00795786">
        <w:t>promised</w:t>
      </w:r>
      <w:r w:rsidR="00921B49">
        <w:t xml:space="preserve"> </w:t>
      </w:r>
      <w:r w:rsidRPr="00795786">
        <w:t>Ruth</w:t>
      </w:r>
      <w:r w:rsidR="00921B49">
        <w:t xml:space="preserve"> </w:t>
      </w:r>
      <w:r w:rsidRPr="00795786">
        <w:t>the</w:t>
      </w:r>
      <w:r w:rsidR="00921B49">
        <w:t xml:space="preserve"> </w:t>
      </w:r>
      <w:r w:rsidRPr="00795786">
        <w:t>Wo</w:t>
      </w:r>
      <w:r>
        <w:t>rld</w:t>
      </w:r>
      <w:r w:rsidR="00921B49">
        <w:t xml:space="preserve"> </w:t>
      </w:r>
      <w:r w:rsidRPr="00795786">
        <w:t>to</w:t>
      </w:r>
      <w:r w:rsidR="00921B49">
        <w:t xml:space="preserve"> </w:t>
      </w:r>
      <w:r w:rsidRPr="00795786">
        <w:t>Come,</w:t>
      </w:r>
      <w:r w:rsidR="00921B49">
        <w:t xml:space="preserve"> </w:t>
      </w:r>
      <w:r w:rsidRPr="00795786">
        <w:t>as</w:t>
      </w:r>
      <w:r w:rsidR="00921B49">
        <w:t xml:space="preserve"> </w:t>
      </w:r>
      <w:r w:rsidRPr="00795786">
        <w:t>we</w:t>
      </w:r>
      <w:r w:rsidR="00921B49">
        <w:t xml:space="preserve"> </w:t>
      </w:r>
      <w:r w:rsidRPr="00795786">
        <w:t>brought</w:t>
      </w:r>
      <w:r w:rsidR="00921B49">
        <w:t xml:space="preserve"> </w:t>
      </w:r>
      <w:r w:rsidRPr="00795786">
        <w:t>above</w:t>
      </w:r>
      <w:r w:rsidR="00921B49">
        <w:t xml:space="preserve"> </w:t>
      </w:r>
      <w:r w:rsidRPr="00795786">
        <w:t>’1</w:t>
      </w:r>
      <w:r w:rsidR="00921B49">
        <w:t xml:space="preserve"> </w:t>
      </w:r>
      <w:r w:rsidRPr="00795786">
        <w:t>from</w:t>
      </w:r>
      <w:r w:rsidR="00921B49">
        <w:t xml:space="preserve"> </w:t>
      </w:r>
      <w:r w:rsidRPr="00795786">
        <w:t>the</w:t>
      </w:r>
      <w:r w:rsidR="00921B49">
        <w:t xml:space="preserve"> </w:t>
      </w:r>
      <w:r w:rsidRPr="00795786">
        <w:t>Targum,</w:t>
      </w:r>
      <w:r w:rsidR="00921B49">
        <w:t xml:space="preserve"> </w:t>
      </w:r>
      <w:r w:rsidRPr="00795786">
        <w:t>she</w:t>
      </w:r>
      <w:r w:rsidR="00921B49">
        <w:t xml:space="preserve"> </w:t>
      </w:r>
      <w:r w:rsidRPr="00795786">
        <w:t>exclaimed</w:t>
      </w:r>
      <w:r w:rsidR="00921B49">
        <w:t xml:space="preserve"> </w:t>
      </w:r>
      <w:r w:rsidRPr="00795786">
        <w:t>that</w:t>
      </w:r>
      <w:r w:rsidR="00921B49">
        <w:t xml:space="preserve"> </w:t>
      </w:r>
      <w:r w:rsidRPr="00795786">
        <w:t>she</w:t>
      </w:r>
      <w:r w:rsidR="00921B49">
        <w:t xml:space="preserve"> </w:t>
      </w:r>
      <w:r w:rsidRPr="00795786">
        <w:t>had</w:t>
      </w:r>
      <w:r w:rsidR="00921B49">
        <w:t xml:space="preserve"> </w:t>
      </w:r>
      <w:r w:rsidRPr="00795786">
        <w:t>never</w:t>
      </w:r>
      <w:r w:rsidR="00921B49">
        <w:t xml:space="preserve"> </w:t>
      </w:r>
      <w:r w:rsidRPr="00795786">
        <w:t>dreamed</w:t>
      </w:r>
      <w:r w:rsidR="00921B49">
        <w:t xml:space="preserve"> </w:t>
      </w:r>
      <w:r w:rsidRPr="00795786">
        <w:t>of</w:t>
      </w:r>
      <w:r w:rsidR="00921B49">
        <w:t xml:space="preserve"> </w:t>
      </w:r>
      <w:r w:rsidRPr="00795786">
        <w:t>having</w:t>
      </w:r>
      <w:r w:rsidR="00921B49">
        <w:t xml:space="preserve"> </w:t>
      </w:r>
      <w:r w:rsidRPr="00795786">
        <w:t>the</w:t>
      </w:r>
      <w:r w:rsidR="00921B49">
        <w:t xml:space="preserve"> </w:t>
      </w:r>
      <w:r w:rsidRPr="00795786">
        <w:t>merit</w:t>
      </w:r>
      <w:r w:rsidR="00921B49">
        <w:t xml:space="preserve"> </w:t>
      </w:r>
      <w:r w:rsidRPr="00795786">
        <w:t>of</w:t>
      </w:r>
      <w:r w:rsidR="00921B49">
        <w:t xml:space="preserve"> </w:t>
      </w:r>
      <w:r w:rsidRPr="00795786">
        <w:t>entering</w:t>
      </w:r>
      <w:r w:rsidR="00921B49">
        <w:t xml:space="preserve"> </w:t>
      </w:r>
      <w:r w:rsidRPr="00795786">
        <w:t>the</w:t>
      </w:r>
      <w:r w:rsidR="00921B49">
        <w:t xml:space="preserve"> </w:t>
      </w:r>
      <w:r w:rsidRPr="00795786">
        <w:t>World</w:t>
      </w:r>
      <w:r w:rsidR="00921B49">
        <w:t xml:space="preserve"> </w:t>
      </w:r>
      <w:r w:rsidRPr="00795786">
        <w:t>to</w:t>
      </w:r>
      <w:r w:rsidR="00921B49">
        <w:t xml:space="preserve"> </w:t>
      </w:r>
      <w:r w:rsidRPr="00795786">
        <w:t>Come</w:t>
      </w:r>
      <w:r w:rsidR="00921B49">
        <w:t xml:space="preserve"> </w:t>
      </w:r>
      <w:r w:rsidRPr="00795786">
        <w:t>like</w:t>
      </w:r>
      <w:r w:rsidR="00921B49">
        <w:t xml:space="preserve"> </w:t>
      </w:r>
      <w:r w:rsidRPr="00795786">
        <w:t>one</w:t>
      </w:r>
      <w:r w:rsidR="00921B49">
        <w:t xml:space="preserve"> </w:t>
      </w:r>
      <w:r w:rsidRPr="00795786">
        <w:t>of</w:t>
      </w:r>
      <w:r w:rsidR="00921B49">
        <w:t xml:space="preserve"> </w:t>
      </w:r>
      <w:r w:rsidRPr="00795786">
        <w:t>Boaz’s</w:t>
      </w:r>
      <w:r w:rsidR="00921B49">
        <w:t xml:space="preserve"> </w:t>
      </w:r>
      <w:r w:rsidRPr="00795786">
        <w:t>maidservants.</w:t>
      </w:r>
      <w:r w:rsidR="00921B49">
        <w:t xml:space="preserve"> </w:t>
      </w:r>
      <w:r w:rsidRPr="00795786">
        <w:t>We</w:t>
      </w:r>
      <w:r w:rsidR="00921B49">
        <w:t xml:space="preserve"> </w:t>
      </w:r>
      <w:r w:rsidRPr="00795786">
        <w:t>see</w:t>
      </w:r>
      <w:r w:rsidR="00921B49">
        <w:t xml:space="preserve"> </w:t>
      </w:r>
      <w:r w:rsidRPr="00795786">
        <w:t>this</w:t>
      </w:r>
      <w:r w:rsidR="00921B49">
        <w:t xml:space="preserve"> </w:t>
      </w:r>
      <w:r w:rsidRPr="00795786">
        <w:t>in</w:t>
      </w:r>
      <w:r w:rsidR="00921B49">
        <w:t xml:space="preserve"> </w:t>
      </w:r>
      <w:r w:rsidRPr="00795786">
        <w:t>Ke</w:t>
      </w:r>
      <w:r>
        <w:t>t</w:t>
      </w:r>
      <w:r w:rsidRPr="00795786">
        <w:t>ubo</w:t>
      </w:r>
      <w:r>
        <w:t>t</w:t>
      </w:r>
      <w:r w:rsidR="00921B49">
        <w:t xml:space="preserve"> </w:t>
      </w:r>
      <w:r w:rsidRPr="00795786">
        <w:t>111,</w:t>
      </w:r>
      <w:r w:rsidR="00921B49">
        <w:t xml:space="preserve"> </w:t>
      </w:r>
      <w:r w:rsidRPr="00795786">
        <w:t>where</w:t>
      </w:r>
      <w:r w:rsidR="00921B49">
        <w:t xml:space="preserve"> </w:t>
      </w:r>
      <w:r w:rsidRPr="00795786">
        <w:t>R’</w:t>
      </w:r>
      <w:r w:rsidR="00921B49">
        <w:t xml:space="preserve"> </w:t>
      </w:r>
      <w:r w:rsidRPr="00795786">
        <w:t>Avahu</w:t>
      </w:r>
      <w:r w:rsidR="00921B49">
        <w:t xml:space="preserve"> </w:t>
      </w:r>
      <w:r w:rsidRPr="00795786">
        <w:t>said</w:t>
      </w:r>
      <w:r w:rsidR="00921B49">
        <w:t xml:space="preserve"> </w:t>
      </w:r>
      <w:r w:rsidRPr="00795786">
        <w:t>that</w:t>
      </w:r>
      <w:r w:rsidR="00921B49">
        <w:t xml:space="preserve"> </w:t>
      </w:r>
      <w:r w:rsidRPr="00795786">
        <w:t>even</w:t>
      </w:r>
      <w:r w:rsidR="00921B49">
        <w:t xml:space="preserve"> </w:t>
      </w:r>
      <w:r w:rsidRPr="00795786">
        <w:t>a</w:t>
      </w:r>
      <w:r w:rsidR="00921B49">
        <w:t xml:space="preserve"> </w:t>
      </w:r>
      <w:r w:rsidRPr="00795786">
        <w:t>Canaanite</w:t>
      </w:r>
      <w:r w:rsidR="00921B49">
        <w:t xml:space="preserve"> </w:t>
      </w:r>
      <w:r w:rsidRPr="00795786">
        <w:t>maidservant</w:t>
      </w:r>
      <w:r w:rsidR="00921B49">
        <w:t xml:space="preserve"> </w:t>
      </w:r>
      <w:r w:rsidRPr="00795786">
        <w:t>[Maharsha</w:t>
      </w:r>
      <w:r w:rsidR="00921B49">
        <w:t xml:space="preserve"> </w:t>
      </w:r>
      <w:r w:rsidRPr="00795786">
        <w:t>says</w:t>
      </w:r>
      <w:r w:rsidR="00921B49">
        <w:t xml:space="preserve"> </w:t>
      </w:r>
      <w:r w:rsidRPr="00795786">
        <w:t>that</w:t>
      </w:r>
      <w:r w:rsidR="00921B49">
        <w:t xml:space="preserve"> </w:t>
      </w:r>
      <w:r w:rsidRPr="00795786">
        <w:t>this</w:t>
      </w:r>
      <w:r w:rsidR="00921B49">
        <w:t xml:space="preserve"> </w:t>
      </w:r>
      <w:r w:rsidRPr="00795786">
        <w:t>refers</w:t>
      </w:r>
      <w:r w:rsidR="00921B49">
        <w:t xml:space="preserve"> </w:t>
      </w:r>
      <w:r w:rsidRPr="00795786">
        <w:t>to</w:t>
      </w:r>
      <w:r w:rsidR="00921B49">
        <w:t xml:space="preserve"> </w:t>
      </w:r>
      <w:r w:rsidRPr="00795786">
        <w:t>a</w:t>
      </w:r>
      <w:r w:rsidR="00921B49">
        <w:t xml:space="preserve"> </w:t>
      </w:r>
      <w:r w:rsidRPr="00795786">
        <w:t>woman</w:t>
      </w:r>
      <w:r w:rsidR="00921B49">
        <w:t xml:space="preserve"> </w:t>
      </w:r>
      <w:r w:rsidRPr="00795786">
        <w:t>who</w:t>
      </w:r>
      <w:r w:rsidR="00921B49">
        <w:t xml:space="preserve"> </w:t>
      </w:r>
      <w:r w:rsidRPr="00795786">
        <w:t>immerses</w:t>
      </w:r>
      <w:r w:rsidR="00921B49">
        <w:t xml:space="preserve"> </w:t>
      </w:r>
      <w:r w:rsidRPr="00795786">
        <w:t>herself</w:t>
      </w:r>
      <w:r w:rsidR="00921B49">
        <w:t xml:space="preserve"> </w:t>
      </w:r>
      <w:r w:rsidRPr="00795786">
        <w:t>in</w:t>
      </w:r>
      <w:r w:rsidR="00921B49">
        <w:t xml:space="preserve"> </w:t>
      </w:r>
      <w:r w:rsidRPr="00795786">
        <w:t>a</w:t>
      </w:r>
      <w:r w:rsidR="00921B49">
        <w:t xml:space="preserve"> </w:t>
      </w:r>
      <w:r w:rsidRPr="00795786">
        <w:t>mikveh</w:t>
      </w:r>
      <w:r w:rsidR="00921B49">
        <w:t xml:space="preserve"> </w:t>
      </w:r>
      <w:r w:rsidRPr="00795786">
        <w:t>in</w:t>
      </w:r>
      <w:r w:rsidR="00921B49">
        <w:t xml:space="preserve"> </w:t>
      </w:r>
      <w:r w:rsidRPr="00795786">
        <w:t>order</w:t>
      </w:r>
      <w:r w:rsidR="00921B49">
        <w:t xml:space="preserve"> </w:t>
      </w:r>
      <w:r w:rsidRPr="00795786">
        <w:t>to</w:t>
      </w:r>
      <w:r w:rsidR="00921B49">
        <w:t xml:space="preserve"> </w:t>
      </w:r>
      <w:r w:rsidRPr="00795786">
        <w:t>become</w:t>
      </w:r>
      <w:r w:rsidR="00921B49">
        <w:t xml:space="preserve"> </w:t>
      </w:r>
      <w:r w:rsidRPr="00795786">
        <w:t>a</w:t>
      </w:r>
      <w:r w:rsidR="00921B49">
        <w:t xml:space="preserve"> </w:t>
      </w:r>
      <w:r w:rsidRPr="00795786">
        <w:t>maidservant]</w:t>
      </w:r>
      <w:r w:rsidR="00921B49">
        <w:t xml:space="preserve"> </w:t>
      </w:r>
      <w:r w:rsidRPr="00795786">
        <w:t>is</w:t>
      </w:r>
      <w:r w:rsidR="00921B49">
        <w:t xml:space="preserve"> </w:t>
      </w:r>
      <w:r w:rsidRPr="00795786">
        <w:t>guaranteed</w:t>
      </w:r>
      <w:r w:rsidR="00921B49">
        <w:t xml:space="preserve"> </w:t>
      </w:r>
      <w:r w:rsidRPr="00795786">
        <w:t>a</w:t>
      </w:r>
      <w:r w:rsidR="00921B49">
        <w:t xml:space="preserve"> </w:t>
      </w:r>
      <w:r w:rsidRPr="00795786">
        <w:t>place</w:t>
      </w:r>
      <w:r w:rsidR="00921B49">
        <w:t xml:space="preserve"> </w:t>
      </w:r>
      <w:r w:rsidRPr="00795786">
        <w:t>in</w:t>
      </w:r>
      <w:r w:rsidR="00921B49">
        <w:t xml:space="preserve"> </w:t>
      </w:r>
      <w:r w:rsidRPr="00795786">
        <w:t>the</w:t>
      </w:r>
      <w:r w:rsidR="00921B49">
        <w:t xml:space="preserve"> </w:t>
      </w:r>
      <w:r w:rsidRPr="00795786">
        <w:t>World</w:t>
      </w:r>
      <w:r w:rsidR="00921B49">
        <w:t xml:space="preserve"> </w:t>
      </w:r>
      <w:r w:rsidRPr="00795786">
        <w:t>to</w:t>
      </w:r>
      <w:r w:rsidR="00921B49">
        <w:t xml:space="preserve"> </w:t>
      </w:r>
      <w:r w:rsidRPr="00795786">
        <w:t>Come,</w:t>
      </w:r>
      <w:r w:rsidR="00921B49">
        <w:t xml:space="preserve"> </w:t>
      </w:r>
      <w:r w:rsidRPr="00795786">
        <w:t>for</w:t>
      </w:r>
      <w:r w:rsidR="00921B49">
        <w:t xml:space="preserve"> </w:t>
      </w:r>
      <w:r w:rsidRPr="00795786">
        <w:t>it</w:t>
      </w:r>
      <w:r w:rsidR="00921B49">
        <w:t xml:space="preserve"> </w:t>
      </w:r>
      <w:r w:rsidRPr="00795786">
        <w:t>states</w:t>
      </w:r>
      <w:r w:rsidR="00921B49">
        <w:t xml:space="preserve"> </w:t>
      </w:r>
      <w:r w:rsidRPr="00795786">
        <w:t>(Yeshayahu</w:t>
      </w:r>
      <w:r w:rsidR="00921B49">
        <w:t xml:space="preserve"> </w:t>
      </w:r>
      <w:r w:rsidRPr="00795786">
        <w:t>42:5),</w:t>
      </w:r>
      <w:r w:rsidR="00921B49">
        <w:t xml:space="preserve"> </w:t>
      </w:r>
      <w:r w:rsidRPr="00795786">
        <w:t>“Who</w:t>
      </w:r>
      <w:r w:rsidR="00921B49">
        <w:t xml:space="preserve"> </w:t>
      </w:r>
      <w:r w:rsidRPr="00795786">
        <w:t>gave</w:t>
      </w:r>
      <w:r w:rsidR="00921B49">
        <w:t xml:space="preserve"> </w:t>
      </w:r>
      <w:r w:rsidRPr="00795786">
        <w:t>a</w:t>
      </w:r>
      <w:r w:rsidR="00921B49">
        <w:t xml:space="preserve"> </w:t>
      </w:r>
      <w:r w:rsidRPr="00795786">
        <w:t>soul</w:t>
      </w:r>
      <w:r w:rsidR="00921B49">
        <w:t xml:space="preserve"> </w:t>
      </w:r>
      <w:r w:rsidRPr="00795786">
        <w:t>to</w:t>
      </w:r>
      <w:r w:rsidR="00921B49">
        <w:t xml:space="preserve"> </w:t>
      </w:r>
      <w:r w:rsidRPr="00795786">
        <w:t>the</w:t>
      </w:r>
      <w:r w:rsidR="00921B49">
        <w:t xml:space="preserve"> </w:t>
      </w:r>
      <w:r w:rsidRPr="00795786">
        <w:t>people</w:t>
      </w:r>
      <w:r w:rsidR="00921B49">
        <w:t xml:space="preserve"> </w:t>
      </w:r>
      <w:r w:rsidRPr="00795786">
        <w:t>upon</w:t>
      </w:r>
      <w:r w:rsidR="00921B49">
        <w:t xml:space="preserve"> </w:t>
      </w:r>
      <w:r w:rsidRPr="00795786">
        <w:t>it.”</w:t>
      </w:r>
      <w:r w:rsidR="00921B49">
        <w:t xml:space="preserve"> </w:t>
      </w:r>
      <w:r>
        <w:t>Pg.</w:t>
      </w:r>
      <w:r w:rsidR="00921B49">
        <w:t xml:space="preserve"> </w:t>
      </w:r>
      <w:r>
        <w:t>89</w:t>
      </w:r>
    </w:p>
  </w:endnote>
  <w:endnote w:id="394">
    <w:p w14:paraId="1BEAC854" w14:textId="03945699" w:rsidR="002E027A" w:rsidRDefault="002E027A" w:rsidP="002E027A">
      <w:pPr>
        <w:pStyle w:val="EndnoteText"/>
      </w:pPr>
      <w:r>
        <w:rPr>
          <w:rStyle w:val="EndnoteReference"/>
        </w:rPr>
        <w:endnoteRef/>
      </w:r>
      <w:r w:rsidR="00921B49">
        <w:t xml:space="preserve"> </w:t>
      </w:r>
      <w:r>
        <w:t>Rashi</w:t>
      </w:r>
      <w:r w:rsidR="00921B49">
        <w:t xml:space="preserve"> </w:t>
      </w:r>
      <w:r>
        <w:t>-</w:t>
      </w:r>
      <w:r w:rsidR="00921B49">
        <w:t xml:space="preserve"> </w:t>
      </w:r>
      <w:r w:rsidRPr="002E027A">
        <w:rPr>
          <w:b/>
          <w:bCs/>
        </w:rPr>
        <w:t>but</w:t>
      </w:r>
      <w:r w:rsidR="00921B49">
        <w:rPr>
          <w:b/>
          <w:bCs/>
        </w:rPr>
        <w:t xml:space="preserve"> </w:t>
      </w:r>
      <w:r w:rsidRPr="002E027A">
        <w:rPr>
          <w:b/>
          <w:bCs/>
        </w:rPr>
        <w:t>I</w:t>
      </w:r>
      <w:r w:rsidR="00921B49">
        <w:rPr>
          <w:b/>
          <w:bCs/>
        </w:rPr>
        <w:t xml:space="preserve"> </w:t>
      </w:r>
      <w:r w:rsidRPr="002E027A">
        <w:rPr>
          <w:b/>
          <w:bCs/>
        </w:rPr>
        <w:t>am</w:t>
      </w:r>
      <w:r w:rsidR="00921B49">
        <w:rPr>
          <w:b/>
          <w:bCs/>
        </w:rPr>
        <w:t xml:space="preserve"> </w:t>
      </w:r>
      <w:r w:rsidRPr="002E027A">
        <w:rPr>
          <w:b/>
          <w:bCs/>
        </w:rPr>
        <w:t>not</w:t>
      </w:r>
      <w:r w:rsidR="00921B49">
        <w:rPr>
          <w:b/>
          <w:bCs/>
        </w:rPr>
        <w:t xml:space="preserve"> </w:t>
      </w:r>
      <w:r w:rsidRPr="002E027A">
        <w:rPr>
          <w:b/>
          <w:bCs/>
        </w:rPr>
        <w:t>as</w:t>
      </w:r>
      <w:r w:rsidR="00921B49">
        <w:rPr>
          <w:b/>
          <w:bCs/>
        </w:rPr>
        <w:t xml:space="preserve"> </w:t>
      </w:r>
      <w:r w:rsidRPr="002E027A">
        <w:rPr>
          <w:b/>
          <w:bCs/>
        </w:rPr>
        <w:t>one</w:t>
      </w:r>
      <w:r w:rsidR="00921B49">
        <w:rPr>
          <w:b/>
          <w:bCs/>
        </w:rPr>
        <w:t xml:space="preserve"> </w:t>
      </w:r>
      <w:r w:rsidRPr="002E027A">
        <w:rPr>
          <w:b/>
          <w:bCs/>
        </w:rPr>
        <w:t>of</w:t>
      </w:r>
      <w:r w:rsidR="00921B49">
        <w:rPr>
          <w:b/>
          <w:bCs/>
        </w:rPr>
        <w:t xml:space="preserve"> </w:t>
      </w:r>
      <w:r w:rsidRPr="002E027A">
        <w:rPr>
          <w:b/>
          <w:bCs/>
        </w:rPr>
        <w:t>your</w:t>
      </w:r>
      <w:r w:rsidR="00921B49">
        <w:rPr>
          <w:b/>
          <w:bCs/>
        </w:rPr>
        <w:t xml:space="preserve"> </w:t>
      </w:r>
      <w:r w:rsidRPr="002E027A">
        <w:rPr>
          <w:b/>
          <w:bCs/>
        </w:rPr>
        <w:t>handmaids:</w:t>
      </w:r>
      <w:r w:rsidR="00921B49">
        <w:rPr>
          <w:b/>
          <w:bCs/>
        </w:rPr>
        <w:t xml:space="preserve"> </w:t>
      </w:r>
      <w:r w:rsidRPr="002E027A">
        <w:t>I</w:t>
      </w:r>
      <w:r w:rsidR="00921B49">
        <w:t xml:space="preserve"> </w:t>
      </w:r>
      <w:r w:rsidRPr="002E027A">
        <w:t>am</w:t>
      </w:r>
      <w:r w:rsidR="00921B49">
        <w:t xml:space="preserve"> </w:t>
      </w:r>
      <w:r w:rsidRPr="002E027A">
        <w:t>not</w:t>
      </w:r>
      <w:r w:rsidR="00921B49">
        <w:t xml:space="preserve"> </w:t>
      </w:r>
      <w:r w:rsidRPr="002E027A">
        <w:t>as</w:t>
      </w:r>
      <w:r w:rsidR="00921B49">
        <w:t xml:space="preserve"> </w:t>
      </w:r>
      <w:r w:rsidRPr="002E027A">
        <w:t>worthy</w:t>
      </w:r>
      <w:r w:rsidR="00921B49">
        <w:t xml:space="preserve"> </w:t>
      </w:r>
      <w:r w:rsidRPr="002E027A">
        <w:t>as</w:t>
      </w:r>
      <w:r w:rsidR="00921B49">
        <w:t xml:space="preserve"> </w:t>
      </w:r>
      <w:r w:rsidRPr="002E027A">
        <w:t>one</w:t>
      </w:r>
      <w:r w:rsidR="00921B49">
        <w:t xml:space="preserve"> </w:t>
      </w:r>
      <w:r w:rsidRPr="002E027A">
        <w:t>of</w:t>
      </w:r>
      <w:r w:rsidR="00921B49">
        <w:t xml:space="preserve"> </w:t>
      </w:r>
      <w:r w:rsidRPr="002E027A">
        <w:t>your</w:t>
      </w:r>
      <w:r w:rsidR="00921B49">
        <w:t xml:space="preserve"> </w:t>
      </w:r>
      <w:r w:rsidRPr="002E027A">
        <w:t>handmaids.</w:t>
      </w:r>
    </w:p>
  </w:endnote>
  <w:endnote w:id="395">
    <w:p w14:paraId="2487D934" w14:textId="64657B8C" w:rsidR="00FE3D86" w:rsidRDefault="00FE3D86">
      <w:pPr>
        <w:pStyle w:val="EndnoteText"/>
      </w:pPr>
      <w:r>
        <w:rPr>
          <w:rStyle w:val="EndnoteReference"/>
        </w:rPr>
        <w:endnoteRef/>
      </w:r>
      <w:r>
        <w:t xml:space="preserve"> </w:t>
      </w:r>
      <w:r w:rsidRPr="00FE3D86">
        <w:rPr>
          <w:b/>
          <w:bCs/>
        </w:rPr>
        <w:t>Midrash Rabbah - Ruth V:5</w:t>
      </w:r>
      <w:r w:rsidRPr="00FE3D86">
        <w:t xml:space="preserve"> THEN SHE SAID: LET ME FIND FAVOUR IN THY SIGHT, MY LORD... THOUGH I BE NOT AS ONE OF THY HANDMAIDENS (II, 13). He said unto her, ‘Heaven forfend! Thou art not as one of the handmaidens (amahoth) but as one of the matriarchs (imahoth).’</w:t>
      </w:r>
    </w:p>
  </w:endnote>
  <w:endnote w:id="396">
    <w:p w14:paraId="247DE8F9" w14:textId="77777777" w:rsidR="00295A41" w:rsidRDefault="00295A41" w:rsidP="00BC7CE1">
      <w:pPr>
        <w:pStyle w:val="EndnoteText"/>
      </w:pPr>
      <w:r>
        <w:rPr>
          <w:rStyle w:val="EndnoteReference"/>
        </w:rPr>
        <w:endnoteRef/>
      </w:r>
      <w:r>
        <w:t xml:space="preserve"> </w:t>
      </w:r>
      <w:r w:rsidRPr="0026053E">
        <w:rPr>
          <w:b/>
          <w:bCs/>
        </w:rPr>
        <w:t>Baba</w:t>
      </w:r>
      <w:r>
        <w:rPr>
          <w:b/>
          <w:bCs/>
        </w:rPr>
        <w:t xml:space="preserve"> </w:t>
      </w:r>
      <w:r w:rsidRPr="0026053E">
        <w:rPr>
          <w:b/>
          <w:bCs/>
        </w:rPr>
        <w:t>Bathra</w:t>
      </w:r>
      <w:r>
        <w:rPr>
          <w:b/>
          <w:bCs/>
        </w:rPr>
        <w:t xml:space="preserve"> </w:t>
      </w:r>
      <w:r w:rsidRPr="0026053E">
        <w:rPr>
          <w:b/>
          <w:bCs/>
        </w:rPr>
        <w:t>91a</w:t>
      </w:r>
      <w:r>
        <w:t xml:space="preserve"> </w:t>
      </w:r>
      <w:r w:rsidRPr="0026053E">
        <w:t>Rabbah,</w:t>
      </w:r>
      <w:r>
        <w:t xml:space="preserve"> </w:t>
      </w:r>
      <w:r w:rsidRPr="0026053E">
        <w:t>son</w:t>
      </w:r>
      <w:r>
        <w:t xml:space="preserve"> </w:t>
      </w:r>
      <w:r w:rsidRPr="0026053E">
        <w:t>of</w:t>
      </w:r>
      <w:r>
        <w:t xml:space="preserve"> </w:t>
      </w:r>
      <w:r w:rsidRPr="0026053E">
        <w:t>R.</w:t>
      </w:r>
      <w:r>
        <w:t xml:space="preserve"> </w:t>
      </w:r>
      <w:r w:rsidRPr="0026053E">
        <w:t>Huna,</w:t>
      </w:r>
      <w:r>
        <w:t xml:space="preserve"> </w:t>
      </w:r>
      <w:r w:rsidRPr="0026053E">
        <w:t>said</w:t>
      </w:r>
      <w:r>
        <w:t xml:space="preserve"> </w:t>
      </w:r>
      <w:r w:rsidRPr="0026053E">
        <w:t>in</w:t>
      </w:r>
      <w:r>
        <w:t xml:space="preserve"> </w:t>
      </w:r>
      <w:r w:rsidRPr="0026053E">
        <w:t>the</w:t>
      </w:r>
      <w:r>
        <w:t xml:space="preserve"> </w:t>
      </w:r>
      <w:r w:rsidRPr="0026053E">
        <w:t>name</w:t>
      </w:r>
      <w:r>
        <w:t xml:space="preserve"> </w:t>
      </w:r>
      <w:r w:rsidRPr="0026053E">
        <w:t>of</w:t>
      </w:r>
      <w:r>
        <w:t xml:space="preserve"> </w:t>
      </w:r>
      <w:r w:rsidRPr="0026053E">
        <w:t>Rab:</w:t>
      </w:r>
      <w:r>
        <w:t xml:space="preserve"> </w:t>
      </w:r>
      <w:r w:rsidRPr="0026053E">
        <w:t>Ibzan</w:t>
      </w:r>
      <w:r>
        <w:t xml:space="preserve"> (</w:t>
      </w:r>
      <w:r w:rsidRPr="0026053E">
        <w:t>Judg</w:t>
      </w:r>
      <w:r>
        <w:t>es 12:</w:t>
      </w:r>
      <w:r w:rsidRPr="0026053E">
        <w:t>8.</w:t>
      </w:r>
      <w:r>
        <w:t xml:space="preserve">) </w:t>
      </w:r>
      <w:r w:rsidRPr="0026053E">
        <w:t>is</w:t>
      </w:r>
      <w:r>
        <w:t xml:space="preserve"> </w:t>
      </w:r>
      <w:r w:rsidRPr="0026053E">
        <w:t>Boaz.</w:t>
      </w:r>
    </w:p>
  </w:endnote>
  <w:endnote w:id="397">
    <w:p w14:paraId="0D5F52C1" w14:textId="77777777" w:rsidR="00295A41" w:rsidRDefault="00295A41" w:rsidP="00BC7CE1">
      <w:pPr>
        <w:pStyle w:val="EndnoteText"/>
      </w:pPr>
      <w:r>
        <w:rPr>
          <w:rStyle w:val="EndnoteReference"/>
        </w:rPr>
        <w:endnoteRef/>
      </w:r>
      <w:r>
        <w:t xml:space="preserve"> Strong’s 078 - </w:t>
      </w:r>
      <w:r w:rsidRPr="00950817">
        <w:t>Ibzan,</w:t>
      </w:r>
      <w:r>
        <w:t xml:space="preserve"> </w:t>
      </w:r>
      <w:r w:rsidRPr="00950817">
        <w:t>"their</w:t>
      </w:r>
      <w:r>
        <w:t xml:space="preserve"> </w:t>
      </w:r>
      <w:r w:rsidRPr="00950817">
        <w:t>whiteness</w:t>
      </w:r>
      <w:r>
        <w:t xml:space="preserve"> </w:t>
      </w:r>
      <w:r w:rsidRPr="00950817">
        <w:t>(literally</w:t>
      </w:r>
      <w:r>
        <w:t xml:space="preserve"> </w:t>
      </w:r>
      <w:r w:rsidRPr="00950817">
        <w:t>their</w:t>
      </w:r>
      <w:r>
        <w:t xml:space="preserve"> </w:t>
      </w:r>
      <w:r w:rsidRPr="00950817">
        <w:t>tin</w:t>
      </w:r>
      <w:r>
        <w:t xml:space="preserve">  </w:t>
      </w:r>
      <w:r w:rsidRPr="00950817">
        <w:t>—</w:t>
      </w:r>
      <w:r>
        <w:t xml:space="preserve">  </w:t>
      </w:r>
      <w:r w:rsidRPr="00950817">
        <w:t>as</w:t>
      </w:r>
      <w:r>
        <w:t xml:space="preserve"> </w:t>
      </w:r>
      <w:r w:rsidRPr="00950817">
        <w:t>white"</w:t>
      </w:r>
    </w:p>
  </w:endnote>
  <w:endnote w:id="398">
    <w:p w14:paraId="10187E70" w14:textId="77777777" w:rsidR="00506A0A" w:rsidRDefault="00506A0A" w:rsidP="00506A0A">
      <w:pPr>
        <w:pStyle w:val="EndnoteText"/>
      </w:pPr>
      <w:r>
        <w:rPr>
          <w:rStyle w:val="EndnoteReference"/>
        </w:rPr>
        <w:endnoteRef/>
      </w:r>
      <w:r>
        <w:t xml:space="preserve"> </w:t>
      </w:r>
      <w:r w:rsidRPr="009365BC">
        <w:rPr>
          <w:b/>
          <w:bCs/>
        </w:rPr>
        <w:t>Pirkei Avot 4:1</w:t>
      </w:r>
      <w:r w:rsidRPr="009365BC">
        <w:t xml:space="preserve"> Who is strong? He who conquers his evil inclination.</w:t>
      </w:r>
      <w:r>
        <w:t xml:space="preserve"> </w:t>
      </w:r>
    </w:p>
  </w:endnote>
  <w:endnote w:id="399">
    <w:p w14:paraId="16B75247" w14:textId="77777777" w:rsidR="00506A0A" w:rsidRDefault="00506A0A" w:rsidP="00506A0A">
      <w:pPr>
        <w:pStyle w:val="EndnoteText"/>
      </w:pPr>
      <w:r>
        <w:rPr>
          <w:rStyle w:val="EndnoteReference"/>
        </w:rPr>
        <w:endnoteRef/>
      </w:r>
      <w:r>
        <w:t xml:space="preserve"> </w:t>
      </w:r>
      <w:r w:rsidRPr="005929DE">
        <w:rPr>
          <w:b/>
          <w:bCs/>
        </w:rPr>
        <w:t>Harvest of Kindness - Megillas Rus and the Power of Chesed</w:t>
      </w:r>
      <w:r w:rsidRPr="005929DE">
        <w:t xml:space="preserve">, by Rabbi Yehuda Y. Steinberg.pg. 284. The sefer Ibn Yichye explains that these names — the ancestors of David HaMelech — all connote greatness. Bo’az, we said earlier, means “in him there is strength.” </w:t>
      </w:r>
    </w:p>
  </w:endnote>
  <w:endnote w:id="400">
    <w:p w14:paraId="1B3B0466" w14:textId="77777777" w:rsidR="00295A41" w:rsidRDefault="00295A41" w:rsidP="00BC7CE1">
      <w:r>
        <w:rPr>
          <w:rStyle w:val="EndnoteReference"/>
        </w:rPr>
        <w:endnoteRef/>
      </w:r>
      <w:r>
        <w:t xml:space="preserve"> </w:t>
      </w:r>
      <w:r w:rsidRPr="00B109CD">
        <w:rPr>
          <w:b/>
          <w:bCs/>
          <w:sz w:val="20"/>
          <w:szCs w:val="20"/>
        </w:rPr>
        <w:t>Midrash</w:t>
      </w:r>
      <w:r>
        <w:rPr>
          <w:b/>
          <w:bCs/>
          <w:sz w:val="20"/>
          <w:szCs w:val="20"/>
        </w:rPr>
        <w:t xml:space="preserve"> </w:t>
      </w:r>
      <w:r w:rsidRPr="00B109CD">
        <w:rPr>
          <w:b/>
          <w:bCs/>
          <w:sz w:val="20"/>
          <w:szCs w:val="20"/>
        </w:rPr>
        <w:t>Rabbah</w:t>
      </w:r>
      <w:r>
        <w:rPr>
          <w:b/>
          <w:bCs/>
          <w:sz w:val="20"/>
          <w:szCs w:val="20"/>
        </w:rPr>
        <w:t xml:space="preserve"> </w:t>
      </w:r>
      <w:r w:rsidRPr="00B109CD">
        <w:rPr>
          <w:b/>
          <w:bCs/>
          <w:sz w:val="20"/>
          <w:szCs w:val="20"/>
        </w:rPr>
        <w:t>-</w:t>
      </w:r>
      <w:r>
        <w:rPr>
          <w:b/>
          <w:bCs/>
          <w:sz w:val="20"/>
          <w:szCs w:val="20"/>
        </w:rPr>
        <w:t xml:space="preserve"> </w:t>
      </w:r>
      <w:r w:rsidRPr="00B109CD">
        <w:rPr>
          <w:b/>
          <w:bCs/>
          <w:sz w:val="20"/>
          <w:szCs w:val="20"/>
        </w:rPr>
        <w:t>Ruth</w:t>
      </w:r>
      <w:r>
        <w:rPr>
          <w:b/>
          <w:bCs/>
          <w:sz w:val="20"/>
          <w:szCs w:val="20"/>
        </w:rPr>
        <w:t xml:space="preserve"> </w:t>
      </w:r>
      <w:r w:rsidRPr="00B109CD">
        <w:rPr>
          <w:b/>
          <w:bCs/>
          <w:sz w:val="20"/>
          <w:szCs w:val="20"/>
        </w:rPr>
        <w:t>4:1</w:t>
      </w:r>
      <w:r>
        <w:rPr>
          <w:sz w:val="20"/>
          <w:szCs w:val="20"/>
        </w:rPr>
        <w:t xml:space="preserve"> </w:t>
      </w:r>
      <w:r w:rsidRPr="00A93EC9">
        <w:rPr>
          <w:rStyle w:val="EndnoteTextChar"/>
          <w:sz w:val="20"/>
          <w:szCs w:val="20"/>
        </w:rPr>
        <w:t>Another</w:t>
      </w:r>
      <w:r>
        <w:rPr>
          <w:rStyle w:val="EndnoteTextChar"/>
          <w:sz w:val="20"/>
          <w:szCs w:val="20"/>
        </w:rPr>
        <w:t xml:space="preserve"> </w:t>
      </w:r>
      <w:r w:rsidRPr="00A93EC9">
        <w:rPr>
          <w:rStyle w:val="EndnoteTextChar"/>
          <w:sz w:val="20"/>
          <w:szCs w:val="20"/>
        </w:rPr>
        <w:t>interpretation</w:t>
      </w:r>
      <w:r>
        <w:rPr>
          <w:rStyle w:val="EndnoteTextChar"/>
          <w:sz w:val="20"/>
          <w:szCs w:val="20"/>
        </w:rPr>
        <w:t xml:space="preserve"> </w:t>
      </w:r>
      <w:r w:rsidRPr="00A93EC9">
        <w:rPr>
          <w:rStyle w:val="EndnoteTextChar"/>
          <w:sz w:val="20"/>
          <w:szCs w:val="20"/>
        </w:rPr>
        <w:t>is</w:t>
      </w:r>
      <w:r>
        <w:rPr>
          <w:rStyle w:val="EndnoteTextChar"/>
          <w:sz w:val="20"/>
          <w:szCs w:val="20"/>
        </w:rPr>
        <w:t xml:space="preserve"> </w:t>
      </w:r>
      <w:r w:rsidRPr="00A93EC9">
        <w:rPr>
          <w:rStyle w:val="EndnoteTextChar"/>
          <w:sz w:val="20"/>
          <w:szCs w:val="20"/>
        </w:rPr>
        <w:t>that</w:t>
      </w:r>
      <w:r>
        <w:rPr>
          <w:rStyle w:val="EndnoteTextChar"/>
          <w:sz w:val="20"/>
          <w:szCs w:val="20"/>
        </w:rPr>
        <w:t xml:space="preserve"> </w:t>
      </w:r>
      <w:r w:rsidRPr="00A93EC9">
        <w:rPr>
          <w:rStyle w:val="EndnoteTextChar"/>
          <w:sz w:val="20"/>
          <w:szCs w:val="20"/>
        </w:rPr>
        <w:t>Shaharaim</w:t>
      </w:r>
      <w:r>
        <w:rPr>
          <w:rStyle w:val="EndnoteTextChar"/>
          <w:sz w:val="20"/>
          <w:szCs w:val="20"/>
        </w:rPr>
        <w:t xml:space="preserve"> </w:t>
      </w:r>
      <w:r w:rsidRPr="00A93EC9">
        <w:rPr>
          <w:rStyle w:val="EndnoteTextChar"/>
          <w:sz w:val="20"/>
          <w:szCs w:val="20"/>
        </w:rPr>
        <w:t>is</w:t>
      </w:r>
      <w:r>
        <w:rPr>
          <w:rStyle w:val="EndnoteTextChar"/>
          <w:sz w:val="20"/>
          <w:szCs w:val="20"/>
        </w:rPr>
        <w:t xml:space="preserve"> </w:t>
      </w:r>
      <w:r w:rsidRPr="00A93EC9">
        <w:rPr>
          <w:rStyle w:val="EndnoteTextChar"/>
          <w:sz w:val="20"/>
          <w:szCs w:val="20"/>
        </w:rPr>
        <w:t>Boaz;</w:t>
      </w:r>
      <w:r>
        <w:rPr>
          <w:rStyle w:val="EndnoteTextChar"/>
          <w:sz w:val="20"/>
          <w:szCs w:val="20"/>
        </w:rPr>
        <w:t xml:space="preserve"> </w:t>
      </w:r>
      <w:r w:rsidRPr="00A93EC9">
        <w:rPr>
          <w:rStyle w:val="EndnoteTextChar"/>
          <w:sz w:val="20"/>
          <w:szCs w:val="20"/>
        </w:rPr>
        <w:t>and</w:t>
      </w:r>
      <w:r>
        <w:rPr>
          <w:rStyle w:val="EndnoteTextChar"/>
          <w:sz w:val="20"/>
          <w:szCs w:val="20"/>
        </w:rPr>
        <w:t xml:space="preserve"> </w:t>
      </w:r>
      <w:r w:rsidRPr="00A93EC9">
        <w:rPr>
          <w:rStyle w:val="EndnoteTextChar"/>
          <w:sz w:val="20"/>
          <w:szCs w:val="20"/>
        </w:rPr>
        <w:t>why</w:t>
      </w:r>
      <w:r>
        <w:rPr>
          <w:rStyle w:val="EndnoteTextChar"/>
          <w:sz w:val="20"/>
          <w:szCs w:val="20"/>
        </w:rPr>
        <w:t xml:space="preserve"> </w:t>
      </w:r>
      <w:r w:rsidRPr="00A93EC9">
        <w:rPr>
          <w:rStyle w:val="EndnoteTextChar"/>
          <w:sz w:val="20"/>
          <w:szCs w:val="20"/>
        </w:rPr>
        <w:t>is</w:t>
      </w:r>
      <w:r>
        <w:rPr>
          <w:rStyle w:val="EndnoteTextChar"/>
          <w:sz w:val="20"/>
          <w:szCs w:val="20"/>
        </w:rPr>
        <w:t xml:space="preserve"> </w:t>
      </w:r>
      <w:r w:rsidRPr="00A93EC9">
        <w:rPr>
          <w:rStyle w:val="EndnoteTextChar"/>
          <w:sz w:val="20"/>
          <w:szCs w:val="20"/>
        </w:rPr>
        <w:t>he</w:t>
      </w:r>
      <w:r>
        <w:rPr>
          <w:rStyle w:val="EndnoteTextChar"/>
          <w:sz w:val="20"/>
          <w:szCs w:val="20"/>
        </w:rPr>
        <w:t xml:space="preserve"> </w:t>
      </w:r>
      <w:r w:rsidRPr="00A93EC9">
        <w:rPr>
          <w:rStyle w:val="EndnoteTextChar"/>
          <w:sz w:val="20"/>
          <w:szCs w:val="20"/>
        </w:rPr>
        <w:t>called</w:t>
      </w:r>
      <w:r>
        <w:rPr>
          <w:rStyle w:val="EndnoteTextChar"/>
          <w:sz w:val="20"/>
          <w:szCs w:val="20"/>
        </w:rPr>
        <w:t xml:space="preserve"> </w:t>
      </w:r>
      <w:r w:rsidRPr="00A93EC9">
        <w:rPr>
          <w:rStyle w:val="EndnoteTextChar"/>
          <w:sz w:val="20"/>
          <w:szCs w:val="20"/>
        </w:rPr>
        <w:t>Shaharaim?</w:t>
      </w:r>
      <w:r>
        <w:rPr>
          <w:rStyle w:val="EndnoteTextChar"/>
          <w:sz w:val="20"/>
          <w:szCs w:val="20"/>
        </w:rPr>
        <w:t xml:space="preserve"> </w:t>
      </w:r>
      <w:r w:rsidRPr="00A93EC9">
        <w:rPr>
          <w:rStyle w:val="EndnoteTextChar"/>
          <w:sz w:val="20"/>
          <w:szCs w:val="20"/>
        </w:rPr>
        <w:t>Because</w:t>
      </w:r>
      <w:r>
        <w:rPr>
          <w:rStyle w:val="EndnoteTextChar"/>
          <w:sz w:val="20"/>
          <w:szCs w:val="20"/>
        </w:rPr>
        <w:t xml:space="preserve"> </w:t>
      </w:r>
      <w:r w:rsidRPr="00A93EC9">
        <w:rPr>
          <w:rStyle w:val="EndnoteTextChar"/>
          <w:sz w:val="20"/>
          <w:szCs w:val="20"/>
        </w:rPr>
        <w:t>he</w:t>
      </w:r>
      <w:r>
        <w:rPr>
          <w:rStyle w:val="EndnoteTextChar"/>
          <w:sz w:val="20"/>
          <w:szCs w:val="20"/>
        </w:rPr>
        <w:t xml:space="preserve"> </w:t>
      </w:r>
      <w:r w:rsidRPr="00A93EC9">
        <w:rPr>
          <w:rStyle w:val="EndnoteTextChar"/>
          <w:sz w:val="20"/>
          <w:szCs w:val="20"/>
        </w:rPr>
        <w:t>was</w:t>
      </w:r>
      <w:r>
        <w:rPr>
          <w:rStyle w:val="EndnoteTextChar"/>
          <w:sz w:val="20"/>
          <w:szCs w:val="20"/>
        </w:rPr>
        <w:t xml:space="preserve"> </w:t>
      </w:r>
      <w:r w:rsidRPr="00A93EC9">
        <w:rPr>
          <w:rStyle w:val="EndnoteTextChar"/>
          <w:sz w:val="20"/>
          <w:szCs w:val="20"/>
        </w:rPr>
        <w:t>free</w:t>
      </w:r>
      <w:r>
        <w:rPr>
          <w:rStyle w:val="EndnoteTextChar"/>
          <w:sz w:val="20"/>
          <w:szCs w:val="20"/>
        </w:rPr>
        <w:t xml:space="preserve"> </w:t>
      </w:r>
      <w:r w:rsidRPr="00A93EC9">
        <w:rPr>
          <w:rStyle w:val="EndnoteTextChar"/>
          <w:sz w:val="20"/>
          <w:szCs w:val="20"/>
        </w:rPr>
        <w:t>(m'shuhrar)</w:t>
      </w:r>
      <w:r>
        <w:rPr>
          <w:rStyle w:val="EndnoteTextChar"/>
          <w:sz w:val="20"/>
          <w:szCs w:val="20"/>
        </w:rPr>
        <w:t xml:space="preserve"> </w:t>
      </w:r>
      <w:r w:rsidRPr="00A93EC9">
        <w:rPr>
          <w:rStyle w:val="EndnoteTextChar"/>
          <w:sz w:val="20"/>
          <w:szCs w:val="20"/>
        </w:rPr>
        <w:t>from</w:t>
      </w:r>
      <w:r>
        <w:rPr>
          <w:rStyle w:val="EndnoteTextChar"/>
          <w:sz w:val="20"/>
          <w:szCs w:val="20"/>
        </w:rPr>
        <w:t xml:space="preserve"> </w:t>
      </w:r>
      <w:r w:rsidRPr="00A93EC9">
        <w:rPr>
          <w:rStyle w:val="EndnoteTextChar"/>
          <w:sz w:val="20"/>
          <w:szCs w:val="20"/>
        </w:rPr>
        <w:t>iniquity.</w:t>
      </w:r>
      <w:r>
        <w:rPr>
          <w:rStyle w:val="EndnoteTextChar"/>
          <w:sz w:val="20"/>
          <w:szCs w:val="20"/>
        </w:rPr>
        <w:t xml:space="preserve"> ‘</w:t>
      </w:r>
      <w:r w:rsidRPr="00A93EC9">
        <w:rPr>
          <w:rStyle w:val="EndnoteTextChar"/>
          <w:sz w:val="20"/>
          <w:szCs w:val="20"/>
        </w:rPr>
        <w:t>Begot</w:t>
      </w:r>
      <w:r>
        <w:rPr>
          <w:rStyle w:val="EndnoteTextChar"/>
          <w:sz w:val="20"/>
          <w:szCs w:val="20"/>
        </w:rPr>
        <w:t xml:space="preserve"> </w:t>
      </w:r>
      <w:r w:rsidRPr="00A93EC9">
        <w:rPr>
          <w:rStyle w:val="EndnoteTextChar"/>
          <w:sz w:val="20"/>
          <w:szCs w:val="20"/>
        </w:rPr>
        <w:t>children</w:t>
      </w:r>
      <w:r>
        <w:rPr>
          <w:rStyle w:val="EndnoteTextChar"/>
          <w:sz w:val="20"/>
          <w:szCs w:val="20"/>
        </w:rPr>
        <w:t xml:space="preserve"> </w:t>
      </w:r>
      <w:r w:rsidRPr="00A93EC9">
        <w:rPr>
          <w:rStyle w:val="EndnoteTextChar"/>
          <w:sz w:val="20"/>
          <w:szCs w:val="20"/>
        </w:rPr>
        <w:t>in</w:t>
      </w:r>
      <w:r>
        <w:rPr>
          <w:rStyle w:val="EndnoteTextChar"/>
          <w:sz w:val="20"/>
          <w:szCs w:val="20"/>
        </w:rPr>
        <w:t xml:space="preserve"> </w:t>
      </w:r>
      <w:r w:rsidRPr="00A93EC9">
        <w:rPr>
          <w:rStyle w:val="EndnoteTextChar"/>
          <w:sz w:val="20"/>
          <w:szCs w:val="20"/>
        </w:rPr>
        <w:t>the</w:t>
      </w:r>
      <w:r>
        <w:rPr>
          <w:rStyle w:val="EndnoteTextChar"/>
          <w:sz w:val="20"/>
          <w:szCs w:val="20"/>
        </w:rPr>
        <w:t xml:space="preserve"> </w:t>
      </w:r>
      <w:r w:rsidRPr="00A93EC9">
        <w:rPr>
          <w:rStyle w:val="EndnoteTextChar"/>
          <w:sz w:val="20"/>
          <w:szCs w:val="20"/>
        </w:rPr>
        <w:t>field</w:t>
      </w:r>
      <w:r>
        <w:rPr>
          <w:rStyle w:val="EndnoteTextChar"/>
          <w:sz w:val="20"/>
          <w:szCs w:val="20"/>
        </w:rPr>
        <w:t xml:space="preserve"> </w:t>
      </w:r>
      <w:r w:rsidRPr="00A93EC9">
        <w:rPr>
          <w:rStyle w:val="EndnoteTextChar"/>
          <w:sz w:val="20"/>
          <w:szCs w:val="20"/>
        </w:rPr>
        <w:t>of</w:t>
      </w:r>
      <w:r>
        <w:rPr>
          <w:rStyle w:val="EndnoteTextChar"/>
          <w:sz w:val="20"/>
          <w:szCs w:val="20"/>
        </w:rPr>
        <w:t xml:space="preserve"> </w:t>
      </w:r>
      <w:r w:rsidRPr="00A93EC9">
        <w:rPr>
          <w:rStyle w:val="EndnoteTextChar"/>
          <w:sz w:val="20"/>
          <w:szCs w:val="20"/>
        </w:rPr>
        <w:t>Moab,’</w:t>
      </w:r>
      <w:r>
        <w:rPr>
          <w:rStyle w:val="EndnoteTextChar"/>
          <w:sz w:val="20"/>
          <w:szCs w:val="20"/>
        </w:rPr>
        <w:t xml:space="preserve"> </w:t>
      </w:r>
      <w:r w:rsidRPr="00A93EC9">
        <w:rPr>
          <w:rStyle w:val="EndnoteTextChar"/>
          <w:sz w:val="20"/>
          <w:szCs w:val="20"/>
        </w:rPr>
        <w:t>in</w:t>
      </w:r>
      <w:r>
        <w:rPr>
          <w:rStyle w:val="EndnoteTextChar"/>
          <w:sz w:val="20"/>
          <w:szCs w:val="20"/>
        </w:rPr>
        <w:t xml:space="preserve"> </w:t>
      </w:r>
      <w:r w:rsidRPr="00A93EC9">
        <w:rPr>
          <w:rStyle w:val="EndnoteTextChar"/>
          <w:sz w:val="20"/>
          <w:szCs w:val="20"/>
        </w:rPr>
        <w:t>that</w:t>
      </w:r>
      <w:r>
        <w:rPr>
          <w:rStyle w:val="EndnoteTextChar"/>
          <w:sz w:val="20"/>
          <w:szCs w:val="20"/>
        </w:rPr>
        <w:t xml:space="preserve"> </w:t>
      </w:r>
      <w:r w:rsidRPr="00A93EC9">
        <w:rPr>
          <w:rStyle w:val="EndnoteTextChar"/>
          <w:sz w:val="20"/>
          <w:szCs w:val="20"/>
        </w:rPr>
        <w:t>he</w:t>
      </w:r>
      <w:r>
        <w:rPr>
          <w:rStyle w:val="EndnoteTextChar"/>
          <w:sz w:val="20"/>
          <w:szCs w:val="20"/>
        </w:rPr>
        <w:t xml:space="preserve"> </w:t>
      </w:r>
      <w:r w:rsidRPr="00A93EC9">
        <w:rPr>
          <w:rStyle w:val="EndnoteTextChar"/>
          <w:sz w:val="20"/>
          <w:szCs w:val="20"/>
        </w:rPr>
        <w:t>had</w:t>
      </w:r>
      <w:r>
        <w:rPr>
          <w:rStyle w:val="EndnoteTextChar"/>
          <w:sz w:val="20"/>
          <w:szCs w:val="20"/>
        </w:rPr>
        <w:t xml:space="preserve"> </w:t>
      </w:r>
      <w:r w:rsidRPr="00A93EC9">
        <w:rPr>
          <w:rStyle w:val="EndnoteTextChar"/>
          <w:sz w:val="20"/>
          <w:szCs w:val="20"/>
        </w:rPr>
        <w:t>children</w:t>
      </w:r>
      <w:r>
        <w:rPr>
          <w:rStyle w:val="EndnoteTextChar"/>
          <w:sz w:val="20"/>
          <w:szCs w:val="20"/>
        </w:rPr>
        <w:t xml:space="preserve"> </w:t>
      </w:r>
      <w:r w:rsidRPr="00A93EC9">
        <w:rPr>
          <w:rStyle w:val="EndnoteTextChar"/>
          <w:sz w:val="20"/>
          <w:szCs w:val="20"/>
        </w:rPr>
        <w:t>with</w:t>
      </w:r>
      <w:r>
        <w:rPr>
          <w:rStyle w:val="EndnoteTextChar"/>
          <w:sz w:val="20"/>
          <w:szCs w:val="20"/>
        </w:rPr>
        <w:t xml:space="preserve"> </w:t>
      </w:r>
      <w:r w:rsidRPr="00A93EC9">
        <w:rPr>
          <w:rStyle w:val="EndnoteTextChar"/>
          <w:sz w:val="20"/>
          <w:szCs w:val="20"/>
        </w:rPr>
        <w:t>Ruth</w:t>
      </w:r>
      <w:r>
        <w:rPr>
          <w:rStyle w:val="EndnoteTextChar"/>
          <w:sz w:val="20"/>
          <w:szCs w:val="20"/>
        </w:rPr>
        <w:t xml:space="preserve"> </w:t>
      </w:r>
      <w:r w:rsidRPr="00A93EC9">
        <w:rPr>
          <w:rStyle w:val="EndnoteTextChar"/>
          <w:sz w:val="20"/>
          <w:szCs w:val="20"/>
        </w:rPr>
        <w:t>the</w:t>
      </w:r>
      <w:r>
        <w:rPr>
          <w:rStyle w:val="EndnoteTextChar"/>
          <w:sz w:val="20"/>
          <w:szCs w:val="20"/>
        </w:rPr>
        <w:t xml:space="preserve"> </w:t>
      </w:r>
      <w:r w:rsidRPr="00A93EC9">
        <w:rPr>
          <w:rStyle w:val="EndnoteTextChar"/>
          <w:sz w:val="20"/>
          <w:szCs w:val="20"/>
        </w:rPr>
        <w:t>Moabitess.</w:t>
      </w:r>
    </w:p>
  </w:endnote>
  <w:endnote w:id="401">
    <w:p w14:paraId="0F5F07A6" w14:textId="77777777" w:rsidR="00295A41" w:rsidRDefault="00295A41" w:rsidP="00BC7CE1">
      <w:pPr>
        <w:pStyle w:val="EndnoteText"/>
      </w:pPr>
      <w:r>
        <w:rPr>
          <w:rStyle w:val="EndnoteReference"/>
        </w:rPr>
        <w:endnoteRef/>
      </w:r>
      <w:r>
        <w:t xml:space="preserve"> The Mystical Study of Ruth - Midrash HaNe’elam of the Zohar to the Book of Ruth: </w:t>
      </w:r>
      <w:r w:rsidRPr="00B109CD">
        <w:t>Boaz</w:t>
      </w:r>
      <w:r>
        <w:t xml:space="preserve"> </w:t>
      </w:r>
      <w:r w:rsidRPr="00B109CD">
        <w:t>is</w:t>
      </w:r>
      <w:r>
        <w:t xml:space="preserve"> </w:t>
      </w:r>
      <w:r w:rsidRPr="00B109CD">
        <w:t>also</w:t>
      </w:r>
      <w:r>
        <w:t xml:space="preserve"> </w:t>
      </w:r>
      <w:r w:rsidRPr="00B109CD">
        <w:t>brought</w:t>
      </w:r>
      <w:r>
        <w:t xml:space="preserve"> </w:t>
      </w:r>
      <w:r w:rsidRPr="00B109CD">
        <w:t>into</w:t>
      </w:r>
      <w:r>
        <w:t xml:space="preserve"> </w:t>
      </w:r>
      <w:r w:rsidRPr="00B109CD">
        <w:t>this</w:t>
      </w:r>
      <w:r>
        <w:t xml:space="preserve"> </w:t>
      </w:r>
      <w:r w:rsidRPr="00B109CD">
        <w:t>scheme:</w:t>
      </w:r>
      <w:r>
        <w:t xml:space="preserve"> </w:t>
      </w:r>
      <w:r w:rsidRPr="00B109CD">
        <w:t>he</w:t>
      </w:r>
      <w:r>
        <w:t xml:space="preserve"> </w:t>
      </w:r>
      <w:r w:rsidRPr="00B109CD">
        <w:t>is</w:t>
      </w:r>
      <w:r>
        <w:t xml:space="preserve"> </w:t>
      </w:r>
      <w:r w:rsidRPr="00B109CD">
        <w:t>the</w:t>
      </w:r>
      <w:r>
        <w:t xml:space="preserve"> </w:t>
      </w:r>
      <w:r w:rsidRPr="00B109CD">
        <w:t>Righteous</w:t>
      </w:r>
      <w:r>
        <w:t xml:space="preserve"> </w:t>
      </w:r>
      <w:r w:rsidRPr="00B109CD">
        <w:t>one,</w:t>
      </w:r>
      <w:r>
        <w:t xml:space="preserve"> </w:t>
      </w:r>
      <w:r w:rsidRPr="00B109CD">
        <w:t>referring</w:t>
      </w:r>
      <w:r>
        <w:t xml:space="preserve"> </w:t>
      </w:r>
      <w:r w:rsidRPr="00B109CD">
        <w:t>to</w:t>
      </w:r>
      <w:r>
        <w:t xml:space="preserve"> </w:t>
      </w:r>
      <w:r w:rsidRPr="00B109CD">
        <w:t>the</w:t>
      </w:r>
      <w:r>
        <w:t xml:space="preserve"> </w:t>
      </w:r>
      <w:r w:rsidRPr="00B109CD">
        <w:rPr>
          <w:i/>
          <w:iCs/>
        </w:rPr>
        <w:t>sefirah</w:t>
      </w:r>
      <w:r>
        <w:rPr>
          <w:i/>
          <w:iCs/>
        </w:rPr>
        <w:t xml:space="preserve"> </w:t>
      </w:r>
      <w:r w:rsidRPr="00B109CD">
        <w:t>Yesod.</w:t>
      </w:r>
    </w:p>
  </w:endnote>
  <w:endnote w:id="402">
    <w:p w14:paraId="4BB5194F" w14:textId="77777777" w:rsidR="00295A41" w:rsidRDefault="00295A41" w:rsidP="00BC7CE1">
      <w:pPr>
        <w:pStyle w:val="EndnoteText"/>
      </w:pPr>
      <w:r>
        <w:rPr>
          <w:rStyle w:val="EndnoteReference"/>
        </w:rPr>
        <w:endnoteRef/>
      </w:r>
      <w:r>
        <w:t xml:space="preserve"> </w:t>
      </w:r>
      <w:r w:rsidRPr="0003522D">
        <w:rPr>
          <w:b/>
          <w:bCs/>
        </w:rPr>
        <w:t>Harvest of Kindness - Megillas Rus and the Power of Chesed</w:t>
      </w:r>
      <w:r w:rsidRPr="0003522D">
        <w:t>, by Rabbi Yehuda y. Steinberg.pg. 237. The Chida writes that Bo’az was a gilgul, a reincarnation of the souls of Peretz and Zerach. Peretz and Zerach were reincarnations of Eir and Onan, the first two sons of Yehudah. They sinned by following their desires when they married Tamar. They disregarded the mitzvah of piryah v’rivyak, for them, Tamar's beauty was the most important factor of their relationship. (See Bereishis 38:7-10.) When Boaz controlled himself on this night and did not follow his desires, he rectified their sins and thereby completed their souls.</w:t>
      </w:r>
    </w:p>
  </w:endnote>
  <w:endnote w:id="403">
    <w:p w14:paraId="6BE72DE2" w14:textId="77777777" w:rsidR="00295A41" w:rsidRDefault="00295A41" w:rsidP="00BC7CE1">
      <w:pPr>
        <w:pStyle w:val="EndnoteText"/>
      </w:pPr>
      <w:r>
        <w:rPr>
          <w:rStyle w:val="EndnoteReference"/>
        </w:rPr>
        <w:endnoteRef/>
      </w:r>
      <w:r>
        <w:t xml:space="preserve"> </w:t>
      </w:r>
      <w:r w:rsidRPr="0026053E">
        <w:rPr>
          <w:b/>
          <w:bCs/>
        </w:rPr>
        <w:t>Baba</w:t>
      </w:r>
      <w:r>
        <w:rPr>
          <w:b/>
          <w:bCs/>
        </w:rPr>
        <w:t xml:space="preserve"> </w:t>
      </w:r>
      <w:r w:rsidRPr="0026053E">
        <w:rPr>
          <w:b/>
          <w:bCs/>
        </w:rPr>
        <w:t>Bathra</w:t>
      </w:r>
      <w:r>
        <w:rPr>
          <w:b/>
          <w:bCs/>
        </w:rPr>
        <w:t xml:space="preserve"> </w:t>
      </w:r>
      <w:r w:rsidRPr="0026053E">
        <w:rPr>
          <w:b/>
          <w:bCs/>
        </w:rPr>
        <w:t>91a</w:t>
      </w:r>
      <w:r>
        <w:t xml:space="preserve"> </w:t>
      </w:r>
      <w:r w:rsidRPr="0026053E">
        <w:t>Rabbah,</w:t>
      </w:r>
      <w:r>
        <w:t xml:space="preserve"> </w:t>
      </w:r>
      <w:r w:rsidRPr="0026053E">
        <w:t>son</w:t>
      </w:r>
      <w:r>
        <w:t xml:space="preserve"> </w:t>
      </w:r>
      <w:r w:rsidRPr="0026053E">
        <w:t>of</w:t>
      </w:r>
      <w:r>
        <w:t xml:space="preserve"> </w:t>
      </w:r>
      <w:r w:rsidRPr="0026053E">
        <w:t>R.</w:t>
      </w:r>
      <w:r>
        <w:t xml:space="preserve"> </w:t>
      </w:r>
      <w:r w:rsidRPr="0026053E">
        <w:t>Huna,</w:t>
      </w:r>
      <w:r>
        <w:t xml:space="preserve"> </w:t>
      </w:r>
      <w:r w:rsidRPr="0026053E">
        <w:t>said</w:t>
      </w:r>
      <w:r>
        <w:t xml:space="preserve"> </w:t>
      </w:r>
      <w:r w:rsidRPr="0026053E">
        <w:t>in</w:t>
      </w:r>
      <w:r>
        <w:t xml:space="preserve"> </w:t>
      </w:r>
      <w:r w:rsidRPr="0026053E">
        <w:t>the</w:t>
      </w:r>
      <w:r>
        <w:t xml:space="preserve"> </w:t>
      </w:r>
      <w:r w:rsidRPr="0026053E">
        <w:t>name</w:t>
      </w:r>
      <w:r>
        <w:t xml:space="preserve"> </w:t>
      </w:r>
      <w:r w:rsidRPr="0026053E">
        <w:t>of</w:t>
      </w:r>
      <w:r>
        <w:t xml:space="preserve"> </w:t>
      </w:r>
      <w:r w:rsidRPr="0026053E">
        <w:t>Rab:</w:t>
      </w:r>
      <w:r>
        <w:t xml:space="preserve"> </w:t>
      </w:r>
      <w:r w:rsidRPr="0026053E">
        <w:t>Ibzan</w:t>
      </w:r>
      <w:r>
        <w:t xml:space="preserve"> (</w:t>
      </w:r>
      <w:r w:rsidRPr="0026053E">
        <w:t>Judg</w:t>
      </w:r>
      <w:r>
        <w:t>es 12:</w:t>
      </w:r>
      <w:r w:rsidRPr="0026053E">
        <w:t>8.</w:t>
      </w:r>
      <w:r>
        <w:t xml:space="preserve">) </w:t>
      </w:r>
      <w:r w:rsidRPr="0026053E">
        <w:t>is</w:t>
      </w:r>
      <w:r>
        <w:t xml:space="preserve"> </w:t>
      </w:r>
      <w:r w:rsidRPr="0026053E">
        <w:t>Boaz.</w:t>
      </w:r>
    </w:p>
  </w:endnote>
  <w:endnote w:id="404">
    <w:p w14:paraId="1ED836B5" w14:textId="77777777" w:rsidR="00295A41" w:rsidRDefault="00295A41" w:rsidP="00BC7CE1">
      <w:pPr>
        <w:pStyle w:val="EndnoteText"/>
      </w:pPr>
      <w:r>
        <w:rPr>
          <w:rStyle w:val="EndnoteReference"/>
        </w:rPr>
        <w:endnoteRef/>
      </w:r>
      <w:r>
        <w:t xml:space="preserve"> Strong’s 078 - </w:t>
      </w:r>
      <w:r w:rsidRPr="00950817">
        <w:t>Ibzan,</w:t>
      </w:r>
      <w:r>
        <w:t xml:space="preserve"> </w:t>
      </w:r>
      <w:r w:rsidRPr="00950817">
        <w:t>"their</w:t>
      </w:r>
      <w:r>
        <w:t xml:space="preserve"> </w:t>
      </w:r>
      <w:r w:rsidRPr="00950817">
        <w:t>whiteness</w:t>
      </w:r>
      <w:r>
        <w:t xml:space="preserve"> </w:t>
      </w:r>
      <w:r w:rsidRPr="00950817">
        <w:t>(literally</w:t>
      </w:r>
      <w:r>
        <w:t xml:space="preserve"> </w:t>
      </w:r>
      <w:r w:rsidRPr="00950817">
        <w:t>their</w:t>
      </w:r>
      <w:r>
        <w:t xml:space="preserve"> </w:t>
      </w:r>
      <w:r w:rsidRPr="00950817">
        <w:t>tin</w:t>
      </w:r>
      <w:r>
        <w:t xml:space="preserve">  </w:t>
      </w:r>
      <w:r w:rsidRPr="00950817">
        <w:t>—</w:t>
      </w:r>
      <w:r>
        <w:t xml:space="preserve">  </w:t>
      </w:r>
      <w:r w:rsidRPr="00950817">
        <w:t>as</w:t>
      </w:r>
      <w:r>
        <w:t xml:space="preserve"> </w:t>
      </w:r>
      <w:r w:rsidRPr="00950817">
        <w:t>white"</w:t>
      </w:r>
    </w:p>
  </w:endnote>
  <w:endnote w:id="405">
    <w:p w14:paraId="30A78741" w14:textId="61C38DF4" w:rsidR="00670415" w:rsidRDefault="00670415">
      <w:pPr>
        <w:pStyle w:val="EndnoteText"/>
      </w:pPr>
      <w:r>
        <w:rPr>
          <w:rStyle w:val="EndnoteReference"/>
        </w:rPr>
        <w:endnoteRef/>
      </w:r>
      <w:r>
        <w:t xml:space="preserve"> </w:t>
      </w:r>
      <w:r w:rsidRPr="00670415">
        <w:rPr>
          <w:b/>
          <w:bCs/>
        </w:rPr>
        <w:t>Harvest of Kindness - Megillas Rus and the Power of Chesed</w:t>
      </w:r>
      <w:r w:rsidRPr="00670415">
        <w:t>, by Rabbi Yehuda y. Steinberg.pg. 177. By mentioning that Bo’az invites Rus to join him in his meal, the Megillah is showing us the importance of this event (for if it was unimportant, the Megillah would not bother to relate it).</w:t>
      </w:r>
    </w:p>
  </w:endnote>
  <w:endnote w:id="406">
    <w:p w14:paraId="2D90B3D2" w14:textId="66FA7FB5" w:rsidR="00ED5DC0" w:rsidRDefault="00ED5DC0" w:rsidP="00ED5DC0">
      <w:pPr>
        <w:pStyle w:val="EndnoteText"/>
      </w:pPr>
      <w:r>
        <w:rPr>
          <w:rStyle w:val="EndnoteReference"/>
        </w:rPr>
        <w:endnoteRef/>
      </w:r>
      <w:r>
        <w:t xml:space="preserve"> </w:t>
      </w:r>
      <w:r w:rsidRPr="00ED5DC0">
        <w:rPr>
          <w:b/>
        </w:rPr>
        <w:t>Shabbath 113b</w:t>
      </w:r>
      <w:r w:rsidRPr="00ED5DC0">
        <w:t xml:space="preserve"> And </w:t>
      </w:r>
      <w:r w:rsidRPr="00ED5DC0">
        <w:rPr>
          <w:u w:val="single"/>
        </w:rPr>
        <w:t>at meal-time</w:t>
      </w:r>
      <w:r w:rsidRPr="00ED5DC0">
        <w:t xml:space="preserve"> Boaz said unto her, Come hither: Said R. Eleazar, He intimated to her, The royal house of David is destined to come forth from thee, [the house] whereof ‘hither’ is written, as it is said, Then David the king went in, and sat before the Lord, — and he said, Who am I, O Lord God, and what is my house, that thou hast brought me hither?</w:t>
      </w:r>
    </w:p>
  </w:endnote>
  <w:endnote w:id="407">
    <w:p w14:paraId="6193F855" w14:textId="77777777" w:rsidR="00670415" w:rsidRDefault="00670415">
      <w:pPr>
        <w:pStyle w:val="EndnoteText"/>
      </w:pPr>
      <w:r>
        <w:rPr>
          <w:rStyle w:val="EndnoteReference"/>
        </w:rPr>
        <w:endnoteRef/>
      </w:r>
      <w:r>
        <w:t xml:space="preserve"> </w:t>
      </w:r>
      <w:r w:rsidRPr="00A6330B">
        <w:t>The</w:t>
      </w:r>
      <w:r>
        <w:t xml:space="preserve"> </w:t>
      </w:r>
      <w:r w:rsidRPr="00A6330B">
        <w:t>Midrash</w:t>
      </w:r>
      <w:r>
        <w:t xml:space="preserve"> </w:t>
      </w:r>
      <w:r w:rsidRPr="00A6330B">
        <w:t>(5:6),</w:t>
      </w:r>
      <w:r>
        <w:t xml:space="preserve"> </w:t>
      </w:r>
      <w:r w:rsidRPr="00A6330B">
        <w:t>in</w:t>
      </w:r>
      <w:r>
        <w:t xml:space="preserve"> </w:t>
      </w:r>
      <w:r w:rsidRPr="00A6330B">
        <w:t>the</w:t>
      </w:r>
      <w:r>
        <w:t xml:space="preserve"> </w:t>
      </w:r>
      <w:r w:rsidRPr="00A6330B">
        <w:t>name</w:t>
      </w:r>
      <w:r>
        <w:t xml:space="preserve"> </w:t>
      </w:r>
      <w:r w:rsidRPr="00A6330B">
        <w:t>of</w:t>
      </w:r>
      <w:r>
        <w:t xml:space="preserve"> </w:t>
      </w:r>
      <w:r w:rsidRPr="00A6330B">
        <w:t>R’</w:t>
      </w:r>
      <w:r>
        <w:t xml:space="preserve"> </w:t>
      </w:r>
      <w:r w:rsidRPr="00A6330B">
        <w:t>Yochanan,</w:t>
      </w:r>
      <w:r>
        <w:t xml:space="preserve"> </w:t>
      </w:r>
      <w:r w:rsidRPr="00A6330B">
        <w:t>states</w:t>
      </w:r>
      <w:r>
        <w:t xml:space="preserve"> </w:t>
      </w:r>
      <w:r w:rsidRPr="00A6330B">
        <w:t>on</w:t>
      </w:r>
      <w:r>
        <w:t xml:space="preserve"> </w:t>
      </w:r>
      <w:r w:rsidRPr="00A6330B">
        <w:t>verse</w:t>
      </w:r>
      <w:r>
        <w:t xml:space="preserve"> </w:t>
      </w:r>
      <w:r w:rsidRPr="00A6330B">
        <w:t>14,</w:t>
      </w:r>
      <w:r>
        <w:t xml:space="preserve"> </w:t>
      </w:r>
      <w:r w:rsidRPr="00A6330B">
        <w:t>“At</w:t>
      </w:r>
      <w:r>
        <w:t xml:space="preserve"> </w:t>
      </w:r>
      <w:r w:rsidRPr="00A6330B">
        <w:t>mealtime,</w:t>
      </w:r>
      <w:r>
        <w:t xml:space="preserve"> </w:t>
      </w:r>
      <w:r w:rsidRPr="00A6330B">
        <w:t>Boaz</w:t>
      </w:r>
      <w:r>
        <w:t xml:space="preserve"> </w:t>
      </w:r>
      <w:r w:rsidRPr="00A6330B">
        <w:t>said</w:t>
      </w:r>
      <w:r>
        <w:t xml:space="preserve"> </w:t>
      </w:r>
      <w:r w:rsidRPr="00A6330B">
        <w:t>to</w:t>
      </w:r>
      <w:r>
        <w:t xml:space="preserve"> </w:t>
      </w:r>
      <w:r w:rsidRPr="00A6330B">
        <w:t>her,</w:t>
      </w:r>
      <w:r>
        <w:t xml:space="preserve"> </w:t>
      </w:r>
      <w:r w:rsidRPr="00A6330B">
        <w:t>‘Come</w:t>
      </w:r>
      <w:r>
        <w:t xml:space="preserve"> </w:t>
      </w:r>
      <w:r w:rsidRPr="00A6330B">
        <w:t>over</w:t>
      </w:r>
      <w:r>
        <w:t xml:space="preserve"> </w:t>
      </w:r>
      <w:r w:rsidRPr="00A6330B">
        <w:t>here</w:t>
      </w:r>
      <w:r>
        <w:t xml:space="preserve"> </w:t>
      </w:r>
      <w:r w:rsidRPr="00A6330B">
        <w:t>and</w:t>
      </w:r>
      <w:r>
        <w:t xml:space="preserve"> </w:t>
      </w:r>
      <w:r w:rsidRPr="00A6330B">
        <w:t>partake</w:t>
      </w:r>
      <w:r>
        <w:t xml:space="preserve"> </w:t>
      </w:r>
      <w:r w:rsidRPr="00A6330B">
        <w:t>of</w:t>
      </w:r>
      <w:r>
        <w:t xml:space="preserve"> </w:t>
      </w:r>
      <w:r w:rsidRPr="00A6330B">
        <w:t>the</w:t>
      </w:r>
      <w:r>
        <w:t xml:space="preserve"> </w:t>
      </w:r>
      <w:r w:rsidRPr="00A6330B">
        <w:t>bread,</w:t>
      </w:r>
      <w:r>
        <w:t xml:space="preserve"> </w:t>
      </w:r>
      <w:r w:rsidRPr="00A6330B">
        <w:t>and</w:t>
      </w:r>
      <w:r>
        <w:t xml:space="preserve"> </w:t>
      </w:r>
      <w:r w:rsidRPr="00A6330B">
        <w:t>dip</w:t>
      </w:r>
      <w:r>
        <w:t xml:space="preserve"> </w:t>
      </w:r>
      <w:r w:rsidRPr="00A6330B">
        <w:t>your</w:t>
      </w:r>
      <w:r>
        <w:t xml:space="preserve"> </w:t>
      </w:r>
      <w:r w:rsidRPr="00A6330B">
        <w:t>morsel</w:t>
      </w:r>
      <w:r>
        <w:t xml:space="preserve"> </w:t>
      </w:r>
      <w:r w:rsidRPr="00A6330B">
        <w:t>in</w:t>
      </w:r>
      <w:r>
        <w:t xml:space="preserve"> </w:t>
      </w:r>
      <w:r w:rsidRPr="00A6330B">
        <w:t>the</w:t>
      </w:r>
      <w:r>
        <w:t xml:space="preserve"> </w:t>
      </w:r>
      <w:r w:rsidRPr="00A6330B">
        <w:t>vinegar,’</w:t>
      </w:r>
      <w:r>
        <w:t xml:space="preserve"> </w:t>
      </w:r>
      <w:r w:rsidRPr="00A6330B">
        <w:t>”</w:t>
      </w:r>
      <w:r>
        <w:t xml:space="preserve"> </w:t>
      </w:r>
      <w:r w:rsidRPr="00A6330B">
        <w:t>that</w:t>
      </w:r>
      <w:r>
        <w:t xml:space="preserve"> </w:t>
      </w:r>
      <w:r w:rsidRPr="00A6330B">
        <w:t>this</w:t>
      </w:r>
      <w:r>
        <w:t xml:space="preserve"> </w:t>
      </w:r>
      <w:r w:rsidRPr="00A6330B">
        <w:t>refers</w:t>
      </w:r>
      <w:r>
        <w:t xml:space="preserve"> </w:t>
      </w:r>
      <w:r w:rsidRPr="00A6330B">
        <w:t>to</w:t>
      </w:r>
      <w:r>
        <w:t xml:space="preserve"> </w:t>
      </w:r>
      <w:r w:rsidRPr="00A6330B">
        <w:t>David</w:t>
      </w:r>
      <w:r>
        <w:t xml:space="preserve"> </w:t>
      </w:r>
      <w:r w:rsidRPr="00A6330B">
        <w:t>HaMelech,</w:t>
      </w:r>
      <w:r>
        <w:t xml:space="preserve"> </w:t>
      </w:r>
      <w:r w:rsidRPr="00A6330B">
        <w:t>where</w:t>
      </w:r>
      <w:r>
        <w:t xml:space="preserve"> </w:t>
      </w:r>
      <w:r w:rsidRPr="00A6330B">
        <w:t>“Come</w:t>
      </w:r>
      <w:r>
        <w:t xml:space="preserve"> </w:t>
      </w:r>
      <w:r w:rsidRPr="00A6330B">
        <w:t>over</w:t>
      </w:r>
      <w:r>
        <w:t xml:space="preserve"> </w:t>
      </w:r>
      <w:r w:rsidRPr="00A6330B">
        <w:t>here”</w:t>
      </w:r>
      <w:r>
        <w:t xml:space="preserve"> </w:t>
      </w:r>
      <w:r w:rsidRPr="00A6330B">
        <w:t>refers</w:t>
      </w:r>
      <w:r>
        <w:t xml:space="preserve"> </w:t>
      </w:r>
      <w:r w:rsidRPr="00A6330B">
        <w:t>to</w:t>
      </w:r>
      <w:r>
        <w:t xml:space="preserve"> </w:t>
      </w:r>
      <w:r w:rsidRPr="00A6330B">
        <w:t>the</w:t>
      </w:r>
      <w:r>
        <w:t xml:space="preserve"> </w:t>
      </w:r>
      <w:r w:rsidRPr="00A6330B">
        <w:t>monarchy.</w:t>
      </w:r>
      <w:r>
        <w:t xml:space="preserve"> </w:t>
      </w:r>
      <w:r w:rsidRPr="00A6330B">
        <w:t>Boaz</w:t>
      </w:r>
      <w:r>
        <w:t xml:space="preserve"> </w:t>
      </w:r>
      <w:r w:rsidRPr="00A6330B">
        <w:t>saw</w:t>
      </w:r>
      <w:r>
        <w:t xml:space="preserve"> </w:t>
      </w:r>
      <w:r w:rsidRPr="00A6330B">
        <w:t>through</w:t>
      </w:r>
      <w:r>
        <w:t xml:space="preserve"> </w:t>
      </w:r>
      <w:r w:rsidRPr="00A6330B">
        <w:t>ruach</w:t>
      </w:r>
      <w:r>
        <w:t xml:space="preserve"> </w:t>
      </w:r>
      <w:r w:rsidRPr="00A6330B">
        <w:t>HaKodesh</w:t>
      </w:r>
      <w:r>
        <w:t xml:space="preserve"> </w:t>
      </w:r>
      <w:r w:rsidRPr="00A6330B">
        <w:t>(Divine</w:t>
      </w:r>
      <w:r>
        <w:t xml:space="preserve"> </w:t>
      </w:r>
      <w:r w:rsidRPr="00A6330B">
        <w:t>inspiration)</w:t>
      </w:r>
      <w:r>
        <w:t xml:space="preserve"> </w:t>
      </w:r>
      <w:r w:rsidRPr="00A6330B">
        <w:t>that</w:t>
      </w:r>
      <w:r>
        <w:t xml:space="preserve"> </w:t>
      </w:r>
      <w:r w:rsidRPr="00A6330B">
        <w:t>Ruth</w:t>
      </w:r>
      <w:r>
        <w:t xml:space="preserve"> </w:t>
      </w:r>
      <w:r w:rsidRPr="00A6330B">
        <w:t>was</w:t>
      </w:r>
      <w:r>
        <w:t xml:space="preserve"> </w:t>
      </w:r>
      <w:r w:rsidRPr="00A6330B">
        <w:t>destined</w:t>
      </w:r>
      <w:r>
        <w:t xml:space="preserve"> </w:t>
      </w:r>
      <w:r w:rsidRPr="00A6330B">
        <w:t>for</w:t>
      </w:r>
      <w:r>
        <w:t xml:space="preserve"> </w:t>
      </w:r>
      <w:r w:rsidRPr="00A6330B">
        <w:t>the</w:t>
      </w:r>
      <w:r>
        <w:t xml:space="preserve"> </w:t>
      </w:r>
      <w:r w:rsidRPr="00A6330B">
        <w:t>monarchy.</w:t>
      </w:r>
      <w:r>
        <w:t xml:space="preserve"> </w:t>
      </w:r>
      <w:r w:rsidRPr="00A6330B">
        <w:t>He</w:t>
      </w:r>
      <w:r>
        <w:t xml:space="preserve"> </w:t>
      </w:r>
      <w:r w:rsidRPr="00A6330B">
        <w:t>therefore</w:t>
      </w:r>
      <w:r>
        <w:t xml:space="preserve"> </w:t>
      </w:r>
      <w:r w:rsidRPr="00A6330B">
        <w:t>made</w:t>
      </w:r>
      <w:r>
        <w:t xml:space="preserve"> </w:t>
      </w:r>
      <w:r w:rsidRPr="00A6330B">
        <w:t>a</w:t>
      </w:r>
      <w:r>
        <w:t xml:space="preserve"> </w:t>
      </w:r>
      <w:r w:rsidRPr="00A6330B">
        <w:t>point</w:t>
      </w:r>
      <w:r>
        <w:t xml:space="preserve"> </w:t>
      </w:r>
      <w:r w:rsidRPr="00A6330B">
        <w:t>of</w:t>
      </w:r>
      <w:r>
        <w:t xml:space="preserve"> </w:t>
      </w:r>
      <w:r w:rsidRPr="00A6330B">
        <w:t>telling</w:t>
      </w:r>
      <w:r>
        <w:t xml:space="preserve"> </w:t>
      </w:r>
      <w:r w:rsidRPr="00A6330B">
        <w:t>the</w:t>
      </w:r>
      <w:r>
        <w:t xml:space="preserve"> </w:t>
      </w:r>
      <w:r w:rsidRPr="00A6330B">
        <w:t>young</w:t>
      </w:r>
      <w:r>
        <w:t xml:space="preserve"> </w:t>
      </w:r>
      <w:r w:rsidRPr="00A6330B">
        <w:t>men</w:t>
      </w:r>
      <w:r>
        <w:t xml:space="preserve"> </w:t>
      </w:r>
      <w:r w:rsidRPr="00A6330B">
        <w:t>to</w:t>
      </w:r>
      <w:r>
        <w:t xml:space="preserve"> </w:t>
      </w:r>
      <w:r w:rsidRPr="00A6330B">
        <w:t>honor</w:t>
      </w:r>
      <w:r>
        <w:t xml:space="preserve"> </w:t>
      </w:r>
      <w:r w:rsidRPr="00A6330B">
        <w:t>her</w:t>
      </w:r>
      <w:r>
        <w:t xml:space="preserve"> </w:t>
      </w:r>
      <w:r w:rsidRPr="00A6330B">
        <w:t>as</w:t>
      </w:r>
      <w:r>
        <w:t xml:space="preserve"> </w:t>
      </w:r>
      <w:r w:rsidRPr="00A6330B">
        <w:t>if</w:t>
      </w:r>
      <w:r>
        <w:t xml:space="preserve"> </w:t>
      </w:r>
      <w:r w:rsidRPr="00A6330B">
        <w:t>she</w:t>
      </w:r>
      <w:r>
        <w:t xml:space="preserve"> </w:t>
      </w:r>
      <w:r w:rsidRPr="00A6330B">
        <w:t>were</w:t>
      </w:r>
      <w:r>
        <w:t xml:space="preserve"> </w:t>
      </w:r>
      <w:r w:rsidRPr="00A6330B">
        <w:t>a</w:t>
      </w:r>
      <w:r>
        <w:t xml:space="preserve"> </w:t>
      </w:r>
      <w:r w:rsidRPr="00A6330B">
        <w:t>queen,</w:t>
      </w:r>
      <w:r>
        <w:t xml:space="preserve"> </w:t>
      </w:r>
      <w:r w:rsidRPr="00A6330B">
        <w:t>because</w:t>
      </w:r>
      <w:r>
        <w:t xml:space="preserve"> </w:t>
      </w:r>
      <w:r w:rsidRPr="00A6330B">
        <w:t>it</w:t>
      </w:r>
      <w:r>
        <w:t xml:space="preserve"> </w:t>
      </w:r>
      <w:r w:rsidRPr="00A6330B">
        <w:t>is</w:t>
      </w:r>
      <w:r>
        <w:t xml:space="preserve"> </w:t>
      </w:r>
      <w:r w:rsidRPr="00A6330B">
        <w:t>understood</w:t>
      </w:r>
      <w:r>
        <w:t xml:space="preserve"> </w:t>
      </w:r>
      <w:r w:rsidRPr="00A6330B">
        <w:t>that</w:t>
      </w:r>
      <w:r>
        <w:t xml:space="preserve"> </w:t>
      </w:r>
      <w:r w:rsidRPr="00A6330B">
        <w:t>the</w:t>
      </w:r>
      <w:r>
        <w:t xml:space="preserve"> </w:t>
      </w:r>
      <w:r w:rsidRPr="00A6330B">
        <w:t>honor</w:t>
      </w:r>
      <w:r>
        <w:t xml:space="preserve"> </w:t>
      </w:r>
      <w:r w:rsidRPr="00A6330B">
        <w:t>one</w:t>
      </w:r>
      <w:r>
        <w:t xml:space="preserve"> </w:t>
      </w:r>
      <w:r w:rsidRPr="00A6330B">
        <w:t>gives</w:t>
      </w:r>
      <w:r>
        <w:t xml:space="preserve"> </w:t>
      </w:r>
      <w:r w:rsidRPr="00A6330B">
        <w:t>a</w:t>
      </w:r>
      <w:r>
        <w:t xml:space="preserve"> </w:t>
      </w:r>
      <w:r w:rsidRPr="00A6330B">
        <w:t>king</w:t>
      </w:r>
      <w:r>
        <w:t xml:space="preserve"> </w:t>
      </w:r>
      <w:r w:rsidRPr="00A6330B">
        <w:t>is</w:t>
      </w:r>
      <w:r>
        <w:t xml:space="preserve"> </w:t>
      </w:r>
      <w:r w:rsidRPr="00A6330B">
        <w:t>different</w:t>
      </w:r>
      <w:r>
        <w:t xml:space="preserve"> </w:t>
      </w:r>
      <w:r w:rsidRPr="00A6330B">
        <w:t>than</w:t>
      </w:r>
      <w:r>
        <w:t xml:space="preserve"> </w:t>
      </w:r>
      <w:r w:rsidRPr="00A6330B">
        <w:t>the</w:t>
      </w:r>
      <w:r>
        <w:t xml:space="preserve"> </w:t>
      </w:r>
      <w:r w:rsidRPr="00A6330B">
        <w:t>honor</w:t>
      </w:r>
      <w:r>
        <w:t xml:space="preserve"> </w:t>
      </w:r>
      <w:r w:rsidRPr="00A6330B">
        <w:t>one</w:t>
      </w:r>
      <w:r>
        <w:t xml:space="preserve"> </w:t>
      </w:r>
      <w:r w:rsidRPr="00A6330B">
        <w:t>gives</w:t>
      </w:r>
      <w:r>
        <w:t xml:space="preserve"> </w:t>
      </w:r>
      <w:r w:rsidRPr="00A6330B">
        <w:t>an</w:t>
      </w:r>
      <w:r>
        <w:t xml:space="preserve"> </w:t>
      </w:r>
      <w:r w:rsidRPr="00A6330B">
        <w:t>ordinary</w:t>
      </w:r>
      <w:r>
        <w:t xml:space="preserve"> </w:t>
      </w:r>
      <w:r w:rsidRPr="00A6330B">
        <w:t>person.</w:t>
      </w:r>
    </w:p>
  </w:endnote>
  <w:endnote w:id="408">
    <w:p w14:paraId="79031D33" w14:textId="4CC2D0A1" w:rsidR="00DD1ED6" w:rsidRDefault="00DD1ED6">
      <w:pPr>
        <w:pStyle w:val="EndnoteText"/>
      </w:pPr>
      <w:r>
        <w:rPr>
          <w:rStyle w:val="EndnoteReference"/>
        </w:rPr>
        <w:endnoteRef/>
      </w:r>
      <w:r>
        <w:t xml:space="preserve"> </w:t>
      </w:r>
      <w:r w:rsidRPr="00DD1ED6">
        <w:rPr>
          <w:b/>
          <w:bCs/>
        </w:rPr>
        <w:t>Harvest of Kindness - Megillas Rus and the Power of Chesed</w:t>
      </w:r>
      <w:r w:rsidRPr="00DD1ED6">
        <w:t>, by Rabbi Yehuda y. Steinberg.pg. 176. The Midrash points out that Bo’az speaks in the future tense — not in the present tense, as would be expected. The Midrash explains that Bo’az was telling Rus through prophecy that she would merit many blessings. The blessings are all hinted to in these words: “Eat of the bread” means you will eat from the food that the righteous will eat in the world to come.</w:t>
      </w:r>
    </w:p>
  </w:endnote>
  <w:endnote w:id="409">
    <w:p w14:paraId="0832870C" w14:textId="1B1832D5" w:rsidR="00FE3D86" w:rsidRDefault="00FE3D86">
      <w:pPr>
        <w:pStyle w:val="EndnoteText"/>
      </w:pPr>
      <w:r>
        <w:rPr>
          <w:rStyle w:val="EndnoteReference"/>
        </w:rPr>
        <w:endnoteRef/>
      </w:r>
      <w:r>
        <w:t xml:space="preserve"> </w:t>
      </w:r>
      <w:r w:rsidRPr="00FE3D86">
        <w:rPr>
          <w:b/>
          <w:bCs/>
        </w:rPr>
        <w:t>Midrash Rabbah - Ruth V:6</w:t>
      </w:r>
      <w:r w:rsidRPr="00FE3D86">
        <w:t xml:space="preserve"> AND EAT OF THE BREAD refers to the bread of royalty.</w:t>
      </w:r>
    </w:p>
  </w:endnote>
  <w:endnote w:id="410">
    <w:p w14:paraId="31648895" w14:textId="5A7A19B1" w:rsidR="00C770E2" w:rsidRDefault="00C770E2" w:rsidP="00C770E2">
      <w:pPr>
        <w:pStyle w:val="EndnoteText"/>
      </w:pPr>
      <w:r>
        <w:rPr>
          <w:rStyle w:val="EndnoteReference"/>
        </w:rPr>
        <w:endnoteRef/>
      </w:r>
      <w:r w:rsidR="00921B49">
        <w:t xml:space="preserve"> </w:t>
      </w:r>
      <w:r>
        <w:t>Rashi</w:t>
      </w:r>
      <w:r w:rsidR="00921B49">
        <w:t xml:space="preserve"> </w:t>
      </w:r>
      <w:r>
        <w:t>-</w:t>
      </w:r>
      <w:r w:rsidR="00921B49">
        <w:t xml:space="preserve"> </w:t>
      </w:r>
      <w:r w:rsidRPr="00C770E2">
        <w:rPr>
          <w:b/>
          <w:bCs/>
        </w:rPr>
        <w:t>and</w:t>
      </w:r>
      <w:r w:rsidR="00921B49">
        <w:rPr>
          <w:b/>
          <w:bCs/>
        </w:rPr>
        <w:t xml:space="preserve"> </w:t>
      </w:r>
      <w:r w:rsidRPr="00C770E2">
        <w:rPr>
          <w:b/>
          <w:bCs/>
        </w:rPr>
        <w:t>dip</w:t>
      </w:r>
      <w:r w:rsidR="00921B49">
        <w:rPr>
          <w:b/>
          <w:bCs/>
        </w:rPr>
        <w:t xml:space="preserve"> </w:t>
      </w:r>
      <w:r w:rsidRPr="00C770E2">
        <w:rPr>
          <w:b/>
          <w:bCs/>
        </w:rPr>
        <w:t>your</w:t>
      </w:r>
      <w:r w:rsidR="00921B49">
        <w:rPr>
          <w:b/>
          <w:bCs/>
        </w:rPr>
        <w:t xml:space="preserve"> </w:t>
      </w:r>
      <w:r w:rsidRPr="00C770E2">
        <w:rPr>
          <w:b/>
          <w:bCs/>
        </w:rPr>
        <w:t>morsel</w:t>
      </w:r>
      <w:r w:rsidR="00921B49">
        <w:rPr>
          <w:b/>
          <w:bCs/>
        </w:rPr>
        <w:t xml:space="preserve"> </w:t>
      </w:r>
      <w:r w:rsidRPr="00C770E2">
        <w:rPr>
          <w:b/>
          <w:bCs/>
        </w:rPr>
        <w:t>in</w:t>
      </w:r>
      <w:r w:rsidR="00921B49">
        <w:rPr>
          <w:b/>
          <w:bCs/>
        </w:rPr>
        <w:t xml:space="preserve"> </w:t>
      </w:r>
      <w:r w:rsidRPr="00C770E2">
        <w:rPr>
          <w:b/>
          <w:bCs/>
        </w:rPr>
        <w:t>the</w:t>
      </w:r>
      <w:r w:rsidR="00921B49">
        <w:rPr>
          <w:b/>
          <w:bCs/>
        </w:rPr>
        <w:t xml:space="preserve"> </w:t>
      </w:r>
      <w:r w:rsidRPr="00C770E2">
        <w:rPr>
          <w:b/>
          <w:bCs/>
        </w:rPr>
        <w:t>vinegar:</w:t>
      </w:r>
      <w:r w:rsidR="00921B49">
        <w:rPr>
          <w:b/>
          <w:bCs/>
        </w:rPr>
        <w:t xml:space="preserve"> </w:t>
      </w:r>
      <w:r w:rsidRPr="00C770E2">
        <w:t>From</w:t>
      </w:r>
      <w:r w:rsidR="00921B49">
        <w:t xml:space="preserve"> </w:t>
      </w:r>
      <w:r w:rsidRPr="00C770E2">
        <w:t>here</w:t>
      </w:r>
      <w:r w:rsidR="00921B49">
        <w:t xml:space="preserve"> </w:t>
      </w:r>
      <w:r w:rsidRPr="00C770E2">
        <w:t>[we</w:t>
      </w:r>
      <w:r w:rsidR="00921B49">
        <w:t xml:space="preserve"> </w:t>
      </w:r>
      <w:r w:rsidRPr="00C770E2">
        <w:t>derive]</w:t>
      </w:r>
      <w:r w:rsidR="00921B49">
        <w:t xml:space="preserve"> </w:t>
      </w:r>
      <w:r w:rsidRPr="00C770E2">
        <w:t>that</w:t>
      </w:r>
      <w:r w:rsidR="00921B49">
        <w:t xml:space="preserve"> </w:t>
      </w:r>
      <w:r w:rsidRPr="00C770E2">
        <w:t>vinegar</w:t>
      </w:r>
      <w:r w:rsidR="00921B49">
        <w:t xml:space="preserve"> </w:t>
      </w:r>
      <w:r w:rsidRPr="00C770E2">
        <w:t>is</w:t>
      </w:r>
      <w:r w:rsidR="00921B49">
        <w:t xml:space="preserve"> </w:t>
      </w:r>
      <w:r w:rsidRPr="00C770E2">
        <w:t>beneficial</w:t>
      </w:r>
      <w:r w:rsidR="00921B49">
        <w:t xml:space="preserve"> </w:t>
      </w:r>
      <w:r w:rsidRPr="00C770E2">
        <w:t>for</w:t>
      </w:r>
      <w:r w:rsidR="00921B49">
        <w:t xml:space="preserve"> </w:t>
      </w:r>
      <w:r w:rsidRPr="00C770E2">
        <w:t>a</w:t>
      </w:r>
      <w:r w:rsidR="00921B49">
        <w:t xml:space="preserve"> </w:t>
      </w:r>
      <w:r w:rsidRPr="00C770E2">
        <w:t>heatwave.</w:t>
      </w:r>
    </w:p>
  </w:endnote>
  <w:endnote w:id="411">
    <w:p w14:paraId="00DFA9A1" w14:textId="38CEAEF3" w:rsidR="00E74F1B" w:rsidRDefault="00E74F1B" w:rsidP="00E74F1B">
      <w:pPr>
        <w:pStyle w:val="EndnoteText"/>
      </w:pPr>
      <w:r>
        <w:rPr>
          <w:rStyle w:val="EndnoteReference"/>
        </w:rPr>
        <w:endnoteRef/>
      </w:r>
      <w:r>
        <w:t xml:space="preserve"> </w:t>
      </w:r>
      <w:r w:rsidRPr="00E74F1B">
        <w:rPr>
          <w:b/>
          <w:bCs/>
        </w:rPr>
        <w:t>The Navi Journey- Megillas Rus</w:t>
      </w:r>
      <w:r>
        <w:t>, by Rabbi Ilan Ginan, pg.62 - When Boaz told Ruth to dip her morsel of bread into vinegar he was hinting that she will have a descendant whose deeds will be bitter as vinegar: King Menasheh - Shabbat 113b.</w:t>
      </w:r>
    </w:p>
  </w:endnote>
  <w:endnote w:id="412">
    <w:p w14:paraId="5846F859" w14:textId="58DB015F" w:rsidR="00DD1ED6" w:rsidRDefault="00DD1ED6" w:rsidP="005B78BA">
      <w:pPr>
        <w:pStyle w:val="EndnoteText"/>
      </w:pPr>
      <w:r>
        <w:rPr>
          <w:rStyle w:val="EndnoteReference"/>
        </w:rPr>
        <w:endnoteRef/>
      </w:r>
      <w:r>
        <w:t xml:space="preserve"> </w:t>
      </w:r>
      <w:r w:rsidR="005B78BA" w:rsidRPr="005B78BA">
        <w:rPr>
          <w:b/>
          <w:bCs/>
        </w:rPr>
        <w:t>Harvest of Kindness - Megillas Rus and the Power of Chesed</w:t>
      </w:r>
      <w:r w:rsidR="005B78BA" w:rsidRPr="005B78BA">
        <w:t>, by Rabbi Yehuda y. Steinberg.pg. 17</w:t>
      </w:r>
      <w:r w:rsidR="005B78BA">
        <w:t>7</w:t>
      </w:r>
      <w:r w:rsidR="005B78BA" w:rsidRPr="005B78BA">
        <w:t>. The Midrash points out that Bo’az speaks in the future tense — not in the present tense, as would be expected. The Midrash explains that Bo’az was telling Rus through prophecy that she would merit many blessings. The blessings are all hinted to in these words: “Dip your piece of bread in the vinegar” is an allusion to the suffering of her descendant David, who would have a rebellious son Avshalom.</w:t>
      </w:r>
      <w:r w:rsidR="00474A17">
        <w:t xml:space="preserve"> - </w:t>
      </w:r>
      <w:r w:rsidR="00474A17" w:rsidRPr="00474A17">
        <w:rPr>
          <w:b/>
          <w:bCs/>
        </w:rPr>
        <w:t>Midrash Rabbah - Ruth V:6</w:t>
      </w:r>
      <w:r w:rsidR="00474A17" w:rsidRPr="00474A17">
        <w:t xml:space="preserve"> AND DIP THY BREAD IN THE VINEGAR refers to his sufferings, as it is said, O Lord, rebuke me not in Thine anger (Ps. VI, 2).</w:t>
      </w:r>
    </w:p>
  </w:endnote>
  <w:endnote w:id="413">
    <w:p w14:paraId="60EB0496" w14:textId="1819BC49" w:rsidR="00486F14" w:rsidRDefault="00486F14" w:rsidP="00486F14">
      <w:pPr>
        <w:pStyle w:val="EndnoteText"/>
      </w:pPr>
      <w:r>
        <w:rPr>
          <w:rStyle w:val="EndnoteReference"/>
        </w:rPr>
        <w:endnoteRef/>
      </w:r>
      <w:r>
        <w:t xml:space="preserve"> </w:t>
      </w:r>
      <w:r w:rsidRPr="00486F14">
        <w:rPr>
          <w:b/>
          <w:bCs/>
        </w:rPr>
        <w:t>Harvest of Kindness - Megillas Rus and the Power of Chesed</w:t>
      </w:r>
      <w:r w:rsidRPr="00486F14">
        <w:t>, by Rabbi Yehuda y. Steinberg.pg. 17</w:t>
      </w:r>
      <w:r>
        <w:t>9</w:t>
      </w:r>
      <w:r w:rsidRPr="00486F14">
        <w:t>.</w:t>
      </w:r>
    </w:p>
  </w:endnote>
  <w:endnote w:id="414">
    <w:p w14:paraId="1E22C510" w14:textId="1DBC9A3D" w:rsidR="000826D1" w:rsidRDefault="000826D1">
      <w:pPr>
        <w:pStyle w:val="EndnoteText"/>
      </w:pPr>
      <w:r>
        <w:rPr>
          <w:rStyle w:val="EndnoteReference"/>
        </w:rPr>
        <w:endnoteRef/>
      </w:r>
      <w:r>
        <w:t xml:space="preserve"> </w:t>
      </w:r>
      <w:r w:rsidRPr="00486F14">
        <w:rPr>
          <w:b/>
          <w:bCs/>
        </w:rPr>
        <w:t>Harvest of Kindness - Megillas Rus and the Power of Chesed</w:t>
      </w:r>
      <w:r w:rsidRPr="00486F14">
        <w:t>, by Rabbi Yehuda y. Steinberg.pg. 180. When the time comes to eat, Bo’az invites Rus to join him for the meal. Bo’az tells her to come and sit near him. As the leader, he sits at the head of the table, so Rus is offered a seat next to him at the very head of the gathering. Yet the verse tells us that Rus sits at the side of the harvesters — who were the lowly workers — far away, at the foot of the table. She does not see herself fit to sit at the head and does not want to be in the limelight, so she sits at the side. Rus’s humbleness is accentuated once again. Furthermore, she sits “at the side of the harvesters” — she positions herself to be on the side of the harvesters, not facing anyone, to remain as inconspicuous and as modest as possible. The Alshich adds that she did not sit in front of the workers so that they should not look at her, but she also did not sit behind the workers, because then she would have inevitably been looking at them. Although this is not as immodest as them gazing at her, it is nonetheless not the ultimate level of modesty; therefore, she sat at the side — not being seen and not looking.</w:t>
      </w:r>
    </w:p>
  </w:endnote>
  <w:endnote w:id="415">
    <w:p w14:paraId="50CE8570" w14:textId="406FAC94" w:rsidR="000826D1" w:rsidRDefault="000826D1">
      <w:pPr>
        <w:pStyle w:val="EndnoteText"/>
      </w:pPr>
      <w:r>
        <w:rPr>
          <w:rStyle w:val="EndnoteReference"/>
        </w:rPr>
        <w:endnoteRef/>
      </w:r>
      <w:r>
        <w:t xml:space="preserve"> </w:t>
      </w:r>
      <w:r w:rsidRPr="000826D1">
        <w:rPr>
          <w:b/>
          <w:bCs/>
        </w:rPr>
        <w:t>Midrash Rabbah - Ruth V:6</w:t>
      </w:r>
      <w:r w:rsidRPr="000826D1">
        <w:t xml:space="preserve"> AND SHE SAT BESIDE THE REAPERS. in that the throne was taken from him for a time, (During the rebellion of Absalom. This is a play on mizzad (BESIDE), which is connected with nozad, to destroy or take away (Rash. and Y.’ A).) as R. Huna said: All these six months that David was in flight from Absalom are not included in his reign (According to II Sam. V, 4, and X Kings II, 11, David reigned for forty years, according to II Sam. V, 5, it was forty years and six months, which latter are not included.) and he atoned for his sins with a she-goat, like a commoner. (A king atoned with a he-goat, a commoner with a she-goat (Lev. IV, 23).)</w:t>
      </w:r>
    </w:p>
  </w:endnote>
  <w:endnote w:id="416">
    <w:p w14:paraId="32248EC4" w14:textId="676CF4E0" w:rsidR="000826D1" w:rsidRDefault="000826D1" w:rsidP="00602B5C">
      <w:pPr>
        <w:pStyle w:val="EndnoteText"/>
      </w:pPr>
      <w:r>
        <w:rPr>
          <w:rStyle w:val="EndnoteReference"/>
        </w:rPr>
        <w:endnoteRef/>
      </w:r>
      <w:r>
        <w:t xml:space="preserve"> Rashi - </w:t>
      </w:r>
      <w:r w:rsidRPr="00602B5C">
        <w:rPr>
          <w:b/>
          <w:bCs/>
        </w:rPr>
        <w:t>and</w:t>
      </w:r>
      <w:r>
        <w:rPr>
          <w:b/>
          <w:bCs/>
        </w:rPr>
        <w:t xml:space="preserve"> </w:t>
      </w:r>
      <w:r w:rsidRPr="00602B5C">
        <w:rPr>
          <w:b/>
          <w:bCs/>
        </w:rPr>
        <w:t>he</w:t>
      </w:r>
      <w:r>
        <w:rPr>
          <w:b/>
          <w:bCs/>
        </w:rPr>
        <w:t xml:space="preserve"> </w:t>
      </w:r>
      <w:r w:rsidRPr="00602B5C">
        <w:rPr>
          <w:b/>
          <w:bCs/>
        </w:rPr>
        <w:t>handed</w:t>
      </w:r>
      <w:r>
        <w:rPr>
          <w:b/>
          <w:bCs/>
        </w:rPr>
        <w:t xml:space="preserve"> </w:t>
      </w:r>
      <w:r w:rsidRPr="00602B5C">
        <w:rPr>
          <w:b/>
          <w:bCs/>
        </w:rPr>
        <w:t>her</w:t>
      </w:r>
      <w:r>
        <w:rPr>
          <w:b/>
          <w:bCs/>
        </w:rPr>
        <w:t xml:space="preserve"> </w:t>
      </w:r>
      <w:r w:rsidRPr="00602B5C">
        <w:rPr>
          <w:b/>
          <w:bCs/>
        </w:rPr>
        <w:t>parched</w:t>
      </w:r>
      <w:r>
        <w:rPr>
          <w:b/>
          <w:bCs/>
        </w:rPr>
        <w:t xml:space="preserve"> </w:t>
      </w:r>
      <w:r w:rsidRPr="00602B5C">
        <w:rPr>
          <w:b/>
          <w:bCs/>
        </w:rPr>
        <w:t>grain:</w:t>
      </w:r>
      <w:r>
        <w:rPr>
          <w:b/>
          <w:bCs/>
        </w:rPr>
        <w:t xml:space="preserve"> </w:t>
      </w:r>
      <w:r w:rsidRPr="00602B5C">
        <w:t>Heb.</w:t>
      </w:r>
      <w:r>
        <w:t xml:space="preserve"> </w:t>
      </w:r>
      <w:r w:rsidRPr="00602B5C">
        <w:rPr>
          <w:rtl/>
        </w:rPr>
        <w:t>וַיִצְבָּט</w:t>
      </w:r>
      <w:r w:rsidRPr="00602B5C">
        <w:t>,</w:t>
      </w:r>
      <w:r>
        <w:t xml:space="preserve"> </w:t>
      </w:r>
      <w:r w:rsidRPr="00602B5C">
        <w:t>and</w:t>
      </w:r>
      <w:r>
        <w:t xml:space="preserve"> </w:t>
      </w:r>
      <w:r w:rsidRPr="00602B5C">
        <w:t>he</w:t>
      </w:r>
      <w:r>
        <w:t xml:space="preserve"> </w:t>
      </w:r>
      <w:r w:rsidRPr="00602B5C">
        <w:t>handed</w:t>
      </w:r>
      <w:r>
        <w:t xml:space="preserve"> </w:t>
      </w:r>
      <w:r w:rsidRPr="00602B5C">
        <w:t>her.</w:t>
      </w:r>
      <w:r>
        <w:t xml:space="preserve"> </w:t>
      </w:r>
      <w:r w:rsidRPr="00602B5C">
        <w:t>There</w:t>
      </w:r>
      <w:r>
        <w:t xml:space="preserve"> </w:t>
      </w:r>
      <w:r w:rsidRPr="00602B5C">
        <w:t>is</w:t>
      </w:r>
      <w:r>
        <w:t xml:space="preserve"> </w:t>
      </w:r>
      <w:r w:rsidRPr="00602B5C">
        <w:t>no</w:t>
      </w:r>
      <w:r>
        <w:t xml:space="preserve"> </w:t>
      </w:r>
      <w:r w:rsidRPr="00602B5C">
        <w:t>similar</w:t>
      </w:r>
      <w:r>
        <w:t xml:space="preserve"> </w:t>
      </w:r>
      <w:r w:rsidRPr="00602B5C">
        <w:t>word</w:t>
      </w:r>
      <w:r>
        <w:t xml:space="preserve"> </w:t>
      </w:r>
      <w:r w:rsidRPr="00602B5C">
        <w:t>in</w:t>
      </w:r>
      <w:r>
        <w:t xml:space="preserve"> </w:t>
      </w:r>
      <w:r w:rsidRPr="00602B5C">
        <w:t>the</w:t>
      </w:r>
      <w:r>
        <w:t xml:space="preserve"> </w:t>
      </w:r>
      <w:r w:rsidRPr="00602B5C">
        <w:t>Bible,</w:t>
      </w:r>
      <w:r>
        <w:t xml:space="preserve"> </w:t>
      </w:r>
      <w:r w:rsidRPr="00602B5C">
        <w:t>but</w:t>
      </w:r>
      <w:r>
        <w:t xml:space="preserve"> </w:t>
      </w:r>
      <w:r w:rsidRPr="00602B5C">
        <w:t>in</w:t>
      </w:r>
      <w:r>
        <w:t xml:space="preserve"> </w:t>
      </w:r>
      <w:r w:rsidRPr="00602B5C">
        <w:t>the</w:t>
      </w:r>
      <w:r>
        <w:t xml:space="preserve"> </w:t>
      </w:r>
      <w:r w:rsidRPr="00602B5C">
        <w:t>language</w:t>
      </w:r>
      <w:r>
        <w:t xml:space="preserve"> </w:t>
      </w:r>
      <w:r w:rsidRPr="00602B5C">
        <w:t>of</w:t>
      </w:r>
      <w:r>
        <w:t xml:space="preserve"> </w:t>
      </w:r>
      <w:r w:rsidRPr="00602B5C">
        <w:t>the</w:t>
      </w:r>
      <w:r>
        <w:t xml:space="preserve"> </w:t>
      </w:r>
      <w:r w:rsidRPr="00602B5C">
        <w:t>Mishnah</w:t>
      </w:r>
      <w:r>
        <w:t xml:space="preserve"> </w:t>
      </w:r>
      <w:r w:rsidRPr="00602B5C">
        <w:t>(Hagigah</w:t>
      </w:r>
      <w:r>
        <w:t xml:space="preserve"> </w:t>
      </w:r>
      <w:r w:rsidRPr="00602B5C">
        <w:t>3:1):</w:t>
      </w:r>
      <w:r>
        <w:t xml:space="preserve"> </w:t>
      </w:r>
      <w:r w:rsidRPr="00602B5C">
        <w:t>“the</w:t>
      </w:r>
      <w:r>
        <w:t xml:space="preserve"> </w:t>
      </w:r>
      <w:r w:rsidRPr="00602B5C">
        <w:t>back,</w:t>
      </w:r>
      <w:r>
        <w:t xml:space="preserve"> </w:t>
      </w:r>
      <w:r w:rsidRPr="00602B5C">
        <w:t>the</w:t>
      </w:r>
      <w:r>
        <w:t xml:space="preserve"> </w:t>
      </w:r>
      <w:r w:rsidRPr="00602B5C">
        <w:t>interior,</w:t>
      </w:r>
      <w:r>
        <w:t xml:space="preserve"> </w:t>
      </w:r>
      <w:r w:rsidRPr="00602B5C">
        <w:t>and</w:t>
      </w:r>
      <w:r>
        <w:t xml:space="preserve"> </w:t>
      </w:r>
      <w:r w:rsidRPr="00602B5C">
        <w:t>the</w:t>
      </w:r>
      <w:r>
        <w:t xml:space="preserve"> </w:t>
      </w:r>
      <w:r w:rsidRPr="00602B5C">
        <w:t>handle</w:t>
      </w:r>
      <w:r>
        <w:t xml:space="preserve"> </w:t>
      </w:r>
      <w:r w:rsidRPr="00602B5C">
        <w:t>(</w:t>
      </w:r>
      <w:r w:rsidRPr="00602B5C">
        <w:rPr>
          <w:rtl/>
        </w:rPr>
        <w:t>בֵּית</w:t>
      </w:r>
      <w:r>
        <w:rPr>
          <w:rtl/>
        </w:rPr>
        <w:t xml:space="preserve"> </w:t>
      </w:r>
      <w:r w:rsidRPr="00602B5C">
        <w:rPr>
          <w:rtl/>
        </w:rPr>
        <w:t>הַצְבִיטָה</w:t>
      </w:r>
      <w:r w:rsidRPr="00602B5C">
        <w:t>).”</w:t>
      </w:r>
    </w:p>
  </w:endnote>
  <w:endnote w:id="417">
    <w:p w14:paraId="082FAB52" w14:textId="69EED021" w:rsidR="000826D1" w:rsidRDefault="000826D1">
      <w:pPr>
        <w:pStyle w:val="EndnoteText"/>
      </w:pPr>
      <w:r>
        <w:rPr>
          <w:rStyle w:val="EndnoteReference"/>
        </w:rPr>
        <w:endnoteRef/>
      </w:r>
      <w:r>
        <w:t xml:space="preserve"> </w:t>
      </w:r>
      <w:r w:rsidRPr="00AA33B9">
        <w:rPr>
          <w:b/>
          <w:bCs/>
        </w:rPr>
        <w:t>Harvest of Kindness - Megillas Rus and the Power of Chesed</w:t>
      </w:r>
      <w:r w:rsidRPr="00AA33B9">
        <w:t>, by Rabbi Yehuda y. Steinberg.pg. 181. During the meal, Bo’az gave Rus some parched grain. How much parched grain? The verse just says, “and he passed her parched grain.” The word vayitzbat, which the verse uses in describing Bo’az’s action of giving grain, can also mean “and he pinched." The Midrash explains that he gave her only a pinch of parched grain, the amount one would use when adding a pinch of salt to the food. The Midrash then calculates that a pinch of grain is the amount of grain one can fit between two fingers.</w:t>
      </w:r>
    </w:p>
  </w:endnote>
  <w:endnote w:id="418">
    <w:p w14:paraId="376F6B82" w14:textId="46C9A5A0" w:rsidR="00FB0D22" w:rsidRPr="00FB0D22" w:rsidRDefault="00FB0D22" w:rsidP="00FB0D22">
      <w:pPr>
        <w:rPr>
          <w:sz w:val="20"/>
          <w:szCs w:val="20"/>
        </w:rPr>
      </w:pPr>
      <w:r>
        <w:rPr>
          <w:rStyle w:val="EndnoteReference"/>
        </w:rPr>
        <w:endnoteRef/>
      </w:r>
      <w:r w:rsidR="00921B49">
        <w:t xml:space="preserve"> </w:t>
      </w:r>
      <w:r w:rsidRPr="00FB0D22">
        <w:rPr>
          <w:b/>
          <w:bCs/>
          <w:sz w:val="20"/>
          <w:szCs w:val="20"/>
        </w:rPr>
        <w:t>Shabbath</w:t>
      </w:r>
      <w:r w:rsidR="00921B49">
        <w:rPr>
          <w:b/>
          <w:bCs/>
          <w:sz w:val="20"/>
          <w:szCs w:val="20"/>
        </w:rPr>
        <w:t xml:space="preserve"> </w:t>
      </w:r>
      <w:r w:rsidRPr="00FB0D22">
        <w:rPr>
          <w:b/>
          <w:bCs/>
          <w:sz w:val="20"/>
          <w:szCs w:val="20"/>
        </w:rPr>
        <w:t>113b</w:t>
      </w:r>
      <w:r w:rsidR="00921B49">
        <w:rPr>
          <w:sz w:val="20"/>
          <w:szCs w:val="20"/>
        </w:rPr>
        <w:t xml:space="preserve"> </w:t>
      </w:r>
      <w:r w:rsidRPr="00FB0D22">
        <w:rPr>
          <w:sz w:val="20"/>
          <w:szCs w:val="20"/>
        </w:rPr>
        <w:t>In</w:t>
      </w:r>
      <w:r w:rsidR="00921B49">
        <w:rPr>
          <w:sz w:val="20"/>
          <w:szCs w:val="20"/>
        </w:rPr>
        <w:t xml:space="preserve"> </w:t>
      </w:r>
      <w:r w:rsidRPr="00FB0D22">
        <w:rPr>
          <w:sz w:val="20"/>
          <w:szCs w:val="20"/>
        </w:rPr>
        <w:t>a</w:t>
      </w:r>
      <w:r w:rsidR="00921B49">
        <w:rPr>
          <w:sz w:val="20"/>
          <w:szCs w:val="20"/>
        </w:rPr>
        <w:t xml:space="preserve"> </w:t>
      </w:r>
      <w:r w:rsidRPr="00FB0D22">
        <w:rPr>
          <w:sz w:val="20"/>
          <w:szCs w:val="20"/>
        </w:rPr>
        <w:t>Baraitha</w:t>
      </w:r>
      <w:r w:rsidR="00921B49">
        <w:rPr>
          <w:sz w:val="20"/>
          <w:szCs w:val="20"/>
        </w:rPr>
        <w:t xml:space="preserve"> </w:t>
      </w:r>
      <w:r w:rsidRPr="00FB0D22">
        <w:rPr>
          <w:sz w:val="20"/>
          <w:szCs w:val="20"/>
        </w:rPr>
        <w:t>it</w:t>
      </w:r>
      <w:r w:rsidR="00921B49">
        <w:rPr>
          <w:sz w:val="20"/>
          <w:szCs w:val="20"/>
        </w:rPr>
        <w:t xml:space="preserve"> </w:t>
      </w:r>
      <w:r w:rsidRPr="00FB0D22">
        <w:rPr>
          <w:sz w:val="20"/>
          <w:szCs w:val="20"/>
        </w:rPr>
        <w:t>was</w:t>
      </w:r>
      <w:r w:rsidR="00921B49">
        <w:rPr>
          <w:sz w:val="20"/>
          <w:szCs w:val="20"/>
        </w:rPr>
        <w:t xml:space="preserve"> </w:t>
      </w:r>
      <w:r w:rsidRPr="00FB0D22">
        <w:rPr>
          <w:sz w:val="20"/>
          <w:szCs w:val="20"/>
        </w:rPr>
        <w:t>taught:</w:t>
      </w:r>
      <w:r w:rsidR="00921B49">
        <w:rPr>
          <w:sz w:val="20"/>
          <w:szCs w:val="20"/>
        </w:rPr>
        <w:t xml:space="preserve"> </w:t>
      </w:r>
      <w:r w:rsidRPr="00FB0D22">
        <w:rPr>
          <w:sz w:val="20"/>
          <w:szCs w:val="20"/>
        </w:rPr>
        <w:t>‘And</w:t>
      </w:r>
      <w:r w:rsidR="00921B49">
        <w:rPr>
          <w:sz w:val="20"/>
          <w:szCs w:val="20"/>
        </w:rPr>
        <w:t xml:space="preserve"> </w:t>
      </w:r>
      <w:r w:rsidRPr="00FB0D22">
        <w:rPr>
          <w:sz w:val="20"/>
          <w:szCs w:val="20"/>
        </w:rPr>
        <w:t>she</w:t>
      </w:r>
      <w:r w:rsidR="00921B49">
        <w:rPr>
          <w:sz w:val="20"/>
          <w:szCs w:val="20"/>
        </w:rPr>
        <w:t xml:space="preserve"> </w:t>
      </w:r>
      <w:r w:rsidRPr="00FB0D22">
        <w:rPr>
          <w:sz w:val="20"/>
          <w:szCs w:val="20"/>
        </w:rPr>
        <w:t>ate’,</w:t>
      </w:r>
      <w:r w:rsidR="00921B49">
        <w:rPr>
          <w:sz w:val="20"/>
          <w:szCs w:val="20"/>
        </w:rPr>
        <w:t xml:space="preserve"> </w:t>
      </w:r>
      <w:r w:rsidRPr="00FB0D22">
        <w:rPr>
          <w:sz w:val="20"/>
          <w:szCs w:val="20"/>
        </w:rPr>
        <w:t>in</w:t>
      </w:r>
      <w:r w:rsidR="00921B49">
        <w:rPr>
          <w:sz w:val="20"/>
          <w:szCs w:val="20"/>
        </w:rPr>
        <w:t xml:space="preserve"> </w:t>
      </w:r>
      <w:r w:rsidRPr="00FB0D22">
        <w:rPr>
          <w:sz w:val="20"/>
          <w:szCs w:val="20"/>
        </w:rPr>
        <w:t>this</w:t>
      </w:r>
      <w:r w:rsidR="00921B49">
        <w:rPr>
          <w:sz w:val="20"/>
          <w:szCs w:val="20"/>
        </w:rPr>
        <w:t xml:space="preserve"> </w:t>
      </w:r>
      <w:r w:rsidRPr="00FB0D22">
        <w:rPr>
          <w:sz w:val="20"/>
          <w:szCs w:val="20"/>
        </w:rPr>
        <w:t>world;</w:t>
      </w:r>
      <w:r w:rsidR="00921B49">
        <w:rPr>
          <w:sz w:val="20"/>
          <w:szCs w:val="20"/>
        </w:rPr>
        <w:t xml:space="preserve"> </w:t>
      </w:r>
      <w:r w:rsidRPr="00FB0D22">
        <w:rPr>
          <w:sz w:val="20"/>
          <w:szCs w:val="20"/>
        </w:rPr>
        <w:t>‘and</w:t>
      </w:r>
      <w:r w:rsidR="00921B49">
        <w:rPr>
          <w:sz w:val="20"/>
          <w:szCs w:val="20"/>
        </w:rPr>
        <w:t xml:space="preserve"> </w:t>
      </w:r>
      <w:r w:rsidRPr="00FB0D22">
        <w:rPr>
          <w:sz w:val="20"/>
          <w:szCs w:val="20"/>
        </w:rPr>
        <w:t>she</w:t>
      </w:r>
      <w:r w:rsidR="00921B49">
        <w:rPr>
          <w:sz w:val="20"/>
          <w:szCs w:val="20"/>
        </w:rPr>
        <w:t xml:space="preserve"> </w:t>
      </w:r>
      <w:r w:rsidRPr="00FB0D22">
        <w:rPr>
          <w:sz w:val="20"/>
          <w:szCs w:val="20"/>
        </w:rPr>
        <w:t>was</w:t>
      </w:r>
      <w:r w:rsidR="00921B49">
        <w:rPr>
          <w:sz w:val="20"/>
          <w:szCs w:val="20"/>
        </w:rPr>
        <w:t xml:space="preserve"> </w:t>
      </w:r>
      <w:r w:rsidRPr="00FB0D22">
        <w:rPr>
          <w:sz w:val="20"/>
          <w:szCs w:val="20"/>
        </w:rPr>
        <w:t>sufficed’,</w:t>
      </w:r>
      <w:r w:rsidR="00921B49">
        <w:rPr>
          <w:sz w:val="20"/>
          <w:szCs w:val="20"/>
        </w:rPr>
        <w:t xml:space="preserve"> </w:t>
      </w:r>
      <w:r w:rsidRPr="00FB0D22">
        <w:rPr>
          <w:sz w:val="20"/>
          <w:szCs w:val="20"/>
        </w:rPr>
        <w:t>in</w:t>
      </w:r>
      <w:r w:rsidR="00921B49">
        <w:rPr>
          <w:sz w:val="20"/>
          <w:szCs w:val="20"/>
        </w:rPr>
        <w:t xml:space="preserve"> </w:t>
      </w:r>
      <w:r w:rsidRPr="00FB0D22">
        <w:rPr>
          <w:sz w:val="20"/>
          <w:szCs w:val="20"/>
        </w:rPr>
        <w:t>the</w:t>
      </w:r>
      <w:r w:rsidR="00921B49">
        <w:rPr>
          <w:sz w:val="20"/>
          <w:szCs w:val="20"/>
        </w:rPr>
        <w:t xml:space="preserve"> </w:t>
      </w:r>
      <w:r w:rsidRPr="00FB0D22">
        <w:rPr>
          <w:sz w:val="20"/>
          <w:szCs w:val="20"/>
        </w:rPr>
        <w:t>days</w:t>
      </w:r>
      <w:r w:rsidR="00921B49">
        <w:rPr>
          <w:sz w:val="20"/>
          <w:szCs w:val="20"/>
        </w:rPr>
        <w:t xml:space="preserve"> </w:t>
      </w:r>
      <w:r w:rsidRPr="00FB0D22">
        <w:rPr>
          <w:sz w:val="20"/>
          <w:szCs w:val="20"/>
        </w:rPr>
        <w:t>of</w:t>
      </w:r>
      <w:r w:rsidR="00921B49">
        <w:rPr>
          <w:sz w:val="20"/>
          <w:szCs w:val="20"/>
        </w:rPr>
        <w:t xml:space="preserve"> </w:t>
      </w:r>
      <w:r w:rsidRPr="00FB0D22">
        <w:rPr>
          <w:sz w:val="20"/>
          <w:szCs w:val="20"/>
        </w:rPr>
        <w:t>the</w:t>
      </w:r>
      <w:r w:rsidR="00921B49">
        <w:rPr>
          <w:sz w:val="20"/>
          <w:szCs w:val="20"/>
        </w:rPr>
        <w:t xml:space="preserve"> </w:t>
      </w:r>
      <w:r w:rsidRPr="00FB0D22">
        <w:rPr>
          <w:sz w:val="20"/>
          <w:szCs w:val="20"/>
        </w:rPr>
        <w:t>Messiah:</w:t>
      </w:r>
      <w:r w:rsidR="00921B49">
        <w:rPr>
          <w:sz w:val="20"/>
          <w:szCs w:val="20"/>
        </w:rPr>
        <w:t xml:space="preserve"> </w:t>
      </w:r>
      <w:r w:rsidRPr="00FB0D22">
        <w:rPr>
          <w:sz w:val="20"/>
          <w:szCs w:val="20"/>
        </w:rPr>
        <w:t>‘and</w:t>
      </w:r>
      <w:r w:rsidR="00921B49">
        <w:rPr>
          <w:sz w:val="20"/>
          <w:szCs w:val="20"/>
        </w:rPr>
        <w:t xml:space="preserve"> </w:t>
      </w:r>
      <w:r w:rsidRPr="00FB0D22">
        <w:rPr>
          <w:sz w:val="20"/>
          <w:szCs w:val="20"/>
        </w:rPr>
        <w:t>she</w:t>
      </w:r>
      <w:r w:rsidR="00921B49">
        <w:rPr>
          <w:sz w:val="20"/>
          <w:szCs w:val="20"/>
        </w:rPr>
        <w:t xml:space="preserve"> </w:t>
      </w:r>
      <w:r w:rsidRPr="00FB0D22">
        <w:rPr>
          <w:sz w:val="20"/>
          <w:szCs w:val="20"/>
        </w:rPr>
        <w:t>left</w:t>
      </w:r>
      <w:r w:rsidR="00921B49">
        <w:rPr>
          <w:sz w:val="20"/>
          <w:szCs w:val="20"/>
        </w:rPr>
        <w:t xml:space="preserve"> </w:t>
      </w:r>
      <w:r w:rsidRPr="00FB0D22">
        <w:rPr>
          <w:sz w:val="20"/>
          <w:szCs w:val="20"/>
        </w:rPr>
        <w:t>over’,</w:t>
      </w:r>
      <w:r w:rsidR="00921B49">
        <w:rPr>
          <w:sz w:val="20"/>
          <w:szCs w:val="20"/>
        </w:rPr>
        <w:t xml:space="preserve"> </w:t>
      </w:r>
      <w:r w:rsidRPr="00FB0D22">
        <w:rPr>
          <w:sz w:val="20"/>
          <w:szCs w:val="20"/>
        </w:rPr>
        <w:t>in</w:t>
      </w:r>
      <w:r w:rsidR="00921B49">
        <w:rPr>
          <w:sz w:val="20"/>
          <w:szCs w:val="20"/>
        </w:rPr>
        <w:t xml:space="preserve"> </w:t>
      </w:r>
      <w:r w:rsidRPr="00FB0D22">
        <w:rPr>
          <w:sz w:val="20"/>
          <w:szCs w:val="20"/>
        </w:rPr>
        <w:t>the</w:t>
      </w:r>
      <w:r w:rsidR="00921B49">
        <w:rPr>
          <w:sz w:val="20"/>
          <w:szCs w:val="20"/>
        </w:rPr>
        <w:t xml:space="preserve"> </w:t>
      </w:r>
      <w:r w:rsidRPr="00FB0D22">
        <w:rPr>
          <w:sz w:val="20"/>
          <w:szCs w:val="20"/>
        </w:rPr>
        <w:t>future</w:t>
      </w:r>
      <w:r w:rsidR="00921B49">
        <w:rPr>
          <w:sz w:val="20"/>
          <w:szCs w:val="20"/>
        </w:rPr>
        <w:t xml:space="preserve"> </w:t>
      </w:r>
      <w:r w:rsidRPr="00FB0D22">
        <w:rPr>
          <w:sz w:val="20"/>
          <w:szCs w:val="20"/>
        </w:rPr>
        <w:t>that</w:t>
      </w:r>
      <w:r w:rsidR="00921B49">
        <w:rPr>
          <w:sz w:val="20"/>
          <w:szCs w:val="20"/>
        </w:rPr>
        <w:t xml:space="preserve"> </w:t>
      </w:r>
      <w:r w:rsidRPr="00FB0D22">
        <w:rPr>
          <w:sz w:val="20"/>
          <w:szCs w:val="20"/>
        </w:rPr>
        <w:t>is</w:t>
      </w:r>
      <w:r w:rsidR="00921B49">
        <w:rPr>
          <w:sz w:val="20"/>
          <w:szCs w:val="20"/>
        </w:rPr>
        <w:t xml:space="preserve"> </w:t>
      </w:r>
      <w:r w:rsidRPr="00FB0D22">
        <w:rPr>
          <w:sz w:val="20"/>
          <w:szCs w:val="20"/>
        </w:rPr>
        <w:t>to</w:t>
      </w:r>
      <w:r w:rsidR="00921B49">
        <w:rPr>
          <w:sz w:val="20"/>
          <w:szCs w:val="20"/>
        </w:rPr>
        <w:t xml:space="preserve"> </w:t>
      </w:r>
      <w:r w:rsidRPr="00FB0D22">
        <w:rPr>
          <w:sz w:val="20"/>
          <w:szCs w:val="20"/>
        </w:rPr>
        <w:t>come.</w:t>
      </w:r>
    </w:p>
  </w:endnote>
  <w:endnote w:id="419">
    <w:p w14:paraId="297F6AF8" w14:textId="5B6125F6" w:rsidR="00D747F0" w:rsidRDefault="00D747F0">
      <w:pPr>
        <w:pStyle w:val="EndnoteText"/>
      </w:pPr>
      <w:r>
        <w:rPr>
          <w:rStyle w:val="EndnoteReference"/>
        </w:rPr>
        <w:endnoteRef/>
      </w:r>
      <w:r>
        <w:t xml:space="preserve"> </w:t>
      </w:r>
      <w:r w:rsidRPr="00D747F0">
        <w:rPr>
          <w:b/>
          <w:bCs/>
        </w:rPr>
        <w:t>Harvest of Kindness - Megillas Rus and the Power of Chesed</w:t>
      </w:r>
      <w:r w:rsidRPr="00D747F0">
        <w:t>, by Rabbi Yehuda y. Steinberg.pg. 176. The Midrash points out that Bo’az speaks in the future tense — not in the present tense, as would be expected. The Midrash explains that Bo’az was telling Rus through prophecy that she would merit many blessings. The blessings are all hinted to in these words: “She ate” alludes to the fact that Rus will enjoy seeing her descendant David become king.</w:t>
      </w:r>
    </w:p>
  </w:endnote>
  <w:endnote w:id="420">
    <w:p w14:paraId="75A12360" w14:textId="7616F669" w:rsidR="00FC0E87" w:rsidRDefault="00FC0E87" w:rsidP="00976D9D">
      <w:pPr>
        <w:pStyle w:val="EndnoteText"/>
      </w:pPr>
      <w:r>
        <w:rPr>
          <w:rStyle w:val="EndnoteReference"/>
        </w:rPr>
        <w:endnoteRef/>
      </w:r>
      <w:r>
        <w:t xml:space="preserve"> </w:t>
      </w:r>
      <w:r w:rsidRPr="00FC0E87">
        <w:rPr>
          <w:b/>
          <w:bCs/>
        </w:rPr>
        <w:t>Harvest of Kindness - Megillas Rus and the Power of Chesed</w:t>
      </w:r>
      <w:r w:rsidRPr="00FC0E87">
        <w:t>, by Rabbi Yehuda y. Steinberg.pg. 182. The Alshich explains the significance of this verse: it was the first time in a very long time that Rus ate a satisfying meal. When the verse says that she was satisfied, it means that only now was she satisfied. Until then, she simply did not have enough food to eat.</w:t>
      </w:r>
      <w:r w:rsidR="00976D9D">
        <w:t xml:space="preserve"> - </w:t>
      </w:r>
      <w:r w:rsidR="00976D9D" w:rsidRPr="00976D9D">
        <w:rPr>
          <w:lang w:bidi="en-US"/>
        </w:rPr>
        <w:t>Bamidbar Rabbah</w:t>
      </w:r>
      <w:r w:rsidR="00976D9D" w:rsidRPr="00976D9D">
        <w:rPr>
          <w:b/>
          <w:bCs/>
          <w:lang w:bidi="en-US"/>
        </w:rPr>
        <w:t xml:space="preserve"> 21; </w:t>
      </w:r>
      <w:r w:rsidR="00976D9D" w:rsidRPr="00976D9D">
        <w:rPr>
          <w:lang w:bidi="en-US"/>
        </w:rPr>
        <w:t>Yalkut Shimoni, Mishlei</w:t>
      </w:r>
      <w:r w:rsidR="00976D9D" w:rsidRPr="00976D9D">
        <w:rPr>
          <w:b/>
          <w:bCs/>
          <w:lang w:bidi="en-US"/>
        </w:rPr>
        <w:t xml:space="preserve"> 550.</w:t>
      </w:r>
    </w:p>
  </w:endnote>
  <w:endnote w:id="421">
    <w:p w14:paraId="76F9D774" w14:textId="1B5F203C" w:rsidR="00D747F0" w:rsidRDefault="00D747F0">
      <w:pPr>
        <w:pStyle w:val="EndnoteText"/>
      </w:pPr>
      <w:r>
        <w:rPr>
          <w:rStyle w:val="EndnoteReference"/>
        </w:rPr>
        <w:endnoteRef/>
      </w:r>
      <w:r>
        <w:t xml:space="preserve"> </w:t>
      </w:r>
      <w:r w:rsidRPr="00D747F0">
        <w:rPr>
          <w:b/>
          <w:bCs/>
        </w:rPr>
        <w:t>Harvest of Kindness - Megillas Rus and the Power of Chesed</w:t>
      </w:r>
      <w:r w:rsidRPr="00D747F0">
        <w:t>, by Rabbi Yehuda y. Steinberg.pg. 177. The Midrash points out that Bo’az speaks in the future tense — not in the present tense, as would be expected. The Midrash explains that Bo’az was telling Rus through prophecy that she would merit many blessings. The blessings are all hinted to in these words: “And was satisfied” implies that Rus will see Shlomo rule over the entire world.</w:t>
      </w:r>
    </w:p>
  </w:endnote>
  <w:endnote w:id="422">
    <w:p w14:paraId="32CE1A60" w14:textId="5E9D64F1" w:rsidR="00D747F0" w:rsidRDefault="00D747F0">
      <w:pPr>
        <w:pStyle w:val="EndnoteText"/>
      </w:pPr>
      <w:r>
        <w:rPr>
          <w:rStyle w:val="EndnoteReference"/>
        </w:rPr>
        <w:endnoteRef/>
      </w:r>
      <w:r>
        <w:t xml:space="preserve"> </w:t>
      </w:r>
      <w:r w:rsidRPr="00D747F0">
        <w:rPr>
          <w:b/>
          <w:bCs/>
        </w:rPr>
        <w:t>Harvest of Kindness - Megillas Rus and the Power of Chesed</w:t>
      </w:r>
      <w:r w:rsidRPr="00D747F0">
        <w:t>, by Rabbi Yehuda y. Steinberg.pg. 177. The Midrash points out that Bo’az speaks in the future tense — not in the present tense, as would be expected. The Midrash explains that Bo’az was telling Rus through prophecy that she would merit many blessings. The blessings are all hinted to in these words: “And even left some over” tells us that Ruth's true reward remains for her in the world to come.</w:t>
      </w:r>
    </w:p>
  </w:endnote>
  <w:endnote w:id="423">
    <w:p w14:paraId="5EB894F1" w14:textId="77777777" w:rsidR="00295A41" w:rsidRDefault="00295A41" w:rsidP="00BC7CE1">
      <w:pPr>
        <w:pStyle w:val="EndnoteText"/>
      </w:pPr>
      <w:r>
        <w:rPr>
          <w:rStyle w:val="EndnoteReference"/>
        </w:rPr>
        <w:endnoteRef/>
      </w:r>
      <w:r>
        <w:t xml:space="preserve"> </w:t>
      </w:r>
      <w:r w:rsidRPr="0026053E">
        <w:rPr>
          <w:b/>
          <w:bCs/>
        </w:rPr>
        <w:t>Baba</w:t>
      </w:r>
      <w:r>
        <w:rPr>
          <w:b/>
          <w:bCs/>
        </w:rPr>
        <w:t xml:space="preserve"> </w:t>
      </w:r>
      <w:r w:rsidRPr="0026053E">
        <w:rPr>
          <w:b/>
          <w:bCs/>
        </w:rPr>
        <w:t>Bathra</w:t>
      </w:r>
      <w:r>
        <w:rPr>
          <w:b/>
          <w:bCs/>
        </w:rPr>
        <w:t xml:space="preserve"> </w:t>
      </w:r>
      <w:r w:rsidRPr="0026053E">
        <w:rPr>
          <w:b/>
          <w:bCs/>
        </w:rPr>
        <w:t>91a</w:t>
      </w:r>
      <w:r>
        <w:t xml:space="preserve"> </w:t>
      </w:r>
      <w:r w:rsidRPr="0026053E">
        <w:t>Rabbah,</w:t>
      </w:r>
      <w:r>
        <w:t xml:space="preserve"> </w:t>
      </w:r>
      <w:r w:rsidRPr="0026053E">
        <w:t>son</w:t>
      </w:r>
      <w:r>
        <w:t xml:space="preserve"> </w:t>
      </w:r>
      <w:r w:rsidRPr="0026053E">
        <w:t>of</w:t>
      </w:r>
      <w:r>
        <w:t xml:space="preserve"> </w:t>
      </w:r>
      <w:r w:rsidRPr="0026053E">
        <w:t>R.</w:t>
      </w:r>
      <w:r>
        <w:t xml:space="preserve"> </w:t>
      </w:r>
      <w:r w:rsidRPr="0026053E">
        <w:t>Huna,</w:t>
      </w:r>
      <w:r>
        <w:t xml:space="preserve"> </w:t>
      </w:r>
      <w:r w:rsidRPr="0026053E">
        <w:t>said</w:t>
      </w:r>
      <w:r>
        <w:t xml:space="preserve"> </w:t>
      </w:r>
      <w:r w:rsidRPr="0026053E">
        <w:t>in</w:t>
      </w:r>
      <w:r>
        <w:t xml:space="preserve"> </w:t>
      </w:r>
      <w:r w:rsidRPr="0026053E">
        <w:t>the</w:t>
      </w:r>
      <w:r>
        <w:t xml:space="preserve"> </w:t>
      </w:r>
      <w:r w:rsidRPr="0026053E">
        <w:t>name</w:t>
      </w:r>
      <w:r>
        <w:t xml:space="preserve"> </w:t>
      </w:r>
      <w:r w:rsidRPr="0026053E">
        <w:t>of</w:t>
      </w:r>
      <w:r>
        <w:t xml:space="preserve"> </w:t>
      </w:r>
      <w:r w:rsidRPr="0026053E">
        <w:t>Rab:</w:t>
      </w:r>
      <w:r>
        <w:t xml:space="preserve"> </w:t>
      </w:r>
      <w:r w:rsidRPr="0026053E">
        <w:t>Ibzan</w:t>
      </w:r>
      <w:r>
        <w:t xml:space="preserve"> (</w:t>
      </w:r>
      <w:r w:rsidRPr="0026053E">
        <w:t>Judg</w:t>
      </w:r>
      <w:r>
        <w:t>es 12:</w:t>
      </w:r>
      <w:r w:rsidRPr="0026053E">
        <w:t>8.</w:t>
      </w:r>
      <w:r>
        <w:t xml:space="preserve">) </w:t>
      </w:r>
      <w:r w:rsidRPr="0026053E">
        <w:t>is</w:t>
      </w:r>
      <w:r>
        <w:t xml:space="preserve"> </w:t>
      </w:r>
      <w:r w:rsidRPr="0026053E">
        <w:t>Boaz.</w:t>
      </w:r>
    </w:p>
  </w:endnote>
  <w:endnote w:id="424">
    <w:p w14:paraId="6A36B997" w14:textId="77777777" w:rsidR="00295A41" w:rsidRDefault="00295A41" w:rsidP="00BC7CE1">
      <w:pPr>
        <w:pStyle w:val="EndnoteText"/>
      </w:pPr>
      <w:r>
        <w:rPr>
          <w:rStyle w:val="EndnoteReference"/>
        </w:rPr>
        <w:endnoteRef/>
      </w:r>
      <w:r>
        <w:t xml:space="preserve"> Strong’s 078 - </w:t>
      </w:r>
      <w:r w:rsidRPr="00950817">
        <w:t>Ibzan,</w:t>
      </w:r>
      <w:r>
        <w:t xml:space="preserve"> </w:t>
      </w:r>
      <w:r w:rsidRPr="00950817">
        <w:t>"their</w:t>
      </w:r>
      <w:r>
        <w:t xml:space="preserve"> </w:t>
      </w:r>
      <w:r w:rsidRPr="00950817">
        <w:t>whiteness</w:t>
      </w:r>
      <w:r>
        <w:t xml:space="preserve"> </w:t>
      </w:r>
      <w:r w:rsidRPr="00950817">
        <w:t>(literally</w:t>
      </w:r>
      <w:r>
        <w:t xml:space="preserve"> </w:t>
      </w:r>
      <w:r w:rsidRPr="00950817">
        <w:t>their</w:t>
      </w:r>
      <w:r>
        <w:t xml:space="preserve"> </w:t>
      </w:r>
      <w:r w:rsidRPr="00950817">
        <w:t>tin</w:t>
      </w:r>
      <w:r>
        <w:t xml:space="preserve">  </w:t>
      </w:r>
      <w:r w:rsidRPr="00950817">
        <w:t>—</w:t>
      </w:r>
      <w:r>
        <w:t xml:space="preserve">  </w:t>
      </w:r>
      <w:r w:rsidRPr="00950817">
        <w:t>as</w:t>
      </w:r>
      <w:r>
        <w:t xml:space="preserve"> </w:t>
      </w:r>
      <w:r w:rsidRPr="00950817">
        <w:t>white"</w:t>
      </w:r>
    </w:p>
  </w:endnote>
  <w:endnote w:id="425">
    <w:p w14:paraId="29900B6E" w14:textId="77777777" w:rsidR="00506A0A" w:rsidRDefault="00506A0A" w:rsidP="00506A0A">
      <w:pPr>
        <w:pStyle w:val="EndnoteText"/>
      </w:pPr>
      <w:r>
        <w:rPr>
          <w:rStyle w:val="EndnoteReference"/>
        </w:rPr>
        <w:endnoteRef/>
      </w:r>
      <w:r>
        <w:t xml:space="preserve"> </w:t>
      </w:r>
      <w:r w:rsidRPr="009365BC">
        <w:rPr>
          <w:b/>
          <w:bCs/>
        </w:rPr>
        <w:t>Pirkei Avot 4:1</w:t>
      </w:r>
      <w:r w:rsidRPr="009365BC">
        <w:t xml:space="preserve"> Who is strong? He who conquers his evil inclination.</w:t>
      </w:r>
      <w:r>
        <w:t xml:space="preserve"> </w:t>
      </w:r>
    </w:p>
  </w:endnote>
  <w:endnote w:id="426">
    <w:p w14:paraId="16133AA7" w14:textId="77777777" w:rsidR="00506A0A" w:rsidRDefault="00506A0A" w:rsidP="00506A0A">
      <w:pPr>
        <w:pStyle w:val="EndnoteText"/>
      </w:pPr>
      <w:r>
        <w:rPr>
          <w:rStyle w:val="EndnoteReference"/>
        </w:rPr>
        <w:endnoteRef/>
      </w:r>
      <w:r>
        <w:t xml:space="preserve"> </w:t>
      </w:r>
      <w:r w:rsidRPr="005929DE">
        <w:rPr>
          <w:b/>
          <w:bCs/>
        </w:rPr>
        <w:t>Harvest of Kindness - Megillas Rus and the Power of Chesed</w:t>
      </w:r>
      <w:r w:rsidRPr="005929DE">
        <w:t xml:space="preserve">, by Rabbi Yehuda Y. Steinberg.pg. 284. The sefer Ibn Yichye explains that these names — the ancestors of David HaMelech — all connote greatness. Bo’az, we said earlier, means “in him there is strength.” </w:t>
      </w:r>
    </w:p>
  </w:endnote>
  <w:endnote w:id="427">
    <w:p w14:paraId="3BD4567C" w14:textId="77777777" w:rsidR="00295A41" w:rsidRDefault="00295A41" w:rsidP="00BC7CE1">
      <w:r>
        <w:rPr>
          <w:rStyle w:val="EndnoteReference"/>
        </w:rPr>
        <w:endnoteRef/>
      </w:r>
      <w:r>
        <w:t xml:space="preserve"> </w:t>
      </w:r>
      <w:r w:rsidRPr="00B109CD">
        <w:rPr>
          <w:b/>
          <w:bCs/>
          <w:sz w:val="20"/>
          <w:szCs w:val="20"/>
        </w:rPr>
        <w:t>Midrash</w:t>
      </w:r>
      <w:r>
        <w:rPr>
          <w:b/>
          <w:bCs/>
          <w:sz w:val="20"/>
          <w:szCs w:val="20"/>
        </w:rPr>
        <w:t xml:space="preserve"> </w:t>
      </w:r>
      <w:r w:rsidRPr="00B109CD">
        <w:rPr>
          <w:b/>
          <w:bCs/>
          <w:sz w:val="20"/>
          <w:szCs w:val="20"/>
        </w:rPr>
        <w:t>Rabbah</w:t>
      </w:r>
      <w:r>
        <w:rPr>
          <w:b/>
          <w:bCs/>
          <w:sz w:val="20"/>
          <w:szCs w:val="20"/>
        </w:rPr>
        <w:t xml:space="preserve"> </w:t>
      </w:r>
      <w:r w:rsidRPr="00B109CD">
        <w:rPr>
          <w:b/>
          <w:bCs/>
          <w:sz w:val="20"/>
          <w:szCs w:val="20"/>
        </w:rPr>
        <w:t>-</w:t>
      </w:r>
      <w:r>
        <w:rPr>
          <w:b/>
          <w:bCs/>
          <w:sz w:val="20"/>
          <w:szCs w:val="20"/>
        </w:rPr>
        <w:t xml:space="preserve"> </w:t>
      </w:r>
      <w:r w:rsidRPr="00B109CD">
        <w:rPr>
          <w:b/>
          <w:bCs/>
          <w:sz w:val="20"/>
          <w:szCs w:val="20"/>
        </w:rPr>
        <w:t>Ruth</w:t>
      </w:r>
      <w:r>
        <w:rPr>
          <w:b/>
          <w:bCs/>
          <w:sz w:val="20"/>
          <w:szCs w:val="20"/>
        </w:rPr>
        <w:t xml:space="preserve"> </w:t>
      </w:r>
      <w:r w:rsidRPr="00B109CD">
        <w:rPr>
          <w:b/>
          <w:bCs/>
          <w:sz w:val="20"/>
          <w:szCs w:val="20"/>
        </w:rPr>
        <w:t>4:1</w:t>
      </w:r>
      <w:r>
        <w:rPr>
          <w:sz w:val="20"/>
          <w:szCs w:val="20"/>
        </w:rPr>
        <w:t xml:space="preserve"> </w:t>
      </w:r>
      <w:r w:rsidRPr="00A93EC9">
        <w:rPr>
          <w:rStyle w:val="EndnoteTextChar"/>
          <w:sz w:val="20"/>
          <w:szCs w:val="20"/>
        </w:rPr>
        <w:t>Another</w:t>
      </w:r>
      <w:r>
        <w:rPr>
          <w:rStyle w:val="EndnoteTextChar"/>
          <w:sz w:val="20"/>
          <w:szCs w:val="20"/>
        </w:rPr>
        <w:t xml:space="preserve"> </w:t>
      </w:r>
      <w:r w:rsidRPr="00A93EC9">
        <w:rPr>
          <w:rStyle w:val="EndnoteTextChar"/>
          <w:sz w:val="20"/>
          <w:szCs w:val="20"/>
        </w:rPr>
        <w:t>interpretation</w:t>
      </w:r>
      <w:r>
        <w:rPr>
          <w:rStyle w:val="EndnoteTextChar"/>
          <w:sz w:val="20"/>
          <w:szCs w:val="20"/>
        </w:rPr>
        <w:t xml:space="preserve"> </w:t>
      </w:r>
      <w:r w:rsidRPr="00A93EC9">
        <w:rPr>
          <w:rStyle w:val="EndnoteTextChar"/>
          <w:sz w:val="20"/>
          <w:szCs w:val="20"/>
        </w:rPr>
        <w:t>is</w:t>
      </w:r>
      <w:r>
        <w:rPr>
          <w:rStyle w:val="EndnoteTextChar"/>
          <w:sz w:val="20"/>
          <w:szCs w:val="20"/>
        </w:rPr>
        <w:t xml:space="preserve"> </w:t>
      </w:r>
      <w:r w:rsidRPr="00A93EC9">
        <w:rPr>
          <w:rStyle w:val="EndnoteTextChar"/>
          <w:sz w:val="20"/>
          <w:szCs w:val="20"/>
        </w:rPr>
        <w:t>that</w:t>
      </w:r>
      <w:r>
        <w:rPr>
          <w:rStyle w:val="EndnoteTextChar"/>
          <w:sz w:val="20"/>
          <w:szCs w:val="20"/>
        </w:rPr>
        <w:t xml:space="preserve"> </w:t>
      </w:r>
      <w:r w:rsidRPr="00A93EC9">
        <w:rPr>
          <w:rStyle w:val="EndnoteTextChar"/>
          <w:sz w:val="20"/>
          <w:szCs w:val="20"/>
        </w:rPr>
        <w:t>Shaharaim</w:t>
      </w:r>
      <w:r>
        <w:rPr>
          <w:rStyle w:val="EndnoteTextChar"/>
          <w:sz w:val="20"/>
          <w:szCs w:val="20"/>
        </w:rPr>
        <w:t xml:space="preserve"> </w:t>
      </w:r>
      <w:r w:rsidRPr="00A93EC9">
        <w:rPr>
          <w:rStyle w:val="EndnoteTextChar"/>
          <w:sz w:val="20"/>
          <w:szCs w:val="20"/>
        </w:rPr>
        <w:t>is</w:t>
      </w:r>
      <w:r>
        <w:rPr>
          <w:rStyle w:val="EndnoteTextChar"/>
          <w:sz w:val="20"/>
          <w:szCs w:val="20"/>
        </w:rPr>
        <w:t xml:space="preserve"> </w:t>
      </w:r>
      <w:r w:rsidRPr="00A93EC9">
        <w:rPr>
          <w:rStyle w:val="EndnoteTextChar"/>
          <w:sz w:val="20"/>
          <w:szCs w:val="20"/>
        </w:rPr>
        <w:t>Boaz;</w:t>
      </w:r>
      <w:r>
        <w:rPr>
          <w:rStyle w:val="EndnoteTextChar"/>
          <w:sz w:val="20"/>
          <w:szCs w:val="20"/>
        </w:rPr>
        <w:t xml:space="preserve"> </w:t>
      </w:r>
      <w:r w:rsidRPr="00A93EC9">
        <w:rPr>
          <w:rStyle w:val="EndnoteTextChar"/>
          <w:sz w:val="20"/>
          <w:szCs w:val="20"/>
        </w:rPr>
        <w:t>and</w:t>
      </w:r>
      <w:r>
        <w:rPr>
          <w:rStyle w:val="EndnoteTextChar"/>
          <w:sz w:val="20"/>
          <w:szCs w:val="20"/>
        </w:rPr>
        <w:t xml:space="preserve"> </w:t>
      </w:r>
      <w:r w:rsidRPr="00A93EC9">
        <w:rPr>
          <w:rStyle w:val="EndnoteTextChar"/>
          <w:sz w:val="20"/>
          <w:szCs w:val="20"/>
        </w:rPr>
        <w:t>why</w:t>
      </w:r>
      <w:r>
        <w:rPr>
          <w:rStyle w:val="EndnoteTextChar"/>
          <w:sz w:val="20"/>
          <w:szCs w:val="20"/>
        </w:rPr>
        <w:t xml:space="preserve"> </w:t>
      </w:r>
      <w:r w:rsidRPr="00A93EC9">
        <w:rPr>
          <w:rStyle w:val="EndnoteTextChar"/>
          <w:sz w:val="20"/>
          <w:szCs w:val="20"/>
        </w:rPr>
        <w:t>is</w:t>
      </w:r>
      <w:r>
        <w:rPr>
          <w:rStyle w:val="EndnoteTextChar"/>
          <w:sz w:val="20"/>
          <w:szCs w:val="20"/>
        </w:rPr>
        <w:t xml:space="preserve"> </w:t>
      </w:r>
      <w:r w:rsidRPr="00A93EC9">
        <w:rPr>
          <w:rStyle w:val="EndnoteTextChar"/>
          <w:sz w:val="20"/>
          <w:szCs w:val="20"/>
        </w:rPr>
        <w:t>he</w:t>
      </w:r>
      <w:r>
        <w:rPr>
          <w:rStyle w:val="EndnoteTextChar"/>
          <w:sz w:val="20"/>
          <w:szCs w:val="20"/>
        </w:rPr>
        <w:t xml:space="preserve"> </w:t>
      </w:r>
      <w:r w:rsidRPr="00A93EC9">
        <w:rPr>
          <w:rStyle w:val="EndnoteTextChar"/>
          <w:sz w:val="20"/>
          <w:szCs w:val="20"/>
        </w:rPr>
        <w:t>called</w:t>
      </w:r>
      <w:r>
        <w:rPr>
          <w:rStyle w:val="EndnoteTextChar"/>
          <w:sz w:val="20"/>
          <w:szCs w:val="20"/>
        </w:rPr>
        <w:t xml:space="preserve"> </w:t>
      </w:r>
      <w:r w:rsidRPr="00A93EC9">
        <w:rPr>
          <w:rStyle w:val="EndnoteTextChar"/>
          <w:sz w:val="20"/>
          <w:szCs w:val="20"/>
        </w:rPr>
        <w:t>Shaharaim?</w:t>
      </w:r>
      <w:r>
        <w:rPr>
          <w:rStyle w:val="EndnoteTextChar"/>
          <w:sz w:val="20"/>
          <w:szCs w:val="20"/>
        </w:rPr>
        <w:t xml:space="preserve"> </w:t>
      </w:r>
      <w:r w:rsidRPr="00A93EC9">
        <w:rPr>
          <w:rStyle w:val="EndnoteTextChar"/>
          <w:sz w:val="20"/>
          <w:szCs w:val="20"/>
        </w:rPr>
        <w:t>Because</w:t>
      </w:r>
      <w:r>
        <w:rPr>
          <w:rStyle w:val="EndnoteTextChar"/>
          <w:sz w:val="20"/>
          <w:szCs w:val="20"/>
        </w:rPr>
        <w:t xml:space="preserve"> </w:t>
      </w:r>
      <w:r w:rsidRPr="00A93EC9">
        <w:rPr>
          <w:rStyle w:val="EndnoteTextChar"/>
          <w:sz w:val="20"/>
          <w:szCs w:val="20"/>
        </w:rPr>
        <w:t>he</w:t>
      </w:r>
      <w:r>
        <w:rPr>
          <w:rStyle w:val="EndnoteTextChar"/>
          <w:sz w:val="20"/>
          <w:szCs w:val="20"/>
        </w:rPr>
        <w:t xml:space="preserve"> </w:t>
      </w:r>
      <w:r w:rsidRPr="00A93EC9">
        <w:rPr>
          <w:rStyle w:val="EndnoteTextChar"/>
          <w:sz w:val="20"/>
          <w:szCs w:val="20"/>
        </w:rPr>
        <w:t>was</w:t>
      </w:r>
      <w:r>
        <w:rPr>
          <w:rStyle w:val="EndnoteTextChar"/>
          <w:sz w:val="20"/>
          <w:szCs w:val="20"/>
        </w:rPr>
        <w:t xml:space="preserve"> </w:t>
      </w:r>
      <w:r w:rsidRPr="00A93EC9">
        <w:rPr>
          <w:rStyle w:val="EndnoteTextChar"/>
          <w:sz w:val="20"/>
          <w:szCs w:val="20"/>
        </w:rPr>
        <w:t>free</w:t>
      </w:r>
      <w:r>
        <w:rPr>
          <w:rStyle w:val="EndnoteTextChar"/>
          <w:sz w:val="20"/>
          <w:szCs w:val="20"/>
        </w:rPr>
        <w:t xml:space="preserve"> </w:t>
      </w:r>
      <w:r w:rsidRPr="00A93EC9">
        <w:rPr>
          <w:rStyle w:val="EndnoteTextChar"/>
          <w:sz w:val="20"/>
          <w:szCs w:val="20"/>
        </w:rPr>
        <w:t>(m'shuhrar)</w:t>
      </w:r>
      <w:r>
        <w:rPr>
          <w:rStyle w:val="EndnoteTextChar"/>
          <w:sz w:val="20"/>
          <w:szCs w:val="20"/>
        </w:rPr>
        <w:t xml:space="preserve"> </w:t>
      </w:r>
      <w:r w:rsidRPr="00A93EC9">
        <w:rPr>
          <w:rStyle w:val="EndnoteTextChar"/>
          <w:sz w:val="20"/>
          <w:szCs w:val="20"/>
        </w:rPr>
        <w:t>from</w:t>
      </w:r>
      <w:r>
        <w:rPr>
          <w:rStyle w:val="EndnoteTextChar"/>
          <w:sz w:val="20"/>
          <w:szCs w:val="20"/>
        </w:rPr>
        <w:t xml:space="preserve"> </w:t>
      </w:r>
      <w:r w:rsidRPr="00A93EC9">
        <w:rPr>
          <w:rStyle w:val="EndnoteTextChar"/>
          <w:sz w:val="20"/>
          <w:szCs w:val="20"/>
        </w:rPr>
        <w:t>iniquity.</w:t>
      </w:r>
      <w:r>
        <w:rPr>
          <w:rStyle w:val="EndnoteTextChar"/>
          <w:sz w:val="20"/>
          <w:szCs w:val="20"/>
        </w:rPr>
        <w:t xml:space="preserve"> ‘</w:t>
      </w:r>
      <w:r w:rsidRPr="00A93EC9">
        <w:rPr>
          <w:rStyle w:val="EndnoteTextChar"/>
          <w:sz w:val="20"/>
          <w:szCs w:val="20"/>
        </w:rPr>
        <w:t>Begot</w:t>
      </w:r>
      <w:r>
        <w:rPr>
          <w:rStyle w:val="EndnoteTextChar"/>
          <w:sz w:val="20"/>
          <w:szCs w:val="20"/>
        </w:rPr>
        <w:t xml:space="preserve"> </w:t>
      </w:r>
      <w:r w:rsidRPr="00A93EC9">
        <w:rPr>
          <w:rStyle w:val="EndnoteTextChar"/>
          <w:sz w:val="20"/>
          <w:szCs w:val="20"/>
        </w:rPr>
        <w:t>children</w:t>
      </w:r>
      <w:r>
        <w:rPr>
          <w:rStyle w:val="EndnoteTextChar"/>
          <w:sz w:val="20"/>
          <w:szCs w:val="20"/>
        </w:rPr>
        <w:t xml:space="preserve"> </w:t>
      </w:r>
      <w:r w:rsidRPr="00A93EC9">
        <w:rPr>
          <w:rStyle w:val="EndnoteTextChar"/>
          <w:sz w:val="20"/>
          <w:szCs w:val="20"/>
        </w:rPr>
        <w:t>in</w:t>
      </w:r>
      <w:r>
        <w:rPr>
          <w:rStyle w:val="EndnoteTextChar"/>
          <w:sz w:val="20"/>
          <w:szCs w:val="20"/>
        </w:rPr>
        <w:t xml:space="preserve"> </w:t>
      </w:r>
      <w:r w:rsidRPr="00A93EC9">
        <w:rPr>
          <w:rStyle w:val="EndnoteTextChar"/>
          <w:sz w:val="20"/>
          <w:szCs w:val="20"/>
        </w:rPr>
        <w:t>the</w:t>
      </w:r>
      <w:r>
        <w:rPr>
          <w:rStyle w:val="EndnoteTextChar"/>
          <w:sz w:val="20"/>
          <w:szCs w:val="20"/>
        </w:rPr>
        <w:t xml:space="preserve"> </w:t>
      </w:r>
      <w:r w:rsidRPr="00A93EC9">
        <w:rPr>
          <w:rStyle w:val="EndnoteTextChar"/>
          <w:sz w:val="20"/>
          <w:szCs w:val="20"/>
        </w:rPr>
        <w:t>field</w:t>
      </w:r>
      <w:r>
        <w:rPr>
          <w:rStyle w:val="EndnoteTextChar"/>
          <w:sz w:val="20"/>
          <w:szCs w:val="20"/>
        </w:rPr>
        <w:t xml:space="preserve"> </w:t>
      </w:r>
      <w:r w:rsidRPr="00A93EC9">
        <w:rPr>
          <w:rStyle w:val="EndnoteTextChar"/>
          <w:sz w:val="20"/>
          <w:szCs w:val="20"/>
        </w:rPr>
        <w:t>of</w:t>
      </w:r>
      <w:r>
        <w:rPr>
          <w:rStyle w:val="EndnoteTextChar"/>
          <w:sz w:val="20"/>
          <w:szCs w:val="20"/>
        </w:rPr>
        <w:t xml:space="preserve"> </w:t>
      </w:r>
      <w:r w:rsidRPr="00A93EC9">
        <w:rPr>
          <w:rStyle w:val="EndnoteTextChar"/>
          <w:sz w:val="20"/>
          <w:szCs w:val="20"/>
        </w:rPr>
        <w:t>Moab,’</w:t>
      </w:r>
      <w:r>
        <w:rPr>
          <w:rStyle w:val="EndnoteTextChar"/>
          <w:sz w:val="20"/>
          <w:szCs w:val="20"/>
        </w:rPr>
        <w:t xml:space="preserve"> </w:t>
      </w:r>
      <w:r w:rsidRPr="00A93EC9">
        <w:rPr>
          <w:rStyle w:val="EndnoteTextChar"/>
          <w:sz w:val="20"/>
          <w:szCs w:val="20"/>
        </w:rPr>
        <w:t>in</w:t>
      </w:r>
      <w:r>
        <w:rPr>
          <w:rStyle w:val="EndnoteTextChar"/>
          <w:sz w:val="20"/>
          <w:szCs w:val="20"/>
        </w:rPr>
        <w:t xml:space="preserve"> </w:t>
      </w:r>
      <w:r w:rsidRPr="00A93EC9">
        <w:rPr>
          <w:rStyle w:val="EndnoteTextChar"/>
          <w:sz w:val="20"/>
          <w:szCs w:val="20"/>
        </w:rPr>
        <w:t>that</w:t>
      </w:r>
      <w:r>
        <w:rPr>
          <w:rStyle w:val="EndnoteTextChar"/>
          <w:sz w:val="20"/>
          <w:szCs w:val="20"/>
        </w:rPr>
        <w:t xml:space="preserve"> </w:t>
      </w:r>
      <w:r w:rsidRPr="00A93EC9">
        <w:rPr>
          <w:rStyle w:val="EndnoteTextChar"/>
          <w:sz w:val="20"/>
          <w:szCs w:val="20"/>
        </w:rPr>
        <w:t>he</w:t>
      </w:r>
      <w:r>
        <w:rPr>
          <w:rStyle w:val="EndnoteTextChar"/>
          <w:sz w:val="20"/>
          <w:szCs w:val="20"/>
        </w:rPr>
        <w:t xml:space="preserve"> </w:t>
      </w:r>
      <w:r w:rsidRPr="00A93EC9">
        <w:rPr>
          <w:rStyle w:val="EndnoteTextChar"/>
          <w:sz w:val="20"/>
          <w:szCs w:val="20"/>
        </w:rPr>
        <w:t>had</w:t>
      </w:r>
      <w:r>
        <w:rPr>
          <w:rStyle w:val="EndnoteTextChar"/>
          <w:sz w:val="20"/>
          <w:szCs w:val="20"/>
        </w:rPr>
        <w:t xml:space="preserve"> </w:t>
      </w:r>
      <w:r w:rsidRPr="00A93EC9">
        <w:rPr>
          <w:rStyle w:val="EndnoteTextChar"/>
          <w:sz w:val="20"/>
          <w:szCs w:val="20"/>
        </w:rPr>
        <w:t>children</w:t>
      </w:r>
      <w:r>
        <w:rPr>
          <w:rStyle w:val="EndnoteTextChar"/>
          <w:sz w:val="20"/>
          <w:szCs w:val="20"/>
        </w:rPr>
        <w:t xml:space="preserve"> </w:t>
      </w:r>
      <w:r w:rsidRPr="00A93EC9">
        <w:rPr>
          <w:rStyle w:val="EndnoteTextChar"/>
          <w:sz w:val="20"/>
          <w:szCs w:val="20"/>
        </w:rPr>
        <w:t>with</w:t>
      </w:r>
      <w:r>
        <w:rPr>
          <w:rStyle w:val="EndnoteTextChar"/>
          <w:sz w:val="20"/>
          <w:szCs w:val="20"/>
        </w:rPr>
        <w:t xml:space="preserve"> </w:t>
      </w:r>
      <w:r w:rsidRPr="00A93EC9">
        <w:rPr>
          <w:rStyle w:val="EndnoteTextChar"/>
          <w:sz w:val="20"/>
          <w:szCs w:val="20"/>
        </w:rPr>
        <w:t>Ruth</w:t>
      </w:r>
      <w:r>
        <w:rPr>
          <w:rStyle w:val="EndnoteTextChar"/>
          <w:sz w:val="20"/>
          <w:szCs w:val="20"/>
        </w:rPr>
        <w:t xml:space="preserve"> </w:t>
      </w:r>
      <w:r w:rsidRPr="00A93EC9">
        <w:rPr>
          <w:rStyle w:val="EndnoteTextChar"/>
          <w:sz w:val="20"/>
          <w:szCs w:val="20"/>
        </w:rPr>
        <w:t>the</w:t>
      </w:r>
      <w:r>
        <w:rPr>
          <w:rStyle w:val="EndnoteTextChar"/>
          <w:sz w:val="20"/>
          <w:szCs w:val="20"/>
        </w:rPr>
        <w:t xml:space="preserve"> </w:t>
      </w:r>
      <w:r w:rsidRPr="00A93EC9">
        <w:rPr>
          <w:rStyle w:val="EndnoteTextChar"/>
          <w:sz w:val="20"/>
          <w:szCs w:val="20"/>
        </w:rPr>
        <w:t>Moabitess.</w:t>
      </w:r>
    </w:p>
  </w:endnote>
  <w:endnote w:id="428">
    <w:p w14:paraId="0471712E" w14:textId="77777777" w:rsidR="00295A41" w:rsidRDefault="00295A41" w:rsidP="00BC7CE1">
      <w:pPr>
        <w:pStyle w:val="EndnoteText"/>
      </w:pPr>
      <w:r>
        <w:rPr>
          <w:rStyle w:val="EndnoteReference"/>
        </w:rPr>
        <w:endnoteRef/>
      </w:r>
      <w:r>
        <w:t xml:space="preserve"> The Mystical Study of Ruth - Midrash HaNe’elam of the Zohar to the Book of Ruth: </w:t>
      </w:r>
      <w:r w:rsidRPr="00B109CD">
        <w:t>Boaz</w:t>
      </w:r>
      <w:r>
        <w:t xml:space="preserve"> </w:t>
      </w:r>
      <w:r w:rsidRPr="00B109CD">
        <w:t>is</w:t>
      </w:r>
      <w:r>
        <w:t xml:space="preserve"> </w:t>
      </w:r>
      <w:r w:rsidRPr="00B109CD">
        <w:t>also</w:t>
      </w:r>
      <w:r>
        <w:t xml:space="preserve"> </w:t>
      </w:r>
      <w:r w:rsidRPr="00B109CD">
        <w:t>brought</w:t>
      </w:r>
      <w:r>
        <w:t xml:space="preserve"> </w:t>
      </w:r>
      <w:r w:rsidRPr="00B109CD">
        <w:t>into</w:t>
      </w:r>
      <w:r>
        <w:t xml:space="preserve"> </w:t>
      </w:r>
      <w:r w:rsidRPr="00B109CD">
        <w:t>this</w:t>
      </w:r>
      <w:r>
        <w:t xml:space="preserve"> </w:t>
      </w:r>
      <w:r w:rsidRPr="00B109CD">
        <w:t>scheme:</w:t>
      </w:r>
      <w:r>
        <w:t xml:space="preserve"> </w:t>
      </w:r>
      <w:r w:rsidRPr="00B109CD">
        <w:t>he</w:t>
      </w:r>
      <w:r>
        <w:t xml:space="preserve"> </w:t>
      </w:r>
      <w:r w:rsidRPr="00B109CD">
        <w:t>is</w:t>
      </w:r>
      <w:r>
        <w:t xml:space="preserve"> </w:t>
      </w:r>
      <w:r w:rsidRPr="00B109CD">
        <w:t>the</w:t>
      </w:r>
      <w:r>
        <w:t xml:space="preserve"> </w:t>
      </w:r>
      <w:r w:rsidRPr="00B109CD">
        <w:t>Righteous</w:t>
      </w:r>
      <w:r>
        <w:t xml:space="preserve"> </w:t>
      </w:r>
      <w:r w:rsidRPr="00B109CD">
        <w:t>one,</w:t>
      </w:r>
      <w:r>
        <w:t xml:space="preserve"> </w:t>
      </w:r>
      <w:r w:rsidRPr="00B109CD">
        <w:t>referring</w:t>
      </w:r>
      <w:r>
        <w:t xml:space="preserve"> </w:t>
      </w:r>
      <w:r w:rsidRPr="00B109CD">
        <w:t>to</w:t>
      </w:r>
      <w:r>
        <w:t xml:space="preserve"> </w:t>
      </w:r>
      <w:r w:rsidRPr="00B109CD">
        <w:t>the</w:t>
      </w:r>
      <w:r>
        <w:t xml:space="preserve"> </w:t>
      </w:r>
      <w:r w:rsidRPr="00B109CD">
        <w:rPr>
          <w:i/>
          <w:iCs/>
        </w:rPr>
        <w:t>sefirah</w:t>
      </w:r>
      <w:r>
        <w:rPr>
          <w:i/>
          <w:iCs/>
        </w:rPr>
        <w:t xml:space="preserve"> </w:t>
      </w:r>
      <w:r w:rsidRPr="00B109CD">
        <w:t>Yesod.</w:t>
      </w:r>
    </w:p>
  </w:endnote>
  <w:endnote w:id="429">
    <w:p w14:paraId="0F0F9C59" w14:textId="77777777" w:rsidR="00295A41" w:rsidRDefault="00295A41" w:rsidP="00BC7CE1">
      <w:pPr>
        <w:pStyle w:val="EndnoteText"/>
      </w:pPr>
      <w:r>
        <w:rPr>
          <w:rStyle w:val="EndnoteReference"/>
        </w:rPr>
        <w:endnoteRef/>
      </w:r>
      <w:r>
        <w:t xml:space="preserve"> </w:t>
      </w:r>
      <w:r w:rsidRPr="0003522D">
        <w:rPr>
          <w:b/>
          <w:bCs/>
        </w:rPr>
        <w:t>Harvest of Kindness - Megillas Rus and the Power of Chesed</w:t>
      </w:r>
      <w:r w:rsidRPr="0003522D">
        <w:t>, by Rabbi Yehuda y. Steinberg.pg. 237. The Chida writes that Bo’az was a gilgul, a reincarnation of the souls of Peretz and Zerach. Peretz and Zerach were reincarnations of Eir and Onan, the first two sons of Yehudah. They sinned by following their desires when they married Tamar. They disregarded the mitzvah of piryah v’rivyak, for them, Tamar's beauty was the most important factor of their relationship. (See Bereishis 38:7-10.) When Boaz controlled himself on this night and did not follow his desires, he rectified their sins and thereby completed their souls.</w:t>
      </w:r>
    </w:p>
  </w:endnote>
  <w:endnote w:id="430">
    <w:p w14:paraId="106CE077" w14:textId="77777777" w:rsidR="00295A41" w:rsidRDefault="00295A41" w:rsidP="00BC7CE1">
      <w:pPr>
        <w:pStyle w:val="EndnoteText"/>
      </w:pPr>
      <w:r>
        <w:rPr>
          <w:rStyle w:val="EndnoteReference"/>
        </w:rPr>
        <w:endnoteRef/>
      </w:r>
      <w:r>
        <w:t xml:space="preserve"> </w:t>
      </w:r>
      <w:r w:rsidRPr="0026053E">
        <w:rPr>
          <w:b/>
          <w:bCs/>
        </w:rPr>
        <w:t>Baba</w:t>
      </w:r>
      <w:r>
        <w:rPr>
          <w:b/>
          <w:bCs/>
        </w:rPr>
        <w:t xml:space="preserve"> </w:t>
      </w:r>
      <w:r w:rsidRPr="0026053E">
        <w:rPr>
          <w:b/>
          <w:bCs/>
        </w:rPr>
        <w:t>Bathra</w:t>
      </w:r>
      <w:r>
        <w:rPr>
          <w:b/>
          <w:bCs/>
        </w:rPr>
        <w:t xml:space="preserve"> </w:t>
      </w:r>
      <w:r w:rsidRPr="0026053E">
        <w:rPr>
          <w:b/>
          <w:bCs/>
        </w:rPr>
        <w:t>91a</w:t>
      </w:r>
      <w:r>
        <w:t xml:space="preserve"> </w:t>
      </w:r>
      <w:r w:rsidRPr="0026053E">
        <w:t>Rabbah,</w:t>
      </w:r>
      <w:r>
        <w:t xml:space="preserve"> </w:t>
      </w:r>
      <w:r w:rsidRPr="0026053E">
        <w:t>son</w:t>
      </w:r>
      <w:r>
        <w:t xml:space="preserve"> </w:t>
      </w:r>
      <w:r w:rsidRPr="0026053E">
        <w:t>of</w:t>
      </w:r>
      <w:r>
        <w:t xml:space="preserve"> </w:t>
      </w:r>
      <w:r w:rsidRPr="0026053E">
        <w:t>R.</w:t>
      </w:r>
      <w:r>
        <w:t xml:space="preserve"> </w:t>
      </w:r>
      <w:r w:rsidRPr="0026053E">
        <w:t>Huna,</w:t>
      </w:r>
      <w:r>
        <w:t xml:space="preserve"> </w:t>
      </w:r>
      <w:r w:rsidRPr="0026053E">
        <w:t>said</w:t>
      </w:r>
      <w:r>
        <w:t xml:space="preserve"> </w:t>
      </w:r>
      <w:r w:rsidRPr="0026053E">
        <w:t>in</w:t>
      </w:r>
      <w:r>
        <w:t xml:space="preserve"> </w:t>
      </w:r>
      <w:r w:rsidRPr="0026053E">
        <w:t>the</w:t>
      </w:r>
      <w:r>
        <w:t xml:space="preserve"> </w:t>
      </w:r>
      <w:r w:rsidRPr="0026053E">
        <w:t>name</w:t>
      </w:r>
      <w:r>
        <w:t xml:space="preserve"> </w:t>
      </w:r>
      <w:r w:rsidRPr="0026053E">
        <w:t>of</w:t>
      </w:r>
      <w:r>
        <w:t xml:space="preserve"> </w:t>
      </w:r>
      <w:r w:rsidRPr="0026053E">
        <w:t>Rab:</w:t>
      </w:r>
      <w:r>
        <w:t xml:space="preserve"> </w:t>
      </w:r>
      <w:r w:rsidRPr="0026053E">
        <w:t>Ibzan</w:t>
      </w:r>
      <w:r>
        <w:t xml:space="preserve"> (</w:t>
      </w:r>
      <w:r w:rsidRPr="0026053E">
        <w:t>Judg</w:t>
      </w:r>
      <w:r>
        <w:t>es 12:</w:t>
      </w:r>
      <w:r w:rsidRPr="0026053E">
        <w:t>8.</w:t>
      </w:r>
      <w:r>
        <w:t xml:space="preserve">) </w:t>
      </w:r>
      <w:r w:rsidRPr="0026053E">
        <w:t>is</w:t>
      </w:r>
      <w:r>
        <w:t xml:space="preserve"> </w:t>
      </w:r>
      <w:r w:rsidRPr="0026053E">
        <w:t>Boaz.</w:t>
      </w:r>
    </w:p>
  </w:endnote>
  <w:endnote w:id="431">
    <w:p w14:paraId="3BEBFD9D" w14:textId="77777777" w:rsidR="00295A41" w:rsidRDefault="00295A41" w:rsidP="00BC7CE1">
      <w:pPr>
        <w:pStyle w:val="EndnoteText"/>
      </w:pPr>
      <w:r>
        <w:rPr>
          <w:rStyle w:val="EndnoteReference"/>
        </w:rPr>
        <w:endnoteRef/>
      </w:r>
      <w:r>
        <w:t xml:space="preserve"> Strong’s 078 - </w:t>
      </w:r>
      <w:r w:rsidRPr="00950817">
        <w:t>Ibzan,</w:t>
      </w:r>
      <w:r>
        <w:t xml:space="preserve"> </w:t>
      </w:r>
      <w:r w:rsidRPr="00950817">
        <w:t>"their</w:t>
      </w:r>
      <w:r>
        <w:t xml:space="preserve"> </w:t>
      </w:r>
      <w:r w:rsidRPr="00950817">
        <w:t>whiteness</w:t>
      </w:r>
      <w:r>
        <w:t xml:space="preserve"> </w:t>
      </w:r>
      <w:r w:rsidRPr="00950817">
        <w:t>(literally</w:t>
      </w:r>
      <w:r>
        <w:t xml:space="preserve"> </w:t>
      </w:r>
      <w:r w:rsidRPr="00950817">
        <w:t>their</w:t>
      </w:r>
      <w:r>
        <w:t xml:space="preserve"> </w:t>
      </w:r>
      <w:r w:rsidRPr="00950817">
        <w:t>tin</w:t>
      </w:r>
      <w:r>
        <w:t xml:space="preserve">  </w:t>
      </w:r>
      <w:r w:rsidRPr="00950817">
        <w:t>—</w:t>
      </w:r>
      <w:r>
        <w:t xml:space="preserve">  </w:t>
      </w:r>
      <w:r w:rsidRPr="00950817">
        <w:t>as</w:t>
      </w:r>
      <w:r>
        <w:t xml:space="preserve"> </w:t>
      </w:r>
      <w:r w:rsidRPr="00950817">
        <w:t>white"</w:t>
      </w:r>
    </w:p>
  </w:endnote>
  <w:endnote w:id="432">
    <w:p w14:paraId="1F49B4FE" w14:textId="16A67C97" w:rsidR="001301A9" w:rsidRDefault="001301A9">
      <w:pPr>
        <w:pStyle w:val="EndnoteText"/>
      </w:pPr>
      <w:r>
        <w:rPr>
          <w:rStyle w:val="EndnoteReference"/>
        </w:rPr>
        <w:endnoteRef/>
      </w:r>
      <w:r>
        <w:t xml:space="preserve"> </w:t>
      </w:r>
      <w:r w:rsidRPr="001301A9">
        <w:rPr>
          <w:b/>
          <w:bCs/>
        </w:rPr>
        <w:t>Harvest of Kindness - Megillas Rus and the Power of Chesed</w:t>
      </w:r>
      <w:r w:rsidRPr="001301A9">
        <w:t>, by Rabbi Yehuda y. Steinberg.pg. 189. In the previous verse, Bo’az has already instructed his servants not to embarrass Rus; now he wishes to ensure that they do not even criticize her, even if it would be done without shaming. This means that for the three months Rus collected in the fields, the servants of Bo’az were forbidden from saying anything remotely derogatory to her.</w:t>
      </w:r>
    </w:p>
  </w:endnote>
  <w:endnote w:id="433">
    <w:p w14:paraId="6B2B4024" w14:textId="13598592" w:rsidR="00602B5C" w:rsidRDefault="00602B5C" w:rsidP="00602B5C">
      <w:pPr>
        <w:pStyle w:val="EndnoteText"/>
      </w:pPr>
      <w:r>
        <w:rPr>
          <w:rStyle w:val="EndnoteReference"/>
        </w:rPr>
        <w:endnoteRef/>
      </w:r>
      <w:r w:rsidR="00921B49">
        <w:t xml:space="preserve"> </w:t>
      </w:r>
      <w:r>
        <w:t>Rashi</w:t>
      </w:r>
      <w:r w:rsidR="00921B49">
        <w:t xml:space="preserve"> </w:t>
      </w:r>
      <w:r>
        <w:t>-</w:t>
      </w:r>
      <w:r w:rsidR="00921B49">
        <w:t xml:space="preserve"> </w:t>
      </w:r>
      <w:r w:rsidRPr="00602B5C">
        <w:rPr>
          <w:b/>
          <w:bCs/>
        </w:rPr>
        <w:t>And</w:t>
      </w:r>
      <w:r w:rsidR="00921B49">
        <w:rPr>
          <w:b/>
          <w:bCs/>
        </w:rPr>
        <w:t xml:space="preserve"> </w:t>
      </w:r>
      <w:r w:rsidRPr="00602B5C">
        <w:rPr>
          <w:b/>
          <w:bCs/>
        </w:rPr>
        <w:t>also,</w:t>
      </w:r>
      <w:r w:rsidR="00921B49">
        <w:rPr>
          <w:b/>
          <w:bCs/>
        </w:rPr>
        <w:t xml:space="preserve"> </w:t>
      </w:r>
      <w:r w:rsidRPr="00602B5C">
        <w:rPr>
          <w:b/>
          <w:bCs/>
        </w:rPr>
        <w:t>pretend</w:t>
      </w:r>
      <w:r w:rsidR="00921B49">
        <w:rPr>
          <w:b/>
          <w:bCs/>
        </w:rPr>
        <w:t xml:space="preserve"> </w:t>
      </w:r>
      <w:r w:rsidRPr="00602B5C">
        <w:rPr>
          <w:b/>
          <w:bCs/>
        </w:rPr>
        <w:t>to</w:t>
      </w:r>
      <w:r w:rsidR="00921B49">
        <w:rPr>
          <w:b/>
          <w:bCs/>
        </w:rPr>
        <w:t xml:space="preserve"> </w:t>
      </w:r>
      <w:r w:rsidRPr="00602B5C">
        <w:rPr>
          <w:b/>
          <w:bCs/>
        </w:rPr>
        <w:t>forget:</w:t>
      </w:r>
      <w:r w:rsidR="00921B49">
        <w:rPr>
          <w:b/>
          <w:bCs/>
        </w:rPr>
        <w:t xml:space="preserve"> </w:t>
      </w:r>
      <w:r w:rsidRPr="00602B5C">
        <w:t>Heb.</w:t>
      </w:r>
      <w:r w:rsidR="00921B49">
        <w:t xml:space="preserve"> </w:t>
      </w:r>
      <w:r w:rsidRPr="00602B5C">
        <w:rPr>
          <w:rtl/>
        </w:rPr>
        <w:t>שֹּׁל</w:t>
      </w:r>
      <w:r w:rsidR="00921B49">
        <w:rPr>
          <w:rtl/>
        </w:rPr>
        <w:t xml:space="preserve"> </w:t>
      </w:r>
      <w:r w:rsidRPr="00602B5C">
        <w:rPr>
          <w:rtl/>
        </w:rPr>
        <w:t>תָּשּׂלוּ</w:t>
      </w:r>
      <w:r w:rsidRPr="00602B5C">
        <w:t>,</w:t>
      </w:r>
      <w:r w:rsidR="00921B49">
        <w:t xml:space="preserve"> </w:t>
      </w:r>
      <w:r w:rsidRPr="00602B5C">
        <w:t>you</w:t>
      </w:r>
      <w:r w:rsidR="00921B49">
        <w:t xml:space="preserve"> </w:t>
      </w:r>
      <w:r w:rsidRPr="00602B5C">
        <w:t>shall</w:t>
      </w:r>
      <w:r w:rsidR="00921B49">
        <w:t xml:space="preserve"> </w:t>
      </w:r>
      <w:r w:rsidRPr="00602B5C">
        <w:t>forget,</w:t>
      </w:r>
      <w:r w:rsidR="00921B49">
        <w:t xml:space="preserve"> </w:t>
      </w:r>
      <w:r w:rsidRPr="00602B5C">
        <w:t>pretend</w:t>
      </w:r>
      <w:r w:rsidR="00921B49">
        <w:t xml:space="preserve"> </w:t>
      </w:r>
      <w:r w:rsidRPr="00602B5C">
        <w:t>that</w:t>
      </w:r>
      <w:r w:rsidR="00921B49">
        <w:t xml:space="preserve"> </w:t>
      </w:r>
      <w:r w:rsidRPr="00602B5C">
        <w:t>you</w:t>
      </w:r>
      <w:r w:rsidR="00921B49">
        <w:t xml:space="preserve"> </w:t>
      </w:r>
      <w:r w:rsidRPr="00602B5C">
        <w:t>are</w:t>
      </w:r>
      <w:r w:rsidR="00921B49">
        <w:t xml:space="preserve"> </w:t>
      </w:r>
      <w:r w:rsidRPr="00602B5C">
        <w:t>forgetting.</w:t>
      </w:r>
      <w:r w:rsidR="00921B49">
        <w:t xml:space="preserve"> </w:t>
      </w:r>
      <w:r w:rsidRPr="00602B5C">
        <w:t>The</w:t>
      </w:r>
      <w:r w:rsidR="00921B49">
        <w:t xml:space="preserve"> </w:t>
      </w:r>
      <w:r w:rsidRPr="00602B5C">
        <w:t>Targum</w:t>
      </w:r>
      <w:r w:rsidR="00921B49">
        <w:t xml:space="preserve"> </w:t>
      </w:r>
      <w:r w:rsidRPr="00602B5C">
        <w:t>for</w:t>
      </w:r>
      <w:r w:rsidR="00921B49">
        <w:t xml:space="preserve"> </w:t>
      </w:r>
      <w:r w:rsidRPr="00602B5C">
        <w:rPr>
          <w:rtl/>
        </w:rPr>
        <w:t>שְּׁגָגָה</w:t>
      </w:r>
      <w:r w:rsidRPr="00602B5C">
        <w:t>,</w:t>
      </w:r>
      <w:r w:rsidR="00921B49">
        <w:t xml:space="preserve"> </w:t>
      </w:r>
      <w:r w:rsidRPr="00602B5C">
        <w:t>inadvertence,</w:t>
      </w:r>
      <w:r w:rsidR="00921B49">
        <w:t xml:space="preserve"> </w:t>
      </w:r>
      <w:r w:rsidRPr="00602B5C">
        <w:t>is</w:t>
      </w:r>
      <w:r w:rsidR="00921B49">
        <w:t xml:space="preserve"> </w:t>
      </w:r>
      <w:r w:rsidRPr="00602B5C">
        <w:rPr>
          <w:rtl/>
        </w:rPr>
        <w:t>שָּׁלוּתָא</w:t>
      </w:r>
      <w:r w:rsidRPr="00602B5C">
        <w:t>,</w:t>
      </w:r>
      <w:r w:rsidR="00921B49">
        <w:t xml:space="preserve"> </w:t>
      </w:r>
      <w:r w:rsidRPr="00602B5C">
        <w:t>and</w:t>
      </w:r>
      <w:r w:rsidR="00921B49">
        <w:t xml:space="preserve"> </w:t>
      </w:r>
      <w:r w:rsidRPr="00602B5C">
        <w:t>similarly,</w:t>
      </w:r>
      <w:r w:rsidR="00921B49">
        <w:t xml:space="preserve"> </w:t>
      </w:r>
      <w:r w:rsidRPr="00602B5C">
        <w:t>(II</w:t>
      </w:r>
      <w:r w:rsidR="00921B49">
        <w:t xml:space="preserve"> </w:t>
      </w:r>
      <w:r w:rsidRPr="00602B5C">
        <w:t>Sam.</w:t>
      </w:r>
      <w:r w:rsidR="00921B49">
        <w:t xml:space="preserve"> </w:t>
      </w:r>
      <w:r w:rsidRPr="00602B5C">
        <w:t>6:</w:t>
      </w:r>
      <w:r w:rsidR="00921B49">
        <w:t xml:space="preserve"> </w:t>
      </w:r>
      <w:r w:rsidRPr="00602B5C">
        <w:t>7):</w:t>
      </w:r>
      <w:r w:rsidR="00921B49">
        <w:t xml:space="preserve"> </w:t>
      </w:r>
      <w:r w:rsidRPr="00602B5C">
        <w:t>“for</w:t>
      </w:r>
      <w:r w:rsidR="00921B49">
        <w:t xml:space="preserve"> </w:t>
      </w:r>
      <w:r w:rsidRPr="00602B5C">
        <w:t>the</w:t>
      </w:r>
      <w:r w:rsidR="00921B49">
        <w:t xml:space="preserve"> </w:t>
      </w:r>
      <w:r w:rsidRPr="00602B5C">
        <w:t>error,</w:t>
      </w:r>
      <w:r w:rsidR="00921B49">
        <w:t xml:space="preserve"> </w:t>
      </w:r>
      <w:r w:rsidRPr="00602B5C">
        <w:t>(</w:t>
      </w:r>
      <w:r w:rsidRPr="00602B5C">
        <w:rPr>
          <w:rtl/>
        </w:rPr>
        <w:t>הַשַּׁל</w:t>
      </w:r>
      <w:r w:rsidRPr="00602B5C">
        <w:t>).”</w:t>
      </w:r>
      <w:r w:rsidR="00921B49">
        <w:t xml:space="preserve"> </w:t>
      </w:r>
      <w:r w:rsidRPr="00602B5C">
        <w:t>Another</w:t>
      </w:r>
      <w:r w:rsidR="00921B49">
        <w:t xml:space="preserve"> </w:t>
      </w:r>
      <w:r w:rsidRPr="00602B5C">
        <w:t>explanation:</w:t>
      </w:r>
      <w:r w:rsidR="00921B49">
        <w:t xml:space="preserve"> </w:t>
      </w:r>
      <w:r w:rsidRPr="00602B5C">
        <w:t>an</w:t>
      </w:r>
      <w:r w:rsidR="00921B49">
        <w:t xml:space="preserve"> </w:t>
      </w:r>
      <w:r w:rsidRPr="00602B5C">
        <w:t>expression</w:t>
      </w:r>
      <w:r w:rsidR="00921B49">
        <w:t xml:space="preserve"> </w:t>
      </w:r>
      <w:r w:rsidRPr="00602B5C">
        <w:t>of</w:t>
      </w:r>
      <w:r w:rsidR="00921B49">
        <w:t xml:space="preserve"> </w:t>
      </w:r>
      <w:r w:rsidRPr="00602B5C">
        <w:t>(Deut.</w:t>
      </w:r>
      <w:r w:rsidR="00921B49">
        <w:t xml:space="preserve"> </w:t>
      </w:r>
      <w:r w:rsidRPr="00602B5C">
        <w:t>28:40):</w:t>
      </w:r>
      <w:r w:rsidR="00921B49">
        <w:t xml:space="preserve"> </w:t>
      </w:r>
      <w:r w:rsidRPr="00602B5C">
        <w:t>“your</w:t>
      </w:r>
      <w:r w:rsidR="00921B49">
        <w:t xml:space="preserve"> </w:t>
      </w:r>
      <w:r w:rsidRPr="00602B5C">
        <w:t>olive</w:t>
      </w:r>
      <w:r w:rsidR="00921B49">
        <w:t xml:space="preserve"> </w:t>
      </w:r>
      <w:r w:rsidRPr="00602B5C">
        <w:t>tree</w:t>
      </w:r>
      <w:r w:rsidR="00921B49">
        <w:t xml:space="preserve"> </w:t>
      </w:r>
      <w:r w:rsidRPr="00602B5C">
        <w:t>will</w:t>
      </w:r>
      <w:r w:rsidR="00921B49">
        <w:t xml:space="preserve"> </w:t>
      </w:r>
      <w:r w:rsidRPr="00602B5C">
        <w:t>cast</w:t>
      </w:r>
      <w:r w:rsidR="00921B49">
        <w:t xml:space="preserve"> </w:t>
      </w:r>
      <w:r w:rsidRPr="00602B5C">
        <w:t>off</w:t>
      </w:r>
      <w:r w:rsidR="00921B49">
        <w:t xml:space="preserve"> </w:t>
      </w:r>
      <w:r w:rsidRPr="00602B5C">
        <w:t>(</w:t>
      </w:r>
      <w:r w:rsidRPr="00602B5C">
        <w:rPr>
          <w:rtl/>
        </w:rPr>
        <w:t>יִשַּׁל</w:t>
      </w:r>
      <w:r w:rsidRPr="00602B5C">
        <w:t>)</w:t>
      </w:r>
      <w:r w:rsidR="00921B49">
        <w:t xml:space="preserve"> </w:t>
      </w:r>
      <w:r w:rsidRPr="00602B5C">
        <w:t>[its</w:t>
      </w:r>
      <w:r w:rsidR="00921B49">
        <w:t xml:space="preserve"> </w:t>
      </w:r>
      <w:r w:rsidRPr="00602B5C">
        <w:t>fruit].”</w:t>
      </w:r>
    </w:p>
  </w:endnote>
  <w:endnote w:id="434">
    <w:p w14:paraId="5FBA9B99" w14:textId="3D26E6F5" w:rsidR="003C7623" w:rsidRDefault="003C7623" w:rsidP="003C7623">
      <w:pPr>
        <w:pStyle w:val="EndnoteText"/>
      </w:pPr>
      <w:r>
        <w:rPr>
          <w:rStyle w:val="EndnoteReference"/>
        </w:rPr>
        <w:endnoteRef/>
      </w:r>
      <w:r w:rsidR="00921B49">
        <w:t xml:space="preserve"> </w:t>
      </w:r>
      <w:r>
        <w:t>Rashi</w:t>
      </w:r>
      <w:r w:rsidR="00921B49">
        <w:t xml:space="preserve"> </w:t>
      </w:r>
      <w:r>
        <w:t>-</w:t>
      </w:r>
      <w:r w:rsidR="00921B49">
        <w:t xml:space="preserve"> </w:t>
      </w:r>
      <w:r w:rsidRPr="003C7623">
        <w:rPr>
          <w:b/>
          <w:bCs/>
        </w:rPr>
        <w:t>bundles:</w:t>
      </w:r>
      <w:r w:rsidR="00921B49">
        <w:rPr>
          <w:b/>
          <w:bCs/>
        </w:rPr>
        <w:t xml:space="preserve"> </w:t>
      </w:r>
      <w:r w:rsidRPr="003C7623">
        <w:t>Heb.</w:t>
      </w:r>
      <w:r w:rsidR="00921B49">
        <w:t xml:space="preserve"> </w:t>
      </w:r>
      <w:r w:rsidRPr="003C7623">
        <w:rPr>
          <w:rtl/>
        </w:rPr>
        <w:t>צְבָתִים</w:t>
      </w:r>
      <w:r w:rsidR="00921B49">
        <w:t xml:space="preserve"> </w:t>
      </w:r>
      <w:r w:rsidRPr="003C7623">
        <w:t>small</w:t>
      </w:r>
      <w:r w:rsidR="00921B49">
        <w:t xml:space="preserve"> </w:t>
      </w:r>
      <w:r w:rsidRPr="003C7623">
        <w:t>sheaves,</w:t>
      </w:r>
      <w:r w:rsidR="00921B49">
        <w:t xml:space="preserve"> </w:t>
      </w:r>
      <w:r w:rsidRPr="003C7623">
        <w:t>and</w:t>
      </w:r>
      <w:r w:rsidR="00921B49">
        <w:t xml:space="preserve"> </w:t>
      </w:r>
      <w:r w:rsidRPr="003C7623">
        <w:t>there</w:t>
      </w:r>
      <w:r w:rsidR="00921B49">
        <w:t xml:space="preserve"> </w:t>
      </w:r>
      <w:r w:rsidRPr="003C7623">
        <w:t>is</w:t>
      </w:r>
      <w:r w:rsidR="00921B49">
        <w:t xml:space="preserve"> </w:t>
      </w:r>
      <w:r w:rsidRPr="003C7623">
        <w:t>a</w:t>
      </w:r>
      <w:r w:rsidR="00921B49">
        <w:t xml:space="preserve"> </w:t>
      </w:r>
      <w:r w:rsidRPr="003C7623">
        <w:t>similar</w:t>
      </w:r>
      <w:r w:rsidR="00921B49">
        <w:t xml:space="preserve"> </w:t>
      </w:r>
      <w:r w:rsidRPr="003C7623">
        <w:t>expression</w:t>
      </w:r>
      <w:r w:rsidR="00921B49">
        <w:t xml:space="preserve"> </w:t>
      </w:r>
      <w:r w:rsidRPr="003C7623">
        <w:t>in</w:t>
      </w:r>
      <w:r w:rsidR="00921B49">
        <w:t xml:space="preserve"> </w:t>
      </w:r>
      <w:r w:rsidRPr="003C7623">
        <w:t>the</w:t>
      </w:r>
      <w:r w:rsidR="00921B49">
        <w:t xml:space="preserve"> </w:t>
      </w:r>
      <w:r w:rsidRPr="003C7623">
        <w:t>language</w:t>
      </w:r>
      <w:r w:rsidR="00921B49">
        <w:t xml:space="preserve"> </w:t>
      </w:r>
      <w:r w:rsidRPr="003C7623">
        <w:t>of</w:t>
      </w:r>
      <w:r w:rsidR="00921B49">
        <w:t xml:space="preserve"> </w:t>
      </w:r>
      <w:r w:rsidRPr="003C7623">
        <w:t>the</w:t>
      </w:r>
      <w:r w:rsidR="00921B49">
        <w:t xml:space="preserve"> </w:t>
      </w:r>
      <w:r w:rsidRPr="003C7623">
        <w:t>Mishnah</w:t>
      </w:r>
      <w:r w:rsidR="00921B49">
        <w:t xml:space="preserve"> </w:t>
      </w:r>
      <w:r w:rsidRPr="003C7623">
        <w:t>(Er.</w:t>
      </w:r>
      <w:r w:rsidR="00921B49">
        <w:t xml:space="preserve"> </w:t>
      </w:r>
      <w:r w:rsidRPr="003C7623">
        <w:t>10:1):</w:t>
      </w:r>
      <w:r w:rsidR="00921B49">
        <w:t xml:space="preserve"> </w:t>
      </w:r>
      <w:r w:rsidRPr="003C7623">
        <w:t>“If</w:t>
      </w:r>
      <w:r w:rsidR="00921B49">
        <w:t xml:space="preserve"> </w:t>
      </w:r>
      <w:r w:rsidRPr="003C7623">
        <w:t>he</w:t>
      </w:r>
      <w:r w:rsidR="00921B49">
        <w:t xml:space="preserve"> </w:t>
      </w:r>
      <w:r w:rsidRPr="003C7623">
        <w:t>found</w:t>
      </w:r>
      <w:r w:rsidR="00921B49">
        <w:t xml:space="preserve"> </w:t>
      </w:r>
      <w:r w:rsidRPr="003C7623">
        <w:t>them</w:t>
      </w:r>
      <w:r w:rsidR="00921B49">
        <w:t xml:space="preserve"> </w:t>
      </w:r>
      <w:r w:rsidRPr="003C7623">
        <w:t>(tefillin)</w:t>
      </w:r>
      <w:r w:rsidR="00921B49">
        <w:t xml:space="preserve"> </w:t>
      </w:r>
      <w:r w:rsidRPr="003C7623">
        <w:t>in</w:t>
      </w:r>
      <w:r w:rsidR="00921B49">
        <w:t xml:space="preserve"> </w:t>
      </w:r>
      <w:r w:rsidRPr="003C7623">
        <w:t>pairs</w:t>
      </w:r>
      <w:r w:rsidR="00921B49">
        <w:t xml:space="preserve"> </w:t>
      </w:r>
      <w:r w:rsidRPr="003C7623">
        <w:t>(</w:t>
      </w:r>
      <w:r w:rsidRPr="003C7623">
        <w:rPr>
          <w:rtl/>
        </w:rPr>
        <w:t>צְבָתִים</w:t>
      </w:r>
      <w:r w:rsidRPr="003C7623">
        <w:t>)</w:t>
      </w:r>
      <w:r w:rsidR="00921B49">
        <w:t xml:space="preserve"> </w:t>
      </w:r>
      <w:r w:rsidRPr="003C7623">
        <w:t>or</w:t>
      </w:r>
      <w:r w:rsidR="00921B49">
        <w:t xml:space="preserve"> </w:t>
      </w:r>
      <w:r w:rsidRPr="003C7623">
        <w:t>in</w:t>
      </w:r>
      <w:r w:rsidR="00921B49">
        <w:t xml:space="preserve"> </w:t>
      </w:r>
      <w:r w:rsidRPr="003C7623">
        <w:t>bundles.”</w:t>
      </w:r>
    </w:p>
  </w:endnote>
  <w:endnote w:id="435">
    <w:p w14:paraId="703FFB08" w14:textId="5D9B6268" w:rsidR="00171B12" w:rsidRDefault="00171B12">
      <w:pPr>
        <w:pStyle w:val="EndnoteText"/>
      </w:pPr>
      <w:r>
        <w:rPr>
          <w:rStyle w:val="EndnoteReference"/>
        </w:rPr>
        <w:endnoteRef/>
      </w:r>
      <w:r>
        <w:t xml:space="preserve"> </w:t>
      </w:r>
      <w:r w:rsidRPr="00171B12">
        <w:rPr>
          <w:b/>
          <w:bCs/>
        </w:rPr>
        <w:t>Harvest of Kindness - Megillas Rus and the Power of Chesed</w:t>
      </w:r>
      <w:r w:rsidRPr="00171B12">
        <w:t>, by Rabbi Yehuda y. Steinberg.pg. 190. The word vatelakeit has the root leket, which the Torah uses to describe grain that accidentally fell. Even though Bo’az instructs his workers to deliberately drop extra grain for Rus, she has the wisdom to be able to see this and makes sure to collect only that which she is entitled to according to the Torah, i.e. grain which had accidentally fallen. (Malbim)</w:t>
      </w:r>
    </w:p>
  </w:endnote>
  <w:endnote w:id="436">
    <w:p w14:paraId="30C56CD6" w14:textId="05A43060" w:rsidR="0029083C" w:rsidRDefault="0029083C">
      <w:pPr>
        <w:pStyle w:val="EndnoteText"/>
      </w:pPr>
      <w:r>
        <w:rPr>
          <w:rStyle w:val="EndnoteReference"/>
        </w:rPr>
        <w:endnoteRef/>
      </w:r>
      <w:r>
        <w:t xml:space="preserve"> </w:t>
      </w:r>
      <w:r w:rsidRPr="0029083C">
        <w:rPr>
          <w:b/>
          <w:bCs/>
        </w:rPr>
        <w:t>Harvest of Kindness - Megillas Rus and the Power of Chesed</w:t>
      </w:r>
      <w:r w:rsidRPr="0029083C">
        <w:t xml:space="preserve">, by Rabbi Yehuda y. Steinberg.pg. 191. Rus collects stalks of grain and then threshes them, and by the end of the day she has amassed the volume of an eifah of food. An eifah is the volume of 420 eggs; this is the equivalent of twelve to twenty-two kilograms </w:t>
      </w:r>
      <w:r>
        <w:t xml:space="preserve">(48.5 lbs) </w:t>
      </w:r>
      <w:r w:rsidRPr="0029083C">
        <w:t>of grain — the equivalent of ten daily rations of food. (See Rashi on Shemot 16:36. Every member of the Jewish nation received an omer of manna every day in the desert. An omer is a tenth of an eifah.) So Rus had collected in one day enough for her and Naomi to eat well for five days. It is remarkable how much Rus managed to collect and thresh in just one day.</w:t>
      </w:r>
    </w:p>
  </w:endnote>
  <w:endnote w:id="437">
    <w:p w14:paraId="5CE6D995" w14:textId="38EB6B82" w:rsidR="00147A82" w:rsidRDefault="00147A82">
      <w:pPr>
        <w:pStyle w:val="EndnoteText"/>
      </w:pPr>
      <w:r>
        <w:rPr>
          <w:rStyle w:val="EndnoteReference"/>
        </w:rPr>
        <w:endnoteRef/>
      </w:r>
      <w:r>
        <w:t xml:space="preserve"> </w:t>
      </w:r>
      <w:r w:rsidRPr="00147A82">
        <w:rPr>
          <w:b/>
          <w:bCs/>
        </w:rPr>
        <w:t>Harvest of Kindness - Megillas Rus and the Power of Chesed</w:t>
      </w:r>
      <w:r w:rsidRPr="00147A82">
        <w:t>, by Rabbi Yehuda y. Steinberg.pg. 192. SHE CARRIED IT. These words are seemingly superfluous; obviously, she carried the grain! The Meishiv Nefesh explains that there were strong male workers who offered to help her and carry the grain for her. Rus, however, refused out of modesty.</w:t>
      </w:r>
    </w:p>
  </w:endnote>
  <w:endnote w:id="438">
    <w:p w14:paraId="5E8C11C2" w14:textId="40C979A2" w:rsidR="00147A82" w:rsidRDefault="00147A82">
      <w:pPr>
        <w:pStyle w:val="EndnoteText"/>
      </w:pPr>
      <w:r>
        <w:rPr>
          <w:rStyle w:val="EndnoteReference"/>
        </w:rPr>
        <w:endnoteRef/>
      </w:r>
      <w:r>
        <w:t xml:space="preserve"> </w:t>
      </w:r>
      <w:r w:rsidRPr="00147A82">
        <w:rPr>
          <w:b/>
          <w:bCs/>
        </w:rPr>
        <w:t>Harvest of Kindness - Megillas Rus and the Power of Chesed</w:t>
      </w:r>
      <w:r w:rsidRPr="00147A82">
        <w:t>, by Rabbi Yehuda y. Steinberg.pg. 192. The Ibn Yichye adds that even though it was very heavy she was able to carry it easily. Evidently, HaShem gave her extra strength when He saw her determination to help her mother-in-law.</w:t>
      </w:r>
    </w:p>
  </w:endnote>
  <w:endnote w:id="439">
    <w:p w14:paraId="7151E731" w14:textId="1F493506" w:rsidR="00AA77B4" w:rsidRDefault="00AA77B4">
      <w:pPr>
        <w:pStyle w:val="EndnoteText"/>
      </w:pPr>
      <w:r>
        <w:rPr>
          <w:rStyle w:val="EndnoteReference"/>
        </w:rPr>
        <w:endnoteRef/>
      </w:r>
      <w:r>
        <w:t xml:space="preserve"> </w:t>
      </w:r>
      <w:r w:rsidRPr="005916D2">
        <w:rPr>
          <w:b/>
          <w:bCs/>
        </w:rPr>
        <w:t>Harvest of Kindness - Megillas Rus and the Power of Chesed</w:t>
      </w:r>
      <w:r w:rsidRPr="005916D2">
        <w:t>, by Rabbi Yehuda y. Steinberg.pg. 192. Rus goes straight back to the city. The Midrash Lekach Tov points out that rather than looking for friends or exploring her new country, she went straight home so that Naomi should not be lonely.</w:t>
      </w:r>
    </w:p>
  </w:endnote>
  <w:endnote w:id="440">
    <w:p w14:paraId="100CB028" w14:textId="4AC11316" w:rsidR="00AA77B4" w:rsidRDefault="00AA77B4">
      <w:pPr>
        <w:pStyle w:val="EndnoteText"/>
      </w:pPr>
      <w:r>
        <w:rPr>
          <w:rStyle w:val="EndnoteReference"/>
        </w:rPr>
        <w:endnoteRef/>
      </w:r>
      <w:r>
        <w:t xml:space="preserve"> </w:t>
      </w:r>
      <w:r w:rsidRPr="00AA77B4">
        <w:rPr>
          <w:b/>
          <w:bCs/>
        </w:rPr>
        <w:t>Harvest of Kindness - Megillas Rus and the Power of Chesed</w:t>
      </w:r>
      <w:r w:rsidRPr="00AA77B4">
        <w:t>, by Rabbi Yehuda y. Steinberg.pg. 193. Furthermore, Rus understood that it would be immodest to go wandering aimlessly around and therefore she went straight back to the city. See Tehillim (45:14) that the prestige of a princess is her privacy.</w:t>
      </w:r>
    </w:p>
  </w:endnote>
  <w:endnote w:id="441">
    <w:p w14:paraId="1FB326EA" w14:textId="77777777" w:rsidR="00AA77B4" w:rsidRDefault="00AA77B4" w:rsidP="00371D79">
      <w:pPr>
        <w:pStyle w:val="EndnoteText"/>
      </w:pPr>
      <w:r>
        <w:rPr>
          <w:rStyle w:val="EndnoteReference"/>
        </w:rPr>
        <w:endnoteRef/>
      </w:r>
      <w:r>
        <w:t xml:space="preserve"> </w:t>
      </w:r>
      <w:r w:rsidRPr="00371D79">
        <w:rPr>
          <w:b/>
          <w:bCs/>
        </w:rPr>
        <w:t>The Mystical Study of Ruth: Midrash Hane'Elam of the Zohar to the Book of Ruth</w:t>
      </w:r>
      <w:r w:rsidRPr="00371D79">
        <w:t xml:space="preserve"> – section 12, pg.90</w:t>
      </w:r>
    </w:p>
  </w:endnote>
  <w:endnote w:id="442">
    <w:p w14:paraId="687672BF" w14:textId="023B2B4A" w:rsidR="00756B74" w:rsidRDefault="00756B74">
      <w:pPr>
        <w:pStyle w:val="EndnoteText"/>
      </w:pPr>
      <w:r>
        <w:rPr>
          <w:rStyle w:val="EndnoteReference"/>
        </w:rPr>
        <w:endnoteRef/>
      </w:r>
      <w:r>
        <w:t xml:space="preserve"> </w:t>
      </w:r>
      <w:r w:rsidRPr="00756B74">
        <w:rPr>
          <w:b/>
          <w:bCs/>
        </w:rPr>
        <w:t>Harvest of Kindness - Megillas Rus and the Power of Chesed</w:t>
      </w:r>
      <w:r w:rsidRPr="00756B74">
        <w:t>, by Rabbi Yehuda y. Steinberg.pg. 193. Why does the verse point out that Rus gave Naomi leftovers? When Rus gave her mother-in-law the food, she played down the good deed, telling Naomi that it was leftover food and she had no use for it anyway.</w:t>
      </w:r>
    </w:p>
  </w:endnote>
  <w:endnote w:id="443">
    <w:p w14:paraId="7E761644" w14:textId="0E90BF35" w:rsidR="00756B74" w:rsidRDefault="00756B74">
      <w:pPr>
        <w:pStyle w:val="EndnoteText"/>
      </w:pPr>
      <w:r>
        <w:rPr>
          <w:rStyle w:val="EndnoteReference"/>
        </w:rPr>
        <w:endnoteRef/>
      </w:r>
      <w:r>
        <w:t xml:space="preserve"> </w:t>
      </w:r>
      <w:r w:rsidRPr="00756B74">
        <w:rPr>
          <w:b/>
          <w:bCs/>
        </w:rPr>
        <w:t>Harvest of Kindness - Megillas Rus and the Power of Chesed</w:t>
      </w:r>
      <w:r w:rsidRPr="00756B74">
        <w:t>, by Rabbi Yehuda y. Steinberg.pg. 196. Malbim says that when Naomi saw the leftover food Rus brought her, Naomi thought that aside from collecting grain, Rus also had worked for someone and earned her lunch.</w:t>
      </w:r>
    </w:p>
  </w:endnote>
  <w:endnote w:id="444">
    <w:p w14:paraId="4816F07B" w14:textId="0119188A" w:rsidR="0029083C" w:rsidRDefault="0029083C" w:rsidP="008F287D">
      <w:pPr>
        <w:pStyle w:val="EndnoteText"/>
      </w:pPr>
      <w:r>
        <w:rPr>
          <w:rStyle w:val="EndnoteReference"/>
        </w:rPr>
        <w:endnoteRef/>
      </w:r>
      <w:r>
        <w:t xml:space="preserve"> Rashi - </w:t>
      </w:r>
      <w:r w:rsidRPr="008F287D">
        <w:rPr>
          <w:b/>
          <w:bCs/>
        </w:rPr>
        <w:t>May</w:t>
      </w:r>
      <w:r>
        <w:rPr>
          <w:b/>
          <w:bCs/>
        </w:rPr>
        <w:t xml:space="preserve"> </w:t>
      </w:r>
      <w:r w:rsidRPr="008F287D">
        <w:rPr>
          <w:b/>
          <w:bCs/>
        </w:rPr>
        <w:t>he</w:t>
      </w:r>
      <w:r>
        <w:rPr>
          <w:b/>
          <w:bCs/>
        </w:rPr>
        <w:t xml:space="preserve"> </w:t>
      </w:r>
      <w:r w:rsidRPr="008F287D">
        <w:rPr>
          <w:b/>
          <w:bCs/>
        </w:rPr>
        <w:t>who</w:t>
      </w:r>
      <w:r>
        <w:rPr>
          <w:b/>
          <w:bCs/>
        </w:rPr>
        <w:t xml:space="preserve"> </w:t>
      </w:r>
      <w:r w:rsidRPr="008F287D">
        <w:rPr>
          <w:b/>
          <w:bCs/>
        </w:rPr>
        <w:t>took</w:t>
      </w:r>
      <w:r>
        <w:rPr>
          <w:b/>
          <w:bCs/>
        </w:rPr>
        <w:t xml:space="preserve"> </w:t>
      </w:r>
      <w:r w:rsidRPr="008F287D">
        <w:rPr>
          <w:b/>
          <w:bCs/>
        </w:rPr>
        <w:t>heed</w:t>
      </w:r>
      <w:r>
        <w:rPr>
          <w:b/>
          <w:bCs/>
        </w:rPr>
        <w:t xml:space="preserve"> </w:t>
      </w:r>
      <w:r w:rsidRPr="008F287D">
        <w:rPr>
          <w:b/>
          <w:bCs/>
        </w:rPr>
        <w:t>of</w:t>
      </w:r>
      <w:r>
        <w:rPr>
          <w:b/>
          <w:bCs/>
        </w:rPr>
        <w:t xml:space="preserve"> </w:t>
      </w:r>
      <w:r w:rsidRPr="008F287D">
        <w:rPr>
          <w:b/>
          <w:bCs/>
        </w:rPr>
        <w:t>you:</w:t>
      </w:r>
      <w:r>
        <w:rPr>
          <w:b/>
          <w:bCs/>
        </w:rPr>
        <w:t xml:space="preserve"> </w:t>
      </w:r>
      <w:r w:rsidRPr="008F287D">
        <w:t>the</w:t>
      </w:r>
      <w:r>
        <w:t xml:space="preserve"> </w:t>
      </w:r>
      <w:r w:rsidRPr="008F287D">
        <w:t>owner</w:t>
      </w:r>
      <w:r>
        <w:t xml:space="preserve"> </w:t>
      </w:r>
      <w:r w:rsidRPr="008F287D">
        <w:t>of</w:t>
      </w:r>
      <w:r>
        <w:t xml:space="preserve"> </w:t>
      </w:r>
      <w:r w:rsidRPr="008F287D">
        <w:t>the</w:t>
      </w:r>
      <w:r>
        <w:t xml:space="preserve"> </w:t>
      </w:r>
      <w:r w:rsidRPr="008F287D">
        <w:t>field</w:t>
      </w:r>
      <w:r>
        <w:t xml:space="preserve"> </w:t>
      </w:r>
      <w:r w:rsidRPr="008F287D">
        <w:t>who</w:t>
      </w:r>
      <w:r>
        <w:t xml:space="preserve"> </w:t>
      </w:r>
      <w:r w:rsidRPr="008F287D">
        <w:t>showed</w:t>
      </w:r>
      <w:r>
        <w:t xml:space="preserve"> </w:t>
      </w:r>
      <w:r w:rsidRPr="008F287D">
        <w:t>you</w:t>
      </w:r>
      <w:r>
        <w:t xml:space="preserve"> </w:t>
      </w:r>
      <w:r w:rsidRPr="008F287D">
        <w:t>favor</w:t>
      </w:r>
      <w:r>
        <w:t xml:space="preserve"> </w:t>
      </w:r>
      <w:r w:rsidRPr="008F287D">
        <w:t>[and</w:t>
      </w:r>
      <w:r>
        <w:t xml:space="preserve"> </w:t>
      </w:r>
      <w:r w:rsidRPr="008F287D">
        <w:t>permitted</w:t>
      </w:r>
      <w:r>
        <w:t xml:space="preserve"> </w:t>
      </w:r>
      <w:r w:rsidRPr="008F287D">
        <w:t>you]</w:t>
      </w:r>
      <w:r>
        <w:t xml:space="preserve"> </w:t>
      </w:r>
      <w:r w:rsidRPr="008F287D">
        <w:t>to</w:t>
      </w:r>
      <w:r>
        <w:t xml:space="preserve"> </w:t>
      </w:r>
      <w:r w:rsidRPr="008F287D">
        <w:t>glean</w:t>
      </w:r>
      <w:r>
        <w:t xml:space="preserve"> </w:t>
      </w:r>
      <w:r w:rsidRPr="008F287D">
        <w:t>in</w:t>
      </w:r>
      <w:r>
        <w:t xml:space="preserve"> </w:t>
      </w:r>
      <w:r w:rsidRPr="008F287D">
        <w:t>his</w:t>
      </w:r>
      <w:r>
        <w:t xml:space="preserve"> </w:t>
      </w:r>
      <w:r w:rsidRPr="008F287D">
        <w:t>field.</w:t>
      </w:r>
    </w:p>
  </w:endnote>
  <w:endnote w:id="445">
    <w:p w14:paraId="42872D67" w14:textId="0FE77096" w:rsidR="0029083C" w:rsidRDefault="0029083C">
      <w:pPr>
        <w:pStyle w:val="EndnoteText"/>
      </w:pPr>
      <w:r>
        <w:rPr>
          <w:rStyle w:val="EndnoteReference"/>
        </w:rPr>
        <w:endnoteRef/>
      </w:r>
      <w:r>
        <w:t xml:space="preserve"> </w:t>
      </w:r>
      <w:r w:rsidRPr="0029083C">
        <w:rPr>
          <w:b/>
          <w:bCs/>
        </w:rPr>
        <w:t>Harvest of Kindness - Megillas Rus and the Power of Chesed</w:t>
      </w:r>
      <w:r w:rsidRPr="0029083C">
        <w:t>, by Rabbi Yehuda y. Steinberg.pg. 192. The Vilna Gaon explains a later verse (2:19), “Yehi makireich baruch’,' which on a simple level means, “The one who noticed you [Bo'az] shall be blessed.” He explains saying, The one who will know you — through marriage — will be blessed, because you are a hard worker and you will make a good wife.</w:t>
      </w:r>
      <w:r w:rsidR="00756B74">
        <w:t xml:space="preserve"> </w:t>
      </w:r>
      <w:r w:rsidR="00756B74" w:rsidRPr="00756B74">
        <w:t>The Vilna Gaon explains a later verse (2:19), “Yehi makireich baruch’,' which on a simple level means, “The one who noticed you [Bo'az] shall be blessed.” He explains saying, The one who will know you — through marriage — will be blessed, because you are a hard worker and you will make a good wife.</w:t>
      </w:r>
    </w:p>
  </w:endnote>
  <w:endnote w:id="446">
    <w:p w14:paraId="45FCD32C" w14:textId="552EF8E8" w:rsidR="001711CF" w:rsidRDefault="001711CF" w:rsidP="001711CF">
      <w:pPr>
        <w:pStyle w:val="EndnoteText"/>
      </w:pPr>
      <w:r>
        <w:rPr>
          <w:rStyle w:val="EndnoteReference"/>
        </w:rPr>
        <w:endnoteRef/>
      </w:r>
      <w:r>
        <w:t xml:space="preserve"> </w:t>
      </w:r>
      <w:r w:rsidRPr="001711CF">
        <w:rPr>
          <w:b/>
          <w:bCs/>
        </w:rPr>
        <w:t>Midrash Rabbah - Ruth V:9</w:t>
      </w:r>
      <w:r w:rsidRPr="001711CF">
        <w:t xml:space="preserve"> AND HER MOTHER-IN-LAW SAID UNTO HER: WHERE HAST THOU GLEANED TO-DAY? (ib. 19). It was taught in the name of R. Joshua: More than the householder does for the poor man does the poor man do for the householder, for Ruth said to Naomi: THE MAN'S NAME FOR WHOM I WROUGHT TO-DAY. She did not say, ‘who wrought for me,’ but FOR WHOM I WROUGHT. I wrought him many benefits in return for the one morsel of food which he gave me.</w:t>
      </w:r>
    </w:p>
  </w:endnote>
  <w:endnote w:id="447">
    <w:p w14:paraId="2E17C231" w14:textId="5D953AB4" w:rsidR="009453D0" w:rsidRDefault="009453D0" w:rsidP="009E1387">
      <w:pPr>
        <w:pStyle w:val="EndnoteText"/>
      </w:pPr>
      <w:r>
        <w:rPr>
          <w:rStyle w:val="EndnoteReference"/>
        </w:rPr>
        <w:endnoteRef/>
      </w:r>
      <w:r>
        <w:t xml:space="preserve"> </w:t>
      </w:r>
      <w:r w:rsidRPr="009E1387">
        <w:rPr>
          <w:b/>
          <w:bCs/>
        </w:rPr>
        <w:t>The Navi Journey- Megillas Rus</w:t>
      </w:r>
      <w:r>
        <w:t>, by Rabbi Ilan Ginan, pg.64 - Naomi asked Rus where she had collected that day. Ruth answered that the name of the person “with whom I did” (“asher asisi imo”) was Boaz. Literally, these words mean that she had done chessed for Boaz. Chazal learn from here that more good is done by the poor person for the ba’al habayit when he gives to a poor person than is done for the poor person who receives the gift. The poor person is actually giving merit. – Ruth Rabbah 5:9</w:t>
      </w:r>
    </w:p>
  </w:endnote>
  <w:endnote w:id="448">
    <w:p w14:paraId="634DB5F4" w14:textId="77777777" w:rsidR="00295A41" w:rsidRDefault="00295A41" w:rsidP="00BC7CE1">
      <w:pPr>
        <w:pStyle w:val="EndnoteText"/>
      </w:pPr>
      <w:r>
        <w:rPr>
          <w:rStyle w:val="EndnoteReference"/>
        </w:rPr>
        <w:endnoteRef/>
      </w:r>
      <w:r>
        <w:t xml:space="preserve"> </w:t>
      </w:r>
      <w:r w:rsidRPr="0026053E">
        <w:rPr>
          <w:b/>
          <w:bCs/>
        </w:rPr>
        <w:t>Baba</w:t>
      </w:r>
      <w:r>
        <w:rPr>
          <w:b/>
          <w:bCs/>
        </w:rPr>
        <w:t xml:space="preserve"> </w:t>
      </w:r>
      <w:r w:rsidRPr="0026053E">
        <w:rPr>
          <w:b/>
          <w:bCs/>
        </w:rPr>
        <w:t>Bathra</w:t>
      </w:r>
      <w:r>
        <w:rPr>
          <w:b/>
          <w:bCs/>
        </w:rPr>
        <w:t xml:space="preserve"> </w:t>
      </w:r>
      <w:r w:rsidRPr="0026053E">
        <w:rPr>
          <w:b/>
          <w:bCs/>
        </w:rPr>
        <w:t>91a</w:t>
      </w:r>
      <w:r>
        <w:t xml:space="preserve"> </w:t>
      </w:r>
      <w:r w:rsidRPr="0026053E">
        <w:t>Rabbah,</w:t>
      </w:r>
      <w:r>
        <w:t xml:space="preserve"> </w:t>
      </w:r>
      <w:r w:rsidRPr="0026053E">
        <w:t>son</w:t>
      </w:r>
      <w:r>
        <w:t xml:space="preserve"> </w:t>
      </w:r>
      <w:r w:rsidRPr="0026053E">
        <w:t>of</w:t>
      </w:r>
      <w:r>
        <w:t xml:space="preserve"> </w:t>
      </w:r>
      <w:r w:rsidRPr="0026053E">
        <w:t>R.</w:t>
      </w:r>
      <w:r>
        <w:t xml:space="preserve"> </w:t>
      </w:r>
      <w:r w:rsidRPr="0026053E">
        <w:t>Huna,</w:t>
      </w:r>
      <w:r>
        <w:t xml:space="preserve"> </w:t>
      </w:r>
      <w:r w:rsidRPr="0026053E">
        <w:t>said</w:t>
      </w:r>
      <w:r>
        <w:t xml:space="preserve"> </w:t>
      </w:r>
      <w:r w:rsidRPr="0026053E">
        <w:t>in</w:t>
      </w:r>
      <w:r>
        <w:t xml:space="preserve"> </w:t>
      </w:r>
      <w:r w:rsidRPr="0026053E">
        <w:t>the</w:t>
      </w:r>
      <w:r>
        <w:t xml:space="preserve"> </w:t>
      </w:r>
      <w:r w:rsidRPr="0026053E">
        <w:t>name</w:t>
      </w:r>
      <w:r>
        <w:t xml:space="preserve"> </w:t>
      </w:r>
      <w:r w:rsidRPr="0026053E">
        <w:t>of</w:t>
      </w:r>
      <w:r>
        <w:t xml:space="preserve"> </w:t>
      </w:r>
      <w:r w:rsidRPr="0026053E">
        <w:t>Rab:</w:t>
      </w:r>
      <w:r>
        <w:t xml:space="preserve"> </w:t>
      </w:r>
      <w:r w:rsidRPr="0026053E">
        <w:t>Ibzan</w:t>
      </w:r>
      <w:r>
        <w:t xml:space="preserve"> (</w:t>
      </w:r>
      <w:r w:rsidRPr="0026053E">
        <w:t>Judg</w:t>
      </w:r>
      <w:r>
        <w:t>es 12:</w:t>
      </w:r>
      <w:r w:rsidRPr="0026053E">
        <w:t>8.</w:t>
      </w:r>
      <w:r>
        <w:t xml:space="preserve">) </w:t>
      </w:r>
      <w:r w:rsidRPr="0026053E">
        <w:t>is</w:t>
      </w:r>
      <w:r>
        <w:t xml:space="preserve"> </w:t>
      </w:r>
      <w:r w:rsidRPr="0026053E">
        <w:t>Boaz.</w:t>
      </w:r>
    </w:p>
  </w:endnote>
  <w:endnote w:id="449">
    <w:p w14:paraId="374A42B5" w14:textId="77777777" w:rsidR="00295A41" w:rsidRDefault="00295A41" w:rsidP="00BC7CE1">
      <w:pPr>
        <w:pStyle w:val="EndnoteText"/>
      </w:pPr>
      <w:r>
        <w:rPr>
          <w:rStyle w:val="EndnoteReference"/>
        </w:rPr>
        <w:endnoteRef/>
      </w:r>
      <w:r>
        <w:t xml:space="preserve"> Strong’s 078 - </w:t>
      </w:r>
      <w:r w:rsidRPr="00950817">
        <w:t>Ibzan,</w:t>
      </w:r>
      <w:r>
        <w:t xml:space="preserve"> </w:t>
      </w:r>
      <w:r w:rsidRPr="00950817">
        <w:t>"their</w:t>
      </w:r>
      <w:r>
        <w:t xml:space="preserve"> </w:t>
      </w:r>
      <w:r w:rsidRPr="00950817">
        <w:t>whiteness</w:t>
      </w:r>
      <w:r>
        <w:t xml:space="preserve"> </w:t>
      </w:r>
      <w:r w:rsidRPr="00950817">
        <w:t>(literally</w:t>
      </w:r>
      <w:r>
        <w:t xml:space="preserve"> </w:t>
      </w:r>
      <w:r w:rsidRPr="00950817">
        <w:t>their</w:t>
      </w:r>
      <w:r>
        <w:t xml:space="preserve"> </w:t>
      </w:r>
      <w:r w:rsidRPr="00950817">
        <w:t>tin</w:t>
      </w:r>
      <w:r>
        <w:t xml:space="preserve">  </w:t>
      </w:r>
      <w:r w:rsidRPr="00950817">
        <w:t>—</w:t>
      </w:r>
      <w:r>
        <w:t xml:space="preserve">  </w:t>
      </w:r>
      <w:r w:rsidRPr="00950817">
        <w:t>as</w:t>
      </w:r>
      <w:r>
        <w:t xml:space="preserve"> </w:t>
      </w:r>
      <w:r w:rsidRPr="00950817">
        <w:t>white"</w:t>
      </w:r>
    </w:p>
  </w:endnote>
  <w:endnote w:id="450">
    <w:p w14:paraId="11FF84FF" w14:textId="77777777" w:rsidR="00506A0A" w:rsidRDefault="00506A0A" w:rsidP="00506A0A">
      <w:pPr>
        <w:pStyle w:val="EndnoteText"/>
      </w:pPr>
      <w:r>
        <w:rPr>
          <w:rStyle w:val="EndnoteReference"/>
        </w:rPr>
        <w:endnoteRef/>
      </w:r>
      <w:r>
        <w:t xml:space="preserve"> </w:t>
      </w:r>
      <w:r w:rsidRPr="009365BC">
        <w:rPr>
          <w:b/>
          <w:bCs/>
        </w:rPr>
        <w:t>Pirkei Avot 4:1</w:t>
      </w:r>
      <w:r w:rsidRPr="009365BC">
        <w:t xml:space="preserve"> Who is strong? He who conquers his evil inclination.</w:t>
      </w:r>
      <w:r>
        <w:t xml:space="preserve"> </w:t>
      </w:r>
    </w:p>
  </w:endnote>
  <w:endnote w:id="451">
    <w:p w14:paraId="129DF45F" w14:textId="77777777" w:rsidR="00506A0A" w:rsidRDefault="00506A0A" w:rsidP="00506A0A">
      <w:pPr>
        <w:pStyle w:val="EndnoteText"/>
      </w:pPr>
      <w:r>
        <w:rPr>
          <w:rStyle w:val="EndnoteReference"/>
        </w:rPr>
        <w:endnoteRef/>
      </w:r>
      <w:r>
        <w:t xml:space="preserve"> </w:t>
      </w:r>
      <w:r w:rsidRPr="005929DE">
        <w:rPr>
          <w:b/>
          <w:bCs/>
        </w:rPr>
        <w:t>Harvest of Kindness - Megillas Rus and the Power of Chesed</w:t>
      </w:r>
      <w:r w:rsidRPr="005929DE">
        <w:t xml:space="preserve">, by Rabbi Yehuda Y. Steinberg.pg. 284. The sefer Ibn Yichye explains that these names — the ancestors of David HaMelech — all connote greatness. Bo’az, we said earlier, means “in him there is strength.” </w:t>
      </w:r>
    </w:p>
  </w:endnote>
  <w:endnote w:id="452">
    <w:p w14:paraId="57051781" w14:textId="77777777" w:rsidR="00295A41" w:rsidRDefault="00295A41" w:rsidP="00BC7CE1">
      <w:r>
        <w:rPr>
          <w:rStyle w:val="EndnoteReference"/>
        </w:rPr>
        <w:endnoteRef/>
      </w:r>
      <w:r>
        <w:t xml:space="preserve"> </w:t>
      </w:r>
      <w:r w:rsidRPr="00B109CD">
        <w:rPr>
          <w:b/>
          <w:bCs/>
          <w:sz w:val="20"/>
          <w:szCs w:val="20"/>
        </w:rPr>
        <w:t>Midrash</w:t>
      </w:r>
      <w:r>
        <w:rPr>
          <w:b/>
          <w:bCs/>
          <w:sz w:val="20"/>
          <w:szCs w:val="20"/>
        </w:rPr>
        <w:t xml:space="preserve"> </w:t>
      </w:r>
      <w:r w:rsidRPr="00B109CD">
        <w:rPr>
          <w:b/>
          <w:bCs/>
          <w:sz w:val="20"/>
          <w:szCs w:val="20"/>
        </w:rPr>
        <w:t>Rabbah</w:t>
      </w:r>
      <w:r>
        <w:rPr>
          <w:b/>
          <w:bCs/>
          <w:sz w:val="20"/>
          <w:szCs w:val="20"/>
        </w:rPr>
        <w:t xml:space="preserve"> </w:t>
      </w:r>
      <w:r w:rsidRPr="00B109CD">
        <w:rPr>
          <w:b/>
          <w:bCs/>
          <w:sz w:val="20"/>
          <w:szCs w:val="20"/>
        </w:rPr>
        <w:t>-</w:t>
      </w:r>
      <w:r>
        <w:rPr>
          <w:b/>
          <w:bCs/>
          <w:sz w:val="20"/>
          <w:szCs w:val="20"/>
        </w:rPr>
        <w:t xml:space="preserve"> </w:t>
      </w:r>
      <w:r w:rsidRPr="00B109CD">
        <w:rPr>
          <w:b/>
          <w:bCs/>
          <w:sz w:val="20"/>
          <w:szCs w:val="20"/>
        </w:rPr>
        <w:t>Ruth</w:t>
      </w:r>
      <w:r>
        <w:rPr>
          <w:b/>
          <w:bCs/>
          <w:sz w:val="20"/>
          <w:szCs w:val="20"/>
        </w:rPr>
        <w:t xml:space="preserve"> </w:t>
      </w:r>
      <w:r w:rsidRPr="00B109CD">
        <w:rPr>
          <w:b/>
          <w:bCs/>
          <w:sz w:val="20"/>
          <w:szCs w:val="20"/>
        </w:rPr>
        <w:t>4:1</w:t>
      </w:r>
      <w:r>
        <w:rPr>
          <w:sz w:val="20"/>
          <w:szCs w:val="20"/>
        </w:rPr>
        <w:t xml:space="preserve"> </w:t>
      </w:r>
      <w:r w:rsidRPr="00A93EC9">
        <w:rPr>
          <w:rStyle w:val="EndnoteTextChar"/>
          <w:sz w:val="20"/>
          <w:szCs w:val="20"/>
        </w:rPr>
        <w:t>Another</w:t>
      </w:r>
      <w:r>
        <w:rPr>
          <w:rStyle w:val="EndnoteTextChar"/>
          <w:sz w:val="20"/>
          <w:szCs w:val="20"/>
        </w:rPr>
        <w:t xml:space="preserve"> </w:t>
      </w:r>
      <w:r w:rsidRPr="00A93EC9">
        <w:rPr>
          <w:rStyle w:val="EndnoteTextChar"/>
          <w:sz w:val="20"/>
          <w:szCs w:val="20"/>
        </w:rPr>
        <w:t>interpretation</w:t>
      </w:r>
      <w:r>
        <w:rPr>
          <w:rStyle w:val="EndnoteTextChar"/>
          <w:sz w:val="20"/>
          <w:szCs w:val="20"/>
        </w:rPr>
        <w:t xml:space="preserve"> </w:t>
      </w:r>
      <w:r w:rsidRPr="00A93EC9">
        <w:rPr>
          <w:rStyle w:val="EndnoteTextChar"/>
          <w:sz w:val="20"/>
          <w:szCs w:val="20"/>
        </w:rPr>
        <w:t>is</w:t>
      </w:r>
      <w:r>
        <w:rPr>
          <w:rStyle w:val="EndnoteTextChar"/>
          <w:sz w:val="20"/>
          <w:szCs w:val="20"/>
        </w:rPr>
        <w:t xml:space="preserve"> </w:t>
      </w:r>
      <w:r w:rsidRPr="00A93EC9">
        <w:rPr>
          <w:rStyle w:val="EndnoteTextChar"/>
          <w:sz w:val="20"/>
          <w:szCs w:val="20"/>
        </w:rPr>
        <w:t>that</w:t>
      </w:r>
      <w:r>
        <w:rPr>
          <w:rStyle w:val="EndnoteTextChar"/>
          <w:sz w:val="20"/>
          <w:szCs w:val="20"/>
        </w:rPr>
        <w:t xml:space="preserve"> </w:t>
      </w:r>
      <w:r w:rsidRPr="00A93EC9">
        <w:rPr>
          <w:rStyle w:val="EndnoteTextChar"/>
          <w:sz w:val="20"/>
          <w:szCs w:val="20"/>
        </w:rPr>
        <w:t>Shaharaim</w:t>
      </w:r>
      <w:r>
        <w:rPr>
          <w:rStyle w:val="EndnoteTextChar"/>
          <w:sz w:val="20"/>
          <w:szCs w:val="20"/>
        </w:rPr>
        <w:t xml:space="preserve"> </w:t>
      </w:r>
      <w:r w:rsidRPr="00A93EC9">
        <w:rPr>
          <w:rStyle w:val="EndnoteTextChar"/>
          <w:sz w:val="20"/>
          <w:szCs w:val="20"/>
        </w:rPr>
        <w:t>is</w:t>
      </w:r>
      <w:r>
        <w:rPr>
          <w:rStyle w:val="EndnoteTextChar"/>
          <w:sz w:val="20"/>
          <w:szCs w:val="20"/>
        </w:rPr>
        <w:t xml:space="preserve"> </w:t>
      </w:r>
      <w:r w:rsidRPr="00A93EC9">
        <w:rPr>
          <w:rStyle w:val="EndnoteTextChar"/>
          <w:sz w:val="20"/>
          <w:szCs w:val="20"/>
        </w:rPr>
        <w:t>Boaz;</w:t>
      </w:r>
      <w:r>
        <w:rPr>
          <w:rStyle w:val="EndnoteTextChar"/>
          <w:sz w:val="20"/>
          <w:szCs w:val="20"/>
        </w:rPr>
        <w:t xml:space="preserve"> </w:t>
      </w:r>
      <w:r w:rsidRPr="00A93EC9">
        <w:rPr>
          <w:rStyle w:val="EndnoteTextChar"/>
          <w:sz w:val="20"/>
          <w:szCs w:val="20"/>
        </w:rPr>
        <w:t>and</w:t>
      </w:r>
      <w:r>
        <w:rPr>
          <w:rStyle w:val="EndnoteTextChar"/>
          <w:sz w:val="20"/>
          <w:szCs w:val="20"/>
        </w:rPr>
        <w:t xml:space="preserve"> </w:t>
      </w:r>
      <w:r w:rsidRPr="00A93EC9">
        <w:rPr>
          <w:rStyle w:val="EndnoteTextChar"/>
          <w:sz w:val="20"/>
          <w:szCs w:val="20"/>
        </w:rPr>
        <w:t>why</w:t>
      </w:r>
      <w:r>
        <w:rPr>
          <w:rStyle w:val="EndnoteTextChar"/>
          <w:sz w:val="20"/>
          <w:szCs w:val="20"/>
        </w:rPr>
        <w:t xml:space="preserve"> </w:t>
      </w:r>
      <w:r w:rsidRPr="00A93EC9">
        <w:rPr>
          <w:rStyle w:val="EndnoteTextChar"/>
          <w:sz w:val="20"/>
          <w:szCs w:val="20"/>
        </w:rPr>
        <w:t>is</w:t>
      </w:r>
      <w:r>
        <w:rPr>
          <w:rStyle w:val="EndnoteTextChar"/>
          <w:sz w:val="20"/>
          <w:szCs w:val="20"/>
        </w:rPr>
        <w:t xml:space="preserve"> </w:t>
      </w:r>
      <w:r w:rsidRPr="00A93EC9">
        <w:rPr>
          <w:rStyle w:val="EndnoteTextChar"/>
          <w:sz w:val="20"/>
          <w:szCs w:val="20"/>
        </w:rPr>
        <w:t>he</w:t>
      </w:r>
      <w:r>
        <w:rPr>
          <w:rStyle w:val="EndnoteTextChar"/>
          <w:sz w:val="20"/>
          <w:szCs w:val="20"/>
        </w:rPr>
        <w:t xml:space="preserve"> </w:t>
      </w:r>
      <w:r w:rsidRPr="00A93EC9">
        <w:rPr>
          <w:rStyle w:val="EndnoteTextChar"/>
          <w:sz w:val="20"/>
          <w:szCs w:val="20"/>
        </w:rPr>
        <w:t>called</w:t>
      </w:r>
      <w:r>
        <w:rPr>
          <w:rStyle w:val="EndnoteTextChar"/>
          <w:sz w:val="20"/>
          <w:szCs w:val="20"/>
        </w:rPr>
        <w:t xml:space="preserve"> </w:t>
      </w:r>
      <w:r w:rsidRPr="00A93EC9">
        <w:rPr>
          <w:rStyle w:val="EndnoteTextChar"/>
          <w:sz w:val="20"/>
          <w:szCs w:val="20"/>
        </w:rPr>
        <w:t>Shaharaim?</w:t>
      </w:r>
      <w:r>
        <w:rPr>
          <w:rStyle w:val="EndnoteTextChar"/>
          <w:sz w:val="20"/>
          <w:szCs w:val="20"/>
        </w:rPr>
        <w:t xml:space="preserve"> </w:t>
      </w:r>
      <w:r w:rsidRPr="00A93EC9">
        <w:rPr>
          <w:rStyle w:val="EndnoteTextChar"/>
          <w:sz w:val="20"/>
          <w:szCs w:val="20"/>
        </w:rPr>
        <w:t>Because</w:t>
      </w:r>
      <w:r>
        <w:rPr>
          <w:rStyle w:val="EndnoteTextChar"/>
          <w:sz w:val="20"/>
          <w:szCs w:val="20"/>
        </w:rPr>
        <w:t xml:space="preserve"> </w:t>
      </w:r>
      <w:r w:rsidRPr="00A93EC9">
        <w:rPr>
          <w:rStyle w:val="EndnoteTextChar"/>
          <w:sz w:val="20"/>
          <w:szCs w:val="20"/>
        </w:rPr>
        <w:t>he</w:t>
      </w:r>
      <w:r>
        <w:rPr>
          <w:rStyle w:val="EndnoteTextChar"/>
          <w:sz w:val="20"/>
          <w:szCs w:val="20"/>
        </w:rPr>
        <w:t xml:space="preserve"> </w:t>
      </w:r>
      <w:r w:rsidRPr="00A93EC9">
        <w:rPr>
          <w:rStyle w:val="EndnoteTextChar"/>
          <w:sz w:val="20"/>
          <w:szCs w:val="20"/>
        </w:rPr>
        <w:t>was</w:t>
      </w:r>
      <w:r>
        <w:rPr>
          <w:rStyle w:val="EndnoteTextChar"/>
          <w:sz w:val="20"/>
          <w:szCs w:val="20"/>
        </w:rPr>
        <w:t xml:space="preserve"> </w:t>
      </w:r>
      <w:r w:rsidRPr="00A93EC9">
        <w:rPr>
          <w:rStyle w:val="EndnoteTextChar"/>
          <w:sz w:val="20"/>
          <w:szCs w:val="20"/>
        </w:rPr>
        <w:t>free</w:t>
      </w:r>
      <w:r>
        <w:rPr>
          <w:rStyle w:val="EndnoteTextChar"/>
          <w:sz w:val="20"/>
          <w:szCs w:val="20"/>
        </w:rPr>
        <w:t xml:space="preserve"> </w:t>
      </w:r>
      <w:r w:rsidRPr="00A93EC9">
        <w:rPr>
          <w:rStyle w:val="EndnoteTextChar"/>
          <w:sz w:val="20"/>
          <w:szCs w:val="20"/>
        </w:rPr>
        <w:t>(m'shuhrar)</w:t>
      </w:r>
      <w:r>
        <w:rPr>
          <w:rStyle w:val="EndnoteTextChar"/>
          <w:sz w:val="20"/>
          <w:szCs w:val="20"/>
        </w:rPr>
        <w:t xml:space="preserve"> </w:t>
      </w:r>
      <w:r w:rsidRPr="00A93EC9">
        <w:rPr>
          <w:rStyle w:val="EndnoteTextChar"/>
          <w:sz w:val="20"/>
          <w:szCs w:val="20"/>
        </w:rPr>
        <w:t>from</w:t>
      </w:r>
      <w:r>
        <w:rPr>
          <w:rStyle w:val="EndnoteTextChar"/>
          <w:sz w:val="20"/>
          <w:szCs w:val="20"/>
        </w:rPr>
        <w:t xml:space="preserve"> </w:t>
      </w:r>
      <w:r w:rsidRPr="00A93EC9">
        <w:rPr>
          <w:rStyle w:val="EndnoteTextChar"/>
          <w:sz w:val="20"/>
          <w:szCs w:val="20"/>
        </w:rPr>
        <w:t>iniquity.</w:t>
      </w:r>
      <w:r>
        <w:rPr>
          <w:rStyle w:val="EndnoteTextChar"/>
          <w:sz w:val="20"/>
          <w:szCs w:val="20"/>
        </w:rPr>
        <w:t xml:space="preserve"> ‘</w:t>
      </w:r>
      <w:r w:rsidRPr="00A93EC9">
        <w:rPr>
          <w:rStyle w:val="EndnoteTextChar"/>
          <w:sz w:val="20"/>
          <w:szCs w:val="20"/>
        </w:rPr>
        <w:t>Begot</w:t>
      </w:r>
      <w:r>
        <w:rPr>
          <w:rStyle w:val="EndnoteTextChar"/>
          <w:sz w:val="20"/>
          <w:szCs w:val="20"/>
        </w:rPr>
        <w:t xml:space="preserve"> </w:t>
      </w:r>
      <w:r w:rsidRPr="00A93EC9">
        <w:rPr>
          <w:rStyle w:val="EndnoteTextChar"/>
          <w:sz w:val="20"/>
          <w:szCs w:val="20"/>
        </w:rPr>
        <w:t>children</w:t>
      </w:r>
      <w:r>
        <w:rPr>
          <w:rStyle w:val="EndnoteTextChar"/>
          <w:sz w:val="20"/>
          <w:szCs w:val="20"/>
        </w:rPr>
        <w:t xml:space="preserve"> </w:t>
      </w:r>
      <w:r w:rsidRPr="00A93EC9">
        <w:rPr>
          <w:rStyle w:val="EndnoteTextChar"/>
          <w:sz w:val="20"/>
          <w:szCs w:val="20"/>
        </w:rPr>
        <w:t>in</w:t>
      </w:r>
      <w:r>
        <w:rPr>
          <w:rStyle w:val="EndnoteTextChar"/>
          <w:sz w:val="20"/>
          <w:szCs w:val="20"/>
        </w:rPr>
        <w:t xml:space="preserve"> </w:t>
      </w:r>
      <w:r w:rsidRPr="00A93EC9">
        <w:rPr>
          <w:rStyle w:val="EndnoteTextChar"/>
          <w:sz w:val="20"/>
          <w:szCs w:val="20"/>
        </w:rPr>
        <w:t>the</w:t>
      </w:r>
      <w:r>
        <w:rPr>
          <w:rStyle w:val="EndnoteTextChar"/>
          <w:sz w:val="20"/>
          <w:szCs w:val="20"/>
        </w:rPr>
        <w:t xml:space="preserve"> </w:t>
      </w:r>
      <w:r w:rsidRPr="00A93EC9">
        <w:rPr>
          <w:rStyle w:val="EndnoteTextChar"/>
          <w:sz w:val="20"/>
          <w:szCs w:val="20"/>
        </w:rPr>
        <w:t>field</w:t>
      </w:r>
      <w:r>
        <w:rPr>
          <w:rStyle w:val="EndnoteTextChar"/>
          <w:sz w:val="20"/>
          <w:szCs w:val="20"/>
        </w:rPr>
        <w:t xml:space="preserve"> </w:t>
      </w:r>
      <w:r w:rsidRPr="00A93EC9">
        <w:rPr>
          <w:rStyle w:val="EndnoteTextChar"/>
          <w:sz w:val="20"/>
          <w:szCs w:val="20"/>
        </w:rPr>
        <w:t>of</w:t>
      </w:r>
      <w:r>
        <w:rPr>
          <w:rStyle w:val="EndnoteTextChar"/>
          <w:sz w:val="20"/>
          <w:szCs w:val="20"/>
        </w:rPr>
        <w:t xml:space="preserve"> </w:t>
      </w:r>
      <w:r w:rsidRPr="00A93EC9">
        <w:rPr>
          <w:rStyle w:val="EndnoteTextChar"/>
          <w:sz w:val="20"/>
          <w:szCs w:val="20"/>
        </w:rPr>
        <w:t>Moab,’</w:t>
      </w:r>
      <w:r>
        <w:rPr>
          <w:rStyle w:val="EndnoteTextChar"/>
          <w:sz w:val="20"/>
          <w:szCs w:val="20"/>
        </w:rPr>
        <w:t xml:space="preserve"> </w:t>
      </w:r>
      <w:r w:rsidRPr="00A93EC9">
        <w:rPr>
          <w:rStyle w:val="EndnoteTextChar"/>
          <w:sz w:val="20"/>
          <w:szCs w:val="20"/>
        </w:rPr>
        <w:t>in</w:t>
      </w:r>
      <w:r>
        <w:rPr>
          <w:rStyle w:val="EndnoteTextChar"/>
          <w:sz w:val="20"/>
          <w:szCs w:val="20"/>
        </w:rPr>
        <w:t xml:space="preserve"> </w:t>
      </w:r>
      <w:r w:rsidRPr="00A93EC9">
        <w:rPr>
          <w:rStyle w:val="EndnoteTextChar"/>
          <w:sz w:val="20"/>
          <w:szCs w:val="20"/>
        </w:rPr>
        <w:t>that</w:t>
      </w:r>
      <w:r>
        <w:rPr>
          <w:rStyle w:val="EndnoteTextChar"/>
          <w:sz w:val="20"/>
          <w:szCs w:val="20"/>
        </w:rPr>
        <w:t xml:space="preserve"> </w:t>
      </w:r>
      <w:r w:rsidRPr="00A93EC9">
        <w:rPr>
          <w:rStyle w:val="EndnoteTextChar"/>
          <w:sz w:val="20"/>
          <w:szCs w:val="20"/>
        </w:rPr>
        <w:t>he</w:t>
      </w:r>
      <w:r>
        <w:rPr>
          <w:rStyle w:val="EndnoteTextChar"/>
          <w:sz w:val="20"/>
          <w:szCs w:val="20"/>
        </w:rPr>
        <w:t xml:space="preserve"> </w:t>
      </w:r>
      <w:r w:rsidRPr="00A93EC9">
        <w:rPr>
          <w:rStyle w:val="EndnoteTextChar"/>
          <w:sz w:val="20"/>
          <w:szCs w:val="20"/>
        </w:rPr>
        <w:t>had</w:t>
      </w:r>
      <w:r>
        <w:rPr>
          <w:rStyle w:val="EndnoteTextChar"/>
          <w:sz w:val="20"/>
          <w:szCs w:val="20"/>
        </w:rPr>
        <w:t xml:space="preserve"> </w:t>
      </w:r>
      <w:r w:rsidRPr="00A93EC9">
        <w:rPr>
          <w:rStyle w:val="EndnoteTextChar"/>
          <w:sz w:val="20"/>
          <w:szCs w:val="20"/>
        </w:rPr>
        <w:t>children</w:t>
      </w:r>
      <w:r>
        <w:rPr>
          <w:rStyle w:val="EndnoteTextChar"/>
          <w:sz w:val="20"/>
          <w:szCs w:val="20"/>
        </w:rPr>
        <w:t xml:space="preserve"> </w:t>
      </w:r>
      <w:r w:rsidRPr="00A93EC9">
        <w:rPr>
          <w:rStyle w:val="EndnoteTextChar"/>
          <w:sz w:val="20"/>
          <w:szCs w:val="20"/>
        </w:rPr>
        <w:t>with</w:t>
      </w:r>
      <w:r>
        <w:rPr>
          <w:rStyle w:val="EndnoteTextChar"/>
          <w:sz w:val="20"/>
          <w:szCs w:val="20"/>
        </w:rPr>
        <w:t xml:space="preserve"> </w:t>
      </w:r>
      <w:r w:rsidRPr="00A93EC9">
        <w:rPr>
          <w:rStyle w:val="EndnoteTextChar"/>
          <w:sz w:val="20"/>
          <w:szCs w:val="20"/>
        </w:rPr>
        <w:t>Ruth</w:t>
      </w:r>
      <w:r>
        <w:rPr>
          <w:rStyle w:val="EndnoteTextChar"/>
          <w:sz w:val="20"/>
          <w:szCs w:val="20"/>
        </w:rPr>
        <w:t xml:space="preserve"> </w:t>
      </w:r>
      <w:r w:rsidRPr="00A93EC9">
        <w:rPr>
          <w:rStyle w:val="EndnoteTextChar"/>
          <w:sz w:val="20"/>
          <w:szCs w:val="20"/>
        </w:rPr>
        <w:t>the</w:t>
      </w:r>
      <w:r>
        <w:rPr>
          <w:rStyle w:val="EndnoteTextChar"/>
          <w:sz w:val="20"/>
          <w:szCs w:val="20"/>
        </w:rPr>
        <w:t xml:space="preserve"> </w:t>
      </w:r>
      <w:r w:rsidRPr="00A93EC9">
        <w:rPr>
          <w:rStyle w:val="EndnoteTextChar"/>
          <w:sz w:val="20"/>
          <w:szCs w:val="20"/>
        </w:rPr>
        <w:t>Moabitess.</w:t>
      </w:r>
    </w:p>
  </w:endnote>
  <w:endnote w:id="453">
    <w:p w14:paraId="7B6FC702" w14:textId="77777777" w:rsidR="00295A41" w:rsidRDefault="00295A41" w:rsidP="00BC7CE1">
      <w:pPr>
        <w:pStyle w:val="EndnoteText"/>
      </w:pPr>
      <w:r>
        <w:rPr>
          <w:rStyle w:val="EndnoteReference"/>
        </w:rPr>
        <w:endnoteRef/>
      </w:r>
      <w:r>
        <w:t xml:space="preserve"> The Mystical Study of Ruth - Midrash HaNe’elam of the Zohar to the Book of Ruth: </w:t>
      </w:r>
      <w:r w:rsidRPr="00B109CD">
        <w:t>Boaz</w:t>
      </w:r>
      <w:r>
        <w:t xml:space="preserve"> </w:t>
      </w:r>
      <w:r w:rsidRPr="00B109CD">
        <w:t>is</w:t>
      </w:r>
      <w:r>
        <w:t xml:space="preserve"> </w:t>
      </w:r>
      <w:r w:rsidRPr="00B109CD">
        <w:t>also</w:t>
      </w:r>
      <w:r>
        <w:t xml:space="preserve"> </w:t>
      </w:r>
      <w:r w:rsidRPr="00B109CD">
        <w:t>brought</w:t>
      </w:r>
      <w:r>
        <w:t xml:space="preserve"> </w:t>
      </w:r>
      <w:r w:rsidRPr="00B109CD">
        <w:t>into</w:t>
      </w:r>
      <w:r>
        <w:t xml:space="preserve"> </w:t>
      </w:r>
      <w:r w:rsidRPr="00B109CD">
        <w:t>this</w:t>
      </w:r>
      <w:r>
        <w:t xml:space="preserve"> </w:t>
      </w:r>
      <w:r w:rsidRPr="00B109CD">
        <w:t>scheme:</w:t>
      </w:r>
      <w:r>
        <w:t xml:space="preserve"> </w:t>
      </w:r>
      <w:r w:rsidRPr="00B109CD">
        <w:t>he</w:t>
      </w:r>
      <w:r>
        <w:t xml:space="preserve"> </w:t>
      </w:r>
      <w:r w:rsidRPr="00B109CD">
        <w:t>is</w:t>
      </w:r>
      <w:r>
        <w:t xml:space="preserve"> </w:t>
      </w:r>
      <w:r w:rsidRPr="00B109CD">
        <w:t>the</w:t>
      </w:r>
      <w:r>
        <w:t xml:space="preserve"> </w:t>
      </w:r>
      <w:r w:rsidRPr="00B109CD">
        <w:t>Righteous</w:t>
      </w:r>
      <w:r>
        <w:t xml:space="preserve"> </w:t>
      </w:r>
      <w:r w:rsidRPr="00B109CD">
        <w:t>one,</w:t>
      </w:r>
      <w:r>
        <w:t xml:space="preserve"> </w:t>
      </w:r>
      <w:r w:rsidRPr="00B109CD">
        <w:t>referring</w:t>
      </w:r>
      <w:r>
        <w:t xml:space="preserve"> </w:t>
      </w:r>
      <w:r w:rsidRPr="00B109CD">
        <w:t>to</w:t>
      </w:r>
      <w:r>
        <w:t xml:space="preserve"> </w:t>
      </w:r>
      <w:r w:rsidRPr="00B109CD">
        <w:t>the</w:t>
      </w:r>
      <w:r>
        <w:t xml:space="preserve"> </w:t>
      </w:r>
      <w:r w:rsidRPr="00B109CD">
        <w:rPr>
          <w:i/>
          <w:iCs/>
        </w:rPr>
        <w:t>sefirah</w:t>
      </w:r>
      <w:r>
        <w:rPr>
          <w:i/>
          <w:iCs/>
        </w:rPr>
        <w:t xml:space="preserve"> </w:t>
      </w:r>
      <w:r w:rsidRPr="00B109CD">
        <w:t>Yesod.</w:t>
      </w:r>
    </w:p>
  </w:endnote>
  <w:endnote w:id="454">
    <w:p w14:paraId="0A32838D" w14:textId="77777777" w:rsidR="00295A41" w:rsidRDefault="00295A41" w:rsidP="00BC7CE1">
      <w:pPr>
        <w:pStyle w:val="EndnoteText"/>
      </w:pPr>
      <w:r>
        <w:rPr>
          <w:rStyle w:val="EndnoteReference"/>
        </w:rPr>
        <w:endnoteRef/>
      </w:r>
      <w:r>
        <w:t xml:space="preserve"> </w:t>
      </w:r>
      <w:r w:rsidRPr="0003522D">
        <w:rPr>
          <w:b/>
          <w:bCs/>
        </w:rPr>
        <w:t>Harvest of Kindness - Megillas Rus and the Power of Chesed</w:t>
      </w:r>
      <w:r w:rsidRPr="0003522D">
        <w:t>, by Rabbi Yehuda y. Steinberg.pg. 237. The Chida writes that Bo’az was a gilgul, a reincarnation of the souls of Peretz and Zerach. Peretz and Zerach were reincarnations of Eir and Onan, the first two sons of Yehudah. They sinned by following their desires when they married Tamar. They disregarded the mitzvah of piryah v’rivyak, for them, Tamar's beauty was the most important factor of their relationship. (See Bereishis 38:7-10.) When Boaz controlled himself on this night and did not follow his desires, he rectified their sins and thereby completed their souls.</w:t>
      </w:r>
    </w:p>
  </w:endnote>
  <w:endnote w:id="455">
    <w:p w14:paraId="077CEA5B" w14:textId="77777777" w:rsidR="00295A41" w:rsidRDefault="00295A41" w:rsidP="00BC7CE1">
      <w:pPr>
        <w:pStyle w:val="EndnoteText"/>
      </w:pPr>
      <w:r>
        <w:rPr>
          <w:rStyle w:val="EndnoteReference"/>
        </w:rPr>
        <w:endnoteRef/>
      </w:r>
      <w:r>
        <w:t xml:space="preserve"> </w:t>
      </w:r>
      <w:r w:rsidRPr="0026053E">
        <w:rPr>
          <w:b/>
          <w:bCs/>
        </w:rPr>
        <w:t>Baba</w:t>
      </w:r>
      <w:r>
        <w:rPr>
          <w:b/>
          <w:bCs/>
        </w:rPr>
        <w:t xml:space="preserve"> </w:t>
      </w:r>
      <w:r w:rsidRPr="0026053E">
        <w:rPr>
          <w:b/>
          <w:bCs/>
        </w:rPr>
        <w:t>Bathra</w:t>
      </w:r>
      <w:r>
        <w:rPr>
          <w:b/>
          <w:bCs/>
        </w:rPr>
        <w:t xml:space="preserve"> </w:t>
      </w:r>
      <w:r w:rsidRPr="0026053E">
        <w:rPr>
          <w:b/>
          <w:bCs/>
        </w:rPr>
        <w:t>91a</w:t>
      </w:r>
      <w:r>
        <w:t xml:space="preserve"> </w:t>
      </w:r>
      <w:r w:rsidRPr="0026053E">
        <w:t>Rabbah,</w:t>
      </w:r>
      <w:r>
        <w:t xml:space="preserve"> </w:t>
      </w:r>
      <w:r w:rsidRPr="0026053E">
        <w:t>son</w:t>
      </w:r>
      <w:r>
        <w:t xml:space="preserve"> </w:t>
      </w:r>
      <w:r w:rsidRPr="0026053E">
        <w:t>of</w:t>
      </w:r>
      <w:r>
        <w:t xml:space="preserve"> </w:t>
      </w:r>
      <w:r w:rsidRPr="0026053E">
        <w:t>R.</w:t>
      </w:r>
      <w:r>
        <w:t xml:space="preserve"> </w:t>
      </w:r>
      <w:r w:rsidRPr="0026053E">
        <w:t>Huna,</w:t>
      </w:r>
      <w:r>
        <w:t xml:space="preserve"> </w:t>
      </w:r>
      <w:r w:rsidRPr="0026053E">
        <w:t>said</w:t>
      </w:r>
      <w:r>
        <w:t xml:space="preserve"> </w:t>
      </w:r>
      <w:r w:rsidRPr="0026053E">
        <w:t>in</w:t>
      </w:r>
      <w:r>
        <w:t xml:space="preserve"> </w:t>
      </w:r>
      <w:r w:rsidRPr="0026053E">
        <w:t>the</w:t>
      </w:r>
      <w:r>
        <w:t xml:space="preserve"> </w:t>
      </w:r>
      <w:r w:rsidRPr="0026053E">
        <w:t>name</w:t>
      </w:r>
      <w:r>
        <w:t xml:space="preserve"> </w:t>
      </w:r>
      <w:r w:rsidRPr="0026053E">
        <w:t>of</w:t>
      </w:r>
      <w:r>
        <w:t xml:space="preserve"> </w:t>
      </w:r>
      <w:r w:rsidRPr="0026053E">
        <w:t>Rab:</w:t>
      </w:r>
      <w:r>
        <w:t xml:space="preserve"> </w:t>
      </w:r>
      <w:r w:rsidRPr="0026053E">
        <w:t>Ibzan</w:t>
      </w:r>
      <w:r>
        <w:t xml:space="preserve"> (</w:t>
      </w:r>
      <w:r w:rsidRPr="0026053E">
        <w:t>Judg</w:t>
      </w:r>
      <w:r>
        <w:t>es 12:</w:t>
      </w:r>
      <w:r w:rsidRPr="0026053E">
        <w:t>8.</w:t>
      </w:r>
      <w:r>
        <w:t xml:space="preserve">) </w:t>
      </w:r>
      <w:r w:rsidRPr="0026053E">
        <w:t>is</w:t>
      </w:r>
      <w:r>
        <w:t xml:space="preserve"> </w:t>
      </w:r>
      <w:r w:rsidRPr="0026053E">
        <w:t>Boaz.</w:t>
      </w:r>
    </w:p>
  </w:endnote>
  <w:endnote w:id="456">
    <w:p w14:paraId="5E3755FC" w14:textId="77777777" w:rsidR="00295A41" w:rsidRDefault="00295A41" w:rsidP="00BC7CE1">
      <w:pPr>
        <w:pStyle w:val="EndnoteText"/>
      </w:pPr>
      <w:r>
        <w:rPr>
          <w:rStyle w:val="EndnoteReference"/>
        </w:rPr>
        <w:endnoteRef/>
      </w:r>
      <w:r>
        <w:t xml:space="preserve"> Strong’s 078 - </w:t>
      </w:r>
      <w:r w:rsidRPr="00950817">
        <w:t>Ibzan,</w:t>
      </w:r>
      <w:r>
        <w:t xml:space="preserve"> </w:t>
      </w:r>
      <w:r w:rsidRPr="00950817">
        <w:t>"their</w:t>
      </w:r>
      <w:r>
        <w:t xml:space="preserve"> </w:t>
      </w:r>
      <w:r w:rsidRPr="00950817">
        <w:t>whiteness</w:t>
      </w:r>
      <w:r>
        <w:t xml:space="preserve"> </w:t>
      </w:r>
      <w:r w:rsidRPr="00950817">
        <w:t>(literally</w:t>
      </w:r>
      <w:r>
        <w:t xml:space="preserve"> </w:t>
      </w:r>
      <w:r w:rsidRPr="00950817">
        <w:t>their</w:t>
      </w:r>
      <w:r>
        <w:t xml:space="preserve"> </w:t>
      </w:r>
      <w:r w:rsidRPr="00950817">
        <w:t>tin</w:t>
      </w:r>
      <w:r>
        <w:t xml:space="preserve">  </w:t>
      </w:r>
      <w:r w:rsidRPr="00950817">
        <w:t>—</w:t>
      </w:r>
      <w:r>
        <w:t xml:space="preserve">  </w:t>
      </w:r>
      <w:r w:rsidRPr="00950817">
        <w:t>as</w:t>
      </w:r>
      <w:r>
        <w:t xml:space="preserve"> </w:t>
      </w:r>
      <w:r w:rsidRPr="00950817">
        <w:t>white"</w:t>
      </w:r>
    </w:p>
  </w:endnote>
  <w:endnote w:id="457">
    <w:p w14:paraId="42CD4BED" w14:textId="77777777" w:rsidR="00A41C83" w:rsidRDefault="00A41C83" w:rsidP="00DF1E05">
      <w:pPr>
        <w:pStyle w:val="EndnoteText"/>
      </w:pPr>
      <w:r>
        <w:rPr>
          <w:rStyle w:val="EndnoteReference"/>
        </w:rPr>
        <w:endnoteRef/>
      </w:r>
      <w:r>
        <w:t xml:space="preserve"> </w:t>
      </w:r>
      <w:r w:rsidRPr="00363CB7">
        <w:t>Ruth</w:t>
      </w:r>
      <w:r>
        <w:t xml:space="preserve"> </w:t>
      </w:r>
      <w:r w:rsidRPr="00363CB7">
        <w:t>-</w:t>
      </w:r>
      <w:r>
        <w:t xml:space="preserve"> </w:t>
      </w:r>
      <w:r w:rsidRPr="00363CB7">
        <w:t>A</w:t>
      </w:r>
      <w:r>
        <w:t xml:space="preserve"> </w:t>
      </w:r>
      <w:r w:rsidRPr="00363CB7">
        <w:t>Harvest</w:t>
      </w:r>
      <w:r>
        <w:t xml:space="preserve"> </w:t>
      </w:r>
      <w:r w:rsidRPr="00363CB7">
        <w:t>of</w:t>
      </w:r>
      <w:r>
        <w:t xml:space="preserve"> </w:t>
      </w:r>
      <w:r w:rsidRPr="00363CB7">
        <w:t>Majesty,</w:t>
      </w:r>
      <w:r>
        <w:t xml:space="preserve"> </w:t>
      </w:r>
      <w:r w:rsidRPr="00363CB7">
        <w:t>R.</w:t>
      </w:r>
      <w:r>
        <w:t xml:space="preserve"> </w:t>
      </w:r>
      <w:r w:rsidRPr="00363CB7">
        <w:t>Moshe</w:t>
      </w:r>
      <w:r>
        <w:t xml:space="preserve"> </w:t>
      </w:r>
      <w:r w:rsidRPr="00363CB7">
        <w:t>Alshich,</w:t>
      </w:r>
      <w:r>
        <w:t xml:space="preserve"> </w:t>
      </w:r>
      <w:r w:rsidRPr="00363CB7">
        <w:t>pg.</w:t>
      </w:r>
      <w:r>
        <w:t xml:space="preserve"> 123.</w:t>
      </w:r>
    </w:p>
  </w:endnote>
  <w:endnote w:id="458">
    <w:p w14:paraId="21985AF1" w14:textId="77777777" w:rsidR="00A41C83" w:rsidRDefault="00A41C83" w:rsidP="00DF1E05">
      <w:pPr>
        <w:pStyle w:val="EndnoteText"/>
      </w:pPr>
      <w:r>
        <w:rPr>
          <w:rStyle w:val="EndnoteReference"/>
        </w:rPr>
        <w:endnoteRef/>
      </w:r>
      <w:r>
        <w:t xml:space="preserve"> </w:t>
      </w:r>
      <w:r w:rsidRPr="0062004E">
        <w:t>Rabbi</w:t>
      </w:r>
      <w:r>
        <w:t xml:space="preserve"> </w:t>
      </w:r>
      <w:r w:rsidRPr="0062004E">
        <w:t>Yitzchak</w:t>
      </w:r>
      <w:r>
        <w:t xml:space="preserve"> </w:t>
      </w:r>
      <w:r w:rsidRPr="0062004E">
        <w:t>Etshalom</w:t>
      </w:r>
      <w:r>
        <w:t xml:space="preserve"> </w:t>
      </w:r>
      <w:r w:rsidRPr="0062004E">
        <w:t>|</w:t>
      </w:r>
      <w:r>
        <w:t xml:space="preserve"> </w:t>
      </w:r>
      <w:r w:rsidRPr="0062004E">
        <w:t>Series:</w:t>
      </w:r>
      <w:r>
        <w:t xml:space="preserve"> </w:t>
      </w:r>
      <w:r w:rsidRPr="0062004E">
        <w:t>Mikra</w:t>
      </w:r>
    </w:p>
  </w:endnote>
  <w:endnote w:id="459">
    <w:p w14:paraId="3C1712C2" w14:textId="77777777" w:rsidR="00A41C83" w:rsidRPr="00363CB7" w:rsidRDefault="00A41C83" w:rsidP="00DF1E05">
      <w:pPr>
        <w:rPr>
          <w:sz w:val="20"/>
          <w:szCs w:val="20"/>
        </w:rPr>
      </w:pPr>
      <w:r>
        <w:rPr>
          <w:rStyle w:val="EndnoteReference"/>
        </w:rPr>
        <w:endnoteRef/>
      </w:r>
      <w:r>
        <w:t xml:space="preserve"> </w:t>
      </w:r>
      <w:r w:rsidRPr="00363CB7">
        <w:rPr>
          <w:sz w:val="20"/>
          <w:szCs w:val="20"/>
        </w:rPr>
        <w:t>Midrash</w:t>
      </w:r>
      <w:r>
        <w:rPr>
          <w:sz w:val="20"/>
          <w:szCs w:val="20"/>
        </w:rPr>
        <w:t xml:space="preserve"> </w:t>
      </w:r>
      <w:r w:rsidRPr="00363CB7">
        <w:rPr>
          <w:sz w:val="20"/>
          <w:szCs w:val="20"/>
        </w:rPr>
        <w:t>Rabbah</w:t>
      </w:r>
      <w:r>
        <w:rPr>
          <w:sz w:val="20"/>
          <w:szCs w:val="20"/>
        </w:rPr>
        <w:t xml:space="preserve"> </w:t>
      </w:r>
      <w:r w:rsidRPr="00363CB7">
        <w:rPr>
          <w:sz w:val="20"/>
          <w:szCs w:val="20"/>
        </w:rPr>
        <w:t>-</w:t>
      </w:r>
      <w:r>
        <w:rPr>
          <w:sz w:val="20"/>
          <w:szCs w:val="20"/>
        </w:rPr>
        <w:t xml:space="preserve"> </w:t>
      </w:r>
      <w:r w:rsidRPr="00363CB7">
        <w:rPr>
          <w:sz w:val="20"/>
          <w:szCs w:val="20"/>
        </w:rPr>
        <w:t>Ruth</w:t>
      </w:r>
      <w:r>
        <w:rPr>
          <w:sz w:val="20"/>
          <w:szCs w:val="20"/>
        </w:rPr>
        <w:t xml:space="preserve"> 2</w:t>
      </w:r>
      <w:r w:rsidRPr="00363CB7">
        <w:rPr>
          <w:sz w:val="20"/>
          <w:szCs w:val="20"/>
        </w:rPr>
        <w:t>:5</w:t>
      </w:r>
    </w:p>
  </w:endnote>
  <w:endnote w:id="460">
    <w:p w14:paraId="56781676" w14:textId="77777777" w:rsidR="00A41C83" w:rsidRDefault="00A41C83" w:rsidP="00DF1E05">
      <w:pPr>
        <w:pStyle w:val="EndnoteText"/>
      </w:pPr>
      <w:r>
        <w:rPr>
          <w:rStyle w:val="EndnoteReference"/>
        </w:rPr>
        <w:endnoteRef/>
      </w:r>
      <w:r>
        <w:t xml:space="preserve"> </w:t>
      </w:r>
      <w:r w:rsidRPr="00B76C73">
        <w:t>Midrah</w:t>
      </w:r>
      <w:r>
        <w:t xml:space="preserve"> </w:t>
      </w:r>
      <w:r w:rsidRPr="00B76C73">
        <w:t>HaNe’elam</w:t>
      </w:r>
      <w:r>
        <w:t xml:space="preserve"> </w:t>
      </w:r>
      <w:r w:rsidRPr="00B76C73">
        <w:t>of</w:t>
      </w:r>
      <w:r>
        <w:t xml:space="preserve"> </w:t>
      </w:r>
      <w:r w:rsidRPr="00B76C73">
        <w:t>the</w:t>
      </w:r>
      <w:r>
        <w:t xml:space="preserve"> </w:t>
      </w:r>
      <w:r w:rsidRPr="00B76C73">
        <w:t>Zohar</w:t>
      </w:r>
      <w:r>
        <w:t xml:space="preserve"> </w:t>
      </w:r>
      <w:r w:rsidRPr="00B76C73">
        <w:t>to</w:t>
      </w:r>
      <w:r>
        <w:t xml:space="preserve"> </w:t>
      </w:r>
      <w:r w:rsidRPr="00B76C73">
        <w:t>the</w:t>
      </w:r>
      <w:r>
        <w:t xml:space="preserve"> </w:t>
      </w:r>
      <w:r w:rsidRPr="00B76C73">
        <w:t>Book</w:t>
      </w:r>
      <w:r>
        <w:t xml:space="preserve"> </w:t>
      </w:r>
      <w:r w:rsidRPr="00B76C73">
        <w:t>of</w:t>
      </w:r>
      <w:r>
        <w:t xml:space="preserve"> </w:t>
      </w:r>
      <w:r w:rsidRPr="00B76C73">
        <w:t>Ruth</w:t>
      </w:r>
      <w:r>
        <w:t xml:space="preserve">, section 1: </w:t>
      </w:r>
      <w:r w:rsidRPr="00B76C73">
        <w:t>She</w:t>
      </w:r>
      <w:r>
        <w:t xml:space="preserve"> </w:t>
      </w:r>
      <w:r w:rsidRPr="00B76C73">
        <w:t>[the</w:t>
      </w:r>
      <w:r>
        <w:t xml:space="preserve"> </w:t>
      </w:r>
      <w:r w:rsidRPr="00B76C73">
        <w:t>Neshamah-Soul]</w:t>
      </w:r>
      <w:r>
        <w:t xml:space="preserve"> </w:t>
      </w:r>
      <w:r w:rsidRPr="00B76C73">
        <w:t>answers</w:t>
      </w:r>
      <w:r>
        <w:t xml:space="preserve"> </w:t>
      </w:r>
      <w:r w:rsidRPr="00B76C73">
        <w:t>and</w:t>
      </w:r>
      <w:r>
        <w:t xml:space="preserve"> </w:t>
      </w:r>
      <w:r w:rsidRPr="00B76C73">
        <w:t>says,</w:t>
      </w:r>
      <w:r>
        <w:t xml:space="preserve"> </w:t>
      </w:r>
      <w:r w:rsidRPr="00B76C73">
        <w:t>“‘Do</w:t>
      </w:r>
      <w:r>
        <w:t xml:space="preserve"> </w:t>
      </w:r>
      <w:r w:rsidRPr="00B76C73">
        <w:t>not</w:t>
      </w:r>
      <w:r>
        <w:t xml:space="preserve"> </w:t>
      </w:r>
      <w:r w:rsidRPr="00B76C73">
        <w:t>call</w:t>
      </w:r>
      <w:r>
        <w:t xml:space="preserve"> </w:t>
      </w:r>
      <w:r w:rsidRPr="00B76C73">
        <w:t>me</w:t>
      </w:r>
      <w:r>
        <w:t xml:space="preserve"> </w:t>
      </w:r>
      <w:r w:rsidRPr="00B76C73">
        <w:t>Naomi;</w:t>
      </w:r>
      <w:r>
        <w:t xml:space="preserve"> </w:t>
      </w:r>
      <w:r w:rsidRPr="00B76C73">
        <w:t>call</w:t>
      </w:r>
      <w:r>
        <w:t xml:space="preserve"> </w:t>
      </w:r>
      <w:r w:rsidRPr="00B76C73">
        <w:t>me</w:t>
      </w:r>
      <w:r>
        <w:t xml:space="preserve"> </w:t>
      </w:r>
      <w:r w:rsidRPr="00B76C73">
        <w:t>Mara,</w:t>
      </w:r>
      <w:r>
        <w:t xml:space="preserve"> </w:t>
      </w:r>
      <w:r w:rsidRPr="00B76C73">
        <w:t>for</w:t>
      </w:r>
      <w:r>
        <w:t xml:space="preserve"> </w:t>
      </w:r>
      <w:r w:rsidRPr="00B76C73">
        <w:t>the</w:t>
      </w:r>
      <w:r>
        <w:t xml:space="preserve"> </w:t>
      </w:r>
      <w:r w:rsidRPr="00B76C73">
        <w:t>Almighty</w:t>
      </w:r>
      <w:r>
        <w:t xml:space="preserve"> </w:t>
      </w:r>
      <w:r w:rsidRPr="00B76C73">
        <w:t>has</w:t>
      </w:r>
      <w:r>
        <w:t xml:space="preserve"> </w:t>
      </w:r>
      <w:r w:rsidRPr="00B76C73">
        <w:t>made</w:t>
      </w:r>
      <w:r>
        <w:t xml:space="preserve"> </w:t>
      </w:r>
      <w:r w:rsidRPr="00B76C73">
        <w:t>my</w:t>
      </w:r>
      <w:r>
        <w:t xml:space="preserve"> </w:t>
      </w:r>
      <w:r w:rsidRPr="00B76C73">
        <w:t>lot</w:t>
      </w:r>
      <w:r>
        <w:t xml:space="preserve"> </w:t>
      </w:r>
      <w:r w:rsidRPr="00B76C73">
        <w:t>very</w:t>
      </w:r>
      <w:r>
        <w:t xml:space="preserve"> </w:t>
      </w:r>
      <w:r w:rsidRPr="00B76C73">
        <w:t>bitter’</w:t>
      </w:r>
      <w:r>
        <w:t xml:space="preserve"> </w:t>
      </w:r>
      <w:r w:rsidRPr="00B76C73">
        <w:t>(Ruth</w:t>
      </w:r>
      <w:r>
        <w:t xml:space="preserve"> </w:t>
      </w:r>
      <w:r w:rsidRPr="00B76C73">
        <w:t>1:20).</w:t>
      </w:r>
      <w:r>
        <w:t xml:space="preserve"> </w:t>
      </w:r>
      <w:r w:rsidRPr="00B76C73">
        <w:t>For</w:t>
      </w:r>
      <w:r>
        <w:t xml:space="preserve"> </w:t>
      </w:r>
      <w:r w:rsidRPr="00B76C73">
        <w:t>He</w:t>
      </w:r>
      <w:r>
        <w:t xml:space="preserve"> </w:t>
      </w:r>
      <w:r w:rsidRPr="00B76C73">
        <w:t>enclosed</w:t>
      </w:r>
      <w:r>
        <w:t xml:space="preserve"> </w:t>
      </w:r>
      <w:r w:rsidRPr="00B76C73">
        <w:t>me</w:t>
      </w:r>
      <w:r>
        <w:t xml:space="preserve"> </w:t>
      </w:r>
      <w:r w:rsidRPr="00B76C73">
        <w:t>in</w:t>
      </w:r>
      <w:r>
        <w:t xml:space="preserve"> </w:t>
      </w:r>
      <w:r w:rsidRPr="00B76C73">
        <w:t>this</w:t>
      </w:r>
      <w:r>
        <w:t xml:space="preserve"> </w:t>
      </w:r>
      <w:r w:rsidRPr="00B76C73">
        <w:t>disgraceful</w:t>
      </w:r>
      <w:r>
        <w:t xml:space="preserve"> </w:t>
      </w:r>
      <w:r w:rsidRPr="00B76C73">
        <w:t>body.</w:t>
      </w:r>
      <w:r>
        <w:t xml:space="preserve"> </w:t>
      </w:r>
      <w:r w:rsidRPr="00B76C73">
        <w:t>‘I</w:t>
      </w:r>
      <w:r>
        <w:t xml:space="preserve"> </w:t>
      </w:r>
      <w:r w:rsidRPr="00B76C73">
        <w:t>went</w:t>
      </w:r>
      <w:r>
        <w:t xml:space="preserve"> </w:t>
      </w:r>
      <w:r w:rsidRPr="00B76C73">
        <w:t>away</w:t>
      </w:r>
      <w:r>
        <w:t xml:space="preserve"> </w:t>
      </w:r>
      <w:r w:rsidRPr="00B76C73">
        <w:t>full’</w:t>
      </w:r>
      <w:r>
        <w:t xml:space="preserve"> </w:t>
      </w:r>
      <w:r w:rsidRPr="00B76C73">
        <w:t>(Ruth</w:t>
      </w:r>
      <w:r>
        <w:t xml:space="preserve"> </w:t>
      </w:r>
      <w:r w:rsidRPr="00B76C73">
        <w:t>1:21)</w:t>
      </w:r>
      <w:r>
        <w:t xml:space="preserve"> </w:t>
      </w:r>
      <w:r w:rsidRPr="00B76C73">
        <w:t>—</w:t>
      </w:r>
      <w:r>
        <w:t xml:space="preserve"> </w:t>
      </w:r>
      <w:r w:rsidRPr="00B76C73">
        <w:t>into</w:t>
      </w:r>
      <w:r>
        <w:t xml:space="preserve"> </w:t>
      </w:r>
      <w:r w:rsidRPr="00B76C73">
        <w:t>this</w:t>
      </w:r>
      <w:r>
        <w:t xml:space="preserve"> </w:t>
      </w:r>
      <w:r w:rsidRPr="00B76C73">
        <w:t>place;</w:t>
      </w:r>
      <w:r>
        <w:t xml:space="preserve">  </w:t>
      </w:r>
      <w:r w:rsidRPr="00B76C73">
        <w:t>and</w:t>
      </w:r>
      <w:r>
        <w:t xml:space="preserve"> </w:t>
      </w:r>
      <w:r w:rsidRPr="00B76C73">
        <w:t>the</w:t>
      </w:r>
      <w:r>
        <w:t xml:space="preserve"> </w:t>
      </w:r>
      <w:r w:rsidRPr="00B76C73">
        <w:t>Eternal</w:t>
      </w:r>
      <w:r>
        <w:t xml:space="preserve"> </w:t>
      </w:r>
      <w:r w:rsidRPr="00B76C73">
        <w:t>has</w:t>
      </w:r>
      <w:r>
        <w:t xml:space="preserve"> </w:t>
      </w:r>
      <w:r w:rsidRPr="00B76C73">
        <w:t>brought</w:t>
      </w:r>
      <w:r>
        <w:t xml:space="preserve"> </w:t>
      </w:r>
      <w:r w:rsidRPr="00B76C73">
        <w:t>me</w:t>
      </w:r>
      <w:r>
        <w:t xml:space="preserve"> </w:t>
      </w:r>
      <w:r w:rsidRPr="00B76C73">
        <w:t>back</w:t>
      </w:r>
      <w:r>
        <w:t xml:space="preserve"> </w:t>
      </w:r>
      <w:r w:rsidRPr="00B76C73">
        <w:t>empty’</w:t>
      </w:r>
      <w:r>
        <w:t xml:space="preserve">  </w:t>
      </w:r>
      <w:r w:rsidRPr="00B76C73">
        <w:t>(ibid.).”</w:t>
      </w:r>
      <w:r>
        <w:t xml:space="preserve"> Section 5:  </w:t>
      </w:r>
      <w:r w:rsidRPr="00B76C73">
        <w:t>The</w:t>
      </w:r>
      <w:r>
        <w:t xml:space="preserve"> </w:t>
      </w:r>
      <w:r w:rsidRPr="00B76C73">
        <w:t>linkage</w:t>
      </w:r>
      <w:r>
        <w:t xml:space="preserve"> </w:t>
      </w:r>
      <w:r w:rsidRPr="00B76C73">
        <w:t>is</w:t>
      </w:r>
      <w:r>
        <w:t xml:space="preserve"> </w:t>
      </w:r>
      <w:r w:rsidRPr="00B76C73">
        <w:t>established:</w:t>
      </w:r>
      <w:r>
        <w:t xml:space="preserve"> </w:t>
      </w:r>
      <w:r w:rsidRPr="00B76C73">
        <w:t>Naomi</w:t>
      </w:r>
      <w:r>
        <w:t xml:space="preserve"> </w:t>
      </w:r>
      <w:r w:rsidRPr="00B76C73">
        <w:t>is</w:t>
      </w:r>
      <w:r>
        <w:t xml:space="preserve"> </w:t>
      </w:r>
      <w:r w:rsidRPr="00B76C73">
        <w:t>the</w:t>
      </w:r>
      <w:r>
        <w:t xml:space="preserve"> </w:t>
      </w:r>
      <w:r w:rsidRPr="00B76C73">
        <w:t>Neshamah-Soul</w:t>
      </w:r>
      <w:r>
        <w:t xml:space="preserve">. Section 6: </w:t>
      </w:r>
      <w:r w:rsidRPr="00B76C73">
        <w:t>Rabbi</w:t>
      </w:r>
      <w:r>
        <w:t xml:space="preserve"> </w:t>
      </w:r>
      <w:r w:rsidRPr="00B76C73">
        <w:t>opened</w:t>
      </w:r>
      <w:r>
        <w:t xml:space="preserve"> </w:t>
      </w:r>
      <w:r w:rsidRPr="00B76C73">
        <w:t>his</w:t>
      </w:r>
      <w:r>
        <w:t xml:space="preserve"> </w:t>
      </w:r>
      <w:r w:rsidRPr="00B76C73">
        <w:t>discourse:</w:t>
      </w:r>
      <w:r>
        <w:t xml:space="preserve"> </w:t>
      </w:r>
      <w:r w:rsidRPr="00B76C73">
        <w:t>"</w:t>
      </w:r>
      <w:r>
        <w:t xml:space="preserve"> </w:t>
      </w:r>
      <w:r w:rsidRPr="00B76C73">
        <w:t>Adam</w:t>
      </w:r>
      <w:r>
        <w:t xml:space="preserve"> </w:t>
      </w:r>
      <w:r w:rsidRPr="00B76C73">
        <w:t>is</w:t>
      </w:r>
      <w:r>
        <w:t xml:space="preserve"> </w:t>
      </w:r>
      <w:r w:rsidRPr="00B76C73">
        <w:t>the</w:t>
      </w:r>
      <w:r>
        <w:t xml:space="preserve"> </w:t>
      </w:r>
      <w:r w:rsidRPr="00B76C73">
        <w:t>Soul</w:t>
      </w:r>
      <w:r>
        <w:t xml:space="preserve"> </w:t>
      </w:r>
      <w:r w:rsidRPr="00B76C73">
        <w:t>of</w:t>
      </w:r>
      <w:r>
        <w:t xml:space="preserve"> </w:t>
      </w:r>
      <w:r w:rsidRPr="00B76C73">
        <w:t>Souls.</w:t>
      </w:r>
      <w:r>
        <w:t xml:space="preserve"> </w:t>
      </w:r>
      <w:r w:rsidRPr="00B76C73">
        <w:t>Eve</w:t>
      </w:r>
      <w:r>
        <w:t xml:space="preserve"> </w:t>
      </w:r>
      <w:r w:rsidRPr="00B76C73">
        <w:t>is</w:t>
      </w:r>
      <w:r>
        <w:t xml:space="preserve"> </w:t>
      </w:r>
      <w:r w:rsidRPr="00B76C73">
        <w:t>the</w:t>
      </w:r>
      <w:r>
        <w:t xml:space="preserve"> </w:t>
      </w:r>
      <w:r w:rsidRPr="00B76C73">
        <w:t>Neshamah-Soul.</w:t>
      </w:r>
    </w:p>
  </w:endnote>
  <w:endnote w:id="461">
    <w:p w14:paraId="58027E50" w14:textId="77777777" w:rsidR="00A41C83" w:rsidRDefault="00A41C83" w:rsidP="00DF1E05">
      <w:pPr>
        <w:pStyle w:val="EndnoteText"/>
      </w:pPr>
      <w:r>
        <w:rPr>
          <w:rStyle w:val="EndnoteReference"/>
        </w:rPr>
        <w:endnoteRef/>
      </w:r>
      <w:r>
        <w:t xml:space="preserve"> </w:t>
      </w:r>
      <w:r w:rsidRPr="00B109CD">
        <w:t>The</w:t>
      </w:r>
      <w:r>
        <w:t xml:space="preserve"> </w:t>
      </w:r>
      <w:r w:rsidRPr="00B109CD">
        <w:t>Mystical</w:t>
      </w:r>
      <w:r>
        <w:t xml:space="preserve"> </w:t>
      </w:r>
      <w:r w:rsidRPr="00B109CD">
        <w:t>Study</w:t>
      </w:r>
      <w:r>
        <w:t xml:space="preserve"> </w:t>
      </w:r>
      <w:r w:rsidRPr="00B109CD">
        <w:t>of</w:t>
      </w:r>
      <w:r>
        <w:t xml:space="preserve"> </w:t>
      </w:r>
      <w:r w:rsidRPr="00B109CD">
        <w:t>Ruth</w:t>
      </w:r>
      <w:r>
        <w:t xml:space="preserve"> </w:t>
      </w:r>
      <w:r w:rsidRPr="00B109CD">
        <w:t>-</w:t>
      </w:r>
      <w:r>
        <w:t xml:space="preserve"> </w:t>
      </w:r>
      <w:r w:rsidRPr="00B109CD">
        <w:t>Midrash</w:t>
      </w:r>
      <w:r>
        <w:t xml:space="preserve"> </w:t>
      </w:r>
      <w:r w:rsidRPr="00B109CD">
        <w:t>HaNe’elam</w:t>
      </w:r>
      <w:r>
        <w:t xml:space="preserve"> </w:t>
      </w:r>
      <w:r w:rsidRPr="00B109CD">
        <w:t>of</w:t>
      </w:r>
      <w:r>
        <w:t xml:space="preserve"> </w:t>
      </w:r>
      <w:r w:rsidRPr="00B109CD">
        <w:t>the</w:t>
      </w:r>
      <w:r>
        <w:t xml:space="preserve"> </w:t>
      </w:r>
      <w:r w:rsidRPr="00B109CD">
        <w:t>Zohar</w:t>
      </w:r>
      <w:r>
        <w:t xml:space="preserve"> </w:t>
      </w:r>
      <w:r w:rsidRPr="00B109CD">
        <w:t>to</w:t>
      </w:r>
      <w:r>
        <w:t xml:space="preserve"> </w:t>
      </w:r>
      <w:r w:rsidRPr="00B109CD">
        <w:t>the</w:t>
      </w:r>
      <w:r>
        <w:t xml:space="preserve"> </w:t>
      </w:r>
      <w:r w:rsidRPr="00B109CD">
        <w:t>Book</w:t>
      </w:r>
      <w:r>
        <w:t xml:space="preserve"> </w:t>
      </w:r>
      <w:r w:rsidRPr="00B109CD">
        <w:t>of</w:t>
      </w:r>
      <w:r>
        <w:t xml:space="preserve"> </w:t>
      </w:r>
      <w:r w:rsidRPr="00B109CD">
        <w:t>Ruth</w:t>
      </w:r>
      <w:r>
        <w:t xml:space="preserve"> - </w:t>
      </w:r>
      <w:r w:rsidRPr="007A5BBE">
        <w:t>Naomi</w:t>
      </w:r>
      <w:r>
        <w:t xml:space="preserve"> </w:t>
      </w:r>
      <w:r w:rsidRPr="007A5BBE">
        <w:t>is</w:t>
      </w:r>
      <w:r>
        <w:t xml:space="preserve"> </w:t>
      </w:r>
      <w:r w:rsidRPr="007A5BBE">
        <w:t>Repentance,</w:t>
      </w:r>
      <w:r>
        <w:t xml:space="preserve"> </w:t>
      </w:r>
      <w:r w:rsidRPr="007A5BBE">
        <w:t>normally</w:t>
      </w:r>
      <w:r>
        <w:t xml:space="preserve"> </w:t>
      </w:r>
      <w:r w:rsidRPr="007A5BBE">
        <w:t>associated</w:t>
      </w:r>
      <w:r>
        <w:t xml:space="preserve"> </w:t>
      </w:r>
      <w:r w:rsidRPr="007A5BBE">
        <w:t>with</w:t>
      </w:r>
      <w:r>
        <w:t xml:space="preserve"> </w:t>
      </w:r>
      <w:r w:rsidRPr="007A5BBE">
        <w:t>the</w:t>
      </w:r>
      <w:r>
        <w:t xml:space="preserve"> </w:t>
      </w:r>
      <w:r w:rsidRPr="007A5BBE">
        <w:rPr>
          <w:i/>
          <w:iCs/>
        </w:rPr>
        <w:t>sefirah</w:t>
      </w:r>
      <w:r>
        <w:rPr>
          <w:i/>
          <w:iCs/>
        </w:rPr>
        <w:t xml:space="preserve"> </w:t>
      </w:r>
      <w:r w:rsidRPr="007A5BBE">
        <w:t>Binah.</w:t>
      </w:r>
    </w:p>
  </w:endnote>
  <w:endnote w:id="462">
    <w:p w14:paraId="7714C260" w14:textId="3048B465" w:rsidR="008F287D" w:rsidRDefault="008F287D" w:rsidP="008F287D">
      <w:pPr>
        <w:pStyle w:val="EndnoteText"/>
      </w:pPr>
      <w:r>
        <w:rPr>
          <w:rStyle w:val="EndnoteReference"/>
        </w:rPr>
        <w:endnoteRef/>
      </w:r>
      <w:r w:rsidR="00921B49">
        <w:t xml:space="preserve"> </w:t>
      </w:r>
      <w:r>
        <w:t>Rashi</w:t>
      </w:r>
      <w:r w:rsidR="00921B49">
        <w:t xml:space="preserve"> </w:t>
      </w:r>
      <w:r>
        <w:t>-</w:t>
      </w:r>
      <w:r w:rsidR="00921B49">
        <w:t xml:space="preserve"> </w:t>
      </w:r>
      <w:r w:rsidRPr="008F287D">
        <w:rPr>
          <w:b/>
          <w:bCs/>
        </w:rPr>
        <w:t>with</w:t>
      </w:r>
      <w:r w:rsidR="00921B49">
        <w:rPr>
          <w:b/>
          <w:bCs/>
        </w:rPr>
        <w:t xml:space="preserve"> </w:t>
      </w:r>
      <w:r w:rsidRPr="008F287D">
        <w:rPr>
          <w:b/>
          <w:bCs/>
        </w:rPr>
        <w:t>the</w:t>
      </w:r>
      <w:r w:rsidR="00921B49">
        <w:rPr>
          <w:b/>
          <w:bCs/>
        </w:rPr>
        <w:t xml:space="preserve"> </w:t>
      </w:r>
      <w:r w:rsidRPr="008F287D">
        <w:rPr>
          <w:b/>
          <w:bCs/>
        </w:rPr>
        <w:t>living</w:t>
      </w:r>
      <w:r w:rsidR="00921B49">
        <w:rPr>
          <w:b/>
          <w:bCs/>
        </w:rPr>
        <w:t xml:space="preserve"> </w:t>
      </w:r>
      <w:r w:rsidRPr="008F287D">
        <w:rPr>
          <w:b/>
          <w:bCs/>
        </w:rPr>
        <w:t>or</w:t>
      </w:r>
      <w:r w:rsidR="00921B49">
        <w:rPr>
          <w:b/>
          <w:bCs/>
        </w:rPr>
        <w:t xml:space="preserve"> </w:t>
      </w:r>
      <w:r w:rsidRPr="008F287D">
        <w:rPr>
          <w:b/>
          <w:bCs/>
        </w:rPr>
        <w:t>with</w:t>
      </w:r>
      <w:r w:rsidR="00921B49">
        <w:rPr>
          <w:b/>
          <w:bCs/>
        </w:rPr>
        <w:t xml:space="preserve"> </w:t>
      </w:r>
      <w:r w:rsidRPr="008F287D">
        <w:rPr>
          <w:b/>
          <w:bCs/>
        </w:rPr>
        <w:t>the</w:t>
      </w:r>
      <w:r w:rsidR="00921B49">
        <w:rPr>
          <w:b/>
          <w:bCs/>
        </w:rPr>
        <w:t xml:space="preserve"> </w:t>
      </w:r>
      <w:r w:rsidRPr="008F287D">
        <w:rPr>
          <w:b/>
          <w:bCs/>
        </w:rPr>
        <w:t>deceased:</w:t>
      </w:r>
      <w:r w:rsidR="00921B49">
        <w:rPr>
          <w:b/>
          <w:bCs/>
        </w:rPr>
        <w:t xml:space="preserve"> </w:t>
      </w:r>
      <w:r w:rsidRPr="008F287D">
        <w:t>That</w:t>
      </w:r>
      <w:r w:rsidR="00921B49">
        <w:t xml:space="preserve"> </w:t>
      </w:r>
      <w:r w:rsidRPr="008F287D">
        <w:t>he</w:t>
      </w:r>
      <w:r w:rsidR="00921B49">
        <w:t xml:space="preserve"> </w:t>
      </w:r>
      <w:r w:rsidRPr="008F287D">
        <w:t>sustains</w:t>
      </w:r>
      <w:r w:rsidR="00921B49">
        <w:t xml:space="preserve"> </w:t>
      </w:r>
      <w:r w:rsidRPr="008F287D">
        <w:t>and</w:t>
      </w:r>
      <w:r w:rsidR="00921B49">
        <w:t xml:space="preserve"> </w:t>
      </w:r>
      <w:r w:rsidRPr="008F287D">
        <w:t>supports</w:t>
      </w:r>
      <w:r w:rsidR="00921B49">
        <w:t xml:space="preserve"> </w:t>
      </w:r>
      <w:r w:rsidRPr="008F287D">
        <w:t>the</w:t>
      </w:r>
      <w:r w:rsidR="00921B49">
        <w:t xml:space="preserve"> </w:t>
      </w:r>
      <w:r w:rsidRPr="008F287D">
        <w:t>living</w:t>
      </w:r>
      <w:r w:rsidR="00921B49">
        <w:t xml:space="preserve"> </w:t>
      </w:r>
      <w:r w:rsidRPr="008F287D">
        <w:t>and</w:t>
      </w:r>
      <w:r w:rsidR="00921B49">
        <w:t xml:space="preserve"> </w:t>
      </w:r>
      <w:r w:rsidRPr="008F287D">
        <w:t>occupies</w:t>
      </w:r>
      <w:r w:rsidR="00921B49">
        <w:t xml:space="preserve"> </w:t>
      </w:r>
      <w:r w:rsidRPr="008F287D">
        <w:t>himself</w:t>
      </w:r>
      <w:r w:rsidR="00921B49">
        <w:t xml:space="preserve"> </w:t>
      </w:r>
      <w:r w:rsidRPr="008F287D">
        <w:t>with</w:t>
      </w:r>
      <w:r w:rsidR="00921B49">
        <w:t xml:space="preserve"> </w:t>
      </w:r>
      <w:r w:rsidRPr="008F287D">
        <w:t>the</w:t>
      </w:r>
      <w:r w:rsidR="00921B49">
        <w:t xml:space="preserve"> </w:t>
      </w:r>
      <w:r w:rsidRPr="008F287D">
        <w:t>needs</w:t>
      </w:r>
      <w:r w:rsidR="00921B49">
        <w:t xml:space="preserve"> </w:t>
      </w:r>
      <w:r w:rsidRPr="008F287D">
        <w:t>of</w:t>
      </w:r>
      <w:r w:rsidR="00921B49">
        <w:t xml:space="preserve"> </w:t>
      </w:r>
      <w:r w:rsidRPr="008F287D">
        <w:t>the</w:t>
      </w:r>
      <w:r w:rsidR="00921B49">
        <w:t xml:space="preserve"> </w:t>
      </w:r>
      <w:r w:rsidRPr="008F287D">
        <w:t>deceased.</w:t>
      </w:r>
    </w:p>
  </w:endnote>
  <w:endnote w:id="463">
    <w:p w14:paraId="448BFC3C" w14:textId="0B44DF49" w:rsidR="005B6DB3" w:rsidRDefault="005B6DB3">
      <w:pPr>
        <w:pStyle w:val="EndnoteText"/>
      </w:pPr>
      <w:r>
        <w:rPr>
          <w:rStyle w:val="EndnoteReference"/>
        </w:rPr>
        <w:endnoteRef/>
      </w:r>
      <w:r>
        <w:t xml:space="preserve"> </w:t>
      </w:r>
      <w:r w:rsidRPr="005B6DB3">
        <w:rPr>
          <w:b/>
          <w:bCs/>
        </w:rPr>
        <w:t>Midrash Rabbah - Ruth V:10</w:t>
      </w:r>
      <w:r w:rsidRPr="005B6DB3">
        <w:t xml:space="preserve"> AND NAOMI SAID UNTO HER DAUGHTER-IN-LAW: BLESSED BE HE OF THE LORD, WHO HATH NOT LEFT OFF HIS KINDNESS TO THE LIVING (II, 20), for he has fed and sustained the living</w:t>
      </w:r>
    </w:p>
  </w:endnote>
  <w:endnote w:id="464">
    <w:p w14:paraId="3CBC2AD5" w14:textId="11F9E244" w:rsidR="005B6DB3" w:rsidRDefault="005B6DB3">
      <w:pPr>
        <w:pStyle w:val="EndnoteText"/>
      </w:pPr>
      <w:r>
        <w:rPr>
          <w:rStyle w:val="EndnoteReference"/>
        </w:rPr>
        <w:endnoteRef/>
      </w:r>
      <w:r>
        <w:t xml:space="preserve"> </w:t>
      </w:r>
      <w:r w:rsidRPr="005B6DB3">
        <w:rPr>
          <w:b/>
          <w:bCs/>
        </w:rPr>
        <w:t>Midrash Rabbah - Ruth V:10</w:t>
      </w:r>
      <w:r w:rsidRPr="005B6DB3">
        <w:t xml:space="preserve"> AND TO THE DEAD, in that he occupied himself with their shrouds.</w:t>
      </w:r>
      <w:r w:rsidR="00F652C6">
        <w:t xml:space="preserve"> (</w:t>
      </w:r>
      <w:r w:rsidR="00F652C6" w:rsidRPr="00F652C6">
        <w:t>The Midrash suggests that Boaz paid for the shrouds of Mahlon and Chilion. Cf. Midrash to 1, 8 (supra, II, 14).</w:t>
      </w:r>
      <w:r w:rsidR="00F652C6">
        <w:t>)</w:t>
      </w:r>
    </w:p>
  </w:endnote>
  <w:endnote w:id="465">
    <w:p w14:paraId="1781EBEA" w14:textId="77777777" w:rsidR="00A41C83" w:rsidRDefault="00A41C83" w:rsidP="00DF1E05">
      <w:pPr>
        <w:pStyle w:val="EndnoteText"/>
      </w:pPr>
      <w:r>
        <w:rPr>
          <w:rStyle w:val="EndnoteReference"/>
        </w:rPr>
        <w:endnoteRef/>
      </w:r>
      <w:r>
        <w:t xml:space="preserve"> </w:t>
      </w:r>
      <w:r w:rsidRPr="00363CB7">
        <w:t>Ruth</w:t>
      </w:r>
      <w:r>
        <w:t xml:space="preserve"> </w:t>
      </w:r>
      <w:r w:rsidRPr="00363CB7">
        <w:t>-</w:t>
      </w:r>
      <w:r>
        <w:t xml:space="preserve"> </w:t>
      </w:r>
      <w:r w:rsidRPr="00363CB7">
        <w:t>A</w:t>
      </w:r>
      <w:r>
        <w:t xml:space="preserve"> </w:t>
      </w:r>
      <w:r w:rsidRPr="00363CB7">
        <w:t>Harvest</w:t>
      </w:r>
      <w:r>
        <w:t xml:space="preserve"> </w:t>
      </w:r>
      <w:r w:rsidRPr="00363CB7">
        <w:t>of</w:t>
      </w:r>
      <w:r>
        <w:t xml:space="preserve"> </w:t>
      </w:r>
      <w:r w:rsidRPr="00363CB7">
        <w:t>Majesty,</w:t>
      </w:r>
      <w:r>
        <w:t xml:space="preserve"> </w:t>
      </w:r>
      <w:r w:rsidRPr="00363CB7">
        <w:t>R.</w:t>
      </w:r>
      <w:r>
        <w:t xml:space="preserve"> </w:t>
      </w:r>
      <w:r w:rsidRPr="00363CB7">
        <w:t>Moshe</w:t>
      </w:r>
      <w:r>
        <w:t xml:space="preserve"> </w:t>
      </w:r>
      <w:r w:rsidRPr="00363CB7">
        <w:t>Alshich,</w:t>
      </w:r>
      <w:r>
        <w:t xml:space="preserve"> </w:t>
      </w:r>
      <w:r w:rsidRPr="00363CB7">
        <w:t>pg.</w:t>
      </w:r>
      <w:r>
        <w:t xml:space="preserve"> 123.</w:t>
      </w:r>
    </w:p>
  </w:endnote>
  <w:endnote w:id="466">
    <w:p w14:paraId="474B9B22" w14:textId="77777777" w:rsidR="00A41C83" w:rsidRDefault="00A41C83" w:rsidP="00DF1E05">
      <w:pPr>
        <w:pStyle w:val="EndnoteText"/>
      </w:pPr>
      <w:r>
        <w:rPr>
          <w:rStyle w:val="EndnoteReference"/>
        </w:rPr>
        <w:endnoteRef/>
      </w:r>
      <w:r>
        <w:t xml:space="preserve"> </w:t>
      </w:r>
      <w:r w:rsidRPr="0062004E">
        <w:t>Rabbi</w:t>
      </w:r>
      <w:r>
        <w:t xml:space="preserve"> </w:t>
      </w:r>
      <w:r w:rsidRPr="0062004E">
        <w:t>Yitzchak</w:t>
      </w:r>
      <w:r>
        <w:t xml:space="preserve"> </w:t>
      </w:r>
      <w:r w:rsidRPr="0062004E">
        <w:t>Etshalom</w:t>
      </w:r>
      <w:r>
        <w:t xml:space="preserve"> </w:t>
      </w:r>
      <w:r w:rsidRPr="0062004E">
        <w:t>|</w:t>
      </w:r>
      <w:r>
        <w:t xml:space="preserve"> </w:t>
      </w:r>
      <w:r w:rsidRPr="0062004E">
        <w:t>Series:</w:t>
      </w:r>
      <w:r>
        <w:t xml:space="preserve"> </w:t>
      </w:r>
      <w:r w:rsidRPr="0062004E">
        <w:t>Mikra</w:t>
      </w:r>
    </w:p>
  </w:endnote>
  <w:endnote w:id="467">
    <w:p w14:paraId="0A6AD0D3" w14:textId="77777777" w:rsidR="00A41C83" w:rsidRPr="00363CB7" w:rsidRDefault="00A41C83" w:rsidP="00DF1E05">
      <w:pPr>
        <w:rPr>
          <w:sz w:val="20"/>
          <w:szCs w:val="20"/>
        </w:rPr>
      </w:pPr>
      <w:r>
        <w:rPr>
          <w:rStyle w:val="EndnoteReference"/>
        </w:rPr>
        <w:endnoteRef/>
      </w:r>
      <w:r>
        <w:t xml:space="preserve"> </w:t>
      </w:r>
      <w:r w:rsidRPr="00363CB7">
        <w:rPr>
          <w:sz w:val="20"/>
          <w:szCs w:val="20"/>
        </w:rPr>
        <w:t>Midrash</w:t>
      </w:r>
      <w:r>
        <w:rPr>
          <w:sz w:val="20"/>
          <w:szCs w:val="20"/>
        </w:rPr>
        <w:t xml:space="preserve"> </w:t>
      </w:r>
      <w:r w:rsidRPr="00363CB7">
        <w:rPr>
          <w:sz w:val="20"/>
          <w:szCs w:val="20"/>
        </w:rPr>
        <w:t>Rabbah</w:t>
      </w:r>
      <w:r>
        <w:rPr>
          <w:sz w:val="20"/>
          <w:szCs w:val="20"/>
        </w:rPr>
        <w:t xml:space="preserve"> </w:t>
      </w:r>
      <w:r w:rsidRPr="00363CB7">
        <w:rPr>
          <w:sz w:val="20"/>
          <w:szCs w:val="20"/>
        </w:rPr>
        <w:t>-</w:t>
      </w:r>
      <w:r>
        <w:rPr>
          <w:sz w:val="20"/>
          <w:szCs w:val="20"/>
        </w:rPr>
        <w:t xml:space="preserve"> </w:t>
      </w:r>
      <w:r w:rsidRPr="00363CB7">
        <w:rPr>
          <w:sz w:val="20"/>
          <w:szCs w:val="20"/>
        </w:rPr>
        <w:t>Ruth</w:t>
      </w:r>
      <w:r>
        <w:rPr>
          <w:sz w:val="20"/>
          <w:szCs w:val="20"/>
        </w:rPr>
        <w:t xml:space="preserve"> 2</w:t>
      </w:r>
      <w:r w:rsidRPr="00363CB7">
        <w:rPr>
          <w:sz w:val="20"/>
          <w:szCs w:val="20"/>
        </w:rPr>
        <w:t>:5</w:t>
      </w:r>
    </w:p>
  </w:endnote>
  <w:endnote w:id="468">
    <w:p w14:paraId="455DB956" w14:textId="77777777" w:rsidR="00A41C83" w:rsidRDefault="00A41C83" w:rsidP="00DF1E05">
      <w:pPr>
        <w:pStyle w:val="EndnoteText"/>
      </w:pPr>
      <w:r>
        <w:rPr>
          <w:rStyle w:val="EndnoteReference"/>
        </w:rPr>
        <w:endnoteRef/>
      </w:r>
      <w:r>
        <w:t xml:space="preserve"> </w:t>
      </w:r>
      <w:r w:rsidRPr="00B76C73">
        <w:t>Midrah</w:t>
      </w:r>
      <w:r>
        <w:t xml:space="preserve"> </w:t>
      </w:r>
      <w:r w:rsidRPr="00B76C73">
        <w:t>HaNe’elam</w:t>
      </w:r>
      <w:r>
        <w:t xml:space="preserve"> </w:t>
      </w:r>
      <w:r w:rsidRPr="00B76C73">
        <w:t>of</w:t>
      </w:r>
      <w:r>
        <w:t xml:space="preserve"> </w:t>
      </w:r>
      <w:r w:rsidRPr="00B76C73">
        <w:t>the</w:t>
      </w:r>
      <w:r>
        <w:t xml:space="preserve"> </w:t>
      </w:r>
      <w:r w:rsidRPr="00B76C73">
        <w:t>Zohar</w:t>
      </w:r>
      <w:r>
        <w:t xml:space="preserve"> </w:t>
      </w:r>
      <w:r w:rsidRPr="00B76C73">
        <w:t>to</w:t>
      </w:r>
      <w:r>
        <w:t xml:space="preserve"> </w:t>
      </w:r>
      <w:r w:rsidRPr="00B76C73">
        <w:t>the</w:t>
      </w:r>
      <w:r>
        <w:t xml:space="preserve"> </w:t>
      </w:r>
      <w:r w:rsidRPr="00B76C73">
        <w:t>Book</w:t>
      </w:r>
      <w:r>
        <w:t xml:space="preserve"> </w:t>
      </w:r>
      <w:r w:rsidRPr="00B76C73">
        <w:t>of</w:t>
      </w:r>
      <w:r>
        <w:t xml:space="preserve"> </w:t>
      </w:r>
      <w:r w:rsidRPr="00B76C73">
        <w:t>Ruth</w:t>
      </w:r>
      <w:r>
        <w:t xml:space="preserve">, section 1: </w:t>
      </w:r>
      <w:r w:rsidRPr="00B76C73">
        <w:t>She</w:t>
      </w:r>
      <w:r>
        <w:t xml:space="preserve"> </w:t>
      </w:r>
      <w:r w:rsidRPr="00B76C73">
        <w:t>[the</w:t>
      </w:r>
      <w:r>
        <w:t xml:space="preserve"> </w:t>
      </w:r>
      <w:r w:rsidRPr="00B76C73">
        <w:t>Neshamah-Soul]</w:t>
      </w:r>
      <w:r>
        <w:t xml:space="preserve"> </w:t>
      </w:r>
      <w:r w:rsidRPr="00B76C73">
        <w:t>answers</w:t>
      </w:r>
      <w:r>
        <w:t xml:space="preserve"> </w:t>
      </w:r>
      <w:r w:rsidRPr="00B76C73">
        <w:t>and</w:t>
      </w:r>
      <w:r>
        <w:t xml:space="preserve"> </w:t>
      </w:r>
      <w:r w:rsidRPr="00B76C73">
        <w:t>says,</w:t>
      </w:r>
      <w:r>
        <w:t xml:space="preserve"> </w:t>
      </w:r>
      <w:r w:rsidRPr="00B76C73">
        <w:t>“‘Do</w:t>
      </w:r>
      <w:r>
        <w:t xml:space="preserve"> </w:t>
      </w:r>
      <w:r w:rsidRPr="00B76C73">
        <w:t>not</w:t>
      </w:r>
      <w:r>
        <w:t xml:space="preserve"> </w:t>
      </w:r>
      <w:r w:rsidRPr="00B76C73">
        <w:t>call</w:t>
      </w:r>
      <w:r>
        <w:t xml:space="preserve"> </w:t>
      </w:r>
      <w:r w:rsidRPr="00B76C73">
        <w:t>me</w:t>
      </w:r>
      <w:r>
        <w:t xml:space="preserve"> </w:t>
      </w:r>
      <w:r w:rsidRPr="00B76C73">
        <w:t>Naomi;</w:t>
      </w:r>
      <w:r>
        <w:t xml:space="preserve"> </w:t>
      </w:r>
      <w:r w:rsidRPr="00B76C73">
        <w:t>call</w:t>
      </w:r>
      <w:r>
        <w:t xml:space="preserve"> </w:t>
      </w:r>
      <w:r w:rsidRPr="00B76C73">
        <w:t>me</w:t>
      </w:r>
      <w:r>
        <w:t xml:space="preserve"> </w:t>
      </w:r>
      <w:r w:rsidRPr="00B76C73">
        <w:t>Mara,</w:t>
      </w:r>
      <w:r>
        <w:t xml:space="preserve"> </w:t>
      </w:r>
      <w:r w:rsidRPr="00B76C73">
        <w:t>for</w:t>
      </w:r>
      <w:r>
        <w:t xml:space="preserve"> </w:t>
      </w:r>
      <w:r w:rsidRPr="00B76C73">
        <w:t>the</w:t>
      </w:r>
      <w:r>
        <w:t xml:space="preserve"> </w:t>
      </w:r>
      <w:r w:rsidRPr="00B76C73">
        <w:t>Almighty</w:t>
      </w:r>
      <w:r>
        <w:t xml:space="preserve"> </w:t>
      </w:r>
      <w:r w:rsidRPr="00B76C73">
        <w:t>has</w:t>
      </w:r>
      <w:r>
        <w:t xml:space="preserve"> </w:t>
      </w:r>
      <w:r w:rsidRPr="00B76C73">
        <w:t>made</w:t>
      </w:r>
      <w:r>
        <w:t xml:space="preserve"> </w:t>
      </w:r>
      <w:r w:rsidRPr="00B76C73">
        <w:t>my</w:t>
      </w:r>
      <w:r>
        <w:t xml:space="preserve"> </w:t>
      </w:r>
      <w:r w:rsidRPr="00B76C73">
        <w:t>lot</w:t>
      </w:r>
      <w:r>
        <w:t xml:space="preserve"> </w:t>
      </w:r>
      <w:r w:rsidRPr="00B76C73">
        <w:t>very</w:t>
      </w:r>
      <w:r>
        <w:t xml:space="preserve"> </w:t>
      </w:r>
      <w:r w:rsidRPr="00B76C73">
        <w:t>bitter’</w:t>
      </w:r>
      <w:r>
        <w:t xml:space="preserve"> </w:t>
      </w:r>
      <w:r w:rsidRPr="00B76C73">
        <w:t>(Ruth</w:t>
      </w:r>
      <w:r>
        <w:t xml:space="preserve"> </w:t>
      </w:r>
      <w:r w:rsidRPr="00B76C73">
        <w:t>1:20).</w:t>
      </w:r>
      <w:r>
        <w:t xml:space="preserve"> </w:t>
      </w:r>
      <w:r w:rsidRPr="00B76C73">
        <w:t>For</w:t>
      </w:r>
      <w:r>
        <w:t xml:space="preserve"> </w:t>
      </w:r>
      <w:r w:rsidRPr="00B76C73">
        <w:t>He</w:t>
      </w:r>
      <w:r>
        <w:t xml:space="preserve"> </w:t>
      </w:r>
      <w:r w:rsidRPr="00B76C73">
        <w:t>enclosed</w:t>
      </w:r>
      <w:r>
        <w:t xml:space="preserve"> </w:t>
      </w:r>
      <w:r w:rsidRPr="00B76C73">
        <w:t>me</w:t>
      </w:r>
      <w:r>
        <w:t xml:space="preserve"> </w:t>
      </w:r>
      <w:r w:rsidRPr="00B76C73">
        <w:t>in</w:t>
      </w:r>
      <w:r>
        <w:t xml:space="preserve"> </w:t>
      </w:r>
      <w:r w:rsidRPr="00B76C73">
        <w:t>this</w:t>
      </w:r>
      <w:r>
        <w:t xml:space="preserve"> </w:t>
      </w:r>
      <w:r w:rsidRPr="00B76C73">
        <w:t>disgraceful</w:t>
      </w:r>
      <w:r>
        <w:t xml:space="preserve"> </w:t>
      </w:r>
      <w:r w:rsidRPr="00B76C73">
        <w:t>body.</w:t>
      </w:r>
      <w:r>
        <w:t xml:space="preserve"> </w:t>
      </w:r>
      <w:r w:rsidRPr="00B76C73">
        <w:t>‘I</w:t>
      </w:r>
      <w:r>
        <w:t xml:space="preserve"> </w:t>
      </w:r>
      <w:r w:rsidRPr="00B76C73">
        <w:t>went</w:t>
      </w:r>
      <w:r>
        <w:t xml:space="preserve"> </w:t>
      </w:r>
      <w:r w:rsidRPr="00B76C73">
        <w:t>away</w:t>
      </w:r>
      <w:r>
        <w:t xml:space="preserve"> </w:t>
      </w:r>
      <w:r w:rsidRPr="00B76C73">
        <w:t>full’</w:t>
      </w:r>
      <w:r>
        <w:t xml:space="preserve"> </w:t>
      </w:r>
      <w:r w:rsidRPr="00B76C73">
        <w:t>(Ruth</w:t>
      </w:r>
      <w:r>
        <w:t xml:space="preserve"> </w:t>
      </w:r>
      <w:r w:rsidRPr="00B76C73">
        <w:t>1:21)</w:t>
      </w:r>
      <w:r>
        <w:t xml:space="preserve"> </w:t>
      </w:r>
      <w:r w:rsidRPr="00B76C73">
        <w:t>—</w:t>
      </w:r>
      <w:r>
        <w:t xml:space="preserve"> </w:t>
      </w:r>
      <w:r w:rsidRPr="00B76C73">
        <w:t>into</w:t>
      </w:r>
      <w:r>
        <w:t xml:space="preserve"> </w:t>
      </w:r>
      <w:r w:rsidRPr="00B76C73">
        <w:t>this</w:t>
      </w:r>
      <w:r>
        <w:t xml:space="preserve"> </w:t>
      </w:r>
      <w:r w:rsidRPr="00B76C73">
        <w:t>place;</w:t>
      </w:r>
      <w:r>
        <w:t xml:space="preserve">  </w:t>
      </w:r>
      <w:r w:rsidRPr="00B76C73">
        <w:t>and</w:t>
      </w:r>
      <w:r>
        <w:t xml:space="preserve"> </w:t>
      </w:r>
      <w:r w:rsidRPr="00B76C73">
        <w:t>the</w:t>
      </w:r>
      <w:r>
        <w:t xml:space="preserve"> </w:t>
      </w:r>
      <w:r w:rsidRPr="00B76C73">
        <w:t>Eternal</w:t>
      </w:r>
      <w:r>
        <w:t xml:space="preserve"> </w:t>
      </w:r>
      <w:r w:rsidRPr="00B76C73">
        <w:t>has</w:t>
      </w:r>
      <w:r>
        <w:t xml:space="preserve"> </w:t>
      </w:r>
      <w:r w:rsidRPr="00B76C73">
        <w:t>brought</w:t>
      </w:r>
      <w:r>
        <w:t xml:space="preserve"> </w:t>
      </w:r>
      <w:r w:rsidRPr="00B76C73">
        <w:t>me</w:t>
      </w:r>
      <w:r>
        <w:t xml:space="preserve"> </w:t>
      </w:r>
      <w:r w:rsidRPr="00B76C73">
        <w:t>back</w:t>
      </w:r>
      <w:r>
        <w:t xml:space="preserve"> </w:t>
      </w:r>
      <w:r w:rsidRPr="00B76C73">
        <w:t>empty’</w:t>
      </w:r>
      <w:r>
        <w:t xml:space="preserve">  </w:t>
      </w:r>
      <w:r w:rsidRPr="00B76C73">
        <w:t>(ibid.).”</w:t>
      </w:r>
      <w:r>
        <w:t xml:space="preserve"> Section 5:  </w:t>
      </w:r>
      <w:r w:rsidRPr="00B76C73">
        <w:t>The</w:t>
      </w:r>
      <w:r>
        <w:t xml:space="preserve"> </w:t>
      </w:r>
      <w:r w:rsidRPr="00B76C73">
        <w:t>linkage</w:t>
      </w:r>
      <w:r>
        <w:t xml:space="preserve"> </w:t>
      </w:r>
      <w:r w:rsidRPr="00B76C73">
        <w:t>is</w:t>
      </w:r>
      <w:r>
        <w:t xml:space="preserve"> </w:t>
      </w:r>
      <w:r w:rsidRPr="00B76C73">
        <w:t>established:</w:t>
      </w:r>
      <w:r>
        <w:t xml:space="preserve"> </w:t>
      </w:r>
      <w:r w:rsidRPr="00B76C73">
        <w:t>Naomi</w:t>
      </w:r>
      <w:r>
        <w:t xml:space="preserve"> </w:t>
      </w:r>
      <w:r w:rsidRPr="00B76C73">
        <w:t>is</w:t>
      </w:r>
      <w:r>
        <w:t xml:space="preserve"> </w:t>
      </w:r>
      <w:r w:rsidRPr="00B76C73">
        <w:t>the</w:t>
      </w:r>
      <w:r>
        <w:t xml:space="preserve"> </w:t>
      </w:r>
      <w:r w:rsidRPr="00B76C73">
        <w:t>Neshamah-Soul</w:t>
      </w:r>
      <w:r>
        <w:t xml:space="preserve">. Section 6: </w:t>
      </w:r>
      <w:r w:rsidRPr="00B76C73">
        <w:t>Rabbi</w:t>
      </w:r>
      <w:r>
        <w:t xml:space="preserve"> </w:t>
      </w:r>
      <w:r w:rsidRPr="00B76C73">
        <w:t>opened</w:t>
      </w:r>
      <w:r>
        <w:t xml:space="preserve"> </w:t>
      </w:r>
      <w:r w:rsidRPr="00B76C73">
        <w:t>his</w:t>
      </w:r>
      <w:r>
        <w:t xml:space="preserve"> </w:t>
      </w:r>
      <w:r w:rsidRPr="00B76C73">
        <w:t>discourse:</w:t>
      </w:r>
      <w:r>
        <w:t xml:space="preserve"> </w:t>
      </w:r>
      <w:r w:rsidRPr="00B76C73">
        <w:t>"</w:t>
      </w:r>
      <w:r>
        <w:t xml:space="preserve"> </w:t>
      </w:r>
      <w:r w:rsidRPr="00B76C73">
        <w:t>Adam</w:t>
      </w:r>
      <w:r>
        <w:t xml:space="preserve"> </w:t>
      </w:r>
      <w:r w:rsidRPr="00B76C73">
        <w:t>is</w:t>
      </w:r>
      <w:r>
        <w:t xml:space="preserve"> </w:t>
      </w:r>
      <w:r w:rsidRPr="00B76C73">
        <w:t>the</w:t>
      </w:r>
      <w:r>
        <w:t xml:space="preserve"> </w:t>
      </w:r>
      <w:r w:rsidRPr="00B76C73">
        <w:t>Soul</w:t>
      </w:r>
      <w:r>
        <w:t xml:space="preserve"> </w:t>
      </w:r>
      <w:r w:rsidRPr="00B76C73">
        <w:t>of</w:t>
      </w:r>
      <w:r>
        <w:t xml:space="preserve"> </w:t>
      </w:r>
      <w:r w:rsidRPr="00B76C73">
        <w:t>Souls.</w:t>
      </w:r>
      <w:r>
        <w:t xml:space="preserve"> </w:t>
      </w:r>
      <w:r w:rsidRPr="00B76C73">
        <w:t>Eve</w:t>
      </w:r>
      <w:r>
        <w:t xml:space="preserve"> </w:t>
      </w:r>
      <w:r w:rsidRPr="00B76C73">
        <w:t>is</w:t>
      </w:r>
      <w:r>
        <w:t xml:space="preserve"> </w:t>
      </w:r>
      <w:r w:rsidRPr="00B76C73">
        <w:t>the</w:t>
      </w:r>
      <w:r>
        <w:t xml:space="preserve"> </w:t>
      </w:r>
      <w:r w:rsidRPr="00B76C73">
        <w:t>Neshamah-Soul.</w:t>
      </w:r>
    </w:p>
  </w:endnote>
  <w:endnote w:id="469">
    <w:p w14:paraId="379BF12F" w14:textId="77777777" w:rsidR="00A41C83" w:rsidRDefault="00A41C83" w:rsidP="00DF1E05">
      <w:pPr>
        <w:pStyle w:val="EndnoteText"/>
      </w:pPr>
      <w:r>
        <w:rPr>
          <w:rStyle w:val="EndnoteReference"/>
        </w:rPr>
        <w:endnoteRef/>
      </w:r>
      <w:r>
        <w:t xml:space="preserve"> </w:t>
      </w:r>
      <w:r w:rsidRPr="00B109CD">
        <w:t>The</w:t>
      </w:r>
      <w:r>
        <w:t xml:space="preserve"> </w:t>
      </w:r>
      <w:r w:rsidRPr="00B109CD">
        <w:t>Mystical</w:t>
      </w:r>
      <w:r>
        <w:t xml:space="preserve"> </w:t>
      </w:r>
      <w:r w:rsidRPr="00B109CD">
        <w:t>Study</w:t>
      </w:r>
      <w:r>
        <w:t xml:space="preserve"> </w:t>
      </w:r>
      <w:r w:rsidRPr="00B109CD">
        <w:t>of</w:t>
      </w:r>
      <w:r>
        <w:t xml:space="preserve"> </w:t>
      </w:r>
      <w:r w:rsidRPr="00B109CD">
        <w:t>Ruth</w:t>
      </w:r>
      <w:r>
        <w:t xml:space="preserve"> </w:t>
      </w:r>
      <w:r w:rsidRPr="00B109CD">
        <w:t>-</w:t>
      </w:r>
      <w:r>
        <w:t xml:space="preserve"> </w:t>
      </w:r>
      <w:r w:rsidRPr="00B109CD">
        <w:t>Midrash</w:t>
      </w:r>
      <w:r>
        <w:t xml:space="preserve"> </w:t>
      </w:r>
      <w:r w:rsidRPr="00B109CD">
        <w:t>HaNe’elam</w:t>
      </w:r>
      <w:r>
        <w:t xml:space="preserve"> </w:t>
      </w:r>
      <w:r w:rsidRPr="00B109CD">
        <w:t>of</w:t>
      </w:r>
      <w:r>
        <w:t xml:space="preserve"> </w:t>
      </w:r>
      <w:r w:rsidRPr="00B109CD">
        <w:t>the</w:t>
      </w:r>
      <w:r>
        <w:t xml:space="preserve"> </w:t>
      </w:r>
      <w:r w:rsidRPr="00B109CD">
        <w:t>Zohar</w:t>
      </w:r>
      <w:r>
        <w:t xml:space="preserve"> </w:t>
      </w:r>
      <w:r w:rsidRPr="00B109CD">
        <w:t>to</w:t>
      </w:r>
      <w:r>
        <w:t xml:space="preserve"> </w:t>
      </w:r>
      <w:r w:rsidRPr="00B109CD">
        <w:t>the</w:t>
      </w:r>
      <w:r>
        <w:t xml:space="preserve"> </w:t>
      </w:r>
      <w:r w:rsidRPr="00B109CD">
        <w:t>Book</w:t>
      </w:r>
      <w:r>
        <w:t xml:space="preserve"> </w:t>
      </w:r>
      <w:r w:rsidRPr="00B109CD">
        <w:t>of</w:t>
      </w:r>
      <w:r>
        <w:t xml:space="preserve"> </w:t>
      </w:r>
      <w:r w:rsidRPr="00B109CD">
        <w:t>Ruth</w:t>
      </w:r>
      <w:r>
        <w:t xml:space="preserve"> - </w:t>
      </w:r>
      <w:r w:rsidRPr="007A5BBE">
        <w:t>Naomi</w:t>
      </w:r>
      <w:r>
        <w:t xml:space="preserve"> </w:t>
      </w:r>
      <w:r w:rsidRPr="007A5BBE">
        <w:t>is</w:t>
      </w:r>
      <w:r>
        <w:t xml:space="preserve"> </w:t>
      </w:r>
      <w:r w:rsidRPr="007A5BBE">
        <w:t>Repentance,</w:t>
      </w:r>
      <w:r>
        <w:t xml:space="preserve"> </w:t>
      </w:r>
      <w:r w:rsidRPr="007A5BBE">
        <w:t>normally</w:t>
      </w:r>
      <w:r>
        <w:t xml:space="preserve"> </w:t>
      </w:r>
      <w:r w:rsidRPr="007A5BBE">
        <w:t>associated</w:t>
      </w:r>
      <w:r>
        <w:t xml:space="preserve"> </w:t>
      </w:r>
      <w:r w:rsidRPr="007A5BBE">
        <w:t>with</w:t>
      </w:r>
      <w:r>
        <w:t xml:space="preserve"> </w:t>
      </w:r>
      <w:r w:rsidRPr="007A5BBE">
        <w:t>the</w:t>
      </w:r>
      <w:r>
        <w:t xml:space="preserve"> </w:t>
      </w:r>
      <w:r w:rsidRPr="007A5BBE">
        <w:rPr>
          <w:i/>
          <w:iCs/>
        </w:rPr>
        <w:t>sefirah</w:t>
      </w:r>
      <w:r>
        <w:rPr>
          <w:i/>
          <w:iCs/>
        </w:rPr>
        <w:t xml:space="preserve"> </w:t>
      </w:r>
      <w:r w:rsidRPr="007A5BBE">
        <w:t>Binah.</w:t>
      </w:r>
    </w:p>
  </w:endnote>
  <w:endnote w:id="470">
    <w:p w14:paraId="47E99B90" w14:textId="790361E1" w:rsidR="004815C1" w:rsidRDefault="004815C1">
      <w:pPr>
        <w:pStyle w:val="EndnoteText"/>
      </w:pPr>
      <w:r>
        <w:rPr>
          <w:rStyle w:val="EndnoteReference"/>
        </w:rPr>
        <w:endnoteRef/>
      </w:r>
      <w:r>
        <w:t xml:space="preserve"> </w:t>
      </w:r>
      <w:r w:rsidRPr="004815C1">
        <w:rPr>
          <w:b/>
          <w:bCs/>
        </w:rPr>
        <w:t>Midrash Rabbah - Ruth V:10</w:t>
      </w:r>
      <w:r w:rsidRPr="004815C1">
        <w:t xml:space="preserve"> AND NAOMI SAID UNTO HER: THE MAN IS NIGH OF KIN UNTO US, ONE OF OUR NEAR KINSMEN (ib.). R. Samuel B. Nahman said: Boaz was one of the notables of his generation, and yet the woman made him her relative, (I.e. she did not say ‘we are related to him’, but ‘he is related to us’. The reading of the Yalkut suggests that she did this because she was conscious that she had conferred a favour upon him by accepting his charity. as stated above (Y.-A.).)  as it is said, THE MAN IS NIGH OF KIN UNTO US.</w:t>
      </w:r>
    </w:p>
  </w:endnote>
  <w:endnote w:id="471">
    <w:p w14:paraId="0810FC9C" w14:textId="04C6B4B5" w:rsidR="00DF3BC0" w:rsidRDefault="00DF3BC0">
      <w:pPr>
        <w:pStyle w:val="EndnoteText"/>
      </w:pPr>
      <w:r>
        <w:rPr>
          <w:rStyle w:val="EndnoteReference"/>
        </w:rPr>
        <w:endnoteRef/>
      </w:r>
      <w:r>
        <w:t xml:space="preserve"> </w:t>
      </w:r>
      <w:r w:rsidRPr="00DF3BC0">
        <w:rPr>
          <w:b/>
          <w:bCs/>
        </w:rPr>
        <w:t>Midrash Rabbah - Ruth V:11</w:t>
      </w:r>
      <w:r w:rsidRPr="00DF3BC0">
        <w:t xml:space="preserve"> AND RUTH THE MOABITESS SAID: YEA, HE SAID UNTO ME: THOU SHALT KEEP FAST BY MY YOUNG MEN (II, 21). R. Hanin b. Levi said: In truth she was a Moabitess, (She still harboured impure thoughts.) for Boaz said to her, Abide here fast by my maidens (II, 8), while she said, BY MY YOUNG MEN. SO SHE KEPT FAST BY THE MAIDENS OF BOAZ TO GLEAN UNTO THE END OF BARLEY HARVEST AND O F WHEAT HARVEST (ib. 23).</w:t>
      </w:r>
    </w:p>
  </w:endnote>
  <w:endnote w:id="472">
    <w:p w14:paraId="60FB788C" w14:textId="77777777" w:rsidR="00A41C83" w:rsidRDefault="00A41C83" w:rsidP="00DF1E05">
      <w:pPr>
        <w:pStyle w:val="EndnoteText"/>
      </w:pPr>
      <w:r>
        <w:rPr>
          <w:rStyle w:val="EndnoteReference"/>
        </w:rPr>
        <w:endnoteRef/>
      </w:r>
      <w:r>
        <w:t xml:space="preserve"> </w:t>
      </w:r>
      <w:r w:rsidRPr="00363CB7">
        <w:t>Ruth</w:t>
      </w:r>
      <w:r>
        <w:t xml:space="preserve"> </w:t>
      </w:r>
      <w:r w:rsidRPr="00363CB7">
        <w:t>-</w:t>
      </w:r>
      <w:r>
        <w:t xml:space="preserve"> </w:t>
      </w:r>
      <w:r w:rsidRPr="00363CB7">
        <w:t>A</w:t>
      </w:r>
      <w:r>
        <w:t xml:space="preserve"> </w:t>
      </w:r>
      <w:r w:rsidRPr="00363CB7">
        <w:t>Harvest</w:t>
      </w:r>
      <w:r>
        <w:t xml:space="preserve"> </w:t>
      </w:r>
      <w:r w:rsidRPr="00363CB7">
        <w:t>of</w:t>
      </w:r>
      <w:r>
        <w:t xml:space="preserve"> </w:t>
      </w:r>
      <w:r w:rsidRPr="00363CB7">
        <w:t>Majesty,</w:t>
      </w:r>
      <w:r>
        <w:t xml:space="preserve"> </w:t>
      </w:r>
      <w:r w:rsidRPr="00363CB7">
        <w:t>R.</w:t>
      </w:r>
      <w:r>
        <w:t xml:space="preserve"> </w:t>
      </w:r>
      <w:r w:rsidRPr="00363CB7">
        <w:t>Moshe</w:t>
      </w:r>
      <w:r>
        <w:t xml:space="preserve"> </w:t>
      </w:r>
      <w:r w:rsidRPr="00363CB7">
        <w:t>Alshich,</w:t>
      </w:r>
      <w:r>
        <w:t xml:space="preserve"> </w:t>
      </w:r>
      <w:r w:rsidRPr="00363CB7">
        <w:t>pg.</w:t>
      </w:r>
      <w:r>
        <w:t xml:space="preserve"> 123.</w:t>
      </w:r>
    </w:p>
  </w:endnote>
  <w:endnote w:id="473">
    <w:p w14:paraId="53402630" w14:textId="77777777" w:rsidR="00A41C83" w:rsidRDefault="00A41C83" w:rsidP="00DF1E05">
      <w:pPr>
        <w:pStyle w:val="EndnoteText"/>
      </w:pPr>
      <w:r>
        <w:rPr>
          <w:rStyle w:val="EndnoteReference"/>
        </w:rPr>
        <w:endnoteRef/>
      </w:r>
      <w:r>
        <w:t xml:space="preserve"> </w:t>
      </w:r>
      <w:r w:rsidRPr="0062004E">
        <w:t>Rabbi</w:t>
      </w:r>
      <w:r>
        <w:t xml:space="preserve"> </w:t>
      </w:r>
      <w:r w:rsidRPr="0062004E">
        <w:t>Yitzchak</w:t>
      </w:r>
      <w:r>
        <w:t xml:space="preserve"> </w:t>
      </w:r>
      <w:r w:rsidRPr="0062004E">
        <w:t>Etshalom</w:t>
      </w:r>
      <w:r>
        <w:t xml:space="preserve"> </w:t>
      </w:r>
      <w:r w:rsidRPr="0062004E">
        <w:t>|</w:t>
      </w:r>
      <w:r>
        <w:t xml:space="preserve"> </w:t>
      </w:r>
      <w:r w:rsidRPr="0062004E">
        <w:t>Series:</w:t>
      </w:r>
      <w:r>
        <w:t xml:space="preserve"> </w:t>
      </w:r>
      <w:r w:rsidRPr="0062004E">
        <w:t>Mikra</w:t>
      </w:r>
    </w:p>
  </w:endnote>
  <w:endnote w:id="474">
    <w:p w14:paraId="7E3C6CA9" w14:textId="77777777" w:rsidR="00A41C83" w:rsidRPr="00363CB7" w:rsidRDefault="00A41C83" w:rsidP="00DF1E05">
      <w:pPr>
        <w:rPr>
          <w:sz w:val="20"/>
          <w:szCs w:val="20"/>
        </w:rPr>
      </w:pPr>
      <w:r>
        <w:rPr>
          <w:rStyle w:val="EndnoteReference"/>
        </w:rPr>
        <w:endnoteRef/>
      </w:r>
      <w:r>
        <w:t xml:space="preserve"> </w:t>
      </w:r>
      <w:r w:rsidRPr="00363CB7">
        <w:rPr>
          <w:sz w:val="20"/>
          <w:szCs w:val="20"/>
        </w:rPr>
        <w:t>Midrash</w:t>
      </w:r>
      <w:r>
        <w:rPr>
          <w:sz w:val="20"/>
          <w:szCs w:val="20"/>
        </w:rPr>
        <w:t xml:space="preserve"> </w:t>
      </w:r>
      <w:r w:rsidRPr="00363CB7">
        <w:rPr>
          <w:sz w:val="20"/>
          <w:szCs w:val="20"/>
        </w:rPr>
        <w:t>Rabbah</w:t>
      </w:r>
      <w:r>
        <w:rPr>
          <w:sz w:val="20"/>
          <w:szCs w:val="20"/>
        </w:rPr>
        <w:t xml:space="preserve"> </w:t>
      </w:r>
      <w:r w:rsidRPr="00363CB7">
        <w:rPr>
          <w:sz w:val="20"/>
          <w:szCs w:val="20"/>
        </w:rPr>
        <w:t>-</w:t>
      </w:r>
      <w:r>
        <w:rPr>
          <w:sz w:val="20"/>
          <w:szCs w:val="20"/>
        </w:rPr>
        <w:t xml:space="preserve"> </w:t>
      </w:r>
      <w:r w:rsidRPr="00363CB7">
        <w:rPr>
          <w:sz w:val="20"/>
          <w:szCs w:val="20"/>
        </w:rPr>
        <w:t>Ruth</w:t>
      </w:r>
      <w:r>
        <w:rPr>
          <w:sz w:val="20"/>
          <w:szCs w:val="20"/>
        </w:rPr>
        <w:t xml:space="preserve"> 2</w:t>
      </w:r>
      <w:r w:rsidRPr="00363CB7">
        <w:rPr>
          <w:sz w:val="20"/>
          <w:szCs w:val="20"/>
        </w:rPr>
        <w:t>:5</w:t>
      </w:r>
    </w:p>
  </w:endnote>
  <w:endnote w:id="475">
    <w:p w14:paraId="747D9E89" w14:textId="77777777" w:rsidR="00A41C83" w:rsidRDefault="00A41C83" w:rsidP="00DF1E05">
      <w:pPr>
        <w:pStyle w:val="EndnoteText"/>
      </w:pPr>
      <w:r>
        <w:rPr>
          <w:rStyle w:val="EndnoteReference"/>
        </w:rPr>
        <w:endnoteRef/>
      </w:r>
      <w:r>
        <w:t xml:space="preserve"> </w:t>
      </w:r>
      <w:r w:rsidRPr="00B76C73">
        <w:t>Midrah</w:t>
      </w:r>
      <w:r>
        <w:t xml:space="preserve"> </w:t>
      </w:r>
      <w:r w:rsidRPr="00B76C73">
        <w:t>HaNe’elam</w:t>
      </w:r>
      <w:r>
        <w:t xml:space="preserve"> </w:t>
      </w:r>
      <w:r w:rsidRPr="00B76C73">
        <w:t>of</w:t>
      </w:r>
      <w:r>
        <w:t xml:space="preserve"> </w:t>
      </w:r>
      <w:r w:rsidRPr="00B76C73">
        <w:t>the</w:t>
      </w:r>
      <w:r>
        <w:t xml:space="preserve"> </w:t>
      </w:r>
      <w:r w:rsidRPr="00B76C73">
        <w:t>Zohar</w:t>
      </w:r>
      <w:r>
        <w:t xml:space="preserve"> </w:t>
      </w:r>
      <w:r w:rsidRPr="00B76C73">
        <w:t>to</w:t>
      </w:r>
      <w:r>
        <w:t xml:space="preserve"> </w:t>
      </w:r>
      <w:r w:rsidRPr="00B76C73">
        <w:t>the</w:t>
      </w:r>
      <w:r>
        <w:t xml:space="preserve"> </w:t>
      </w:r>
      <w:r w:rsidRPr="00B76C73">
        <w:t>Book</w:t>
      </w:r>
      <w:r>
        <w:t xml:space="preserve"> </w:t>
      </w:r>
      <w:r w:rsidRPr="00B76C73">
        <w:t>of</w:t>
      </w:r>
      <w:r>
        <w:t xml:space="preserve"> </w:t>
      </w:r>
      <w:r w:rsidRPr="00B76C73">
        <w:t>Ruth</w:t>
      </w:r>
      <w:r>
        <w:t xml:space="preserve">, section 1: </w:t>
      </w:r>
      <w:r w:rsidRPr="00B76C73">
        <w:t>She</w:t>
      </w:r>
      <w:r>
        <w:t xml:space="preserve"> </w:t>
      </w:r>
      <w:r w:rsidRPr="00B76C73">
        <w:t>[the</w:t>
      </w:r>
      <w:r>
        <w:t xml:space="preserve"> </w:t>
      </w:r>
      <w:r w:rsidRPr="00B76C73">
        <w:t>Neshamah-Soul]</w:t>
      </w:r>
      <w:r>
        <w:t xml:space="preserve"> </w:t>
      </w:r>
      <w:r w:rsidRPr="00B76C73">
        <w:t>answers</w:t>
      </w:r>
      <w:r>
        <w:t xml:space="preserve"> </w:t>
      </w:r>
      <w:r w:rsidRPr="00B76C73">
        <w:t>and</w:t>
      </w:r>
      <w:r>
        <w:t xml:space="preserve"> </w:t>
      </w:r>
      <w:r w:rsidRPr="00B76C73">
        <w:t>says,</w:t>
      </w:r>
      <w:r>
        <w:t xml:space="preserve"> </w:t>
      </w:r>
      <w:r w:rsidRPr="00B76C73">
        <w:t>“‘Do</w:t>
      </w:r>
      <w:r>
        <w:t xml:space="preserve"> </w:t>
      </w:r>
      <w:r w:rsidRPr="00B76C73">
        <w:t>not</w:t>
      </w:r>
      <w:r>
        <w:t xml:space="preserve"> </w:t>
      </w:r>
      <w:r w:rsidRPr="00B76C73">
        <w:t>call</w:t>
      </w:r>
      <w:r>
        <w:t xml:space="preserve"> </w:t>
      </w:r>
      <w:r w:rsidRPr="00B76C73">
        <w:t>me</w:t>
      </w:r>
      <w:r>
        <w:t xml:space="preserve"> </w:t>
      </w:r>
      <w:r w:rsidRPr="00B76C73">
        <w:t>Naomi;</w:t>
      </w:r>
      <w:r>
        <w:t xml:space="preserve"> </w:t>
      </w:r>
      <w:r w:rsidRPr="00B76C73">
        <w:t>call</w:t>
      </w:r>
      <w:r>
        <w:t xml:space="preserve"> </w:t>
      </w:r>
      <w:r w:rsidRPr="00B76C73">
        <w:t>me</w:t>
      </w:r>
      <w:r>
        <w:t xml:space="preserve"> </w:t>
      </w:r>
      <w:r w:rsidRPr="00B76C73">
        <w:t>Mara,</w:t>
      </w:r>
      <w:r>
        <w:t xml:space="preserve"> </w:t>
      </w:r>
      <w:r w:rsidRPr="00B76C73">
        <w:t>for</w:t>
      </w:r>
      <w:r>
        <w:t xml:space="preserve"> </w:t>
      </w:r>
      <w:r w:rsidRPr="00B76C73">
        <w:t>the</w:t>
      </w:r>
      <w:r>
        <w:t xml:space="preserve"> </w:t>
      </w:r>
      <w:r w:rsidRPr="00B76C73">
        <w:t>Almighty</w:t>
      </w:r>
      <w:r>
        <w:t xml:space="preserve"> </w:t>
      </w:r>
      <w:r w:rsidRPr="00B76C73">
        <w:t>has</w:t>
      </w:r>
      <w:r>
        <w:t xml:space="preserve"> </w:t>
      </w:r>
      <w:r w:rsidRPr="00B76C73">
        <w:t>made</w:t>
      </w:r>
      <w:r>
        <w:t xml:space="preserve"> </w:t>
      </w:r>
      <w:r w:rsidRPr="00B76C73">
        <w:t>my</w:t>
      </w:r>
      <w:r>
        <w:t xml:space="preserve"> </w:t>
      </w:r>
      <w:r w:rsidRPr="00B76C73">
        <w:t>lot</w:t>
      </w:r>
      <w:r>
        <w:t xml:space="preserve"> </w:t>
      </w:r>
      <w:r w:rsidRPr="00B76C73">
        <w:t>very</w:t>
      </w:r>
      <w:r>
        <w:t xml:space="preserve"> </w:t>
      </w:r>
      <w:r w:rsidRPr="00B76C73">
        <w:t>bitter’</w:t>
      </w:r>
      <w:r>
        <w:t xml:space="preserve"> </w:t>
      </w:r>
      <w:r w:rsidRPr="00B76C73">
        <w:t>(Ruth</w:t>
      </w:r>
      <w:r>
        <w:t xml:space="preserve"> </w:t>
      </w:r>
      <w:r w:rsidRPr="00B76C73">
        <w:t>1:20).</w:t>
      </w:r>
      <w:r>
        <w:t xml:space="preserve"> </w:t>
      </w:r>
      <w:r w:rsidRPr="00B76C73">
        <w:t>For</w:t>
      </w:r>
      <w:r>
        <w:t xml:space="preserve"> </w:t>
      </w:r>
      <w:r w:rsidRPr="00B76C73">
        <w:t>He</w:t>
      </w:r>
      <w:r>
        <w:t xml:space="preserve"> </w:t>
      </w:r>
      <w:r w:rsidRPr="00B76C73">
        <w:t>enclosed</w:t>
      </w:r>
      <w:r>
        <w:t xml:space="preserve"> </w:t>
      </w:r>
      <w:r w:rsidRPr="00B76C73">
        <w:t>me</w:t>
      </w:r>
      <w:r>
        <w:t xml:space="preserve"> </w:t>
      </w:r>
      <w:r w:rsidRPr="00B76C73">
        <w:t>in</w:t>
      </w:r>
      <w:r>
        <w:t xml:space="preserve"> </w:t>
      </w:r>
      <w:r w:rsidRPr="00B76C73">
        <w:t>this</w:t>
      </w:r>
      <w:r>
        <w:t xml:space="preserve"> </w:t>
      </w:r>
      <w:r w:rsidRPr="00B76C73">
        <w:t>disgraceful</w:t>
      </w:r>
      <w:r>
        <w:t xml:space="preserve"> </w:t>
      </w:r>
      <w:r w:rsidRPr="00B76C73">
        <w:t>body.</w:t>
      </w:r>
      <w:r>
        <w:t xml:space="preserve"> </w:t>
      </w:r>
      <w:r w:rsidRPr="00B76C73">
        <w:t>‘I</w:t>
      </w:r>
      <w:r>
        <w:t xml:space="preserve"> </w:t>
      </w:r>
      <w:r w:rsidRPr="00B76C73">
        <w:t>went</w:t>
      </w:r>
      <w:r>
        <w:t xml:space="preserve"> </w:t>
      </w:r>
      <w:r w:rsidRPr="00B76C73">
        <w:t>away</w:t>
      </w:r>
      <w:r>
        <w:t xml:space="preserve"> </w:t>
      </w:r>
      <w:r w:rsidRPr="00B76C73">
        <w:t>full’</w:t>
      </w:r>
      <w:r>
        <w:t xml:space="preserve"> </w:t>
      </w:r>
      <w:r w:rsidRPr="00B76C73">
        <w:t>(Ruth</w:t>
      </w:r>
      <w:r>
        <w:t xml:space="preserve"> </w:t>
      </w:r>
      <w:r w:rsidRPr="00B76C73">
        <w:t>1:21)</w:t>
      </w:r>
      <w:r>
        <w:t xml:space="preserve"> </w:t>
      </w:r>
      <w:r w:rsidRPr="00B76C73">
        <w:t>—</w:t>
      </w:r>
      <w:r>
        <w:t xml:space="preserve"> </w:t>
      </w:r>
      <w:r w:rsidRPr="00B76C73">
        <w:t>into</w:t>
      </w:r>
      <w:r>
        <w:t xml:space="preserve"> </w:t>
      </w:r>
      <w:r w:rsidRPr="00B76C73">
        <w:t>this</w:t>
      </w:r>
      <w:r>
        <w:t xml:space="preserve"> </w:t>
      </w:r>
      <w:r w:rsidRPr="00B76C73">
        <w:t>place;</w:t>
      </w:r>
      <w:r>
        <w:t xml:space="preserve">  </w:t>
      </w:r>
      <w:r w:rsidRPr="00B76C73">
        <w:t>and</w:t>
      </w:r>
      <w:r>
        <w:t xml:space="preserve"> </w:t>
      </w:r>
      <w:r w:rsidRPr="00B76C73">
        <w:t>the</w:t>
      </w:r>
      <w:r>
        <w:t xml:space="preserve"> </w:t>
      </w:r>
      <w:r w:rsidRPr="00B76C73">
        <w:t>Eternal</w:t>
      </w:r>
      <w:r>
        <w:t xml:space="preserve"> </w:t>
      </w:r>
      <w:r w:rsidRPr="00B76C73">
        <w:t>has</w:t>
      </w:r>
      <w:r>
        <w:t xml:space="preserve"> </w:t>
      </w:r>
      <w:r w:rsidRPr="00B76C73">
        <w:t>brought</w:t>
      </w:r>
      <w:r>
        <w:t xml:space="preserve"> </w:t>
      </w:r>
      <w:r w:rsidRPr="00B76C73">
        <w:t>me</w:t>
      </w:r>
      <w:r>
        <w:t xml:space="preserve"> </w:t>
      </w:r>
      <w:r w:rsidRPr="00B76C73">
        <w:t>back</w:t>
      </w:r>
      <w:r>
        <w:t xml:space="preserve"> </w:t>
      </w:r>
      <w:r w:rsidRPr="00B76C73">
        <w:t>empty’</w:t>
      </w:r>
      <w:r>
        <w:t xml:space="preserve">  </w:t>
      </w:r>
      <w:r w:rsidRPr="00B76C73">
        <w:t>(ibid.).”</w:t>
      </w:r>
      <w:r>
        <w:t xml:space="preserve"> Section 5:  </w:t>
      </w:r>
      <w:r w:rsidRPr="00B76C73">
        <w:t>The</w:t>
      </w:r>
      <w:r>
        <w:t xml:space="preserve"> </w:t>
      </w:r>
      <w:r w:rsidRPr="00B76C73">
        <w:t>linkage</w:t>
      </w:r>
      <w:r>
        <w:t xml:space="preserve"> </w:t>
      </w:r>
      <w:r w:rsidRPr="00B76C73">
        <w:t>is</w:t>
      </w:r>
      <w:r>
        <w:t xml:space="preserve"> </w:t>
      </w:r>
      <w:r w:rsidRPr="00B76C73">
        <w:t>established:</w:t>
      </w:r>
      <w:r>
        <w:t xml:space="preserve"> </w:t>
      </w:r>
      <w:r w:rsidRPr="00B76C73">
        <w:t>Naomi</w:t>
      </w:r>
      <w:r>
        <w:t xml:space="preserve"> </w:t>
      </w:r>
      <w:r w:rsidRPr="00B76C73">
        <w:t>is</w:t>
      </w:r>
      <w:r>
        <w:t xml:space="preserve"> </w:t>
      </w:r>
      <w:r w:rsidRPr="00B76C73">
        <w:t>the</w:t>
      </w:r>
      <w:r>
        <w:t xml:space="preserve"> </w:t>
      </w:r>
      <w:r w:rsidRPr="00B76C73">
        <w:t>Neshamah-Soul</w:t>
      </w:r>
      <w:r>
        <w:t xml:space="preserve">. Section 6: </w:t>
      </w:r>
      <w:r w:rsidRPr="00B76C73">
        <w:t>Rabbi</w:t>
      </w:r>
      <w:r>
        <w:t xml:space="preserve"> </w:t>
      </w:r>
      <w:r w:rsidRPr="00B76C73">
        <w:t>opened</w:t>
      </w:r>
      <w:r>
        <w:t xml:space="preserve"> </w:t>
      </w:r>
      <w:r w:rsidRPr="00B76C73">
        <w:t>his</w:t>
      </w:r>
      <w:r>
        <w:t xml:space="preserve"> </w:t>
      </w:r>
      <w:r w:rsidRPr="00B76C73">
        <w:t>discourse:</w:t>
      </w:r>
      <w:r>
        <w:t xml:space="preserve"> </w:t>
      </w:r>
      <w:r w:rsidRPr="00B76C73">
        <w:t>"</w:t>
      </w:r>
      <w:r>
        <w:t xml:space="preserve"> </w:t>
      </w:r>
      <w:r w:rsidRPr="00B76C73">
        <w:t>Adam</w:t>
      </w:r>
      <w:r>
        <w:t xml:space="preserve"> </w:t>
      </w:r>
      <w:r w:rsidRPr="00B76C73">
        <w:t>is</w:t>
      </w:r>
      <w:r>
        <w:t xml:space="preserve"> </w:t>
      </w:r>
      <w:r w:rsidRPr="00B76C73">
        <w:t>the</w:t>
      </w:r>
      <w:r>
        <w:t xml:space="preserve"> </w:t>
      </w:r>
      <w:r w:rsidRPr="00B76C73">
        <w:t>Soul</w:t>
      </w:r>
      <w:r>
        <w:t xml:space="preserve"> </w:t>
      </w:r>
      <w:r w:rsidRPr="00B76C73">
        <w:t>of</w:t>
      </w:r>
      <w:r>
        <w:t xml:space="preserve"> </w:t>
      </w:r>
      <w:r w:rsidRPr="00B76C73">
        <w:t>Souls.</w:t>
      </w:r>
      <w:r>
        <w:t xml:space="preserve"> </w:t>
      </w:r>
      <w:r w:rsidRPr="00B76C73">
        <w:t>Eve</w:t>
      </w:r>
      <w:r>
        <w:t xml:space="preserve"> </w:t>
      </w:r>
      <w:r w:rsidRPr="00B76C73">
        <w:t>is</w:t>
      </w:r>
      <w:r>
        <w:t xml:space="preserve"> </w:t>
      </w:r>
      <w:r w:rsidRPr="00B76C73">
        <w:t>the</w:t>
      </w:r>
      <w:r>
        <w:t xml:space="preserve"> </w:t>
      </w:r>
      <w:r w:rsidRPr="00B76C73">
        <w:t>Neshamah-Soul.</w:t>
      </w:r>
    </w:p>
  </w:endnote>
  <w:endnote w:id="476">
    <w:p w14:paraId="1237F578" w14:textId="77777777" w:rsidR="00A41C83" w:rsidRDefault="00A41C83" w:rsidP="00DF1E05">
      <w:pPr>
        <w:pStyle w:val="EndnoteText"/>
      </w:pPr>
      <w:r>
        <w:rPr>
          <w:rStyle w:val="EndnoteReference"/>
        </w:rPr>
        <w:endnoteRef/>
      </w:r>
      <w:r>
        <w:t xml:space="preserve"> </w:t>
      </w:r>
      <w:r w:rsidRPr="00B109CD">
        <w:t>The</w:t>
      </w:r>
      <w:r>
        <w:t xml:space="preserve"> </w:t>
      </w:r>
      <w:r w:rsidRPr="00B109CD">
        <w:t>Mystical</w:t>
      </w:r>
      <w:r>
        <w:t xml:space="preserve"> </w:t>
      </w:r>
      <w:r w:rsidRPr="00B109CD">
        <w:t>Study</w:t>
      </w:r>
      <w:r>
        <w:t xml:space="preserve"> </w:t>
      </w:r>
      <w:r w:rsidRPr="00B109CD">
        <w:t>of</w:t>
      </w:r>
      <w:r>
        <w:t xml:space="preserve"> </w:t>
      </w:r>
      <w:r w:rsidRPr="00B109CD">
        <w:t>Ruth</w:t>
      </w:r>
      <w:r>
        <w:t xml:space="preserve"> </w:t>
      </w:r>
      <w:r w:rsidRPr="00B109CD">
        <w:t>-</w:t>
      </w:r>
      <w:r>
        <w:t xml:space="preserve"> </w:t>
      </w:r>
      <w:r w:rsidRPr="00B109CD">
        <w:t>Midrash</w:t>
      </w:r>
      <w:r>
        <w:t xml:space="preserve"> </w:t>
      </w:r>
      <w:r w:rsidRPr="00B109CD">
        <w:t>HaNe’elam</w:t>
      </w:r>
      <w:r>
        <w:t xml:space="preserve"> </w:t>
      </w:r>
      <w:r w:rsidRPr="00B109CD">
        <w:t>of</w:t>
      </w:r>
      <w:r>
        <w:t xml:space="preserve"> </w:t>
      </w:r>
      <w:r w:rsidRPr="00B109CD">
        <w:t>the</w:t>
      </w:r>
      <w:r>
        <w:t xml:space="preserve"> </w:t>
      </w:r>
      <w:r w:rsidRPr="00B109CD">
        <w:t>Zohar</w:t>
      </w:r>
      <w:r>
        <w:t xml:space="preserve"> </w:t>
      </w:r>
      <w:r w:rsidRPr="00B109CD">
        <w:t>to</w:t>
      </w:r>
      <w:r>
        <w:t xml:space="preserve"> </w:t>
      </w:r>
      <w:r w:rsidRPr="00B109CD">
        <w:t>the</w:t>
      </w:r>
      <w:r>
        <w:t xml:space="preserve"> </w:t>
      </w:r>
      <w:r w:rsidRPr="00B109CD">
        <w:t>Book</w:t>
      </w:r>
      <w:r>
        <w:t xml:space="preserve"> </w:t>
      </w:r>
      <w:r w:rsidRPr="00B109CD">
        <w:t>of</w:t>
      </w:r>
      <w:r>
        <w:t xml:space="preserve"> </w:t>
      </w:r>
      <w:r w:rsidRPr="00B109CD">
        <w:t>Ruth</w:t>
      </w:r>
      <w:r>
        <w:t xml:space="preserve"> - </w:t>
      </w:r>
      <w:r w:rsidRPr="007A5BBE">
        <w:t>Naomi</w:t>
      </w:r>
      <w:r>
        <w:t xml:space="preserve"> </w:t>
      </w:r>
      <w:r w:rsidRPr="007A5BBE">
        <w:t>is</w:t>
      </w:r>
      <w:r>
        <w:t xml:space="preserve"> </w:t>
      </w:r>
      <w:r w:rsidRPr="007A5BBE">
        <w:t>Repentance,</w:t>
      </w:r>
      <w:r>
        <w:t xml:space="preserve"> </w:t>
      </w:r>
      <w:r w:rsidRPr="007A5BBE">
        <w:t>normally</w:t>
      </w:r>
      <w:r>
        <w:t xml:space="preserve"> </w:t>
      </w:r>
      <w:r w:rsidRPr="007A5BBE">
        <w:t>associated</w:t>
      </w:r>
      <w:r>
        <w:t xml:space="preserve"> </w:t>
      </w:r>
      <w:r w:rsidRPr="007A5BBE">
        <w:t>with</w:t>
      </w:r>
      <w:r>
        <w:t xml:space="preserve"> </w:t>
      </w:r>
      <w:r w:rsidRPr="007A5BBE">
        <w:t>the</w:t>
      </w:r>
      <w:r>
        <w:t xml:space="preserve"> </w:t>
      </w:r>
      <w:r w:rsidRPr="007A5BBE">
        <w:rPr>
          <w:i/>
          <w:iCs/>
        </w:rPr>
        <w:t>sefirah</w:t>
      </w:r>
      <w:r>
        <w:rPr>
          <w:i/>
          <w:iCs/>
        </w:rPr>
        <w:t xml:space="preserve"> </w:t>
      </w:r>
      <w:r w:rsidRPr="007A5BBE">
        <w:t>Binah.</w:t>
      </w:r>
    </w:p>
  </w:endnote>
  <w:endnote w:id="477">
    <w:p w14:paraId="6C0D1784" w14:textId="78B13B09" w:rsidR="00AA77B4" w:rsidRDefault="00AA77B4">
      <w:pPr>
        <w:pStyle w:val="EndnoteText"/>
      </w:pPr>
      <w:r>
        <w:rPr>
          <w:rStyle w:val="EndnoteReference"/>
        </w:rPr>
        <w:endnoteRef/>
      </w:r>
      <w:r>
        <w:t xml:space="preserve"> </w:t>
      </w:r>
      <w:r w:rsidRPr="00AA77B4">
        <w:rPr>
          <w:b/>
          <w:bCs/>
        </w:rPr>
        <w:t>Harvest of Kindness - Megillas Rus and the Power of Chesed</w:t>
      </w:r>
      <w:r w:rsidRPr="00AA77B4">
        <w:t>, by Rabbi Yehuda y. Steinberg.pg. 192. The Midrash Lekach Tov points out that rather than looking for friends or exploring her new country, she went straight home so that Naomi should not be lonely. Later, when Rus continues to collect grain, the verse says, “She joined Bo’az’s girls to gather until the end of the barley harvest and wheat harvest; and she stayed [at home] with her mother-in- law.” (2:23) The Malbim says that we see from this verse that she kept by the maidens only when she was collecting, but dwelled with her mother-in-law the rest of the time.</w:t>
      </w:r>
    </w:p>
  </w:endnote>
  <w:endnote w:id="478">
    <w:p w14:paraId="7097BCE6" w14:textId="77777777" w:rsidR="00295A41" w:rsidRDefault="00295A41" w:rsidP="00BC7CE1">
      <w:pPr>
        <w:pStyle w:val="EndnoteText"/>
      </w:pPr>
      <w:r>
        <w:rPr>
          <w:rStyle w:val="EndnoteReference"/>
        </w:rPr>
        <w:endnoteRef/>
      </w:r>
      <w:r>
        <w:t xml:space="preserve"> </w:t>
      </w:r>
      <w:r w:rsidRPr="0026053E">
        <w:rPr>
          <w:b/>
          <w:bCs/>
        </w:rPr>
        <w:t>Baba</w:t>
      </w:r>
      <w:r>
        <w:rPr>
          <w:b/>
          <w:bCs/>
        </w:rPr>
        <w:t xml:space="preserve"> </w:t>
      </w:r>
      <w:r w:rsidRPr="0026053E">
        <w:rPr>
          <w:b/>
          <w:bCs/>
        </w:rPr>
        <w:t>Bathra</w:t>
      </w:r>
      <w:r>
        <w:rPr>
          <w:b/>
          <w:bCs/>
        </w:rPr>
        <w:t xml:space="preserve"> </w:t>
      </w:r>
      <w:r w:rsidRPr="0026053E">
        <w:rPr>
          <w:b/>
          <w:bCs/>
        </w:rPr>
        <w:t>91a</w:t>
      </w:r>
      <w:r>
        <w:t xml:space="preserve"> </w:t>
      </w:r>
      <w:r w:rsidRPr="0026053E">
        <w:t>Rabbah,</w:t>
      </w:r>
      <w:r>
        <w:t xml:space="preserve"> </w:t>
      </w:r>
      <w:r w:rsidRPr="0026053E">
        <w:t>son</w:t>
      </w:r>
      <w:r>
        <w:t xml:space="preserve"> </w:t>
      </w:r>
      <w:r w:rsidRPr="0026053E">
        <w:t>of</w:t>
      </w:r>
      <w:r>
        <w:t xml:space="preserve"> </w:t>
      </w:r>
      <w:r w:rsidRPr="0026053E">
        <w:t>R.</w:t>
      </w:r>
      <w:r>
        <w:t xml:space="preserve"> </w:t>
      </w:r>
      <w:r w:rsidRPr="0026053E">
        <w:t>Huna,</w:t>
      </w:r>
      <w:r>
        <w:t xml:space="preserve"> </w:t>
      </w:r>
      <w:r w:rsidRPr="0026053E">
        <w:t>said</w:t>
      </w:r>
      <w:r>
        <w:t xml:space="preserve"> </w:t>
      </w:r>
      <w:r w:rsidRPr="0026053E">
        <w:t>in</w:t>
      </w:r>
      <w:r>
        <w:t xml:space="preserve"> </w:t>
      </w:r>
      <w:r w:rsidRPr="0026053E">
        <w:t>the</w:t>
      </w:r>
      <w:r>
        <w:t xml:space="preserve"> </w:t>
      </w:r>
      <w:r w:rsidRPr="0026053E">
        <w:t>name</w:t>
      </w:r>
      <w:r>
        <w:t xml:space="preserve"> </w:t>
      </w:r>
      <w:r w:rsidRPr="0026053E">
        <w:t>of</w:t>
      </w:r>
      <w:r>
        <w:t xml:space="preserve"> </w:t>
      </w:r>
      <w:r w:rsidRPr="0026053E">
        <w:t>Rab:</w:t>
      </w:r>
      <w:r>
        <w:t xml:space="preserve"> </w:t>
      </w:r>
      <w:r w:rsidRPr="0026053E">
        <w:t>Ibzan</w:t>
      </w:r>
      <w:r>
        <w:t xml:space="preserve"> (</w:t>
      </w:r>
      <w:r w:rsidRPr="0026053E">
        <w:t>Judg</w:t>
      </w:r>
      <w:r>
        <w:t>es 12:</w:t>
      </w:r>
      <w:r w:rsidRPr="0026053E">
        <w:t>8.</w:t>
      </w:r>
      <w:r>
        <w:t xml:space="preserve">) </w:t>
      </w:r>
      <w:r w:rsidRPr="0026053E">
        <w:t>is</w:t>
      </w:r>
      <w:r>
        <w:t xml:space="preserve"> </w:t>
      </w:r>
      <w:r w:rsidRPr="0026053E">
        <w:t>Boaz.</w:t>
      </w:r>
    </w:p>
  </w:endnote>
  <w:endnote w:id="479">
    <w:p w14:paraId="0836A8A3" w14:textId="77777777" w:rsidR="00295A41" w:rsidRDefault="00295A41" w:rsidP="00BC7CE1">
      <w:pPr>
        <w:pStyle w:val="EndnoteText"/>
      </w:pPr>
      <w:r>
        <w:rPr>
          <w:rStyle w:val="EndnoteReference"/>
        </w:rPr>
        <w:endnoteRef/>
      </w:r>
      <w:r>
        <w:t xml:space="preserve"> Strong’s 078 - </w:t>
      </w:r>
      <w:r w:rsidRPr="00950817">
        <w:t>Ibzan,</w:t>
      </w:r>
      <w:r>
        <w:t xml:space="preserve"> </w:t>
      </w:r>
      <w:r w:rsidRPr="00950817">
        <w:t>"their</w:t>
      </w:r>
      <w:r>
        <w:t xml:space="preserve"> </w:t>
      </w:r>
      <w:r w:rsidRPr="00950817">
        <w:t>whiteness</w:t>
      </w:r>
      <w:r>
        <w:t xml:space="preserve"> </w:t>
      </w:r>
      <w:r w:rsidRPr="00950817">
        <w:t>(literally</w:t>
      </w:r>
      <w:r>
        <w:t xml:space="preserve"> </w:t>
      </w:r>
      <w:r w:rsidRPr="00950817">
        <w:t>their</w:t>
      </w:r>
      <w:r>
        <w:t xml:space="preserve"> </w:t>
      </w:r>
      <w:r w:rsidRPr="00950817">
        <w:t>tin</w:t>
      </w:r>
      <w:r>
        <w:t xml:space="preserve">  </w:t>
      </w:r>
      <w:r w:rsidRPr="00950817">
        <w:t>—</w:t>
      </w:r>
      <w:r>
        <w:t xml:space="preserve">  </w:t>
      </w:r>
      <w:r w:rsidRPr="00950817">
        <w:t>as</w:t>
      </w:r>
      <w:r>
        <w:t xml:space="preserve"> </w:t>
      </w:r>
      <w:r w:rsidRPr="00950817">
        <w:t>white"</w:t>
      </w:r>
    </w:p>
  </w:endnote>
  <w:endnote w:id="480">
    <w:p w14:paraId="0EEBF8A7" w14:textId="77777777" w:rsidR="00506A0A" w:rsidRDefault="00506A0A" w:rsidP="00506A0A">
      <w:pPr>
        <w:pStyle w:val="EndnoteText"/>
      </w:pPr>
      <w:r>
        <w:rPr>
          <w:rStyle w:val="EndnoteReference"/>
        </w:rPr>
        <w:endnoteRef/>
      </w:r>
      <w:r>
        <w:t xml:space="preserve"> </w:t>
      </w:r>
      <w:r w:rsidRPr="009365BC">
        <w:rPr>
          <w:b/>
          <w:bCs/>
        </w:rPr>
        <w:t>Pirkei Avot 4:1</w:t>
      </w:r>
      <w:r w:rsidRPr="009365BC">
        <w:t xml:space="preserve"> Who is strong? He who conquers his evil inclination.</w:t>
      </w:r>
      <w:r>
        <w:t xml:space="preserve"> </w:t>
      </w:r>
    </w:p>
  </w:endnote>
  <w:endnote w:id="481">
    <w:p w14:paraId="0DAED212" w14:textId="77777777" w:rsidR="00506A0A" w:rsidRDefault="00506A0A" w:rsidP="00506A0A">
      <w:pPr>
        <w:pStyle w:val="EndnoteText"/>
      </w:pPr>
      <w:r>
        <w:rPr>
          <w:rStyle w:val="EndnoteReference"/>
        </w:rPr>
        <w:endnoteRef/>
      </w:r>
      <w:r>
        <w:t xml:space="preserve"> </w:t>
      </w:r>
      <w:r w:rsidRPr="005929DE">
        <w:rPr>
          <w:b/>
          <w:bCs/>
        </w:rPr>
        <w:t>Harvest of Kindness - Megillas Rus and the Power of Chesed</w:t>
      </w:r>
      <w:r w:rsidRPr="005929DE">
        <w:t xml:space="preserve">, by Rabbi Yehuda Y. Steinberg.pg. 284. The sefer Ibn Yichye explains that these names — the ancestors of David HaMelech — all connote greatness. Bo’az, we said earlier, means “in him there is strength.” </w:t>
      </w:r>
    </w:p>
  </w:endnote>
  <w:endnote w:id="482">
    <w:p w14:paraId="0AE8F2B6" w14:textId="77777777" w:rsidR="00295A41" w:rsidRDefault="00295A41" w:rsidP="00BC7CE1">
      <w:r>
        <w:rPr>
          <w:rStyle w:val="EndnoteReference"/>
        </w:rPr>
        <w:endnoteRef/>
      </w:r>
      <w:r>
        <w:t xml:space="preserve"> </w:t>
      </w:r>
      <w:r w:rsidRPr="00B109CD">
        <w:rPr>
          <w:b/>
          <w:bCs/>
          <w:sz w:val="20"/>
          <w:szCs w:val="20"/>
        </w:rPr>
        <w:t>Midrash</w:t>
      </w:r>
      <w:r>
        <w:rPr>
          <w:b/>
          <w:bCs/>
          <w:sz w:val="20"/>
          <w:szCs w:val="20"/>
        </w:rPr>
        <w:t xml:space="preserve"> </w:t>
      </w:r>
      <w:r w:rsidRPr="00B109CD">
        <w:rPr>
          <w:b/>
          <w:bCs/>
          <w:sz w:val="20"/>
          <w:szCs w:val="20"/>
        </w:rPr>
        <w:t>Rabbah</w:t>
      </w:r>
      <w:r>
        <w:rPr>
          <w:b/>
          <w:bCs/>
          <w:sz w:val="20"/>
          <w:szCs w:val="20"/>
        </w:rPr>
        <w:t xml:space="preserve"> </w:t>
      </w:r>
      <w:r w:rsidRPr="00B109CD">
        <w:rPr>
          <w:b/>
          <w:bCs/>
          <w:sz w:val="20"/>
          <w:szCs w:val="20"/>
        </w:rPr>
        <w:t>-</w:t>
      </w:r>
      <w:r>
        <w:rPr>
          <w:b/>
          <w:bCs/>
          <w:sz w:val="20"/>
          <w:szCs w:val="20"/>
        </w:rPr>
        <w:t xml:space="preserve"> </w:t>
      </w:r>
      <w:r w:rsidRPr="00B109CD">
        <w:rPr>
          <w:b/>
          <w:bCs/>
          <w:sz w:val="20"/>
          <w:szCs w:val="20"/>
        </w:rPr>
        <w:t>Ruth</w:t>
      </w:r>
      <w:r>
        <w:rPr>
          <w:b/>
          <w:bCs/>
          <w:sz w:val="20"/>
          <w:szCs w:val="20"/>
        </w:rPr>
        <w:t xml:space="preserve"> </w:t>
      </w:r>
      <w:r w:rsidRPr="00B109CD">
        <w:rPr>
          <w:b/>
          <w:bCs/>
          <w:sz w:val="20"/>
          <w:szCs w:val="20"/>
        </w:rPr>
        <w:t>4:1</w:t>
      </w:r>
      <w:r>
        <w:rPr>
          <w:sz w:val="20"/>
          <w:szCs w:val="20"/>
        </w:rPr>
        <w:t xml:space="preserve"> </w:t>
      </w:r>
      <w:r w:rsidRPr="00A93EC9">
        <w:rPr>
          <w:rStyle w:val="EndnoteTextChar"/>
          <w:sz w:val="20"/>
          <w:szCs w:val="20"/>
        </w:rPr>
        <w:t>Another</w:t>
      </w:r>
      <w:r>
        <w:rPr>
          <w:rStyle w:val="EndnoteTextChar"/>
          <w:sz w:val="20"/>
          <w:szCs w:val="20"/>
        </w:rPr>
        <w:t xml:space="preserve"> </w:t>
      </w:r>
      <w:r w:rsidRPr="00A93EC9">
        <w:rPr>
          <w:rStyle w:val="EndnoteTextChar"/>
          <w:sz w:val="20"/>
          <w:szCs w:val="20"/>
        </w:rPr>
        <w:t>interpretation</w:t>
      </w:r>
      <w:r>
        <w:rPr>
          <w:rStyle w:val="EndnoteTextChar"/>
          <w:sz w:val="20"/>
          <w:szCs w:val="20"/>
        </w:rPr>
        <w:t xml:space="preserve"> </w:t>
      </w:r>
      <w:r w:rsidRPr="00A93EC9">
        <w:rPr>
          <w:rStyle w:val="EndnoteTextChar"/>
          <w:sz w:val="20"/>
          <w:szCs w:val="20"/>
        </w:rPr>
        <w:t>is</w:t>
      </w:r>
      <w:r>
        <w:rPr>
          <w:rStyle w:val="EndnoteTextChar"/>
          <w:sz w:val="20"/>
          <w:szCs w:val="20"/>
        </w:rPr>
        <w:t xml:space="preserve"> </w:t>
      </w:r>
      <w:r w:rsidRPr="00A93EC9">
        <w:rPr>
          <w:rStyle w:val="EndnoteTextChar"/>
          <w:sz w:val="20"/>
          <w:szCs w:val="20"/>
        </w:rPr>
        <w:t>that</w:t>
      </w:r>
      <w:r>
        <w:rPr>
          <w:rStyle w:val="EndnoteTextChar"/>
          <w:sz w:val="20"/>
          <w:szCs w:val="20"/>
        </w:rPr>
        <w:t xml:space="preserve"> </w:t>
      </w:r>
      <w:r w:rsidRPr="00A93EC9">
        <w:rPr>
          <w:rStyle w:val="EndnoteTextChar"/>
          <w:sz w:val="20"/>
          <w:szCs w:val="20"/>
        </w:rPr>
        <w:t>Shaharaim</w:t>
      </w:r>
      <w:r>
        <w:rPr>
          <w:rStyle w:val="EndnoteTextChar"/>
          <w:sz w:val="20"/>
          <w:szCs w:val="20"/>
        </w:rPr>
        <w:t xml:space="preserve"> </w:t>
      </w:r>
      <w:r w:rsidRPr="00A93EC9">
        <w:rPr>
          <w:rStyle w:val="EndnoteTextChar"/>
          <w:sz w:val="20"/>
          <w:szCs w:val="20"/>
        </w:rPr>
        <w:t>is</w:t>
      </w:r>
      <w:r>
        <w:rPr>
          <w:rStyle w:val="EndnoteTextChar"/>
          <w:sz w:val="20"/>
          <w:szCs w:val="20"/>
        </w:rPr>
        <w:t xml:space="preserve"> </w:t>
      </w:r>
      <w:r w:rsidRPr="00A93EC9">
        <w:rPr>
          <w:rStyle w:val="EndnoteTextChar"/>
          <w:sz w:val="20"/>
          <w:szCs w:val="20"/>
        </w:rPr>
        <w:t>Boaz;</w:t>
      </w:r>
      <w:r>
        <w:rPr>
          <w:rStyle w:val="EndnoteTextChar"/>
          <w:sz w:val="20"/>
          <w:szCs w:val="20"/>
        </w:rPr>
        <w:t xml:space="preserve"> </w:t>
      </w:r>
      <w:r w:rsidRPr="00A93EC9">
        <w:rPr>
          <w:rStyle w:val="EndnoteTextChar"/>
          <w:sz w:val="20"/>
          <w:szCs w:val="20"/>
        </w:rPr>
        <w:t>and</w:t>
      </w:r>
      <w:r>
        <w:rPr>
          <w:rStyle w:val="EndnoteTextChar"/>
          <w:sz w:val="20"/>
          <w:szCs w:val="20"/>
        </w:rPr>
        <w:t xml:space="preserve"> </w:t>
      </w:r>
      <w:r w:rsidRPr="00A93EC9">
        <w:rPr>
          <w:rStyle w:val="EndnoteTextChar"/>
          <w:sz w:val="20"/>
          <w:szCs w:val="20"/>
        </w:rPr>
        <w:t>why</w:t>
      </w:r>
      <w:r>
        <w:rPr>
          <w:rStyle w:val="EndnoteTextChar"/>
          <w:sz w:val="20"/>
          <w:szCs w:val="20"/>
        </w:rPr>
        <w:t xml:space="preserve"> </w:t>
      </w:r>
      <w:r w:rsidRPr="00A93EC9">
        <w:rPr>
          <w:rStyle w:val="EndnoteTextChar"/>
          <w:sz w:val="20"/>
          <w:szCs w:val="20"/>
        </w:rPr>
        <w:t>is</w:t>
      </w:r>
      <w:r>
        <w:rPr>
          <w:rStyle w:val="EndnoteTextChar"/>
          <w:sz w:val="20"/>
          <w:szCs w:val="20"/>
        </w:rPr>
        <w:t xml:space="preserve"> </w:t>
      </w:r>
      <w:r w:rsidRPr="00A93EC9">
        <w:rPr>
          <w:rStyle w:val="EndnoteTextChar"/>
          <w:sz w:val="20"/>
          <w:szCs w:val="20"/>
        </w:rPr>
        <w:t>he</w:t>
      </w:r>
      <w:r>
        <w:rPr>
          <w:rStyle w:val="EndnoteTextChar"/>
          <w:sz w:val="20"/>
          <w:szCs w:val="20"/>
        </w:rPr>
        <w:t xml:space="preserve"> </w:t>
      </w:r>
      <w:r w:rsidRPr="00A93EC9">
        <w:rPr>
          <w:rStyle w:val="EndnoteTextChar"/>
          <w:sz w:val="20"/>
          <w:szCs w:val="20"/>
        </w:rPr>
        <w:t>called</w:t>
      </w:r>
      <w:r>
        <w:rPr>
          <w:rStyle w:val="EndnoteTextChar"/>
          <w:sz w:val="20"/>
          <w:szCs w:val="20"/>
        </w:rPr>
        <w:t xml:space="preserve"> </w:t>
      </w:r>
      <w:r w:rsidRPr="00A93EC9">
        <w:rPr>
          <w:rStyle w:val="EndnoteTextChar"/>
          <w:sz w:val="20"/>
          <w:szCs w:val="20"/>
        </w:rPr>
        <w:t>Shaharaim?</w:t>
      </w:r>
      <w:r>
        <w:rPr>
          <w:rStyle w:val="EndnoteTextChar"/>
          <w:sz w:val="20"/>
          <w:szCs w:val="20"/>
        </w:rPr>
        <w:t xml:space="preserve"> </w:t>
      </w:r>
      <w:r w:rsidRPr="00A93EC9">
        <w:rPr>
          <w:rStyle w:val="EndnoteTextChar"/>
          <w:sz w:val="20"/>
          <w:szCs w:val="20"/>
        </w:rPr>
        <w:t>Because</w:t>
      </w:r>
      <w:r>
        <w:rPr>
          <w:rStyle w:val="EndnoteTextChar"/>
          <w:sz w:val="20"/>
          <w:szCs w:val="20"/>
        </w:rPr>
        <w:t xml:space="preserve"> </w:t>
      </w:r>
      <w:r w:rsidRPr="00A93EC9">
        <w:rPr>
          <w:rStyle w:val="EndnoteTextChar"/>
          <w:sz w:val="20"/>
          <w:szCs w:val="20"/>
        </w:rPr>
        <w:t>he</w:t>
      </w:r>
      <w:r>
        <w:rPr>
          <w:rStyle w:val="EndnoteTextChar"/>
          <w:sz w:val="20"/>
          <w:szCs w:val="20"/>
        </w:rPr>
        <w:t xml:space="preserve"> </w:t>
      </w:r>
      <w:r w:rsidRPr="00A93EC9">
        <w:rPr>
          <w:rStyle w:val="EndnoteTextChar"/>
          <w:sz w:val="20"/>
          <w:szCs w:val="20"/>
        </w:rPr>
        <w:t>was</w:t>
      </w:r>
      <w:r>
        <w:rPr>
          <w:rStyle w:val="EndnoteTextChar"/>
          <w:sz w:val="20"/>
          <w:szCs w:val="20"/>
        </w:rPr>
        <w:t xml:space="preserve"> </w:t>
      </w:r>
      <w:r w:rsidRPr="00A93EC9">
        <w:rPr>
          <w:rStyle w:val="EndnoteTextChar"/>
          <w:sz w:val="20"/>
          <w:szCs w:val="20"/>
        </w:rPr>
        <w:t>free</w:t>
      </w:r>
      <w:r>
        <w:rPr>
          <w:rStyle w:val="EndnoteTextChar"/>
          <w:sz w:val="20"/>
          <w:szCs w:val="20"/>
        </w:rPr>
        <w:t xml:space="preserve"> </w:t>
      </w:r>
      <w:r w:rsidRPr="00A93EC9">
        <w:rPr>
          <w:rStyle w:val="EndnoteTextChar"/>
          <w:sz w:val="20"/>
          <w:szCs w:val="20"/>
        </w:rPr>
        <w:t>(m'shuhrar)</w:t>
      </w:r>
      <w:r>
        <w:rPr>
          <w:rStyle w:val="EndnoteTextChar"/>
          <w:sz w:val="20"/>
          <w:szCs w:val="20"/>
        </w:rPr>
        <w:t xml:space="preserve"> </w:t>
      </w:r>
      <w:r w:rsidRPr="00A93EC9">
        <w:rPr>
          <w:rStyle w:val="EndnoteTextChar"/>
          <w:sz w:val="20"/>
          <w:szCs w:val="20"/>
        </w:rPr>
        <w:t>from</w:t>
      </w:r>
      <w:r>
        <w:rPr>
          <w:rStyle w:val="EndnoteTextChar"/>
          <w:sz w:val="20"/>
          <w:szCs w:val="20"/>
        </w:rPr>
        <w:t xml:space="preserve"> </w:t>
      </w:r>
      <w:r w:rsidRPr="00A93EC9">
        <w:rPr>
          <w:rStyle w:val="EndnoteTextChar"/>
          <w:sz w:val="20"/>
          <w:szCs w:val="20"/>
        </w:rPr>
        <w:t>iniquity.</w:t>
      </w:r>
      <w:r>
        <w:rPr>
          <w:rStyle w:val="EndnoteTextChar"/>
          <w:sz w:val="20"/>
          <w:szCs w:val="20"/>
        </w:rPr>
        <w:t xml:space="preserve"> ‘</w:t>
      </w:r>
      <w:r w:rsidRPr="00A93EC9">
        <w:rPr>
          <w:rStyle w:val="EndnoteTextChar"/>
          <w:sz w:val="20"/>
          <w:szCs w:val="20"/>
        </w:rPr>
        <w:t>Begot</w:t>
      </w:r>
      <w:r>
        <w:rPr>
          <w:rStyle w:val="EndnoteTextChar"/>
          <w:sz w:val="20"/>
          <w:szCs w:val="20"/>
        </w:rPr>
        <w:t xml:space="preserve"> </w:t>
      </w:r>
      <w:r w:rsidRPr="00A93EC9">
        <w:rPr>
          <w:rStyle w:val="EndnoteTextChar"/>
          <w:sz w:val="20"/>
          <w:szCs w:val="20"/>
        </w:rPr>
        <w:t>children</w:t>
      </w:r>
      <w:r>
        <w:rPr>
          <w:rStyle w:val="EndnoteTextChar"/>
          <w:sz w:val="20"/>
          <w:szCs w:val="20"/>
        </w:rPr>
        <w:t xml:space="preserve"> </w:t>
      </w:r>
      <w:r w:rsidRPr="00A93EC9">
        <w:rPr>
          <w:rStyle w:val="EndnoteTextChar"/>
          <w:sz w:val="20"/>
          <w:szCs w:val="20"/>
        </w:rPr>
        <w:t>in</w:t>
      </w:r>
      <w:r>
        <w:rPr>
          <w:rStyle w:val="EndnoteTextChar"/>
          <w:sz w:val="20"/>
          <w:szCs w:val="20"/>
        </w:rPr>
        <w:t xml:space="preserve"> </w:t>
      </w:r>
      <w:r w:rsidRPr="00A93EC9">
        <w:rPr>
          <w:rStyle w:val="EndnoteTextChar"/>
          <w:sz w:val="20"/>
          <w:szCs w:val="20"/>
        </w:rPr>
        <w:t>the</w:t>
      </w:r>
      <w:r>
        <w:rPr>
          <w:rStyle w:val="EndnoteTextChar"/>
          <w:sz w:val="20"/>
          <w:szCs w:val="20"/>
        </w:rPr>
        <w:t xml:space="preserve"> </w:t>
      </w:r>
      <w:r w:rsidRPr="00A93EC9">
        <w:rPr>
          <w:rStyle w:val="EndnoteTextChar"/>
          <w:sz w:val="20"/>
          <w:szCs w:val="20"/>
        </w:rPr>
        <w:t>field</w:t>
      </w:r>
      <w:r>
        <w:rPr>
          <w:rStyle w:val="EndnoteTextChar"/>
          <w:sz w:val="20"/>
          <w:szCs w:val="20"/>
        </w:rPr>
        <w:t xml:space="preserve"> </w:t>
      </w:r>
      <w:r w:rsidRPr="00A93EC9">
        <w:rPr>
          <w:rStyle w:val="EndnoteTextChar"/>
          <w:sz w:val="20"/>
          <w:szCs w:val="20"/>
        </w:rPr>
        <w:t>of</w:t>
      </w:r>
      <w:r>
        <w:rPr>
          <w:rStyle w:val="EndnoteTextChar"/>
          <w:sz w:val="20"/>
          <w:szCs w:val="20"/>
        </w:rPr>
        <w:t xml:space="preserve"> </w:t>
      </w:r>
      <w:r w:rsidRPr="00A93EC9">
        <w:rPr>
          <w:rStyle w:val="EndnoteTextChar"/>
          <w:sz w:val="20"/>
          <w:szCs w:val="20"/>
        </w:rPr>
        <w:t>Moab,’</w:t>
      </w:r>
      <w:r>
        <w:rPr>
          <w:rStyle w:val="EndnoteTextChar"/>
          <w:sz w:val="20"/>
          <w:szCs w:val="20"/>
        </w:rPr>
        <w:t xml:space="preserve"> </w:t>
      </w:r>
      <w:r w:rsidRPr="00A93EC9">
        <w:rPr>
          <w:rStyle w:val="EndnoteTextChar"/>
          <w:sz w:val="20"/>
          <w:szCs w:val="20"/>
        </w:rPr>
        <w:t>in</w:t>
      </w:r>
      <w:r>
        <w:rPr>
          <w:rStyle w:val="EndnoteTextChar"/>
          <w:sz w:val="20"/>
          <w:szCs w:val="20"/>
        </w:rPr>
        <w:t xml:space="preserve"> </w:t>
      </w:r>
      <w:r w:rsidRPr="00A93EC9">
        <w:rPr>
          <w:rStyle w:val="EndnoteTextChar"/>
          <w:sz w:val="20"/>
          <w:szCs w:val="20"/>
        </w:rPr>
        <w:t>that</w:t>
      </w:r>
      <w:r>
        <w:rPr>
          <w:rStyle w:val="EndnoteTextChar"/>
          <w:sz w:val="20"/>
          <w:szCs w:val="20"/>
        </w:rPr>
        <w:t xml:space="preserve"> </w:t>
      </w:r>
      <w:r w:rsidRPr="00A93EC9">
        <w:rPr>
          <w:rStyle w:val="EndnoteTextChar"/>
          <w:sz w:val="20"/>
          <w:szCs w:val="20"/>
        </w:rPr>
        <w:t>he</w:t>
      </w:r>
      <w:r>
        <w:rPr>
          <w:rStyle w:val="EndnoteTextChar"/>
          <w:sz w:val="20"/>
          <w:szCs w:val="20"/>
        </w:rPr>
        <w:t xml:space="preserve"> </w:t>
      </w:r>
      <w:r w:rsidRPr="00A93EC9">
        <w:rPr>
          <w:rStyle w:val="EndnoteTextChar"/>
          <w:sz w:val="20"/>
          <w:szCs w:val="20"/>
        </w:rPr>
        <w:t>had</w:t>
      </w:r>
      <w:r>
        <w:rPr>
          <w:rStyle w:val="EndnoteTextChar"/>
          <w:sz w:val="20"/>
          <w:szCs w:val="20"/>
        </w:rPr>
        <w:t xml:space="preserve"> </w:t>
      </w:r>
      <w:r w:rsidRPr="00A93EC9">
        <w:rPr>
          <w:rStyle w:val="EndnoteTextChar"/>
          <w:sz w:val="20"/>
          <w:szCs w:val="20"/>
        </w:rPr>
        <w:t>children</w:t>
      </w:r>
      <w:r>
        <w:rPr>
          <w:rStyle w:val="EndnoteTextChar"/>
          <w:sz w:val="20"/>
          <w:szCs w:val="20"/>
        </w:rPr>
        <w:t xml:space="preserve"> </w:t>
      </w:r>
      <w:r w:rsidRPr="00A93EC9">
        <w:rPr>
          <w:rStyle w:val="EndnoteTextChar"/>
          <w:sz w:val="20"/>
          <w:szCs w:val="20"/>
        </w:rPr>
        <w:t>with</w:t>
      </w:r>
      <w:r>
        <w:rPr>
          <w:rStyle w:val="EndnoteTextChar"/>
          <w:sz w:val="20"/>
          <w:szCs w:val="20"/>
        </w:rPr>
        <w:t xml:space="preserve"> </w:t>
      </w:r>
      <w:r w:rsidRPr="00A93EC9">
        <w:rPr>
          <w:rStyle w:val="EndnoteTextChar"/>
          <w:sz w:val="20"/>
          <w:szCs w:val="20"/>
        </w:rPr>
        <w:t>Ruth</w:t>
      </w:r>
      <w:r>
        <w:rPr>
          <w:rStyle w:val="EndnoteTextChar"/>
          <w:sz w:val="20"/>
          <w:szCs w:val="20"/>
        </w:rPr>
        <w:t xml:space="preserve"> </w:t>
      </w:r>
      <w:r w:rsidRPr="00A93EC9">
        <w:rPr>
          <w:rStyle w:val="EndnoteTextChar"/>
          <w:sz w:val="20"/>
          <w:szCs w:val="20"/>
        </w:rPr>
        <w:t>the</w:t>
      </w:r>
      <w:r>
        <w:rPr>
          <w:rStyle w:val="EndnoteTextChar"/>
          <w:sz w:val="20"/>
          <w:szCs w:val="20"/>
        </w:rPr>
        <w:t xml:space="preserve"> </w:t>
      </w:r>
      <w:r w:rsidRPr="00A93EC9">
        <w:rPr>
          <w:rStyle w:val="EndnoteTextChar"/>
          <w:sz w:val="20"/>
          <w:szCs w:val="20"/>
        </w:rPr>
        <w:t>Moabitess.</w:t>
      </w:r>
    </w:p>
  </w:endnote>
  <w:endnote w:id="483">
    <w:p w14:paraId="011810EE" w14:textId="77777777" w:rsidR="00295A41" w:rsidRDefault="00295A41" w:rsidP="00BC7CE1">
      <w:pPr>
        <w:pStyle w:val="EndnoteText"/>
      </w:pPr>
      <w:r>
        <w:rPr>
          <w:rStyle w:val="EndnoteReference"/>
        </w:rPr>
        <w:endnoteRef/>
      </w:r>
      <w:r>
        <w:t xml:space="preserve"> The Mystical Study of Ruth - Midrash HaNe’elam of the Zohar to the Book of Ruth: </w:t>
      </w:r>
      <w:r w:rsidRPr="00B109CD">
        <w:t>Boaz</w:t>
      </w:r>
      <w:r>
        <w:t xml:space="preserve"> </w:t>
      </w:r>
      <w:r w:rsidRPr="00B109CD">
        <w:t>is</w:t>
      </w:r>
      <w:r>
        <w:t xml:space="preserve"> </w:t>
      </w:r>
      <w:r w:rsidRPr="00B109CD">
        <w:t>also</w:t>
      </w:r>
      <w:r>
        <w:t xml:space="preserve"> </w:t>
      </w:r>
      <w:r w:rsidRPr="00B109CD">
        <w:t>brought</w:t>
      </w:r>
      <w:r>
        <w:t xml:space="preserve"> </w:t>
      </w:r>
      <w:r w:rsidRPr="00B109CD">
        <w:t>into</w:t>
      </w:r>
      <w:r>
        <w:t xml:space="preserve"> </w:t>
      </w:r>
      <w:r w:rsidRPr="00B109CD">
        <w:t>this</w:t>
      </w:r>
      <w:r>
        <w:t xml:space="preserve"> </w:t>
      </w:r>
      <w:r w:rsidRPr="00B109CD">
        <w:t>scheme:</w:t>
      </w:r>
      <w:r>
        <w:t xml:space="preserve"> </w:t>
      </w:r>
      <w:r w:rsidRPr="00B109CD">
        <w:t>he</w:t>
      </w:r>
      <w:r>
        <w:t xml:space="preserve"> </w:t>
      </w:r>
      <w:r w:rsidRPr="00B109CD">
        <w:t>is</w:t>
      </w:r>
      <w:r>
        <w:t xml:space="preserve"> </w:t>
      </w:r>
      <w:r w:rsidRPr="00B109CD">
        <w:t>the</w:t>
      </w:r>
      <w:r>
        <w:t xml:space="preserve"> </w:t>
      </w:r>
      <w:r w:rsidRPr="00B109CD">
        <w:t>Righteous</w:t>
      </w:r>
      <w:r>
        <w:t xml:space="preserve"> </w:t>
      </w:r>
      <w:r w:rsidRPr="00B109CD">
        <w:t>one,</w:t>
      </w:r>
      <w:r>
        <w:t xml:space="preserve"> </w:t>
      </w:r>
      <w:r w:rsidRPr="00B109CD">
        <w:t>referring</w:t>
      </w:r>
      <w:r>
        <w:t xml:space="preserve"> </w:t>
      </w:r>
      <w:r w:rsidRPr="00B109CD">
        <w:t>to</w:t>
      </w:r>
      <w:r>
        <w:t xml:space="preserve"> </w:t>
      </w:r>
      <w:r w:rsidRPr="00B109CD">
        <w:t>the</w:t>
      </w:r>
      <w:r>
        <w:t xml:space="preserve"> </w:t>
      </w:r>
      <w:r w:rsidRPr="00B109CD">
        <w:rPr>
          <w:i/>
          <w:iCs/>
        </w:rPr>
        <w:t>sefirah</w:t>
      </w:r>
      <w:r>
        <w:rPr>
          <w:i/>
          <w:iCs/>
        </w:rPr>
        <w:t xml:space="preserve"> </w:t>
      </w:r>
      <w:r w:rsidRPr="00B109CD">
        <w:t>Yesod.</w:t>
      </w:r>
    </w:p>
  </w:endnote>
  <w:endnote w:id="484">
    <w:p w14:paraId="134E2818" w14:textId="77777777" w:rsidR="00295A41" w:rsidRDefault="00295A41" w:rsidP="00BC7CE1">
      <w:pPr>
        <w:pStyle w:val="EndnoteText"/>
      </w:pPr>
      <w:r>
        <w:rPr>
          <w:rStyle w:val="EndnoteReference"/>
        </w:rPr>
        <w:endnoteRef/>
      </w:r>
      <w:r>
        <w:t xml:space="preserve"> </w:t>
      </w:r>
      <w:r w:rsidRPr="0003522D">
        <w:rPr>
          <w:b/>
          <w:bCs/>
        </w:rPr>
        <w:t>Harvest of Kindness - Megillas Rus and the Power of Chesed</w:t>
      </w:r>
      <w:r w:rsidRPr="0003522D">
        <w:t>, by Rabbi Yehuda y. Steinberg.pg. 237. The Chida writes that Bo’az was a gilgul, a reincarnation of the souls of Peretz and Zerach. Peretz and Zerach were reincarnations of Eir and Onan, the first two sons of Yehudah. They sinned by following their desires when they married Tamar. They disregarded the mitzvah of piryah v’rivyak, for them, Tamar's beauty was the most important factor of their relationship. (See Bereishis 38:7-10.) When Boaz controlled himself on this night and did not follow his desires, he rectified their sins and thereby completed their souls.</w:t>
      </w:r>
    </w:p>
  </w:endnote>
  <w:endnote w:id="485">
    <w:p w14:paraId="12BC9658" w14:textId="77777777" w:rsidR="00295A41" w:rsidRDefault="00295A41" w:rsidP="00BC7CE1">
      <w:pPr>
        <w:pStyle w:val="EndnoteText"/>
      </w:pPr>
      <w:r>
        <w:rPr>
          <w:rStyle w:val="EndnoteReference"/>
        </w:rPr>
        <w:endnoteRef/>
      </w:r>
      <w:r>
        <w:t xml:space="preserve"> </w:t>
      </w:r>
      <w:r w:rsidRPr="0026053E">
        <w:rPr>
          <w:b/>
          <w:bCs/>
        </w:rPr>
        <w:t>Baba</w:t>
      </w:r>
      <w:r>
        <w:rPr>
          <w:b/>
          <w:bCs/>
        </w:rPr>
        <w:t xml:space="preserve"> </w:t>
      </w:r>
      <w:r w:rsidRPr="0026053E">
        <w:rPr>
          <w:b/>
          <w:bCs/>
        </w:rPr>
        <w:t>Bathra</w:t>
      </w:r>
      <w:r>
        <w:rPr>
          <w:b/>
          <w:bCs/>
        </w:rPr>
        <w:t xml:space="preserve"> </w:t>
      </w:r>
      <w:r w:rsidRPr="0026053E">
        <w:rPr>
          <w:b/>
          <w:bCs/>
        </w:rPr>
        <w:t>91a</w:t>
      </w:r>
      <w:r>
        <w:t xml:space="preserve"> </w:t>
      </w:r>
      <w:r w:rsidRPr="0026053E">
        <w:t>Rabbah,</w:t>
      </w:r>
      <w:r>
        <w:t xml:space="preserve"> </w:t>
      </w:r>
      <w:r w:rsidRPr="0026053E">
        <w:t>son</w:t>
      </w:r>
      <w:r>
        <w:t xml:space="preserve"> </w:t>
      </w:r>
      <w:r w:rsidRPr="0026053E">
        <w:t>of</w:t>
      </w:r>
      <w:r>
        <w:t xml:space="preserve"> </w:t>
      </w:r>
      <w:r w:rsidRPr="0026053E">
        <w:t>R.</w:t>
      </w:r>
      <w:r>
        <w:t xml:space="preserve"> </w:t>
      </w:r>
      <w:r w:rsidRPr="0026053E">
        <w:t>Huna,</w:t>
      </w:r>
      <w:r>
        <w:t xml:space="preserve"> </w:t>
      </w:r>
      <w:r w:rsidRPr="0026053E">
        <w:t>said</w:t>
      </w:r>
      <w:r>
        <w:t xml:space="preserve"> </w:t>
      </w:r>
      <w:r w:rsidRPr="0026053E">
        <w:t>in</w:t>
      </w:r>
      <w:r>
        <w:t xml:space="preserve"> </w:t>
      </w:r>
      <w:r w:rsidRPr="0026053E">
        <w:t>the</w:t>
      </w:r>
      <w:r>
        <w:t xml:space="preserve"> </w:t>
      </w:r>
      <w:r w:rsidRPr="0026053E">
        <w:t>name</w:t>
      </w:r>
      <w:r>
        <w:t xml:space="preserve"> </w:t>
      </w:r>
      <w:r w:rsidRPr="0026053E">
        <w:t>of</w:t>
      </w:r>
      <w:r>
        <w:t xml:space="preserve"> </w:t>
      </w:r>
      <w:r w:rsidRPr="0026053E">
        <w:t>Rab:</w:t>
      </w:r>
      <w:r>
        <w:t xml:space="preserve"> </w:t>
      </w:r>
      <w:r w:rsidRPr="0026053E">
        <w:t>Ibzan</w:t>
      </w:r>
      <w:r>
        <w:t xml:space="preserve"> (</w:t>
      </w:r>
      <w:r w:rsidRPr="0026053E">
        <w:t>Judg</w:t>
      </w:r>
      <w:r>
        <w:t>es 12:</w:t>
      </w:r>
      <w:r w:rsidRPr="0026053E">
        <w:t>8.</w:t>
      </w:r>
      <w:r>
        <w:t xml:space="preserve">) </w:t>
      </w:r>
      <w:r w:rsidRPr="0026053E">
        <w:t>is</w:t>
      </w:r>
      <w:r>
        <w:t xml:space="preserve"> </w:t>
      </w:r>
      <w:r w:rsidRPr="0026053E">
        <w:t>Boaz.</w:t>
      </w:r>
    </w:p>
  </w:endnote>
  <w:endnote w:id="486">
    <w:p w14:paraId="67E06DA8" w14:textId="77777777" w:rsidR="00295A41" w:rsidRDefault="00295A41" w:rsidP="00BC7CE1">
      <w:pPr>
        <w:pStyle w:val="EndnoteText"/>
      </w:pPr>
      <w:r>
        <w:rPr>
          <w:rStyle w:val="EndnoteReference"/>
        </w:rPr>
        <w:endnoteRef/>
      </w:r>
      <w:r>
        <w:t xml:space="preserve"> Strong’s 078 - </w:t>
      </w:r>
      <w:r w:rsidRPr="00950817">
        <w:t>Ibzan,</w:t>
      </w:r>
      <w:r>
        <w:t xml:space="preserve"> </w:t>
      </w:r>
      <w:r w:rsidRPr="00950817">
        <w:t>"their</w:t>
      </w:r>
      <w:r>
        <w:t xml:space="preserve"> </w:t>
      </w:r>
      <w:r w:rsidRPr="00950817">
        <w:t>whiteness</w:t>
      </w:r>
      <w:r>
        <w:t xml:space="preserve"> </w:t>
      </w:r>
      <w:r w:rsidRPr="00950817">
        <w:t>(literally</w:t>
      </w:r>
      <w:r>
        <w:t xml:space="preserve"> </w:t>
      </w:r>
      <w:r w:rsidRPr="00950817">
        <w:t>their</w:t>
      </w:r>
      <w:r>
        <w:t xml:space="preserve"> </w:t>
      </w:r>
      <w:r w:rsidRPr="00950817">
        <w:t>tin</w:t>
      </w:r>
      <w:r>
        <w:t xml:space="preserve">  </w:t>
      </w:r>
      <w:r w:rsidRPr="00950817">
        <w:t>—</w:t>
      </w:r>
      <w:r>
        <w:t xml:space="preserve">  </w:t>
      </w:r>
      <w:r w:rsidRPr="00950817">
        <w:t>as</w:t>
      </w:r>
      <w:r>
        <w:t xml:space="preserve"> </w:t>
      </w:r>
      <w:r w:rsidRPr="00950817">
        <w:t>white"</w:t>
      </w:r>
    </w:p>
  </w:endnote>
  <w:endnote w:id="487">
    <w:p w14:paraId="5C5785C3" w14:textId="77777777" w:rsidR="00A41C83" w:rsidRDefault="00A41C83" w:rsidP="00DF1E05">
      <w:pPr>
        <w:pStyle w:val="EndnoteText"/>
      </w:pPr>
      <w:r>
        <w:rPr>
          <w:rStyle w:val="EndnoteReference"/>
        </w:rPr>
        <w:endnoteRef/>
      </w:r>
      <w:r>
        <w:t xml:space="preserve"> </w:t>
      </w:r>
      <w:r w:rsidRPr="00363CB7">
        <w:t>Ruth</w:t>
      </w:r>
      <w:r>
        <w:t xml:space="preserve"> </w:t>
      </w:r>
      <w:r w:rsidRPr="00363CB7">
        <w:t>-</w:t>
      </w:r>
      <w:r>
        <w:t xml:space="preserve"> </w:t>
      </w:r>
      <w:r w:rsidRPr="00363CB7">
        <w:t>A</w:t>
      </w:r>
      <w:r>
        <w:t xml:space="preserve"> </w:t>
      </w:r>
      <w:r w:rsidRPr="00363CB7">
        <w:t>Harvest</w:t>
      </w:r>
      <w:r>
        <w:t xml:space="preserve"> </w:t>
      </w:r>
      <w:r w:rsidRPr="00363CB7">
        <w:t>of</w:t>
      </w:r>
      <w:r>
        <w:t xml:space="preserve"> </w:t>
      </w:r>
      <w:r w:rsidRPr="00363CB7">
        <w:t>Majesty,</w:t>
      </w:r>
      <w:r>
        <w:t xml:space="preserve"> </w:t>
      </w:r>
      <w:r w:rsidRPr="00363CB7">
        <w:t>R.</w:t>
      </w:r>
      <w:r>
        <w:t xml:space="preserve"> </w:t>
      </w:r>
      <w:r w:rsidRPr="00363CB7">
        <w:t>Moshe</w:t>
      </w:r>
      <w:r>
        <w:t xml:space="preserve"> </w:t>
      </w:r>
      <w:r w:rsidRPr="00363CB7">
        <w:t>Alshich,</w:t>
      </w:r>
      <w:r>
        <w:t xml:space="preserve"> </w:t>
      </w:r>
      <w:r w:rsidRPr="00363CB7">
        <w:t>pg.</w:t>
      </w:r>
      <w:r>
        <w:t xml:space="preserve"> 123.</w:t>
      </w:r>
    </w:p>
  </w:endnote>
  <w:endnote w:id="488">
    <w:p w14:paraId="113A796E" w14:textId="77777777" w:rsidR="00A41C83" w:rsidRDefault="00A41C83" w:rsidP="00DF1E05">
      <w:pPr>
        <w:pStyle w:val="EndnoteText"/>
      </w:pPr>
      <w:r>
        <w:rPr>
          <w:rStyle w:val="EndnoteReference"/>
        </w:rPr>
        <w:endnoteRef/>
      </w:r>
      <w:r>
        <w:t xml:space="preserve"> </w:t>
      </w:r>
      <w:r w:rsidRPr="0062004E">
        <w:t>Rabbi</w:t>
      </w:r>
      <w:r>
        <w:t xml:space="preserve"> </w:t>
      </w:r>
      <w:r w:rsidRPr="0062004E">
        <w:t>Yitzchak</w:t>
      </w:r>
      <w:r>
        <w:t xml:space="preserve"> </w:t>
      </w:r>
      <w:r w:rsidRPr="0062004E">
        <w:t>Etshalom</w:t>
      </w:r>
      <w:r>
        <w:t xml:space="preserve"> </w:t>
      </w:r>
      <w:r w:rsidRPr="0062004E">
        <w:t>|</w:t>
      </w:r>
      <w:r>
        <w:t xml:space="preserve"> </w:t>
      </w:r>
      <w:r w:rsidRPr="0062004E">
        <w:t>Series:</w:t>
      </w:r>
      <w:r>
        <w:t xml:space="preserve"> </w:t>
      </w:r>
      <w:r w:rsidRPr="0062004E">
        <w:t>Mikra</w:t>
      </w:r>
    </w:p>
  </w:endnote>
  <w:endnote w:id="489">
    <w:p w14:paraId="42A211DA" w14:textId="77777777" w:rsidR="00A41C83" w:rsidRPr="00363CB7" w:rsidRDefault="00A41C83" w:rsidP="00DF1E05">
      <w:pPr>
        <w:rPr>
          <w:sz w:val="20"/>
          <w:szCs w:val="20"/>
        </w:rPr>
      </w:pPr>
      <w:r>
        <w:rPr>
          <w:rStyle w:val="EndnoteReference"/>
        </w:rPr>
        <w:endnoteRef/>
      </w:r>
      <w:r>
        <w:t xml:space="preserve"> </w:t>
      </w:r>
      <w:r w:rsidRPr="00363CB7">
        <w:rPr>
          <w:sz w:val="20"/>
          <w:szCs w:val="20"/>
        </w:rPr>
        <w:t>Midrash</w:t>
      </w:r>
      <w:r>
        <w:rPr>
          <w:sz w:val="20"/>
          <w:szCs w:val="20"/>
        </w:rPr>
        <w:t xml:space="preserve"> </w:t>
      </w:r>
      <w:r w:rsidRPr="00363CB7">
        <w:rPr>
          <w:sz w:val="20"/>
          <w:szCs w:val="20"/>
        </w:rPr>
        <w:t>Rabbah</w:t>
      </w:r>
      <w:r>
        <w:rPr>
          <w:sz w:val="20"/>
          <w:szCs w:val="20"/>
        </w:rPr>
        <w:t xml:space="preserve"> </w:t>
      </w:r>
      <w:r w:rsidRPr="00363CB7">
        <w:rPr>
          <w:sz w:val="20"/>
          <w:szCs w:val="20"/>
        </w:rPr>
        <w:t>-</w:t>
      </w:r>
      <w:r>
        <w:rPr>
          <w:sz w:val="20"/>
          <w:szCs w:val="20"/>
        </w:rPr>
        <w:t xml:space="preserve"> </w:t>
      </w:r>
      <w:r w:rsidRPr="00363CB7">
        <w:rPr>
          <w:sz w:val="20"/>
          <w:szCs w:val="20"/>
        </w:rPr>
        <w:t>Ruth</w:t>
      </w:r>
      <w:r>
        <w:rPr>
          <w:sz w:val="20"/>
          <w:szCs w:val="20"/>
        </w:rPr>
        <w:t xml:space="preserve"> 2</w:t>
      </w:r>
      <w:r w:rsidRPr="00363CB7">
        <w:rPr>
          <w:sz w:val="20"/>
          <w:szCs w:val="20"/>
        </w:rPr>
        <w:t>:5</w:t>
      </w:r>
    </w:p>
  </w:endnote>
  <w:endnote w:id="490">
    <w:p w14:paraId="627DFC50" w14:textId="77777777" w:rsidR="00A41C83" w:rsidRDefault="00A41C83" w:rsidP="00DF1E05">
      <w:pPr>
        <w:pStyle w:val="EndnoteText"/>
      </w:pPr>
      <w:r>
        <w:rPr>
          <w:rStyle w:val="EndnoteReference"/>
        </w:rPr>
        <w:endnoteRef/>
      </w:r>
      <w:r>
        <w:t xml:space="preserve"> </w:t>
      </w:r>
      <w:r w:rsidRPr="00B76C73">
        <w:t>Midrah</w:t>
      </w:r>
      <w:r>
        <w:t xml:space="preserve"> </w:t>
      </w:r>
      <w:r w:rsidRPr="00B76C73">
        <w:t>HaNe’elam</w:t>
      </w:r>
      <w:r>
        <w:t xml:space="preserve"> </w:t>
      </w:r>
      <w:r w:rsidRPr="00B76C73">
        <w:t>of</w:t>
      </w:r>
      <w:r>
        <w:t xml:space="preserve"> </w:t>
      </w:r>
      <w:r w:rsidRPr="00B76C73">
        <w:t>the</w:t>
      </w:r>
      <w:r>
        <w:t xml:space="preserve"> </w:t>
      </w:r>
      <w:r w:rsidRPr="00B76C73">
        <w:t>Zohar</w:t>
      </w:r>
      <w:r>
        <w:t xml:space="preserve"> </w:t>
      </w:r>
      <w:r w:rsidRPr="00B76C73">
        <w:t>to</w:t>
      </w:r>
      <w:r>
        <w:t xml:space="preserve"> </w:t>
      </w:r>
      <w:r w:rsidRPr="00B76C73">
        <w:t>the</w:t>
      </w:r>
      <w:r>
        <w:t xml:space="preserve"> </w:t>
      </w:r>
      <w:r w:rsidRPr="00B76C73">
        <w:t>Book</w:t>
      </w:r>
      <w:r>
        <w:t xml:space="preserve"> </w:t>
      </w:r>
      <w:r w:rsidRPr="00B76C73">
        <w:t>of</w:t>
      </w:r>
      <w:r>
        <w:t xml:space="preserve"> </w:t>
      </w:r>
      <w:r w:rsidRPr="00B76C73">
        <w:t>Ruth</w:t>
      </w:r>
      <w:r>
        <w:t xml:space="preserve">, section 1: </w:t>
      </w:r>
      <w:r w:rsidRPr="00B76C73">
        <w:t>She</w:t>
      </w:r>
      <w:r>
        <w:t xml:space="preserve"> </w:t>
      </w:r>
      <w:r w:rsidRPr="00B76C73">
        <w:t>[the</w:t>
      </w:r>
      <w:r>
        <w:t xml:space="preserve"> </w:t>
      </w:r>
      <w:r w:rsidRPr="00B76C73">
        <w:t>Neshamah-Soul]</w:t>
      </w:r>
      <w:r>
        <w:t xml:space="preserve"> </w:t>
      </w:r>
      <w:r w:rsidRPr="00B76C73">
        <w:t>answers</w:t>
      </w:r>
      <w:r>
        <w:t xml:space="preserve"> </w:t>
      </w:r>
      <w:r w:rsidRPr="00B76C73">
        <w:t>and</w:t>
      </w:r>
      <w:r>
        <w:t xml:space="preserve"> </w:t>
      </w:r>
      <w:r w:rsidRPr="00B76C73">
        <w:t>says,</w:t>
      </w:r>
      <w:r>
        <w:t xml:space="preserve"> </w:t>
      </w:r>
      <w:r w:rsidRPr="00B76C73">
        <w:t>“‘Do</w:t>
      </w:r>
      <w:r>
        <w:t xml:space="preserve"> </w:t>
      </w:r>
      <w:r w:rsidRPr="00B76C73">
        <w:t>not</w:t>
      </w:r>
      <w:r>
        <w:t xml:space="preserve"> </w:t>
      </w:r>
      <w:r w:rsidRPr="00B76C73">
        <w:t>call</w:t>
      </w:r>
      <w:r>
        <w:t xml:space="preserve"> </w:t>
      </w:r>
      <w:r w:rsidRPr="00B76C73">
        <w:t>me</w:t>
      </w:r>
      <w:r>
        <w:t xml:space="preserve"> </w:t>
      </w:r>
      <w:r w:rsidRPr="00B76C73">
        <w:t>Naomi;</w:t>
      </w:r>
      <w:r>
        <w:t xml:space="preserve"> </w:t>
      </w:r>
      <w:r w:rsidRPr="00B76C73">
        <w:t>call</w:t>
      </w:r>
      <w:r>
        <w:t xml:space="preserve"> </w:t>
      </w:r>
      <w:r w:rsidRPr="00B76C73">
        <w:t>me</w:t>
      </w:r>
      <w:r>
        <w:t xml:space="preserve"> </w:t>
      </w:r>
      <w:r w:rsidRPr="00B76C73">
        <w:t>Mara,</w:t>
      </w:r>
      <w:r>
        <w:t xml:space="preserve"> </w:t>
      </w:r>
      <w:r w:rsidRPr="00B76C73">
        <w:t>for</w:t>
      </w:r>
      <w:r>
        <w:t xml:space="preserve"> </w:t>
      </w:r>
      <w:r w:rsidRPr="00B76C73">
        <w:t>the</w:t>
      </w:r>
      <w:r>
        <w:t xml:space="preserve"> </w:t>
      </w:r>
      <w:r w:rsidRPr="00B76C73">
        <w:t>Almighty</w:t>
      </w:r>
      <w:r>
        <w:t xml:space="preserve"> </w:t>
      </w:r>
      <w:r w:rsidRPr="00B76C73">
        <w:t>has</w:t>
      </w:r>
      <w:r>
        <w:t xml:space="preserve"> </w:t>
      </w:r>
      <w:r w:rsidRPr="00B76C73">
        <w:t>made</w:t>
      </w:r>
      <w:r>
        <w:t xml:space="preserve"> </w:t>
      </w:r>
      <w:r w:rsidRPr="00B76C73">
        <w:t>my</w:t>
      </w:r>
      <w:r>
        <w:t xml:space="preserve"> </w:t>
      </w:r>
      <w:r w:rsidRPr="00B76C73">
        <w:t>lot</w:t>
      </w:r>
      <w:r>
        <w:t xml:space="preserve"> </w:t>
      </w:r>
      <w:r w:rsidRPr="00B76C73">
        <w:t>very</w:t>
      </w:r>
      <w:r>
        <w:t xml:space="preserve"> </w:t>
      </w:r>
      <w:r w:rsidRPr="00B76C73">
        <w:t>bitter’</w:t>
      </w:r>
      <w:r>
        <w:t xml:space="preserve"> </w:t>
      </w:r>
      <w:r w:rsidRPr="00B76C73">
        <w:t>(Ruth</w:t>
      </w:r>
      <w:r>
        <w:t xml:space="preserve"> </w:t>
      </w:r>
      <w:r w:rsidRPr="00B76C73">
        <w:t>1:20).</w:t>
      </w:r>
      <w:r>
        <w:t xml:space="preserve"> </w:t>
      </w:r>
      <w:r w:rsidRPr="00B76C73">
        <w:t>For</w:t>
      </w:r>
      <w:r>
        <w:t xml:space="preserve"> </w:t>
      </w:r>
      <w:r w:rsidRPr="00B76C73">
        <w:t>He</w:t>
      </w:r>
      <w:r>
        <w:t xml:space="preserve"> </w:t>
      </w:r>
      <w:r w:rsidRPr="00B76C73">
        <w:t>enclosed</w:t>
      </w:r>
      <w:r>
        <w:t xml:space="preserve"> </w:t>
      </w:r>
      <w:r w:rsidRPr="00B76C73">
        <w:t>me</w:t>
      </w:r>
      <w:r>
        <w:t xml:space="preserve"> </w:t>
      </w:r>
      <w:r w:rsidRPr="00B76C73">
        <w:t>in</w:t>
      </w:r>
      <w:r>
        <w:t xml:space="preserve"> </w:t>
      </w:r>
      <w:r w:rsidRPr="00B76C73">
        <w:t>this</w:t>
      </w:r>
      <w:r>
        <w:t xml:space="preserve"> </w:t>
      </w:r>
      <w:r w:rsidRPr="00B76C73">
        <w:t>disgraceful</w:t>
      </w:r>
      <w:r>
        <w:t xml:space="preserve"> </w:t>
      </w:r>
      <w:r w:rsidRPr="00B76C73">
        <w:t>body.</w:t>
      </w:r>
      <w:r>
        <w:t xml:space="preserve"> </w:t>
      </w:r>
      <w:r w:rsidRPr="00B76C73">
        <w:t>‘I</w:t>
      </w:r>
      <w:r>
        <w:t xml:space="preserve"> </w:t>
      </w:r>
      <w:r w:rsidRPr="00B76C73">
        <w:t>went</w:t>
      </w:r>
      <w:r>
        <w:t xml:space="preserve"> </w:t>
      </w:r>
      <w:r w:rsidRPr="00B76C73">
        <w:t>away</w:t>
      </w:r>
      <w:r>
        <w:t xml:space="preserve"> </w:t>
      </w:r>
      <w:r w:rsidRPr="00B76C73">
        <w:t>full’</w:t>
      </w:r>
      <w:r>
        <w:t xml:space="preserve"> </w:t>
      </w:r>
      <w:r w:rsidRPr="00B76C73">
        <w:t>(Ruth</w:t>
      </w:r>
      <w:r>
        <w:t xml:space="preserve"> </w:t>
      </w:r>
      <w:r w:rsidRPr="00B76C73">
        <w:t>1:21)</w:t>
      </w:r>
      <w:r>
        <w:t xml:space="preserve"> </w:t>
      </w:r>
      <w:r w:rsidRPr="00B76C73">
        <w:t>—</w:t>
      </w:r>
      <w:r>
        <w:t xml:space="preserve"> </w:t>
      </w:r>
      <w:r w:rsidRPr="00B76C73">
        <w:t>into</w:t>
      </w:r>
      <w:r>
        <w:t xml:space="preserve"> </w:t>
      </w:r>
      <w:r w:rsidRPr="00B76C73">
        <w:t>this</w:t>
      </w:r>
      <w:r>
        <w:t xml:space="preserve"> </w:t>
      </w:r>
      <w:r w:rsidRPr="00B76C73">
        <w:t>place;</w:t>
      </w:r>
      <w:r>
        <w:t xml:space="preserve">  </w:t>
      </w:r>
      <w:r w:rsidRPr="00B76C73">
        <w:t>and</w:t>
      </w:r>
      <w:r>
        <w:t xml:space="preserve"> </w:t>
      </w:r>
      <w:r w:rsidRPr="00B76C73">
        <w:t>the</w:t>
      </w:r>
      <w:r>
        <w:t xml:space="preserve"> </w:t>
      </w:r>
      <w:r w:rsidRPr="00B76C73">
        <w:t>Eternal</w:t>
      </w:r>
      <w:r>
        <w:t xml:space="preserve"> </w:t>
      </w:r>
      <w:r w:rsidRPr="00B76C73">
        <w:t>has</w:t>
      </w:r>
      <w:r>
        <w:t xml:space="preserve"> </w:t>
      </w:r>
      <w:r w:rsidRPr="00B76C73">
        <w:t>brought</w:t>
      </w:r>
      <w:r>
        <w:t xml:space="preserve"> </w:t>
      </w:r>
      <w:r w:rsidRPr="00B76C73">
        <w:t>me</w:t>
      </w:r>
      <w:r>
        <w:t xml:space="preserve"> </w:t>
      </w:r>
      <w:r w:rsidRPr="00B76C73">
        <w:t>back</w:t>
      </w:r>
      <w:r>
        <w:t xml:space="preserve"> </w:t>
      </w:r>
      <w:r w:rsidRPr="00B76C73">
        <w:t>empty’</w:t>
      </w:r>
      <w:r>
        <w:t xml:space="preserve">  </w:t>
      </w:r>
      <w:r w:rsidRPr="00B76C73">
        <w:t>(ibid.).”</w:t>
      </w:r>
      <w:r>
        <w:t xml:space="preserve"> Section 5:  </w:t>
      </w:r>
      <w:r w:rsidRPr="00B76C73">
        <w:t>The</w:t>
      </w:r>
      <w:r>
        <w:t xml:space="preserve"> </w:t>
      </w:r>
      <w:r w:rsidRPr="00B76C73">
        <w:t>linkage</w:t>
      </w:r>
      <w:r>
        <w:t xml:space="preserve"> </w:t>
      </w:r>
      <w:r w:rsidRPr="00B76C73">
        <w:t>is</w:t>
      </w:r>
      <w:r>
        <w:t xml:space="preserve"> </w:t>
      </w:r>
      <w:r w:rsidRPr="00B76C73">
        <w:t>established:</w:t>
      </w:r>
      <w:r>
        <w:t xml:space="preserve"> </w:t>
      </w:r>
      <w:r w:rsidRPr="00B76C73">
        <w:t>Naomi</w:t>
      </w:r>
      <w:r>
        <w:t xml:space="preserve"> </w:t>
      </w:r>
      <w:r w:rsidRPr="00B76C73">
        <w:t>is</w:t>
      </w:r>
      <w:r>
        <w:t xml:space="preserve"> </w:t>
      </w:r>
      <w:r w:rsidRPr="00B76C73">
        <w:t>the</w:t>
      </w:r>
      <w:r>
        <w:t xml:space="preserve"> </w:t>
      </w:r>
      <w:r w:rsidRPr="00B76C73">
        <w:t>Neshamah-Soul</w:t>
      </w:r>
      <w:r>
        <w:t xml:space="preserve">. Section 6: </w:t>
      </w:r>
      <w:r w:rsidRPr="00B76C73">
        <w:t>Rabbi</w:t>
      </w:r>
      <w:r>
        <w:t xml:space="preserve"> </w:t>
      </w:r>
      <w:r w:rsidRPr="00B76C73">
        <w:t>opened</w:t>
      </w:r>
      <w:r>
        <w:t xml:space="preserve"> </w:t>
      </w:r>
      <w:r w:rsidRPr="00B76C73">
        <w:t>his</w:t>
      </w:r>
      <w:r>
        <w:t xml:space="preserve"> </w:t>
      </w:r>
      <w:r w:rsidRPr="00B76C73">
        <w:t>discourse:</w:t>
      </w:r>
      <w:r>
        <w:t xml:space="preserve"> </w:t>
      </w:r>
      <w:r w:rsidRPr="00B76C73">
        <w:t>"</w:t>
      </w:r>
      <w:r>
        <w:t xml:space="preserve"> </w:t>
      </w:r>
      <w:r w:rsidRPr="00B76C73">
        <w:t>Adam</w:t>
      </w:r>
      <w:r>
        <w:t xml:space="preserve"> </w:t>
      </w:r>
      <w:r w:rsidRPr="00B76C73">
        <w:t>is</w:t>
      </w:r>
      <w:r>
        <w:t xml:space="preserve"> </w:t>
      </w:r>
      <w:r w:rsidRPr="00B76C73">
        <w:t>the</w:t>
      </w:r>
      <w:r>
        <w:t xml:space="preserve"> </w:t>
      </w:r>
      <w:r w:rsidRPr="00B76C73">
        <w:t>Soul</w:t>
      </w:r>
      <w:r>
        <w:t xml:space="preserve"> </w:t>
      </w:r>
      <w:r w:rsidRPr="00B76C73">
        <w:t>of</w:t>
      </w:r>
      <w:r>
        <w:t xml:space="preserve"> </w:t>
      </w:r>
      <w:r w:rsidRPr="00B76C73">
        <w:t>Souls.</w:t>
      </w:r>
      <w:r>
        <w:t xml:space="preserve"> </w:t>
      </w:r>
      <w:r w:rsidRPr="00B76C73">
        <w:t>Eve</w:t>
      </w:r>
      <w:r>
        <w:t xml:space="preserve"> </w:t>
      </w:r>
      <w:r w:rsidRPr="00B76C73">
        <w:t>is</w:t>
      </w:r>
      <w:r>
        <w:t xml:space="preserve"> </w:t>
      </w:r>
      <w:r w:rsidRPr="00B76C73">
        <w:t>the</w:t>
      </w:r>
      <w:r>
        <w:t xml:space="preserve"> </w:t>
      </w:r>
      <w:r w:rsidRPr="00B76C73">
        <w:t>Neshamah-Soul.</w:t>
      </w:r>
    </w:p>
  </w:endnote>
  <w:endnote w:id="491">
    <w:p w14:paraId="1645672D" w14:textId="77777777" w:rsidR="00A41C83" w:rsidRDefault="00A41C83" w:rsidP="00DF1E05">
      <w:pPr>
        <w:pStyle w:val="EndnoteText"/>
      </w:pPr>
      <w:r>
        <w:rPr>
          <w:rStyle w:val="EndnoteReference"/>
        </w:rPr>
        <w:endnoteRef/>
      </w:r>
      <w:r>
        <w:t xml:space="preserve"> </w:t>
      </w:r>
      <w:r w:rsidRPr="00B109CD">
        <w:t>The</w:t>
      </w:r>
      <w:r>
        <w:t xml:space="preserve"> </w:t>
      </w:r>
      <w:r w:rsidRPr="00B109CD">
        <w:t>Mystical</w:t>
      </w:r>
      <w:r>
        <w:t xml:space="preserve"> </w:t>
      </w:r>
      <w:r w:rsidRPr="00B109CD">
        <w:t>Study</w:t>
      </w:r>
      <w:r>
        <w:t xml:space="preserve"> </w:t>
      </w:r>
      <w:r w:rsidRPr="00B109CD">
        <w:t>of</w:t>
      </w:r>
      <w:r>
        <w:t xml:space="preserve"> </w:t>
      </w:r>
      <w:r w:rsidRPr="00B109CD">
        <w:t>Ruth</w:t>
      </w:r>
      <w:r>
        <w:t xml:space="preserve"> </w:t>
      </w:r>
      <w:r w:rsidRPr="00B109CD">
        <w:t>-</w:t>
      </w:r>
      <w:r>
        <w:t xml:space="preserve"> </w:t>
      </w:r>
      <w:r w:rsidRPr="00B109CD">
        <w:t>Midrash</w:t>
      </w:r>
      <w:r>
        <w:t xml:space="preserve"> </w:t>
      </w:r>
      <w:r w:rsidRPr="00B109CD">
        <w:t>HaNe’elam</w:t>
      </w:r>
      <w:r>
        <w:t xml:space="preserve"> </w:t>
      </w:r>
      <w:r w:rsidRPr="00B109CD">
        <w:t>of</w:t>
      </w:r>
      <w:r>
        <w:t xml:space="preserve"> </w:t>
      </w:r>
      <w:r w:rsidRPr="00B109CD">
        <w:t>the</w:t>
      </w:r>
      <w:r>
        <w:t xml:space="preserve"> </w:t>
      </w:r>
      <w:r w:rsidRPr="00B109CD">
        <w:t>Zohar</w:t>
      </w:r>
      <w:r>
        <w:t xml:space="preserve"> </w:t>
      </w:r>
      <w:r w:rsidRPr="00B109CD">
        <w:t>to</w:t>
      </w:r>
      <w:r>
        <w:t xml:space="preserve"> </w:t>
      </w:r>
      <w:r w:rsidRPr="00B109CD">
        <w:t>the</w:t>
      </w:r>
      <w:r>
        <w:t xml:space="preserve"> </w:t>
      </w:r>
      <w:r w:rsidRPr="00B109CD">
        <w:t>Book</w:t>
      </w:r>
      <w:r>
        <w:t xml:space="preserve"> </w:t>
      </w:r>
      <w:r w:rsidRPr="00B109CD">
        <w:t>of</w:t>
      </w:r>
      <w:r>
        <w:t xml:space="preserve"> </w:t>
      </w:r>
      <w:r w:rsidRPr="00B109CD">
        <w:t>Ruth</w:t>
      </w:r>
      <w:r>
        <w:t xml:space="preserve"> - </w:t>
      </w:r>
      <w:r w:rsidRPr="007A5BBE">
        <w:t>Naomi</w:t>
      </w:r>
      <w:r>
        <w:t xml:space="preserve"> </w:t>
      </w:r>
      <w:r w:rsidRPr="007A5BBE">
        <w:t>is</w:t>
      </w:r>
      <w:r>
        <w:t xml:space="preserve"> </w:t>
      </w:r>
      <w:r w:rsidRPr="007A5BBE">
        <w:t>Repentance,</w:t>
      </w:r>
      <w:r>
        <w:t xml:space="preserve"> </w:t>
      </w:r>
      <w:r w:rsidRPr="007A5BBE">
        <w:t>normally</w:t>
      </w:r>
      <w:r>
        <w:t xml:space="preserve"> </w:t>
      </w:r>
      <w:r w:rsidRPr="007A5BBE">
        <w:t>associated</w:t>
      </w:r>
      <w:r>
        <w:t xml:space="preserve"> </w:t>
      </w:r>
      <w:r w:rsidRPr="007A5BBE">
        <w:t>with</w:t>
      </w:r>
      <w:r>
        <w:t xml:space="preserve"> </w:t>
      </w:r>
      <w:r w:rsidRPr="007A5BBE">
        <w:t>the</w:t>
      </w:r>
      <w:r>
        <w:t xml:space="preserve"> </w:t>
      </w:r>
      <w:r w:rsidRPr="007A5BBE">
        <w:rPr>
          <w:i/>
          <w:iCs/>
        </w:rPr>
        <w:t>sefirah</w:t>
      </w:r>
      <w:r>
        <w:rPr>
          <w:i/>
          <w:iCs/>
        </w:rPr>
        <w:t xml:space="preserve"> </w:t>
      </w:r>
      <w:r w:rsidRPr="007A5BBE">
        <w:t>Binah.</w:t>
      </w:r>
    </w:p>
  </w:endnote>
  <w:endnote w:id="492">
    <w:p w14:paraId="31CF5A78" w14:textId="377B4225" w:rsidR="00A905E3" w:rsidRDefault="00A905E3" w:rsidP="00F15BA5">
      <w:pPr>
        <w:pStyle w:val="EndnoteText"/>
        <w:rPr>
          <w:lang w:bidi="en-US"/>
        </w:rPr>
      </w:pPr>
      <w:r>
        <w:rPr>
          <w:rStyle w:val="EndnoteReference"/>
        </w:rPr>
        <w:endnoteRef/>
      </w:r>
      <w:r>
        <w:t xml:space="preserve"> </w:t>
      </w:r>
      <w:r w:rsidR="00F15BA5" w:rsidRPr="00F15BA5">
        <w:rPr>
          <w:b/>
          <w:bCs/>
        </w:rPr>
        <w:t>Harvest of Kindness - Megillas Rus and the Power of Chesed</w:t>
      </w:r>
      <w:r w:rsidR="00F15BA5" w:rsidRPr="00F15BA5">
        <w:t>, by Rabbi Yehuda y. Steinberg.</w:t>
      </w:r>
      <w:r w:rsidR="00F15BA5">
        <w:t xml:space="preserve"> </w:t>
      </w:r>
      <w:r w:rsidRPr="00A905E3">
        <w:rPr>
          <w:lang w:bidi="en-US"/>
        </w:rPr>
        <w:t xml:space="preserve">In the </w:t>
      </w:r>
      <w:r w:rsidRPr="00A905E3">
        <w:rPr>
          <w:i/>
          <w:iCs/>
          <w:lang w:bidi="en-US"/>
        </w:rPr>
        <w:t>sefer Minchas Erev,</w:t>
      </w:r>
      <w:r w:rsidRPr="00A905E3">
        <w:rPr>
          <w:lang w:bidi="en-US"/>
        </w:rPr>
        <w:t xml:space="preserve"> the author writes in the name of his father that later, when Naomi encourages Ru</w:t>
      </w:r>
      <w:r w:rsidR="00F15BA5">
        <w:rPr>
          <w:lang w:bidi="en-US"/>
        </w:rPr>
        <w:t>th</w:t>
      </w:r>
      <w:r w:rsidRPr="00A905E3">
        <w:rPr>
          <w:lang w:bidi="en-US"/>
        </w:rPr>
        <w:t xml:space="preserve"> to get married, she says, </w:t>
      </w:r>
      <w:r w:rsidRPr="00A905E3">
        <w:rPr>
          <w:i/>
          <w:iCs/>
          <w:lang w:bidi="en-US"/>
        </w:rPr>
        <w:t>"Avakesh lack</w:t>
      </w:r>
      <w:r w:rsidR="00F15BA5">
        <w:rPr>
          <w:i/>
          <w:iCs/>
          <w:lang w:bidi="en-US"/>
        </w:rPr>
        <w:t xml:space="preserve"> </w:t>
      </w:r>
      <w:r w:rsidRPr="00A905E3">
        <w:rPr>
          <w:i/>
          <w:iCs/>
          <w:lang w:bidi="en-US"/>
        </w:rPr>
        <w:t>Mano'ach’.'</w:t>
      </w:r>
      <w:r w:rsidRPr="00A905E3">
        <w:rPr>
          <w:lang w:bidi="en-US"/>
        </w:rPr>
        <w:t xml:space="preserve"> This phrase literally means, “I will seek for you rest." But according to this Gemara, one can explain that Naomi was reassuring Rus and telling her not to worry that she would share the same fate as Bo'az in that his children died, because </w:t>
      </w:r>
      <w:r w:rsidRPr="00A905E3">
        <w:rPr>
          <w:i/>
          <w:iCs/>
          <w:lang w:bidi="en-US"/>
        </w:rPr>
        <w:t xml:space="preserve">Avakesh lack Mano'ach — </w:t>
      </w:r>
      <w:r w:rsidRPr="00A905E3">
        <w:rPr>
          <w:lang w:bidi="en-US"/>
        </w:rPr>
        <w:t>I will seek for you Mano’ach and invite him to the wedding!</w:t>
      </w:r>
    </w:p>
  </w:endnote>
  <w:endnote w:id="493">
    <w:p w14:paraId="569768A4" w14:textId="77777777" w:rsidR="00295A41" w:rsidRDefault="00295A41" w:rsidP="00BC7CE1">
      <w:pPr>
        <w:pStyle w:val="EndnoteText"/>
      </w:pPr>
      <w:r>
        <w:rPr>
          <w:rStyle w:val="EndnoteReference"/>
        </w:rPr>
        <w:endnoteRef/>
      </w:r>
      <w:r>
        <w:t xml:space="preserve"> </w:t>
      </w:r>
      <w:r w:rsidRPr="0026053E">
        <w:rPr>
          <w:b/>
          <w:bCs/>
        </w:rPr>
        <w:t>Baba</w:t>
      </w:r>
      <w:r>
        <w:rPr>
          <w:b/>
          <w:bCs/>
        </w:rPr>
        <w:t xml:space="preserve"> </w:t>
      </w:r>
      <w:r w:rsidRPr="0026053E">
        <w:rPr>
          <w:b/>
          <w:bCs/>
        </w:rPr>
        <w:t>Bathra</w:t>
      </w:r>
      <w:r>
        <w:rPr>
          <w:b/>
          <w:bCs/>
        </w:rPr>
        <w:t xml:space="preserve"> </w:t>
      </w:r>
      <w:r w:rsidRPr="0026053E">
        <w:rPr>
          <w:b/>
          <w:bCs/>
        </w:rPr>
        <w:t>91a</w:t>
      </w:r>
      <w:r>
        <w:t xml:space="preserve"> </w:t>
      </w:r>
      <w:r w:rsidRPr="0026053E">
        <w:t>Rabbah,</w:t>
      </w:r>
      <w:r>
        <w:t xml:space="preserve"> </w:t>
      </w:r>
      <w:r w:rsidRPr="0026053E">
        <w:t>son</w:t>
      </w:r>
      <w:r>
        <w:t xml:space="preserve"> </w:t>
      </w:r>
      <w:r w:rsidRPr="0026053E">
        <w:t>of</w:t>
      </w:r>
      <w:r>
        <w:t xml:space="preserve"> </w:t>
      </w:r>
      <w:r w:rsidRPr="0026053E">
        <w:t>R.</w:t>
      </w:r>
      <w:r>
        <w:t xml:space="preserve"> </w:t>
      </w:r>
      <w:r w:rsidRPr="0026053E">
        <w:t>Huna,</w:t>
      </w:r>
      <w:r>
        <w:t xml:space="preserve"> </w:t>
      </w:r>
      <w:r w:rsidRPr="0026053E">
        <w:t>said</w:t>
      </w:r>
      <w:r>
        <w:t xml:space="preserve"> </w:t>
      </w:r>
      <w:r w:rsidRPr="0026053E">
        <w:t>in</w:t>
      </w:r>
      <w:r>
        <w:t xml:space="preserve"> </w:t>
      </w:r>
      <w:r w:rsidRPr="0026053E">
        <w:t>the</w:t>
      </w:r>
      <w:r>
        <w:t xml:space="preserve"> </w:t>
      </w:r>
      <w:r w:rsidRPr="0026053E">
        <w:t>name</w:t>
      </w:r>
      <w:r>
        <w:t xml:space="preserve"> </w:t>
      </w:r>
      <w:r w:rsidRPr="0026053E">
        <w:t>of</w:t>
      </w:r>
      <w:r>
        <w:t xml:space="preserve"> </w:t>
      </w:r>
      <w:r w:rsidRPr="0026053E">
        <w:t>Rab:</w:t>
      </w:r>
      <w:r>
        <w:t xml:space="preserve"> </w:t>
      </w:r>
      <w:r w:rsidRPr="0026053E">
        <w:t>Ibzan</w:t>
      </w:r>
      <w:r>
        <w:t xml:space="preserve"> (</w:t>
      </w:r>
      <w:r w:rsidRPr="0026053E">
        <w:t>Judg</w:t>
      </w:r>
      <w:r>
        <w:t>es 12:</w:t>
      </w:r>
      <w:r w:rsidRPr="0026053E">
        <w:t>8.</w:t>
      </w:r>
      <w:r>
        <w:t xml:space="preserve">) </w:t>
      </w:r>
      <w:r w:rsidRPr="0026053E">
        <w:t>is</w:t>
      </w:r>
      <w:r>
        <w:t xml:space="preserve"> </w:t>
      </w:r>
      <w:r w:rsidRPr="0026053E">
        <w:t>Boaz.</w:t>
      </w:r>
    </w:p>
  </w:endnote>
  <w:endnote w:id="494">
    <w:p w14:paraId="09963C04" w14:textId="77777777" w:rsidR="00295A41" w:rsidRDefault="00295A41" w:rsidP="00BC7CE1">
      <w:pPr>
        <w:pStyle w:val="EndnoteText"/>
      </w:pPr>
      <w:r>
        <w:rPr>
          <w:rStyle w:val="EndnoteReference"/>
        </w:rPr>
        <w:endnoteRef/>
      </w:r>
      <w:r>
        <w:t xml:space="preserve"> Strong’s 078 - </w:t>
      </w:r>
      <w:r w:rsidRPr="00950817">
        <w:t>Ibzan,</w:t>
      </w:r>
      <w:r>
        <w:t xml:space="preserve"> </w:t>
      </w:r>
      <w:r w:rsidRPr="00950817">
        <w:t>"their</w:t>
      </w:r>
      <w:r>
        <w:t xml:space="preserve"> </w:t>
      </w:r>
      <w:r w:rsidRPr="00950817">
        <w:t>whiteness</w:t>
      </w:r>
      <w:r>
        <w:t xml:space="preserve"> </w:t>
      </w:r>
      <w:r w:rsidRPr="00950817">
        <w:t>(literally</w:t>
      </w:r>
      <w:r>
        <w:t xml:space="preserve"> </w:t>
      </w:r>
      <w:r w:rsidRPr="00950817">
        <w:t>their</w:t>
      </w:r>
      <w:r>
        <w:t xml:space="preserve"> </w:t>
      </w:r>
      <w:r w:rsidRPr="00950817">
        <w:t>tin</w:t>
      </w:r>
      <w:r>
        <w:t xml:space="preserve">  </w:t>
      </w:r>
      <w:r w:rsidRPr="00950817">
        <w:t>—</w:t>
      </w:r>
      <w:r>
        <w:t xml:space="preserve">  </w:t>
      </w:r>
      <w:r w:rsidRPr="00950817">
        <w:t>as</w:t>
      </w:r>
      <w:r>
        <w:t xml:space="preserve"> </w:t>
      </w:r>
      <w:r w:rsidRPr="00950817">
        <w:t>white"</w:t>
      </w:r>
    </w:p>
  </w:endnote>
  <w:endnote w:id="495">
    <w:p w14:paraId="7A6DA892" w14:textId="77777777" w:rsidR="00506A0A" w:rsidRDefault="00506A0A" w:rsidP="00506A0A">
      <w:pPr>
        <w:pStyle w:val="EndnoteText"/>
      </w:pPr>
      <w:r>
        <w:rPr>
          <w:rStyle w:val="EndnoteReference"/>
        </w:rPr>
        <w:endnoteRef/>
      </w:r>
      <w:r>
        <w:t xml:space="preserve"> </w:t>
      </w:r>
      <w:r w:rsidRPr="009365BC">
        <w:rPr>
          <w:b/>
          <w:bCs/>
        </w:rPr>
        <w:t>Pirkei Avot 4:1</w:t>
      </w:r>
      <w:r w:rsidRPr="009365BC">
        <w:t xml:space="preserve"> Who is strong? He who conquers his evil inclination.</w:t>
      </w:r>
      <w:r>
        <w:t xml:space="preserve"> </w:t>
      </w:r>
    </w:p>
  </w:endnote>
  <w:endnote w:id="496">
    <w:p w14:paraId="5BE8E87E" w14:textId="77777777" w:rsidR="00506A0A" w:rsidRDefault="00506A0A" w:rsidP="00506A0A">
      <w:pPr>
        <w:pStyle w:val="EndnoteText"/>
      </w:pPr>
      <w:r>
        <w:rPr>
          <w:rStyle w:val="EndnoteReference"/>
        </w:rPr>
        <w:endnoteRef/>
      </w:r>
      <w:r>
        <w:t xml:space="preserve"> </w:t>
      </w:r>
      <w:r w:rsidRPr="005929DE">
        <w:rPr>
          <w:b/>
          <w:bCs/>
        </w:rPr>
        <w:t>Harvest of Kindness - Megillas Rus and the Power of Chesed</w:t>
      </w:r>
      <w:r w:rsidRPr="005929DE">
        <w:t xml:space="preserve">, by Rabbi Yehuda Y. Steinberg.pg. 284. The sefer Ibn Yichye explains that these names — the ancestors of David HaMelech — all connote greatness. Bo’az, we said earlier, means “in him there is strength.” </w:t>
      </w:r>
    </w:p>
  </w:endnote>
  <w:endnote w:id="497">
    <w:p w14:paraId="159E0087" w14:textId="77777777" w:rsidR="00295A41" w:rsidRDefault="00295A41" w:rsidP="00BC7CE1">
      <w:r>
        <w:rPr>
          <w:rStyle w:val="EndnoteReference"/>
        </w:rPr>
        <w:endnoteRef/>
      </w:r>
      <w:r>
        <w:t xml:space="preserve"> </w:t>
      </w:r>
      <w:r w:rsidRPr="00B109CD">
        <w:rPr>
          <w:b/>
          <w:bCs/>
          <w:sz w:val="20"/>
          <w:szCs w:val="20"/>
        </w:rPr>
        <w:t>Midrash</w:t>
      </w:r>
      <w:r>
        <w:rPr>
          <w:b/>
          <w:bCs/>
          <w:sz w:val="20"/>
          <w:szCs w:val="20"/>
        </w:rPr>
        <w:t xml:space="preserve"> </w:t>
      </w:r>
      <w:r w:rsidRPr="00B109CD">
        <w:rPr>
          <w:b/>
          <w:bCs/>
          <w:sz w:val="20"/>
          <w:szCs w:val="20"/>
        </w:rPr>
        <w:t>Rabbah</w:t>
      </w:r>
      <w:r>
        <w:rPr>
          <w:b/>
          <w:bCs/>
          <w:sz w:val="20"/>
          <w:szCs w:val="20"/>
        </w:rPr>
        <w:t xml:space="preserve"> </w:t>
      </w:r>
      <w:r w:rsidRPr="00B109CD">
        <w:rPr>
          <w:b/>
          <w:bCs/>
          <w:sz w:val="20"/>
          <w:szCs w:val="20"/>
        </w:rPr>
        <w:t>-</w:t>
      </w:r>
      <w:r>
        <w:rPr>
          <w:b/>
          <w:bCs/>
          <w:sz w:val="20"/>
          <w:szCs w:val="20"/>
        </w:rPr>
        <w:t xml:space="preserve"> </w:t>
      </w:r>
      <w:r w:rsidRPr="00B109CD">
        <w:rPr>
          <w:b/>
          <w:bCs/>
          <w:sz w:val="20"/>
          <w:szCs w:val="20"/>
        </w:rPr>
        <w:t>Ruth</w:t>
      </w:r>
      <w:r>
        <w:rPr>
          <w:b/>
          <w:bCs/>
          <w:sz w:val="20"/>
          <w:szCs w:val="20"/>
        </w:rPr>
        <w:t xml:space="preserve"> </w:t>
      </w:r>
      <w:r w:rsidRPr="00B109CD">
        <w:rPr>
          <w:b/>
          <w:bCs/>
          <w:sz w:val="20"/>
          <w:szCs w:val="20"/>
        </w:rPr>
        <w:t>4:1</w:t>
      </w:r>
      <w:r>
        <w:rPr>
          <w:sz w:val="20"/>
          <w:szCs w:val="20"/>
        </w:rPr>
        <w:t xml:space="preserve"> </w:t>
      </w:r>
      <w:r w:rsidRPr="00A93EC9">
        <w:rPr>
          <w:rStyle w:val="EndnoteTextChar"/>
          <w:sz w:val="20"/>
          <w:szCs w:val="20"/>
        </w:rPr>
        <w:t>Another</w:t>
      </w:r>
      <w:r>
        <w:rPr>
          <w:rStyle w:val="EndnoteTextChar"/>
          <w:sz w:val="20"/>
          <w:szCs w:val="20"/>
        </w:rPr>
        <w:t xml:space="preserve"> </w:t>
      </w:r>
      <w:r w:rsidRPr="00A93EC9">
        <w:rPr>
          <w:rStyle w:val="EndnoteTextChar"/>
          <w:sz w:val="20"/>
          <w:szCs w:val="20"/>
        </w:rPr>
        <w:t>interpretation</w:t>
      </w:r>
      <w:r>
        <w:rPr>
          <w:rStyle w:val="EndnoteTextChar"/>
          <w:sz w:val="20"/>
          <w:szCs w:val="20"/>
        </w:rPr>
        <w:t xml:space="preserve"> </w:t>
      </w:r>
      <w:r w:rsidRPr="00A93EC9">
        <w:rPr>
          <w:rStyle w:val="EndnoteTextChar"/>
          <w:sz w:val="20"/>
          <w:szCs w:val="20"/>
        </w:rPr>
        <w:t>is</w:t>
      </w:r>
      <w:r>
        <w:rPr>
          <w:rStyle w:val="EndnoteTextChar"/>
          <w:sz w:val="20"/>
          <w:szCs w:val="20"/>
        </w:rPr>
        <w:t xml:space="preserve"> </w:t>
      </w:r>
      <w:r w:rsidRPr="00A93EC9">
        <w:rPr>
          <w:rStyle w:val="EndnoteTextChar"/>
          <w:sz w:val="20"/>
          <w:szCs w:val="20"/>
        </w:rPr>
        <w:t>that</w:t>
      </w:r>
      <w:r>
        <w:rPr>
          <w:rStyle w:val="EndnoteTextChar"/>
          <w:sz w:val="20"/>
          <w:szCs w:val="20"/>
        </w:rPr>
        <w:t xml:space="preserve"> </w:t>
      </w:r>
      <w:r w:rsidRPr="00A93EC9">
        <w:rPr>
          <w:rStyle w:val="EndnoteTextChar"/>
          <w:sz w:val="20"/>
          <w:szCs w:val="20"/>
        </w:rPr>
        <w:t>Shaharaim</w:t>
      </w:r>
      <w:r>
        <w:rPr>
          <w:rStyle w:val="EndnoteTextChar"/>
          <w:sz w:val="20"/>
          <w:szCs w:val="20"/>
        </w:rPr>
        <w:t xml:space="preserve"> </w:t>
      </w:r>
      <w:r w:rsidRPr="00A93EC9">
        <w:rPr>
          <w:rStyle w:val="EndnoteTextChar"/>
          <w:sz w:val="20"/>
          <w:szCs w:val="20"/>
        </w:rPr>
        <w:t>is</w:t>
      </w:r>
      <w:r>
        <w:rPr>
          <w:rStyle w:val="EndnoteTextChar"/>
          <w:sz w:val="20"/>
          <w:szCs w:val="20"/>
        </w:rPr>
        <w:t xml:space="preserve"> </w:t>
      </w:r>
      <w:r w:rsidRPr="00A93EC9">
        <w:rPr>
          <w:rStyle w:val="EndnoteTextChar"/>
          <w:sz w:val="20"/>
          <w:szCs w:val="20"/>
        </w:rPr>
        <w:t>Boaz;</w:t>
      </w:r>
      <w:r>
        <w:rPr>
          <w:rStyle w:val="EndnoteTextChar"/>
          <w:sz w:val="20"/>
          <w:szCs w:val="20"/>
        </w:rPr>
        <w:t xml:space="preserve"> </w:t>
      </w:r>
      <w:r w:rsidRPr="00A93EC9">
        <w:rPr>
          <w:rStyle w:val="EndnoteTextChar"/>
          <w:sz w:val="20"/>
          <w:szCs w:val="20"/>
        </w:rPr>
        <w:t>and</w:t>
      </w:r>
      <w:r>
        <w:rPr>
          <w:rStyle w:val="EndnoteTextChar"/>
          <w:sz w:val="20"/>
          <w:szCs w:val="20"/>
        </w:rPr>
        <w:t xml:space="preserve"> </w:t>
      </w:r>
      <w:r w:rsidRPr="00A93EC9">
        <w:rPr>
          <w:rStyle w:val="EndnoteTextChar"/>
          <w:sz w:val="20"/>
          <w:szCs w:val="20"/>
        </w:rPr>
        <w:t>why</w:t>
      </w:r>
      <w:r>
        <w:rPr>
          <w:rStyle w:val="EndnoteTextChar"/>
          <w:sz w:val="20"/>
          <w:szCs w:val="20"/>
        </w:rPr>
        <w:t xml:space="preserve"> </w:t>
      </w:r>
      <w:r w:rsidRPr="00A93EC9">
        <w:rPr>
          <w:rStyle w:val="EndnoteTextChar"/>
          <w:sz w:val="20"/>
          <w:szCs w:val="20"/>
        </w:rPr>
        <w:t>is</w:t>
      </w:r>
      <w:r>
        <w:rPr>
          <w:rStyle w:val="EndnoteTextChar"/>
          <w:sz w:val="20"/>
          <w:szCs w:val="20"/>
        </w:rPr>
        <w:t xml:space="preserve"> </w:t>
      </w:r>
      <w:r w:rsidRPr="00A93EC9">
        <w:rPr>
          <w:rStyle w:val="EndnoteTextChar"/>
          <w:sz w:val="20"/>
          <w:szCs w:val="20"/>
        </w:rPr>
        <w:t>he</w:t>
      </w:r>
      <w:r>
        <w:rPr>
          <w:rStyle w:val="EndnoteTextChar"/>
          <w:sz w:val="20"/>
          <w:szCs w:val="20"/>
        </w:rPr>
        <w:t xml:space="preserve"> </w:t>
      </w:r>
      <w:r w:rsidRPr="00A93EC9">
        <w:rPr>
          <w:rStyle w:val="EndnoteTextChar"/>
          <w:sz w:val="20"/>
          <w:szCs w:val="20"/>
        </w:rPr>
        <w:t>called</w:t>
      </w:r>
      <w:r>
        <w:rPr>
          <w:rStyle w:val="EndnoteTextChar"/>
          <w:sz w:val="20"/>
          <w:szCs w:val="20"/>
        </w:rPr>
        <w:t xml:space="preserve"> </w:t>
      </w:r>
      <w:r w:rsidRPr="00A93EC9">
        <w:rPr>
          <w:rStyle w:val="EndnoteTextChar"/>
          <w:sz w:val="20"/>
          <w:szCs w:val="20"/>
        </w:rPr>
        <w:t>Shaharaim?</w:t>
      </w:r>
      <w:r>
        <w:rPr>
          <w:rStyle w:val="EndnoteTextChar"/>
          <w:sz w:val="20"/>
          <w:szCs w:val="20"/>
        </w:rPr>
        <w:t xml:space="preserve"> </w:t>
      </w:r>
      <w:r w:rsidRPr="00A93EC9">
        <w:rPr>
          <w:rStyle w:val="EndnoteTextChar"/>
          <w:sz w:val="20"/>
          <w:szCs w:val="20"/>
        </w:rPr>
        <w:t>Because</w:t>
      </w:r>
      <w:r>
        <w:rPr>
          <w:rStyle w:val="EndnoteTextChar"/>
          <w:sz w:val="20"/>
          <w:szCs w:val="20"/>
        </w:rPr>
        <w:t xml:space="preserve"> </w:t>
      </w:r>
      <w:r w:rsidRPr="00A93EC9">
        <w:rPr>
          <w:rStyle w:val="EndnoteTextChar"/>
          <w:sz w:val="20"/>
          <w:szCs w:val="20"/>
        </w:rPr>
        <w:t>he</w:t>
      </w:r>
      <w:r>
        <w:rPr>
          <w:rStyle w:val="EndnoteTextChar"/>
          <w:sz w:val="20"/>
          <w:szCs w:val="20"/>
        </w:rPr>
        <w:t xml:space="preserve"> </w:t>
      </w:r>
      <w:r w:rsidRPr="00A93EC9">
        <w:rPr>
          <w:rStyle w:val="EndnoteTextChar"/>
          <w:sz w:val="20"/>
          <w:szCs w:val="20"/>
        </w:rPr>
        <w:t>was</w:t>
      </w:r>
      <w:r>
        <w:rPr>
          <w:rStyle w:val="EndnoteTextChar"/>
          <w:sz w:val="20"/>
          <w:szCs w:val="20"/>
        </w:rPr>
        <w:t xml:space="preserve"> </w:t>
      </w:r>
      <w:r w:rsidRPr="00A93EC9">
        <w:rPr>
          <w:rStyle w:val="EndnoteTextChar"/>
          <w:sz w:val="20"/>
          <w:szCs w:val="20"/>
        </w:rPr>
        <w:t>free</w:t>
      </w:r>
      <w:r>
        <w:rPr>
          <w:rStyle w:val="EndnoteTextChar"/>
          <w:sz w:val="20"/>
          <w:szCs w:val="20"/>
        </w:rPr>
        <w:t xml:space="preserve"> </w:t>
      </w:r>
      <w:r w:rsidRPr="00A93EC9">
        <w:rPr>
          <w:rStyle w:val="EndnoteTextChar"/>
          <w:sz w:val="20"/>
          <w:szCs w:val="20"/>
        </w:rPr>
        <w:t>(m'shuhrar)</w:t>
      </w:r>
      <w:r>
        <w:rPr>
          <w:rStyle w:val="EndnoteTextChar"/>
          <w:sz w:val="20"/>
          <w:szCs w:val="20"/>
        </w:rPr>
        <w:t xml:space="preserve"> </w:t>
      </w:r>
      <w:r w:rsidRPr="00A93EC9">
        <w:rPr>
          <w:rStyle w:val="EndnoteTextChar"/>
          <w:sz w:val="20"/>
          <w:szCs w:val="20"/>
        </w:rPr>
        <w:t>from</w:t>
      </w:r>
      <w:r>
        <w:rPr>
          <w:rStyle w:val="EndnoteTextChar"/>
          <w:sz w:val="20"/>
          <w:szCs w:val="20"/>
        </w:rPr>
        <w:t xml:space="preserve"> </w:t>
      </w:r>
      <w:r w:rsidRPr="00A93EC9">
        <w:rPr>
          <w:rStyle w:val="EndnoteTextChar"/>
          <w:sz w:val="20"/>
          <w:szCs w:val="20"/>
        </w:rPr>
        <w:t>iniquity.</w:t>
      </w:r>
      <w:r>
        <w:rPr>
          <w:rStyle w:val="EndnoteTextChar"/>
          <w:sz w:val="20"/>
          <w:szCs w:val="20"/>
        </w:rPr>
        <w:t xml:space="preserve"> ‘</w:t>
      </w:r>
      <w:r w:rsidRPr="00A93EC9">
        <w:rPr>
          <w:rStyle w:val="EndnoteTextChar"/>
          <w:sz w:val="20"/>
          <w:szCs w:val="20"/>
        </w:rPr>
        <w:t>Begot</w:t>
      </w:r>
      <w:r>
        <w:rPr>
          <w:rStyle w:val="EndnoteTextChar"/>
          <w:sz w:val="20"/>
          <w:szCs w:val="20"/>
        </w:rPr>
        <w:t xml:space="preserve"> </w:t>
      </w:r>
      <w:r w:rsidRPr="00A93EC9">
        <w:rPr>
          <w:rStyle w:val="EndnoteTextChar"/>
          <w:sz w:val="20"/>
          <w:szCs w:val="20"/>
        </w:rPr>
        <w:t>children</w:t>
      </w:r>
      <w:r>
        <w:rPr>
          <w:rStyle w:val="EndnoteTextChar"/>
          <w:sz w:val="20"/>
          <w:szCs w:val="20"/>
        </w:rPr>
        <w:t xml:space="preserve"> </w:t>
      </w:r>
      <w:r w:rsidRPr="00A93EC9">
        <w:rPr>
          <w:rStyle w:val="EndnoteTextChar"/>
          <w:sz w:val="20"/>
          <w:szCs w:val="20"/>
        </w:rPr>
        <w:t>in</w:t>
      </w:r>
      <w:r>
        <w:rPr>
          <w:rStyle w:val="EndnoteTextChar"/>
          <w:sz w:val="20"/>
          <w:szCs w:val="20"/>
        </w:rPr>
        <w:t xml:space="preserve"> </w:t>
      </w:r>
      <w:r w:rsidRPr="00A93EC9">
        <w:rPr>
          <w:rStyle w:val="EndnoteTextChar"/>
          <w:sz w:val="20"/>
          <w:szCs w:val="20"/>
        </w:rPr>
        <w:t>the</w:t>
      </w:r>
      <w:r>
        <w:rPr>
          <w:rStyle w:val="EndnoteTextChar"/>
          <w:sz w:val="20"/>
          <w:szCs w:val="20"/>
        </w:rPr>
        <w:t xml:space="preserve"> </w:t>
      </w:r>
      <w:r w:rsidRPr="00A93EC9">
        <w:rPr>
          <w:rStyle w:val="EndnoteTextChar"/>
          <w:sz w:val="20"/>
          <w:szCs w:val="20"/>
        </w:rPr>
        <w:t>field</w:t>
      </w:r>
      <w:r>
        <w:rPr>
          <w:rStyle w:val="EndnoteTextChar"/>
          <w:sz w:val="20"/>
          <w:szCs w:val="20"/>
        </w:rPr>
        <w:t xml:space="preserve"> </w:t>
      </w:r>
      <w:r w:rsidRPr="00A93EC9">
        <w:rPr>
          <w:rStyle w:val="EndnoteTextChar"/>
          <w:sz w:val="20"/>
          <w:szCs w:val="20"/>
        </w:rPr>
        <w:t>of</w:t>
      </w:r>
      <w:r>
        <w:rPr>
          <w:rStyle w:val="EndnoteTextChar"/>
          <w:sz w:val="20"/>
          <w:szCs w:val="20"/>
        </w:rPr>
        <w:t xml:space="preserve"> </w:t>
      </w:r>
      <w:r w:rsidRPr="00A93EC9">
        <w:rPr>
          <w:rStyle w:val="EndnoteTextChar"/>
          <w:sz w:val="20"/>
          <w:szCs w:val="20"/>
        </w:rPr>
        <w:t>Moab,’</w:t>
      </w:r>
      <w:r>
        <w:rPr>
          <w:rStyle w:val="EndnoteTextChar"/>
          <w:sz w:val="20"/>
          <w:szCs w:val="20"/>
        </w:rPr>
        <w:t xml:space="preserve"> </w:t>
      </w:r>
      <w:r w:rsidRPr="00A93EC9">
        <w:rPr>
          <w:rStyle w:val="EndnoteTextChar"/>
          <w:sz w:val="20"/>
          <w:szCs w:val="20"/>
        </w:rPr>
        <w:t>in</w:t>
      </w:r>
      <w:r>
        <w:rPr>
          <w:rStyle w:val="EndnoteTextChar"/>
          <w:sz w:val="20"/>
          <w:szCs w:val="20"/>
        </w:rPr>
        <w:t xml:space="preserve"> </w:t>
      </w:r>
      <w:r w:rsidRPr="00A93EC9">
        <w:rPr>
          <w:rStyle w:val="EndnoteTextChar"/>
          <w:sz w:val="20"/>
          <w:szCs w:val="20"/>
        </w:rPr>
        <w:t>that</w:t>
      </w:r>
      <w:r>
        <w:rPr>
          <w:rStyle w:val="EndnoteTextChar"/>
          <w:sz w:val="20"/>
          <w:szCs w:val="20"/>
        </w:rPr>
        <w:t xml:space="preserve"> </w:t>
      </w:r>
      <w:r w:rsidRPr="00A93EC9">
        <w:rPr>
          <w:rStyle w:val="EndnoteTextChar"/>
          <w:sz w:val="20"/>
          <w:szCs w:val="20"/>
        </w:rPr>
        <w:t>he</w:t>
      </w:r>
      <w:r>
        <w:rPr>
          <w:rStyle w:val="EndnoteTextChar"/>
          <w:sz w:val="20"/>
          <w:szCs w:val="20"/>
        </w:rPr>
        <w:t xml:space="preserve"> </w:t>
      </w:r>
      <w:r w:rsidRPr="00A93EC9">
        <w:rPr>
          <w:rStyle w:val="EndnoteTextChar"/>
          <w:sz w:val="20"/>
          <w:szCs w:val="20"/>
        </w:rPr>
        <w:t>had</w:t>
      </w:r>
      <w:r>
        <w:rPr>
          <w:rStyle w:val="EndnoteTextChar"/>
          <w:sz w:val="20"/>
          <w:szCs w:val="20"/>
        </w:rPr>
        <w:t xml:space="preserve"> </w:t>
      </w:r>
      <w:r w:rsidRPr="00A93EC9">
        <w:rPr>
          <w:rStyle w:val="EndnoteTextChar"/>
          <w:sz w:val="20"/>
          <w:szCs w:val="20"/>
        </w:rPr>
        <w:t>children</w:t>
      </w:r>
      <w:r>
        <w:rPr>
          <w:rStyle w:val="EndnoteTextChar"/>
          <w:sz w:val="20"/>
          <w:szCs w:val="20"/>
        </w:rPr>
        <w:t xml:space="preserve"> </w:t>
      </w:r>
      <w:r w:rsidRPr="00A93EC9">
        <w:rPr>
          <w:rStyle w:val="EndnoteTextChar"/>
          <w:sz w:val="20"/>
          <w:szCs w:val="20"/>
        </w:rPr>
        <w:t>with</w:t>
      </w:r>
      <w:r>
        <w:rPr>
          <w:rStyle w:val="EndnoteTextChar"/>
          <w:sz w:val="20"/>
          <w:szCs w:val="20"/>
        </w:rPr>
        <w:t xml:space="preserve"> </w:t>
      </w:r>
      <w:r w:rsidRPr="00A93EC9">
        <w:rPr>
          <w:rStyle w:val="EndnoteTextChar"/>
          <w:sz w:val="20"/>
          <w:szCs w:val="20"/>
        </w:rPr>
        <w:t>Ruth</w:t>
      </w:r>
      <w:r>
        <w:rPr>
          <w:rStyle w:val="EndnoteTextChar"/>
          <w:sz w:val="20"/>
          <w:szCs w:val="20"/>
        </w:rPr>
        <w:t xml:space="preserve"> </w:t>
      </w:r>
      <w:r w:rsidRPr="00A93EC9">
        <w:rPr>
          <w:rStyle w:val="EndnoteTextChar"/>
          <w:sz w:val="20"/>
          <w:szCs w:val="20"/>
        </w:rPr>
        <w:t>the</w:t>
      </w:r>
      <w:r>
        <w:rPr>
          <w:rStyle w:val="EndnoteTextChar"/>
          <w:sz w:val="20"/>
          <w:szCs w:val="20"/>
        </w:rPr>
        <w:t xml:space="preserve"> </w:t>
      </w:r>
      <w:r w:rsidRPr="00A93EC9">
        <w:rPr>
          <w:rStyle w:val="EndnoteTextChar"/>
          <w:sz w:val="20"/>
          <w:szCs w:val="20"/>
        </w:rPr>
        <w:t>Moabitess.</w:t>
      </w:r>
    </w:p>
  </w:endnote>
  <w:endnote w:id="498">
    <w:p w14:paraId="7A9E3D49" w14:textId="77777777" w:rsidR="00295A41" w:rsidRDefault="00295A41" w:rsidP="00BC7CE1">
      <w:pPr>
        <w:pStyle w:val="EndnoteText"/>
      </w:pPr>
      <w:r>
        <w:rPr>
          <w:rStyle w:val="EndnoteReference"/>
        </w:rPr>
        <w:endnoteRef/>
      </w:r>
      <w:r>
        <w:t xml:space="preserve"> The Mystical Study of Ruth - Midrash HaNe’elam of the Zohar to the Book of Ruth: </w:t>
      </w:r>
      <w:r w:rsidRPr="00B109CD">
        <w:t>Boaz</w:t>
      </w:r>
      <w:r>
        <w:t xml:space="preserve"> </w:t>
      </w:r>
      <w:r w:rsidRPr="00B109CD">
        <w:t>is</w:t>
      </w:r>
      <w:r>
        <w:t xml:space="preserve"> </w:t>
      </w:r>
      <w:r w:rsidRPr="00B109CD">
        <w:t>also</w:t>
      </w:r>
      <w:r>
        <w:t xml:space="preserve"> </w:t>
      </w:r>
      <w:r w:rsidRPr="00B109CD">
        <w:t>brought</w:t>
      </w:r>
      <w:r>
        <w:t xml:space="preserve"> </w:t>
      </w:r>
      <w:r w:rsidRPr="00B109CD">
        <w:t>into</w:t>
      </w:r>
      <w:r>
        <w:t xml:space="preserve"> </w:t>
      </w:r>
      <w:r w:rsidRPr="00B109CD">
        <w:t>this</w:t>
      </w:r>
      <w:r>
        <w:t xml:space="preserve"> </w:t>
      </w:r>
      <w:r w:rsidRPr="00B109CD">
        <w:t>scheme:</w:t>
      </w:r>
      <w:r>
        <w:t xml:space="preserve"> </w:t>
      </w:r>
      <w:r w:rsidRPr="00B109CD">
        <w:t>he</w:t>
      </w:r>
      <w:r>
        <w:t xml:space="preserve"> </w:t>
      </w:r>
      <w:r w:rsidRPr="00B109CD">
        <w:t>is</w:t>
      </w:r>
      <w:r>
        <w:t xml:space="preserve"> </w:t>
      </w:r>
      <w:r w:rsidRPr="00B109CD">
        <w:t>the</w:t>
      </w:r>
      <w:r>
        <w:t xml:space="preserve"> </w:t>
      </w:r>
      <w:r w:rsidRPr="00B109CD">
        <w:t>Righteous</w:t>
      </w:r>
      <w:r>
        <w:t xml:space="preserve"> </w:t>
      </w:r>
      <w:r w:rsidRPr="00B109CD">
        <w:t>one,</w:t>
      </w:r>
      <w:r>
        <w:t xml:space="preserve"> </w:t>
      </w:r>
      <w:r w:rsidRPr="00B109CD">
        <w:t>referring</w:t>
      </w:r>
      <w:r>
        <w:t xml:space="preserve"> </w:t>
      </w:r>
      <w:r w:rsidRPr="00B109CD">
        <w:t>to</w:t>
      </w:r>
      <w:r>
        <w:t xml:space="preserve"> </w:t>
      </w:r>
      <w:r w:rsidRPr="00B109CD">
        <w:t>the</w:t>
      </w:r>
      <w:r>
        <w:t xml:space="preserve"> </w:t>
      </w:r>
      <w:r w:rsidRPr="00B109CD">
        <w:rPr>
          <w:i/>
          <w:iCs/>
        </w:rPr>
        <w:t>sefirah</w:t>
      </w:r>
      <w:r>
        <w:rPr>
          <w:i/>
          <w:iCs/>
        </w:rPr>
        <w:t xml:space="preserve"> </w:t>
      </w:r>
      <w:r w:rsidRPr="00B109CD">
        <w:t>Yesod.</w:t>
      </w:r>
    </w:p>
  </w:endnote>
  <w:endnote w:id="499">
    <w:p w14:paraId="23A2056B" w14:textId="77777777" w:rsidR="00295A41" w:rsidRDefault="00295A41" w:rsidP="00BC7CE1">
      <w:pPr>
        <w:pStyle w:val="EndnoteText"/>
      </w:pPr>
      <w:r>
        <w:rPr>
          <w:rStyle w:val="EndnoteReference"/>
        </w:rPr>
        <w:endnoteRef/>
      </w:r>
      <w:r>
        <w:t xml:space="preserve"> </w:t>
      </w:r>
      <w:r w:rsidRPr="0003522D">
        <w:rPr>
          <w:b/>
          <w:bCs/>
        </w:rPr>
        <w:t>Harvest of Kindness - Megillas Rus and the Power of Chesed</w:t>
      </w:r>
      <w:r w:rsidRPr="0003522D">
        <w:t>, by Rabbi Yehuda y. Steinberg.pg. 237. The Chida writes that Bo’az was a gilgul, a reincarnation of the souls of Peretz and Zerach. Peretz and Zerach were reincarnations of Eir and Onan, the first two sons of Yehudah. They sinned by following their desires when they married Tamar. They disregarded the mitzvah of piryah v’rivyak, for them, Tamar's beauty was the most important factor of their relationship. (See Bereishis 38:7-10.) When Boaz controlled himself on this night and did not follow his desires, he rectified their sins and thereby completed their souls.</w:t>
      </w:r>
    </w:p>
  </w:endnote>
  <w:endnote w:id="500">
    <w:p w14:paraId="0E953BC3" w14:textId="77777777" w:rsidR="00295A41" w:rsidRDefault="00295A41" w:rsidP="00BC7CE1">
      <w:pPr>
        <w:pStyle w:val="EndnoteText"/>
      </w:pPr>
      <w:r>
        <w:rPr>
          <w:rStyle w:val="EndnoteReference"/>
        </w:rPr>
        <w:endnoteRef/>
      </w:r>
      <w:r>
        <w:t xml:space="preserve"> </w:t>
      </w:r>
      <w:r w:rsidRPr="0026053E">
        <w:rPr>
          <w:b/>
          <w:bCs/>
        </w:rPr>
        <w:t>Baba</w:t>
      </w:r>
      <w:r>
        <w:rPr>
          <w:b/>
          <w:bCs/>
        </w:rPr>
        <w:t xml:space="preserve"> </w:t>
      </w:r>
      <w:r w:rsidRPr="0026053E">
        <w:rPr>
          <w:b/>
          <w:bCs/>
        </w:rPr>
        <w:t>Bathra</w:t>
      </w:r>
      <w:r>
        <w:rPr>
          <w:b/>
          <w:bCs/>
        </w:rPr>
        <w:t xml:space="preserve"> </w:t>
      </w:r>
      <w:r w:rsidRPr="0026053E">
        <w:rPr>
          <w:b/>
          <w:bCs/>
        </w:rPr>
        <w:t>91a</w:t>
      </w:r>
      <w:r>
        <w:t xml:space="preserve"> </w:t>
      </w:r>
      <w:r w:rsidRPr="0026053E">
        <w:t>Rabbah,</w:t>
      </w:r>
      <w:r>
        <w:t xml:space="preserve"> </w:t>
      </w:r>
      <w:r w:rsidRPr="0026053E">
        <w:t>son</w:t>
      </w:r>
      <w:r>
        <w:t xml:space="preserve"> </w:t>
      </w:r>
      <w:r w:rsidRPr="0026053E">
        <w:t>of</w:t>
      </w:r>
      <w:r>
        <w:t xml:space="preserve"> </w:t>
      </w:r>
      <w:r w:rsidRPr="0026053E">
        <w:t>R.</w:t>
      </w:r>
      <w:r>
        <w:t xml:space="preserve"> </w:t>
      </w:r>
      <w:r w:rsidRPr="0026053E">
        <w:t>Huna,</w:t>
      </w:r>
      <w:r>
        <w:t xml:space="preserve"> </w:t>
      </w:r>
      <w:r w:rsidRPr="0026053E">
        <w:t>said</w:t>
      </w:r>
      <w:r>
        <w:t xml:space="preserve"> </w:t>
      </w:r>
      <w:r w:rsidRPr="0026053E">
        <w:t>in</w:t>
      </w:r>
      <w:r>
        <w:t xml:space="preserve"> </w:t>
      </w:r>
      <w:r w:rsidRPr="0026053E">
        <w:t>the</w:t>
      </w:r>
      <w:r>
        <w:t xml:space="preserve"> </w:t>
      </w:r>
      <w:r w:rsidRPr="0026053E">
        <w:t>name</w:t>
      </w:r>
      <w:r>
        <w:t xml:space="preserve"> </w:t>
      </w:r>
      <w:r w:rsidRPr="0026053E">
        <w:t>of</w:t>
      </w:r>
      <w:r>
        <w:t xml:space="preserve"> </w:t>
      </w:r>
      <w:r w:rsidRPr="0026053E">
        <w:t>Rab:</w:t>
      </w:r>
      <w:r>
        <w:t xml:space="preserve"> </w:t>
      </w:r>
      <w:r w:rsidRPr="0026053E">
        <w:t>Ibzan</w:t>
      </w:r>
      <w:r>
        <w:t xml:space="preserve"> (</w:t>
      </w:r>
      <w:r w:rsidRPr="0026053E">
        <w:t>Judg</w:t>
      </w:r>
      <w:r>
        <w:t>es 12:</w:t>
      </w:r>
      <w:r w:rsidRPr="0026053E">
        <w:t>8.</w:t>
      </w:r>
      <w:r>
        <w:t xml:space="preserve">) </w:t>
      </w:r>
      <w:r w:rsidRPr="0026053E">
        <w:t>is</w:t>
      </w:r>
      <w:r>
        <w:t xml:space="preserve"> </w:t>
      </w:r>
      <w:r w:rsidRPr="0026053E">
        <w:t>Boaz.</w:t>
      </w:r>
    </w:p>
  </w:endnote>
  <w:endnote w:id="501">
    <w:p w14:paraId="0E225D44" w14:textId="77777777" w:rsidR="00295A41" w:rsidRDefault="00295A41" w:rsidP="00BC7CE1">
      <w:pPr>
        <w:pStyle w:val="EndnoteText"/>
      </w:pPr>
      <w:r>
        <w:rPr>
          <w:rStyle w:val="EndnoteReference"/>
        </w:rPr>
        <w:endnoteRef/>
      </w:r>
      <w:r>
        <w:t xml:space="preserve"> Strong’s 078 - </w:t>
      </w:r>
      <w:r w:rsidRPr="00950817">
        <w:t>Ibzan,</w:t>
      </w:r>
      <w:r>
        <w:t xml:space="preserve"> </w:t>
      </w:r>
      <w:r w:rsidRPr="00950817">
        <w:t>"their</w:t>
      </w:r>
      <w:r>
        <w:t xml:space="preserve"> </w:t>
      </w:r>
      <w:r w:rsidRPr="00950817">
        <w:t>whiteness</w:t>
      </w:r>
      <w:r>
        <w:t xml:space="preserve"> </w:t>
      </w:r>
      <w:r w:rsidRPr="00950817">
        <w:t>(literally</w:t>
      </w:r>
      <w:r>
        <w:t xml:space="preserve"> </w:t>
      </w:r>
      <w:r w:rsidRPr="00950817">
        <w:t>their</w:t>
      </w:r>
      <w:r>
        <w:t xml:space="preserve"> </w:t>
      </w:r>
      <w:r w:rsidRPr="00950817">
        <w:t>tin</w:t>
      </w:r>
      <w:r>
        <w:t xml:space="preserve">  </w:t>
      </w:r>
      <w:r w:rsidRPr="00950817">
        <w:t>—</w:t>
      </w:r>
      <w:r>
        <w:t xml:space="preserve">  </w:t>
      </w:r>
      <w:r w:rsidRPr="00950817">
        <w:t>as</w:t>
      </w:r>
      <w:r>
        <w:t xml:space="preserve"> </w:t>
      </w:r>
      <w:r w:rsidRPr="00950817">
        <w:t>white"</w:t>
      </w:r>
    </w:p>
  </w:endnote>
  <w:endnote w:id="502">
    <w:p w14:paraId="449B6F07" w14:textId="025762FE" w:rsidR="00C91609" w:rsidRDefault="00C91609" w:rsidP="00C91609">
      <w:pPr>
        <w:pStyle w:val="EndnoteText"/>
      </w:pPr>
      <w:r>
        <w:rPr>
          <w:rStyle w:val="EndnoteReference"/>
        </w:rPr>
        <w:endnoteRef/>
      </w:r>
      <w:r w:rsidR="00921B49">
        <w:t xml:space="preserve"> </w:t>
      </w:r>
      <w:r>
        <w:t>Rashi</w:t>
      </w:r>
      <w:r w:rsidR="00921B49">
        <w:t xml:space="preserve"> </w:t>
      </w:r>
      <w:r>
        <w:t>-</w:t>
      </w:r>
      <w:r w:rsidR="00921B49">
        <w:t xml:space="preserve"> </w:t>
      </w:r>
      <w:r w:rsidRPr="00C91609">
        <w:rPr>
          <w:b/>
          <w:bCs/>
        </w:rPr>
        <w:t>our</w:t>
      </w:r>
      <w:r w:rsidR="00921B49">
        <w:rPr>
          <w:b/>
          <w:bCs/>
        </w:rPr>
        <w:t xml:space="preserve"> </w:t>
      </w:r>
      <w:r w:rsidRPr="00C91609">
        <w:rPr>
          <w:b/>
          <w:bCs/>
        </w:rPr>
        <w:t>kinsman:</w:t>
      </w:r>
      <w:r w:rsidR="00921B49">
        <w:rPr>
          <w:b/>
          <w:bCs/>
        </w:rPr>
        <w:t xml:space="preserve"> </w:t>
      </w:r>
      <w:r w:rsidRPr="00C91609">
        <w:t>Heb.</w:t>
      </w:r>
      <w:r w:rsidR="00921B49">
        <w:t xml:space="preserve"> </w:t>
      </w:r>
      <w:r w:rsidRPr="00C91609">
        <w:rPr>
          <w:rtl/>
        </w:rPr>
        <w:t>מוֹדַעְתָּנוּ</w:t>
      </w:r>
      <w:r w:rsidR="00921B49">
        <w:t xml:space="preserve"> </w:t>
      </w:r>
      <w:r w:rsidRPr="00C91609">
        <w:t>our</w:t>
      </w:r>
      <w:r w:rsidR="00921B49">
        <w:t xml:space="preserve"> </w:t>
      </w:r>
      <w:r w:rsidRPr="00C91609">
        <w:t>kinsman.</w:t>
      </w:r>
    </w:p>
  </w:endnote>
  <w:endnote w:id="503">
    <w:p w14:paraId="6A0A197B" w14:textId="697BCE65" w:rsidR="00C91609" w:rsidRDefault="00C91609" w:rsidP="00C91609">
      <w:pPr>
        <w:pStyle w:val="EndnoteText"/>
      </w:pPr>
      <w:r>
        <w:rPr>
          <w:rStyle w:val="EndnoteReference"/>
        </w:rPr>
        <w:endnoteRef/>
      </w:r>
      <w:r w:rsidR="00921B49">
        <w:t xml:space="preserve"> </w:t>
      </w:r>
      <w:r>
        <w:t>Rashi</w:t>
      </w:r>
      <w:r w:rsidR="00921B49">
        <w:t xml:space="preserve"> </w:t>
      </w:r>
      <w:r>
        <w:t>-</w:t>
      </w:r>
      <w:r w:rsidR="00921B49">
        <w:t xml:space="preserve"> </w:t>
      </w:r>
      <w:r w:rsidRPr="00C91609">
        <w:rPr>
          <w:b/>
          <w:bCs/>
        </w:rPr>
        <w:t>is</w:t>
      </w:r>
      <w:r w:rsidR="00921B49">
        <w:rPr>
          <w:b/>
          <w:bCs/>
        </w:rPr>
        <w:t xml:space="preserve"> </w:t>
      </w:r>
      <w:r w:rsidRPr="00C91609">
        <w:rPr>
          <w:b/>
          <w:bCs/>
        </w:rPr>
        <w:t>winnowing:</w:t>
      </w:r>
      <w:r w:rsidR="00921B49">
        <w:rPr>
          <w:b/>
          <w:bCs/>
        </w:rPr>
        <w:t xml:space="preserve"> </w:t>
      </w:r>
      <w:r w:rsidRPr="00C91609">
        <w:t>the</w:t>
      </w:r>
      <w:r w:rsidR="00921B49">
        <w:t xml:space="preserve"> </w:t>
      </w:r>
      <w:r w:rsidRPr="00C91609">
        <w:t>chaff,</w:t>
      </w:r>
      <w:r w:rsidR="00921B49">
        <w:t xml:space="preserve"> </w:t>
      </w:r>
      <w:r w:rsidRPr="00C91609">
        <w:t>vanner</w:t>
      </w:r>
      <w:r w:rsidR="00921B49">
        <w:t xml:space="preserve"> </w:t>
      </w:r>
      <w:r w:rsidRPr="00C91609">
        <w:t>in</w:t>
      </w:r>
      <w:r w:rsidR="00921B49">
        <w:t xml:space="preserve"> </w:t>
      </w:r>
      <w:r w:rsidRPr="00C91609">
        <w:t>French.</w:t>
      </w:r>
    </w:p>
  </w:endnote>
  <w:endnote w:id="504">
    <w:p w14:paraId="47CB52E4" w14:textId="69ABBBA9" w:rsidR="00C91609" w:rsidRDefault="00C91609" w:rsidP="00C91609">
      <w:pPr>
        <w:pStyle w:val="EndnoteText"/>
      </w:pPr>
      <w:r>
        <w:rPr>
          <w:rStyle w:val="EndnoteReference"/>
        </w:rPr>
        <w:endnoteRef/>
      </w:r>
      <w:r w:rsidR="00921B49">
        <w:t xml:space="preserve"> </w:t>
      </w:r>
      <w:r>
        <w:t>Rashi</w:t>
      </w:r>
      <w:r w:rsidR="00921B49">
        <w:t xml:space="preserve"> </w:t>
      </w:r>
      <w:r>
        <w:t>-</w:t>
      </w:r>
      <w:r w:rsidR="00921B49">
        <w:t xml:space="preserve"> </w:t>
      </w:r>
      <w:r w:rsidRPr="00C91609">
        <w:rPr>
          <w:b/>
          <w:bCs/>
        </w:rPr>
        <w:t>tonight:</w:t>
      </w:r>
      <w:r w:rsidR="00921B49">
        <w:rPr>
          <w:b/>
          <w:bCs/>
        </w:rPr>
        <w:t xml:space="preserve"> </w:t>
      </w:r>
      <w:r w:rsidRPr="00C91609">
        <w:t>because</w:t>
      </w:r>
      <w:r w:rsidR="00921B49">
        <w:t xml:space="preserve"> </w:t>
      </w:r>
      <w:r w:rsidRPr="00C91609">
        <w:t>the</w:t>
      </w:r>
      <w:r w:rsidR="00921B49">
        <w:t xml:space="preserve"> </w:t>
      </w:r>
      <w:r w:rsidRPr="00C91609">
        <w:t>generation</w:t>
      </w:r>
      <w:r w:rsidR="00921B49">
        <w:t xml:space="preserve"> </w:t>
      </w:r>
      <w:r w:rsidRPr="00C91609">
        <w:t>was</w:t>
      </w:r>
      <w:r w:rsidR="00921B49">
        <w:t xml:space="preserve"> </w:t>
      </w:r>
      <w:r w:rsidRPr="00C91609">
        <w:t>unrestrained</w:t>
      </w:r>
      <w:r w:rsidR="00921B49">
        <w:t xml:space="preserve"> </w:t>
      </w:r>
      <w:r w:rsidRPr="00C91609">
        <w:t>in</w:t>
      </w:r>
      <w:r w:rsidR="00921B49">
        <w:t xml:space="preserve"> </w:t>
      </w:r>
      <w:r w:rsidRPr="00C91609">
        <w:t>theft</w:t>
      </w:r>
      <w:r w:rsidR="00921B49">
        <w:t xml:space="preserve"> </w:t>
      </w:r>
      <w:r w:rsidRPr="00C91609">
        <w:t>and</w:t>
      </w:r>
      <w:r w:rsidR="00921B49">
        <w:t xml:space="preserve"> </w:t>
      </w:r>
      <w:r w:rsidRPr="00C91609">
        <w:t>robbery;</w:t>
      </w:r>
      <w:r w:rsidR="00921B49">
        <w:t xml:space="preserve"> </w:t>
      </w:r>
      <w:r w:rsidRPr="00C91609">
        <w:t>and</w:t>
      </w:r>
      <w:r w:rsidR="00921B49">
        <w:t xml:space="preserve"> </w:t>
      </w:r>
      <w:r w:rsidRPr="00C91609">
        <w:t>he</w:t>
      </w:r>
      <w:r w:rsidR="00921B49">
        <w:t xml:space="preserve"> </w:t>
      </w:r>
      <w:r w:rsidRPr="00C91609">
        <w:t>would</w:t>
      </w:r>
      <w:r w:rsidR="00921B49">
        <w:t xml:space="preserve"> </w:t>
      </w:r>
      <w:r w:rsidRPr="00C91609">
        <w:t>sleep</w:t>
      </w:r>
      <w:r w:rsidR="00921B49">
        <w:t xml:space="preserve"> </w:t>
      </w:r>
      <w:r w:rsidRPr="00C91609">
        <w:t>in</w:t>
      </w:r>
      <w:r w:rsidR="00921B49">
        <w:t xml:space="preserve"> </w:t>
      </w:r>
      <w:r w:rsidRPr="00C91609">
        <w:t>his</w:t>
      </w:r>
      <w:r w:rsidR="00921B49">
        <w:t xml:space="preserve"> </w:t>
      </w:r>
      <w:r w:rsidRPr="00C91609">
        <w:t>threshing-floor</w:t>
      </w:r>
      <w:r w:rsidR="00921B49">
        <w:t xml:space="preserve"> </w:t>
      </w:r>
      <w:r w:rsidRPr="00C91609">
        <w:t>to</w:t>
      </w:r>
      <w:r w:rsidR="00921B49">
        <w:t xml:space="preserve"> </w:t>
      </w:r>
      <w:r w:rsidRPr="00C91609">
        <w:t>guard</w:t>
      </w:r>
      <w:r w:rsidR="00921B49">
        <w:t xml:space="preserve"> </w:t>
      </w:r>
      <w:r w:rsidRPr="00C91609">
        <w:t>his</w:t>
      </w:r>
      <w:r w:rsidR="00921B49">
        <w:t xml:space="preserve"> </w:t>
      </w:r>
      <w:r w:rsidRPr="00C91609">
        <w:t>threshing-floor.</w:t>
      </w:r>
    </w:p>
  </w:endnote>
  <w:endnote w:id="505">
    <w:p w14:paraId="0A4C1B03" w14:textId="41F8B386" w:rsidR="00D95CC1" w:rsidRDefault="00D95CC1" w:rsidP="00D95CC1">
      <w:pPr>
        <w:pStyle w:val="EndnoteText"/>
      </w:pPr>
      <w:r>
        <w:rPr>
          <w:rStyle w:val="EndnoteReference"/>
        </w:rPr>
        <w:endnoteRef/>
      </w:r>
      <w:r w:rsidR="00921B49">
        <w:t xml:space="preserve"> </w:t>
      </w:r>
      <w:r>
        <w:t>Rashi</w:t>
      </w:r>
      <w:r w:rsidR="00921B49">
        <w:t xml:space="preserve"> </w:t>
      </w:r>
      <w:r>
        <w:t>-</w:t>
      </w:r>
      <w:r w:rsidR="00921B49">
        <w:t xml:space="preserve"> </w:t>
      </w:r>
      <w:r w:rsidRPr="00D95CC1">
        <w:rPr>
          <w:b/>
          <w:bCs/>
        </w:rPr>
        <w:t>and</w:t>
      </w:r>
      <w:r w:rsidR="00921B49">
        <w:rPr>
          <w:b/>
          <w:bCs/>
        </w:rPr>
        <w:t xml:space="preserve"> </w:t>
      </w:r>
      <w:r w:rsidRPr="00D95CC1">
        <w:rPr>
          <w:b/>
          <w:bCs/>
        </w:rPr>
        <w:t>you</w:t>
      </w:r>
      <w:r w:rsidR="00921B49">
        <w:rPr>
          <w:b/>
          <w:bCs/>
        </w:rPr>
        <w:t xml:space="preserve"> </w:t>
      </w:r>
      <w:r w:rsidRPr="00D95CC1">
        <w:rPr>
          <w:b/>
          <w:bCs/>
        </w:rPr>
        <w:t>shall</w:t>
      </w:r>
      <w:r w:rsidR="00921B49">
        <w:rPr>
          <w:b/>
          <w:bCs/>
        </w:rPr>
        <w:t xml:space="preserve"> </w:t>
      </w:r>
      <w:r w:rsidRPr="00D95CC1">
        <w:rPr>
          <w:b/>
          <w:bCs/>
        </w:rPr>
        <w:t>bathe:</w:t>
      </w:r>
      <w:r w:rsidR="00921B49">
        <w:rPr>
          <w:b/>
          <w:bCs/>
        </w:rPr>
        <w:t xml:space="preserve"> </w:t>
      </w:r>
      <w:r w:rsidRPr="00D95CC1">
        <w:t>from</w:t>
      </w:r>
      <w:r w:rsidR="00921B49">
        <w:t xml:space="preserve"> </w:t>
      </w:r>
      <w:r w:rsidRPr="00D95CC1">
        <w:t>the</w:t>
      </w:r>
      <w:r w:rsidR="00921B49">
        <w:t xml:space="preserve"> </w:t>
      </w:r>
      <w:r w:rsidRPr="00D95CC1">
        <w:t>contamination</w:t>
      </w:r>
      <w:r w:rsidR="00921B49">
        <w:t xml:space="preserve"> </w:t>
      </w:r>
      <w:r w:rsidRPr="00D95CC1">
        <w:t>of</w:t>
      </w:r>
      <w:r w:rsidR="00921B49">
        <w:t xml:space="preserve"> </w:t>
      </w:r>
      <w:r w:rsidRPr="00D95CC1">
        <w:t>idolatry.</w:t>
      </w:r>
    </w:p>
  </w:endnote>
  <w:endnote w:id="506">
    <w:p w14:paraId="55E3C4F6" w14:textId="058A35A9" w:rsidR="00A40529" w:rsidRDefault="00A40529">
      <w:pPr>
        <w:pStyle w:val="EndnoteText"/>
      </w:pPr>
      <w:r>
        <w:rPr>
          <w:rStyle w:val="EndnoteReference"/>
        </w:rPr>
        <w:endnoteRef/>
      </w:r>
      <w:r>
        <w:t xml:space="preserve"> </w:t>
      </w:r>
      <w:r w:rsidRPr="00A40529">
        <w:rPr>
          <w:b/>
          <w:bCs/>
        </w:rPr>
        <w:t>Harvest of Kindness - Megillas Rus and the Power of Chesed</w:t>
      </w:r>
      <w:r w:rsidRPr="00A40529">
        <w:t>, by Rabbi Yehuda y. Steinberg.pg. 212. Naomi tells Rus to prepare by washing and anointing herself. The Midrash explains that she meant this in a spiritual sense — to wash herself clean from idol worship.</w:t>
      </w:r>
      <w:r w:rsidR="000A7B62">
        <w:t xml:space="preserve"> - </w:t>
      </w:r>
      <w:r w:rsidR="000A7B62" w:rsidRPr="000A7B62">
        <w:rPr>
          <w:b/>
          <w:bCs/>
        </w:rPr>
        <w:t>Midrash Rabbah - Ruth V:12</w:t>
      </w:r>
      <w:r w:rsidR="000A7B62" w:rsidRPr="000A7B62">
        <w:t xml:space="preserve"> WASH THYSELF THEREFORE, AND ANOINT THEE (ib. 3). WASH THY SELF clean of thine idolatry.</w:t>
      </w:r>
    </w:p>
  </w:endnote>
  <w:endnote w:id="507">
    <w:p w14:paraId="3FC5B92F" w14:textId="338A22A4" w:rsidR="00BB461E" w:rsidRDefault="00BB461E">
      <w:pPr>
        <w:pStyle w:val="EndnoteText"/>
      </w:pPr>
      <w:r>
        <w:rPr>
          <w:rStyle w:val="EndnoteReference"/>
        </w:rPr>
        <w:endnoteRef/>
      </w:r>
      <w:r>
        <w:t xml:space="preserve"> </w:t>
      </w:r>
      <w:r w:rsidRPr="00BB461E">
        <w:rPr>
          <w:b/>
          <w:bCs/>
        </w:rPr>
        <w:t>Harvest of Kindness - Megillas Rus and the Power of Chesed</w:t>
      </w:r>
      <w:r w:rsidRPr="00BB461E">
        <w:t>, by Rabbi Yehuda y. Steinberg.pg. 212. The Iggeres Shmuel writes that now Rus was completing her conversion by immersing in a mikveh in front of beis din. Halachah dictates that at the time of immersion in the mikveh, one must remind the convert of the basic mitzvahs. Therefore, Naomi now reminds Rus to think about her commitment to separate herself from idol-worship, which was the primary sin in those days, and to accept upon herself to perform all the mitzvahs.</w:t>
      </w:r>
    </w:p>
  </w:endnote>
  <w:endnote w:id="508">
    <w:p w14:paraId="1E77BA78" w14:textId="5110AC8D" w:rsidR="00D95CC1" w:rsidRDefault="00D95CC1" w:rsidP="00D95CC1">
      <w:pPr>
        <w:pStyle w:val="EndnoteText"/>
      </w:pPr>
      <w:r>
        <w:rPr>
          <w:rStyle w:val="EndnoteReference"/>
        </w:rPr>
        <w:endnoteRef/>
      </w:r>
      <w:r w:rsidR="00921B49">
        <w:t xml:space="preserve"> </w:t>
      </w:r>
      <w:r>
        <w:t>Rashi</w:t>
      </w:r>
      <w:r w:rsidR="00921B49">
        <w:t xml:space="preserve"> </w:t>
      </w:r>
      <w:r>
        <w:t>-</w:t>
      </w:r>
      <w:r w:rsidR="00921B49">
        <w:t xml:space="preserve"> </w:t>
      </w:r>
      <w:r w:rsidRPr="00D95CC1">
        <w:rPr>
          <w:b/>
          <w:bCs/>
        </w:rPr>
        <w:t>and</w:t>
      </w:r>
      <w:r w:rsidR="00921B49">
        <w:rPr>
          <w:b/>
          <w:bCs/>
        </w:rPr>
        <w:t xml:space="preserve"> </w:t>
      </w:r>
      <w:r w:rsidRPr="00D95CC1">
        <w:rPr>
          <w:b/>
          <w:bCs/>
        </w:rPr>
        <w:t>anoint</w:t>
      </w:r>
      <w:r w:rsidR="00921B49">
        <w:rPr>
          <w:b/>
          <w:bCs/>
        </w:rPr>
        <w:t xml:space="preserve"> </w:t>
      </w:r>
      <w:r w:rsidRPr="00D95CC1">
        <w:rPr>
          <w:b/>
          <w:bCs/>
        </w:rPr>
        <w:t>yourself:</w:t>
      </w:r>
      <w:r w:rsidR="00921B49">
        <w:rPr>
          <w:b/>
          <w:bCs/>
        </w:rPr>
        <w:t xml:space="preserve"> </w:t>
      </w:r>
      <w:r w:rsidRPr="00D95CC1">
        <w:t>These</w:t>
      </w:r>
      <w:r w:rsidR="00921B49">
        <w:t xml:space="preserve"> </w:t>
      </w:r>
      <w:r w:rsidRPr="00D95CC1">
        <w:t>are</w:t>
      </w:r>
      <w:r w:rsidR="00921B49">
        <w:t xml:space="preserve"> </w:t>
      </w:r>
      <w:r w:rsidRPr="00D95CC1">
        <w:t>the</w:t>
      </w:r>
      <w:r w:rsidR="00921B49">
        <w:t xml:space="preserve"> </w:t>
      </w:r>
      <w:r w:rsidRPr="00D95CC1">
        <w:t>commandments.</w:t>
      </w:r>
    </w:p>
  </w:endnote>
  <w:endnote w:id="509">
    <w:p w14:paraId="70FCE95C" w14:textId="383D87DC" w:rsidR="00BB461E" w:rsidRDefault="00BB461E">
      <w:pPr>
        <w:pStyle w:val="EndnoteText"/>
      </w:pPr>
      <w:r>
        <w:rPr>
          <w:rStyle w:val="EndnoteReference"/>
        </w:rPr>
        <w:endnoteRef/>
      </w:r>
      <w:r>
        <w:t xml:space="preserve"> </w:t>
      </w:r>
      <w:r w:rsidRPr="00BB461E">
        <w:rPr>
          <w:b/>
          <w:bCs/>
        </w:rPr>
        <w:t>Harvest of Kindness - Megillas Rus and the Power of Chesed</w:t>
      </w:r>
      <w:r w:rsidRPr="00BB461E">
        <w:t>, by Rabbi Yehuda y. Steinberg.pg. 21</w:t>
      </w:r>
      <w:r>
        <w:t>3</w:t>
      </w:r>
      <w:r w:rsidRPr="00BB461E">
        <w:t>. Naomi tells Rus to prepare by washing and anointing herself. The Midrash explains that she meant this in a spiritual sense — to wash herself clean from idol worship and anoint herself with mitzv</w:t>
      </w:r>
      <w:r w:rsidR="000A7B62">
        <w:t xml:space="preserve">ot. - </w:t>
      </w:r>
      <w:r w:rsidR="000A7B62" w:rsidRPr="000A7B62">
        <w:rPr>
          <w:b/>
          <w:bCs/>
        </w:rPr>
        <w:t>Midrash Rabbah - Ruth V:12</w:t>
      </w:r>
      <w:r w:rsidR="000A7B62" w:rsidRPr="000A7B62">
        <w:t xml:space="preserve"> AND ANNOINT THEE refers to good deeds and righteous conduct.</w:t>
      </w:r>
    </w:p>
  </w:endnote>
  <w:endnote w:id="510">
    <w:p w14:paraId="3F9BDC51" w14:textId="43346252" w:rsidR="00E6542D" w:rsidRDefault="00E6542D">
      <w:pPr>
        <w:pStyle w:val="EndnoteText"/>
      </w:pPr>
      <w:r>
        <w:rPr>
          <w:rStyle w:val="EndnoteReference"/>
        </w:rPr>
        <w:endnoteRef/>
      </w:r>
      <w:r>
        <w:t xml:space="preserve"> </w:t>
      </w:r>
      <w:r w:rsidRPr="00E6542D">
        <w:rPr>
          <w:b/>
          <w:bCs/>
        </w:rPr>
        <w:t>Harvest of Kindness - Megillas Rus and the Power of Chesed</w:t>
      </w:r>
      <w:r w:rsidRPr="00E6542D">
        <w:t>, by Rabbi Yehuda y. Steinberg.pg. 212. The Iggeres Shmuel writes that now Rus was completing her conversion by immersing in a mikveh in front of beis din. Halachah dictates that at the time of immersion in the mikveh, one must remind the convert of the basic mitzvahs. Therefore, Naomi now reminds Rus to think about her commitment to separate herself from idol-worship, which was the primary sin in those days, and to accept upon herself to perform all the mitzvahs.</w:t>
      </w:r>
    </w:p>
  </w:endnote>
  <w:endnote w:id="511">
    <w:p w14:paraId="2672C2FD" w14:textId="77777777" w:rsidR="000A7B62" w:rsidRDefault="000A7B62" w:rsidP="00D95CC1">
      <w:pPr>
        <w:pStyle w:val="EndnoteText"/>
      </w:pPr>
      <w:r>
        <w:rPr>
          <w:rStyle w:val="EndnoteReference"/>
        </w:rPr>
        <w:endnoteRef/>
      </w:r>
      <w:r>
        <w:t xml:space="preserve"> Rashi - </w:t>
      </w:r>
      <w:r w:rsidRPr="00D95CC1">
        <w:rPr>
          <w:b/>
          <w:bCs/>
        </w:rPr>
        <w:t>and</w:t>
      </w:r>
      <w:r>
        <w:rPr>
          <w:b/>
          <w:bCs/>
        </w:rPr>
        <w:t xml:space="preserve"> </w:t>
      </w:r>
      <w:r w:rsidRPr="00D95CC1">
        <w:rPr>
          <w:b/>
          <w:bCs/>
        </w:rPr>
        <w:t>put</w:t>
      </w:r>
      <w:r>
        <w:rPr>
          <w:b/>
          <w:bCs/>
        </w:rPr>
        <w:t xml:space="preserve"> </w:t>
      </w:r>
      <w:r w:rsidRPr="00D95CC1">
        <w:rPr>
          <w:b/>
          <w:bCs/>
        </w:rPr>
        <w:t>on</w:t>
      </w:r>
      <w:r>
        <w:rPr>
          <w:b/>
          <w:bCs/>
        </w:rPr>
        <w:t xml:space="preserve"> </w:t>
      </w:r>
      <w:r w:rsidRPr="00D95CC1">
        <w:rPr>
          <w:b/>
          <w:bCs/>
        </w:rPr>
        <w:t>your</w:t>
      </w:r>
      <w:r>
        <w:rPr>
          <w:b/>
          <w:bCs/>
        </w:rPr>
        <w:t xml:space="preserve"> </w:t>
      </w:r>
      <w:r w:rsidRPr="00D95CC1">
        <w:rPr>
          <w:b/>
          <w:bCs/>
        </w:rPr>
        <w:t>clothes:</w:t>
      </w:r>
      <w:r>
        <w:rPr>
          <w:b/>
          <w:bCs/>
        </w:rPr>
        <w:t xml:space="preserve"> </w:t>
      </w:r>
      <w:r w:rsidRPr="00D95CC1">
        <w:t>Sabbath</w:t>
      </w:r>
      <w:r>
        <w:t xml:space="preserve"> </w:t>
      </w:r>
      <w:r w:rsidRPr="00D95CC1">
        <w:t>garments.</w:t>
      </w:r>
    </w:p>
  </w:endnote>
  <w:endnote w:id="512">
    <w:p w14:paraId="2C6A81E2" w14:textId="77777777" w:rsidR="000A7B62" w:rsidRDefault="000A7B62">
      <w:pPr>
        <w:pStyle w:val="EndnoteText"/>
      </w:pPr>
      <w:r>
        <w:rPr>
          <w:rStyle w:val="EndnoteReference"/>
        </w:rPr>
        <w:endnoteRef/>
      </w:r>
      <w:r>
        <w:t xml:space="preserve"> </w:t>
      </w:r>
      <w:r w:rsidRPr="00837995">
        <w:rPr>
          <w:b/>
          <w:bCs/>
        </w:rPr>
        <w:t>Shabbat 113b</w:t>
      </w:r>
      <w:r w:rsidRPr="00837995">
        <w:t xml:space="preserve"> - Wash thyself therefore, and anoint thee, and put they raiment upon thee. R. Eleazar said: This refers to the Sabbath garments.</w:t>
      </w:r>
    </w:p>
  </w:endnote>
  <w:endnote w:id="513">
    <w:p w14:paraId="2FCBC704" w14:textId="3054290F" w:rsidR="000A7B62" w:rsidRDefault="000A7B62">
      <w:pPr>
        <w:pStyle w:val="EndnoteText"/>
      </w:pPr>
      <w:r>
        <w:rPr>
          <w:rStyle w:val="EndnoteReference"/>
        </w:rPr>
        <w:endnoteRef/>
      </w:r>
      <w:r>
        <w:t xml:space="preserve"> </w:t>
      </w:r>
      <w:r w:rsidRPr="000A7B62">
        <w:rPr>
          <w:b/>
          <w:bCs/>
        </w:rPr>
        <w:t>Midrash Rabbah - Ruth V:12</w:t>
      </w:r>
      <w:r w:rsidRPr="000A7B62">
        <w:t xml:space="preserve"> AND PUT THY RAIMENT UPON THEE. Was she then naked? It must refer to Sabbath garments.</w:t>
      </w:r>
    </w:p>
  </w:endnote>
  <w:endnote w:id="514">
    <w:p w14:paraId="74A5EE19" w14:textId="77777777" w:rsidR="000A7B62" w:rsidRDefault="000A7B62" w:rsidP="00837995">
      <w:pPr>
        <w:pStyle w:val="EndnoteText"/>
      </w:pPr>
      <w:r>
        <w:rPr>
          <w:rStyle w:val="EndnoteReference"/>
        </w:rPr>
        <w:endnoteRef/>
      </w:r>
      <w:r>
        <w:t xml:space="preserve"> </w:t>
      </w:r>
      <w:r w:rsidRPr="002C495E">
        <w:rPr>
          <w:b/>
          <w:bCs/>
        </w:rPr>
        <w:t>Mother</w:t>
      </w:r>
      <w:r>
        <w:rPr>
          <w:b/>
          <w:bCs/>
        </w:rPr>
        <w:t xml:space="preserve"> </w:t>
      </w:r>
      <w:r w:rsidRPr="002C495E">
        <w:rPr>
          <w:b/>
          <w:bCs/>
        </w:rPr>
        <w:t>of</w:t>
      </w:r>
      <w:r>
        <w:rPr>
          <w:b/>
          <w:bCs/>
        </w:rPr>
        <w:t xml:space="preserve"> </w:t>
      </w:r>
      <w:r w:rsidRPr="002C495E">
        <w:rPr>
          <w:b/>
          <w:bCs/>
        </w:rPr>
        <w:t>Kings</w:t>
      </w:r>
      <w:r>
        <w:rPr>
          <w:b/>
          <w:bCs/>
        </w:rPr>
        <w:t xml:space="preserve"> </w:t>
      </w:r>
      <w:r w:rsidRPr="002C495E">
        <w:rPr>
          <w:b/>
          <w:bCs/>
        </w:rPr>
        <w:t>-</w:t>
      </w:r>
      <w:r>
        <w:rPr>
          <w:b/>
          <w:bCs/>
        </w:rPr>
        <w:t xml:space="preserve"> </w:t>
      </w:r>
      <w:r w:rsidRPr="002C495E">
        <w:rPr>
          <w:b/>
          <w:bCs/>
        </w:rPr>
        <w:t>Rabbi</w:t>
      </w:r>
      <w:r>
        <w:rPr>
          <w:b/>
          <w:bCs/>
        </w:rPr>
        <w:t xml:space="preserve"> </w:t>
      </w:r>
      <w:r w:rsidRPr="002C495E">
        <w:rPr>
          <w:b/>
          <w:bCs/>
        </w:rPr>
        <w:t>Eliezer</w:t>
      </w:r>
      <w:r>
        <w:rPr>
          <w:b/>
          <w:bCs/>
        </w:rPr>
        <w:t xml:space="preserve"> </w:t>
      </w:r>
      <w:r w:rsidRPr="002C495E">
        <w:rPr>
          <w:b/>
          <w:bCs/>
        </w:rPr>
        <w:t>Ginsburg</w:t>
      </w:r>
      <w:r>
        <w:t xml:space="preserve">: </w:t>
      </w:r>
      <w:r w:rsidRPr="002C495E">
        <w:t>Naomi</w:t>
      </w:r>
      <w:r>
        <w:t xml:space="preserve"> </w:t>
      </w:r>
      <w:r w:rsidRPr="002C495E">
        <w:t>specified</w:t>
      </w:r>
      <w:r>
        <w:t xml:space="preserve"> </w:t>
      </w:r>
      <w:r w:rsidRPr="002C495E">
        <w:t>that</w:t>
      </w:r>
      <w:r>
        <w:t xml:space="preserve"> </w:t>
      </w:r>
      <w:r w:rsidRPr="002C495E">
        <w:t>Ruth</w:t>
      </w:r>
      <w:r>
        <w:t xml:space="preserve"> </w:t>
      </w:r>
      <w:r w:rsidRPr="002C495E">
        <w:t>should</w:t>
      </w:r>
      <w:r>
        <w:t xml:space="preserve"> </w:t>
      </w:r>
      <w:r w:rsidRPr="002C495E">
        <w:t>wear</w:t>
      </w:r>
      <w:r>
        <w:t xml:space="preserve"> </w:t>
      </w:r>
      <w:r w:rsidRPr="002C495E">
        <w:t>her</w:t>
      </w:r>
      <w:r>
        <w:t xml:space="preserve"> </w:t>
      </w:r>
      <w:r w:rsidRPr="002C495E">
        <w:t>Shabbos</w:t>
      </w:r>
      <w:r>
        <w:t xml:space="preserve"> </w:t>
      </w:r>
      <w:r w:rsidRPr="002C495E">
        <w:t>clothes.</w:t>
      </w:r>
      <w:r>
        <w:t xml:space="preserve"> </w:t>
      </w:r>
      <w:r w:rsidRPr="002C495E">
        <w:t>The</w:t>
      </w:r>
      <w:r>
        <w:t xml:space="preserve"> </w:t>
      </w:r>
      <w:r w:rsidRPr="002C495E">
        <w:t>explanation</w:t>
      </w:r>
      <w:r>
        <w:t xml:space="preserve"> </w:t>
      </w:r>
      <w:r w:rsidRPr="002C495E">
        <w:t>of</w:t>
      </w:r>
      <w:r>
        <w:t xml:space="preserve"> </w:t>
      </w:r>
      <w:r w:rsidRPr="002C495E">
        <w:t>this</w:t>
      </w:r>
      <w:r>
        <w:t xml:space="preserve"> </w:t>
      </w:r>
      <w:r w:rsidRPr="002C495E">
        <w:t>is</w:t>
      </w:r>
      <w:r>
        <w:t xml:space="preserve"> </w:t>
      </w:r>
      <w:r w:rsidRPr="002C495E">
        <w:t>that</w:t>
      </w:r>
      <w:r>
        <w:t xml:space="preserve"> </w:t>
      </w:r>
      <w:r w:rsidRPr="002C495E">
        <w:t>Bach</w:t>
      </w:r>
      <w:r>
        <w:t xml:space="preserve"> </w:t>
      </w:r>
      <w:r w:rsidRPr="002C495E">
        <w:t>states</w:t>
      </w:r>
      <w:r>
        <w:t xml:space="preserve"> </w:t>
      </w:r>
      <w:r w:rsidRPr="002C495E">
        <w:t>that</w:t>
      </w:r>
      <w:r>
        <w:t xml:space="preserve"> </w:t>
      </w:r>
      <w:r w:rsidRPr="002C495E">
        <w:t>Naomi’s</w:t>
      </w:r>
      <w:r>
        <w:t xml:space="preserve"> </w:t>
      </w:r>
      <w:r w:rsidRPr="002C495E">
        <w:t>advice</w:t>
      </w:r>
      <w:r>
        <w:t xml:space="preserve"> </w:t>
      </w:r>
      <w:r w:rsidRPr="002C495E">
        <w:t>in</w:t>
      </w:r>
      <w:r>
        <w:t xml:space="preserve"> </w:t>
      </w:r>
      <w:r w:rsidRPr="002C495E">
        <w:t>this</w:t>
      </w:r>
      <w:r>
        <w:t xml:space="preserve"> </w:t>
      </w:r>
      <w:r w:rsidRPr="002C495E">
        <w:t>matter</w:t>
      </w:r>
      <w:r>
        <w:t xml:space="preserve"> </w:t>
      </w:r>
      <w:r w:rsidRPr="002C495E">
        <w:t>was</w:t>
      </w:r>
      <w:r>
        <w:t xml:space="preserve"> </w:t>
      </w:r>
      <w:r w:rsidRPr="002C495E">
        <w:t>like</w:t>
      </w:r>
      <w:r>
        <w:t xml:space="preserve"> </w:t>
      </w:r>
      <w:r w:rsidRPr="002C495E">
        <w:t>that</w:t>
      </w:r>
      <w:r>
        <w:t xml:space="preserve"> </w:t>
      </w:r>
      <w:r w:rsidRPr="002C495E">
        <w:t>of</w:t>
      </w:r>
      <w:r>
        <w:t xml:space="preserve"> </w:t>
      </w:r>
      <w:r w:rsidRPr="002C495E">
        <w:t>Rivka</w:t>
      </w:r>
      <w:r>
        <w:t xml:space="preserve"> </w:t>
      </w:r>
      <w:r w:rsidRPr="002C495E">
        <w:t>to</w:t>
      </w:r>
      <w:r>
        <w:t xml:space="preserve"> </w:t>
      </w:r>
      <w:r w:rsidRPr="002C495E">
        <w:t>Yaakov.</w:t>
      </w:r>
      <w:r>
        <w:t xml:space="preserve"> </w:t>
      </w:r>
      <w:r w:rsidRPr="002C495E">
        <w:t>Rivka</w:t>
      </w:r>
      <w:r>
        <w:t xml:space="preserve"> </w:t>
      </w:r>
      <w:r w:rsidRPr="002C495E">
        <w:t>told</w:t>
      </w:r>
      <w:r>
        <w:t xml:space="preserve"> </w:t>
      </w:r>
      <w:r w:rsidRPr="002C495E">
        <w:t>Yaakov</w:t>
      </w:r>
      <w:r>
        <w:t xml:space="preserve"> </w:t>
      </w:r>
      <w:r w:rsidRPr="002C495E">
        <w:t>to</w:t>
      </w:r>
      <w:r>
        <w:t xml:space="preserve"> </w:t>
      </w:r>
      <w:r w:rsidRPr="002C495E">
        <w:t>go</w:t>
      </w:r>
      <w:r>
        <w:t xml:space="preserve"> </w:t>
      </w:r>
      <w:r w:rsidRPr="002C495E">
        <w:t>into</w:t>
      </w:r>
      <w:r>
        <w:t xml:space="preserve"> </w:t>
      </w:r>
      <w:r w:rsidRPr="002C495E">
        <w:t>his</w:t>
      </w:r>
      <w:r>
        <w:t xml:space="preserve"> </w:t>
      </w:r>
      <w:r w:rsidRPr="002C495E">
        <w:t>father</w:t>
      </w:r>
      <w:r>
        <w:t xml:space="preserve"> </w:t>
      </w:r>
      <w:r w:rsidRPr="002C495E">
        <w:t>Yitzchak</w:t>
      </w:r>
      <w:r>
        <w:t xml:space="preserve"> </w:t>
      </w:r>
      <w:r w:rsidRPr="002C495E">
        <w:t>and</w:t>
      </w:r>
      <w:r>
        <w:t xml:space="preserve"> </w:t>
      </w:r>
      <w:r w:rsidRPr="002C495E">
        <w:t>receive</w:t>
      </w:r>
      <w:r>
        <w:t xml:space="preserve"> </w:t>
      </w:r>
      <w:r w:rsidRPr="002C495E">
        <w:t>his</w:t>
      </w:r>
      <w:r>
        <w:t xml:space="preserve"> </w:t>
      </w:r>
      <w:r w:rsidRPr="002C495E">
        <w:t>blessing,</w:t>
      </w:r>
      <w:r>
        <w:t xml:space="preserve"> </w:t>
      </w:r>
      <w:r w:rsidRPr="002C495E">
        <w:t>even</w:t>
      </w:r>
      <w:r>
        <w:t xml:space="preserve"> </w:t>
      </w:r>
      <w:r w:rsidRPr="002C495E">
        <w:t>though</w:t>
      </w:r>
      <w:r>
        <w:t xml:space="preserve"> </w:t>
      </w:r>
      <w:r w:rsidRPr="002C495E">
        <w:t>this</w:t>
      </w:r>
      <w:r>
        <w:t xml:space="preserve"> </w:t>
      </w:r>
      <w:r w:rsidRPr="002C495E">
        <w:t>was</w:t>
      </w:r>
      <w:r>
        <w:t xml:space="preserve"> </w:t>
      </w:r>
      <w:r w:rsidRPr="002C495E">
        <w:t>not</w:t>
      </w:r>
      <w:r>
        <w:t xml:space="preserve"> </w:t>
      </w:r>
      <w:r w:rsidRPr="002C495E">
        <w:t>with</w:t>
      </w:r>
      <w:r>
        <w:t xml:space="preserve"> </w:t>
      </w:r>
      <w:r w:rsidRPr="002C495E">
        <w:t>Yitzchak’s</w:t>
      </w:r>
      <w:r>
        <w:t xml:space="preserve"> </w:t>
      </w:r>
      <w:r w:rsidRPr="002C495E">
        <w:t>permission.</w:t>
      </w:r>
      <w:r>
        <w:t xml:space="preserve"> </w:t>
      </w:r>
      <w:r w:rsidRPr="002C495E">
        <w:t>Just</w:t>
      </w:r>
      <w:r>
        <w:t xml:space="preserve"> </w:t>
      </w:r>
      <w:r w:rsidRPr="002C495E">
        <w:t>as</w:t>
      </w:r>
      <w:r>
        <w:t xml:space="preserve"> </w:t>
      </w:r>
      <w:r w:rsidRPr="002C495E">
        <w:t>Rivka</w:t>
      </w:r>
      <w:r>
        <w:t xml:space="preserve"> </w:t>
      </w:r>
      <w:r w:rsidRPr="002C495E">
        <w:t>clothed</w:t>
      </w:r>
      <w:r>
        <w:t xml:space="preserve"> </w:t>
      </w:r>
      <w:r w:rsidRPr="002C495E">
        <w:t>Yaakov</w:t>
      </w:r>
      <w:r>
        <w:t xml:space="preserve"> </w:t>
      </w:r>
      <w:r w:rsidRPr="002C495E">
        <w:t>in</w:t>
      </w:r>
      <w:r>
        <w:t xml:space="preserve"> </w:t>
      </w:r>
      <w:r w:rsidRPr="002C495E">
        <w:t>the</w:t>
      </w:r>
      <w:r>
        <w:t xml:space="preserve"> </w:t>
      </w:r>
      <w:r w:rsidRPr="002C495E">
        <w:t>precious</w:t>
      </w:r>
      <w:r>
        <w:t xml:space="preserve"> </w:t>
      </w:r>
      <w:r w:rsidRPr="002C495E">
        <w:t>clothes</w:t>
      </w:r>
      <w:r>
        <w:t xml:space="preserve"> </w:t>
      </w:r>
      <w:r w:rsidRPr="002C495E">
        <w:t>that</w:t>
      </w:r>
      <w:r>
        <w:t xml:space="preserve"> </w:t>
      </w:r>
      <w:r w:rsidRPr="002C495E">
        <w:t>Adam</w:t>
      </w:r>
      <w:r>
        <w:t xml:space="preserve"> </w:t>
      </w:r>
      <w:r w:rsidRPr="002C495E">
        <w:t>worn</w:t>
      </w:r>
      <w:r>
        <w:t xml:space="preserve"> </w:t>
      </w:r>
      <w:r w:rsidRPr="002C495E">
        <w:t>in</w:t>
      </w:r>
      <w:r>
        <w:t xml:space="preserve"> </w:t>
      </w:r>
      <w:r w:rsidRPr="002C495E">
        <w:t>the</w:t>
      </w:r>
      <w:r>
        <w:t xml:space="preserve"> </w:t>
      </w:r>
      <w:r w:rsidRPr="002C495E">
        <w:t>Garden</w:t>
      </w:r>
      <w:r>
        <w:t xml:space="preserve"> </w:t>
      </w:r>
      <w:r w:rsidRPr="002C495E">
        <w:t>of</w:t>
      </w:r>
      <w:r>
        <w:t xml:space="preserve"> </w:t>
      </w:r>
      <w:r w:rsidRPr="002C495E">
        <w:t>Eden,</w:t>
      </w:r>
      <w:r>
        <w:t xml:space="preserve"> </w:t>
      </w:r>
      <w:r w:rsidRPr="002C495E">
        <w:t>which</w:t>
      </w:r>
      <w:r>
        <w:t xml:space="preserve"> </w:t>
      </w:r>
      <w:r w:rsidRPr="002C495E">
        <w:t>had</w:t>
      </w:r>
      <w:r>
        <w:t xml:space="preserve"> </w:t>
      </w:r>
      <w:r w:rsidRPr="002C495E">
        <w:t>the</w:t>
      </w:r>
      <w:r>
        <w:t xml:space="preserve"> </w:t>
      </w:r>
      <w:r w:rsidRPr="002C495E">
        <w:t>perfume</w:t>
      </w:r>
      <w:r>
        <w:t xml:space="preserve"> </w:t>
      </w:r>
      <w:r w:rsidRPr="002C495E">
        <w:t>of</w:t>
      </w:r>
      <w:r>
        <w:t xml:space="preserve"> </w:t>
      </w:r>
      <w:r w:rsidRPr="002C495E">
        <w:t>the</w:t>
      </w:r>
      <w:r>
        <w:t xml:space="preserve"> </w:t>
      </w:r>
      <w:r w:rsidRPr="002C495E">
        <w:t>Garden</w:t>
      </w:r>
      <w:r>
        <w:t xml:space="preserve"> </w:t>
      </w:r>
      <w:r w:rsidRPr="002C495E">
        <w:t>of</w:t>
      </w:r>
      <w:r>
        <w:t xml:space="preserve"> </w:t>
      </w:r>
      <w:r w:rsidRPr="002C495E">
        <w:t>Eden,</w:t>
      </w:r>
      <w:r>
        <w:t xml:space="preserve"> </w:t>
      </w:r>
      <w:r w:rsidRPr="002C495E">
        <w:t>so</w:t>
      </w:r>
      <w:r>
        <w:t xml:space="preserve"> </w:t>
      </w:r>
      <w:r w:rsidRPr="002C495E">
        <w:t>that</w:t>
      </w:r>
      <w:r>
        <w:t xml:space="preserve"> </w:t>
      </w:r>
      <w:r w:rsidRPr="002C495E">
        <w:t>Yitzchak</w:t>
      </w:r>
      <w:r>
        <w:t xml:space="preserve"> </w:t>
      </w:r>
      <w:r w:rsidRPr="002C495E">
        <w:t>smelled</w:t>
      </w:r>
      <w:r>
        <w:t xml:space="preserve"> </w:t>
      </w:r>
      <w:r w:rsidRPr="002C495E">
        <w:t>its</w:t>
      </w:r>
      <w:r>
        <w:t xml:space="preserve"> </w:t>
      </w:r>
      <w:r w:rsidRPr="002C495E">
        <w:t>scent,</w:t>
      </w:r>
      <w:r>
        <w:t xml:space="preserve"> </w:t>
      </w:r>
      <w:r w:rsidRPr="002C495E">
        <w:t>so</w:t>
      </w:r>
      <w:r>
        <w:t xml:space="preserve"> </w:t>
      </w:r>
      <w:r w:rsidRPr="002C495E">
        <w:t>too</w:t>
      </w:r>
      <w:r>
        <w:t xml:space="preserve"> </w:t>
      </w:r>
      <w:r w:rsidRPr="002C495E">
        <w:t>did</w:t>
      </w:r>
      <w:r>
        <w:t xml:space="preserve"> </w:t>
      </w:r>
      <w:r w:rsidRPr="002C495E">
        <w:t>Naomi</w:t>
      </w:r>
      <w:r>
        <w:t xml:space="preserve"> </w:t>
      </w:r>
      <w:r w:rsidRPr="002C495E">
        <w:t>want</w:t>
      </w:r>
      <w:r>
        <w:t xml:space="preserve"> </w:t>
      </w:r>
      <w:r w:rsidRPr="002C495E">
        <w:t>Ruth,</w:t>
      </w:r>
      <w:r>
        <w:t xml:space="preserve"> </w:t>
      </w:r>
      <w:r w:rsidRPr="002C495E">
        <w:t>when</w:t>
      </w:r>
      <w:r>
        <w:t xml:space="preserve"> </w:t>
      </w:r>
      <w:r w:rsidRPr="002C495E">
        <w:t>she</w:t>
      </w:r>
      <w:r>
        <w:t xml:space="preserve"> </w:t>
      </w:r>
      <w:r w:rsidRPr="002C495E">
        <w:t>entered</w:t>
      </w:r>
      <w:r>
        <w:t xml:space="preserve"> </w:t>
      </w:r>
      <w:r w:rsidRPr="002C495E">
        <w:t>the</w:t>
      </w:r>
      <w:r>
        <w:t xml:space="preserve"> </w:t>
      </w:r>
      <w:r w:rsidRPr="002C495E">
        <w:t>threshing</w:t>
      </w:r>
      <w:r>
        <w:t xml:space="preserve"> </w:t>
      </w:r>
      <w:r w:rsidRPr="002C495E">
        <w:t>floor,</w:t>
      </w:r>
      <w:r>
        <w:t xml:space="preserve"> </w:t>
      </w:r>
      <w:r w:rsidRPr="002C495E">
        <w:t>to</w:t>
      </w:r>
      <w:r>
        <w:t xml:space="preserve"> </w:t>
      </w:r>
      <w:r w:rsidRPr="002C495E">
        <w:t>have</w:t>
      </w:r>
      <w:r>
        <w:t xml:space="preserve"> </w:t>
      </w:r>
      <w:r w:rsidRPr="002C495E">
        <w:t>the</w:t>
      </w:r>
      <w:r>
        <w:t xml:space="preserve"> </w:t>
      </w:r>
      <w:r w:rsidRPr="002C495E">
        <w:t>scent</w:t>
      </w:r>
      <w:r>
        <w:t xml:space="preserve"> </w:t>
      </w:r>
      <w:r w:rsidRPr="002C495E">
        <w:t>of</w:t>
      </w:r>
      <w:r>
        <w:t xml:space="preserve"> </w:t>
      </w:r>
      <w:r w:rsidRPr="002C495E">
        <w:t>Shabbos,</w:t>
      </w:r>
      <w:r>
        <w:t xml:space="preserve"> </w:t>
      </w:r>
      <w:r w:rsidRPr="002C495E">
        <w:t>because</w:t>
      </w:r>
      <w:r>
        <w:t xml:space="preserve"> </w:t>
      </w:r>
      <w:r w:rsidRPr="002C495E">
        <w:t>Shabbos</w:t>
      </w:r>
      <w:r>
        <w:t xml:space="preserve"> </w:t>
      </w:r>
      <w:r w:rsidRPr="002C495E">
        <w:t>is</w:t>
      </w:r>
      <w:r>
        <w:t xml:space="preserve"> </w:t>
      </w:r>
      <w:r w:rsidRPr="002C495E">
        <w:t>like</w:t>
      </w:r>
      <w:r>
        <w:t xml:space="preserve"> </w:t>
      </w:r>
      <w:r w:rsidRPr="002C495E">
        <w:t>the</w:t>
      </w:r>
      <w:r>
        <w:t xml:space="preserve"> </w:t>
      </w:r>
      <w:r w:rsidRPr="002C495E">
        <w:t>Garden</w:t>
      </w:r>
      <w:r>
        <w:t xml:space="preserve"> </w:t>
      </w:r>
      <w:r w:rsidRPr="002C495E">
        <w:t>of</w:t>
      </w:r>
      <w:r>
        <w:t xml:space="preserve"> </w:t>
      </w:r>
      <w:r w:rsidRPr="002C495E">
        <w:t>Eden.</w:t>
      </w:r>
      <w:r>
        <w:t xml:space="preserve"> </w:t>
      </w:r>
      <w:r w:rsidRPr="002C495E">
        <w:t>Similarly,</w:t>
      </w:r>
      <w:r>
        <w:t xml:space="preserve"> </w:t>
      </w:r>
      <w:r w:rsidRPr="002C495E">
        <w:t>I</w:t>
      </w:r>
      <w:r>
        <w:t xml:space="preserve"> </w:t>
      </w:r>
      <w:r w:rsidRPr="002C495E">
        <w:t>heard</w:t>
      </w:r>
      <w:r>
        <w:t xml:space="preserve"> </w:t>
      </w:r>
      <w:r w:rsidRPr="002C495E">
        <w:t>from</w:t>
      </w:r>
      <w:r>
        <w:t xml:space="preserve"> </w:t>
      </w:r>
      <w:r w:rsidRPr="002C495E">
        <w:t>R’</w:t>
      </w:r>
      <w:r>
        <w:t xml:space="preserve"> </w:t>
      </w:r>
      <w:r w:rsidRPr="002C495E">
        <w:t>Zalman</w:t>
      </w:r>
      <w:r>
        <w:t xml:space="preserve"> </w:t>
      </w:r>
      <w:r w:rsidRPr="002C495E">
        <w:t>Rothberg,</w:t>
      </w:r>
      <w:r>
        <w:t xml:space="preserve"> </w:t>
      </w:r>
      <w:r w:rsidRPr="002C495E">
        <w:t>who</w:t>
      </w:r>
      <w:r>
        <w:t xml:space="preserve"> </w:t>
      </w:r>
      <w:r w:rsidRPr="002C495E">
        <w:t>once</w:t>
      </w:r>
      <w:r>
        <w:t xml:space="preserve"> </w:t>
      </w:r>
      <w:r w:rsidRPr="002C495E">
        <w:t>studied</w:t>
      </w:r>
      <w:r>
        <w:t xml:space="preserve"> </w:t>
      </w:r>
      <w:r w:rsidRPr="002C495E">
        <w:t>under</w:t>
      </w:r>
      <w:r>
        <w:t xml:space="preserve"> </w:t>
      </w:r>
      <w:r w:rsidRPr="002C495E">
        <w:t>my</w:t>
      </w:r>
      <w:r>
        <w:t xml:space="preserve"> </w:t>
      </w:r>
      <w:r w:rsidRPr="002C495E">
        <w:t>grandfather</w:t>
      </w:r>
      <w:r>
        <w:t xml:space="preserve"> </w:t>
      </w:r>
      <w:r w:rsidRPr="002C495E">
        <w:t>(author</w:t>
      </w:r>
      <w:r>
        <w:t xml:space="preserve"> </w:t>
      </w:r>
      <w:r w:rsidRPr="002C495E">
        <w:t>of</w:t>
      </w:r>
      <w:r>
        <w:t xml:space="preserve"> </w:t>
      </w:r>
      <w:r w:rsidRPr="002C495E">
        <w:t>Or</w:t>
      </w:r>
      <w:r>
        <w:t xml:space="preserve"> </w:t>
      </w:r>
      <w:r w:rsidRPr="002C495E">
        <w:t>Yehezchel)</w:t>
      </w:r>
      <w:r>
        <w:t xml:space="preserve"> </w:t>
      </w:r>
      <w:r w:rsidRPr="002C495E">
        <w:t>in</w:t>
      </w:r>
      <w:r>
        <w:t xml:space="preserve"> </w:t>
      </w:r>
      <w:r w:rsidRPr="002C495E">
        <w:t>Yeshivas</w:t>
      </w:r>
      <w:r>
        <w:t xml:space="preserve"> </w:t>
      </w:r>
      <w:r w:rsidRPr="002C495E">
        <w:t>Petach</w:t>
      </w:r>
      <w:r>
        <w:t xml:space="preserve"> </w:t>
      </w:r>
      <w:r w:rsidRPr="002C495E">
        <w:t>Tikvah</w:t>
      </w:r>
      <w:r>
        <w:t xml:space="preserve"> </w:t>
      </w:r>
      <w:r w:rsidRPr="002C495E">
        <w:t>that</w:t>
      </w:r>
      <w:r>
        <w:t xml:space="preserve"> </w:t>
      </w:r>
      <w:r w:rsidRPr="002C495E">
        <w:t>one</w:t>
      </w:r>
      <w:r>
        <w:t xml:space="preserve"> </w:t>
      </w:r>
      <w:r w:rsidRPr="002C495E">
        <w:t>Shabbos</w:t>
      </w:r>
      <w:r>
        <w:t xml:space="preserve"> </w:t>
      </w:r>
      <w:r w:rsidRPr="002C495E">
        <w:t>my</w:t>
      </w:r>
      <w:r>
        <w:t xml:space="preserve"> </w:t>
      </w:r>
      <w:r w:rsidRPr="002C495E">
        <w:t>grand-</w:t>
      </w:r>
      <w:r>
        <w:t xml:space="preserve"> </w:t>
      </w:r>
      <w:r w:rsidRPr="002C495E">
        <w:t>father</w:t>
      </w:r>
      <w:r>
        <w:t xml:space="preserve"> </w:t>
      </w:r>
      <w:r w:rsidRPr="002C495E">
        <w:t>told</w:t>
      </w:r>
      <w:r>
        <w:t xml:space="preserve"> </w:t>
      </w:r>
      <w:r w:rsidRPr="002C495E">
        <w:t>him,</w:t>
      </w:r>
      <w:r>
        <w:t xml:space="preserve"> </w:t>
      </w:r>
      <w:r w:rsidRPr="002C495E">
        <w:t>“You</w:t>
      </w:r>
      <w:r>
        <w:t xml:space="preserve"> </w:t>
      </w:r>
      <w:r w:rsidRPr="002C495E">
        <w:t>can</w:t>
      </w:r>
      <w:r>
        <w:t xml:space="preserve"> </w:t>
      </w:r>
      <w:r w:rsidRPr="002C495E">
        <w:t>smell</w:t>
      </w:r>
      <w:r>
        <w:t xml:space="preserve"> </w:t>
      </w:r>
      <w:r w:rsidRPr="002C495E">
        <w:t>the</w:t>
      </w:r>
      <w:r>
        <w:t xml:space="preserve"> </w:t>
      </w:r>
      <w:r w:rsidRPr="002C495E">
        <w:t>smell</w:t>
      </w:r>
      <w:r>
        <w:t xml:space="preserve"> </w:t>
      </w:r>
      <w:r w:rsidRPr="002C495E">
        <w:t>of</w:t>
      </w:r>
      <w:r>
        <w:t xml:space="preserve"> </w:t>
      </w:r>
      <w:r w:rsidRPr="002C495E">
        <w:t>Shabbos</w:t>
      </w:r>
      <w:r>
        <w:t xml:space="preserve"> </w:t>
      </w:r>
      <w:r w:rsidRPr="002C495E">
        <w:t>here.”</w:t>
      </w:r>
      <w:r>
        <w:t xml:space="preserve"> </w:t>
      </w:r>
      <w:r w:rsidRPr="002C495E">
        <w:t>Thus,</w:t>
      </w:r>
      <w:r>
        <w:t xml:space="preserve"> </w:t>
      </w:r>
      <w:r w:rsidRPr="002C495E">
        <w:t>when</w:t>
      </w:r>
      <w:r>
        <w:t xml:space="preserve"> </w:t>
      </w:r>
      <w:r w:rsidRPr="002C495E">
        <w:t>Naomi</w:t>
      </w:r>
      <w:r>
        <w:t xml:space="preserve"> </w:t>
      </w:r>
      <w:r w:rsidRPr="002C495E">
        <w:t>asked</w:t>
      </w:r>
      <w:r>
        <w:t xml:space="preserve"> </w:t>
      </w:r>
      <w:r w:rsidRPr="002C495E">
        <w:t>Ruth</w:t>
      </w:r>
      <w:r>
        <w:t xml:space="preserve"> </w:t>
      </w:r>
      <w:r w:rsidRPr="002C495E">
        <w:t>to</w:t>
      </w:r>
      <w:r>
        <w:t xml:space="preserve"> </w:t>
      </w:r>
      <w:r w:rsidRPr="002C495E">
        <w:t>wear</w:t>
      </w:r>
      <w:r>
        <w:t xml:space="preserve"> </w:t>
      </w:r>
      <w:r w:rsidRPr="002C495E">
        <w:t>her</w:t>
      </w:r>
      <w:r>
        <w:t xml:space="preserve"> </w:t>
      </w:r>
      <w:r w:rsidRPr="002C495E">
        <w:t>Shabbos</w:t>
      </w:r>
      <w:r>
        <w:t xml:space="preserve"> </w:t>
      </w:r>
      <w:r w:rsidRPr="002C495E">
        <w:t>clothes</w:t>
      </w:r>
      <w:r>
        <w:t xml:space="preserve"> </w:t>
      </w:r>
      <w:r w:rsidRPr="002C495E">
        <w:t>when</w:t>
      </w:r>
      <w:r>
        <w:t xml:space="preserve"> </w:t>
      </w:r>
      <w:r w:rsidRPr="002C495E">
        <w:t>she</w:t>
      </w:r>
      <w:r>
        <w:t xml:space="preserve"> </w:t>
      </w:r>
      <w:r w:rsidRPr="002C495E">
        <w:t>entered</w:t>
      </w:r>
      <w:r>
        <w:t xml:space="preserve"> </w:t>
      </w:r>
      <w:r w:rsidRPr="002C495E">
        <w:t>the</w:t>
      </w:r>
      <w:r>
        <w:t xml:space="preserve"> </w:t>
      </w:r>
      <w:r w:rsidRPr="002C495E">
        <w:t>threshing</w:t>
      </w:r>
      <w:r>
        <w:t xml:space="preserve"> </w:t>
      </w:r>
      <w:r w:rsidRPr="002C495E">
        <w:t>floor,</w:t>
      </w:r>
      <w:r>
        <w:t xml:space="preserve"> </w:t>
      </w:r>
      <w:r w:rsidRPr="002C495E">
        <w:t>it</w:t>
      </w:r>
      <w:r>
        <w:t xml:space="preserve"> </w:t>
      </w:r>
      <w:r w:rsidRPr="002C495E">
        <w:t>was</w:t>
      </w:r>
      <w:r>
        <w:t xml:space="preserve"> </w:t>
      </w:r>
      <w:r w:rsidRPr="002C495E">
        <w:t>so</w:t>
      </w:r>
      <w:r>
        <w:t xml:space="preserve"> </w:t>
      </w:r>
      <w:r w:rsidRPr="002C495E">
        <w:t>that</w:t>
      </w:r>
      <w:r>
        <w:t xml:space="preserve"> </w:t>
      </w:r>
      <w:r w:rsidRPr="002C495E">
        <w:t>the</w:t>
      </w:r>
      <w:r>
        <w:t xml:space="preserve"> </w:t>
      </w:r>
      <w:r w:rsidRPr="002C495E">
        <w:t>aroma</w:t>
      </w:r>
      <w:r>
        <w:t xml:space="preserve"> </w:t>
      </w:r>
      <w:r w:rsidRPr="002C495E">
        <w:t>of</w:t>
      </w:r>
      <w:r>
        <w:t xml:space="preserve"> </w:t>
      </w:r>
      <w:r w:rsidRPr="002C495E">
        <w:t>Shabbos</w:t>
      </w:r>
      <w:r>
        <w:t xml:space="preserve"> </w:t>
      </w:r>
      <w:r w:rsidRPr="002C495E">
        <w:t>would</w:t>
      </w:r>
      <w:r>
        <w:t xml:space="preserve"> </w:t>
      </w:r>
      <w:r w:rsidRPr="002C495E">
        <w:t>enter</w:t>
      </w:r>
      <w:r>
        <w:t xml:space="preserve"> </w:t>
      </w:r>
      <w:r w:rsidRPr="002C495E">
        <w:t>with</w:t>
      </w:r>
      <w:r>
        <w:t xml:space="preserve"> </w:t>
      </w:r>
      <w:r w:rsidRPr="002C495E">
        <w:t>her.</w:t>
      </w:r>
      <w:r>
        <w:t xml:space="preserve"> Pg. 105</w:t>
      </w:r>
    </w:p>
  </w:endnote>
  <w:endnote w:id="515">
    <w:p w14:paraId="2DB612EF" w14:textId="6BC5C208" w:rsidR="00D95CC1" w:rsidRDefault="00D95CC1" w:rsidP="00D95CC1">
      <w:pPr>
        <w:pStyle w:val="EndnoteText"/>
      </w:pPr>
      <w:r>
        <w:rPr>
          <w:rStyle w:val="EndnoteReference"/>
        </w:rPr>
        <w:endnoteRef/>
      </w:r>
      <w:r w:rsidR="00921B49">
        <w:t xml:space="preserve"> </w:t>
      </w:r>
      <w:r>
        <w:t>Rashi</w:t>
      </w:r>
      <w:r w:rsidR="00921B49">
        <w:t xml:space="preserve"> </w:t>
      </w:r>
      <w:r>
        <w:t>-</w:t>
      </w:r>
      <w:r w:rsidR="00921B49">
        <w:t xml:space="preserve"> </w:t>
      </w:r>
      <w:r w:rsidRPr="00D95CC1">
        <w:rPr>
          <w:b/>
          <w:bCs/>
        </w:rPr>
        <w:t>and</w:t>
      </w:r>
      <w:r w:rsidR="00921B49">
        <w:rPr>
          <w:b/>
          <w:bCs/>
        </w:rPr>
        <w:t xml:space="preserve"> </w:t>
      </w:r>
      <w:r w:rsidRPr="00D95CC1">
        <w:rPr>
          <w:b/>
          <w:bCs/>
        </w:rPr>
        <w:t>go</w:t>
      </w:r>
      <w:r w:rsidR="00921B49">
        <w:rPr>
          <w:b/>
          <w:bCs/>
        </w:rPr>
        <w:t xml:space="preserve"> </w:t>
      </w:r>
      <w:r w:rsidRPr="00D95CC1">
        <w:rPr>
          <w:b/>
          <w:bCs/>
        </w:rPr>
        <w:t>down</w:t>
      </w:r>
      <w:r w:rsidR="00921B49">
        <w:rPr>
          <w:b/>
          <w:bCs/>
        </w:rPr>
        <w:t xml:space="preserve"> </w:t>
      </w:r>
      <w:r w:rsidRPr="00D95CC1">
        <w:rPr>
          <w:b/>
          <w:bCs/>
        </w:rPr>
        <w:t>to</w:t>
      </w:r>
      <w:r w:rsidR="00921B49">
        <w:rPr>
          <w:b/>
          <w:bCs/>
        </w:rPr>
        <w:t xml:space="preserve"> </w:t>
      </w:r>
      <w:r w:rsidRPr="00D95CC1">
        <w:rPr>
          <w:b/>
          <w:bCs/>
        </w:rPr>
        <w:t>the</w:t>
      </w:r>
      <w:r w:rsidR="00921B49">
        <w:rPr>
          <w:b/>
          <w:bCs/>
        </w:rPr>
        <w:t xml:space="preserve"> </w:t>
      </w:r>
      <w:r w:rsidRPr="00D95CC1">
        <w:rPr>
          <w:b/>
          <w:bCs/>
        </w:rPr>
        <w:t>threshing-floor:</w:t>
      </w:r>
      <w:r w:rsidR="00921B49">
        <w:rPr>
          <w:b/>
          <w:bCs/>
        </w:rPr>
        <w:t xml:space="preserve"> </w:t>
      </w:r>
      <w:r w:rsidRPr="00D95CC1">
        <w:t>Heb.</w:t>
      </w:r>
      <w:r w:rsidR="00921B49">
        <w:t xml:space="preserve"> </w:t>
      </w:r>
      <w:r w:rsidRPr="00D95CC1">
        <w:rPr>
          <w:rtl/>
        </w:rPr>
        <w:t>וְיָרַדְתְּ</w:t>
      </w:r>
      <w:r w:rsidRPr="00D95CC1">
        <w:t>.</w:t>
      </w:r>
      <w:r w:rsidR="00921B49">
        <w:t xml:space="preserve"> </w:t>
      </w:r>
      <w:r w:rsidRPr="00D95CC1">
        <w:t>It</w:t>
      </w:r>
      <w:r w:rsidR="00921B49">
        <w:t xml:space="preserve"> </w:t>
      </w:r>
      <w:r w:rsidRPr="00D95CC1">
        <w:t>is</w:t>
      </w:r>
      <w:r w:rsidR="00921B49">
        <w:t xml:space="preserve"> </w:t>
      </w:r>
      <w:r w:rsidRPr="00D95CC1">
        <w:t>written</w:t>
      </w:r>
      <w:r w:rsidR="00921B49">
        <w:t xml:space="preserve"> </w:t>
      </w:r>
      <w:r w:rsidRPr="00D95CC1">
        <w:rPr>
          <w:rtl/>
        </w:rPr>
        <w:t>וְיָרַדְתִּי</w:t>
      </w:r>
      <w:r w:rsidR="00921B49">
        <w:t xml:space="preserve"> </w:t>
      </w:r>
      <w:r w:rsidRPr="00D95CC1">
        <w:t>[and</w:t>
      </w:r>
      <w:r w:rsidR="00921B49">
        <w:t xml:space="preserve"> </w:t>
      </w:r>
      <w:r w:rsidRPr="00D95CC1">
        <w:t>I</w:t>
      </w:r>
      <w:r w:rsidR="00921B49">
        <w:t xml:space="preserve"> </w:t>
      </w:r>
      <w:r w:rsidRPr="00D95CC1">
        <w:t>will</w:t>
      </w:r>
      <w:r w:rsidR="00921B49">
        <w:t xml:space="preserve"> </w:t>
      </w:r>
      <w:r w:rsidRPr="00D95CC1">
        <w:t>go</w:t>
      </w:r>
      <w:r w:rsidR="00921B49">
        <w:t xml:space="preserve"> </w:t>
      </w:r>
      <w:r w:rsidRPr="00D95CC1">
        <w:t>down];</w:t>
      </w:r>
      <w:r w:rsidR="00921B49">
        <w:t xml:space="preserve"> </w:t>
      </w:r>
      <w:r w:rsidRPr="00D95CC1">
        <w:t>my</w:t>
      </w:r>
      <w:r w:rsidR="00921B49">
        <w:t xml:space="preserve"> </w:t>
      </w:r>
      <w:r w:rsidRPr="00D95CC1">
        <w:t>merit</w:t>
      </w:r>
      <w:r w:rsidR="00921B49">
        <w:t xml:space="preserve"> </w:t>
      </w:r>
      <w:r w:rsidRPr="00D95CC1">
        <w:t>will</w:t>
      </w:r>
      <w:r w:rsidR="00921B49">
        <w:t xml:space="preserve"> </w:t>
      </w:r>
      <w:r w:rsidRPr="00D95CC1">
        <w:t>go</w:t>
      </w:r>
      <w:r w:rsidR="00921B49">
        <w:t xml:space="preserve"> </w:t>
      </w:r>
      <w:r w:rsidRPr="00D95CC1">
        <w:t>down</w:t>
      </w:r>
      <w:r w:rsidR="00921B49">
        <w:t xml:space="preserve"> </w:t>
      </w:r>
      <w:r w:rsidRPr="00D95CC1">
        <w:t>with</w:t>
      </w:r>
      <w:r w:rsidR="00921B49">
        <w:t xml:space="preserve"> </w:t>
      </w:r>
      <w:r w:rsidRPr="00D95CC1">
        <w:t>you.</w:t>
      </w:r>
    </w:p>
  </w:endnote>
  <w:endnote w:id="516">
    <w:p w14:paraId="5AE254A9" w14:textId="220E2EE4" w:rsidR="0044302B" w:rsidRDefault="0044302B" w:rsidP="00FB54A2">
      <w:pPr>
        <w:pStyle w:val="EndnoteText"/>
      </w:pPr>
      <w:r>
        <w:rPr>
          <w:rStyle w:val="EndnoteReference"/>
        </w:rPr>
        <w:endnoteRef/>
      </w:r>
      <w:r w:rsidR="00921B49">
        <w:t xml:space="preserve"> </w:t>
      </w:r>
      <w:r w:rsidRPr="00177FD1">
        <w:rPr>
          <w:b/>
          <w:bCs/>
        </w:rPr>
        <w:t>Mother</w:t>
      </w:r>
      <w:r w:rsidR="00921B49">
        <w:rPr>
          <w:b/>
          <w:bCs/>
        </w:rPr>
        <w:t xml:space="preserve"> </w:t>
      </w:r>
      <w:r w:rsidRPr="00177FD1">
        <w:rPr>
          <w:b/>
          <w:bCs/>
        </w:rPr>
        <w:t>of</w:t>
      </w:r>
      <w:r w:rsidR="00921B49">
        <w:rPr>
          <w:b/>
          <w:bCs/>
        </w:rPr>
        <w:t xml:space="preserve"> </w:t>
      </w:r>
      <w:r w:rsidRPr="00177FD1">
        <w:rPr>
          <w:b/>
          <w:bCs/>
        </w:rPr>
        <w:t>Kings</w:t>
      </w:r>
      <w:r w:rsidR="00921B49">
        <w:rPr>
          <w:b/>
          <w:bCs/>
        </w:rPr>
        <w:t xml:space="preserve"> </w:t>
      </w:r>
      <w:r w:rsidRPr="00177FD1">
        <w:rPr>
          <w:b/>
          <w:bCs/>
        </w:rPr>
        <w:t>-</w:t>
      </w:r>
      <w:r w:rsidR="00921B49">
        <w:rPr>
          <w:b/>
          <w:bCs/>
        </w:rPr>
        <w:t xml:space="preserve"> </w:t>
      </w:r>
      <w:r w:rsidRPr="00177FD1">
        <w:rPr>
          <w:b/>
          <w:bCs/>
        </w:rPr>
        <w:t>Rabbi</w:t>
      </w:r>
      <w:r w:rsidR="00921B49">
        <w:rPr>
          <w:b/>
          <w:bCs/>
        </w:rPr>
        <w:t xml:space="preserve"> </w:t>
      </w:r>
      <w:r w:rsidRPr="00177FD1">
        <w:rPr>
          <w:b/>
          <w:bCs/>
        </w:rPr>
        <w:t>Eliezer</w:t>
      </w:r>
      <w:r w:rsidR="00921B49">
        <w:rPr>
          <w:b/>
          <w:bCs/>
        </w:rPr>
        <w:t xml:space="preserve"> </w:t>
      </w:r>
      <w:r w:rsidRPr="00177FD1">
        <w:rPr>
          <w:b/>
          <w:bCs/>
        </w:rPr>
        <w:t>Ginsburg</w:t>
      </w:r>
      <w:r>
        <w:t>:</w:t>
      </w:r>
      <w:r w:rsidR="00921B49">
        <w:t xml:space="preserve"> </w:t>
      </w:r>
      <w:r w:rsidRPr="00177FD1">
        <w:t>The</w:t>
      </w:r>
      <w:r w:rsidR="00921B49">
        <w:t xml:space="preserve"> </w:t>
      </w:r>
      <w:r w:rsidRPr="00177FD1">
        <w:t>kri</w:t>
      </w:r>
      <w:r w:rsidR="00921B49">
        <w:t xml:space="preserve"> </w:t>
      </w:r>
      <w:r w:rsidRPr="00177FD1">
        <w:t>(the</w:t>
      </w:r>
      <w:r w:rsidR="00921B49">
        <w:t xml:space="preserve"> </w:t>
      </w:r>
      <w:r w:rsidRPr="00177FD1">
        <w:t>way</w:t>
      </w:r>
      <w:r w:rsidR="00921B49">
        <w:t xml:space="preserve"> </w:t>
      </w:r>
      <w:r w:rsidRPr="00177FD1">
        <w:t>the</w:t>
      </w:r>
      <w:r w:rsidR="00921B49">
        <w:t xml:space="preserve"> </w:t>
      </w:r>
      <w:r w:rsidRPr="00177FD1">
        <w:t>word</w:t>
      </w:r>
      <w:r w:rsidR="00921B49">
        <w:t xml:space="preserve"> </w:t>
      </w:r>
      <w:r w:rsidRPr="00177FD1">
        <w:t>is</w:t>
      </w:r>
      <w:r w:rsidR="00921B49">
        <w:t xml:space="preserve"> </w:t>
      </w:r>
      <w:r w:rsidRPr="00177FD1">
        <w:t>read)</w:t>
      </w:r>
      <w:r w:rsidR="00921B49">
        <w:t xml:space="preserve"> </w:t>
      </w:r>
      <w:r w:rsidRPr="00177FD1">
        <w:t>of</w:t>
      </w:r>
      <w:r w:rsidR="00921B49">
        <w:t xml:space="preserve"> </w:t>
      </w:r>
      <w:r w:rsidRPr="00177FD1">
        <w:t>the</w:t>
      </w:r>
      <w:r w:rsidR="00921B49">
        <w:t xml:space="preserve"> </w:t>
      </w:r>
      <w:r w:rsidRPr="00177FD1">
        <w:t>word</w:t>
      </w:r>
      <w:r w:rsidR="00921B49">
        <w:t xml:space="preserve"> </w:t>
      </w:r>
      <w:r w:rsidRPr="00177FD1">
        <w:t>is</w:t>
      </w:r>
      <w:r w:rsidR="00921B49">
        <w:t xml:space="preserve"> </w:t>
      </w:r>
      <w:r w:rsidRPr="00177FD1">
        <w:t>ueyaradet,</w:t>
      </w:r>
      <w:r w:rsidR="00921B49">
        <w:t xml:space="preserve"> </w:t>
      </w:r>
      <w:r w:rsidRPr="00177FD1">
        <w:t>“you</w:t>
      </w:r>
      <w:r w:rsidR="00921B49">
        <w:t xml:space="preserve"> </w:t>
      </w:r>
      <w:r w:rsidRPr="00177FD1">
        <w:t>will</w:t>
      </w:r>
      <w:r w:rsidR="00921B49">
        <w:t xml:space="preserve"> </w:t>
      </w:r>
      <w:r w:rsidRPr="00177FD1">
        <w:t>go</w:t>
      </w:r>
      <w:r w:rsidR="00921B49">
        <w:t xml:space="preserve"> </w:t>
      </w:r>
      <w:r w:rsidRPr="00177FD1">
        <w:t>down,”</w:t>
      </w:r>
      <w:r w:rsidR="00921B49">
        <w:t xml:space="preserve"> </w:t>
      </w:r>
      <w:r w:rsidRPr="00177FD1">
        <w:t>but</w:t>
      </w:r>
      <w:r w:rsidR="00921B49">
        <w:t xml:space="preserve"> </w:t>
      </w:r>
      <w:r w:rsidRPr="00177FD1">
        <w:t>the</w:t>
      </w:r>
      <w:r w:rsidR="00921B49">
        <w:t xml:space="preserve"> </w:t>
      </w:r>
      <w:r w:rsidRPr="00177FD1">
        <w:t>kt</w:t>
      </w:r>
      <w:r>
        <w:t>i</w:t>
      </w:r>
      <w:r w:rsidRPr="00177FD1">
        <w:t>v</w:t>
      </w:r>
      <w:r w:rsidR="00921B49">
        <w:t xml:space="preserve"> </w:t>
      </w:r>
      <w:r w:rsidRPr="00177FD1">
        <w:t>(the</w:t>
      </w:r>
      <w:r w:rsidR="00921B49">
        <w:t xml:space="preserve"> </w:t>
      </w:r>
      <w:r w:rsidRPr="00177FD1">
        <w:t>way</w:t>
      </w:r>
      <w:r w:rsidR="00921B49">
        <w:t xml:space="preserve"> </w:t>
      </w:r>
      <w:r w:rsidRPr="00177FD1">
        <w:t>the</w:t>
      </w:r>
      <w:r w:rsidR="00921B49">
        <w:t xml:space="preserve"> </w:t>
      </w:r>
      <w:r w:rsidRPr="00177FD1">
        <w:t>word</w:t>
      </w:r>
      <w:r w:rsidR="00921B49">
        <w:t xml:space="preserve"> </w:t>
      </w:r>
      <w:r w:rsidRPr="00177FD1">
        <w:t>is</w:t>
      </w:r>
      <w:r w:rsidR="00921B49">
        <w:t xml:space="preserve"> </w:t>
      </w:r>
      <w:r w:rsidRPr="00177FD1">
        <w:t>actually</w:t>
      </w:r>
      <w:r w:rsidR="00921B49">
        <w:t xml:space="preserve"> </w:t>
      </w:r>
      <w:r w:rsidRPr="00177FD1">
        <w:t>written)</w:t>
      </w:r>
      <w:r w:rsidR="00921B49">
        <w:t xml:space="preserve"> </w:t>
      </w:r>
      <w:r w:rsidRPr="00177FD1">
        <w:t>is</w:t>
      </w:r>
      <w:r w:rsidR="00921B49">
        <w:t xml:space="preserve"> </w:t>
      </w:r>
      <w:r w:rsidRPr="00177FD1">
        <w:t>ueyaradeti,</w:t>
      </w:r>
      <w:r w:rsidR="00921B49">
        <w:t xml:space="preserve"> </w:t>
      </w:r>
      <w:r w:rsidRPr="00177FD1">
        <w:t>“I</w:t>
      </w:r>
      <w:r w:rsidR="00921B49">
        <w:t xml:space="preserve"> </w:t>
      </w:r>
      <w:r w:rsidRPr="00177FD1">
        <w:t>will</w:t>
      </w:r>
      <w:r w:rsidR="00921B49">
        <w:t xml:space="preserve"> </w:t>
      </w:r>
      <w:r w:rsidRPr="00177FD1">
        <w:t>go</w:t>
      </w:r>
      <w:r w:rsidR="00921B49">
        <w:t xml:space="preserve"> </w:t>
      </w:r>
      <w:r w:rsidRPr="00177FD1">
        <w:t>down.”</w:t>
      </w:r>
      <w:r w:rsidR="00921B49">
        <w:t xml:space="preserve"> </w:t>
      </w:r>
      <w:r w:rsidRPr="00177FD1">
        <w:t>On</w:t>
      </w:r>
      <w:r w:rsidR="00921B49">
        <w:t xml:space="preserve"> </w:t>
      </w:r>
      <w:r w:rsidRPr="00177FD1">
        <w:t>this</w:t>
      </w:r>
      <w:r w:rsidR="00921B49">
        <w:t xml:space="preserve"> </w:t>
      </w:r>
      <w:r w:rsidRPr="00177FD1">
        <w:t>Rashi</w:t>
      </w:r>
      <w:r w:rsidR="00921B49">
        <w:t xml:space="preserve"> </w:t>
      </w:r>
      <w:r w:rsidRPr="00177FD1">
        <w:t>comments</w:t>
      </w:r>
      <w:r w:rsidR="00921B49">
        <w:t xml:space="preserve"> </w:t>
      </w:r>
      <w:r w:rsidRPr="00177FD1">
        <w:t>that</w:t>
      </w:r>
      <w:r w:rsidR="00921B49">
        <w:t xml:space="preserve"> </w:t>
      </w:r>
      <w:r w:rsidRPr="00177FD1">
        <w:t>“my</w:t>
      </w:r>
      <w:r w:rsidR="00921B49">
        <w:t xml:space="preserve"> </w:t>
      </w:r>
      <w:r w:rsidRPr="00177FD1">
        <w:t>merit</w:t>
      </w:r>
      <w:r w:rsidR="00921B49">
        <w:t xml:space="preserve"> </w:t>
      </w:r>
      <w:r w:rsidRPr="00177FD1">
        <w:t>will</w:t>
      </w:r>
      <w:r w:rsidR="00921B49">
        <w:t xml:space="preserve"> </w:t>
      </w:r>
      <w:r w:rsidRPr="00177FD1">
        <w:t>go</w:t>
      </w:r>
      <w:r w:rsidR="00921B49">
        <w:t xml:space="preserve"> </w:t>
      </w:r>
      <w:r w:rsidRPr="00177FD1">
        <w:t>down</w:t>
      </w:r>
      <w:r w:rsidR="00921B49">
        <w:t xml:space="preserve"> </w:t>
      </w:r>
      <w:r w:rsidRPr="00177FD1">
        <w:t>with</w:t>
      </w:r>
      <w:r w:rsidR="00921B49">
        <w:t xml:space="preserve"> </w:t>
      </w:r>
      <w:r w:rsidRPr="00177FD1">
        <w:t>you.”</w:t>
      </w:r>
      <w:r w:rsidR="00921B49">
        <w:t xml:space="preserve"> </w:t>
      </w:r>
      <w:r w:rsidRPr="00177FD1">
        <w:t>Maharsha</w:t>
      </w:r>
      <w:r w:rsidR="00921B49">
        <w:t xml:space="preserve"> </w:t>
      </w:r>
      <w:r w:rsidRPr="00177FD1">
        <w:t>on</w:t>
      </w:r>
      <w:r w:rsidR="00921B49">
        <w:t xml:space="preserve"> </w:t>
      </w:r>
      <w:r w:rsidRPr="00177FD1">
        <w:t>Sotah</w:t>
      </w:r>
      <w:r w:rsidR="00921B49">
        <w:t xml:space="preserve"> </w:t>
      </w:r>
      <w:r w:rsidRPr="00177FD1">
        <w:t>45b</w:t>
      </w:r>
      <w:r w:rsidR="00921B49">
        <w:t xml:space="preserve"> </w:t>
      </w:r>
      <w:r w:rsidRPr="00177FD1">
        <w:t>comments</w:t>
      </w:r>
      <w:r w:rsidR="00921B49">
        <w:t xml:space="preserve"> </w:t>
      </w:r>
      <w:r w:rsidRPr="00177FD1">
        <w:t>on</w:t>
      </w:r>
      <w:r w:rsidR="00921B49">
        <w:t xml:space="preserve"> </w:t>
      </w:r>
      <w:r w:rsidRPr="00177FD1">
        <w:t>the</w:t>
      </w:r>
      <w:r w:rsidR="00921B49">
        <w:t xml:space="preserve"> </w:t>
      </w:r>
      <w:r w:rsidRPr="00177FD1">
        <w:t>halacha</w:t>
      </w:r>
      <w:r w:rsidR="00921B49">
        <w:t xml:space="preserve"> </w:t>
      </w:r>
      <w:r w:rsidRPr="00177FD1">
        <w:t>that</w:t>
      </w:r>
      <w:r w:rsidR="00921B49">
        <w:t xml:space="preserve"> </w:t>
      </w:r>
      <w:r w:rsidRPr="00177FD1">
        <w:t>if</w:t>
      </w:r>
      <w:r w:rsidR="00921B49">
        <w:t xml:space="preserve"> </w:t>
      </w:r>
      <w:r w:rsidRPr="00177FD1">
        <w:t>a</w:t>
      </w:r>
      <w:r w:rsidR="00921B49">
        <w:t xml:space="preserve"> </w:t>
      </w:r>
      <w:r w:rsidRPr="00177FD1">
        <w:t>person</w:t>
      </w:r>
      <w:r w:rsidR="00921B49">
        <w:t xml:space="preserve"> </w:t>
      </w:r>
      <w:r w:rsidRPr="00177FD1">
        <w:t>is</w:t>
      </w:r>
      <w:r w:rsidR="00921B49">
        <w:t xml:space="preserve"> </w:t>
      </w:r>
      <w:r w:rsidRPr="00177FD1">
        <w:t>found</w:t>
      </w:r>
      <w:r w:rsidR="00921B49">
        <w:t xml:space="preserve"> </w:t>
      </w:r>
      <w:r w:rsidRPr="00177FD1">
        <w:t>murdered</w:t>
      </w:r>
      <w:r w:rsidR="00921B49">
        <w:t xml:space="preserve"> </w:t>
      </w:r>
      <w:r w:rsidRPr="00177FD1">
        <w:t>outside</w:t>
      </w:r>
      <w:r w:rsidR="00921B49">
        <w:t xml:space="preserve"> </w:t>
      </w:r>
      <w:r w:rsidRPr="00177FD1">
        <w:t>a</w:t>
      </w:r>
      <w:r w:rsidR="00921B49">
        <w:t xml:space="preserve"> </w:t>
      </w:r>
      <w:r w:rsidRPr="00177FD1">
        <w:t>city,</w:t>
      </w:r>
      <w:r w:rsidR="00921B49">
        <w:t xml:space="preserve"> </w:t>
      </w:r>
      <w:r w:rsidRPr="00177FD1">
        <w:t>the</w:t>
      </w:r>
      <w:r w:rsidR="00921B49">
        <w:t xml:space="preserve"> </w:t>
      </w:r>
      <w:r w:rsidRPr="00177FD1">
        <w:t>chachamim</w:t>
      </w:r>
      <w:r w:rsidR="00921B49">
        <w:t xml:space="preserve"> </w:t>
      </w:r>
      <w:r w:rsidRPr="00177FD1">
        <w:t>(the</w:t>
      </w:r>
      <w:r w:rsidR="00921B49">
        <w:t xml:space="preserve"> </w:t>
      </w:r>
      <w:r w:rsidRPr="00177FD1">
        <w:t>wise</w:t>
      </w:r>
      <w:r w:rsidR="00921B49">
        <w:t xml:space="preserve"> </w:t>
      </w:r>
      <w:r w:rsidRPr="00177FD1">
        <w:t>men)</w:t>
      </w:r>
      <w:r w:rsidR="00921B49">
        <w:t xml:space="preserve"> </w:t>
      </w:r>
      <w:r w:rsidRPr="00177FD1">
        <w:t>of</w:t>
      </w:r>
      <w:r w:rsidR="00921B49">
        <w:t xml:space="preserve"> </w:t>
      </w:r>
      <w:r w:rsidRPr="00177FD1">
        <w:t>the</w:t>
      </w:r>
      <w:r w:rsidR="00921B49">
        <w:t xml:space="preserve"> </w:t>
      </w:r>
      <w:r w:rsidRPr="00177FD1">
        <w:t>city</w:t>
      </w:r>
      <w:r w:rsidR="00921B49">
        <w:t xml:space="preserve"> </w:t>
      </w:r>
      <w:r w:rsidRPr="00177FD1">
        <w:t>have</w:t>
      </w:r>
      <w:r w:rsidR="00921B49">
        <w:t xml:space="preserve"> </w:t>
      </w:r>
      <w:r w:rsidRPr="00177FD1">
        <w:t>to</w:t>
      </w:r>
      <w:r w:rsidR="00921B49">
        <w:t xml:space="preserve"> </w:t>
      </w:r>
      <w:r w:rsidRPr="00177FD1">
        <w:t>place</w:t>
      </w:r>
      <w:r w:rsidR="00921B49">
        <w:t xml:space="preserve"> </w:t>
      </w:r>
      <w:r w:rsidRPr="00177FD1">
        <w:t>their</w:t>
      </w:r>
      <w:r w:rsidR="00921B49">
        <w:t xml:space="preserve"> </w:t>
      </w:r>
      <w:r w:rsidRPr="00177FD1">
        <w:t>hands</w:t>
      </w:r>
      <w:r w:rsidR="00921B49">
        <w:t xml:space="preserve"> </w:t>
      </w:r>
      <w:r w:rsidRPr="00177FD1">
        <w:t>upon</w:t>
      </w:r>
      <w:r w:rsidR="00921B49">
        <w:t xml:space="preserve"> </w:t>
      </w:r>
      <w:r w:rsidRPr="00177FD1">
        <w:t>a</w:t>
      </w:r>
      <w:r w:rsidR="00921B49">
        <w:t xml:space="preserve"> </w:t>
      </w:r>
      <w:r w:rsidRPr="00177FD1">
        <w:t>calf</w:t>
      </w:r>
      <w:r w:rsidR="00921B49">
        <w:t xml:space="preserve"> </w:t>
      </w:r>
      <w:r w:rsidRPr="00177FD1">
        <w:t>and</w:t>
      </w:r>
      <w:r w:rsidR="00921B49">
        <w:t xml:space="preserve"> </w:t>
      </w:r>
      <w:r w:rsidRPr="00177FD1">
        <w:t>state,</w:t>
      </w:r>
      <w:r w:rsidR="00921B49">
        <w:t xml:space="preserve"> </w:t>
      </w:r>
      <w:r w:rsidRPr="00177FD1">
        <w:t>“We</w:t>
      </w:r>
      <w:r w:rsidR="00921B49">
        <w:t xml:space="preserve"> </w:t>
      </w:r>
      <w:r w:rsidRPr="00177FD1">
        <w:t>did</w:t>
      </w:r>
      <w:r w:rsidR="00921B49">
        <w:t xml:space="preserve"> </w:t>
      </w:r>
      <w:r w:rsidRPr="00177FD1">
        <w:t>not</w:t>
      </w:r>
      <w:r w:rsidR="00921B49">
        <w:t xml:space="preserve"> </w:t>
      </w:r>
      <w:r w:rsidRPr="00177FD1">
        <w:t>let</w:t>
      </w:r>
      <w:r w:rsidR="00921B49">
        <w:t xml:space="preserve"> </w:t>
      </w:r>
      <w:r w:rsidRPr="00177FD1">
        <w:t>the</w:t>
      </w:r>
      <w:r w:rsidR="00921B49">
        <w:t xml:space="preserve"> </w:t>
      </w:r>
      <w:r w:rsidRPr="00177FD1">
        <w:t>person</w:t>
      </w:r>
      <w:r w:rsidR="00921B49">
        <w:t xml:space="preserve"> </w:t>
      </w:r>
      <w:r w:rsidRPr="00177FD1">
        <w:t>go</w:t>
      </w:r>
      <w:r w:rsidR="00921B49">
        <w:t xml:space="preserve"> </w:t>
      </w:r>
      <w:r w:rsidRPr="00177FD1">
        <w:t>without</w:t>
      </w:r>
      <w:r w:rsidR="00921B49">
        <w:t xml:space="preserve"> </w:t>
      </w:r>
      <w:r w:rsidRPr="00177FD1">
        <w:t>food</w:t>
      </w:r>
      <w:r w:rsidR="00921B49">
        <w:t xml:space="preserve"> </w:t>
      </w:r>
      <w:r w:rsidRPr="00177FD1">
        <w:t>and</w:t>
      </w:r>
      <w:r w:rsidR="00921B49">
        <w:t xml:space="preserve"> </w:t>
      </w:r>
      <w:r w:rsidRPr="00177FD1">
        <w:t>did</w:t>
      </w:r>
      <w:r w:rsidR="00921B49">
        <w:t xml:space="preserve"> </w:t>
      </w:r>
      <w:r w:rsidRPr="00177FD1">
        <w:t>not</w:t>
      </w:r>
      <w:r w:rsidR="00921B49">
        <w:t xml:space="preserve"> </w:t>
      </w:r>
      <w:r w:rsidRPr="00177FD1">
        <w:t>let</w:t>
      </w:r>
      <w:r w:rsidR="00921B49">
        <w:t xml:space="preserve"> </w:t>
      </w:r>
      <w:r w:rsidRPr="00177FD1">
        <w:t>him</w:t>
      </w:r>
      <w:r w:rsidR="00921B49">
        <w:t xml:space="preserve"> </w:t>
      </w:r>
      <w:r w:rsidRPr="00177FD1">
        <w:t>leave</w:t>
      </w:r>
      <w:r w:rsidR="00921B49">
        <w:t xml:space="preserve"> </w:t>
      </w:r>
      <w:r w:rsidRPr="00177FD1">
        <w:t>without</w:t>
      </w:r>
      <w:r w:rsidR="00921B49">
        <w:t xml:space="preserve"> </w:t>
      </w:r>
      <w:r w:rsidRPr="00177FD1">
        <w:t>an</w:t>
      </w:r>
      <w:r w:rsidR="00921B49">
        <w:t xml:space="preserve"> </w:t>
      </w:r>
      <w:r w:rsidRPr="00177FD1">
        <w:t>escort.”</w:t>
      </w:r>
      <w:r w:rsidR="00921B49">
        <w:t xml:space="preserve"> </w:t>
      </w:r>
      <w:r w:rsidRPr="00177FD1">
        <w:t>Based</w:t>
      </w:r>
      <w:r w:rsidR="00921B49">
        <w:t xml:space="preserve"> </w:t>
      </w:r>
      <w:r w:rsidRPr="00177FD1">
        <w:t>on</w:t>
      </w:r>
      <w:r w:rsidR="00921B49">
        <w:t xml:space="preserve"> </w:t>
      </w:r>
      <w:r w:rsidRPr="00177FD1">
        <w:t>this,</w:t>
      </w:r>
      <w:r w:rsidR="00921B49">
        <w:t xml:space="preserve"> </w:t>
      </w:r>
      <w:r w:rsidRPr="00177FD1">
        <w:t>Maharsha</w:t>
      </w:r>
      <w:r w:rsidR="00921B49">
        <w:t xml:space="preserve"> </w:t>
      </w:r>
      <w:r w:rsidRPr="00177FD1">
        <w:t>writes</w:t>
      </w:r>
      <w:r w:rsidR="00921B49">
        <w:t xml:space="preserve"> </w:t>
      </w:r>
      <w:r w:rsidRPr="00177FD1">
        <w:t>about</w:t>
      </w:r>
      <w:r w:rsidR="00921B49">
        <w:t xml:space="preserve"> </w:t>
      </w:r>
      <w:r w:rsidRPr="00177FD1">
        <w:t>on</w:t>
      </w:r>
      <w:r w:rsidR="00921B49">
        <w:t xml:space="preserve"> </w:t>
      </w:r>
      <w:r w:rsidRPr="00177FD1">
        <w:t>the</w:t>
      </w:r>
      <w:r w:rsidR="00921B49">
        <w:t xml:space="preserve"> </w:t>
      </w:r>
      <w:r w:rsidRPr="00177FD1">
        <w:t>importance</w:t>
      </w:r>
      <w:r w:rsidR="00921B49">
        <w:t xml:space="preserve"> </w:t>
      </w:r>
      <w:r w:rsidRPr="00177FD1">
        <w:t>of</w:t>
      </w:r>
      <w:r w:rsidR="00921B49">
        <w:t xml:space="preserve"> </w:t>
      </w:r>
      <w:r w:rsidRPr="00177FD1">
        <w:t>escorting</w:t>
      </w:r>
      <w:r w:rsidR="00921B49">
        <w:t xml:space="preserve"> </w:t>
      </w:r>
      <w:r w:rsidRPr="00177FD1">
        <w:t>someone</w:t>
      </w:r>
      <w:r w:rsidR="00921B49">
        <w:t xml:space="preserve"> </w:t>
      </w:r>
      <w:r w:rsidRPr="00177FD1">
        <w:t>on</w:t>
      </w:r>
      <w:r w:rsidR="00921B49">
        <w:t xml:space="preserve"> </w:t>
      </w:r>
      <w:r w:rsidRPr="00177FD1">
        <w:t>his</w:t>
      </w:r>
      <w:r w:rsidR="00921B49">
        <w:t xml:space="preserve"> </w:t>
      </w:r>
      <w:r w:rsidRPr="00177FD1">
        <w:t>way</w:t>
      </w:r>
      <w:r w:rsidR="00921B49">
        <w:t xml:space="preserve"> </w:t>
      </w:r>
      <w:r w:rsidRPr="00177FD1">
        <w:t>within</w:t>
      </w:r>
      <w:r w:rsidR="00921B49">
        <w:t xml:space="preserve"> </w:t>
      </w:r>
      <w:r w:rsidRPr="00177FD1">
        <w:t>the</w:t>
      </w:r>
      <w:r w:rsidR="00921B49">
        <w:t xml:space="preserve"> </w:t>
      </w:r>
      <w:r w:rsidRPr="00177FD1">
        <w:t>city.</w:t>
      </w:r>
      <w:r w:rsidR="00921B49">
        <w:t xml:space="preserve"> </w:t>
      </w:r>
      <w:r w:rsidRPr="00177FD1">
        <w:t>Obviously,</w:t>
      </w:r>
      <w:r w:rsidR="00921B49">
        <w:t xml:space="preserve"> </w:t>
      </w:r>
      <w:r w:rsidRPr="00177FD1">
        <w:t>the</w:t>
      </w:r>
      <w:r w:rsidR="00921B49">
        <w:t xml:space="preserve"> </w:t>
      </w:r>
      <w:r w:rsidRPr="00177FD1">
        <w:t>intention</w:t>
      </w:r>
      <w:r w:rsidR="00921B49">
        <w:t xml:space="preserve"> </w:t>
      </w:r>
      <w:r w:rsidRPr="00177FD1">
        <w:t>is</w:t>
      </w:r>
      <w:r w:rsidR="00921B49">
        <w:t xml:space="preserve"> </w:t>
      </w:r>
      <w:r w:rsidRPr="00177FD1">
        <w:t>to</w:t>
      </w:r>
      <w:r w:rsidR="00921B49">
        <w:t xml:space="preserve"> </w:t>
      </w:r>
      <w:r w:rsidRPr="00177FD1">
        <w:t>protect</w:t>
      </w:r>
      <w:r w:rsidR="00921B49">
        <w:t xml:space="preserve"> </w:t>
      </w:r>
      <w:r w:rsidRPr="00177FD1">
        <w:t>him</w:t>
      </w:r>
      <w:r w:rsidR="00921B49">
        <w:t xml:space="preserve"> </w:t>
      </w:r>
      <w:r w:rsidRPr="00177FD1">
        <w:t>along</w:t>
      </w:r>
      <w:r w:rsidR="00921B49">
        <w:t xml:space="preserve"> </w:t>
      </w:r>
      <w:r w:rsidRPr="00177FD1">
        <w:t>the</w:t>
      </w:r>
      <w:r w:rsidR="00921B49">
        <w:t xml:space="preserve"> </w:t>
      </w:r>
      <w:r w:rsidRPr="00177FD1">
        <w:t>way.</w:t>
      </w:r>
      <w:r w:rsidR="00921B49">
        <w:t xml:space="preserve"> </w:t>
      </w:r>
      <w:r w:rsidRPr="00177FD1">
        <w:t>Thus,</w:t>
      </w:r>
      <w:r w:rsidR="00921B49">
        <w:t xml:space="preserve"> </w:t>
      </w:r>
      <w:r w:rsidRPr="00177FD1">
        <w:t>the</w:t>
      </w:r>
      <w:r w:rsidR="00921B49">
        <w:t xml:space="preserve"> </w:t>
      </w:r>
      <w:r w:rsidRPr="00177FD1">
        <w:t>angels</w:t>
      </w:r>
      <w:r w:rsidR="00921B49">
        <w:t xml:space="preserve"> </w:t>
      </w:r>
      <w:r w:rsidRPr="00177FD1">
        <w:t>which</w:t>
      </w:r>
      <w:r w:rsidR="00921B49">
        <w:t xml:space="preserve"> </w:t>
      </w:r>
      <w:r w:rsidRPr="00177FD1">
        <w:t>escort</w:t>
      </w:r>
      <w:r w:rsidR="00921B49">
        <w:t xml:space="preserve"> </w:t>
      </w:r>
      <w:r w:rsidRPr="00177FD1">
        <w:t>the</w:t>
      </w:r>
      <w:r w:rsidR="00921B49">
        <w:t xml:space="preserve"> </w:t>
      </w:r>
      <w:r w:rsidRPr="00177FD1">
        <w:t>person</w:t>
      </w:r>
      <w:r w:rsidR="00921B49">
        <w:t xml:space="preserve"> </w:t>
      </w:r>
      <w:r w:rsidRPr="00177FD1">
        <w:t>performing</w:t>
      </w:r>
      <w:r w:rsidR="00921B49">
        <w:t xml:space="preserve"> </w:t>
      </w:r>
      <w:r w:rsidRPr="00177FD1">
        <w:t>a</w:t>
      </w:r>
      <w:r w:rsidR="00921B49">
        <w:t xml:space="preserve"> </w:t>
      </w:r>
      <w:r w:rsidRPr="00177FD1">
        <w:t>mitz</w:t>
      </w:r>
      <w:r>
        <w:t>v</w:t>
      </w:r>
      <w:r w:rsidRPr="00177FD1">
        <w:t>ah</w:t>
      </w:r>
      <w:r w:rsidR="00921B49">
        <w:t xml:space="preserve"> </w:t>
      </w:r>
      <w:r w:rsidRPr="00177FD1">
        <w:t>go</w:t>
      </w:r>
      <w:r w:rsidR="00921B49">
        <w:t xml:space="preserve"> </w:t>
      </w:r>
      <w:r w:rsidRPr="00177FD1">
        <w:t>along</w:t>
      </w:r>
      <w:r w:rsidR="00921B49">
        <w:t xml:space="preserve"> </w:t>
      </w:r>
      <w:r w:rsidRPr="00177FD1">
        <w:t>with</w:t>
      </w:r>
      <w:r w:rsidR="00921B49">
        <w:t xml:space="preserve"> </w:t>
      </w:r>
      <w:r w:rsidRPr="00177FD1">
        <w:t>the</w:t>
      </w:r>
      <w:r w:rsidR="00921B49">
        <w:t xml:space="preserve"> </w:t>
      </w:r>
      <w:r w:rsidRPr="00177FD1">
        <w:t>person</w:t>
      </w:r>
      <w:r w:rsidR="00921B49">
        <w:t xml:space="preserve"> </w:t>
      </w:r>
      <w:r w:rsidRPr="00177FD1">
        <w:t>being</w:t>
      </w:r>
      <w:r w:rsidR="00921B49">
        <w:t xml:space="preserve"> </w:t>
      </w:r>
      <w:r w:rsidRPr="00177FD1">
        <w:t>escorted</w:t>
      </w:r>
      <w:r w:rsidR="00921B49">
        <w:t xml:space="preserve"> </w:t>
      </w:r>
      <w:r w:rsidRPr="00177FD1">
        <w:t>to</w:t>
      </w:r>
      <w:r w:rsidR="00921B49">
        <w:t xml:space="preserve"> </w:t>
      </w:r>
      <w:r w:rsidRPr="00177FD1">
        <w:t>protect</w:t>
      </w:r>
      <w:r w:rsidR="00921B49">
        <w:t xml:space="preserve"> </w:t>
      </w:r>
      <w:r w:rsidRPr="00177FD1">
        <w:t>him</w:t>
      </w:r>
      <w:r w:rsidR="00921B49">
        <w:t xml:space="preserve"> </w:t>
      </w:r>
      <w:r w:rsidRPr="00177FD1">
        <w:t>from</w:t>
      </w:r>
      <w:r w:rsidR="00921B49">
        <w:t xml:space="preserve"> </w:t>
      </w:r>
      <w:r w:rsidRPr="00177FD1">
        <w:t>injury.</w:t>
      </w:r>
      <w:r w:rsidR="00921B49">
        <w:t xml:space="preserve"> </w:t>
      </w:r>
      <w:r w:rsidRPr="00177FD1">
        <w:t>This</w:t>
      </w:r>
      <w:r w:rsidR="00921B49">
        <w:t xml:space="preserve"> </w:t>
      </w:r>
      <w:r w:rsidRPr="00177FD1">
        <w:t>is</w:t>
      </w:r>
      <w:r w:rsidR="00921B49">
        <w:t xml:space="preserve"> </w:t>
      </w:r>
      <w:r w:rsidRPr="00177FD1">
        <w:t>what</w:t>
      </w:r>
      <w:r w:rsidR="00921B49">
        <w:t xml:space="preserve"> </w:t>
      </w:r>
      <w:r w:rsidRPr="00177FD1">
        <w:t>Naomi</w:t>
      </w:r>
      <w:r w:rsidR="00921B49">
        <w:t xml:space="preserve"> </w:t>
      </w:r>
      <w:r w:rsidRPr="00177FD1">
        <w:t>meant</w:t>
      </w:r>
      <w:r w:rsidR="00921B49">
        <w:t xml:space="preserve"> </w:t>
      </w:r>
      <w:r w:rsidRPr="00177FD1">
        <w:t>when</w:t>
      </w:r>
      <w:r w:rsidR="00921B49">
        <w:t xml:space="preserve"> </w:t>
      </w:r>
      <w:r w:rsidRPr="00177FD1">
        <w:t>she</w:t>
      </w:r>
      <w:r w:rsidR="00921B49">
        <w:t xml:space="preserve"> </w:t>
      </w:r>
      <w:r w:rsidRPr="00177FD1">
        <w:t>said,</w:t>
      </w:r>
      <w:r w:rsidR="00921B49">
        <w:t xml:space="preserve"> </w:t>
      </w:r>
      <w:r w:rsidRPr="00177FD1">
        <w:t>“1</w:t>
      </w:r>
      <w:r w:rsidR="00921B49">
        <w:t xml:space="preserve"> </w:t>
      </w:r>
      <w:r w:rsidRPr="00177FD1">
        <w:t>will</w:t>
      </w:r>
      <w:r w:rsidR="00921B49">
        <w:t xml:space="preserve"> </w:t>
      </w:r>
      <w:r w:rsidRPr="00177FD1">
        <w:t>go</w:t>
      </w:r>
      <w:r w:rsidR="00921B49">
        <w:t xml:space="preserve"> </w:t>
      </w:r>
      <w:r w:rsidRPr="00177FD1">
        <w:t>down,”</w:t>
      </w:r>
      <w:r w:rsidR="00921B49">
        <w:t xml:space="preserve"> </w:t>
      </w:r>
      <w:r w:rsidRPr="00177FD1">
        <w:t>namely</w:t>
      </w:r>
      <w:r w:rsidR="00921B49">
        <w:t xml:space="preserve"> </w:t>
      </w:r>
      <w:r w:rsidRPr="00177FD1">
        <w:t>that</w:t>
      </w:r>
      <w:r w:rsidR="00921B49">
        <w:t xml:space="preserve"> </w:t>
      </w:r>
      <w:r w:rsidRPr="00177FD1">
        <w:t>her</w:t>
      </w:r>
      <w:r w:rsidR="00921B49">
        <w:t xml:space="preserve"> </w:t>
      </w:r>
      <w:r w:rsidRPr="00177FD1">
        <w:t>angels</w:t>
      </w:r>
      <w:r w:rsidR="00921B49">
        <w:t xml:space="preserve"> </w:t>
      </w:r>
      <w:r w:rsidRPr="00177FD1">
        <w:t>would</w:t>
      </w:r>
      <w:r w:rsidR="00921B49">
        <w:t xml:space="preserve"> </w:t>
      </w:r>
      <w:r w:rsidRPr="00177FD1">
        <w:t>protect</w:t>
      </w:r>
      <w:r w:rsidR="00921B49">
        <w:t xml:space="preserve"> </w:t>
      </w:r>
      <w:r w:rsidRPr="00177FD1">
        <w:t>Ruth</w:t>
      </w:r>
      <w:r w:rsidR="00921B49">
        <w:t xml:space="preserve"> </w:t>
      </w:r>
      <w:r w:rsidRPr="00177FD1">
        <w:t>from</w:t>
      </w:r>
      <w:r w:rsidR="00921B49">
        <w:t xml:space="preserve"> </w:t>
      </w:r>
      <w:r w:rsidRPr="00177FD1">
        <w:t>injury.</w:t>
      </w:r>
      <w:r w:rsidR="00921B49">
        <w:t xml:space="preserve"> </w:t>
      </w:r>
      <w:r>
        <w:t>Pg.</w:t>
      </w:r>
      <w:r w:rsidR="00921B49">
        <w:t xml:space="preserve"> </w:t>
      </w:r>
      <w:r>
        <w:t>105</w:t>
      </w:r>
    </w:p>
  </w:endnote>
  <w:endnote w:id="517">
    <w:p w14:paraId="4D68DAB2" w14:textId="0CF58298" w:rsidR="0044302B" w:rsidRPr="0044302B" w:rsidRDefault="0044302B" w:rsidP="0044302B">
      <w:pPr>
        <w:rPr>
          <w:sz w:val="20"/>
          <w:szCs w:val="20"/>
        </w:rPr>
      </w:pPr>
      <w:r>
        <w:rPr>
          <w:rStyle w:val="EndnoteReference"/>
        </w:rPr>
        <w:endnoteRef/>
      </w:r>
      <w:r w:rsidR="00921B49">
        <w:t xml:space="preserve"> </w:t>
      </w:r>
      <w:r w:rsidRPr="0044302B">
        <w:rPr>
          <w:sz w:val="20"/>
          <w:szCs w:val="20"/>
        </w:rPr>
        <w:t>Midrash</w:t>
      </w:r>
      <w:r w:rsidR="00921B49">
        <w:rPr>
          <w:sz w:val="20"/>
          <w:szCs w:val="20"/>
        </w:rPr>
        <w:t xml:space="preserve"> </w:t>
      </w:r>
      <w:r w:rsidRPr="0044302B">
        <w:rPr>
          <w:sz w:val="20"/>
          <w:szCs w:val="20"/>
        </w:rPr>
        <w:t>Rabbah</w:t>
      </w:r>
      <w:r w:rsidR="00921B49">
        <w:rPr>
          <w:sz w:val="20"/>
          <w:szCs w:val="20"/>
        </w:rPr>
        <w:t xml:space="preserve"> </w:t>
      </w:r>
      <w:r w:rsidRPr="0044302B">
        <w:rPr>
          <w:sz w:val="20"/>
          <w:szCs w:val="20"/>
        </w:rPr>
        <w:t>-</w:t>
      </w:r>
      <w:r w:rsidR="00921B49">
        <w:rPr>
          <w:sz w:val="20"/>
          <w:szCs w:val="20"/>
        </w:rPr>
        <w:t xml:space="preserve"> </w:t>
      </w:r>
      <w:r w:rsidRPr="0044302B">
        <w:rPr>
          <w:sz w:val="20"/>
          <w:szCs w:val="20"/>
        </w:rPr>
        <w:t>Ruth</w:t>
      </w:r>
      <w:r w:rsidR="00921B49">
        <w:rPr>
          <w:sz w:val="20"/>
          <w:szCs w:val="20"/>
        </w:rPr>
        <w:t xml:space="preserve"> </w:t>
      </w:r>
      <w:r>
        <w:rPr>
          <w:sz w:val="20"/>
          <w:szCs w:val="20"/>
        </w:rPr>
        <w:t>5</w:t>
      </w:r>
      <w:r w:rsidRPr="0044302B">
        <w:rPr>
          <w:sz w:val="20"/>
          <w:szCs w:val="20"/>
        </w:rPr>
        <w:t>:1</w:t>
      </w:r>
      <w:r>
        <w:rPr>
          <w:sz w:val="20"/>
          <w:szCs w:val="20"/>
        </w:rPr>
        <w:t>2</w:t>
      </w:r>
      <w:r w:rsidR="00DB0C36">
        <w:rPr>
          <w:sz w:val="20"/>
          <w:szCs w:val="20"/>
        </w:rPr>
        <w:t xml:space="preserve"> - </w:t>
      </w:r>
      <w:r w:rsidR="00DB0C36" w:rsidRPr="00DB0C36">
        <w:rPr>
          <w:b/>
          <w:bCs/>
          <w:sz w:val="20"/>
          <w:szCs w:val="20"/>
        </w:rPr>
        <w:t>Harvest of Kindness - Megillas Rus and the Power of Chesed</w:t>
      </w:r>
      <w:r w:rsidR="00DB0C36" w:rsidRPr="00DB0C36">
        <w:rPr>
          <w:sz w:val="20"/>
          <w:szCs w:val="20"/>
        </w:rPr>
        <w:t>, by Rabbi Yehuda y. Steinberg.pg. 211. But what does she mean by “my merit will go with you”? The sefer Kol Mevaser explains that really it would have made sense for Naomi to try and get herself married before she arranged for Rus to get married. But Naomi realized that Rus had an opportunity that must be followed up. So Naomi put aside her own needs and made plans for Rus. Now, Naomi did not simply make arrangements for Rus, and then send her off. Naomi, who was worthy of the royal family, transferred her tremendous merits to Rus so that Rus’s endeavors would be successful.</w:t>
      </w:r>
      <w:r w:rsidR="00227EC8">
        <w:rPr>
          <w:sz w:val="20"/>
          <w:szCs w:val="20"/>
        </w:rPr>
        <w:t xml:space="preserve"> - </w:t>
      </w:r>
      <w:r w:rsidR="00227EC8" w:rsidRPr="00227EC8">
        <w:rPr>
          <w:sz w:val="20"/>
          <w:szCs w:val="20"/>
        </w:rPr>
        <w:t xml:space="preserve">Midrash Rabbah - Ruth V:12 She said to her, ' My merits will descend with you.’’ (The ketib is </w:t>
      </w:r>
      <w:r w:rsidR="00227EC8" w:rsidRPr="00227EC8">
        <w:rPr>
          <w:sz w:val="20"/>
          <w:szCs w:val="20"/>
          <w:rtl/>
          <w:lang w:bidi="he-IL"/>
        </w:rPr>
        <w:t>וירדתי</w:t>
      </w:r>
      <w:r w:rsidR="00227EC8" w:rsidRPr="00227EC8">
        <w:rPr>
          <w:sz w:val="20"/>
          <w:szCs w:val="20"/>
        </w:rPr>
        <w:t xml:space="preserve"> ‘and I will go down’.)</w:t>
      </w:r>
    </w:p>
  </w:endnote>
  <w:endnote w:id="518">
    <w:p w14:paraId="7827913B" w14:textId="5769F1AD" w:rsidR="00BC74CC" w:rsidRDefault="00BC74CC">
      <w:pPr>
        <w:pStyle w:val="EndnoteText"/>
      </w:pPr>
      <w:r>
        <w:rPr>
          <w:rStyle w:val="EndnoteReference"/>
        </w:rPr>
        <w:endnoteRef/>
      </w:r>
      <w:r w:rsidR="00921B49">
        <w:t xml:space="preserve"> </w:t>
      </w:r>
      <w:r w:rsidRPr="00BC74CC">
        <w:rPr>
          <w:b/>
          <w:bCs/>
        </w:rPr>
        <w:t>Mother</w:t>
      </w:r>
      <w:r w:rsidR="00921B49">
        <w:rPr>
          <w:b/>
          <w:bCs/>
        </w:rPr>
        <w:t xml:space="preserve"> </w:t>
      </w:r>
      <w:r w:rsidRPr="00BC74CC">
        <w:rPr>
          <w:b/>
          <w:bCs/>
        </w:rPr>
        <w:t>of</w:t>
      </w:r>
      <w:r w:rsidR="00921B49">
        <w:rPr>
          <w:b/>
          <w:bCs/>
        </w:rPr>
        <w:t xml:space="preserve"> </w:t>
      </w:r>
      <w:r w:rsidRPr="00BC74CC">
        <w:rPr>
          <w:b/>
          <w:bCs/>
        </w:rPr>
        <w:t>Kings</w:t>
      </w:r>
      <w:r w:rsidR="00921B49">
        <w:rPr>
          <w:b/>
          <w:bCs/>
        </w:rPr>
        <w:t xml:space="preserve"> </w:t>
      </w:r>
      <w:r w:rsidRPr="00BC74CC">
        <w:rPr>
          <w:b/>
          <w:bCs/>
        </w:rPr>
        <w:t>-</w:t>
      </w:r>
      <w:r w:rsidR="00921B49">
        <w:rPr>
          <w:b/>
          <w:bCs/>
        </w:rPr>
        <w:t xml:space="preserve"> </w:t>
      </w:r>
      <w:r w:rsidRPr="00BC74CC">
        <w:rPr>
          <w:b/>
          <w:bCs/>
        </w:rPr>
        <w:t>Rabbi</w:t>
      </w:r>
      <w:r w:rsidR="00921B49">
        <w:rPr>
          <w:b/>
          <w:bCs/>
        </w:rPr>
        <w:t xml:space="preserve"> </w:t>
      </w:r>
      <w:r w:rsidRPr="00BC74CC">
        <w:rPr>
          <w:b/>
          <w:bCs/>
        </w:rPr>
        <w:t>Eliezer</w:t>
      </w:r>
      <w:r w:rsidR="00921B49">
        <w:rPr>
          <w:b/>
          <w:bCs/>
        </w:rPr>
        <w:t xml:space="preserve"> </w:t>
      </w:r>
      <w:r w:rsidRPr="00BC74CC">
        <w:rPr>
          <w:b/>
          <w:bCs/>
        </w:rPr>
        <w:t>Ginsburg</w:t>
      </w:r>
      <w:r>
        <w:t>:</w:t>
      </w:r>
      <w:r w:rsidR="00921B49">
        <w:t xml:space="preserve"> </w:t>
      </w:r>
      <w:r w:rsidRPr="00BC74CC">
        <w:t>It</w:t>
      </w:r>
      <w:r w:rsidR="00921B49">
        <w:t xml:space="preserve"> </w:t>
      </w:r>
      <w:r w:rsidRPr="00BC74CC">
        <w:t>also</w:t>
      </w:r>
      <w:r w:rsidR="00921B49">
        <w:t xml:space="preserve"> </w:t>
      </w:r>
      <w:r w:rsidRPr="00BC74CC">
        <w:t>occurred</w:t>
      </w:r>
      <w:r w:rsidR="00921B49">
        <w:t xml:space="preserve"> </w:t>
      </w:r>
      <w:r w:rsidRPr="00BC74CC">
        <w:t>to</w:t>
      </w:r>
      <w:r w:rsidR="00921B49">
        <w:t xml:space="preserve"> </w:t>
      </w:r>
      <w:r w:rsidRPr="00BC74CC">
        <w:t>me</w:t>
      </w:r>
      <w:r w:rsidR="00921B49">
        <w:t xml:space="preserve"> </w:t>
      </w:r>
      <w:r w:rsidRPr="00BC74CC">
        <w:t>that</w:t>
      </w:r>
      <w:r w:rsidR="00921B49">
        <w:t xml:space="preserve"> </w:t>
      </w:r>
      <w:r w:rsidRPr="00BC74CC">
        <w:t>it</w:t>
      </w:r>
      <w:r w:rsidR="00921B49">
        <w:t xml:space="preserve"> </w:t>
      </w:r>
      <w:r w:rsidRPr="00BC74CC">
        <w:t>states,</w:t>
      </w:r>
      <w:r w:rsidR="00921B49">
        <w:t xml:space="preserve"> </w:t>
      </w:r>
      <w:r w:rsidRPr="00BC74CC">
        <w:t>“go</w:t>
      </w:r>
      <w:r w:rsidR="00921B49">
        <w:t xml:space="preserve"> </w:t>
      </w:r>
      <w:r w:rsidRPr="00BC74CC">
        <w:t>down</w:t>
      </w:r>
      <w:r w:rsidR="00921B49">
        <w:t xml:space="preserve"> </w:t>
      </w:r>
      <w:r w:rsidRPr="00BC74CC">
        <w:t>to</w:t>
      </w:r>
      <w:r w:rsidR="00921B49">
        <w:t xml:space="preserve"> </w:t>
      </w:r>
      <w:r w:rsidRPr="00BC74CC">
        <w:t>the</w:t>
      </w:r>
      <w:r w:rsidR="00921B49">
        <w:t xml:space="preserve"> </w:t>
      </w:r>
      <w:r w:rsidRPr="00BC74CC">
        <w:t>threshing</w:t>
      </w:r>
      <w:r w:rsidR="00921B49">
        <w:t xml:space="preserve"> </w:t>
      </w:r>
      <w:r w:rsidRPr="00BC74CC">
        <w:t>floor”</w:t>
      </w:r>
      <w:r w:rsidR="00921B49">
        <w:t xml:space="preserve"> </w:t>
      </w:r>
      <w:r w:rsidRPr="00BC74CC">
        <w:t>but</w:t>
      </w:r>
      <w:r w:rsidR="00921B49">
        <w:t xml:space="preserve"> </w:t>
      </w:r>
      <w:r w:rsidRPr="00BC74CC">
        <w:t>not</w:t>
      </w:r>
      <w:r w:rsidR="00921B49">
        <w:t xml:space="preserve"> </w:t>
      </w:r>
      <w:r w:rsidRPr="00BC74CC">
        <w:t>“you</w:t>
      </w:r>
      <w:r w:rsidR="00921B49">
        <w:t xml:space="preserve"> </w:t>
      </w:r>
      <w:r w:rsidRPr="00BC74CC">
        <w:t>will</w:t>
      </w:r>
      <w:r w:rsidR="00921B49">
        <w:t xml:space="preserve"> </w:t>
      </w:r>
      <w:r w:rsidRPr="00BC74CC">
        <w:t>come</w:t>
      </w:r>
      <w:r w:rsidR="00921B49">
        <w:t xml:space="preserve"> </w:t>
      </w:r>
      <w:r w:rsidRPr="00BC74CC">
        <w:t>to</w:t>
      </w:r>
      <w:r w:rsidR="00921B49">
        <w:t xml:space="preserve"> </w:t>
      </w:r>
      <w:r w:rsidRPr="00BC74CC">
        <w:t>the</w:t>
      </w:r>
      <w:r w:rsidR="00921B49">
        <w:t xml:space="preserve"> </w:t>
      </w:r>
      <w:r w:rsidRPr="00BC74CC">
        <w:t>threshing</w:t>
      </w:r>
      <w:r w:rsidR="00921B49">
        <w:t xml:space="preserve"> </w:t>
      </w:r>
      <w:r w:rsidRPr="00BC74CC">
        <w:t>floor,”</w:t>
      </w:r>
      <w:r w:rsidR="00921B49">
        <w:t xml:space="preserve"> </w:t>
      </w:r>
      <w:r w:rsidRPr="00BC74CC">
        <w:t>which</w:t>
      </w:r>
      <w:r w:rsidR="00921B49">
        <w:t xml:space="preserve"> </w:t>
      </w:r>
      <w:r w:rsidRPr="00BC74CC">
        <w:t>is</w:t>
      </w:r>
      <w:r w:rsidR="00921B49">
        <w:t xml:space="preserve"> </w:t>
      </w:r>
      <w:r w:rsidRPr="00BC74CC">
        <w:t>an</w:t>
      </w:r>
      <w:r w:rsidR="00921B49">
        <w:t xml:space="preserve"> </w:t>
      </w:r>
      <w:r w:rsidRPr="00BC74CC">
        <w:t>allusion</w:t>
      </w:r>
      <w:r w:rsidR="00921B49">
        <w:t xml:space="preserve"> </w:t>
      </w:r>
      <w:r w:rsidRPr="00BC74CC">
        <w:t>to</w:t>
      </w:r>
      <w:r w:rsidR="00921B49">
        <w:t xml:space="preserve"> </w:t>
      </w:r>
      <w:r w:rsidRPr="00BC74CC">
        <w:t>the</w:t>
      </w:r>
      <w:r w:rsidR="00921B49">
        <w:t xml:space="preserve"> </w:t>
      </w:r>
      <w:r w:rsidRPr="00BC74CC">
        <w:t>merits</w:t>
      </w:r>
      <w:r w:rsidR="00921B49">
        <w:t xml:space="preserve"> </w:t>
      </w:r>
      <w:r w:rsidRPr="00BC74CC">
        <w:t>of</w:t>
      </w:r>
      <w:r w:rsidR="00921B49">
        <w:t xml:space="preserve"> </w:t>
      </w:r>
      <w:r w:rsidRPr="00BC74CC">
        <w:t>David</w:t>
      </w:r>
      <w:r w:rsidR="00921B49">
        <w:t xml:space="preserve"> </w:t>
      </w:r>
      <w:r w:rsidRPr="00BC74CC">
        <w:t>and</w:t>
      </w:r>
      <w:r w:rsidR="00921B49">
        <w:t xml:space="preserve"> </w:t>
      </w:r>
      <w:r w:rsidRPr="00BC74CC">
        <w:t>Shlomo</w:t>
      </w:r>
      <w:r w:rsidR="00921B49">
        <w:t xml:space="preserve"> </w:t>
      </w:r>
      <w:r w:rsidRPr="00BC74CC">
        <w:t>who</w:t>
      </w:r>
      <w:r w:rsidR="00921B49">
        <w:t xml:space="preserve"> </w:t>
      </w:r>
      <w:r w:rsidRPr="00BC74CC">
        <w:t>came</w:t>
      </w:r>
      <w:r w:rsidR="00921B49">
        <w:t xml:space="preserve"> </w:t>
      </w:r>
      <w:r w:rsidRPr="00BC74CC">
        <w:t>out</w:t>
      </w:r>
      <w:r w:rsidR="00921B49">
        <w:t xml:space="preserve"> </w:t>
      </w:r>
      <w:r w:rsidRPr="00BC74CC">
        <w:t>of</w:t>
      </w:r>
      <w:r w:rsidR="00921B49">
        <w:t xml:space="preserve"> </w:t>
      </w:r>
      <w:r w:rsidRPr="00BC74CC">
        <w:t>this</w:t>
      </w:r>
      <w:r w:rsidR="00921B49">
        <w:t xml:space="preserve"> </w:t>
      </w:r>
      <w:r w:rsidRPr="00BC74CC">
        <w:t>marriage</w:t>
      </w:r>
      <w:r w:rsidR="00921B49">
        <w:t xml:space="preserve"> </w:t>
      </w:r>
      <w:r w:rsidRPr="00BC74CC">
        <w:t>and</w:t>
      </w:r>
      <w:r w:rsidR="00921B49">
        <w:t xml:space="preserve"> </w:t>
      </w:r>
      <w:r w:rsidRPr="00BC74CC">
        <w:t>who</w:t>
      </w:r>
      <w:r w:rsidR="00921B49">
        <w:t xml:space="preserve"> </w:t>
      </w:r>
      <w:r w:rsidRPr="00BC74CC">
        <w:t>would</w:t>
      </w:r>
      <w:r w:rsidR="00921B49">
        <w:t xml:space="preserve"> </w:t>
      </w:r>
      <w:r w:rsidRPr="00BC74CC">
        <w:t>eventually</w:t>
      </w:r>
      <w:r w:rsidR="00921B49">
        <w:t xml:space="preserve"> </w:t>
      </w:r>
      <w:r w:rsidRPr="00BC74CC">
        <w:t>build</w:t>
      </w:r>
      <w:r w:rsidR="00921B49">
        <w:t xml:space="preserve"> </w:t>
      </w:r>
      <w:r w:rsidRPr="00BC74CC">
        <w:t>the</w:t>
      </w:r>
      <w:r w:rsidR="00921B49">
        <w:t xml:space="preserve"> </w:t>
      </w:r>
      <w:r w:rsidRPr="00BC74CC">
        <w:t>Beis</w:t>
      </w:r>
      <w:r w:rsidR="00921B49">
        <w:t xml:space="preserve"> </w:t>
      </w:r>
      <w:r w:rsidRPr="00BC74CC">
        <w:t>HaMikdash</w:t>
      </w:r>
      <w:r w:rsidR="00921B49">
        <w:t xml:space="preserve"> </w:t>
      </w:r>
      <w:r w:rsidRPr="00BC74CC">
        <w:t>on</w:t>
      </w:r>
      <w:r w:rsidR="00921B49">
        <w:t xml:space="preserve"> </w:t>
      </w:r>
      <w:r w:rsidRPr="00BC74CC">
        <w:t>the</w:t>
      </w:r>
      <w:r w:rsidR="00921B49">
        <w:t xml:space="preserve"> </w:t>
      </w:r>
      <w:r w:rsidRPr="00BC74CC">
        <w:t>site</w:t>
      </w:r>
      <w:r w:rsidR="00921B49">
        <w:t xml:space="preserve"> </w:t>
      </w:r>
      <w:r w:rsidRPr="00BC74CC">
        <w:t>of</w:t>
      </w:r>
      <w:r w:rsidR="00921B49">
        <w:t xml:space="preserve"> </w:t>
      </w:r>
      <w:r w:rsidRPr="00BC74CC">
        <w:t>the</w:t>
      </w:r>
      <w:r w:rsidR="00921B49">
        <w:t xml:space="preserve"> </w:t>
      </w:r>
      <w:r w:rsidRPr="00BC74CC">
        <w:t>threshing</w:t>
      </w:r>
      <w:r w:rsidR="00921B49">
        <w:t xml:space="preserve"> </w:t>
      </w:r>
      <w:r w:rsidRPr="00BC74CC">
        <w:t>floor</w:t>
      </w:r>
      <w:r w:rsidR="00921B49">
        <w:t xml:space="preserve"> </w:t>
      </w:r>
      <w:r w:rsidRPr="00BC74CC">
        <w:t>of</w:t>
      </w:r>
      <w:r w:rsidR="00921B49">
        <w:t xml:space="preserve"> </w:t>
      </w:r>
      <w:r w:rsidRPr="00BC74CC">
        <w:t>Aravnah,</w:t>
      </w:r>
      <w:r w:rsidR="00921B49">
        <w:t xml:space="preserve"> </w:t>
      </w:r>
      <w:r w:rsidRPr="00BC74CC">
        <w:t>which</w:t>
      </w:r>
      <w:r w:rsidR="00921B49">
        <w:t xml:space="preserve"> </w:t>
      </w:r>
      <w:r w:rsidRPr="00BC74CC">
        <w:t>David</w:t>
      </w:r>
      <w:r w:rsidR="00921B49">
        <w:t xml:space="preserve"> </w:t>
      </w:r>
      <w:r w:rsidRPr="00BC74CC">
        <w:t>bought.</w:t>
      </w:r>
      <w:r w:rsidR="00921B49">
        <w:t xml:space="preserve"> </w:t>
      </w:r>
      <w:r w:rsidRPr="00BC74CC">
        <w:t>For</w:t>
      </w:r>
      <w:r w:rsidR="00921B49">
        <w:t xml:space="preserve"> </w:t>
      </w:r>
      <w:r w:rsidRPr="00BC74CC">
        <w:t>we</w:t>
      </w:r>
      <w:r w:rsidR="00921B49">
        <w:t xml:space="preserve"> </w:t>
      </w:r>
      <w:r w:rsidRPr="00BC74CC">
        <w:t>are</w:t>
      </w:r>
      <w:r w:rsidR="00921B49">
        <w:t xml:space="preserve"> </w:t>
      </w:r>
      <w:r w:rsidRPr="00BC74CC">
        <w:t>told</w:t>
      </w:r>
      <w:r w:rsidR="00921B49">
        <w:t xml:space="preserve"> </w:t>
      </w:r>
      <w:r w:rsidRPr="00BC74CC">
        <w:t>in</w:t>
      </w:r>
      <w:r w:rsidR="00921B49">
        <w:t xml:space="preserve"> </w:t>
      </w:r>
      <w:r w:rsidRPr="00BC74CC">
        <w:t>Zevachim</w:t>
      </w:r>
      <w:r w:rsidR="00921B49">
        <w:t xml:space="preserve"> </w:t>
      </w:r>
      <w:r w:rsidRPr="00BC74CC">
        <w:t>54b</w:t>
      </w:r>
      <w:r w:rsidR="00921B49">
        <w:t xml:space="preserve"> </w:t>
      </w:r>
      <w:r w:rsidRPr="00BC74CC">
        <w:t>that</w:t>
      </w:r>
      <w:r w:rsidR="00921B49">
        <w:t xml:space="preserve"> </w:t>
      </w:r>
      <w:r w:rsidRPr="00BC74CC">
        <w:t>the</w:t>
      </w:r>
      <w:r w:rsidR="00921B49">
        <w:t xml:space="preserve"> </w:t>
      </w:r>
      <w:r w:rsidRPr="00BC74CC">
        <w:t>Beis</w:t>
      </w:r>
      <w:r w:rsidR="00921B49">
        <w:t xml:space="preserve"> </w:t>
      </w:r>
      <w:r w:rsidRPr="00BC74CC">
        <w:t>HaMikdash</w:t>
      </w:r>
      <w:r w:rsidR="00921B49">
        <w:t xml:space="preserve"> </w:t>
      </w:r>
      <w:r w:rsidRPr="00BC74CC">
        <w:t>was</w:t>
      </w:r>
      <w:r w:rsidR="00921B49">
        <w:t xml:space="preserve"> </w:t>
      </w:r>
      <w:r w:rsidRPr="00BC74CC">
        <w:t>not</w:t>
      </w:r>
      <w:r w:rsidR="00921B49">
        <w:t xml:space="preserve"> </w:t>
      </w:r>
      <w:r w:rsidRPr="00BC74CC">
        <w:t>built</w:t>
      </w:r>
      <w:r w:rsidR="00921B49">
        <w:t xml:space="preserve"> </w:t>
      </w:r>
      <w:r w:rsidRPr="00BC74CC">
        <w:t>on</w:t>
      </w:r>
      <w:r w:rsidR="00921B49">
        <w:t xml:space="preserve"> </w:t>
      </w:r>
      <w:r w:rsidRPr="00BC74CC">
        <w:t>the</w:t>
      </w:r>
      <w:r w:rsidR="00921B49">
        <w:t xml:space="preserve"> </w:t>
      </w:r>
      <w:r w:rsidRPr="00BC74CC">
        <w:t>peak</w:t>
      </w:r>
      <w:r w:rsidR="00921B49">
        <w:t xml:space="preserve"> </w:t>
      </w:r>
      <w:r w:rsidRPr="00BC74CC">
        <w:t>of</w:t>
      </w:r>
      <w:r w:rsidR="00921B49">
        <w:t xml:space="preserve"> </w:t>
      </w:r>
      <w:r w:rsidRPr="00BC74CC">
        <w:t>the</w:t>
      </w:r>
      <w:r w:rsidR="00921B49">
        <w:t xml:space="preserve"> </w:t>
      </w:r>
      <w:r w:rsidRPr="00BC74CC">
        <w:t>mountain</w:t>
      </w:r>
      <w:r w:rsidR="00921B49">
        <w:t xml:space="preserve"> </w:t>
      </w:r>
      <w:r w:rsidRPr="00BC74CC">
        <w:t>but</w:t>
      </w:r>
      <w:r w:rsidR="00921B49">
        <w:t xml:space="preserve"> </w:t>
      </w:r>
      <w:r w:rsidRPr="00BC74CC">
        <w:t>rather</w:t>
      </w:r>
      <w:r w:rsidR="00921B49">
        <w:t xml:space="preserve"> </w:t>
      </w:r>
      <w:r w:rsidRPr="00BC74CC">
        <w:t>lower</w:t>
      </w:r>
      <w:r w:rsidR="00921B49">
        <w:t xml:space="preserve"> </w:t>
      </w:r>
      <w:r w:rsidRPr="00BC74CC">
        <w:t>down.</w:t>
      </w:r>
      <w:r w:rsidR="00921B49">
        <w:t xml:space="preserve"> </w:t>
      </w:r>
      <w:r w:rsidRPr="00BC74CC">
        <w:t>That</w:t>
      </w:r>
      <w:r w:rsidR="00921B49">
        <w:t xml:space="preserve"> </w:t>
      </w:r>
      <w:r w:rsidRPr="00BC74CC">
        <w:t>is</w:t>
      </w:r>
      <w:r w:rsidR="00921B49">
        <w:t xml:space="preserve"> </w:t>
      </w:r>
      <w:r w:rsidRPr="00BC74CC">
        <w:t>what</w:t>
      </w:r>
      <w:r w:rsidR="00921B49">
        <w:t xml:space="preserve"> </w:t>
      </w:r>
      <w:r w:rsidRPr="00BC74CC">
        <w:t>is</w:t>
      </w:r>
      <w:r w:rsidR="00921B49">
        <w:t xml:space="preserve"> </w:t>
      </w:r>
      <w:r w:rsidRPr="00BC74CC">
        <w:t>meant</w:t>
      </w:r>
      <w:r w:rsidR="00921B49">
        <w:t xml:space="preserve"> </w:t>
      </w:r>
      <w:r w:rsidRPr="00BC74CC">
        <w:t>by</w:t>
      </w:r>
      <w:r w:rsidR="00921B49">
        <w:t xml:space="preserve"> </w:t>
      </w:r>
      <w:r w:rsidRPr="00BC74CC">
        <w:t>“go</w:t>
      </w:r>
      <w:r w:rsidR="00921B49">
        <w:t xml:space="preserve"> </w:t>
      </w:r>
      <w:r w:rsidRPr="00BC74CC">
        <w:t>down</w:t>
      </w:r>
      <w:r w:rsidR="00921B49">
        <w:t xml:space="preserve"> </w:t>
      </w:r>
      <w:r w:rsidRPr="00BC74CC">
        <w:t>to</w:t>
      </w:r>
      <w:r w:rsidR="00921B49">
        <w:t xml:space="preserve"> </w:t>
      </w:r>
      <w:r w:rsidRPr="00BC74CC">
        <w:t>the</w:t>
      </w:r>
      <w:r w:rsidR="00921B49">
        <w:t xml:space="preserve"> </w:t>
      </w:r>
      <w:r w:rsidRPr="00BC74CC">
        <w:t>threshing</w:t>
      </w:r>
      <w:r w:rsidR="00921B49">
        <w:t xml:space="preserve"> </w:t>
      </w:r>
      <w:r w:rsidRPr="00BC74CC">
        <w:t>floor.”</w:t>
      </w:r>
      <w:r w:rsidR="00921B49">
        <w:t xml:space="preserve"> </w:t>
      </w:r>
      <w:r>
        <w:t>Pg.</w:t>
      </w:r>
      <w:r w:rsidR="00921B49">
        <w:t xml:space="preserve"> </w:t>
      </w:r>
      <w:r>
        <w:t>106</w:t>
      </w:r>
    </w:p>
  </w:endnote>
  <w:endnote w:id="519">
    <w:p w14:paraId="2D831389" w14:textId="2451D05E" w:rsidR="00D95CC1" w:rsidRDefault="00D95CC1" w:rsidP="00D95CC1">
      <w:pPr>
        <w:pStyle w:val="EndnoteText"/>
      </w:pPr>
      <w:r>
        <w:rPr>
          <w:rStyle w:val="EndnoteReference"/>
        </w:rPr>
        <w:endnoteRef/>
      </w:r>
      <w:r w:rsidR="00921B49">
        <w:t xml:space="preserve"> </w:t>
      </w:r>
      <w:r>
        <w:t>Rashi</w:t>
      </w:r>
      <w:r w:rsidR="00921B49">
        <w:t xml:space="preserve"> </w:t>
      </w:r>
      <w:r>
        <w:t>-</w:t>
      </w:r>
      <w:r w:rsidR="00921B49">
        <w:t xml:space="preserve"> </w:t>
      </w:r>
      <w:r w:rsidRPr="00D95CC1">
        <w:rPr>
          <w:b/>
          <w:bCs/>
        </w:rPr>
        <w:t>do</w:t>
      </w:r>
      <w:r w:rsidR="00921B49">
        <w:rPr>
          <w:b/>
          <w:bCs/>
        </w:rPr>
        <w:t xml:space="preserve"> </w:t>
      </w:r>
      <w:r w:rsidRPr="00D95CC1">
        <w:rPr>
          <w:b/>
          <w:bCs/>
        </w:rPr>
        <w:t>not</w:t>
      </w:r>
      <w:r w:rsidR="00921B49">
        <w:rPr>
          <w:b/>
          <w:bCs/>
        </w:rPr>
        <w:t xml:space="preserve"> </w:t>
      </w:r>
      <w:r w:rsidRPr="00D95CC1">
        <w:rPr>
          <w:b/>
          <w:bCs/>
        </w:rPr>
        <w:t>make</w:t>
      </w:r>
      <w:r w:rsidR="00921B49">
        <w:rPr>
          <w:b/>
          <w:bCs/>
        </w:rPr>
        <w:t xml:space="preserve"> </w:t>
      </w:r>
      <w:r w:rsidRPr="00D95CC1">
        <w:rPr>
          <w:b/>
          <w:bCs/>
        </w:rPr>
        <w:t>yourself</w:t>
      </w:r>
      <w:r w:rsidR="00921B49">
        <w:rPr>
          <w:b/>
          <w:bCs/>
        </w:rPr>
        <w:t xml:space="preserve"> </w:t>
      </w:r>
      <w:r w:rsidRPr="00D95CC1">
        <w:rPr>
          <w:b/>
          <w:bCs/>
        </w:rPr>
        <w:t>known</w:t>
      </w:r>
      <w:r w:rsidR="00921B49">
        <w:rPr>
          <w:b/>
          <w:bCs/>
        </w:rPr>
        <w:t xml:space="preserve"> </w:t>
      </w:r>
      <w:r w:rsidRPr="00D95CC1">
        <w:rPr>
          <w:b/>
          <w:bCs/>
        </w:rPr>
        <w:t>to</w:t>
      </w:r>
      <w:r w:rsidR="00921B49">
        <w:rPr>
          <w:b/>
          <w:bCs/>
        </w:rPr>
        <w:t xml:space="preserve"> </w:t>
      </w:r>
      <w:r w:rsidRPr="00D95CC1">
        <w:rPr>
          <w:b/>
          <w:bCs/>
        </w:rPr>
        <w:t>man:</w:t>
      </w:r>
      <w:r w:rsidR="00921B49">
        <w:rPr>
          <w:b/>
          <w:bCs/>
        </w:rPr>
        <w:t xml:space="preserve"> </w:t>
      </w:r>
      <w:r w:rsidRPr="00D95CC1">
        <w:t>to</w:t>
      </w:r>
      <w:r w:rsidR="00921B49">
        <w:t xml:space="preserve"> </w:t>
      </w:r>
      <w:r w:rsidRPr="00D95CC1">
        <w:t>Boaz.</w:t>
      </w:r>
    </w:p>
  </w:endnote>
  <w:endnote w:id="520">
    <w:p w14:paraId="4A0B32D6" w14:textId="525E090C" w:rsidR="00F52101" w:rsidRDefault="00F52101">
      <w:pPr>
        <w:pStyle w:val="EndnoteText"/>
      </w:pPr>
      <w:r>
        <w:rPr>
          <w:rStyle w:val="EndnoteReference"/>
        </w:rPr>
        <w:endnoteRef/>
      </w:r>
      <w:r>
        <w:t xml:space="preserve"> </w:t>
      </w:r>
      <w:r w:rsidRPr="00F52101">
        <w:rPr>
          <w:b/>
          <w:bCs/>
        </w:rPr>
        <w:t>Harvest of Kindness - Megillas Rus and the Power of Chesed,</w:t>
      </w:r>
      <w:r w:rsidRPr="00F52101">
        <w:t xml:space="preserve"> by Rabbi Yehuda y. Steinberg.pg. 225. Naomi told Rus that she should uncover Bo’az’s feet.26 The word “foot” in lashon ha-kodesh, “regel” shares the same root as the word hergel, “habit.” As such, one can understand Naomi’s instructions to mean, “reveal the habits and behavior of Bo’az.”27 Bo’az’s personality would be revealed at this crucial moment: would he be pleasant even though he had every right to be angry?</w:t>
      </w:r>
    </w:p>
  </w:endnote>
  <w:endnote w:id="521">
    <w:p w14:paraId="5BDB6764" w14:textId="77777777" w:rsidR="00F52101" w:rsidRDefault="00F52101" w:rsidP="00F52101">
      <w:pPr>
        <w:pStyle w:val="EndnoteText"/>
      </w:pPr>
      <w:r>
        <w:rPr>
          <w:rStyle w:val="EndnoteReference"/>
        </w:rPr>
        <w:endnoteRef/>
      </w:r>
      <w:r>
        <w:t xml:space="preserve"> </w:t>
      </w:r>
      <w:r w:rsidRPr="00DF65B3">
        <w:t>Maimonides</w:t>
      </w:r>
      <w:r>
        <w:t xml:space="preserve"> </w:t>
      </w:r>
      <w:r w:rsidRPr="00DF65B3">
        <w:t>in</w:t>
      </w:r>
      <w:r>
        <w:t xml:space="preserve"> </w:t>
      </w:r>
      <w:r w:rsidRPr="00DF65B3">
        <w:t>the</w:t>
      </w:r>
      <w:r>
        <w:t xml:space="preserve"> </w:t>
      </w:r>
      <w:r w:rsidRPr="00DF65B3">
        <w:t>Guide</w:t>
      </w:r>
      <w:r>
        <w:t xml:space="preserve"> </w:t>
      </w:r>
      <w:r w:rsidRPr="00DF65B3">
        <w:t>of</w:t>
      </w:r>
      <w:r>
        <w:t xml:space="preserve"> </w:t>
      </w:r>
      <w:r w:rsidRPr="00DF65B3">
        <w:t>the</w:t>
      </w:r>
      <w:r>
        <w:t xml:space="preserve"> </w:t>
      </w:r>
      <w:r w:rsidRPr="00DF65B3">
        <w:t>Perplexed</w:t>
      </w:r>
      <w:r>
        <w:t xml:space="preserve"> 1:</w:t>
      </w:r>
      <w:r w:rsidRPr="00DF65B3">
        <w:t>28</w:t>
      </w:r>
    </w:p>
  </w:endnote>
  <w:endnote w:id="522">
    <w:p w14:paraId="2D676527" w14:textId="3B38271C" w:rsidR="00C2661E" w:rsidRDefault="00C2661E">
      <w:pPr>
        <w:pStyle w:val="EndnoteText"/>
      </w:pPr>
      <w:r>
        <w:rPr>
          <w:rStyle w:val="EndnoteReference"/>
        </w:rPr>
        <w:endnoteRef/>
      </w:r>
      <w:r w:rsidR="00921B49">
        <w:t xml:space="preserve"> </w:t>
      </w:r>
      <w:r w:rsidRPr="00C2661E">
        <w:t>Alshich:</w:t>
      </w:r>
      <w:r w:rsidR="00921B49">
        <w:t xml:space="preserve">   </w:t>
      </w:r>
      <w:r w:rsidRPr="00C2661E">
        <w:t>Naomi</w:t>
      </w:r>
      <w:r w:rsidR="00921B49">
        <w:t xml:space="preserve"> </w:t>
      </w:r>
      <w:r w:rsidRPr="00C2661E">
        <w:t>knew</w:t>
      </w:r>
      <w:r w:rsidR="00921B49">
        <w:t xml:space="preserve"> </w:t>
      </w:r>
      <w:r w:rsidRPr="00C2661E">
        <w:t>that</w:t>
      </w:r>
      <w:r w:rsidR="00921B49">
        <w:t xml:space="preserve"> </w:t>
      </w:r>
      <w:r w:rsidRPr="00C2661E">
        <w:t>there</w:t>
      </w:r>
      <w:r w:rsidR="00921B49">
        <w:t xml:space="preserve"> </w:t>
      </w:r>
      <w:r w:rsidRPr="00C2661E">
        <w:t>existed</w:t>
      </w:r>
      <w:r w:rsidR="00921B49">
        <w:t xml:space="preserve"> </w:t>
      </w:r>
      <w:r w:rsidRPr="00C2661E">
        <w:t>a</w:t>
      </w:r>
      <w:r w:rsidR="00921B49">
        <w:t xml:space="preserve"> </w:t>
      </w:r>
      <w:r w:rsidRPr="00C2661E">
        <w:t>man</w:t>
      </w:r>
      <w:r w:rsidR="00921B49">
        <w:t xml:space="preserve"> </w:t>
      </w:r>
      <w:r w:rsidRPr="00C2661E">
        <w:t>who</w:t>
      </w:r>
      <w:r w:rsidR="00921B49">
        <w:t xml:space="preserve"> </w:t>
      </w:r>
      <w:r w:rsidRPr="00C2661E">
        <w:t>was</w:t>
      </w:r>
      <w:r w:rsidR="00921B49">
        <w:t xml:space="preserve"> </w:t>
      </w:r>
      <w:r w:rsidRPr="00C2661E">
        <w:t>a</w:t>
      </w:r>
      <w:r w:rsidR="00921B49">
        <w:t xml:space="preserve"> </w:t>
      </w:r>
      <w:r w:rsidRPr="00C2661E">
        <w:t>closer</w:t>
      </w:r>
      <w:r w:rsidR="00921B49">
        <w:t xml:space="preserve"> </w:t>
      </w:r>
      <w:r w:rsidRPr="00C2661E">
        <w:t>relative</w:t>
      </w:r>
      <w:r w:rsidR="00921B49">
        <w:t xml:space="preserve"> </w:t>
      </w:r>
      <w:r w:rsidRPr="00C2661E">
        <w:t>than</w:t>
      </w:r>
      <w:r w:rsidR="00921B49">
        <w:t xml:space="preserve"> </w:t>
      </w:r>
      <w:r w:rsidRPr="00C2661E">
        <w:t>Boaz.</w:t>
      </w:r>
      <w:r w:rsidR="00921B49">
        <w:t xml:space="preserve"> </w:t>
      </w:r>
      <w:r w:rsidRPr="00C2661E">
        <w:t>By</w:t>
      </w:r>
      <w:r w:rsidR="00921B49">
        <w:t xml:space="preserve"> </w:t>
      </w:r>
      <w:r w:rsidRPr="00C2661E">
        <w:t>rights,</w:t>
      </w:r>
      <w:r w:rsidR="00921B49">
        <w:t xml:space="preserve"> </w:t>
      </w:r>
      <w:r w:rsidRPr="00C2661E">
        <w:t>he</w:t>
      </w:r>
      <w:r w:rsidR="00921B49">
        <w:t xml:space="preserve"> </w:t>
      </w:r>
      <w:r w:rsidRPr="00C2661E">
        <w:t>should</w:t>
      </w:r>
      <w:r w:rsidR="00921B49">
        <w:t xml:space="preserve"> </w:t>
      </w:r>
      <w:r w:rsidRPr="00C2661E">
        <w:t>have</w:t>
      </w:r>
      <w:r w:rsidR="00921B49">
        <w:t xml:space="preserve"> </w:t>
      </w:r>
      <w:r w:rsidRPr="00C2661E">
        <w:t>been</w:t>
      </w:r>
      <w:r w:rsidR="00921B49">
        <w:t xml:space="preserve"> </w:t>
      </w:r>
      <w:r w:rsidRPr="00C2661E">
        <w:t>given</w:t>
      </w:r>
      <w:r w:rsidR="00921B49">
        <w:t xml:space="preserve"> </w:t>
      </w:r>
      <w:r w:rsidRPr="00C2661E">
        <w:t>the</w:t>
      </w:r>
      <w:r w:rsidR="00921B49">
        <w:t xml:space="preserve"> </w:t>
      </w:r>
      <w:r w:rsidRPr="00C2661E">
        <w:t>first</w:t>
      </w:r>
      <w:r w:rsidR="00921B49">
        <w:t xml:space="preserve"> </w:t>
      </w:r>
      <w:r w:rsidRPr="00C2661E">
        <w:t>choice</w:t>
      </w:r>
      <w:r w:rsidR="00921B49">
        <w:t xml:space="preserve"> </w:t>
      </w:r>
      <w:r w:rsidRPr="00C2661E">
        <w:t>to</w:t>
      </w:r>
      <w:r w:rsidR="00921B49">
        <w:t xml:space="preserve"> </w:t>
      </w:r>
      <w:r w:rsidRPr="00C2661E">
        <w:t>marry</w:t>
      </w:r>
      <w:r w:rsidR="00921B49">
        <w:t xml:space="preserve"> </w:t>
      </w:r>
      <w:r w:rsidRPr="00C2661E">
        <w:t>Ruth.</w:t>
      </w:r>
      <w:r w:rsidR="00921B49">
        <w:t xml:space="preserve"> </w:t>
      </w:r>
      <w:r w:rsidRPr="00C2661E">
        <w:t>This</w:t>
      </w:r>
      <w:r w:rsidR="00921B49">
        <w:t xml:space="preserve"> </w:t>
      </w:r>
      <w:r w:rsidRPr="00C2661E">
        <w:t>is</w:t>
      </w:r>
      <w:r w:rsidR="00921B49">
        <w:t xml:space="preserve"> </w:t>
      </w:r>
      <w:r w:rsidRPr="00C2661E">
        <w:t>where</w:t>
      </w:r>
      <w:r w:rsidR="00921B49">
        <w:t xml:space="preserve"> </w:t>
      </w:r>
      <w:r w:rsidRPr="00C2661E">
        <w:t>the</w:t>
      </w:r>
      <w:r w:rsidR="00921B49">
        <w:t xml:space="preserve"> </w:t>
      </w:r>
      <w:r w:rsidRPr="00C2661E">
        <w:t>extra</w:t>
      </w:r>
      <w:r w:rsidR="00921B49">
        <w:t xml:space="preserve"> </w:t>
      </w:r>
      <w:r w:rsidR="00795786" w:rsidRPr="00C2661E">
        <w:t>yod</w:t>
      </w:r>
      <w:r w:rsidR="00921B49">
        <w:t xml:space="preserve"> </w:t>
      </w:r>
      <w:r w:rsidRPr="00C2661E">
        <w:t>in</w:t>
      </w:r>
      <w:r w:rsidR="00921B49">
        <w:t xml:space="preserve"> </w:t>
      </w:r>
      <w:r w:rsidRPr="00C2661E">
        <w:rPr>
          <w:rtl/>
          <w:lang w:bidi="he-IL"/>
        </w:rPr>
        <w:t>ושכבתי</w:t>
      </w:r>
      <w:r w:rsidR="00921B49">
        <w:t xml:space="preserve"> </w:t>
      </w:r>
      <w:r w:rsidRPr="00C2661E">
        <w:t>comes</w:t>
      </w:r>
      <w:r w:rsidR="00921B49">
        <w:t xml:space="preserve"> </w:t>
      </w:r>
      <w:r w:rsidRPr="00C2661E">
        <w:t>from.</w:t>
      </w:r>
      <w:r w:rsidR="00921B49">
        <w:t xml:space="preserve"> </w:t>
      </w:r>
      <w:r w:rsidRPr="00C2661E">
        <w:t>Naomi</w:t>
      </w:r>
      <w:r w:rsidR="00921B49">
        <w:t xml:space="preserve"> </w:t>
      </w:r>
      <w:r w:rsidRPr="00C2661E">
        <w:t>meant</w:t>
      </w:r>
      <w:r w:rsidR="00921B49">
        <w:t xml:space="preserve"> </w:t>
      </w:r>
      <w:r w:rsidRPr="00C2661E">
        <w:t>to</w:t>
      </w:r>
      <w:r w:rsidR="00921B49">
        <w:t xml:space="preserve"> </w:t>
      </w:r>
      <w:r w:rsidRPr="00C2661E">
        <w:t>say</w:t>
      </w:r>
      <w:r w:rsidR="00921B49">
        <w:t xml:space="preserve"> </w:t>
      </w:r>
      <w:r w:rsidRPr="00C2661E">
        <w:t>as</w:t>
      </w:r>
      <w:r w:rsidR="00921B49">
        <w:t xml:space="preserve"> </w:t>
      </w:r>
      <w:r w:rsidRPr="00C2661E">
        <w:t>follows:</w:t>
      </w:r>
      <w:r w:rsidR="00921B49">
        <w:t xml:space="preserve"> </w:t>
      </w:r>
      <w:r w:rsidRPr="00C2661E">
        <w:t>“It</w:t>
      </w:r>
      <w:r w:rsidR="00921B49">
        <w:t xml:space="preserve"> </w:t>
      </w:r>
      <w:r w:rsidRPr="00C2661E">
        <w:t>is</w:t>
      </w:r>
      <w:r w:rsidR="00921B49">
        <w:t xml:space="preserve"> </w:t>
      </w:r>
      <w:r w:rsidRPr="00C2661E">
        <w:t>quite</w:t>
      </w:r>
      <w:r w:rsidR="00921B49">
        <w:t xml:space="preserve"> </w:t>
      </w:r>
      <w:r w:rsidRPr="00C2661E">
        <w:t>probable</w:t>
      </w:r>
      <w:r w:rsidR="00921B49">
        <w:t xml:space="preserve"> </w:t>
      </w:r>
      <w:r w:rsidRPr="00C2661E">
        <w:t>that</w:t>
      </w:r>
      <w:r w:rsidR="00921B49">
        <w:t xml:space="preserve"> </w:t>
      </w:r>
      <w:r w:rsidRPr="00C2661E">
        <w:t>he</w:t>
      </w:r>
      <w:r w:rsidR="00921B49">
        <w:t xml:space="preserve"> </w:t>
      </w:r>
      <w:r w:rsidRPr="00C2661E">
        <w:t>will</w:t>
      </w:r>
      <w:r w:rsidR="00921B49">
        <w:t xml:space="preserve"> </w:t>
      </w:r>
      <w:r w:rsidRPr="00C2661E">
        <w:t>not</w:t>
      </w:r>
      <w:r w:rsidR="00921B49">
        <w:t xml:space="preserve"> </w:t>
      </w:r>
      <w:r w:rsidRPr="00C2661E">
        <w:t>accept</w:t>
      </w:r>
      <w:r w:rsidR="00921B49">
        <w:t xml:space="preserve"> </w:t>
      </w:r>
      <w:r w:rsidRPr="00C2661E">
        <w:t>you</w:t>
      </w:r>
      <w:r w:rsidR="00921B49">
        <w:t xml:space="preserve"> </w:t>
      </w:r>
      <w:r w:rsidRPr="00C2661E">
        <w:t>immediately.</w:t>
      </w:r>
      <w:r w:rsidR="00921B49">
        <w:t xml:space="preserve"> </w:t>
      </w:r>
      <w:r w:rsidRPr="00C2661E">
        <w:t>Don’t</w:t>
      </w:r>
      <w:r w:rsidR="00921B49">
        <w:t xml:space="preserve"> </w:t>
      </w:r>
      <w:r w:rsidRPr="00C2661E">
        <w:t>be</w:t>
      </w:r>
      <w:r w:rsidR="00921B49">
        <w:t xml:space="preserve"> </w:t>
      </w:r>
      <w:r w:rsidRPr="00C2661E">
        <w:t>too</w:t>
      </w:r>
      <w:r w:rsidR="00921B49">
        <w:t xml:space="preserve"> </w:t>
      </w:r>
      <w:r w:rsidRPr="00C2661E">
        <w:t>concerned</w:t>
      </w:r>
      <w:r w:rsidR="00921B49">
        <w:t xml:space="preserve"> </w:t>
      </w:r>
      <w:r w:rsidRPr="00C2661E">
        <w:t>about</w:t>
      </w:r>
      <w:r w:rsidR="00921B49">
        <w:t xml:space="preserve"> </w:t>
      </w:r>
      <w:r w:rsidRPr="00C2661E">
        <w:t>that.</w:t>
      </w:r>
      <w:r w:rsidR="00921B49">
        <w:t xml:space="preserve"> </w:t>
      </w:r>
      <w:r w:rsidRPr="00C2661E">
        <w:t>He</w:t>
      </w:r>
      <w:r w:rsidR="00921B49">
        <w:t xml:space="preserve"> </w:t>
      </w:r>
      <w:r w:rsidRPr="00C2661E">
        <w:t>does</w:t>
      </w:r>
      <w:r w:rsidR="00921B49">
        <w:t xml:space="preserve"> </w:t>
      </w:r>
      <w:r w:rsidRPr="00C2661E">
        <w:t>not</w:t>
      </w:r>
      <w:r w:rsidR="00921B49">
        <w:t xml:space="preserve"> </w:t>
      </w:r>
      <w:r w:rsidRPr="00C2661E">
        <w:t>doubt</w:t>
      </w:r>
      <w:r w:rsidR="00921B49">
        <w:t xml:space="preserve"> </w:t>
      </w:r>
      <w:r w:rsidRPr="00C2661E">
        <w:t>that</w:t>
      </w:r>
      <w:r w:rsidR="00921B49">
        <w:t xml:space="preserve"> </w:t>
      </w:r>
      <w:r w:rsidRPr="00C2661E">
        <w:t>you</w:t>
      </w:r>
      <w:r w:rsidR="00921B49">
        <w:t xml:space="preserve"> </w:t>
      </w:r>
      <w:r w:rsidRPr="00C2661E">
        <w:t>are</w:t>
      </w:r>
      <w:r w:rsidR="00921B49">
        <w:t xml:space="preserve"> </w:t>
      </w:r>
      <w:r w:rsidRPr="00C2661E">
        <w:t>the</w:t>
      </w:r>
      <w:r w:rsidR="00921B49">
        <w:t xml:space="preserve"> </w:t>
      </w:r>
      <w:r w:rsidRPr="00C2661E">
        <w:t>destined</w:t>
      </w:r>
      <w:r w:rsidR="00921B49">
        <w:t xml:space="preserve"> </w:t>
      </w:r>
      <w:r w:rsidRPr="00C2661E">
        <w:t>one</w:t>
      </w:r>
      <w:r w:rsidR="00921B49">
        <w:t xml:space="preserve"> </w:t>
      </w:r>
      <w:r w:rsidRPr="00C2661E">
        <w:t>from</w:t>
      </w:r>
      <w:r w:rsidR="00921B49">
        <w:t xml:space="preserve"> </w:t>
      </w:r>
      <w:r w:rsidRPr="00C2661E">
        <w:t>Moab.</w:t>
      </w:r>
      <w:r w:rsidR="00921B49">
        <w:t xml:space="preserve"> </w:t>
      </w:r>
      <w:r w:rsidRPr="00C2661E">
        <w:t>The</w:t>
      </w:r>
      <w:r w:rsidR="00921B49">
        <w:t xml:space="preserve"> </w:t>
      </w:r>
      <w:r w:rsidRPr="00C2661E">
        <w:t>problem</w:t>
      </w:r>
      <w:r w:rsidR="00921B49">
        <w:t xml:space="preserve"> </w:t>
      </w:r>
      <w:r w:rsidRPr="00C2661E">
        <w:t>here</w:t>
      </w:r>
      <w:r w:rsidR="00921B49">
        <w:t xml:space="preserve"> </w:t>
      </w:r>
      <w:r w:rsidRPr="00C2661E">
        <w:t>is</w:t>
      </w:r>
      <w:r w:rsidR="00921B49">
        <w:t xml:space="preserve"> </w:t>
      </w:r>
      <w:r w:rsidRPr="00C2661E">
        <w:t>the</w:t>
      </w:r>
      <w:r w:rsidR="00921B49">
        <w:t xml:space="preserve"> </w:t>
      </w:r>
      <w:r w:rsidRPr="00C2661E">
        <w:t>spirit</w:t>
      </w:r>
      <w:r w:rsidR="00921B49">
        <w:t xml:space="preserve"> </w:t>
      </w:r>
      <w:r w:rsidRPr="00C2661E">
        <w:t>of</w:t>
      </w:r>
      <w:r w:rsidR="00921B49">
        <w:t xml:space="preserve"> </w:t>
      </w:r>
      <w:r w:rsidRPr="00C2661E">
        <w:t>my</w:t>
      </w:r>
      <w:r w:rsidR="00921B49">
        <w:t xml:space="preserve"> </w:t>
      </w:r>
      <w:r w:rsidRPr="00C2661E">
        <w:t>son</w:t>
      </w:r>
      <w:r w:rsidR="00921B49">
        <w:t xml:space="preserve"> </w:t>
      </w:r>
      <w:r w:rsidRPr="00C2661E">
        <w:t>Machlon</w:t>
      </w:r>
      <w:r w:rsidR="00921B49">
        <w:t xml:space="preserve"> </w:t>
      </w:r>
      <w:r w:rsidRPr="00C2661E">
        <w:t>that</w:t>
      </w:r>
      <w:r w:rsidR="00921B49">
        <w:t xml:space="preserve"> </w:t>
      </w:r>
      <w:r w:rsidRPr="00C2661E">
        <w:t>lies</w:t>
      </w:r>
      <w:r w:rsidR="00921B49">
        <w:t xml:space="preserve"> </w:t>
      </w:r>
      <w:r w:rsidRPr="00C2661E">
        <w:t>within</w:t>
      </w:r>
      <w:r w:rsidR="00921B49">
        <w:t xml:space="preserve"> </w:t>
      </w:r>
      <w:r w:rsidRPr="00C2661E">
        <w:t>you.”</w:t>
      </w:r>
      <w:r w:rsidR="00921B49">
        <w:t xml:space="preserve"> </w:t>
      </w:r>
      <w:r w:rsidRPr="00C2661E">
        <w:t>Hence,</w:t>
      </w:r>
      <w:r w:rsidR="00921B49">
        <w:t xml:space="preserve"> </w:t>
      </w:r>
      <w:r w:rsidRPr="00C2661E">
        <w:t>she</w:t>
      </w:r>
      <w:r w:rsidR="00921B49">
        <w:t xml:space="preserve"> </w:t>
      </w:r>
      <w:r w:rsidRPr="00C2661E">
        <w:t>said</w:t>
      </w:r>
      <w:r w:rsidR="00921B49">
        <w:t xml:space="preserve"> </w:t>
      </w:r>
      <w:r w:rsidRPr="00C2661E">
        <w:rPr>
          <w:rtl/>
          <w:lang w:bidi="he-IL"/>
        </w:rPr>
        <w:t>ושכבתי</w:t>
      </w:r>
      <w:r w:rsidRPr="00C2661E">
        <w:t>.</w:t>
      </w:r>
      <w:r w:rsidR="00921B49">
        <w:t xml:space="preserve"> </w:t>
      </w:r>
      <w:r w:rsidRPr="00C2661E">
        <w:t>The</w:t>
      </w:r>
      <w:r w:rsidR="00921B49">
        <w:t xml:space="preserve"> </w:t>
      </w:r>
      <w:r w:rsidR="002C495E" w:rsidRPr="00C2661E">
        <w:t>yod</w:t>
      </w:r>
      <w:r w:rsidR="00921B49">
        <w:t xml:space="preserve"> </w:t>
      </w:r>
      <w:r w:rsidRPr="00C2661E">
        <w:t>in</w:t>
      </w:r>
      <w:r w:rsidR="00921B49">
        <w:t xml:space="preserve"> </w:t>
      </w:r>
      <w:r w:rsidRPr="00C2661E">
        <w:t>the</w:t>
      </w:r>
      <w:r w:rsidR="00921B49">
        <w:t xml:space="preserve"> </w:t>
      </w:r>
      <w:r w:rsidRPr="00C2661E">
        <w:t>ktiv</w:t>
      </w:r>
      <w:r w:rsidR="00921B49">
        <w:t xml:space="preserve"> </w:t>
      </w:r>
      <w:r w:rsidRPr="00C2661E">
        <w:t>changes</w:t>
      </w:r>
      <w:r w:rsidR="00921B49">
        <w:t xml:space="preserve"> </w:t>
      </w:r>
      <w:r w:rsidRPr="00C2661E">
        <w:t>the</w:t>
      </w:r>
      <w:r w:rsidR="00921B49">
        <w:t xml:space="preserve"> </w:t>
      </w:r>
      <w:r w:rsidRPr="00C2661E">
        <w:t>meaning</w:t>
      </w:r>
      <w:r w:rsidR="00921B49">
        <w:t xml:space="preserve"> </w:t>
      </w:r>
      <w:r w:rsidRPr="00C2661E">
        <w:t>to</w:t>
      </w:r>
      <w:r w:rsidR="00921B49">
        <w:t xml:space="preserve"> </w:t>
      </w:r>
      <w:r w:rsidRPr="00C2661E">
        <w:t>‘I’</w:t>
      </w:r>
      <w:r w:rsidR="00921B49">
        <w:t xml:space="preserve"> </w:t>
      </w:r>
      <w:r w:rsidRPr="00C2661E">
        <w:t>will</w:t>
      </w:r>
      <w:r w:rsidR="00921B49">
        <w:t xml:space="preserve"> </w:t>
      </w:r>
      <w:r w:rsidRPr="00C2661E">
        <w:t>lie.</w:t>
      </w:r>
      <w:r w:rsidR="00921B49">
        <w:t xml:space="preserve"> </w:t>
      </w:r>
      <w:r w:rsidRPr="00C2661E">
        <w:t>Naomi</w:t>
      </w:r>
      <w:r w:rsidR="00921B49">
        <w:t xml:space="preserve"> </w:t>
      </w:r>
      <w:r w:rsidRPr="00C2661E">
        <w:t>was</w:t>
      </w:r>
      <w:r w:rsidR="00921B49">
        <w:t xml:space="preserve"> </w:t>
      </w:r>
      <w:r w:rsidRPr="00C2661E">
        <w:t>hinting</w:t>
      </w:r>
      <w:r w:rsidR="00921B49">
        <w:t xml:space="preserve"> </w:t>
      </w:r>
      <w:r w:rsidRPr="00C2661E">
        <w:t>that</w:t>
      </w:r>
      <w:r w:rsidR="00921B49">
        <w:t xml:space="preserve"> </w:t>
      </w:r>
      <w:r w:rsidRPr="00C2661E">
        <w:t>since</w:t>
      </w:r>
      <w:r w:rsidR="00921B49">
        <w:t xml:space="preserve"> </w:t>
      </w:r>
      <w:r w:rsidRPr="00C2661E">
        <w:t>the</w:t>
      </w:r>
      <w:r w:rsidR="00921B49">
        <w:t xml:space="preserve"> </w:t>
      </w:r>
      <w:r w:rsidRPr="00C2661E">
        <w:t>spirit</w:t>
      </w:r>
      <w:r w:rsidR="00921B49">
        <w:t xml:space="preserve"> </w:t>
      </w:r>
      <w:r w:rsidRPr="00C2661E">
        <w:t>of</w:t>
      </w:r>
      <w:r w:rsidR="00921B49">
        <w:t xml:space="preserve"> </w:t>
      </w:r>
      <w:r w:rsidRPr="00C2661E">
        <w:t>her</w:t>
      </w:r>
      <w:r w:rsidR="00921B49">
        <w:t xml:space="preserve"> </w:t>
      </w:r>
      <w:r w:rsidRPr="00C2661E">
        <w:t>son</w:t>
      </w:r>
      <w:r w:rsidR="00921B49">
        <w:t xml:space="preserve"> </w:t>
      </w:r>
      <w:r w:rsidRPr="00C2661E">
        <w:t>was</w:t>
      </w:r>
      <w:r w:rsidR="00921B49">
        <w:t xml:space="preserve"> </w:t>
      </w:r>
      <w:r w:rsidRPr="00C2661E">
        <w:t>inside</w:t>
      </w:r>
      <w:r w:rsidR="00921B49">
        <w:t xml:space="preserve"> </w:t>
      </w:r>
      <w:r w:rsidRPr="00C2661E">
        <w:t>Ruth</w:t>
      </w:r>
      <w:r w:rsidR="00921B49">
        <w:t xml:space="preserve"> </w:t>
      </w:r>
      <w:r w:rsidRPr="00C2661E">
        <w:t>it</w:t>
      </w:r>
      <w:r w:rsidR="00921B49">
        <w:t xml:space="preserve"> </w:t>
      </w:r>
      <w:r w:rsidRPr="00C2661E">
        <w:t>would</w:t>
      </w:r>
      <w:r w:rsidR="00921B49">
        <w:t xml:space="preserve"> </w:t>
      </w:r>
      <w:r w:rsidRPr="00C2661E">
        <w:t>be</w:t>
      </w:r>
      <w:r w:rsidR="00921B49">
        <w:t xml:space="preserve"> </w:t>
      </w:r>
      <w:r w:rsidRPr="00C2661E">
        <w:t>as</w:t>
      </w:r>
      <w:r w:rsidR="00921B49">
        <w:t xml:space="preserve"> </w:t>
      </w:r>
      <w:r w:rsidRPr="00C2661E">
        <w:t>if</w:t>
      </w:r>
      <w:r w:rsidR="00921B49">
        <w:t xml:space="preserve"> </w:t>
      </w:r>
      <w:r w:rsidRPr="00C2661E">
        <w:t>she</w:t>
      </w:r>
      <w:r w:rsidR="00921B49">
        <w:t xml:space="preserve"> </w:t>
      </w:r>
      <w:r w:rsidRPr="00C2661E">
        <w:t>herself</w:t>
      </w:r>
      <w:r w:rsidR="00921B49">
        <w:t xml:space="preserve"> </w:t>
      </w:r>
      <w:r w:rsidRPr="00C2661E">
        <w:t>were</w:t>
      </w:r>
      <w:r w:rsidR="00921B49">
        <w:t xml:space="preserve"> </w:t>
      </w:r>
      <w:r w:rsidRPr="00C2661E">
        <w:t>lying</w:t>
      </w:r>
      <w:r w:rsidR="00921B49">
        <w:t xml:space="preserve"> </w:t>
      </w:r>
      <w:r w:rsidRPr="00C2661E">
        <w:t>next</w:t>
      </w:r>
      <w:r w:rsidR="00921B49">
        <w:t xml:space="preserve"> </w:t>
      </w:r>
      <w:r w:rsidRPr="00C2661E">
        <w:t>to</w:t>
      </w:r>
      <w:r w:rsidR="00921B49">
        <w:t xml:space="preserve"> </w:t>
      </w:r>
      <w:r w:rsidRPr="00C2661E">
        <w:t>Boaz.</w:t>
      </w:r>
      <w:r w:rsidR="00921B49">
        <w:t xml:space="preserve"> </w:t>
      </w:r>
      <w:r w:rsidRPr="00C2661E">
        <w:t>“Since</w:t>
      </w:r>
      <w:r w:rsidR="00921B49">
        <w:t xml:space="preserve"> </w:t>
      </w:r>
      <w:r w:rsidRPr="00C2661E">
        <w:t>there</w:t>
      </w:r>
      <w:r w:rsidR="00921B49">
        <w:t xml:space="preserve"> </w:t>
      </w:r>
      <w:r w:rsidRPr="00C2661E">
        <w:t>is</w:t>
      </w:r>
      <w:r w:rsidR="00921B49">
        <w:t xml:space="preserve"> </w:t>
      </w:r>
      <w:r w:rsidRPr="00C2661E">
        <w:t>another</w:t>
      </w:r>
      <w:r w:rsidR="00921B49">
        <w:t xml:space="preserve"> </w:t>
      </w:r>
      <w:r w:rsidRPr="00C2661E">
        <w:t>redeeming</w:t>
      </w:r>
      <w:r w:rsidR="00921B49">
        <w:t xml:space="preserve"> </w:t>
      </w:r>
      <w:r w:rsidRPr="00C2661E">
        <w:t>relative</w:t>
      </w:r>
      <w:r w:rsidR="00921B49">
        <w:t xml:space="preserve"> </w:t>
      </w:r>
      <w:r w:rsidRPr="00C2661E">
        <w:t>who</w:t>
      </w:r>
      <w:r w:rsidR="00921B49">
        <w:t xml:space="preserve"> </w:t>
      </w:r>
      <w:r w:rsidRPr="00C2661E">
        <w:t>takes</w:t>
      </w:r>
      <w:r w:rsidR="00921B49">
        <w:t xml:space="preserve"> </w:t>
      </w:r>
      <w:r w:rsidRPr="00C2661E">
        <w:t>priority</w:t>
      </w:r>
      <w:r w:rsidR="00921B49">
        <w:t xml:space="preserve"> </w:t>
      </w:r>
      <w:r w:rsidRPr="00C2661E">
        <w:t>over</w:t>
      </w:r>
      <w:r w:rsidR="00921B49">
        <w:t xml:space="preserve"> </w:t>
      </w:r>
      <w:r w:rsidRPr="00C2661E">
        <w:t>Boaz,</w:t>
      </w:r>
      <w:r w:rsidR="00921B49">
        <w:t xml:space="preserve"> </w:t>
      </w:r>
      <w:r w:rsidRPr="00C2661E">
        <w:t>that</w:t>
      </w:r>
      <w:r w:rsidR="00921B49">
        <w:t xml:space="preserve"> </w:t>
      </w:r>
      <w:r w:rsidRPr="00C2661E">
        <w:t>person</w:t>
      </w:r>
      <w:r w:rsidR="00921B49">
        <w:t xml:space="preserve"> </w:t>
      </w:r>
      <w:r w:rsidRPr="00C2661E">
        <w:t>must</w:t>
      </w:r>
      <w:r w:rsidR="00921B49">
        <w:t xml:space="preserve"> </w:t>
      </w:r>
      <w:r w:rsidRPr="00C2661E">
        <w:t>first</w:t>
      </w:r>
      <w:r w:rsidR="00921B49">
        <w:t xml:space="preserve"> </w:t>
      </w:r>
      <w:r w:rsidRPr="00C2661E">
        <w:t>be</w:t>
      </w:r>
      <w:r w:rsidR="00921B49">
        <w:t xml:space="preserve"> </w:t>
      </w:r>
      <w:r w:rsidRPr="00C2661E">
        <w:t>offered</w:t>
      </w:r>
      <w:r w:rsidR="00921B49">
        <w:t xml:space="preserve"> </w:t>
      </w:r>
      <w:r w:rsidRPr="00C2661E">
        <w:t>the</w:t>
      </w:r>
      <w:r w:rsidR="00921B49">
        <w:t xml:space="preserve"> </w:t>
      </w:r>
      <w:r w:rsidRPr="00C2661E">
        <w:t>chance</w:t>
      </w:r>
      <w:r w:rsidR="00921B49">
        <w:t xml:space="preserve"> </w:t>
      </w:r>
      <w:r w:rsidRPr="00C2661E">
        <w:t>to</w:t>
      </w:r>
      <w:r w:rsidR="00921B49">
        <w:t xml:space="preserve"> </w:t>
      </w:r>
      <w:r w:rsidRPr="00C2661E">
        <w:t>redeem</w:t>
      </w:r>
      <w:r w:rsidR="00921B49">
        <w:t xml:space="preserve"> </w:t>
      </w:r>
      <w:r w:rsidRPr="00C2661E">
        <w:t>you</w:t>
      </w:r>
      <w:r w:rsidR="00921B49">
        <w:t xml:space="preserve"> </w:t>
      </w:r>
      <w:r w:rsidRPr="00C2661E">
        <w:t>and</w:t>
      </w:r>
      <w:r w:rsidR="00921B49">
        <w:t xml:space="preserve"> </w:t>
      </w:r>
      <w:r w:rsidRPr="00C2661E">
        <w:t>perpetuate</w:t>
      </w:r>
      <w:r w:rsidR="00921B49">
        <w:t xml:space="preserve"> </w:t>
      </w:r>
      <w:r w:rsidRPr="00C2661E">
        <w:t>the</w:t>
      </w:r>
      <w:r w:rsidR="00921B49">
        <w:t xml:space="preserve"> </w:t>
      </w:r>
      <w:r w:rsidRPr="00C2661E">
        <w:t>name</w:t>
      </w:r>
      <w:r w:rsidR="00921B49">
        <w:t xml:space="preserve"> </w:t>
      </w:r>
      <w:r w:rsidRPr="00C2661E">
        <w:t>of</w:t>
      </w:r>
      <w:r w:rsidR="00921B49">
        <w:t xml:space="preserve"> </w:t>
      </w:r>
      <w:r w:rsidRPr="00C2661E">
        <w:t>my</w:t>
      </w:r>
      <w:r w:rsidR="00921B49">
        <w:t xml:space="preserve"> </w:t>
      </w:r>
      <w:r w:rsidRPr="00C2661E">
        <w:t>son.”</w:t>
      </w:r>
    </w:p>
  </w:endnote>
  <w:endnote w:id="523">
    <w:p w14:paraId="6C164AB2" w14:textId="376E91EA" w:rsidR="00EF44EF" w:rsidRDefault="00EF44EF" w:rsidP="00EF44EF">
      <w:pPr>
        <w:pStyle w:val="EndnoteText"/>
      </w:pPr>
      <w:r>
        <w:rPr>
          <w:rStyle w:val="EndnoteReference"/>
        </w:rPr>
        <w:endnoteRef/>
      </w:r>
      <w:r w:rsidR="00921B49">
        <w:t xml:space="preserve"> </w:t>
      </w:r>
      <w:r>
        <w:t>Meam</w:t>
      </w:r>
      <w:r w:rsidR="00921B49">
        <w:t xml:space="preserve"> </w:t>
      </w:r>
      <w:r>
        <w:t>Loez:</w:t>
      </w:r>
      <w:r w:rsidR="00921B49">
        <w:t xml:space="preserve"> </w:t>
      </w:r>
      <w:r>
        <w:t>Although</w:t>
      </w:r>
      <w:r w:rsidR="00921B49">
        <w:t xml:space="preserve"> </w:t>
      </w:r>
      <w:r>
        <w:t>Ruth</w:t>
      </w:r>
      <w:r w:rsidR="00921B49">
        <w:t xml:space="preserve"> </w:t>
      </w:r>
      <w:r>
        <w:t>did</w:t>
      </w:r>
      <w:r w:rsidR="00921B49">
        <w:t xml:space="preserve"> </w:t>
      </w:r>
      <w:r>
        <w:t>not</w:t>
      </w:r>
      <w:r w:rsidR="00921B49">
        <w:t xml:space="preserve"> </w:t>
      </w:r>
      <w:r>
        <w:t>understand</w:t>
      </w:r>
      <w:r w:rsidR="00921B49">
        <w:t xml:space="preserve"> </w:t>
      </w:r>
      <w:r>
        <w:t>the</w:t>
      </w:r>
      <w:r w:rsidR="00921B49">
        <w:t xml:space="preserve"> </w:t>
      </w:r>
      <w:r>
        <w:t>reason</w:t>
      </w:r>
      <w:r w:rsidR="00921B49">
        <w:t xml:space="preserve"> </w:t>
      </w:r>
      <w:r>
        <w:t>for</w:t>
      </w:r>
      <w:r w:rsidR="00921B49">
        <w:t xml:space="preserve"> </w:t>
      </w:r>
      <w:r>
        <w:t>the</w:t>
      </w:r>
      <w:r w:rsidR="00921B49">
        <w:t xml:space="preserve"> </w:t>
      </w:r>
      <w:r>
        <w:t>strange</w:t>
      </w:r>
      <w:r w:rsidR="00921B49">
        <w:t xml:space="preserve"> </w:t>
      </w:r>
      <w:r>
        <w:t>plan,</w:t>
      </w:r>
      <w:r w:rsidR="00921B49">
        <w:t xml:space="preserve"> </w:t>
      </w:r>
      <w:r>
        <w:t>which</w:t>
      </w:r>
      <w:r w:rsidR="00921B49">
        <w:t xml:space="preserve"> </w:t>
      </w:r>
      <w:r>
        <w:t>ran</w:t>
      </w:r>
      <w:r w:rsidR="00921B49">
        <w:t xml:space="preserve"> </w:t>
      </w:r>
      <w:r>
        <w:t>counter</w:t>
      </w:r>
      <w:r w:rsidR="00921B49">
        <w:t xml:space="preserve"> </w:t>
      </w:r>
      <w:r>
        <w:t>to</w:t>
      </w:r>
      <w:r w:rsidR="00921B49">
        <w:t xml:space="preserve"> </w:t>
      </w:r>
      <w:r>
        <w:t>her</w:t>
      </w:r>
      <w:r w:rsidR="00921B49">
        <w:t xml:space="preserve"> </w:t>
      </w:r>
      <w:r>
        <w:t>sense</w:t>
      </w:r>
      <w:r w:rsidR="00921B49">
        <w:t xml:space="preserve"> </w:t>
      </w:r>
      <w:r>
        <w:t>of</w:t>
      </w:r>
      <w:r w:rsidR="00921B49">
        <w:t xml:space="preserve"> </w:t>
      </w:r>
      <w:r>
        <w:t>modesty</w:t>
      </w:r>
      <w:r w:rsidR="00921B49">
        <w:t xml:space="preserve"> </w:t>
      </w:r>
      <w:r>
        <w:t>and</w:t>
      </w:r>
      <w:r w:rsidR="00921B49">
        <w:t xml:space="preserve"> </w:t>
      </w:r>
      <w:r>
        <w:t>dignity,</w:t>
      </w:r>
      <w:r w:rsidR="00921B49">
        <w:t xml:space="preserve"> </w:t>
      </w:r>
      <w:r>
        <w:t>she</w:t>
      </w:r>
      <w:r w:rsidR="00921B49">
        <w:t xml:space="preserve"> </w:t>
      </w:r>
      <w:r>
        <w:t>agreed</w:t>
      </w:r>
      <w:r w:rsidR="00921B49">
        <w:t xml:space="preserve"> </w:t>
      </w:r>
      <w:r>
        <w:t>to</w:t>
      </w:r>
      <w:r w:rsidR="00921B49">
        <w:t xml:space="preserve"> </w:t>
      </w:r>
      <w:r>
        <w:t>do</w:t>
      </w:r>
      <w:r w:rsidR="00921B49">
        <w:t xml:space="preserve"> </w:t>
      </w:r>
      <w:r>
        <w:t>whatever</w:t>
      </w:r>
      <w:r w:rsidR="00921B49">
        <w:t xml:space="preserve"> </w:t>
      </w:r>
      <w:r>
        <w:t>Naomi</w:t>
      </w:r>
      <w:r w:rsidR="00921B49">
        <w:t xml:space="preserve"> </w:t>
      </w:r>
      <w:r>
        <w:t>said,</w:t>
      </w:r>
      <w:r w:rsidR="00921B49">
        <w:t xml:space="preserve"> </w:t>
      </w:r>
      <w:r>
        <w:t>certain</w:t>
      </w:r>
      <w:r w:rsidR="00921B49">
        <w:t xml:space="preserve"> </w:t>
      </w:r>
      <w:r>
        <w:t>that</w:t>
      </w:r>
      <w:r w:rsidR="00921B49">
        <w:t xml:space="preserve"> </w:t>
      </w:r>
      <w:r>
        <w:t>Naomi’s</w:t>
      </w:r>
      <w:r w:rsidR="00921B49">
        <w:t xml:space="preserve"> </w:t>
      </w:r>
      <w:r>
        <w:t>instructions</w:t>
      </w:r>
      <w:r w:rsidR="00921B49">
        <w:t xml:space="preserve"> </w:t>
      </w:r>
      <w:r>
        <w:t>were</w:t>
      </w:r>
      <w:r w:rsidR="00921B49">
        <w:t xml:space="preserve"> </w:t>
      </w:r>
      <w:r>
        <w:rPr>
          <w:rtl/>
          <w:lang w:bidi="he-IL"/>
        </w:rPr>
        <w:t>אֵלַי</w:t>
      </w:r>
      <w:r>
        <w:t>,</w:t>
      </w:r>
      <w:r w:rsidR="00921B49">
        <w:t xml:space="preserve"> </w:t>
      </w:r>
      <w:r>
        <w:t>“to</w:t>
      </w:r>
      <w:r w:rsidR="00921B49">
        <w:t xml:space="preserve"> </w:t>
      </w:r>
      <w:r>
        <w:t>me”,</w:t>
      </w:r>
      <w:r w:rsidR="00921B49">
        <w:t xml:space="preserve"> </w:t>
      </w:r>
      <w:r>
        <w:t>that</w:t>
      </w:r>
      <w:r w:rsidR="00921B49">
        <w:t xml:space="preserve"> </w:t>
      </w:r>
      <w:r>
        <w:t>is,</w:t>
      </w:r>
      <w:r w:rsidR="00921B49">
        <w:t xml:space="preserve"> </w:t>
      </w:r>
      <w:r>
        <w:t>for</w:t>
      </w:r>
      <w:r w:rsidR="00921B49">
        <w:t xml:space="preserve"> </w:t>
      </w:r>
      <w:r>
        <w:t>her</w:t>
      </w:r>
      <w:r w:rsidR="00921B49">
        <w:t xml:space="preserve"> </w:t>
      </w:r>
      <w:r>
        <w:t>benefit.</w:t>
      </w:r>
    </w:p>
    <w:p w14:paraId="602E3B44" w14:textId="69EB6778" w:rsidR="00EF44EF" w:rsidRDefault="00EF44EF" w:rsidP="00EF44EF">
      <w:pPr>
        <w:pStyle w:val="EndnoteText"/>
      </w:pPr>
      <w:r>
        <w:t>But</w:t>
      </w:r>
      <w:r w:rsidR="00921B49">
        <w:t xml:space="preserve"> </w:t>
      </w:r>
      <w:r>
        <w:rPr>
          <w:rtl/>
          <w:lang w:bidi="he-IL"/>
        </w:rPr>
        <w:t>אֵלַי</w:t>
      </w:r>
      <w:r>
        <w:t>,</w:t>
      </w:r>
      <w:r w:rsidR="00921B49">
        <w:t xml:space="preserve"> </w:t>
      </w:r>
      <w:r>
        <w:t>though</w:t>
      </w:r>
      <w:r w:rsidR="00921B49">
        <w:t xml:space="preserve"> </w:t>
      </w:r>
      <w:r>
        <w:t>pronounced,</w:t>
      </w:r>
      <w:r w:rsidR="00921B49">
        <w:t xml:space="preserve"> </w:t>
      </w:r>
      <w:r>
        <w:t>is</w:t>
      </w:r>
      <w:r w:rsidR="00921B49">
        <w:t xml:space="preserve"> </w:t>
      </w:r>
      <w:r>
        <w:t>not</w:t>
      </w:r>
      <w:r w:rsidR="00921B49">
        <w:t xml:space="preserve"> </w:t>
      </w:r>
      <w:r>
        <w:t>written</w:t>
      </w:r>
      <w:r w:rsidR="00921B49">
        <w:t xml:space="preserve"> </w:t>
      </w:r>
      <w:r>
        <w:t>in</w:t>
      </w:r>
      <w:r w:rsidR="00921B49">
        <w:t xml:space="preserve"> </w:t>
      </w:r>
      <w:r>
        <w:t>the</w:t>
      </w:r>
      <w:r w:rsidR="00921B49">
        <w:t xml:space="preserve"> </w:t>
      </w:r>
      <w:r>
        <w:t>text,</w:t>
      </w:r>
      <w:r w:rsidR="00921B49">
        <w:t xml:space="preserve"> </w:t>
      </w:r>
      <w:r>
        <w:t>to</w:t>
      </w:r>
      <w:r w:rsidR="00921B49">
        <w:t xml:space="preserve"> </w:t>
      </w:r>
      <w:r>
        <w:t>convey</w:t>
      </w:r>
      <w:r w:rsidR="00921B49">
        <w:t xml:space="preserve"> </w:t>
      </w:r>
      <w:r>
        <w:t>that</w:t>
      </w:r>
      <w:r w:rsidR="00921B49">
        <w:t xml:space="preserve"> </w:t>
      </w:r>
      <w:r>
        <w:t>even</w:t>
      </w:r>
      <w:r w:rsidR="00921B49">
        <w:t xml:space="preserve"> </w:t>
      </w:r>
      <w:r>
        <w:t>if</w:t>
      </w:r>
      <w:r w:rsidR="00921B49">
        <w:t xml:space="preserve"> </w:t>
      </w:r>
      <w:r>
        <w:t>Naomi’s</w:t>
      </w:r>
      <w:r w:rsidR="00921B49">
        <w:t xml:space="preserve"> </w:t>
      </w:r>
      <w:r>
        <w:t>instructions</w:t>
      </w:r>
      <w:r w:rsidR="00921B49">
        <w:t xml:space="preserve"> </w:t>
      </w:r>
      <w:r>
        <w:t>had</w:t>
      </w:r>
      <w:r w:rsidR="00921B49">
        <w:t xml:space="preserve"> </w:t>
      </w:r>
      <w:r>
        <w:t>not</w:t>
      </w:r>
      <w:r w:rsidR="00921B49">
        <w:t xml:space="preserve"> </w:t>
      </w:r>
      <w:r>
        <w:t>been</w:t>
      </w:r>
      <w:r w:rsidR="00921B49">
        <w:t xml:space="preserve"> </w:t>
      </w:r>
      <w:r>
        <w:t>for</w:t>
      </w:r>
      <w:r w:rsidR="00921B49">
        <w:t xml:space="preserve"> </w:t>
      </w:r>
      <w:r>
        <w:t>her</w:t>
      </w:r>
      <w:r w:rsidR="00921B49">
        <w:t xml:space="preserve"> </w:t>
      </w:r>
      <w:r>
        <w:t>benefit</w:t>
      </w:r>
      <w:r w:rsidR="00921B49">
        <w:t xml:space="preserve"> </w:t>
      </w:r>
      <w:r>
        <w:t>and</w:t>
      </w:r>
      <w:r w:rsidR="00921B49">
        <w:t xml:space="preserve"> </w:t>
      </w:r>
      <w:r>
        <w:t>addressed</w:t>
      </w:r>
      <w:r w:rsidR="00921B49">
        <w:t xml:space="preserve"> </w:t>
      </w:r>
      <w:r>
        <w:t>directly</w:t>
      </w:r>
      <w:r w:rsidR="00921B49">
        <w:t xml:space="preserve"> </w:t>
      </w:r>
      <w:r>
        <w:t>to</w:t>
      </w:r>
      <w:r w:rsidR="00921B49">
        <w:t xml:space="preserve"> </w:t>
      </w:r>
      <w:r>
        <w:t>her,</w:t>
      </w:r>
      <w:r w:rsidR="00921B49">
        <w:t xml:space="preserve"> </w:t>
      </w:r>
      <w:r>
        <w:t>Ruth</w:t>
      </w:r>
      <w:r w:rsidR="00921B49">
        <w:t xml:space="preserve"> </w:t>
      </w:r>
      <w:r>
        <w:t>would</w:t>
      </w:r>
      <w:r w:rsidR="00921B49">
        <w:t xml:space="preserve"> </w:t>
      </w:r>
      <w:r>
        <w:t>have</w:t>
      </w:r>
      <w:r w:rsidR="00921B49">
        <w:t xml:space="preserve"> </w:t>
      </w:r>
      <w:r>
        <w:t>carried</w:t>
      </w:r>
      <w:r w:rsidR="00921B49">
        <w:t xml:space="preserve"> </w:t>
      </w:r>
      <w:r>
        <w:t>them</w:t>
      </w:r>
      <w:r w:rsidR="00921B49">
        <w:t xml:space="preserve"> </w:t>
      </w:r>
      <w:r>
        <w:t>out</w:t>
      </w:r>
      <w:r w:rsidR="00921B49">
        <w:t xml:space="preserve"> </w:t>
      </w:r>
      <w:r>
        <w:t>nevertheless,</w:t>
      </w:r>
      <w:r w:rsidR="00921B49">
        <w:t xml:space="preserve"> </w:t>
      </w:r>
      <w:r>
        <w:t>simply</w:t>
      </w:r>
      <w:r w:rsidR="00921B49">
        <w:t xml:space="preserve"> </w:t>
      </w:r>
      <w:r>
        <w:t>because</w:t>
      </w:r>
      <w:r w:rsidR="00921B49">
        <w:t xml:space="preserve"> </w:t>
      </w:r>
      <w:r>
        <w:t>Naomi</w:t>
      </w:r>
      <w:r w:rsidR="00921B49">
        <w:t xml:space="preserve"> </w:t>
      </w:r>
      <w:r>
        <w:t>had</w:t>
      </w:r>
      <w:r w:rsidR="00921B49">
        <w:t xml:space="preserve"> </w:t>
      </w:r>
      <w:r>
        <w:t>spoken.</w:t>
      </w:r>
    </w:p>
    <w:p w14:paraId="1A0981F9" w14:textId="68582B57" w:rsidR="00EF44EF" w:rsidRDefault="00EF44EF" w:rsidP="00EF44EF">
      <w:pPr>
        <w:pStyle w:val="EndnoteText"/>
      </w:pPr>
      <w:r>
        <w:t>Also</w:t>
      </w:r>
      <w:r w:rsidR="00921B49">
        <w:t xml:space="preserve"> </w:t>
      </w:r>
      <w:r>
        <w:t>conveyed</w:t>
      </w:r>
      <w:r w:rsidR="00921B49">
        <w:t xml:space="preserve"> </w:t>
      </w:r>
      <w:r>
        <w:t>by</w:t>
      </w:r>
      <w:r w:rsidR="00921B49">
        <w:t xml:space="preserve"> </w:t>
      </w:r>
      <w:r>
        <w:t>the</w:t>
      </w:r>
      <w:r w:rsidR="00921B49">
        <w:t xml:space="preserve"> </w:t>
      </w:r>
      <w:r>
        <w:t>missing</w:t>
      </w:r>
      <w:r w:rsidR="00921B49">
        <w:t xml:space="preserve"> </w:t>
      </w:r>
      <w:r>
        <w:rPr>
          <w:rtl/>
          <w:lang w:bidi="he-IL"/>
        </w:rPr>
        <w:t>אֵלַי</w:t>
      </w:r>
      <w:r>
        <w:t>,</w:t>
      </w:r>
      <w:r w:rsidR="00921B49">
        <w:t xml:space="preserve"> </w:t>
      </w:r>
      <w:r>
        <w:t>is</w:t>
      </w:r>
      <w:r w:rsidR="00921B49">
        <w:t xml:space="preserve"> </w:t>
      </w:r>
      <w:r>
        <w:t>that</w:t>
      </w:r>
      <w:r w:rsidR="00921B49">
        <w:t xml:space="preserve"> </w:t>
      </w:r>
      <w:r>
        <w:t>Ruth</w:t>
      </w:r>
      <w:r w:rsidR="00921B49">
        <w:t xml:space="preserve"> </w:t>
      </w:r>
      <w:r>
        <w:t>went</w:t>
      </w:r>
      <w:r w:rsidR="00921B49">
        <w:t xml:space="preserve"> </w:t>
      </w:r>
      <w:r>
        <w:t>on</w:t>
      </w:r>
      <w:r w:rsidR="00921B49">
        <w:t xml:space="preserve"> </w:t>
      </w:r>
      <w:r>
        <w:t>her</w:t>
      </w:r>
      <w:r w:rsidR="00921B49">
        <w:t xml:space="preserve"> </w:t>
      </w:r>
      <w:r>
        <w:t>mission</w:t>
      </w:r>
      <w:r w:rsidR="00921B49">
        <w:t xml:space="preserve"> </w:t>
      </w:r>
      <w:r>
        <w:t>only</w:t>
      </w:r>
      <w:r w:rsidR="00921B49">
        <w:t xml:space="preserve"> </w:t>
      </w:r>
      <w:r>
        <w:t>to</w:t>
      </w:r>
      <w:r w:rsidR="00921B49">
        <w:t xml:space="preserve"> </w:t>
      </w:r>
      <w:r>
        <w:t>fulfill</w:t>
      </w:r>
      <w:r w:rsidR="00921B49">
        <w:t xml:space="preserve"> </w:t>
      </w:r>
      <w:r>
        <w:t>Naomi’s</w:t>
      </w:r>
      <w:r w:rsidR="00921B49">
        <w:t xml:space="preserve"> </w:t>
      </w:r>
      <w:r>
        <w:t>wish,</w:t>
      </w:r>
      <w:r w:rsidR="00921B49">
        <w:t xml:space="preserve"> </w:t>
      </w:r>
      <w:r>
        <w:t>not</w:t>
      </w:r>
      <w:r w:rsidR="00921B49">
        <w:t xml:space="preserve"> </w:t>
      </w:r>
      <w:r>
        <w:t>to</w:t>
      </w:r>
      <w:r w:rsidR="00921B49">
        <w:t xml:space="preserve"> </w:t>
      </w:r>
      <w:r>
        <w:t>gain</w:t>
      </w:r>
      <w:r w:rsidR="00921B49">
        <w:t xml:space="preserve"> </w:t>
      </w:r>
      <w:r>
        <w:t>anything</w:t>
      </w:r>
      <w:r w:rsidR="00921B49">
        <w:t xml:space="preserve"> </w:t>
      </w:r>
      <w:r>
        <w:t>for</w:t>
      </w:r>
      <w:r w:rsidR="00921B49">
        <w:t xml:space="preserve"> </w:t>
      </w:r>
      <w:r>
        <w:t>herself.</w:t>
      </w:r>
      <w:r w:rsidR="00921B49">
        <w:t xml:space="preserve"> </w:t>
      </w:r>
      <w:r>
        <w:t>It</w:t>
      </w:r>
      <w:r w:rsidR="00921B49">
        <w:t xml:space="preserve"> </w:t>
      </w:r>
      <w:r>
        <w:t>was</w:t>
      </w:r>
      <w:r w:rsidR="00921B49">
        <w:t xml:space="preserve"> </w:t>
      </w:r>
      <w:r>
        <w:t>as</w:t>
      </w:r>
      <w:r w:rsidR="00921B49">
        <w:t xml:space="preserve"> </w:t>
      </w:r>
      <w:r>
        <w:t>if</w:t>
      </w:r>
      <w:r w:rsidR="00921B49">
        <w:t xml:space="preserve"> </w:t>
      </w:r>
      <w:r>
        <w:t>Ruth</w:t>
      </w:r>
      <w:r w:rsidR="00921B49">
        <w:t xml:space="preserve"> </w:t>
      </w:r>
      <w:r>
        <w:t>had</w:t>
      </w:r>
      <w:r w:rsidR="00921B49">
        <w:t xml:space="preserve"> </w:t>
      </w:r>
      <w:r>
        <w:t>no</w:t>
      </w:r>
      <w:r w:rsidR="00921B49">
        <w:t xml:space="preserve"> </w:t>
      </w:r>
      <w:r>
        <w:t>personal</w:t>
      </w:r>
      <w:r w:rsidR="00921B49">
        <w:t xml:space="preserve"> </w:t>
      </w:r>
      <w:r>
        <w:t>stake</w:t>
      </w:r>
      <w:r w:rsidR="00921B49">
        <w:t xml:space="preserve"> </w:t>
      </w:r>
      <w:r>
        <w:t>in</w:t>
      </w:r>
      <w:r w:rsidR="00921B49">
        <w:t xml:space="preserve"> </w:t>
      </w:r>
      <w:r>
        <w:t>the</w:t>
      </w:r>
      <w:r w:rsidR="00921B49">
        <w:t xml:space="preserve"> </w:t>
      </w:r>
      <w:r>
        <w:t>outcome.</w:t>
      </w:r>
    </w:p>
  </w:endnote>
  <w:endnote w:id="524">
    <w:p w14:paraId="3EA86D56" w14:textId="414EEF92" w:rsidR="000D30FB" w:rsidRDefault="000D30FB">
      <w:pPr>
        <w:pStyle w:val="EndnoteText"/>
      </w:pPr>
      <w:r>
        <w:rPr>
          <w:rStyle w:val="EndnoteReference"/>
        </w:rPr>
        <w:endnoteRef/>
      </w:r>
      <w:r>
        <w:t xml:space="preserve"> </w:t>
      </w:r>
      <w:r w:rsidRPr="000D30FB">
        <w:rPr>
          <w:b/>
          <w:bCs/>
        </w:rPr>
        <w:t>Harvest of Kindness - Megillas Rus and the Power of Chesed</w:t>
      </w:r>
      <w:r w:rsidRPr="000D30FB">
        <w:t>, by Rabbi Yehuda y. Steinberg.pg. 213-214. The Iggeres Shmuel points out that this phrase is in the future tense. Even though Naomi has asked Rus to do something extremely uncomfortable, not only does she agree, she assures her mother-in-law that in the future, she will do whatever else Naomi asks of her. This requires not only kindness, but humility. Even though we read in this verse the following statement from Rus, “Whatever you say to me to do, I shall do," the word ei- lai, “to me,” is read, but it is not actually written in the Megillah. This phenomenon repeats itself again later, in Verse 17. Rabbi Sholom Schwadron, zt’T, explained the following idea: True kindness is ignoring that which a person wants for himself. Since Rus exemplifies true kindness in her behavior in this chapter, the verse omits the word meaning “to me” to tell us that Rus was not interested in what was good “to me,” i.e., for Rus, but rather what was good for Naomi.</w:t>
      </w:r>
    </w:p>
  </w:endnote>
  <w:endnote w:id="525">
    <w:p w14:paraId="4EFA83E3" w14:textId="74B2FBF8" w:rsidR="00FC5B9C" w:rsidRPr="00651BB6" w:rsidRDefault="00FC5B9C" w:rsidP="00FC5B9C">
      <w:pPr>
        <w:rPr>
          <w:rStyle w:val="EndnoteTextChar"/>
          <w:sz w:val="20"/>
          <w:szCs w:val="20"/>
        </w:rPr>
      </w:pPr>
      <w:r>
        <w:rPr>
          <w:rStyle w:val="EndnoteReference"/>
        </w:rPr>
        <w:endnoteRef/>
      </w:r>
      <w:r>
        <w:rPr>
          <w:rStyle w:val="EndnoteTextChar"/>
        </w:rPr>
        <w:t xml:space="preserve"> </w:t>
      </w:r>
      <w:r w:rsidRPr="00943AAB">
        <w:rPr>
          <w:rStyle w:val="EndnoteTextChar"/>
          <w:b/>
          <w:bCs/>
          <w:sz w:val="20"/>
          <w:szCs w:val="20"/>
        </w:rPr>
        <w:t>Midrash Rabbah - Ruth 5:13</w:t>
      </w:r>
      <w:r w:rsidRPr="00651BB6">
        <w:rPr>
          <w:rStyle w:val="EndnoteTextChar"/>
          <w:sz w:val="20"/>
          <w:szCs w:val="20"/>
        </w:rPr>
        <w:t xml:space="preserve"> Without the words ‘to me’, it can be understood that Naomi continually urged Ruth against her will; the addition marks Ruth's reluctant agreement.</w:t>
      </w:r>
      <w:r w:rsidR="00943AAB">
        <w:rPr>
          <w:rStyle w:val="EndnoteTextChar"/>
          <w:sz w:val="20"/>
          <w:szCs w:val="20"/>
        </w:rPr>
        <w:t xml:space="preserve"> (</w:t>
      </w:r>
      <w:r w:rsidR="00943AAB" w:rsidRPr="00943AAB">
        <w:rPr>
          <w:rStyle w:val="EndnoteTextChar"/>
          <w:sz w:val="20"/>
          <w:szCs w:val="20"/>
        </w:rPr>
        <w:t>Without the words ’ to me’, it can be understood that Naomi continually urged Ruth against her will; the addition marks Ruth's reluctant agreement.</w:t>
      </w:r>
      <w:r w:rsidR="00943AAB">
        <w:rPr>
          <w:rStyle w:val="EndnoteTextChar"/>
          <w:sz w:val="20"/>
          <w:szCs w:val="20"/>
        </w:rPr>
        <w:t>)</w:t>
      </w:r>
      <w:r w:rsidR="0089404D">
        <w:rPr>
          <w:rStyle w:val="EndnoteTextChar"/>
          <w:sz w:val="20"/>
          <w:szCs w:val="20"/>
        </w:rPr>
        <w:t xml:space="preserve"> - </w:t>
      </w:r>
      <w:r w:rsidR="0089404D" w:rsidRPr="0089404D">
        <w:rPr>
          <w:rStyle w:val="EndnoteTextChar"/>
          <w:b/>
          <w:bCs/>
          <w:sz w:val="20"/>
          <w:szCs w:val="20"/>
        </w:rPr>
        <w:t>Midrash Rabbah - Ruth VII:10</w:t>
      </w:r>
      <w:r w:rsidR="0089404D" w:rsidRPr="0089404D">
        <w:rPr>
          <w:rStyle w:val="EndnoteTextChar"/>
          <w:sz w:val="20"/>
          <w:szCs w:val="20"/>
        </w:rPr>
        <w:t xml:space="preserve"> The word elai (to me) is a k'ri, but not a ketib. Ruth said to her, ‘But perhaps one of those dogs (Without the words ’ to me’, it can be understood that Naomi continually urged Ruth against her will; the addition marks Ruth's reluctant agreement.) will come and join me? Nevertheless it is for me to find a way to fulfil your words.’</w:t>
      </w:r>
    </w:p>
  </w:endnote>
  <w:endnote w:id="526">
    <w:p w14:paraId="55AEA8B6" w14:textId="77777777" w:rsidR="00943AAB" w:rsidRDefault="00943AAB" w:rsidP="00943AAB">
      <w:pPr>
        <w:pStyle w:val="EndnoteText"/>
      </w:pPr>
      <w:r>
        <w:rPr>
          <w:rStyle w:val="EndnoteReference"/>
        </w:rPr>
        <w:endnoteRef/>
      </w:r>
      <w:r>
        <w:t xml:space="preserve"> </w:t>
      </w:r>
      <w:r w:rsidRPr="00BC74CC">
        <w:rPr>
          <w:b/>
          <w:bCs/>
        </w:rPr>
        <w:t>Mother</w:t>
      </w:r>
      <w:r>
        <w:rPr>
          <w:b/>
          <w:bCs/>
        </w:rPr>
        <w:t xml:space="preserve"> </w:t>
      </w:r>
      <w:r w:rsidRPr="00BC74CC">
        <w:rPr>
          <w:b/>
          <w:bCs/>
        </w:rPr>
        <w:t>of</w:t>
      </w:r>
      <w:r>
        <w:rPr>
          <w:b/>
          <w:bCs/>
        </w:rPr>
        <w:t xml:space="preserve"> </w:t>
      </w:r>
      <w:r w:rsidRPr="00BC74CC">
        <w:rPr>
          <w:b/>
          <w:bCs/>
        </w:rPr>
        <w:t>Kings</w:t>
      </w:r>
      <w:r>
        <w:rPr>
          <w:b/>
          <w:bCs/>
        </w:rPr>
        <w:t xml:space="preserve"> </w:t>
      </w:r>
      <w:r w:rsidRPr="00BC74CC">
        <w:rPr>
          <w:b/>
          <w:bCs/>
        </w:rPr>
        <w:t>-</w:t>
      </w:r>
      <w:r>
        <w:rPr>
          <w:b/>
          <w:bCs/>
        </w:rPr>
        <w:t xml:space="preserve"> </w:t>
      </w:r>
      <w:r w:rsidRPr="00BC74CC">
        <w:rPr>
          <w:b/>
          <w:bCs/>
        </w:rPr>
        <w:t>Rabbi</w:t>
      </w:r>
      <w:r>
        <w:rPr>
          <w:b/>
          <w:bCs/>
        </w:rPr>
        <w:t xml:space="preserve"> </w:t>
      </w:r>
      <w:r w:rsidRPr="00BC74CC">
        <w:rPr>
          <w:b/>
          <w:bCs/>
        </w:rPr>
        <w:t>Eliezer</w:t>
      </w:r>
      <w:r>
        <w:rPr>
          <w:b/>
          <w:bCs/>
        </w:rPr>
        <w:t xml:space="preserve"> </w:t>
      </w:r>
      <w:r w:rsidRPr="00BC74CC">
        <w:rPr>
          <w:b/>
          <w:bCs/>
        </w:rPr>
        <w:t>Ginsburg</w:t>
      </w:r>
      <w:r>
        <w:t xml:space="preserve">: </w:t>
      </w:r>
      <w:r w:rsidRPr="00BC74CC">
        <w:t>It</w:t>
      </w:r>
      <w:r>
        <w:t xml:space="preserve"> </w:t>
      </w:r>
      <w:r w:rsidRPr="00BC74CC">
        <w:t>also</w:t>
      </w:r>
      <w:r>
        <w:t xml:space="preserve"> </w:t>
      </w:r>
      <w:r w:rsidRPr="00BC74CC">
        <w:t>occurred</w:t>
      </w:r>
      <w:r>
        <w:t xml:space="preserve"> </w:t>
      </w:r>
      <w:r w:rsidRPr="00BC74CC">
        <w:t>to</w:t>
      </w:r>
      <w:r>
        <w:t xml:space="preserve"> </w:t>
      </w:r>
      <w:r w:rsidRPr="00BC74CC">
        <w:t>me</w:t>
      </w:r>
      <w:r>
        <w:t xml:space="preserve"> </w:t>
      </w:r>
      <w:r w:rsidRPr="00BC74CC">
        <w:t>that</w:t>
      </w:r>
      <w:r>
        <w:t xml:space="preserve"> </w:t>
      </w:r>
      <w:r w:rsidRPr="00BC74CC">
        <w:t>it</w:t>
      </w:r>
      <w:r>
        <w:t xml:space="preserve"> </w:t>
      </w:r>
      <w:r w:rsidRPr="00BC74CC">
        <w:t>states,</w:t>
      </w:r>
      <w:r>
        <w:t xml:space="preserve"> </w:t>
      </w:r>
      <w:r w:rsidRPr="00BC74CC">
        <w:t>“go</w:t>
      </w:r>
      <w:r>
        <w:t xml:space="preserve"> </w:t>
      </w:r>
      <w:r w:rsidRPr="00BC74CC">
        <w:t>down</w:t>
      </w:r>
      <w:r>
        <w:t xml:space="preserve"> </w:t>
      </w:r>
      <w:r w:rsidRPr="00BC74CC">
        <w:t>to</w:t>
      </w:r>
      <w:r>
        <w:t xml:space="preserve"> </w:t>
      </w:r>
      <w:r w:rsidRPr="00BC74CC">
        <w:t>the</w:t>
      </w:r>
      <w:r>
        <w:t xml:space="preserve"> </w:t>
      </w:r>
      <w:r w:rsidRPr="00BC74CC">
        <w:t>threshing</w:t>
      </w:r>
      <w:r>
        <w:t xml:space="preserve"> </w:t>
      </w:r>
      <w:r w:rsidRPr="00BC74CC">
        <w:t>floor”</w:t>
      </w:r>
      <w:r>
        <w:t xml:space="preserve"> </w:t>
      </w:r>
      <w:r w:rsidRPr="00BC74CC">
        <w:t>but</w:t>
      </w:r>
      <w:r>
        <w:t xml:space="preserve"> </w:t>
      </w:r>
      <w:r w:rsidRPr="00BC74CC">
        <w:t>not</w:t>
      </w:r>
      <w:r>
        <w:t xml:space="preserve"> </w:t>
      </w:r>
      <w:r w:rsidRPr="00BC74CC">
        <w:t>“you</w:t>
      </w:r>
      <w:r>
        <w:t xml:space="preserve"> </w:t>
      </w:r>
      <w:r w:rsidRPr="00BC74CC">
        <w:t>will</w:t>
      </w:r>
      <w:r>
        <w:t xml:space="preserve"> </w:t>
      </w:r>
      <w:r w:rsidRPr="00BC74CC">
        <w:t>come</w:t>
      </w:r>
      <w:r>
        <w:t xml:space="preserve"> </w:t>
      </w:r>
      <w:r w:rsidRPr="00BC74CC">
        <w:t>to</w:t>
      </w:r>
      <w:r>
        <w:t xml:space="preserve"> </w:t>
      </w:r>
      <w:r w:rsidRPr="00BC74CC">
        <w:t>the</w:t>
      </w:r>
      <w:r>
        <w:t xml:space="preserve"> </w:t>
      </w:r>
      <w:r w:rsidRPr="00BC74CC">
        <w:t>threshing</w:t>
      </w:r>
      <w:r>
        <w:t xml:space="preserve"> </w:t>
      </w:r>
      <w:r w:rsidRPr="00BC74CC">
        <w:t>floor,”</w:t>
      </w:r>
      <w:r>
        <w:t xml:space="preserve"> </w:t>
      </w:r>
      <w:r w:rsidRPr="00BC74CC">
        <w:t>which</w:t>
      </w:r>
      <w:r>
        <w:t xml:space="preserve"> </w:t>
      </w:r>
      <w:r w:rsidRPr="00BC74CC">
        <w:t>is</w:t>
      </w:r>
      <w:r>
        <w:t xml:space="preserve"> </w:t>
      </w:r>
      <w:r w:rsidRPr="00BC74CC">
        <w:t>an</w:t>
      </w:r>
      <w:r>
        <w:t xml:space="preserve"> </w:t>
      </w:r>
      <w:r w:rsidRPr="00BC74CC">
        <w:t>allusion</w:t>
      </w:r>
      <w:r>
        <w:t xml:space="preserve"> </w:t>
      </w:r>
      <w:r w:rsidRPr="00BC74CC">
        <w:t>to</w:t>
      </w:r>
      <w:r>
        <w:t xml:space="preserve"> </w:t>
      </w:r>
      <w:r w:rsidRPr="00BC74CC">
        <w:t>the</w:t>
      </w:r>
      <w:r>
        <w:t xml:space="preserve"> </w:t>
      </w:r>
      <w:r w:rsidRPr="00BC74CC">
        <w:t>merits</w:t>
      </w:r>
      <w:r>
        <w:t xml:space="preserve"> </w:t>
      </w:r>
      <w:r w:rsidRPr="00BC74CC">
        <w:t>of</w:t>
      </w:r>
      <w:r>
        <w:t xml:space="preserve"> </w:t>
      </w:r>
      <w:r w:rsidRPr="00BC74CC">
        <w:t>David</w:t>
      </w:r>
      <w:r>
        <w:t xml:space="preserve"> </w:t>
      </w:r>
      <w:r w:rsidRPr="00BC74CC">
        <w:t>and</w:t>
      </w:r>
      <w:r>
        <w:t xml:space="preserve"> </w:t>
      </w:r>
      <w:r w:rsidRPr="00BC74CC">
        <w:t>Shlomo</w:t>
      </w:r>
      <w:r>
        <w:t xml:space="preserve"> </w:t>
      </w:r>
      <w:r w:rsidRPr="00BC74CC">
        <w:t>who</w:t>
      </w:r>
      <w:r>
        <w:t xml:space="preserve"> </w:t>
      </w:r>
      <w:r w:rsidRPr="00BC74CC">
        <w:t>came</w:t>
      </w:r>
      <w:r>
        <w:t xml:space="preserve"> </w:t>
      </w:r>
      <w:r w:rsidRPr="00BC74CC">
        <w:t>out</w:t>
      </w:r>
      <w:r>
        <w:t xml:space="preserve"> </w:t>
      </w:r>
      <w:r w:rsidRPr="00BC74CC">
        <w:t>of</w:t>
      </w:r>
      <w:r>
        <w:t xml:space="preserve"> </w:t>
      </w:r>
      <w:r w:rsidRPr="00BC74CC">
        <w:t>this</w:t>
      </w:r>
      <w:r>
        <w:t xml:space="preserve"> </w:t>
      </w:r>
      <w:r w:rsidRPr="00BC74CC">
        <w:t>marriage</w:t>
      </w:r>
      <w:r>
        <w:t xml:space="preserve"> </w:t>
      </w:r>
      <w:r w:rsidRPr="00BC74CC">
        <w:t>and</w:t>
      </w:r>
      <w:r>
        <w:t xml:space="preserve"> </w:t>
      </w:r>
      <w:r w:rsidRPr="00BC74CC">
        <w:t>who</w:t>
      </w:r>
      <w:r>
        <w:t xml:space="preserve"> </w:t>
      </w:r>
      <w:r w:rsidRPr="00BC74CC">
        <w:t>would</w:t>
      </w:r>
      <w:r>
        <w:t xml:space="preserve"> </w:t>
      </w:r>
      <w:r w:rsidRPr="00BC74CC">
        <w:t>eventually</w:t>
      </w:r>
      <w:r>
        <w:t xml:space="preserve"> </w:t>
      </w:r>
      <w:r w:rsidRPr="00BC74CC">
        <w:t>build</w:t>
      </w:r>
      <w:r>
        <w:t xml:space="preserve"> </w:t>
      </w:r>
      <w:r w:rsidRPr="00BC74CC">
        <w:t>the</w:t>
      </w:r>
      <w:r>
        <w:t xml:space="preserve"> </w:t>
      </w:r>
      <w:r w:rsidRPr="00BC74CC">
        <w:t>Beis</w:t>
      </w:r>
      <w:r>
        <w:t xml:space="preserve"> </w:t>
      </w:r>
      <w:r w:rsidRPr="00BC74CC">
        <w:t>HaMikdash</w:t>
      </w:r>
      <w:r>
        <w:t xml:space="preserve"> </w:t>
      </w:r>
      <w:r w:rsidRPr="00BC74CC">
        <w:t>on</w:t>
      </w:r>
      <w:r>
        <w:t xml:space="preserve"> </w:t>
      </w:r>
      <w:r w:rsidRPr="00BC74CC">
        <w:t>the</w:t>
      </w:r>
      <w:r>
        <w:t xml:space="preserve"> </w:t>
      </w:r>
      <w:r w:rsidRPr="00BC74CC">
        <w:t>site</w:t>
      </w:r>
      <w:r>
        <w:t xml:space="preserve"> </w:t>
      </w:r>
      <w:r w:rsidRPr="00BC74CC">
        <w:t>of</w:t>
      </w:r>
      <w:r>
        <w:t xml:space="preserve"> </w:t>
      </w:r>
      <w:r w:rsidRPr="00BC74CC">
        <w:t>the</w:t>
      </w:r>
      <w:r>
        <w:t xml:space="preserve"> </w:t>
      </w:r>
      <w:r w:rsidRPr="00BC74CC">
        <w:t>threshing</w:t>
      </w:r>
      <w:r>
        <w:t xml:space="preserve"> </w:t>
      </w:r>
      <w:r w:rsidRPr="00BC74CC">
        <w:t>floor</w:t>
      </w:r>
      <w:r>
        <w:t xml:space="preserve"> </w:t>
      </w:r>
      <w:r w:rsidRPr="00BC74CC">
        <w:t>of</w:t>
      </w:r>
      <w:r>
        <w:t xml:space="preserve"> </w:t>
      </w:r>
      <w:r w:rsidRPr="00BC74CC">
        <w:t>Aravnah,</w:t>
      </w:r>
      <w:r>
        <w:t xml:space="preserve"> </w:t>
      </w:r>
      <w:r w:rsidRPr="00BC74CC">
        <w:t>which</w:t>
      </w:r>
      <w:r>
        <w:t xml:space="preserve"> </w:t>
      </w:r>
      <w:r w:rsidRPr="00BC74CC">
        <w:t>David</w:t>
      </w:r>
      <w:r>
        <w:t xml:space="preserve"> </w:t>
      </w:r>
      <w:r w:rsidRPr="00BC74CC">
        <w:t>bought.</w:t>
      </w:r>
      <w:r>
        <w:t xml:space="preserve"> </w:t>
      </w:r>
      <w:r w:rsidRPr="00BC74CC">
        <w:t>For</w:t>
      </w:r>
      <w:r>
        <w:t xml:space="preserve"> </w:t>
      </w:r>
      <w:r w:rsidRPr="00BC74CC">
        <w:t>we</w:t>
      </w:r>
      <w:r>
        <w:t xml:space="preserve"> </w:t>
      </w:r>
      <w:r w:rsidRPr="00BC74CC">
        <w:t>are</w:t>
      </w:r>
      <w:r>
        <w:t xml:space="preserve"> </w:t>
      </w:r>
      <w:r w:rsidRPr="00BC74CC">
        <w:t>told</w:t>
      </w:r>
      <w:r>
        <w:t xml:space="preserve"> </w:t>
      </w:r>
      <w:r w:rsidRPr="00BC74CC">
        <w:t>in</w:t>
      </w:r>
      <w:r>
        <w:t xml:space="preserve"> </w:t>
      </w:r>
      <w:r w:rsidRPr="00BC74CC">
        <w:t>Zevachim</w:t>
      </w:r>
      <w:r>
        <w:t xml:space="preserve"> </w:t>
      </w:r>
      <w:r w:rsidRPr="00BC74CC">
        <w:t>54b</w:t>
      </w:r>
      <w:r>
        <w:t xml:space="preserve"> </w:t>
      </w:r>
      <w:r w:rsidRPr="00BC74CC">
        <w:t>that</w:t>
      </w:r>
      <w:r>
        <w:t xml:space="preserve"> </w:t>
      </w:r>
      <w:r w:rsidRPr="00BC74CC">
        <w:t>the</w:t>
      </w:r>
      <w:r>
        <w:t xml:space="preserve"> </w:t>
      </w:r>
      <w:r w:rsidRPr="00BC74CC">
        <w:t>Beis</w:t>
      </w:r>
      <w:r>
        <w:t xml:space="preserve"> </w:t>
      </w:r>
      <w:r w:rsidRPr="00BC74CC">
        <w:t>HaMikdash</w:t>
      </w:r>
      <w:r>
        <w:t xml:space="preserve"> </w:t>
      </w:r>
      <w:r w:rsidRPr="00BC74CC">
        <w:t>was</w:t>
      </w:r>
      <w:r>
        <w:t xml:space="preserve"> </w:t>
      </w:r>
      <w:r w:rsidRPr="00BC74CC">
        <w:t>not</w:t>
      </w:r>
      <w:r>
        <w:t xml:space="preserve"> </w:t>
      </w:r>
      <w:r w:rsidRPr="00BC74CC">
        <w:t>built</w:t>
      </w:r>
      <w:r>
        <w:t xml:space="preserve"> </w:t>
      </w:r>
      <w:r w:rsidRPr="00BC74CC">
        <w:t>on</w:t>
      </w:r>
      <w:r>
        <w:t xml:space="preserve"> </w:t>
      </w:r>
      <w:r w:rsidRPr="00BC74CC">
        <w:t>the</w:t>
      </w:r>
      <w:r>
        <w:t xml:space="preserve"> </w:t>
      </w:r>
      <w:r w:rsidRPr="00BC74CC">
        <w:t>peak</w:t>
      </w:r>
      <w:r>
        <w:t xml:space="preserve"> </w:t>
      </w:r>
      <w:r w:rsidRPr="00BC74CC">
        <w:t>of</w:t>
      </w:r>
      <w:r>
        <w:t xml:space="preserve"> </w:t>
      </w:r>
      <w:r w:rsidRPr="00BC74CC">
        <w:t>the</w:t>
      </w:r>
      <w:r>
        <w:t xml:space="preserve"> </w:t>
      </w:r>
      <w:r w:rsidRPr="00BC74CC">
        <w:t>mountain</w:t>
      </w:r>
      <w:r>
        <w:t xml:space="preserve"> </w:t>
      </w:r>
      <w:r w:rsidRPr="00BC74CC">
        <w:t>but</w:t>
      </w:r>
      <w:r>
        <w:t xml:space="preserve"> </w:t>
      </w:r>
      <w:r w:rsidRPr="00BC74CC">
        <w:t>rather</w:t>
      </w:r>
      <w:r>
        <w:t xml:space="preserve"> </w:t>
      </w:r>
      <w:r w:rsidRPr="00BC74CC">
        <w:t>lower</w:t>
      </w:r>
      <w:r>
        <w:t xml:space="preserve"> </w:t>
      </w:r>
      <w:r w:rsidRPr="00BC74CC">
        <w:t>down.</w:t>
      </w:r>
      <w:r>
        <w:t xml:space="preserve"> </w:t>
      </w:r>
      <w:r w:rsidRPr="00BC74CC">
        <w:t>That</w:t>
      </w:r>
      <w:r>
        <w:t xml:space="preserve"> </w:t>
      </w:r>
      <w:r w:rsidRPr="00BC74CC">
        <w:t>is</w:t>
      </w:r>
      <w:r>
        <w:t xml:space="preserve"> </w:t>
      </w:r>
      <w:r w:rsidRPr="00BC74CC">
        <w:t>what</w:t>
      </w:r>
      <w:r>
        <w:t xml:space="preserve"> </w:t>
      </w:r>
      <w:r w:rsidRPr="00BC74CC">
        <w:t>is</w:t>
      </w:r>
      <w:r>
        <w:t xml:space="preserve"> </w:t>
      </w:r>
      <w:r w:rsidRPr="00BC74CC">
        <w:t>meant</w:t>
      </w:r>
      <w:r>
        <w:t xml:space="preserve"> </w:t>
      </w:r>
      <w:r w:rsidRPr="00BC74CC">
        <w:t>by</w:t>
      </w:r>
      <w:r>
        <w:t xml:space="preserve"> </w:t>
      </w:r>
      <w:r w:rsidRPr="00BC74CC">
        <w:t>“go</w:t>
      </w:r>
      <w:r>
        <w:t xml:space="preserve"> </w:t>
      </w:r>
      <w:r w:rsidRPr="00BC74CC">
        <w:t>down</w:t>
      </w:r>
      <w:r>
        <w:t xml:space="preserve"> </w:t>
      </w:r>
      <w:r w:rsidRPr="00BC74CC">
        <w:t>to</w:t>
      </w:r>
      <w:r>
        <w:t xml:space="preserve"> </w:t>
      </w:r>
      <w:r w:rsidRPr="00BC74CC">
        <w:t>the</w:t>
      </w:r>
      <w:r>
        <w:t xml:space="preserve"> </w:t>
      </w:r>
      <w:r w:rsidRPr="00BC74CC">
        <w:t>threshing</w:t>
      </w:r>
      <w:r>
        <w:t xml:space="preserve"> </w:t>
      </w:r>
      <w:r w:rsidRPr="00BC74CC">
        <w:t>floor.”</w:t>
      </w:r>
      <w:r>
        <w:t xml:space="preserve"> Pg. 106</w:t>
      </w:r>
    </w:p>
  </w:endnote>
  <w:endnote w:id="527">
    <w:p w14:paraId="0FC390EE" w14:textId="1F8AA746" w:rsidR="004D14A0" w:rsidRDefault="004D14A0">
      <w:pPr>
        <w:pStyle w:val="EndnoteText"/>
      </w:pPr>
      <w:r>
        <w:rPr>
          <w:rStyle w:val="EndnoteReference"/>
        </w:rPr>
        <w:endnoteRef/>
      </w:r>
      <w:r>
        <w:t xml:space="preserve"> </w:t>
      </w:r>
      <w:r w:rsidRPr="004D14A0">
        <w:rPr>
          <w:b/>
          <w:bCs/>
        </w:rPr>
        <w:t>Midrash Rabbah - Exodus V:12</w:t>
      </w:r>
      <w:r w:rsidRPr="004D14A0">
        <w:t xml:space="preserve"> Now the King of Israel and Jehoshaphat the King of Judah sat each on his throne, arrayed in their robes, and they sat in a threshing-floor (II Chron. XVIII, 9). Did they then actually sit in a threshing-floor</w:t>
      </w:r>
      <w:r w:rsidR="00847FC1">
        <w:t xml:space="preserve"> (goren)</w:t>
      </w:r>
      <w:r w:rsidRPr="004D14A0">
        <w:t>? (Surely they would not sit in a threshing-floor to confer!) No, but as we have learnt: (Sanh. 36b) The Sanhedrin sat in a semicircle</w:t>
      </w:r>
      <w:r w:rsidR="00847FC1">
        <w:t xml:space="preserve"> (goren)</w:t>
      </w:r>
      <w:r w:rsidRPr="004D14A0">
        <w:t>, so that they should be able to see each other, and the two Scribes of the Court sat in front of them, etc.</w:t>
      </w:r>
    </w:p>
  </w:endnote>
  <w:endnote w:id="528">
    <w:p w14:paraId="0FC7FF4B" w14:textId="341F1ECD" w:rsidR="00D95CC1" w:rsidRDefault="00D95CC1" w:rsidP="00D95CC1">
      <w:pPr>
        <w:pStyle w:val="EndnoteText"/>
      </w:pPr>
      <w:r>
        <w:rPr>
          <w:rStyle w:val="EndnoteReference"/>
        </w:rPr>
        <w:endnoteRef/>
      </w:r>
      <w:r w:rsidR="00921B49">
        <w:t xml:space="preserve"> </w:t>
      </w:r>
      <w:r>
        <w:t>Rashi</w:t>
      </w:r>
      <w:r w:rsidR="00921B49">
        <w:t xml:space="preserve"> </w:t>
      </w:r>
      <w:r>
        <w:t>-</w:t>
      </w:r>
      <w:r w:rsidR="00921B49">
        <w:t xml:space="preserve"> </w:t>
      </w:r>
      <w:r w:rsidRPr="00D95CC1">
        <w:rPr>
          <w:b/>
          <w:bCs/>
        </w:rPr>
        <w:t>And</w:t>
      </w:r>
      <w:r w:rsidR="00921B49">
        <w:rPr>
          <w:b/>
          <w:bCs/>
        </w:rPr>
        <w:t xml:space="preserve"> </w:t>
      </w:r>
      <w:r w:rsidRPr="00D95CC1">
        <w:rPr>
          <w:b/>
          <w:bCs/>
        </w:rPr>
        <w:t>she</w:t>
      </w:r>
      <w:r w:rsidR="00921B49">
        <w:rPr>
          <w:b/>
          <w:bCs/>
        </w:rPr>
        <w:t xml:space="preserve"> </w:t>
      </w:r>
      <w:r w:rsidRPr="00D95CC1">
        <w:rPr>
          <w:b/>
          <w:bCs/>
        </w:rPr>
        <w:t>went</w:t>
      </w:r>
      <w:r w:rsidR="00921B49">
        <w:rPr>
          <w:b/>
          <w:bCs/>
        </w:rPr>
        <w:t xml:space="preserve"> </w:t>
      </w:r>
      <w:r w:rsidRPr="00D95CC1">
        <w:rPr>
          <w:b/>
          <w:bCs/>
        </w:rPr>
        <w:t>down</w:t>
      </w:r>
      <w:r w:rsidR="00921B49">
        <w:rPr>
          <w:b/>
          <w:bCs/>
        </w:rPr>
        <w:t xml:space="preserve"> </w:t>
      </w:r>
      <w:r w:rsidRPr="00D95CC1">
        <w:rPr>
          <w:b/>
          <w:bCs/>
        </w:rPr>
        <w:t>to</w:t>
      </w:r>
      <w:r w:rsidR="00921B49">
        <w:rPr>
          <w:b/>
          <w:bCs/>
        </w:rPr>
        <w:t xml:space="preserve"> </w:t>
      </w:r>
      <w:r w:rsidRPr="00D95CC1">
        <w:rPr>
          <w:b/>
          <w:bCs/>
        </w:rPr>
        <w:t>the</w:t>
      </w:r>
      <w:r w:rsidR="00921B49">
        <w:rPr>
          <w:b/>
          <w:bCs/>
        </w:rPr>
        <w:t xml:space="preserve"> </w:t>
      </w:r>
      <w:r w:rsidRPr="00D95CC1">
        <w:rPr>
          <w:b/>
          <w:bCs/>
        </w:rPr>
        <w:t>threshing-floor,</w:t>
      </w:r>
      <w:r w:rsidR="00921B49">
        <w:rPr>
          <w:b/>
          <w:bCs/>
        </w:rPr>
        <w:t xml:space="preserve"> </w:t>
      </w:r>
      <w:r w:rsidRPr="00D95CC1">
        <w:rPr>
          <w:b/>
          <w:bCs/>
        </w:rPr>
        <w:t>and</w:t>
      </w:r>
      <w:r w:rsidR="00921B49">
        <w:rPr>
          <w:b/>
          <w:bCs/>
        </w:rPr>
        <w:t xml:space="preserve"> </w:t>
      </w:r>
      <w:r w:rsidRPr="00D95CC1">
        <w:rPr>
          <w:b/>
          <w:bCs/>
        </w:rPr>
        <w:t>she</w:t>
      </w:r>
      <w:r w:rsidR="00921B49">
        <w:rPr>
          <w:b/>
          <w:bCs/>
        </w:rPr>
        <w:t xml:space="preserve"> </w:t>
      </w:r>
      <w:r w:rsidRPr="00D95CC1">
        <w:rPr>
          <w:b/>
          <w:bCs/>
        </w:rPr>
        <w:t>did:</w:t>
      </w:r>
      <w:r w:rsidR="00921B49">
        <w:rPr>
          <w:b/>
          <w:bCs/>
        </w:rPr>
        <w:t xml:space="preserve"> </w:t>
      </w:r>
      <w:r w:rsidRPr="00D95CC1">
        <w:t>She</w:t>
      </w:r>
      <w:r w:rsidR="00921B49">
        <w:t xml:space="preserve"> </w:t>
      </w:r>
      <w:r w:rsidRPr="00D95CC1">
        <w:t>said</w:t>
      </w:r>
      <w:r w:rsidR="00921B49">
        <w:t xml:space="preserve"> </w:t>
      </w:r>
      <w:r w:rsidRPr="00D95CC1">
        <w:t>to</w:t>
      </w:r>
      <w:r w:rsidR="00921B49">
        <w:t xml:space="preserve"> </w:t>
      </w:r>
      <w:r w:rsidRPr="00D95CC1">
        <w:t>her,</w:t>
      </w:r>
      <w:r w:rsidR="00921B49">
        <w:t xml:space="preserve"> </w:t>
      </w:r>
      <w:r w:rsidRPr="00D95CC1">
        <w:t>“And</w:t>
      </w:r>
      <w:r w:rsidR="00921B49">
        <w:t xml:space="preserve"> </w:t>
      </w:r>
      <w:r w:rsidRPr="00D95CC1">
        <w:t>you</w:t>
      </w:r>
      <w:r w:rsidR="00921B49">
        <w:t xml:space="preserve"> </w:t>
      </w:r>
      <w:r w:rsidRPr="00D95CC1">
        <w:t>shall</w:t>
      </w:r>
      <w:r w:rsidR="00921B49">
        <w:t xml:space="preserve"> </w:t>
      </w:r>
      <w:r w:rsidRPr="00D95CC1">
        <w:t>bathe</w:t>
      </w:r>
      <w:r w:rsidR="00921B49">
        <w:t xml:space="preserve"> </w:t>
      </w:r>
      <w:r w:rsidRPr="00D95CC1">
        <w:t>and</w:t>
      </w:r>
      <w:r w:rsidR="00921B49">
        <w:t xml:space="preserve"> </w:t>
      </w:r>
      <w:r w:rsidRPr="00D95CC1">
        <w:t>anoint</w:t>
      </w:r>
      <w:r w:rsidR="00921B49">
        <w:t xml:space="preserve"> </w:t>
      </w:r>
      <w:r w:rsidRPr="00D95CC1">
        <w:t>yourself</w:t>
      </w:r>
      <w:r w:rsidR="00921B49">
        <w:t xml:space="preserve"> </w:t>
      </w:r>
      <w:r w:rsidRPr="00D95CC1">
        <w:t>and</w:t>
      </w:r>
      <w:r w:rsidR="00921B49">
        <w:t xml:space="preserve"> </w:t>
      </w:r>
      <w:r w:rsidRPr="00D95CC1">
        <w:t>get</w:t>
      </w:r>
      <w:r w:rsidR="00921B49">
        <w:t xml:space="preserve"> </w:t>
      </w:r>
      <w:r w:rsidRPr="00D95CC1">
        <w:t>dressed</w:t>
      </w:r>
      <w:r w:rsidR="00921B49">
        <w:t xml:space="preserve"> </w:t>
      </w:r>
      <w:r w:rsidRPr="00D95CC1">
        <w:t>and</w:t>
      </w:r>
      <w:r w:rsidR="00921B49">
        <w:t xml:space="preserve"> </w:t>
      </w:r>
      <w:r w:rsidRPr="00D95CC1">
        <w:t>then</w:t>
      </w:r>
      <w:r w:rsidR="00921B49">
        <w:t xml:space="preserve"> </w:t>
      </w:r>
      <w:r w:rsidRPr="00D95CC1">
        <w:t>you</w:t>
      </w:r>
      <w:r w:rsidR="00921B49">
        <w:t xml:space="preserve"> </w:t>
      </w:r>
      <w:r w:rsidRPr="00D95CC1">
        <w:t>will</w:t>
      </w:r>
      <w:r w:rsidR="00921B49">
        <w:t xml:space="preserve"> </w:t>
      </w:r>
      <w:r w:rsidRPr="00D95CC1">
        <w:t>go</w:t>
      </w:r>
      <w:r w:rsidR="00921B49">
        <w:t xml:space="preserve"> </w:t>
      </w:r>
      <w:r w:rsidRPr="00D95CC1">
        <w:t>down</w:t>
      </w:r>
      <w:r w:rsidR="00921B49">
        <w:t xml:space="preserve"> </w:t>
      </w:r>
      <w:r w:rsidRPr="00D95CC1">
        <w:t>to</w:t>
      </w:r>
      <w:r w:rsidR="00921B49">
        <w:t xml:space="preserve"> </w:t>
      </w:r>
      <w:r w:rsidRPr="00D95CC1">
        <w:t>the</w:t>
      </w:r>
      <w:r w:rsidR="00921B49">
        <w:t xml:space="preserve"> </w:t>
      </w:r>
      <w:r w:rsidRPr="00D95CC1">
        <w:t>threshing-floor,”</w:t>
      </w:r>
      <w:r w:rsidR="00921B49">
        <w:t xml:space="preserve"> </w:t>
      </w:r>
      <w:r w:rsidRPr="00D95CC1">
        <w:t>but</w:t>
      </w:r>
      <w:r w:rsidR="00921B49">
        <w:t xml:space="preserve"> </w:t>
      </w:r>
      <w:r w:rsidRPr="00D95CC1">
        <w:t>she</w:t>
      </w:r>
      <w:r w:rsidR="00921B49">
        <w:t xml:space="preserve"> </w:t>
      </w:r>
      <w:r w:rsidRPr="00D95CC1">
        <w:t>did</w:t>
      </w:r>
      <w:r w:rsidR="00921B49">
        <w:t xml:space="preserve"> </w:t>
      </w:r>
      <w:r w:rsidRPr="00D95CC1">
        <w:t>not</w:t>
      </w:r>
      <w:r w:rsidR="00921B49">
        <w:t xml:space="preserve"> </w:t>
      </w:r>
      <w:r w:rsidRPr="00D95CC1">
        <w:t>do</w:t>
      </w:r>
      <w:r w:rsidR="00921B49">
        <w:t xml:space="preserve"> </w:t>
      </w:r>
      <w:r w:rsidRPr="00D95CC1">
        <w:t>so,</w:t>
      </w:r>
      <w:r w:rsidR="00921B49">
        <w:t xml:space="preserve"> </w:t>
      </w:r>
      <w:r w:rsidRPr="00D95CC1">
        <w:t>but</w:t>
      </w:r>
      <w:r w:rsidR="00921B49">
        <w:t xml:space="preserve"> </w:t>
      </w:r>
      <w:r w:rsidRPr="00D95CC1">
        <w:t>she</w:t>
      </w:r>
      <w:r w:rsidR="00921B49">
        <w:t xml:space="preserve"> </w:t>
      </w:r>
      <w:r w:rsidRPr="00D95CC1">
        <w:t>said,</w:t>
      </w:r>
      <w:r w:rsidR="00921B49">
        <w:t xml:space="preserve"> </w:t>
      </w:r>
      <w:r w:rsidRPr="00D95CC1">
        <w:t>“If</w:t>
      </w:r>
      <w:r w:rsidR="00921B49">
        <w:t xml:space="preserve"> </w:t>
      </w:r>
      <w:r w:rsidRPr="00D95CC1">
        <w:t>I</w:t>
      </w:r>
      <w:r w:rsidR="00921B49">
        <w:t xml:space="preserve"> </w:t>
      </w:r>
      <w:r w:rsidRPr="00D95CC1">
        <w:t>go</w:t>
      </w:r>
      <w:r w:rsidR="00921B49">
        <w:t xml:space="preserve"> </w:t>
      </w:r>
      <w:r w:rsidRPr="00D95CC1">
        <w:t>down</w:t>
      </w:r>
      <w:r w:rsidR="00921B49">
        <w:t xml:space="preserve"> </w:t>
      </w:r>
      <w:r w:rsidRPr="00D95CC1">
        <w:t>when</w:t>
      </w:r>
      <w:r w:rsidR="00921B49">
        <w:t xml:space="preserve"> </w:t>
      </w:r>
      <w:r w:rsidRPr="00D95CC1">
        <w:t>I</w:t>
      </w:r>
      <w:r w:rsidR="00921B49">
        <w:t xml:space="preserve"> </w:t>
      </w:r>
      <w:r w:rsidRPr="00D95CC1">
        <w:t>am</w:t>
      </w:r>
      <w:r w:rsidR="00921B49">
        <w:t xml:space="preserve"> </w:t>
      </w:r>
      <w:r w:rsidRPr="00D95CC1">
        <w:t>dressed</w:t>
      </w:r>
      <w:r w:rsidR="00921B49">
        <w:t xml:space="preserve"> </w:t>
      </w:r>
      <w:r w:rsidRPr="00D95CC1">
        <w:t>up,</w:t>
      </w:r>
      <w:r w:rsidR="00921B49">
        <w:t xml:space="preserve"> </w:t>
      </w:r>
      <w:r w:rsidRPr="00D95CC1">
        <w:t>whoever</w:t>
      </w:r>
      <w:r w:rsidR="00921B49">
        <w:t xml:space="preserve"> </w:t>
      </w:r>
      <w:r w:rsidRPr="00D95CC1">
        <w:t>meets</w:t>
      </w:r>
      <w:r w:rsidR="00921B49">
        <w:t xml:space="preserve"> </w:t>
      </w:r>
      <w:r w:rsidRPr="00D95CC1">
        <w:t>me</w:t>
      </w:r>
      <w:r w:rsidR="00921B49">
        <w:t xml:space="preserve"> </w:t>
      </w:r>
      <w:r w:rsidRPr="00D95CC1">
        <w:t>or</w:t>
      </w:r>
      <w:r w:rsidR="00921B49">
        <w:t xml:space="preserve"> </w:t>
      </w:r>
      <w:r w:rsidRPr="00D95CC1">
        <w:t>sees</w:t>
      </w:r>
      <w:r w:rsidR="00921B49">
        <w:t xml:space="preserve"> </w:t>
      </w:r>
      <w:r w:rsidRPr="00D95CC1">
        <w:t>me</w:t>
      </w:r>
      <w:r w:rsidR="00921B49">
        <w:t xml:space="preserve"> </w:t>
      </w:r>
      <w:r w:rsidRPr="00D95CC1">
        <w:t>will</w:t>
      </w:r>
      <w:r w:rsidR="00921B49">
        <w:t xml:space="preserve"> </w:t>
      </w:r>
      <w:r w:rsidRPr="00D95CC1">
        <w:t>say</w:t>
      </w:r>
      <w:r w:rsidR="00921B49">
        <w:t xml:space="preserve"> </w:t>
      </w:r>
      <w:r w:rsidRPr="00D95CC1">
        <w:t>that</w:t>
      </w:r>
      <w:r w:rsidR="00921B49">
        <w:t xml:space="preserve"> </w:t>
      </w:r>
      <w:r w:rsidRPr="00D95CC1">
        <w:t>I</w:t>
      </w:r>
      <w:r w:rsidR="00921B49">
        <w:t xml:space="preserve"> </w:t>
      </w:r>
      <w:r w:rsidRPr="00D95CC1">
        <w:t>am</w:t>
      </w:r>
      <w:r w:rsidR="00921B49">
        <w:t xml:space="preserve"> </w:t>
      </w:r>
      <w:r w:rsidRPr="00D95CC1">
        <w:t>a</w:t>
      </w:r>
      <w:r w:rsidR="00921B49">
        <w:t xml:space="preserve"> </w:t>
      </w:r>
      <w:r w:rsidRPr="00D95CC1">
        <w:t>harlot.”</w:t>
      </w:r>
      <w:r w:rsidR="00921B49">
        <w:t xml:space="preserve"> </w:t>
      </w:r>
      <w:r w:rsidRPr="00D95CC1">
        <w:t>She</w:t>
      </w:r>
      <w:r w:rsidR="00921B49">
        <w:t xml:space="preserve"> </w:t>
      </w:r>
      <w:r w:rsidRPr="00D95CC1">
        <w:t>therefore</w:t>
      </w:r>
      <w:r w:rsidR="00921B49">
        <w:t xml:space="preserve"> </w:t>
      </w:r>
      <w:r w:rsidRPr="00D95CC1">
        <w:t>first</w:t>
      </w:r>
      <w:r w:rsidR="00921B49">
        <w:t xml:space="preserve"> </w:t>
      </w:r>
      <w:r w:rsidRPr="00D95CC1">
        <w:t>went</w:t>
      </w:r>
      <w:r w:rsidR="00921B49">
        <w:t xml:space="preserve"> </w:t>
      </w:r>
      <w:r w:rsidRPr="00D95CC1">
        <w:t>down</w:t>
      </w:r>
      <w:r w:rsidR="00921B49">
        <w:t xml:space="preserve"> </w:t>
      </w:r>
      <w:r w:rsidRPr="00D95CC1">
        <w:t>to</w:t>
      </w:r>
      <w:r w:rsidR="00921B49">
        <w:t xml:space="preserve"> </w:t>
      </w:r>
      <w:r w:rsidRPr="00D95CC1">
        <w:t>the</w:t>
      </w:r>
      <w:r w:rsidR="00921B49">
        <w:t xml:space="preserve"> </w:t>
      </w:r>
      <w:r w:rsidRPr="00D95CC1">
        <w:t>threshing-floor</w:t>
      </w:r>
      <w:r w:rsidR="00921B49">
        <w:t xml:space="preserve"> </w:t>
      </w:r>
      <w:r w:rsidRPr="00D95CC1">
        <w:t>and</w:t>
      </w:r>
      <w:r w:rsidR="00921B49">
        <w:t xml:space="preserve"> </w:t>
      </w:r>
      <w:r w:rsidRPr="00D95CC1">
        <w:t>afterwards</w:t>
      </w:r>
      <w:r w:rsidR="00921B49">
        <w:t xml:space="preserve"> </w:t>
      </w:r>
      <w:r w:rsidRPr="00D95CC1">
        <w:t>adorned</w:t>
      </w:r>
      <w:r w:rsidR="00921B49">
        <w:t xml:space="preserve"> </w:t>
      </w:r>
      <w:r w:rsidRPr="00D95CC1">
        <w:t>herself,</w:t>
      </w:r>
      <w:r w:rsidR="00921B49">
        <w:t xml:space="preserve"> </w:t>
      </w:r>
      <w:r w:rsidRPr="00D95CC1">
        <w:t>as</w:t>
      </w:r>
      <w:r w:rsidR="00921B49">
        <w:t xml:space="preserve"> </w:t>
      </w:r>
      <w:r w:rsidRPr="00D95CC1">
        <w:t>her</w:t>
      </w:r>
      <w:r w:rsidR="00921B49">
        <w:t xml:space="preserve"> </w:t>
      </w:r>
      <w:r w:rsidRPr="00D95CC1">
        <w:t>mother-in-</w:t>
      </w:r>
      <w:r w:rsidR="00921B49">
        <w:t xml:space="preserve"> </w:t>
      </w:r>
      <w:r w:rsidRPr="00D95CC1">
        <w:t>law</w:t>
      </w:r>
      <w:r w:rsidR="00921B49">
        <w:t xml:space="preserve"> </w:t>
      </w:r>
      <w:r w:rsidRPr="00D95CC1">
        <w:t>had</w:t>
      </w:r>
      <w:r w:rsidR="00921B49">
        <w:t xml:space="preserve"> </w:t>
      </w:r>
      <w:r w:rsidRPr="00D95CC1">
        <w:t>charged</w:t>
      </w:r>
      <w:r w:rsidR="00921B49">
        <w:t xml:space="preserve"> </w:t>
      </w:r>
      <w:r w:rsidRPr="00D95CC1">
        <w:t>her.</w:t>
      </w:r>
    </w:p>
  </w:endnote>
  <w:endnote w:id="529">
    <w:p w14:paraId="5B3364A6" w14:textId="77777777" w:rsidR="00295A41" w:rsidRDefault="00295A41" w:rsidP="00BC7CE1">
      <w:pPr>
        <w:pStyle w:val="EndnoteText"/>
      </w:pPr>
      <w:r>
        <w:rPr>
          <w:rStyle w:val="EndnoteReference"/>
        </w:rPr>
        <w:endnoteRef/>
      </w:r>
      <w:r>
        <w:t xml:space="preserve"> </w:t>
      </w:r>
      <w:r w:rsidRPr="0026053E">
        <w:rPr>
          <w:b/>
          <w:bCs/>
        </w:rPr>
        <w:t>Baba</w:t>
      </w:r>
      <w:r>
        <w:rPr>
          <w:b/>
          <w:bCs/>
        </w:rPr>
        <w:t xml:space="preserve"> </w:t>
      </w:r>
      <w:r w:rsidRPr="0026053E">
        <w:rPr>
          <w:b/>
          <w:bCs/>
        </w:rPr>
        <w:t>Bathra</w:t>
      </w:r>
      <w:r>
        <w:rPr>
          <w:b/>
          <w:bCs/>
        </w:rPr>
        <w:t xml:space="preserve"> </w:t>
      </w:r>
      <w:r w:rsidRPr="0026053E">
        <w:rPr>
          <w:b/>
          <w:bCs/>
        </w:rPr>
        <w:t>91a</w:t>
      </w:r>
      <w:r>
        <w:t xml:space="preserve"> </w:t>
      </w:r>
      <w:r w:rsidRPr="0026053E">
        <w:t>Rabbah,</w:t>
      </w:r>
      <w:r>
        <w:t xml:space="preserve"> </w:t>
      </w:r>
      <w:r w:rsidRPr="0026053E">
        <w:t>son</w:t>
      </w:r>
      <w:r>
        <w:t xml:space="preserve"> </w:t>
      </w:r>
      <w:r w:rsidRPr="0026053E">
        <w:t>of</w:t>
      </w:r>
      <w:r>
        <w:t xml:space="preserve"> </w:t>
      </w:r>
      <w:r w:rsidRPr="0026053E">
        <w:t>R.</w:t>
      </w:r>
      <w:r>
        <w:t xml:space="preserve"> </w:t>
      </w:r>
      <w:r w:rsidRPr="0026053E">
        <w:t>Huna,</w:t>
      </w:r>
      <w:r>
        <w:t xml:space="preserve"> </w:t>
      </w:r>
      <w:r w:rsidRPr="0026053E">
        <w:t>said</w:t>
      </w:r>
      <w:r>
        <w:t xml:space="preserve"> </w:t>
      </w:r>
      <w:r w:rsidRPr="0026053E">
        <w:t>in</w:t>
      </w:r>
      <w:r>
        <w:t xml:space="preserve"> </w:t>
      </w:r>
      <w:r w:rsidRPr="0026053E">
        <w:t>the</w:t>
      </w:r>
      <w:r>
        <w:t xml:space="preserve"> </w:t>
      </w:r>
      <w:r w:rsidRPr="0026053E">
        <w:t>name</w:t>
      </w:r>
      <w:r>
        <w:t xml:space="preserve"> </w:t>
      </w:r>
      <w:r w:rsidRPr="0026053E">
        <w:t>of</w:t>
      </w:r>
      <w:r>
        <w:t xml:space="preserve"> </w:t>
      </w:r>
      <w:r w:rsidRPr="0026053E">
        <w:t>Rab:</w:t>
      </w:r>
      <w:r>
        <w:t xml:space="preserve"> </w:t>
      </w:r>
      <w:r w:rsidRPr="0026053E">
        <w:t>Ibzan</w:t>
      </w:r>
      <w:r>
        <w:t xml:space="preserve"> (</w:t>
      </w:r>
      <w:r w:rsidRPr="0026053E">
        <w:t>Judg</w:t>
      </w:r>
      <w:r>
        <w:t>es 12:</w:t>
      </w:r>
      <w:r w:rsidRPr="0026053E">
        <w:t>8.</w:t>
      </w:r>
      <w:r>
        <w:t xml:space="preserve">) </w:t>
      </w:r>
      <w:r w:rsidRPr="0026053E">
        <w:t>is</w:t>
      </w:r>
      <w:r>
        <w:t xml:space="preserve"> </w:t>
      </w:r>
      <w:r w:rsidRPr="0026053E">
        <w:t>Boaz.</w:t>
      </w:r>
    </w:p>
  </w:endnote>
  <w:endnote w:id="530">
    <w:p w14:paraId="5DA91962" w14:textId="77777777" w:rsidR="00295A41" w:rsidRDefault="00295A41" w:rsidP="00BC7CE1">
      <w:pPr>
        <w:pStyle w:val="EndnoteText"/>
      </w:pPr>
      <w:r>
        <w:rPr>
          <w:rStyle w:val="EndnoteReference"/>
        </w:rPr>
        <w:endnoteRef/>
      </w:r>
      <w:r>
        <w:t xml:space="preserve"> Strong’s 078 - </w:t>
      </w:r>
      <w:r w:rsidRPr="00950817">
        <w:t>Ibzan,</w:t>
      </w:r>
      <w:r>
        <w:t xml:space="preserve"> </w:t>
      </w:r>
      <w:r w:rsidRPr="00950817">
        <w:t>"their</w:t>
      </w:r>
      <w:r>
        <w:t xml:space="preserve"> </w:t>
      </w:r>
      <w:r w:rsidRPr="00950817">
        <w:t>whiteness</w:t>
      </w:r>
      <w:r>
        <w:t xml:space="preserve"> </w:t>
      </w:r>
      <w:r w:rsidRPr="00950817">
        <w:t>(literally</w:t>
      </w:r>
      <w:r>
        <w:t xml:space="preserve"> </w:t>
      </w:r>
      <w:r w:rsidRPr="00950817">
        <w:t>their</w:t>
      </w:r>
      <w:r>
        <w:t xml:space="preserve"> </w:t>
      </w:r>
      <w:r w:rsidRPr="00950817">
        <w:t>tin</w:t>
      </w:r>
      <w:r>
        <w:t xml:space="preserve">  </w:t>
      </w:r>
      <w:r w:rsidRPr="00950817">
        <w:t>—</w:t>
      </w:r>
      <w:r>
        <w:t xml:space="preserve">  </w:t>
      </w:r>
      <w:r w:rsidRPr="00950817">
        <w:t>as</w:t>
      </w:r>
      <w:r>
        <w:t xml:space="preserve"> </w:t>
      </w:r>
      <w:r w:rsidRPr="00950817">
        <w:t>white"</w:t>
      </w:r>
    </w:p>
  </w:endnote>
  <w:endnote w:id="531">
    <w:p w14:paraId="3CAFFD2C" w14:textId="77777777" w:rsidR="00506A0A" w:rsidRDefault="00506A0A" w:rsidP="00506A0A">
      <w:pPr>
        <w:pStyle w:val="EndnoteText"/>
      </w:pPr>
      <w:r>
        <w:rPr>
          <w:rStyle w:val="EndnoteReference"/>
        </w:rPr>
        <w:endnoteRef/>
      </w:r>
      <w:r>
        <w:t xml:space="preserve"> </w:t>
      </w:r>
      <w:r w:rsidRPr="009365BC">
        <w:rPr>
          <w:b/>
          <w:bCs/>
        </w:rPr>
        <w:t>Pirkei Avot 4:1</w:t>
      </w:r>
      <w:r w:rsidRPr="009365BC">
        <w:t xml:space="preserve"> Who is strong? He who conquers his evil inclination.</w:t>
      </w:r>
      <w:r>
        <w:t xml:space="preserve"> </w:t>
      </w:r>
    </w:p>
  </w:endnote>
  <w:endnote w:id="532">
    <w:p w14:paraId="46905CEC" w14:textId="77777777" w:rsidR="00506A0A" w:rsidRDefault="00506A0A" w:rsidP="00506A0A">
      <w:pPr>
        <w:pStyle w:val="EndnoteText"/>
      </w:pPr>
      <w:r>
        <w:rPr>
          <w:rStyle w:val="EndnoteReference"/>
        </w:rPr>
        <w:endnoteRef/>
      </w:r>
      <w:r>
        <w:t xml:space="preserve"> </w:t>
      </w:r>
      <w:r w:rsidRPr="005929DE">
        <w:rPr>
          <w:b/>
          <w:bCs/>
        </w:rPr>
        <w:t>Harvest of Kindness - Megillas Rus and the Power of Chesed</w:t>
      </w:r>
      <w:r w:rsidRPr="005929DE">
        <w:t xml:space="preserve">, by Rabbi Yehuda Y. Steinberg.pg. 284. The sefer Ibn Yichye explains that these names — the ancestors of David HaMelech — all connote greatness. Bo’az, we said earlier, means “in him there is strength.” </w:t>
      </w:r>
    </w:p>
  </w:endnote>
  <w:endnote w:id="533">
    <w:p w14:paraId="4D67EF41" w14:textId="77777777" w:rsidR="00295A41" w:rsidRDefault="00295A41" w:rsidP="00BC7CE1">
      <w:r>
        <w:rPr>
          <w:rStyle w:val="EndnoteReference"/>
        </w:rPr>
        <w:endnoteRef/>
      </w:r>
      <w:r>
        <w:t xml:space="preserve"> </w:t>
      </w:r>
      <w:r w:rsidRPr="00B109CD">
        <w:rPr>
          <w:b/>
          <w:bCs/>
          <w:sz w:val="20"/>
          <w:szCs w:val="20"/>
        </w:rPr>
        <w:t>Midrash</w:t>
      </w:r>
      <w:r>
        <w:rPr>
          <w:b/>
          <w:bCs/>
          <w:sz w:val="20"/>
          <w:szCs w:val="20"/>
        </w:rPr>
        <w:t xml:space="preserve"> </w:t>
      </w:r>
      <w:r w:rsidRPr="00B109CD">
        <w:rPr>
          <w:b/>
          <w:bCs/>
          <w:sz w:val="20"/>
          <w:szCs w:val="20"/>
        </w:rPr>
        <w:t>Rabbah</w:t>
      </w:r>
      <w:r>
        <w:rPr>
          <w:b/>
          <w:bCs/>
          <w:sz w:val="20"/>
          <w:szCs w:val="20"/>
        </w:rPr>
        <w:t xml:space="preserve"> </w:t>
      </w:r>
      <w:r w:rsidRPr="00B109CD">
        <w:rPr>
          <w:b/>
          <w:bCs/>
          <w:sz w:val="20"/>
          <w:szCs w:val="20"/>
        </w:rPr>
        <w:t>-</w:t>
      </w:r>
      <w:r>
        <w:rPr>
          <w:b/>
          <w:bCs/>
          <w:sz w:val="20"/>
          <w:szCs w:val="20"/>
        </w:rPr>
        <w:t xml:space="preserve"> </w:t>
      </w:r>
      <w:r w:rsidRPr="00B109CD">
        <w:rPr>
          <w:b/>
          <w:bCs/>
          <w:sz w:val="20"/>
          <w:szCs w:val="20"/>
        </w:rPr>
        <w:t>Ruth</w:t>
      </w:r>
      <w:r>
        <w:rPr>
          <w:b/>
          <w:bCs/>
          <w:sz w:val="20"/>
          <w:szCs w:val="20"/>
        </w:rPr>
        <w:t xml:space="preserve"> </w:t>
      </w:r>
      <w:r w:rsidRPr="00B109CD">
        <w:rPr>
          <w:b/>
          <w:bCs/>
          <w:sz w:val="20"/>
          <w:szCs w:val="20"/>
        </w:rPr>
        <w:t>4:1</w:t>
      </w:r>
      <w:r>
        <w:rPr>
          <w:sz w:val="20"/>
          <w:szCs w:val="20"/>
        </w:rPr>
        <w:t xml:space="preserve"> </w:t>
      </w:r>
      <w:r w:rsidRPr="00A93EC9">
        <w:rPr>
          <w:rStyle w:val="EndnoteTextChar"/>
          <w:sz w:val="20"/>
          <w:szCs w:val="20"/>
        </w:rPr>
        <w:t>Another</w:t>
      </w:r>
      <w:r>
        <w:rPr>
          <w:rStyle w:val="EndnoteTextChar"/>
          <w:sz w:val="20"/>
          <w:szCs w:val="20"/>
        </w:rPr>
        <w:t xml:space="preserve"> </w:t>
      </w:r>
      <w:r w:rsidRPr="00A93EC9">
        <w:rPr>
          <w:rStyle w:val="EndnoteTextChar"/>
          <w:sz w:val="20"/>
          <w:szCs w:val="20"/>
        </w:rPr>
        <w:t>interpretation</w:t>
      </w:r>
      <w:r>
        <w:rPr>
          <w:rStyle w:val="EndnoteTextChar"/>
          <w:sz w:val="20"/>
          <w:szCs w:val="20"/>
        </w:rPr>
        <w:t xml:space="preserve"> </w:t>
      </w:r>
      <w:r w:rsidRPr="00A93EC9">
        <w:rPr>
          <w:rStyle w:val="EndnoteTextChar"/>
          <w:sz w:val="20"/>
          <w:szCs w:val="20"/>
        </w:rPr>
        <w:t>is</w:t>
      </w:r>
      <w:r>
        <w:rPr>
          <w:rStyle w:val="EndnoteTextChar"/>
          <w:sz w:val="20"/>
          <w:szCs w:val="20"/>
        </w:rPr>
        <w:t xml:space="preserve"> </w:t>
      </w:r>
      <w:r w:rsidRPr="00A93EC9">
        <w:rPr>
          <w:rStyle w:val="EndnoteTextChar"/>
          <w:sz w:val="20"/>
          <w:szCs w:val="20"/>
        </w:rPr>
        <w:t>that</w:t>
      </w:r>
      <w:r>
        <w:rPr>
          <w:rStyle w:val="EndnoteTextChar"/>
          <w:sz w:val="20"/>
          <w:szCs w:val="20"/>
        </w:rPr>
        <w:t xml:space="preserve"> </w:t>
      </w:r>
      <w:r w:rsidRPr="00A93EC9">
        <w:rPr>
          <w:rStyle w:val="EndnoteTextChar"/>
          <w:sz w:val="20"/>
          <w:szCs w:val="20"/>
        </w:rPr>
        <w:t>Shaharaim</w:t>
      </w:r>
      <w:r>
        <w:rPr>
          <w:rStyle w:val="EndnoteTextChar"/>
          <w:sz w:val="20"/>
          <w:szCs w:val="20"/>
        </w:rPr>
        <w:t xml:space="preserve"> </w:t>
      </w:r>
      <w:r w:rsidRPr="00A93EC9">
        <w:rPr>
          <w:rStyle w:val="EndnoteTextChar"/>
          <w:sz w:val="20"/>
          <w:szCs w:val="20"/>
        </w:rPr>
        <w:t>is</w:t>
      </w:r>
      <w:r>
        <w:rPr>
          <w:rStyle w:val="EndnoteTextChar"/>
          <w:sz w:val="20"/>
          <w:szCs w:val="20"/>
        </w:rPr>
        <w:t xml:space="preserve"> </w:t>
      </w:r>
      <w:r w:rsidRPr="00A93EC9">
        <w:rPr>
          <w:rStyle w:val="EndnoteTextChar"/>
          <w:sz w:val="20"/>
          <w:szCs w:val="20"/>
        </w:rPr>
        <w:t>Boaz;</w:t>
      </w:r>
      <w:r>
        <w:rPr>
          <w:rStyle w:val="EndnoteTextChar"/>
          <w:sz w:val="20"/>
          <w:szCs w:val="20"/>
        </w:rPr>
        <w:t xml:space="preserve"> </w:t>
      </w:r>
      <w:r w:rsidRPr="00A93EC9">
        <w:rPr>
          <w:rStyle w:val="EndnoteTextChar"/>
          <w:sz w:val="20"/>
          <w:szCs w:val="20"/>
        </w:rPr>
        <w:t>and</w:t>
      </w:r>
      <w:r>
        <w:rPr>
          <w:rStyle w:val="EndnoteTextChar"/>
          <w:sz w:val="20"/>
          <w:szCs w:val="20"/>
        </w:rPr>
        <w:t xml:space="preserve"> </w:t>
      </w:r>
      <w:r w:rsidRPr="00A93EC9">
        <w:rPr>
          <w:rStyle w:val="EndnoteTextChar"/>
          <w:sz w:val="20"/>
          <w:szCs w:val="20"/>
        </w:rPr>
        <w:t>why</w:t>
      </w:r>
      <w:r>
        <w:rPr>
          <w:rStyle w:val="EndnoteTextChar"/>
          <w:sz w:val="20"/>
          <w:szCs w:val="20"/>
        </w:rPr>
        <w:t xml:space="preserve"> </w:t>
      </w:r>
      <w:r w:rsidRPr="00A93EC9">
        <w:rPr>
          <w:rStyle w:val="EndnoteTextChar"/>
          <w:sz w:val="20"/>
          <w:szCs w:val="20"/>
        </w:rPr>
        <w:t>is</w:t>
      </w:r>
      <w:r>
        <w:rPr>
          <w:rStyle w:val="EndnoteTextChar"/>
          <w:sz w:val="20"/>
          <w:szCs w:val="20"/>
        </w:rPr>
        <w:t xml:space="preserve"> </w:t>
      </w:r>
      <w:r w:rsidRPr="00A93EC9">
        <w:rPr>
          <w:rStyle w:val="EndnoteTextChar"/>
          <w:sz w:val="20"/>
          <w:szCs w:val="20"/>
        </w:rPr>
        <w:t>he</w:t>
      </w:r>
      <w:r>
        <w:rPr>
          <w:rStyle w:val="EndnoteTextChar"/>
          <w:sz w:val="20"/>
          <w:szCs w:val="20"/>
        </w:rPr>
        <w:t xml:space="preserve"> </w:t>
      </w:r>
      <w:r w:rsidRPr="00A93EC9">
        <w:rPr>
          <w:rStyle w:val="EndnoteTextChar"/>
          <w:sz w:val="20"/>
          <w:szCs w:val="20"/>
        </w:rPr>
        <w:t>called</w:t>
      </w:r>
      <w:r>
        <w:rPr>
          <w:rStyle w:val="EndnoteTextChar"/>
          <w:sz w:val="20"/>
          <w:szCs w:val="20"/>
        </w:rPr>
        <w:t xml:space="preserve"> </w:t>
      </w:r>
      <w:r w:rsidRPr="00A93EC9">
        <w:rPr>
          <w:rStyle w:val="EndnoteTextChar"/>
          <w:sz w:val="20"/>
          <w:szCs w:val="20"/>
        </w:rPr>
        <w:t>Shaharaim?</w:t>
      </w:r>
      <w:r>
        <w:rPr>
          <w:rStyle w:val="EndnoteTextChar"/>
          <w:sz w:val="20"/>
          <w:szCs w:val="20"/>
        </w:rPr>
        <w:t xml:space="preserve"> </w:t>
      </w:r>
      <w:r w:rsidRPr="00A93EC9">
        <w:rPr>
          <w:rStyle w:val="EndnoteTextChar"/>
          <w:sz w:val="20"/>
          <w:szCs w:val="20"/>
        </w:rPr>
        <w:t>Because</w:t>
      </w:r>
      <w:r>
        <w:rPr>
          <w:rStyle w:val="EndnoteTextChar"/>
          <w:sz w:val="20"/>
          <w:szCs w:val="20"/>
        </w:rPr>
        <w:t xml:space="preserve"> </w:t>
      </w:r>
      <w:r w:rsidRPr="00A93EC9">
        <w:rPr>
          <w:rStyle w:val="EndnoteTextChar"/>
          <w:sz w:val="20"/>
          <w:szCs w:val="20"/>
        </w:rPr>
        <w:t>he</w:t>
      </w:r>
      <w:r>
        <w:rPr>
          <w:rStyle w:val="EndnoteTextChar"/>
          <w:sz w:val="20"/>
          <w:szCs w:val="20"/>
        </w:rPr>
        <w:t xml:space="preserve"> </w:t>
      </w:r>
      <w:r w:rsidRPr="00A93EC9">
        <w:rPr>
          <w:rStyle w:val="EndnoteTextChar"/>
          <w:sz w:val="20"/>
          <w:szCs w:val="20"/>
        </w:rPr>
        <w:t>was</w:t>
      </w:r>
      <w:r>
        <w:rPr>
          <w:rStyle w:val="EndnoteTextChar"/>
          <w:sz w:val="20"/>
          <w:szCs w:val="20"/>
        </w:rPr>
        <w:t xml:space="preserve"> </w:t>
      </w:r>
      <w:r w:rsidRPr="00A93EC9">
        <w:rPr>
          <w:rStyle w:val="EndnoteTextChar"/>
          <w:sz w:val="20"/>
          <w:szCs w:val="20"/>
        </w:rPr>
        <w:t>free</w:t>
      </w:r>
      <w:r>
        <w:rPr>
          <w:rStyle w:val="EndnoteTextChar"/>
          <w:sz w:val="20"/>
          <w:szCs w:val="20"/>
        </w:rPr>
        <w:t xml:space="preserve"> </w:t>
      </w:r>
      <w:r w:rsidRPr="00A93EC9">
        <w:rPr>
          <w:rStyle w:val="EndnoteTextChar"/>
          <w:sz w:val="20"/>
          <w:szCs w:val="20"/>
        </w:rPr>
        <w:t>(m'shuhrar)</w:t>
      </w:r>
      <w:r>
        <w:rPr>
          <w:rStyle w:val="EndnoteTextChar"/>
          <w:sz w:val="20"/>
          <w:szCs w:val="20"/>
        </w:rPr>
        <w:t xml:space="preserve"> </w:t>
      </w:r>
      <w:r w:rsidRPr="00A93EC9">
        <w:rPr>
          <w:rStyle w:val="EndnoteTextChar"/>
          <w:sz w:val="20"/>
          <w:szCs w:val="20"/>
        </w:rPr>
        <w:t>from</w:t>
      </w:r>
      <w:r>
        <w:rPr>
          <w:rStyle w:val="EndnoteTextChar"/>
          <w:sz w:val="20"/>
          <w:szCs w:val="20"/>
        </w:rPr>
        <w:t xml:space="preserve"> </w:t>
      </w:r>
      <w:r w:rsidRPr="00A93EC9">
        <w:rPr>
          <w:rStyle w:val="EndnoteTextChar"/>
          <w:sz w:val="20"/>
          <w:szCs w:val="20"/>
        </w:rPr>
        <w:t>iniquity.</w:t>
      </w:r>
      <w:r>
        <w:rPr>
          <w:rStyle w:val="EndnoteTextChar"/>
          <w:sz w:val="20"/>
          <w:szCs w:val="20"/>
        </w:rPr>
        <w:t xml:space="preserve"> ‘</w:t>
      </w:r>
      <w:r w:rsidRPr="00A93EC9">
        <w:rPr>
          <w:rStyle w:val="EndnoteTextChar"/>
          <w:sz w:val="20"/>
          <w:szCs w:val="20"/>
        </w:rPr>
        <w:t>Begot</w:t>
      </w:r>
      <w:r>
        <w:rPr>
          <w:rStyle w:val="EndnoteTextChar"/>
          <w:sz w:val="20"/>
          <w:szCs w:val="20"/>
        </w:rPr>
        <w:t xml:space="preserve"> </w:t>
      </w:r>
      <w:r w:rsidRPr="00A93EC9">
        <w:rPr>
          <w:rStyle w:val="EndnoteTextChar"/>
          <w:sz w:val="20"/>
          <w:szCs w:val="20"/>
        </w:rPr>
        <w:t>children</w:t>
      </w:r>
      <w:r>
        <w:rPr>
          <w:rStyle w:val="EndnoteTextChar"/>
          <w:sz w:val="20"/>
          <w:szCs w:val="20"/>
        </w:rPr>
        <w:t xml:space="preserve"> </w:t>
      </w:r>
      <w:r w:rsidRPr="00A93EC9">
        <w:rPr>
          <w:rStyle w:val="EndnoteTextChar"/>
          <w:sz w:val="20"/>
          <w:szCs w:val="20"/>
        </w:rPr>
        <w:t>in</w:t>
      </w:r>
      <w:r>
        <w:rPr>
          <w:rStyle w:val="EndnoteTextChar"/>
          <w:sz w:val="20"/>
          <w:szCs w:val="20"/>
        </w:rPr>
        <w:t xml:space="preserve"> </w:t>
      </w:r>
      <w:r w:rsidRPr="00A93EC9">
        <w:rPr>
          <w:rStyle w:val="EndnoteTextChar"/>
          <w:sz w:val="20"/>
          <w:szCs w:val="20"/>
        </w:rPr>
        <w:t>the</w:t>
      </w:r>
      <w:r>
        <w:rPr>
          <w:rStyle w:val="EndnoteTextChar"/>
          <w:sz w:val="20"/>
          <w:szCs w:val="20"/>
        </w:rPr>
        <w:t xml:space="preserve"> </w:t>
      </w:r>
      <w:r w:rsidRPr="00A93EC9">
        <w:rPr>
          <w:rStyle w:val="EndnoteTextChar"/>
          <w:sz w:val="20"/>
          <w:szCs w:val="20"/>
        </w:rPr>
        <w:t>field</w:t>
      </w:r>
      <w:r>
        <w:rPr>
          <w:rStyle w:val="EndnoteTextChar"/>
          <w:sz w:val="20"/>
          <w:szCs w:val="20"/>
        </w:rPr>
        <w:t xml:space="preserve"> </w:t>
      </w:r>
      <w:r w:rsidRPr="00A93EC9">
        <w:rPr>
          <w:rStyle w:val="EndnoteTextChar"/>
          <w:sz w:val="20"/>
          <w:szCs w:val="20"/>
        </w:rPr>
        <w:t>of</w:t>
      </w:r>
      <w:r>
        <w:rPr>
          <w:rStyle w:val="EndnoteTextChar"/>
          <w:sz w:val="20"/>
          <w:szCs w:val="20"/>
        </w:rPr>
        <w:t xml:space="preserve"> </w:t>
      </w:r>
      <w:r w:rsidRPr="00A93EC9">
        <w:rPr>
          <w:rStyle w:val="EndnoteTextChar"/>
          <w:sz w:val="20"/>
          <w:szCs w:val="20"/>
        </w:rPr>
        <w:t>Moab,’</w:t>
      </w:r>
      <w:r>
        <w:rPr>
          <w:rStyle w:val="EndnoteTextChar"/>
          <w:sz w:val="20"/>
          <w:szCs w:val="20"/>
        </w:rPr>
        <w:t xml:space="preserve"> </w:t>
      </w:r>
      <w:r w:rsidRPr="00A93EC9">
        <w:rPr>
          <w:rStyle w:val="EndnoteTextChar"/>
          <w:sz w:val="20"/>
          <w:szCs w:val="20"/>
        </w:rPr>
        <w:t>in</w:t>
      </w:r>
      <w:r>
        <w:rPr>
          <w:rStyle w:val="EndnoteTextChar"/>
          <w:sz w:val="20"/>
          <w:szCs w:val="20"/>
        </w:rPr>
        <w:t xml:space="preserve"> </w:t>
      </w:r>
      <w:r w:rsidRPr="00A93EC9">
        <w:rPr>
          <w:rStyle w:val="EndnoteTextChar"/>
          <w:sz w:val="20"/>
          <w:szCs w:val="20"/>
        </w:rPr>
        <w:t>that</w:t>
      </w:r>
      <w:r>
        <w:rPr>
          <w:rStyle w:val="EndnoteTextChar"/>
          <w:sz w:val="20"/>
          <w:szCs w:val="20"/>
        </w:rPr>
        <w:t xml:space="preserve"> </w:t>
      </w:r>
      <w:r w:rsidRPr="00A93EC9">
        <w:rPr>
          <w:rStyle w:val="EndnoteTextChar"/>
          <w:sz w:val="20"/>
          <w:szCs w:val="20"/>
        </w:rPr>
        <w:t>he</w:t>
      </w:r>
      <w:r>
        <w:rPr>
          <w:rStyle w:val="EndnoteTextChar"/>
          <w:sz w:val="20"/>
          <w:szCs w:val="20"/>
        </w:rPr>
        <w:t xml:space="preserve"> </w:t>
      </w:r>
      <w:r w:rsidRPr="00A93EC9">
        <w:rPr>
          <w:rStyle w:val="EndnoteTextChar"/>
          <w:sz w:val="20"/>
          <w:szCs w:val="20"/>
        </w:rPr>
        <w:t>had</w:t>
      </w:r>
      <w:r>
        <w:rPr>
          <w:rStyle w:val="EndnoteTextChar"/>
          <w:sz w:val="20"/>
          <w:szCs w:val="20"/>
        </w:rPr>
        <w:t xml:space="preserve"> </w:t>
      </w:r>
      <w:r w:rsidRPr="00A93EC9">
        <w:rPr>
          <w:rStyle w:val="EndnoteTextChar"/>
          <w:sz w:val="20"/>
          <w:szCs w:val="20"/>
        </w:rPr>
        <w:t>children</w:t>
      </w:r>
      <w:r>
        <w:rPr>
          <w:rStyle w:val="EndnoteTextChar"/>
          <w:sz w:val="20"/>
          <w:szCs w:val="20"/>
        </w:rPr>
        <w:t xml:space="preserve"> </w:t>
      </w:r>
      <w:r w:rsidRPr="00A93EC9">
        <w:rPr>
          <w:rStyle w:val="EndnoteTextChar"/>
          <w:sz w:val="20"/>
          <w:szCs w:val="20"/>
        </w:rPr>
        <w:t>with</w:t>
      </w:r>
      <w:r>
        <w:rPr>
          <w:rStyle w:val="EndnoteTextChar"/>
          <w:sz w:val="20"/>
          <w:szCs w:val="20"/>
        </w:rPr>
        <w:t xml:space="preserve"> </w:t>
      </w:r>
      <w:r w:rsidRPr="00A93EC9">
        <w:rPr>
          <w:rStyle w:val="EndnoteTextChar"/>
          <w:sz w:val="20"/>
          <w:szCs w:val="20"/>
        </w:rPr>
        <w:t>Ruth</w:t>
      </w:r>
      <w:r>
        <w:rPr>
          <w:rStyle w:val="EndnoteTextChar"/>
          <w:sz w:val="20"/>
          <w:szCs w:val="20"/>
        </w:rPr>
        <w:t xml:space="preserve"> </w:t>
      </w:r>
      <w:r w:rsidRPr="00A93EC9">
        <w:rPr>
          <w:rStyle w:val="EndnoteTextChar"/>
          <w:sz w:val="20"/>
          <w:szCs w:val="20"/>
        </w:rPr>
        <w:t>the</w:t>
      </w:r>
      <w:r>
        <w:rPr>
          <w:rStyle w:val="EndnoteTextChar"/>
          <w:sz w:val="20"/>
          <w:szCs w:val="20"/>
        </w:rPr>
        <w:t xml:space="preserve"> </w:t>
      </w:r>
      <w:r w:rsidRPr="00A93EC9">
        <w:rPr>
          <w:rStyle w:val="EndnoteTextChar"/>
          <w:sz w:val="20"/>
          <w:szCs w:val="20"/>
        </w:rPr>
        <w:t>Moabitess.</w:t>
      </w:r>
    </w:p>
  </w:endnote>
  <w:endnote w:id="534">
    <w:p w14:paraId="20351108" w14:textId="77777777" w:rsidR="00295A41" w:rsidRDefault="00295A41" w:rsidP="00BC7CE1">
      <w:pPr>
        <w:pStyle w:val="EndnoteText"/>
      </w:pPr>
      <w:r>
        <w:rPr>
          <w:rStyle w:val="EndnoteReference"/>
        </w:rPr>
        <w:endnoteRef/>
      </w:r>
      <w:r>
        <w:t xml:space="preserve"> The Mystical Study of Ruth - Midrash HaNe’elam of the Zohar to the Book of Ruth: </w:t>
      </w:r>
      <w:r w:rsidRPr="00B109CD">
        <w:t>Boaz</w:t>
      </w:r>
      <w:r>
        <w:t xml:space="preserve"> </w:t>
      </w:r>
      <w:r w:rsidRPr="00B109CD">
        <w:t>is</w:t>
      </w:r>
      <w:r>
        <w:t xml:space="preserve"> </w:t>
      </w:r>
      <w:r w:rsidRPr="00B109CD">
        <w:t>also</w:t>
      </w:r>
      <w:r>
        <w:t xml:space="preserve"> </w:t>
      </w:r>
      <w:r w:rsidRPr="00B109CD">
        <w:t>brought</w:t>
      </w:r>
      <w:r>
        <w:t xml:space="preserve"> </w:t>
      </w:r>
      <w:r w:rsidRPr="00B109CD">
        <w:t>into</w:t>
      </w:r>
      <w:r>
        <w:t xml:space="preserve"> </w:t>
      </w:r>
      <w:r w:rsidRPr="00B109CD">
        <w:t>this</w:t>
      </w:r>
      <w:r>
        <w:t xml:space="preserve"> </w:t>
      </w:r>
      <w:r w:rsidRPr="00B109CD">
        <w:t>scheme:</w:t>
      </w:r>
      <w:r>
        <w:t xml:space="preserve"> </w:t>
      </w:r>
      <w:r w:rsidRPr="00B109CD">
        <w:t>he</w:t>
      </w:r>
      <w:r>
        <w:t xml:space="preserve"> </w:t>
      </w:r>
      <w:r w:rsidRPr="00B109CD">
        <w:t>is</w:t>
      </w:r>
      <w:r>
        <w:t xml:space="preserve"> </w:t>
      </w:r>
      <w:r w:rsidRPr="00B109CD">
        <w:t>the</w:t>
      </w:r>
      <w:r>
        <w:t xml:space="preserve"> </w:t>
      </w:r>
      <w:r w:rsidRPr="00B109CD">
        <w:t>Righteous</w:t>
      </w:r>
      <w:r>
        <w:t xml:space="preserve"> </w:t>
      </w:r>
      <w:r w:rsidRPr="00B109CD">
        <w:t>one,</w:t>
      </w:r>
      <w:r>
        <w:t xml:space="preserve"> </w:t>
      </w:r>
      <w:r w:rsidRPr="00B109CD">
        <w:t>referring</w:t>
      </w:r>
      <w:r>
        <w:t xml:space="preserve"> </w:t>
      </w:r>
      <w:r w:rsidRPr="00B109CD">
        <w:t>to</w:t>
      </w:r>
      <w:r>
        <w:t xml:space="preserve"> </w:t>
      </w:r>
      <w:r w:rsidRPr="00B109CD">
        <w:t>the</w:t>
      </w:r>
      <w:r>
        <w:t xml:space="preserve"> </w:t>
      </w:r>
      <w:r w:rsidRPr="00B109CD">
        <w:rPr>
          <w:i/>
          <w:iCs/>
        </w:rPr>
        <w:t>sefirah</w:t>
      </w:r>
      <w:r>
        <w:rPr>
          <w:i/>
          <w:iCs/>
        </w:rPr>
        <w:t xml:space="preserve"> </w:t>
      </w:r>
      <w:r w:rsidRPr="00B109CD">
        <w:t>Yesod.</w:t>
      </w:r>
    </w:p>
  </w:endnote>
  <w:endnote w:id="535">
    <w:p w14:paraId="2EDB13E8" w14:textId="77777777" w:rsidR="00295A41" w:rsidRDefault="00295A41" w:rsidP="00BC7CE1">
      <w:pPr>
        <w:pStyle w:val="EndnoteText"/>
      </w:pPr>
      <w:r>
        <w:rPr>
          <w:rStyle w:val="EndnoteReference"/>
        </w:rPr>
        <w:endnoteRef/>
      </w:r>
      <w:r>
        <w:t xml:space="preserve"> </w:t>
      </w:r>
      <w:r w:rsidRPr="0003522D">
        <w:rPr>
          <w:b/>
          <w:bCs/>
        </w:rPr>
        <w:t>Harvest of Kindness - Megillas Rus and the Power of Chesed</w:t>
      </w:r>
      <w:r w:rsidRPr="0003522D">
        <w:t>, by Rabbi Yehuda y. Steinberg.pg. 237. The Chida writes that Bo’az was a gilgul, a reincarnation of the souls of Peretz and Zerach. Peretz and Zerach were reincarnations of Eir and Onan, the first two sons of Yehudah. They sinned by following their desires when they married Tamar. They disregarded the mitzvah of piryah v’rivyak, for them, Tamar's beauty was the most important factor of their relationship. (See Bereishis 38:7-10.) When Boaz controlled himself on this night and did not follow his desires, he rectified their sins and thereby completed their souls.</w:t>
      </w:r>
    </w:p>
  </w:endnote>
  <w:endnote w:id="536">
    <w:p w14:paraId="4131040E" w14:textId="77777777" w:rsidR="00295A41" w:rsidRDefault="00295A41" w:rsidP="00BC7CE1">
      <w:pPr>
        <w:pStyle w:val="EndnoteText"/>
      </w:pPr>
      <w:r>
        <w:rPr>
          <w:rStyle w:val="EndnoteReference"/>
        </w:rPr>
        <w:endnoteRef/>
      </w:r>
      <w:r>
        <w:t xml:space="preserve"> </w:t>
      </w:r>
      <w:r w:rsidRPr="0026053E">
        <w:rPr>
          <w:b/>
          <w:bCs/>
        </w:rPr>
        <w:t>Baba</w:t>
      </w:r>
      <w:r>
        <w:rPr>
          <w:b/>
          <w:bCs/>
        </w:rPr>
        <w:t xml:space="preserve"> </w:t>
      </w:r>
      <w:r w:rsidRPr="0026053E">
        <w:rPr>
          <w:b/>
          <w:bCs/>
        </w:rPr>
        <w:t>Bathra</w:t>
      </w:r>
      <w:r>
        <w:rPr>
          <w:b/>
          <w:bCs/>
        </w:rPr>
        <w:t xml:space="preserve"> </w:t>
      </w:r>
      <w:r w:rsidRPr="0026053E">
        <w:rPr>
          <w:b/>
          <w:bCs/>
        </w:rPr>
        <w:t>91a</w:t>
      </w:r>
      <w:r>
        <w:t xml:space="preserve"> </w:t>
      </w:r>
      <w:r w:rsidRPr="0026053E">
        <w:t>Rabbah,</w:t>
      </w:r>
      <w:r>
        <w:t xml:space="preserve"> </w:t>
      </w:r>
      <w:r w:rsidRPr="0026053E">
        <w:t>son</w:t>
      </w:r>
      <w:r>
        <w:t xml:space="preserve"> </w:t>
      </w:r>
      <w:r w:rsidRPr="0026053E">
        <w:t>of</w:t>
      </w:r>
      <w:r>
        <w:t xml:space="preserve"> </w:t>
      </w:r>
      <w:r w:rsidRPr="0026053E">
        <w:t>R.</w:t>
      </w:r>
      <w:r>
        <w:t xml:space="preserve"> </w:t>
      </w:r>
      <w:r w:rsidRPr="0026053E">
        <w:t>Huna,</w:t>
      </w:r>
      <w:r>
        <w:t xml:space="preserve"> </w:t>
      </w:r>
      <w:r w:rsidRPr="0026053E">
        <w:t>said</w:t>
      </w:r>
      <w:r>
        <w:t xml:space="preserve"> </w:t>
      </w:r>
      <w:r w:rsidRPr="0026053E">
        <w:t>in</w:t>
      </w:r>
      <w:r>
        <w:t xml:space="preserve"> </w:t>
      </w:r>
      <w:r w:rsidRPr="0026053E">
        <w:t>the</w:t>
      </w:r>
      <w:r>
        <w:t xml:space="preserve"> </w:t>
      </w:r>
      <w:r w:rsidRPr="0026053E">
        <w:t>name</w:t>
      </w:r>
      <w:r>
        <w:t xml:space="preserve"> </w:t>
      </w:r>
      <w:r w:rsidRPr="0026053E">
        <w:t>of</w:t>
      </w:r>
      <w:r>
        <w:t xml:space="preserve"> </w:t>
      </w:r>
      <w:r w:rsidRPr="0026053E">
        <w:t>Rab:</w:t>
      </w:r>
      <w:r>
        <w:t xml:space="preserve"> </w:t>
      </w:r>
      <w:r w:rsidRPr="0026053E">
        <w:t>Ibzan</w:t>
      </w:r>
      <w:r>
        <w:t xml:space="preserve"> (</w:t>
      </w:r>
      <w:r w:rsidRPr="0026053E">
        <w:t>Judg</w:t>
      </w:r>
      <w:r>
        <w:t>es 12:</w:t>
      </w:r>
      <w:r w:rsidRPr="0026053E">
        <w:t>8.</w:t>
      </w:r>
      <w:r>
        <w:t xml:space="preserve">) </w:t>
      </w:r>
      <w:r w:rsidRPr="0026053E">
        <w:t>is</w:t>
      </w:r>
      <w:r>
        <w:t xml:space="preserve"> </w:t>
      </w:r>
      <w:r w:rsidRPr="0026053E">
        <w:t>Boaz.</w:t>
      </w:r>
    </w:p>
  </w:endnote>
  <w:endnote w:id="537">
    <w:p w14:paraId="10755DF0" w14:textId="77777777" w:rsidR="00295A41" w:rsidRDefault="00295A41" w:rsidP="00BC7CE1">
      <w:pPr>
        <w:pStyle w:val="EndnoteText"/>
      </w:pPr>
      <w:r>
        <w:rPr>
          <w:rStyle w:val="EndnoteReference"/>
        </w:rPr>
        <w:endnoteRef/>
      </w:r>
      <w:r>
        <w:t xml:space="preserve"> Strong’s 078 - </w:t>
      </w:r>
      <w:r w:rsidRPr="00950817">
        <w:t>Ibzan,</w:t>
      </w:r>
      <w:r>
        <w:t xml:space="preserve"> </w:t>
      </w:r>
      <w:r w:rsidRPr="00950817">
        <w:t>"their</w:t>
      </w:r>
      <w:r>
        <w:t xml:space="preserve"> </w:t>
      </w:r>
      <w:r w:rsidRPr="00950817">
        <w:t>whiteness</w:t>
      </w:r>
      <w:r>
        <w:t xml:space="preserve"> </w:t>
      </w:r>
      <w:r w:rsidRPr="00950817">
        <w:t>(literally</w:t>
      </w:r>
      <w:r>
        <w:t xml:space="preserve"> </w:t>
      </w:r>
      <w:r w:rsidRPr="00950817">
        <w:t>their</w:t>
      </w:r>
      <w:r>
        <w:t xml:space="preserve"> </w:t>
      </w:r>
      <w:r w:rsidRPr="00950817">
        <w:t>tin</w:t>
      </w:r>
      <w:r>
        <w:t xml:space="preserve">  </w:t>
      </w:r>
      <w:r w:rsidRPr="00950817">
        <w:t>—</w:t>
      </w:r>
      <w:r>
        <w:t xml:space="preserve">  </w:t>
      </w:r>
      <w:r w:rsidRPr="00950817">
        <w:t>as</w:t>
      </w:r>
      <w:r>
        <w:t xml:space="preserve"> </w:t>
      </w:r>
      <w:r w:rsidRPr="00950817">
        <w:t>white"</w:t>
      </w:r>
    </w:p>
  </w:endnote>
  <w:endnote w:id="538">
    <w:p w14:paraId="45CB6FD0" w14:textId="7576D8E1" w:rsidR="00D95CC1" w:rsidRDefault="00D95CC1" w:rsidP="00D95CC1">
      <w:pPr>
        <w:pStyle w:val="EndnoteText"/>
      </w:pPr>
      <w:r>
        <w:rPr>
          <w:rStyle w:val="EndnoteReference"/>
        </w:rPr>
        <w:endnoteRef/>
      </w:r>
      <w:r w:rsidR="00921B49">
        <w:t xml:space="preserve"> </w:t>
      </w:r>
      <w:r>
        <w:t>Rashi</w:t>
      </w:r>
      <w:r w:rsidR="00921B49">
        <w:t xml:space="preserve"> </w:t>
      </w:r>
      <w:r>
        <w:t>-</w:t>
      </w:r>
      <w:r w:rsidR="00921B49">
        <w:t xml:space="preserve"> </w:t>
      </w:r>
      <w:r w:rsidRPr="00D95CC1">
        <w:rPr>
          <w:b/>
          <w:bCs/>
        </w:rPr>
        <w:t>and</w:t>
      </w:r>
      <w:r w:rsidR="00921B49">
        <w:rPr>
          <w:b/>
          <w:bCs/>
        </w:rPr>
        <w:t xml:space="preserve"> </w:t>
      </w:r>
      <w:r w:rsidRPr="00D95CC1">
        <w:rPr>
          <w:b/>
          <w:bCs/>
        </w:rPr>
        <w:t>his</w:t>
      </w:r>
      <w:r w:rsidR="00921B49">
        <w:rPr>
          <w:b/>
          <w:bCs/>
        </w:rPr>
        <w:t xml:space="preserve"> </w:t>
      </w:r>
      <w:r w:rsidRPr="00D95CC1">
        <w:rPr>
          <w:b/>
          <w:bCs/>
        </w:rPr>
        <w:t>heart</w:t>
      </w:r>
      <w:r w:rsidR="00921B49">
        <w:rPr>
          <w:b/>
          <w:bCs/>
        </w:rPr>
        <w:t xml:space="preserve"> </w:t>
      </w:r>
      <w:r w:rsidRPr="00D95CC1">
        <w:rPr>
          <w:b/>
          <w:bCs/>
        </w:rPr>
        <w:t>was</w:t>
      </w:r>
      <w:r w:rsidR="00921B49">
        <w:rPr>
          <w:b/>
          <w:bCs/>
        </w:rPr>
        <w:t xml:space="preserve"> </w:t>
      </w:r>
      <w:r w:rsidRPr="00D95CC1">
        <w:rPr>
          <w:b/>
          <w:bCs/>
        </w:rPr>
        <w:t>merry:</w:t>
      </w:r>
      <w:r w:rsidR="00921B49">
        <w:rPr>
          <w:b/>
          <w:bCs/>
        </w:rPr>
        <w:t xml:space="preserve"> </w:t>
      </w:r>
      <w:r w:rsidRPr="00D95CC1">
        <w:t>He</w:t>
      </w:r>
      <w:r w:rsidR="00921B49">
        <w:t xml:space="preserve"> </w:t>
      </w:r>
      <w:r w:rsidRPr="00D95CC1">
        <w:t>engaged</w:t>
      </w:r>
      <w:r w:rsidR="00921B49">
        <w:t xml:space="preserve"> </w:t>
      </w:r>
      <w:r w:rsidRPr="00D95CC1">
        <w:t>in</w:t>
      </w:r>
      <w:r w:rsidR="00921B49">
        <w:t xml:space="preserve"> </w:t>
      </w:r>
      <w:r w:rsidRPr="00D95CC1">
        <w:t>the</w:t>
      </w:r>
      <w:r w:rsidR="00921B49">
        <w:t xml:space="preserve"> </w:t>
      </w:r>
      <w:r w:rsidRPr="00D95CC1">
        <w:t>Torah.</w:t>
      </w:r>
    </w:p>
  </w:endnote>
  <w:endnote w:id="539">
    <w:p w14:paraId="5FF7859F" w14:textId="6435917D" w:rsidR="00797B2A" w:rsidRDefault="00797B2A">
      <w:pPr>
        <w:pStyle w:val="EndnoteText"/>
      </w:pPr>
      <w:r>
        <w:rPr>
          <w:rStyle w:val="EndnoteReference"/>
        </w:rPr>
        <w:endnoteRef/>
      </w:r>
      <w:r>
        <w:t xml:space="preserve"> </w:t>
      </w:r>
      <w:r w:rsidRPr="00797B2A">
        <w:rPr>
          <w:b/>
          <w:bCs/>
        </w:rPr>
        <w:t>Harvest of Kindness - Megillas Rus and the Power of Chesed,</w:t>
      </w:r>
      <w:r w:rsidRPr="00797B2A">
        <w:t xml:space="preserve"> by Rabbi Yehuda y. Steinberg.pg. 217. the Midrash</w:t>
      </w:r>
      <w:r w:rsidR="008E28E4">
        <w:t xml:space="preserve"> (Ruth Rabbah 5:15)</w:t>
      </w:r>
      <w:r w:rsidRPr="00797B2A">
        <w:t xml:space="preserve"> says that Bo’az gladdened his heart by learning Torah. When one’s joy is merely a result of eating, then as one becomes happier, he becomes more egoistic. But if one finds happiness in Torah, then as his happiness increases, he becomes kinder and more selfless.</w:t>
      </w:r>
      <w:r w:rsidR="00B10903">
        <w:t xml:space="preserve"> - </w:t>
      </w:r>
      <w:r w:rsidR="00B10903" w:rsidRPr="00B10903">
        <w:t>Midrash Rabbah - Ruth V:15 AND WHEN BOAZ HAD EATEN AND DRUNK, AND HIS HEART WAS GOOD (III, 7).3 Why was his heart good? Because he recited the grace after meals.4 Another interpretation: AND HIS HEART WAS GOOD: he ate different kinds of sweet things after his meal, as they accustom the tongue to the Torah. (Probably, to the study of the Torah, this too being sweet--actual sweetness leading to metaphorical or spiritual sweetness.)</w:t>
      </w:r>
    </w:p>
  </w:endnote>
  <w:endnote w:id="540">
    <w:p w14:paraId="107B6F66" w14:textId="65718F0E" w:rsidR="00B10903" w:rsidRDefault="00B10903">
      <w:pPr>
        <w:pStyle w:val="EndnoteText"/>
      </w:pPr>
      <w:r>
        <w:rPr>
          <w:rStyle w:val="EndnoteReference"/>
        </w:rPr>
        <w:endnoteRef/>
      </w:r>
      <w:r>
        <w:t xml:space="preserve"> </w:t>
      </w:r>
      <w:r w:rsidRPr="00B10903">
        <w:rPr>
          <w:b/>
          <w:bCs/>
        </w:rPr>
        <w:t>Midrash Rabbah - Ruth V:15</w:t>
      </w:r>
      <w:r w:rsidRPr="00B10903">
        <w:t xml:space="preserve"> Another interpretation: "And his heart was merry" because he was seeking a wife, as it is said "He who has found a wife has found good (Proverbs 18:22)".</w:t>
      </w:r>
    </w:p>
  </w:endnote>
  <w:endnote w:id="541">
    <w:p w14:paraId="746BE9CC" w14:textId="44A23730" w:rsidR="008C33CD" w:rsidRDefault="008C33CD">
      <w:pPr>
        <w:pStyle w:val="EndnoteText"/>
      </w:pPr>
      <w:r>
        <w:rPr>
          <w:rStyle w:val="EndnoteReference"/>
        </w:rPr>
        <w:endnoteRef/>
      </w:r>
      <w:r>
        <w:t xml:space="preserve"> </w:t>
      </w:r>
      <w:r w:rsidRPr="008C33CD">
        <w:rPr>
          <w:b/>
          <w:bCs/>
        </w:rPr>
        <w:t>Soncino Zohar, Shemoth, Section 2, Page 218a</w:t>
      </w:r>
      <w:r w:rsidRPr="008C33CD">
        <w:t xml:space="preserve"> R. Jose began a discourse on the verse: “And when Boaz had eaten and drunk, and his heart was merry”, etc. (Ruth III, 7). ‘His heart was merry,’ he said, ‘by reason of his having pronounced a benediction over his food;</w:t>
      </w:r>
    </w:p>
  </w:endnote>
  <w:endnote w:id="542">
    <w:p w14:paraId="4AFE8CFC" w14:textId="0373EDBE" w:rsidR="00D95CC1" w:rsidRDefault="00D95CC1" w:rsidP="00002553">
      <w:pPr>
        <w:pStyle w:val="EndnoteText"/>
      </w:pPr>
      <w:r>
        <w:rPr>
          <w:rStyle w:val="EndnoteReference"/>
        </w:rPr>
        <w:endnoteRef/>
      </w:r>
      <w:r w:rsidR="00921B49">
        <w:t xml:space="preserve"> </w:t>
      </w:r>
      <w:r w:rsidR="00002553">
        <w:t>Rashi</w:t>
      </w:r>
      <w:r w:rsidR="00921B49">
        <w:t xml:space="preserve"> </w:t>
      </w:r>
      <w:r w:rsidR="00002553">
        <w:t>-</w:t>
      </w:r>
      <w:r w:rsidR="00921B49">
        <w:t xml:space="preserve"> </w:t>
      </w:r>
      <w:r w:rsidR="00002553" w:rsidRPr="00002553">
        <w:rPr>
          <w:b/>
          <w:bCs/>
        </w:rPr>
        <w:t>and</w:t>
      </w:r>
      <w:r w:rsidR="00921B49">
        <w:rPr>
          <w:b/>
          <w:bCs/>
        </w:rPr>
        <w:t xml:space="preserve"> </w:t>
      </w:r>
      <w:r w:rsidR="00002553" w:rsidRPr="00002553">
        <w:rPr>
          <w:b/>
          <w:bCs/>
        </w:rPr>
        <w:t>she</w:t>
      </w:r>
      <w:r w:rsidR="00921B49">
        <w:rPr>
          <w:b/>
          <w:bCs/>
        </w:rPr>
        <w:t xml:space="preserve"> </w:t>
      </w:r>
      <w:r w:rsidR="00002553" w:rsidRPr="00002553">
        <w:rPr>
          <w:b/>
          <w:bCs/>
        </w:rPr>
        <w:t>came</w:t>
      </w:r>
      <w:r w:rsidR="00921B49">
        <w:rPr>
          <w:b/>
          <w:bCs/>
        </w:rPr>
        <w:t xml:space="preserve"> </w:t>
      </w:r>
      <w:r w:rsidR="00002553" w:rsidRPr="00002553">
        <w:rPr>
          <w:b/>
          <w:bCs/>
        </w:rPr>
        <w:t>softly:</w:t>
      </w:r>
      <w:r w:rsidR="00921B49">
        <w:rPr>
          <w:b/>
          <w:bCs/>
        </w:rPr>
        <w:t xml:space="preserve"> </w:t>
      </w:r>
      <w:r w:rsidR="00002553" w:rsidRPr="00002553">
        <w:t>Heb.</w:t>
      </w:r>
      <w:r w:rsidR="00921B49">
        <w:t xml:space="preserve"> </w:t>
      </w:r>
      <w:r w:rsidR="00002553" w:rsidRPr="00002553">
        <w:rPr>
          <w:rtl/>
        </w:rPr>
        <w:t>בַלָט</w:t>
      </w:r>
      <w:r w:rsidR="00921B49">
        <w:t xml:space="preserve"> </w:t>
      </w:r>
      <w:r w:rsidR="00002553" w:rsidRPr="00002553">
        <w:t>silently.</w:t>
      </w:r>
    </w:p>
  </w:endnote>
  <w:endnote w:id="543">
    <w:p w14:paraId="6BDCCE50" w14:textId="2EE528F5" w:rsidR="00CB78EE" w:rsidRDefault="00CB78EE">
      <w:pPr>
        <w:pStyle w:val="EndnoteText"/>
      </w:pPr>
      <w:r>
        <w:rPr>
          <w:rStyle w:val="EndnoteReference"/>
        </w:rPr>
        <w:endnoteRef/>
      </w:r>
      <w:r>
        <w:t xml:space="preserve"> </w:t>
      </w:r>
      <w:r w:rsidRPr="00CB78EE">
        <w:rPr>
          <w:b/>
          <w:bCs/>
        </w:rPr>
        <w:t>The Book of Ruth - A Harvest of Majesty</w:t>
      </w:r>
      <w:r w:rsidRPr="00CB78EE">
        <w:t xml:space="preserve">, R. Moshe Alshich, pg. 290 </w:t>
      </w:r>
      <w:r w:rsidR="00762E89">
        <w:t>- 291</w:t>
      </w:r>
      <w:r w:rsidRPr="00CB78EE">
        <w:t xml:space="preserve">- The question is: Why is the </w:t>
      </w:r>
      <w:r>
        <w:t>v</w:t>
      </w:r>
      <w:r w:rsidRPr="00CB78EE">
        <w:t>a</w:t>
      </w:r>
      <w:r>
        <w:t>v</w:t>
      </w:r>
      <w:r w:rsidRPr="00CB78EE">
        <w:t xml:space="preserve"> in particular singled out from the other letters by having a point above it? Furthermore, earlier in the chapter (verse 7), we read that Ruth came in stealth. The Hebrew for in stealth here is </w:t>
      </w:r>
      <w:r w:rsidRPr="00CB78EE">
        <w:rPr>
          <w:rtl/>
          <w:lang w:bidi="he-IL"/>
        </w:rPr>
        <w:t>בלט</w:t>
      </w:r>
      <w:r w:rsidRPr="00CB78EE">
        <w:t xml:space="preserve">, but a more correct form would have been </w:t>
      </w:r>
      <w:r w:rsidRPr="00CB78EE">
        <w:rPr>
          <w:rtl/>
          <w:lang w:bidi="he-IL"/>
        </w:rPr>
        <w:t>לאט</w:t>
      </w:r>
      <w:r w:rsidRPr="00CB78EE">
        <w:t xml:space="preserve"> (stealthily). Some commentators  explain this form of the word as being related to the word </w:t>
      </w:r>
      <w:r w:rsidRPr="00CB78EE">
        <w:rPr>
          <w:rtl/>
          <w:lang w:bidi="he-IL"/>
        </w:rPr>
        <w:t>בלטיהם</w:t>
      </w:r>
      <w:r w:rsidRPr="00CB78EE">
        <w:t xml:space="preserve"> (with their secret arts), which appears in Exodus (7:22): And the sorcerers of Egypt did likewise with their secret arts.</w:t>
      </w:r>
      <w:r w:rsidR="00762E89">
        <w:t xml:space="preserve"> </w:t>
      </w:r>
      <w:r w:rsidR="00762E89" w:rsidRPr="00762E89">
        <w:t>See Iggereth Shmuel, who bases this explanation on the fact that Ruth used magical powers to become invisible on that night. If Boaz had chosen to lie near the grain pile to prevent his workers from stealing from it, how could he have failed to notice Ruth lying at his feet?</w:t>
      </w:r>
    </w:p>
  </w:endnote>
  <w:endnote w:id="544">
    <w:p w14:paraId="5BF94963" w14:textId="42382C2B" w:rsidR="00F12395" w:rsidRDefault="00F12395">
      <w:pPr>
        <w:pStyle w:val="EndnoteText"/>
      </w:pPr>
      <w:r>
        <w:rPr>
          <w:rStyle w:val="EndnoteReference"/>
        </w:rPr>
        <w:endnoteRef/>
      </w:r>
      <w:r>
        <w:t xml:space="preserve"> </w:t>
      </w:r>
      <w:r w:rsidRPr="00F12395">
        <w:rPr>
          <w:b/>
          <w:bCs/>
        </w:rPr>
        <w:t>The Book of Ruth - A Harvest of Majesty</w:t>
      </w:r>
      <w:r w:rsidRPr="00F12395">
        <w:t xml:space="preserve">, R. Moshe Alshich, pg. 293 - Ruth could not afford to be seen leaving Boaz. Her plan was to leave before anyone realized that she had been present in the granary. As we said, she was afraid of being noticed only while she rose to leave. The vav in the word </w:t>
      </w:r>
      <w:r w:rsidRPr="00F12395">
        <w:rPr>
          <w:rtl/>
          <w:lang w:bidi="he-IL"/>
        </w:rPr>
        <w:t>בטרום</w:t>
      </w:r>
      <w:r w:rsidRPr="00F12395">
        <w:t xml:space="preserve"> reminds us that at that moment there was no merit Ruth could rely on for help, for it alludes to the vav in </w:t>
      </w:r>
      <w:r w:rsidRPr="00F12395">
        <w:rPr>
          <w:rtl/>
          <w:lang w:bidi="he-IL"/>
        </w:rPr>
        <w:t>ובקומה</w:t>
      </w:r>
      <w:r w:rsidRPr="00F12395">
        <w:t xml:space="preserve">, which told us that Lot was aware of his daughter’s presence when she rose to leave. Thus, when Ruth came to lie next to Boaz, the text has </w:t>
      </w:r>
      <w:r w:rsidRPr="00F12395">
        <w:rPr>
          <w:rtl/>
          <w:lang w:bidi="he-IL"/>
        </w:rPr>
        <w:t>ותבא בלט</w:t>
      </w:r>
      <w:r w:rsidRPr="00F12395">
        <w:t xml:space="preserve">. As we explained, the word </w:t>
      </w:r>
      <w:r w:rsidRPr="00F12395">
        <w:rPr>
          <w:rtl/>
          <w:lang w:bidi="he-IL"/>
        </w:rPr>
        <w:t>לט</w:t>
      </w:r>
      <w:r w:rsidRPr="00F12395">
        <w:t xml:space="preserve"> is the name of Lot without a vav. When she came, she was aided by the merit of her ancestress, as her act began purely for the sake of Heaven. There was nothing hidden — no vav to signify private feelings of guilt. Only when Ruth left is there an extra vav in the word </w:t>
      </w:r>
      <w:r w:rsidRPr="00F12395">
        <w:rPr>
          <w:rtl/>
          <w:lang w:bidi="he-IL"/>
        </w:rPr>
        <w:t>בטרום</w:t>
      </w:r>
      <w:r w:rsidRPr="00F12395">
        <w:t xml:space="preserve">, for in the corresponding act of her ancestress there was some vestige of sin at this time, as is indicated by the dotted vav in the word </w:t>
      </w:r>
      <w:r w:rsidRPr="00F12395">
        <w:rPr>
          <w:rtl/>
          <w:lang w:bidi="he-IL"/>
        </w:rPr>
        <w:t>ובקומה</w:t>
      </w:r>
      <w:r w:rsidRPr="00F12395">
        <w:t>, in v.3:14.</w:t>
      </w:r>
      <w:r>
        <w:t xml:space="preserve"> </w:t>
      </w:r>
      <w:r w:rsidRPr="00F12395">
        <w:t>When Ruth came to lie at the feet of Boaz, she was not afraid. She was merely following in the footsteps of her illustrious ancestress, whose deed had been solely for Heaven’s sake. In that case, as we explained, Lot was not conscious during the act; his mind was not with him, as if the vav in his name (which signifies knowledge) was absent!</w:t>
      </w:r>
    </w:p>
  </w:endnote>
  <w:endnote w:id="545">
    <w:p w14:paraId="736A9475" w14:textId="77777777" w:rsidR="00F52101" w:rsidRDefault="00F52101" w:rsidP="00F52101">
      <w:pPr>
        <w:pStyle w:val="EndnoteText"/>
      </w:pPr>
      <w:r>
        <w:rPr>
          <w:rStyle w:val="EndnoteReference"/>
        </w:rPr>
        <w:endnoteRef/>
      </w:r>
      <w:r>
        <w:t xml:space="preserve"> </w:t>
      </w:r>
      <w:r w:rsidRPr="00F52101">
        <w:rPr>
          <w:b/>
          <w:bCs/>
        </w:rPr>
        <w:t>Harvest of Kindness - Megillas Rus and the Power of Chesed,</w:t>
      </w:r>
      <w:r w:rsidRPr="00F52101">
        <w:t xml:space="preserve"> by Rabbi Yehuda y. Steinberg.pg. 225. Naomi told Rus that she should uncover Bo’az’s feet.26 The word “foot” in lashon ha-kodesh, “regel” shares the same root as the word hergel, “habit.” As such, one can understand Naomi’s instructions to mean, “reveal the habits and behavior of Bo’az.”27 Bo’az’s personality would be revealed at this crucial moment: would he be pleasant even though he had every right to be angry?</w:t>
      </w:r>
    </w:p>
  </w:endnote>
  <w:endnote w:id="546">
    <w:p w14:paraId="00847474" w14:textId="77777777" w:rsidR="00F52101" w:rsidRDefault="00F52101" w:rsidP="00F52101">
      <w:pPr>
        <w:pStyle w:val="EndnoteText"/>
      </w:pPr>
      <w:r>
        <w:rPr>
          <w:rStyle w:val="EndnoteReference"/>
        </w:rPr>
        <w:endnoteRef/>
      </w:r>
      <w:r>
        <w:t xml:space="preserve"> </w:t>
      </w:r>
      <w:r w:rsidRPr="00DF65B3">
        <w:t>Maimonides</w:t>
      </w:r>
      <w:r>
        <w:t xml:space="preserve"> </w:t>
      </w:r>
      <w:r w:rsidRPr="00DF65B3">
        <w:t>in</w:t>
      </w:r>
      <w:r>
        <w:t xml:space="preserve"> </w:t>
      </w:r>
      <w:r w:rsidRPr="00DF65B3">
        <w:t>the</w:t>
      </w:r>
      <w:r>
        <w:t xml:space="preserve"> </w:t>
      </w:r>
      <w:r w:rsidRPr="00DF65B3">
        <w:t>Guide</w:t>
      </w:r>
      <w:r>
        <w:t xml:space="preserve"> </w:t>
      </w:r>
      <w:r w:rsidRPr="00DF65B3">
        <w:t>of</w:t>
      </w:r>
      <w:r>
        <w:t xml:space="preserve"> </w:t>
      </w:r>
      <w:r w:rsidRPr="00DF65B3">
        <w:t>the</w:t>
      </w:r>
      <w:r>
        <w:t xml:space="preserve"> </w:t>
      </w:r>
      <w:r w:rsidRPr="00DF65B3">
        <w:t>Perplexed</w:t>
      </w:r>
      <w:r>
        <w:t xml:space="preserve"> 1:</w:t>
      </w:r>
      <w:r w:rsidRPr="00DF65B3">
        <w:t>28</w:t>
      </w:r>
    </w:p>
  </w:endnote>
  <w:endnote w:id="547">
    <w:p w14:paraId="735A49C7" w14:textId="243CF8FC" w:rsidR="00797B2A" w:rsidRDefault="00797B2A">
      <w:pPr>
        <w:pStyle w:val="EndnoteText"/>
      </w:pPr>
      <w:r>
        <w:rPr>
          <w:rStyle w:val="EndnoteReference"/>
        </w:rPr>
        <w:endnoteRef/>
      </w:r>
      <w:r>
        <w:t xml:space="preserve"> </w:t>
      </w:r>
      <w:r w:rsidRPr="00797B2A">
        <w:rPr>
          <w:b/>
          <w:bCs/>
        </w:rPr>
        <w:t>Harvest of Kindness - Megillas Rus and the Power of Chesed,</w:t>
      </w:r>
      <w:r w:rsidRPr="00797B2A">
        <w:t xml:space="preserve"> by Rabbi Yehuda y. Steinberg.pg. 220. The Eshkol Hakofer explains that midnight is a very auspicious time. Many miracles happened at midnight, as we recite in the Haggadah.</w:t>
      </w:r>
    </w:p>
  </w:endnote>
  <w:endnote w:id="548">
    <w:p w14:paraId="18CB4555" w14:textId="666A20AF" w:rsidR="00407DCE" w:rsidRDefault="00407DCE">
      <w:pPr>
        <w:pStyle w:val="EndnoteText"/>
      </w:pPr>
      <w:r>
        <w:rPr>
          <w:rStyle w:val="EndnoteReference"/>
        </w:rPr>
        <w:endnoteRef/>
      </w:r>
      <w:r>
        <w:t xml:space="preserve"> </w:t>
      </w:r>
      <w:r w:rsidRPr="00407DCE">
        <w:rPr>
          <w:b/>
          <w:bCs/>
        </w:rPr>
        <w:t>Harvest of Kindness - Megillas Rus and the Power of Chesed</w:t>
      </w:r>
      <w:r w:rsidRPr="00407DCE">
        <w:t>, by Rabbi Yehuda y. Steinberg.pg. 220-221. The Eshkol Hakofer explains that midnight is a very auspicious time. Many miracles happened at midnight, which is when HaShem sits on the throne of mercy.19 (This is why many have the custom to pray for Mashiach at midnight.) Therefore HaShem arranged that this too should happen at midnight. The Midrash Lekach Tov explains that the merit of David HaMelech, Rus’s descendant who always began serving HaShem at midnight, stood by her side and protected her at midnight.</w:t>
      </w:r>
    </w:p>
  </w:endnote>
  <w:endnote w:id="549">
    <w:p w14:paraId="4117D73E" w14:textId="77777777" w:rsidR="006C2A49" w:rsidRDefault="006C2A49" w:rsidP="006C2A49">
      <w:pPr>
        <w:pStyle w:val="EndnoteText"/>
      </w:pPr>
      <w:r>
        <w:rPr>
          <w:rStyle w:val="EndnoteReference"/>
        </w:rPr>
        <w:endnoteRef/>
      </w:r>
      <w:r>
        <w:t xml:space="preserve"> The first half of the night embodies the divine attribute of justice (din or gevurah), and its second half, the divine attribute of benevolence (chessed). Midnight is the juncture that fuses and supersedes them both, since the power to join two opposites can come only from a point that transcends their differences. Midnight is thus an expression of a divine involvement in creation that transcends all standard criteria for punishment or reward.</w:t>
      </w:r>
    </w:p>
    <w:p w14:paraId="5AE3C516" w14:textId="4AA93A7E" w:rsidR="006C2A49" w:rsidRDefault="006C2A49" w:rsidP="006C2A49">
      <w:pPr>
        <w:pStyle w:val="EndnoteText"/>
      </w:pPr>
      <w:r>
        <w:t>https://www.chabad.org/holidays/passover/pesach_cdo/aid/2759/jewish/The-Midnight-Mystery.htm</w:t>
      </w:r>
    </w:p>
  </w:endnote>
  <w:endnote w:id="550">
    <w:p w14:paraId="2DF9E322" w14:textId="6F076B52" w:rsidR="00002553" w:rsidRDefault="00002553" w:rsidP="00002553">
      <w:pPr>
        <w:pStyle w:val="EndnoteText"/>
      </w:pPr>
      <w:r>
        <w:rPr>
          <w:rStyle w:val="EndnoteReference"/>
        </w:rPr>
        <w:endnoteRef/>
      </w:r>
      <w:r w:rsidR="00921B49">
        <w:t xml:space="preserve"> </w:t>
      </w:r>
      <w:r>
        <w:t>Rashi</w:t>
      </w:r>
      <w:r w:rsidR="00921B49">
        <w:t xml:space="preserve"> </w:t>
      </w:r>
      <w:r>
        <w:t>-</w:t>
      </w:r>
      <w:r w:rsidR="00921B49">
        <w:t xml:space="preserve"> </w:t>
      </w:r>
      <w:r w:rsidRPr="00002553">
        <w:rPr>
          <w:b/>
          <w:bCs/>
        </w:rPr>
        <w:t>and</w:t>
      </w:r>
      <w:r w:rsidR="00921B49">
        <w:rPr>
          <w:b/>
          <w:bCs/>
        </w:rPr>
        <w:t xml:space="preserve"> </w:t>
      </w:r>
      <w:r w:rsidRPr="00002553">
        <w:rPr>
          <w:b/>
          <w:bCs/>
        </w:rPr>
        <w:t>the</w:t>
      </w:r>
      <w:r w:rsidR="00921B49">
        <w:rPr>
          <w:b/>
          <w:bCs/>
        </w:rPr>
        <w:t xml:space="preserve"> </w:t>
      </w:r>
      <w:r w:rsidRPr="00002553">
        <w:rPr>
          <w:b/>
          <w:bCs/>
        </w:rPr>
        <w:t>man</w:t>
      </w:r>
      <w:r w:rsidR="00921B49">
        <w:rPr>
          <w:b/>
          <w:bCs/>
        </w:rPr>
        <w:t xml:space="preserve"> </w:t>
      </w:r>
      <w:r w:rsidRPr="00002553">
        <w:rPr>
          <w:b/>
          <w:bCs/>
        </w:rPr>
        <w:t>quaked:</w:t>
      </w:r>
      <w:r w:rsidR="00921B49">
        <w:rPr>
          <w:b/>
          <w:bCs/>
        </w:rPr>
        <w:t xml:space="preserve"> </w:t>
      </w:r>
      <w:r w:rsidRPr="00002553">
        <w:t>He</w:t>
      </w:r>
      <w:r w:rsidR="00921B49">
        <w:t xml:space="preserve"> </w:t>
      </w:r>
      <w:r w:rsidRPr="00002553">
        <w:t>thought</w:t>
      </w:r>
      <w:r w:rsidR="00921B49">
        <w:t xml:space="preserve"> </w:t>
      </w:r>
      <w:r w:rsidRPr="00002553">
        <w:t>it</w:t>
      </w:r>
      <w:r w:rsidR="00921B49">
        <w:t xml:space="preserve"> </w:t>
      </w:r>
      <w:r w:rsidRPr="00002553">
        <w:t>was</w:t>
      </w:r>
      <w:r w:rsidR="00921B49">
        <w:t xml:space="preserve"> </w:t>
      </w:r>
      <w:r w:rsidRPr="00002553">
        <w:t>a</w:t>
      </w:r>
      <w:r w:rsidR="00921B49">
        <w:t xml:space="preserve"> </w:t>
      </w:r>
      <w:r w:rsidRPr="00002553">
        <w:t>demon</w:t>
      </w:r>
      <w:r w:rsidR="00921B49">
        <w:t xml:space="preserve"> </w:t>
      </w:r>
      <w:r w:rsidRPr="00002553">
        <w:t>and</w:t>
      </w:r>
      <w:r w:rsidR="00921B49">
        <w:t xml:space="preserve"> </w:t>
      </w:r>
      <w:r w:rsidRPr="00002553">
        <w:t>attempted</w:t>
      </w:r>
      <w:r w:rsidR="00921B49">
        <w:t xml:space="preserve"> </w:t>
      </w:r>
      <w:r w:rsidRPr="00002553">
        <w:t>to</w:t>
      </w:r>
      <w:r w:rsidR="00921B49">
        <w:t xml:space="preserve"> </w:t>
      </w:r>
      <w:r w:rsidRPr="00002553">
        <w:t>scream,</w:t>
      </w:r>
      <w:r w:rsidR="00921B49">
        <w:t xml:space="preserve"> </w:t>
      </w:r>
      <w:r w:rsidRPr="00002553">
        <w:t>but</w:t>
      </w:r>
      <w:r w:rsidR="00921B49">
        <w:t xml:space="preserve"> </w:t>
      </w:r>
      <w:r w:rsidRPr="00002553">
        <w:t>she</w:t>
      </w:r>
      <w:r w:rsidR="00921B49">
        <w:t xml:space="preserve"> </w:t>
      </w:r>
      <w:r w:rsidRPr="00002553">
        <w:t>held</w:t>
      </w:r>
      <w:r w:rsidR="00921B49">
        <w:t xml:space="preserve"> </w:t>
      </w:r>
      <w:r w:rsidRPr="00002553">
        <w:t>him</w:t>
      </w:r>
      <w:r w:rsidR="00921B49">
        <w:t xml:space="preserve"> </w:t>
      </w:r>
      <w:r w:rsidRPr="00002553">
        <w:t>and</w:t>
      </w:r>
      <w:r w:rsidR="00921B49">
        <w:t xml:space="preserve"> </w:t>
      </w:r>
      <w:r w:rsidRPr="00002553">
        <w:t>enveloped</w:t>
      </w:r>
      <w:r w:rsidR="00921B49">
        <w:t xml:space="preserve"> </w:t>
      </w:r>
      <w:r w:rsidRPr="00002553">
        <w:t>him</w:t>
      </w:r>
      <w:r w:rsidR="00921B49">
        <w:t xml:space="preserve"> </w:t>
      </w:r>
      <w:r w:rsidRPr="00002553">
        <w:t>with</w:t>
      </w:r>
      <w:r w:rsidR="00921B49">
        <w:t xml:space="preserve"> </w:t>
      </w:r>
      <w:r w:rsidRPr="00002553">
        <w:t>her</w:t>
      </w:r>
      <w:r w:rsidR="00921B49">
        <w:t xml:space="preserve"> </w:t>
      </w:r>
      <w:r w:rsidRPr="00002553">
        <w:t>arms.</w:t>
      </w:r>
    </w:p>
  </w:endnote>
  <w:endnote w:id="551">
    <w:p w14:paraId="397FBEF7" w14:textId="19EA7B3D" w:rsidR="00797B2A" w:rsidRDefault="00797B2A">
      <w:pPr>
        <w:pStyle w:val="EndnoteText"/>
      </w:pPr>
      <w:r>
        <w:rPr>
          <w:rStyle w:val="EndnoteReference"/>
        </w:rPr>
        <w:endnoteRef/>
      </w:r>
      <w:r>
        <w:t xml:space="preserve"> </w:t>
      </w:r>
      <w:r w:rsidRPr="00797B2A">
        <w:rPr>
          <w:b/>
          <w:bCs/>
        </w:rPr>
        <w:t>Harvest of Kindness - Megillas Rus and the Power of Chesed</w:t>
      </w:r>
      <w:r w:rsidRPr="00797B2A">
        <w:t>, by Rabbi Yehuda y. Steinberg.pg. 217. The Midrash describes in detail what happened that night. When Bo’az woke up at midnight, he saw a figure in the shadows by his feet. He became very frightened, wondering if it was a demon, and he opened his mouth to scream. Rus, realizing that she had startled him, put her hand on him to stop him. She was concerned that he would alert others to her presence and bring great shame to both of them. This is the meaning of this verse, “The man [Bo’az] became terrified, and [felt himself] being held tight [by Rus].” He put out his hand and touched her. When he felt her hair, he was reassured that she was a woman and not a demon. He immediately withdrew.  Zohar, Parashas Bo, vol. 2, 36b.</w:t>
      </w:r>
    </w:p>
  </w:endnote>
  <w:endnote w:id="552">
    <w:p w14:paraId="02D3E922" w14:textId="52A8805C" w:rsidR="00002553" w:rsidRDefault="00002553" w:rsidP="00002553">
      <w:pPr>
        <w:pStyle w:val="EndnoteText"/>
      </w:pPr>
      <w:r>
        <w:rPr>
          <w:rStyle w:val="EndnoteReference"/>
        </w:rPr>
        <w:endnoteRef/>
      </w:r>
      <w:r w:rsidR="00921B49">
        <w:t xml:space="preserve"> </w:t>
      </w:r>
      <w:r>
        <w:t>Rashi</w:t>
      </w:r>
      <w:r w:rsidR="00921B49">
        <w:t xml:space="preserve"> </w:t>
      </w:r>
      <w:r>
        <w:t>-</w:t>
      </w:r>
      <w:r w:rsidR="00921B49">
        <w:t xml:space="preserve"> </w:t>
      </w:r>
      <w:r w:rsidRPr="00002553">
        <w:rPr>
          <w:b/>
          <w:bCs/>
        </w:rPr>
        <w:t>and</w:t>
      </w:r>
      <w:r w:rsidR="00921B49">
        <w:rPr>
          <w:b/>
          <w:bCs/>
        </w:rPr>
        <w:t xml:space="preserve"> </w:t>
      </w:r>
      <w:r w:rsidRPr="00002553">
        <w:rPr>
          <w:b/>
          <w:bCs/>
        </w:rPr>
        <w:t>was</w:t>
      </w:r>
      <w:r w:rsidR="00921B49">
        <w:rPr>
          <w:b/>
          <w:bCs/>
        </w:rPr>
        <w:t xml:space="preserve"> </w:t>
      </w:r>
      <w:r w:rsidRPr="00002553">
        <w:rPr>
          <w:b/>
          <w:bCs/>
        </w:rPr>
        <w:t>taken</w:t>
      </w:r>
      <w:r w:rsidR="00921B49">
        <w:rPr>
          <w:b/>
          <w:bCs/>
        </w:rPr>
        <w:t xml:space="preserve"> </w:t>
      </w:r>
      <w:r w:rsidRPr="00002553">
        <w:rPr>
          <w:b/>
          <w:bCs/>
        </w:rPr>
        <w:t>around:</w:t>
      </w:r>
      <w:r w:rsidR="00921B49">
        <w:rPr>
          <w:b/>
          <w:bCs/>
        </w:rPr>
        <w:t xml:space="preserve"> </w:t>
      </w:r>
      <w:r w:rsidRPr="00002553">
        <w:t>Heb.</w:t>
      </w:r>
      <w:r w:rsidR="00921B49">
        <w:t xml:space="preserve"> </w:t>
      </w:r>
      <w:r w:rsidRPr="00002553">
        <w:rPr>
          <w:rtl/>
        </w:rPr>
        <w:t>וַיִלָפֵת</w:t>
      </w:r>
      <w:r w:rsidRPr="00002553">
        <w:t>,</w:t>
      </w:r>
      <w:r w:rsidR="00921B49">
        <w:t xml:space="preserve"> </w:t>
      </w:r>
      <w:r w:rsidRPr="00002553">
        <w:t>and</w:t>
      </w:r>
      <w:r w:rsidR="00921B49">
        <w:t xml:space="preserve"> </w:t>
      </w:r>
      <w:r w:rsidRPr="00002553">
        <w:t>he</w:t>
      </w:r>
      <w:r w:rsidR="00921B49">
        <w:t xml:space="preserve"> </w:t>
      </w:r>
      <w:r w:rsidRPr="00002553">
        <w:t>was</w:t>
      </w:r>
      <w:r w:rsidR="00921B49">
        <w:t xml:space="preserve"> </w:t>
      </w:r>
      <w:r w:rsidRPr="00002553">
        <w:t>seized,</w:t>
      </w:r>
      <w:r w:rsidR="00921B49">
        <w:t xml:space="preserve"> </w:t>
      </w:r>
      <w:r w:rsidRPr="00002553">
        <w:t>like</w:t>
      </w:r>
      <w:r w:rsidR="00921B49">
        <w:t xml:space="preserve"> </w:t>
      </w:r>
      <w:r w:rsidRPr="00002553">
        <w:t>(Jud.</w:t>
      </w:r>
      <w:r w:rsidR="00921B49">
        <w:t xml:space="preserve"> </w:t>
      </w:r>
      <w:r w:rsidRPr="00002553">
        <w:t>16:29):</w:t>
      </w:r>
      <w:r w:rsidR="00921B49">
        <w:t xml:space="preserve"> </w:t>
      </w:r>
      <w:r w:rsidRPr="00002553">
        <w:t>“And</w:t>
      </w:r>
      <w:r w:rsidR="00921B49">
        <w:t xml:space="preserve"> </w:t>
      </w:r>
      <w:r w:rsidRPr="00002553">
        <w:t>Samson</w:t>
      </w:r>
      <w:r w:rsidR="00921B49">
        <w:t xml:space="preserve"> </w:t>
      </w:r>
      <w:r w:rsidRPr="00002553">
        <w:t>seized</w:t>
      </w:r>
      <w:r w:rsidR="00921B49">
        <w:t xml:space="preserve"> </w:t>
      </w:r>
      <w:r w:rsidRPr="00002553">
        <w:t>(</w:t>
      </w:r>
      <w:r w:rsidRPr="00002553">
        <w:rPr>
          <w:rtl/>
        </w:rPr>
        <w:t>וַיִלָפֹת</w:t>
      </w:r>
      <w:r w:rsidRPr="00002553">
        <w:t>).</w:t>
      </w:r>
      <w:r w:rsidR="00921B49">
        <w:t xml:space="preserve"> </w:t>
      </w:r>
      <w:r w:rsidRPr="00002553">
        <w:t>”</w:t>
      </w:r>
    </w:p>
  </w:endnote>
  <w:endnote w:id="553">
    <w:p w14:paraId="2DF0EE58" w14:textId="42A491F9" w:rsidR="003F7DF7" w:rsidRDefault="003F7DF7">
      <w:pPr>
        <w:pStyle w:val="EndnoteText"/>
      </w:pPr>
      <w:r>
        <w:rPr>
          <w:rStyle w:val="EndnoteReference"/>
        </w:rPr>
        <w:endnoteRef/>
      </w:r>
      <w:r>
        <w:t xml:space="preserve"> </w:t>
      </w:r>
      <w:r w:rsidRPr="003F7DF7">
        <w:rPr>
          <w:b/>
          <w:bCs/>
        </w:rPr>
        <w:t>Midrash Rabbah - Ruth VI:1</w:t>
      </w:r>
      <w:r w:rsidRPr="003F7DF7">
        <w:t xml:space="preserve"> AND TURNED HIMSELF. She clung to him (The root </w:t>
      </w:r>
      <w:r w:rsidRPr="003F7DF7">
        <w:rPr>
          <w:rtl/>
          <w:lang w:bidi="he-IL"/>
        </w:rPr>
        <w:t>לּפת</w:t>
      </w:r>
      <w:r w:rsidRPr="003F7DF7">
        <w:t xml:space="preserve"> means ‘to cling’, and the word is therefore translated ‘and he was clung to’.) like ivy, and he began to finger her hair. ' Spirits have no hair,’ he thought, so he said, ‘WHO ART THOU? (ib. 9), a woman or a spirit? ' She answered, 'A woman.’ 'A maiden or a married woman?' She answered, 'A maiden'. 'Art thou clean or unclean?’ She answered, ‘Clean.’</w:t>
      </w:r>
    </w:p>
  </w:endnote>
  <w:endnote w:id="554">
    <w:p w14:paraId="70D3A5A2" w14:textId="77777777" w:rsidR="00B27538" w:rsidRPr="00002553" w:rsidRDefault="00B27538" w:rsidP="00002553">
      <w:pPr>
        <w:pStyle w:val="EndnoteText"/>
        <w:rPr>
          <w:rFonts w:ascii="Arial" w:hAnsi="Arial" w:cs="Arial"/>
          <w:color w:val="000000"/>
          <w:sz w:val="18"/>
          <w:szCs w:val="18"/>
          <w:lang w:bidi="he-IL"/>
        </w:rPr>
      </w:pPr>
      <w:r>
        <w:rPr>
          <w:rStyle w:val="EndnoteReference"/>
        </w:rPr>
        <w:endnoteRef/>
      </w:r>
      <w:r>
        <w:t xml:space="preserve"> </w:t>
      </w:r>
      <w:r w:rsidRPr="00002553">
        <w:rPr>
          <w:rStyle w:val="EndnoteTextChar"/>
        </w:rPr>
        <w:t>Rashi</w:t>
      </w:r>
      <w:r>
        <w:rPr>
          <w:rStyle w:val="EndnoteTextChar"/>
        </w:rPr>
        <w:t xml:space="preserve"> </w:t>
      </w:r>
      <w:r w:rsidRPr="00002553">
        <w:rPr>
          <w:rStyle w:val="EndnoteTextChar"/>
        </w:rPr>
        <w:t>-</w:t>
      </w:r>
      <w:r>
        <w:rPr>
          <w:rStyle w:val="EndnoteTextChar"/>
        </w:rPr>
        <w:t xml:space="preserve"> </w:t>
      </w:r>
      <w:r w:rsidRPr="00002553">
        <w:rPr>
          <w:rStyle w:val="EndnoteTextChar"/>
          <w:b/>
          <w:bCs/>
          <w:lang w:bidi="he-IL"/>
        </w:rPr>
        <w:t>and</w:t>
      </w:r>
      <w:r>
        <w:rPr>
          <w:rStyle w:val="EndnoteTextChar"/>
          <w:b/>
          <w:bCs/>
          <w:lang w:bidi="he-IL"/>
        </w:rPr>
        <w:t xml:space="preserve"> </w:t>
      </w:r>
      <w:r w:rsidRPr="00002553">
        <w:rPr>
          <w:rStyle w:val="EndnoteTextChar"/>
          <w:b/>
          <w:bCs/>
          <w:lang w:bidi="he-IL"/>
        </w:rPr>
        <w:t>behold</w:t>
      </w:r>
      <w:r>
        <w:rPr>
          <w:rStyle w:val="EndnoteTextChar"/>
          <w:b/>
          <w:bCs/>
          <w:lang w:bidi="he-IL"/>
        </w:rPr>
        <w:t xml:space="preserve"> </w:t>
      </w:r>
      <w:r w:rsidRPr="00002553">
        <w:rPr>
          <w:rStyle w:val="EndnoteTextChar"/>
          <w:b/>
          <w:bCs/>
          <w:lang w:bidi="he-IL"/>
        </w:rPr>
        <w:t>a</w:t>
      </w:r>
      <w:r>
        <w:rPr>
          <w:rStyle w:val="EndnoteTextChar"/>
          <w:b/>
          <w:bCs/>
          <w:lang w:bidi="he-IL"/>
        </w:rPr>
        <w:t xml:space="preserve"> </w:t>
      </w:r>
      <w:r w:rsidRPr="00002553">
        <w:rPr>
          <w:rStyle w:val="EndnoteTextChar"/>
          <w:b/>
          <w:bCs/>
          <w:lang w:bidi="he-IL"/>
        </w:rPr>
        <w:t>woman</w:t>
      </w:r>
      <w:r w:rsidRPr="00002553">
        <w:rPr>
          <w:rStyle w:val="EndnoteTextChar"/>
          <w:lang w:bidi="he-IL"/>
        </w:rPr>
        <w:t>:</w:t>
      </w:r>
      <w:r>
        <w:rPr>
          <w:rStyle w:val="EndnoteTextChar"/>
          <w:lang w:bidi="he-IL"/>
        </w:rPr>
        <w:t xml:space="preserve"> </w:t>
      </w:r>
      <w:r w:rsidRPr="00002553">
        <w:rPr>
          <w:rStyle w:val="EndnoteTextChar"/>
          <w:lang w:bidi="he-IL"/>
        </w:rPr>
        <w:t>He</w:t>
      </w:r>
      <w:r>
        <w:rPr>
          <w:rStyle w:val="EndnoteTextChar"/>
          <w:lang w:bidi="he-IL"/>
        </w:rPr>
        <w:t xml:space="preserve"> </w:t>
      </w:r>
      <w:r w:rsidRPr="00002553">
        <w:rPr>
          <w:rStyle w:val="EndnoteTextChar"/>
          <w:lang w:bidi="he-IL"/>
        </w:rPr>
        <w:t>placed</w:t>
      </w:r>
      <w:r>
        <w:rPr>
          <w:rStyle w:val="EndnoteTextChar"/>
          <w:lang w:bidi="he-IL"/>
        </w:rPr>
        <w:t xml:space="preserve"> </w:t>
      </w:r>
      <w:r w:rsidRPr="00002553">
        <w:rPr>
          <w:rStyle w:val="EndnoteTextChar"/>
          <w:lang w:bidi="he-IL"/>
        </w:rPr>
        <w:t>his</w:t>
      </w:r>
      <w:r>
        <w:rPr>
          <w:rStyle w:val="EndnoteTextChar"/>
          <w:lang w:bidi="he-IL"/>
        </w:rPr>
        <w:t xml:space="preserve"> </w:t>
      </w:r>
      <w:r w:rsidRPr="00002553">
        <w:rPr>
          <w:rStyle w:val="EndnoteTextChar"/>
          <w:lang w:bidi="he-IL"/>
        </w:rPr>
        <w:t>hand</w:t>
      </w:r>
      <w:r>
        <w:rPr>
          <w:rStyle w:val="EndnoteTextChar"/>
          <w:lang w:bidi="he-IL"/>
        </w:rPr>
        <w:t xml:space="preserve"> </w:t>
      </w:r>
      <w:r w:rsidRPr="00002553">
        <w:rPr>
          <w:rStyle w:val="EndnoteTextChar"/>
          <w:lang w:bidi="he-IL"/>
        </w:rPr>
        <w:t>on</w:t>
      </w:r>
      <w:r>
        <w:rPr>
          <w:rStyle w:val="EndnoteTextChar"/>
          <w:lang w:bidi="he-IL"/>
        </w:rPr>
        <w:t xml:space="preserve"> </w:t>
      </w:r>
      <w:r w:rsidRPr="00002553">
        <w:rPr>
          <w:rStyle w:val="EndnoteTextChar"/>
          <w:lang w:bidi="he-IL"/>
        </w:rPr>
        <w:t>her</w:t>
      </w:r>
      <w:r>
        <w:rPr>
          <w:rStyle w:val="EndnoteTextChar"/>
          <w:lang w:bidi="he-IL"/>
        </w:rPr>
        <w:t xml:space="preserve"> </w:t>
      </w:r>
      <w:r w:rsidRPr="00002553">
        <w:rPr>
          <w:rStyle w:val="EndnoteTextChar"/>
          <w:lang w:bidi="he-IL"/>
        </w:rPr>
        <w:t>head</w:t>
      </w:r>
      <w:r>
        <w:rPr>
          <w:rStyle w:val="EndnoteTextChar"/>
          <w:lang w:bidi="he-IL"/>
        </w:rPr>
        <w:t xml:space="preserve"> </w:t>
      </w:r>
      <w:r w:rsidRPr="00002553">
        <w:rPr>
          <w:rStyle w:val="EndnoteTextChar"/>
          <w:lang w:bidi="he-IL"/>
        </w:rPr>
        <w:t>and</w:t>
      </w:r>
      <w:r>
        <w:rPr>
          <w:rStyle w:val="EndnoteTextChar"/>
          <w:lang w:bidi="he-IL"/>
        </w:rPr>
        <w:t xml:space="preserve"> </w:t>
      </w:r>
      <w:r w:rsidRPr="00002553">
        <w:rPr>
          <w:rStyle w:val="EndnoteTextChar"/>
          <w:lang w:bidi="he-IL"/>
        </w:rPr>
        <w:t>recognized</w:t>
      </w:r>
      <w:r>
        <w:rPr>
          <w:rStyle w:val="EndnoteTextChar"/>
          <w:lang w:bidi="he-IL"/>
        </w:rPr>
        <w:t xml:space="preserve"> </w:t>
      </w:r>
      <w:r w:rsidRPr="00002553">
        <w:rPr>
          <w:rStyle w:val="EndnoteTextChar"/>
          <w:lang w:bidi="he-IL"/>
        </w:rPr>
        <w:t>that</w:t>
      </w:r>
      <w:r>
        <w:rPr>
          <w:rStyle w:val="EndnoteTextChar"/>
          <w:lang w:bidi="he-IL"/>
        </w:rPr>
        <w:t xml:space="preserve"> </w:t>
      </w:r>
      <w:r w:rsidRPr="00002553">
        <w:rPr>
          <w:rStyle w:val="EndnoteTextChar"/>
          <w:lang w:bidi="he-IL"/>
        </w:rPr>
        <w:t>she</w:t>
      </w:r>
      <w:r>
        <w:rPr>
          <w:rStyle w:val="EndnoteTextChar"/>
          <w:lang w:bidi="he-IL"/>
        </w:rPr>
        <w:t xml:space="preserve"> </w:t>
      </w:r>
      <w:r w:rsidRPr="00002553">
        <w:rPr>
          <w:rStyle w:val="EndnoteTextChar"/>
          <w:lang w:bidi="he-IL"/>
        </w:rPr>
        <w:t>was</w:t>
      </w:r>
      <w:r>
        <w:rPr>
          <w:rStyle w:val="EndnoteTextChar"/>
          <w:lang w:bidi="he-IL"/>
        </w:rPr>
        <w:t xml:space="preserve"> </w:t>
      </w:r>
      <w:r w:rsidRPr="00002553">
        <w:rPr>
          <w:rStyle w:val="EndnoteTextChar"/>
          <w:lang w:bidi="he-IL"/>
        </w:rPr>
        <w:t>a</w:t>
      </w:r>
      <w:r>
        <w:rPr>
          <w:rStyle w:val="EndnoteTextChar"/>
          <w:lang w:bidi="he-IL"/>
        </w:rPr>
        <w:t xml:space="preserve"> </w:t>
      </w:r>
      <w:r w:rsidRPr="00002553">
        <w:rPr>
          <w:rStyle w:val="EndnoteTextChar"/>
          <w:lang w:bidi="he-IL"/>
        </w:rPr>
        <w:t>woman.</w:t>
      </w:r>
    </w:p>
  </w:endnote>
  <w:endnote w:id="555">
    <w:p w14:paraId="19D5C0B2" w14:textId="5789297B" w:rsidR="00B27538" w:rsidRDefault="00B27538">
      <w:pPr>
        <w:pStyle w:val="EndnoteText"/>
      </w:pPr>
      <w:r>
        <w:rPr>
          <w:rStyle w:val="EndnoteReference"/>
        </w:rPr>
        <w:endnoteRef/>
      </w:r>
      <w:r>
        <w:t xml:space="preserve"> </w:t>
      </w:r>
      <w:r w:rsidRPr="00B27538">
        <w:rPr>
          <w:b/>
          <w:bCs/>
        </w:rPr>
        <w:t>Midrash Rabbah - Ruth VI:1</w:t>
      </w:r>
      <w:r w:rsidRPr="00B27538">
        <w:t xml:space="preserve"> AND BEHOLD A WOMAN, purest of women.</w:t>
      </w:r>
    </w:p>
  </w:endnote>
  <w:endnote w:id="556">
    <w:p w14:paraId="463C3192" w14:textId="0CC0AE10" w:rsidR="007D1479" w:rsidRDefault="007D1479">
      <w:pPr>
        <w:pStyle w:val="EndnoteText"/>
      </w:pPr>
      <w:r>
        <w:rPr>
          <w:rStyle w:val="EndnoteReference"/>
        </w:rPr>
        <w:endnoteRef/>
      </w:r>
      <w:r w:rsidR="00921B49">
        <w:t xml:space="preserve"> </w:t>
      </w:r>
      <w:r w:rsidRPr="007D1479">
        <w:t>Ruth</w:t>
      </w:r>
      <w:r w:rsidR="00921B49">
        <w:t xml:space="preserve"> </w:t>
      </w:r>
      <w:r w:rsidRPr="007D1479">
        <w:t>-</w:t>
      </w:r>
      <w:r w:rsidR="00921B49">
        <w:t xml:space="preserve"> </w:t>
      </w:r>
      <w:r w:rsidRPr="007D1479">
        <w:t>A</w:t>
      </w:r>
      <w:r w:rsidR="00921B49">
        <w:t xml:space="preserve"> </w:t>
      </w:r>
      <w:r w:rsidRPr="007D1479">
        <w:t>Harvest</w:t>
      </w:r>
      <w:r w:rsidR="00921B49">
        <w:t xml:space="preserve"> </w:t>
      </w:r>
      <w:r w:rsidRPr="007D1479">
        <w:t>of</w:t>
      </w:r>
      <w:r w:rsidR="00921B49">
        <w:t xml:space="preserve"> </w:t>
      </w:r>
      <w:r w:rsidRPr="007D1479">
        <w:t>Majesty,</w:t>
      </w:r>
      <w:r w:rsidR="00921B49">
        <w:t xml:space="preserve"> </w:t>
      </w:r>
      <w:r w:rsidRPr="007D1479">
        <w:t>R.</w:t>
      </w:r>
      <w:r w:rsidR="00921B49">
        <w:t xml:space="preserve"> </w:t>
      </w:r>
      <w:r w:rsidRPr="007D1479">
        <w:t>Moshe</w:t>
      </w:r>
      <w:r w:rsidR="00921B49">
        <w:t xml:space="preserve"> </w:t>
      </w:r>
      <w:r w:rsidRPr="007D1479">
        <w:t>Alshich</w:t>
      </w:r>
      <w:r>
        <w:t>,</w:t>
      </w:r>
      <w:r w:rsidR="00921B49">
        <w:t xml:space="preserve"> </w:t>
      </w:r>
      <w:r>
        <w:t>pg.</w:t>
      </w:r>
      <w:r w:rsidR="00921B49">
        <w:t xml:space="preserve"> </w:t>
      </w:r>
      <w:r>
        <w:t>276</w:t>
      </w:r>
    </w:p>
  </w:endnote>
  <w:endnote w:id="557">
    <w:p w14:paraId="66E471B1" w14:textId="646D47F4" w:rsidR="00002553" w:rsidRDefault="00002553" w:rsidP="00002553">
      <w:pPr>
        <w:pStyle w:val="EndnoteText"/>
      </w:pPr>
      <w:r>
        <w:rPr>
          <w:rStyle w:val="EndnoteReference"/>
        </w:rPr>
        <w:endnoteRef/>
      </w:r>
      <w:r w:rsidR="00921B49">
        <w:t xml:space="preserve"> </w:t>
      </w:r>
      <w:r>
        <w:t>Rashi</w:t>
      </w:r>
      <w:r w:rsidR="00921B49">
        <w:t xml:space="preserve"> </w:t>
      </w:r>
      <w:r>
        <w:t>-</w:t>
      </w:r>
      <w:r w:rsidR="00921B49">
        <w:t xml:space="preserve"> </w:t>
      </w:r>
      <w:r w:rsidRPr="00002553">
        <w:rPr>
          <w:b/>
          <w:bCs/>
        </w:rPr>
        <w:t>and</w:t>
      </w:r>
      <w:r w:rsidR="00921B49">
        <w:rPr>
          <w:b/>
          <w:bCs/>
        </w:rPr>
        <w:t xml:space="preserve"> </w:t>
      </w:r>
      <w:r w:rsidRPr="00002553">
        <w:rPr>
          <w:b/>
          <w:bCs/>
        </w:rPr>
        <w:t>you</w:t>
      </w:r>
      <w:r w:rsidR="00921B49">
        <w:rPr>
          <w:b/>
          <w:bCs/>
        </w:rPr>
        <w:t xml:space="preserve"> </w:t>
      </w:r>
      <w:r w:rsidRPr="00002553">
        <w:rPr>
          <w:b/>
          <w:bCs/>
        </w:rPr>
        <w:t>shall</w:t>
      </w:r>
      <w:r w:rsidR="00921B49">
        <w:rPr>
          <w:b/>
          <w:bCs/>
        </w:rPr>
        <w:t xml:space="preserve"> </w:t>
      </w:r>
      <w:r w:rsidRPr="00002553">
        <w:rPr>
          <w:b/>
          <w:bCs/>
        </w:rPr>
        <w:t>spread</w:t>
      </w:r>
      <w:r w:rsidR="00921B49">
        <w:rPr>
          <w:b/>
          <w:bCs/>
        </w:rPr>
        <w:t xml:space="preserve"> </w:t>
      </w:r>
      <w:r w:rsidRPr="00002553">
        <w:rPr>
          <w:b/>
          <w:bCs/>
        </w:rPr>
        <w:t>your</w:t>
      </w:r>
      <w:r w:rsidR="00921B49">
        <w:rPr>
          <w:b/>
          <w:bCs/>
        </w:rPr>
        <w:t xml:space="preserve"> </w:t>
      </w:r>
      <w:r w:rsidRPr="00002553">
        <w:rPr>
          <w:b/>
          <w:bCs/>
        </w:rPr>
        <w:t>skirt:</w:t>
      </w:r>
      <w:r w:rsidR="00921B49">
        <w:rPr>
          <w:b/>
          <w:bCs/>
        </w:rPr>
        <w:t xml:space="preserve"> </w:t>
      </w:r>
      <w:r w:rsidRPr="00002553">
        <w:t>the</w:t>
      </w:r>
      <w:r w:rsidR="00921B49">
        <w:t xml:space="preserve"> </w:t>
      </w:r>
      <w:r w:rsidRPr="00002553">
        <w:t>skirt</w:t>
      </w:r>
      <w:r w:rsidR="00921B49">
        <w:t xml:space="preserve"> </w:t>
      </w:r>
      <w:r w:rsidRPr="00002553">
        <w:t>of</w:t>
      </w:r>
      <w:r w:rsidR="00921B49">
        <w:t xml:space="preserve"> </w:t>
      </w:r>
      <w:r w:rsidRPr="00002553">
        <w:t>your</w:t>
      </w:r>
      <w:r w:rsidR="00921B49">
        <w:t xml:space="preserve"> </w:t>
      </w:r>
      <w:r w:rsidRPr="00002553">
        <w:t>garments</w:t>
      </w:r>
      <w:r w:rsidR="00921B49">
        <w:t xml:space="preserve"> </w:t>
      </w:r>
      <w:r w:rsidRPr="00002553">
        <w:t>to</w:t>
      </w:r>
      <w:r w:rsidR="00921B49">
        <w:t xml:space="preserve"> </w:t>
      </w:r>
      <w:r w:rsidRPr="00002553">
        <w:t>cover</w:t>
      </w:r>
      <w:r w:rsidR="00921B49">
        <w:t xml:space="preserve"> </w:t>
      </w:r>
      <w:r w:rsidRPr="00002553">
        <w:t>me</w:t>
      </w:r>
      <w:r w:rsidR="00921B49">
        <w:t xml:space="preserve"> </w:t>
      </w:r>
      <w:r w:rsidRPr="00002553">
        <w:t>with</w:t>
      </w:r>
      <w:r w:rsidR="00921B49">
        <w:t xml:space="preserve"> </w:t>
      </w:r>
      <w:r w:rsidRPr="00002553">
        <w:t>your</w:t>
      </w:r>
      <w:r w:rsidR="00921B49">
        <w:t xml:space="preserve"> </w:t>
      </w:r>
      <w:r w:rsidRPr="00002553">
        <w:t>cloak,</w:t>
      </w:r>
      <w:r w:rsidR="00921B49">
        <w:t xml:space="preserve"> </w:t>
      </w:r>
      <w:r w:rsidRPr="00002553">
        <w:t>and</w:t>
      </w:r>
      <w:r w:rsidR="00921B49">
        <w:t xml:space="preserve"> </w:t>
      </w:r>
      <w:r w:rsidRPr="00002553">
        <w:t>this</w:t>
      </w:r>
      <w:r w:rsidR="00921B49">
        <w:t xml:space="preserve"> </w:t>
      </w:r>
      <w:r w:rsidRPr="00002553">
        <w:t>is</w:t>
      </w:r>
      <w:r w:rsidR="00921B49">
        <w:t xml:space="preserve"> </w:t>
      </w:r>
      <w:r w:rsidRPr="00002553">
        <w:t>a</w:t>
      </w:r>
      <w:r w:rsidR="00921B49">
        <w:t xml:space="preserve"> </w:t>
      </w:r>
      <w:r w:rsidRPr="00002553">
        <w:t>term</w:t>
      </w:r>
      <w:r w:rsidR="00921B49">
        <w:t xml:space="preserve"> </w:t>
      </w:r>
      <w:r w:rsidRPr="00002553">
        <w:t>connoting</w:t>
      </w:r>
      <w:r w:rsidR="00921B49">
        <w:t xml:space="preserve"> </w:t>
      </w:r>
      <w:r w:rsidRPr="00002553">
        <w:t>marriage.</w:t>
      </w:r>
    </w:p>
  </w:endnote>
  <w:endnote w:id="558">
    <w:p w14:paraId="5474B3DA" w14:textId="3405F5BD" w:rsidR="005D01C4" w:rsidRDefault="005D01C4">
      <w:pPr>
        <w:pStyle w:val="EndnoteText"/>
      </w:pPr>
      <w:r>
        <w:rPr>
          <w:rStyle w:val="EndnoteReference"/>
        </w:rPr>
        <w:endnoteRef/>
      </w:r>
      <w:r w:rsidR="00921B49">
        <w:t xml:space="preserve"> </w:t>
      </w:r>
      <w:r w:rsidRPr="005D01C4">
        <w:t>see</w:t>
      </w:r>
      <w:r w:rsidR="00921B49">
        <w:t xml:space="preserve"> </w:t>
      </w:r>
      <w:r w:rsidRPr="005D01C4">
        <w:t>Malbim</w:t>
      </w:r>
      <w:r w:rsidR="00921B49">
        <w:t xml:space="preserve"> </w:t>
      </w:r>
      <w:r w:rsidRPr="005D01C4">
        <w:t>here,</w:t>
      </w:r>
      <w:r w:rsidR="00921B49">
        <w:t xml:space="preserve"> </w:t>
      </w:r>
      <w:r w:rsidRPr="005D01C4">
        <w:t>and</w:t>
      </w:r>
      <w:r w:rsidR="00921B49">
        <w:t xml:space="preserve"> </w:t>
      </w:r>
      <w:r w:rsidRPr="005D01C4">
        <w:t>Rashash</w:t>
      </w:r>
      <w:r w:rsidR="00921B49">
        <w:t xml:space="preserve"> </w:t>
      </w:r>
      <w:r w:rsidRPr="005D01C4">
        <w:t>to</w:t>
      </w:r>
      <w:r w:rsidR="00921B49">
        <w:t xml:space="preserve"> </w:t>
      </w:r>
      <w:r w:rsidRPr="005D01C4">
        <w:t>Kiddushin</w:t>
      </w:r>
      <w:r w:rsidR="00921B49">
        <w:t xml:space="preserve"> </w:t>
      </w:r>
      <w:r w:rsidRPr="005D01C4">
        <w:t>18b</w:t>
      </w:r>
    </w:p>
  </w:endnote>
  <w:endnote w:id="559">
    <w:p w14:paraId="0EF583F0" w14:textId="3F9A8218" w:rsidR="00FD7A5D" w:rsidRPr="00A2557D" w:rsidRDefault="00FD7A5D" w:rsidP="007D1479">
      <w:pPr>
        <w:pStyle w:val="EndnoteText"/>
      </w:pPr>
      <w:r>
        <w:rPr>
          <w:rStyle w:val="EndnoteReference"/>
        </w:rPr>
        <w:endnoteRef/>
      </w:r>
      <w:r w:rsidR="00921B49">
        <w:t xml:space="preserve"> </w:t>
      </w:r>
      <w:r w:rsidRPr="007D1479">
        <w:rPr>
          <w:rStyle w:val="EndnoteTextChar"/>
        </w:rPr>
        <w:t>A</w:t>
      </w:r>
      <w:r w:rsidR="00921B49">
        <w:rPr>
          <w:rStyle w:val="EndnoteTextChar"/>
        </w:rPr>
        <w:t xml:space="preserve"> </w:t>
      </w:r>
      <w:r w:rsidRPr="007D1479">
        <w:rPr>
          <w:rStyle w:val="EndnoteTextChar"/>
        </w:rPr>
        <w:t>chuppah</w:t>
      </w:r>
      <w:r w:rsidR="00921B49">
        <w:rPr>
          <w:rStyle w:val="EndnoteTextChar"/>
        </w:rPr>
        <w:t xml:space="preserve"> </w:t>
      </w:r>
      <w:r w:rsidRPr="007D1479">
        <w:rPr>
          <w:rStyle w:val="EndnoteTextChar"/>
        </w:rPr>
        <w:t>with</w:t>
      </w:r>
      <w:r w:rsidR="00921B49">
        <w:rPr>
          <w:rStyle w:val="EndnoteTextChar"/>
        </w:rPr>
        <w:t xml:space="preserve"> </w:t>
      </w:r>
      <w:r w:rsidRPr="007D1479">
        <w:rPr>
          <w:rStyle w:val="EndnoteTextChar"/>
        </w:rPr>
        <w:t>a</w:t>
      </w:r>
      <w:r w:rsidR="00921B49">
        <w:rPr>
          <w:rStyle w:val="EndnoteTextChar"/>
        </w:rPr>
        <w:t xml:space="preserve"> </w:t>
      </w:r>
      <w:r w:rsidRPr="007D1479">
        <w:rPr>
          <w:rStyle w:val="EndnoteTextChar"/>
        </w:rPr>
        <w:t>tallit</w:t>
      </w:r>
      <w:r w:rsidR="00921B49">
        <w:rPr>
          <w:rStyle w:val="EndnoteTextChar"/>
        </w:rPr>
        <w:t xml:space="preserve"> </w:t>
      </w:r>
      <w:r w:rsidRPr="007D1479">
        <w:rPr>
          <w:rStyle w:val="EndnoteTextChar"/>
        </w:rPr>
        <w:t>roof</w:t>
      </w:r>
      <w:r w:rsidR="00921B49">
        <w:rPr>
          <w:rStyle w:val="EndnoteTextChar"/>
        </w:rPr>
        <w:t xml:space="preserve"> </w:t>
      </w:r>
      <w:r w:rsidRPr="007D1479">
        <w:rPr>
          <w:rStyle w:val="EndnoteTextChar"/>
        </w:rPr>
        <w:t>is</w:t>
      </w:r>
      <w:r w:rsidR="00921B49">
        <w:rPr>
          <w:rStyle w:val="EndnoteTextChar"/>
        </w:rPr>
        <w:t xml:space="preserve"> </w:t>
      </w:r>
      <w:r w:rsidRPr="007D1479">
        <w:rPr>
          <w:rStyle w:val="EndnoteTextChar"/>
        </w:rPr>
        <w:t>often</w:t>
      </w:r>
      <w:r w:rsidR="00921B49">
        <w:rPr>
          <w:rStyle w:val="EndnoteTextChar"/>
        </w:rPr>
        <w:t xml:space="preserve"> </w:t>
      </w:r>
      <w:r w:rsidRPr="007D1479">
        <w:rPr>
          <w:rStyle w:val="EndnoteTextChar"/>
        </w:rPr>
        <w:t>used</w:t>
      </w:r>
      <w:r w:rsidR="00921B49">
        <w:rPr>
          <w:rStyle w:val="EndnoteTextChar"/>
        </w:rPr>
        <w:t xml:space="preserve"> </w:t>
      </w:r>
      <w:r w:rsidRPr="007D1479">
        <w:rPr>
          <w:rStyle w:val="EndnoteTextChar"/>
        </w:rPr>
        <w:t>for</w:t>
      </w:r>
      <w:r w:rsidR="00921B49">
        <w:rPr>
          <w:rStyle w:val="EndnoteTextChar"/>
        </w:rPr>
        <w:t xml:space="preserve"> </w:t>
      </w:r>
      <w:r w:rsidRPr="007D1479">
        <w:rPr>
          <w:rStyle w:val="EndnoteTextChar"/>
        </w:rPr>
        <w:t>a</w:t>
      </w:r>
      <w:r w:rsidR="00921B49">
        <w:rPr>
          <w:rStyle w:val="EndnoteTextChar"/>
        </w:rPr>
        <w:t xml:space="preserve"> </w:t>
      </w:r>
      <w:r w:rsidRPr="007D1479">
        <w:rPr>
          <w:rStyle w:val="EndnoteTextChar"/>
        </w:rPr>
        <w:t>marriage</w:t>
      </w:r>
      <w:r w:rsidR="00921B49">
        <w:rPr>
          <w:rStyle w:val="EndnoteTextChar"/>
        </w:rPr>
        <w:t xml:space="preserve"> </w:t>
      </w:r>
      <w:r w:rsidRPr="007D1479">
        <w:rPr>
          <w:rStyle w:val="EndnoteTextChar"/>
        </w:rPr>
        <w:t>ceremony.</w:t>
      </w:r>
      <w:r w:rsidR="00921B49">
        <w:rPr>
          <w:rStyle w:val="EndnoteTextChar"/>
        </w:rPr>
        <w:t xml:space="preserve"> </w:t>
      </w:r>
      <w:r w:rsidR="006D1EE7" w:rsidRPr="007D1479">
        <w:rPr>
          <w:rStyle w:val="EndnoteTextChar"/>
        </w:rPr>
        <w:t>Ruth</w:t>
      </w:r>
      <w:r w:rsidR="00921B49">
        <w:rPr>
          <w:rStyle w:val="EndnoteTextChar"/>
        </w:rPr>
        <w:t xml:space="preserve"> </w:t>
      </w:r>
      <w:r w:rsidR="006D1EE7" w:rsidRPr="007D1479">
        <w:rPr>
          <w:rStyle w:val="EndnoteTextChar"/>
        </w:rPr>
        <w:t>-</w:t>
      </w:r>
      <w:r w:rsidR="00921B49">
        <w:rPr>
          <w:rStyle w:val="EndnoteTextChar"/>
        </w:rPr>
        <w:t xml:space="preserve"> </w:t>
      </w:r>
      <w:r w:rsidR="006D1EE7" w:rsidRPr="007D1479">
        <w:rPr>
          <w:rStyle w:val="EndnoteTextChar"/>
        </w:rPr>
        <w:t>A</w:t>
      </w:r>
      <w:r w:rsidR="00921B49">
        <w:rPr>
          <w:rStyle w:val="EndnoteTextChar"/>
        </w:rPr>
        <w:t xml:space="preserve"> </w:t>
      </w:r>
      <w:r w:rsidR="006D1EE7" w:rsidRPr="007D1479">
        <w:rPr>
          <w:rStyle w:val="EndnoteTextChar"/>
        </w:rPr>
        <w:t>Harvest</w:t>
      </w:r>
      <w:r w:rsidR="00921B49">
        <w:rPr>
          <w:rStyle w:val="EndnoteTextChar"/>
        </w:rPr>
        <w:t xml:space="preserve"> </w:t>
      </w:r>
      <w:r w:rsidR="006D1EE7" w:rsidRPr="007D1479">
        <w:rPr>
          <w:rStyle w:val="EndnoteTextChar"/>
        </w:rPr>
        <w:t>of</w:t>
      </w:r>
      <w:r w:rsidR="00921B49">
        <w:rPr>
          <w:rStyle w:val="EndnoteTextChar"/>
        </w:rPr>
        <w:t xml:space="preserve"> </w:t>
      </w:r>
      <w:r w:rsidR="006D1EE7" w:rsidRPr="007D1479">
        <w:rPr>
          <w:rStyle w:val="EndnoteTextChar"/>
        </w:rPr>
        <w:t>Majesty,</w:t>
      </w:r>
      <w:r w:rsidR="00921B49">
        <w:rPr>
          <w:rStyle w:val="EndnoteTextChar"/>
        </w:rPr>
        <w:t xml:space="preserve"> </w:t>
      </w:r>
      <w:r w:rsidR="006D1EE7" w:rsidRPr="007D1479">
        <w:rPr>
          <w:rStyle w:val="EndnoteTextChar"/>
        </w:rPr>
        <w:t>R.</w:t>
      </w:r>
      <w:r w:rsidR="00921B49">
        <w:rPr>
          <w:rStyle w:val="EndnoteTextChar"/>
        </w:rPr>
        <w:t xml:space="preserve"> </w:t>
      </w:r>
      <w:r w:rsidR="006D1EE7" w:rsidRPr="007D1479">
        <w:rPr>
          <w:rStyle w:val="EndnoteTextChar"/>
        </w:rPr>
        <w:t>Moshe</w:t>
      </w:r>
      <w:r w:rsidR="00921B49">
        <w:rPr>
          <w:rStyle w:val="EndnoteTextChar"/>
        </w:rPr>
        <w:t xml:space="preserve"> </w:t>
      </w:r>
      <w:r w:rsidR="006D1EE7" w:rsidRPr="007D1479">
        <w:rPr>
          <w:rStyle w:val="EndnoteTextChar"/>
        </w:rPr>
        <w:t>Alshich,</w:t>
      </w:r>
      <w:r w:rsidR="00921B49">
        <w:rPr>
          <w:rStyle w:val="EndnoteTextChar"/>
        </w:rPr>
        <w:t xml:space="preserve"> </w:t>
      </w:r>
      <w:r w:rsidR="006D1EE7" w:rsidRPr="007D1479">
        <w:rPr>
          <w:rStyle w:val="EndnoteTextChar"/>
        </w:rPr>
        <w:t>pg.273</w:t>
      </w:r>
      <w:r w:rsidR="005E1E06" w:rsidRPr="007D1479">
        <w:rPr>
          <w:rStyle w:val="EndnoteTextChar"/>
        </w:rPr>
        <w:t>,</w:t>
      </w:r>
      <w:r w:rsidR="00921B49">
        <w:rPr>
          <w:rStyle w:val="EndnoteTextChar"/>
        </w:rPr>
        <w:t xml:space="preserve"> </w:t>
      </w:r>
      <w:r w:rsidR="005E1E06" w:rsidRPr="007D1479">
        <w:rPr>
          <w:rStyle w:val="EndnoteTextChar"/>
        </w:rPr>
        <w:t>274</w:t>
      </w:r>
      <w:r w:rsidR="00A2557D" w:rsidRPr="007D1479">
        <w:rPr>
          <w:rStyle w:val="EndnoteTextChar"/>
        </w:rPr>
        <w:t>.</w:t>
      </w:r>
      <w:r w:rsidR="00921B49">
        <w:rPr>
          <w:rStyle w:val="EndnoteTextChar"/>
        </w:rPr>
        <w:t xml:space="preserve"> </w:t>
      </w:r>
      <w:r w:rsidR="00A2557D">
        <w:t>See</w:t>
      </w:r>
      <w:r w:rsidR="00921B49">
        <w:t xml:space="preserve"> </w:t>
      </w:r>
      <w:r w:rsidR="00A2557D">
        <w:t>also</w:t>
      </w:r>
      <w:r w:rsidR="00921B49">
        <w:t xml:space="preserve"> </w:t>
      </w:r>
      <w:r w:rsidR="00A2557D" w:rsidRPr="00A2557D">
        <w:t>Yevamoth</w:t>
      </w:r>
      <w:r w:rsidR="00921B49">
        <w:t xml:space="preserve"> </w:t>
      </w:r>
      <w:r w:rsidR="00A2557D" w:rsidRPr="00A2557D">
        <w:t>54a</w:t>
      </w:r>
      <w:r w:rsidR="00793BD8">
        <w:t>,</w:t>
      </w:r>
      <w:r w:rsidR="00921B49">
        <w:t xml:space="preserve"> </w:t>
      </w:r>
      <w:r w:rsidR="00793BD8">
        <w:t>Yehezchel</w:t>
      </w:r>
      <w:r w:rsidR="00921B49">
        <w:t xml:space="preserve"> </w:t>
      </w:r>
      <w:r w:rsidR="00793BD8">
        <w:t>(Ezekiel)</w:t>
      </w:r>
      <w:r w:rsidR="00921B49">
        <w:t xml:space="preserve"> </w:t>
      </w:r>
      <w:r w:rsidR="00793BD8">
        <w:t>16:8</w:t>
      </w:r>
    </w:p>
  </w:endnote>
  <w:endnote w:id="560">
    <w:p w14:paraId="2D0BF8F2" w14:textId="3F394D4C" w:rsidR="00F52101" w:rsidRDefault="00F52101">
      <w:pPr>
        <w:pStyle w:val="EndnoteText"/>
      </w:pPr>
      <w:r>
        <w:rPr>
          <w:rStyle w:val="EndnoteReference"/>
        </w:rPr>
        <w:endnoteRef/>
      </w:r>
      <w:r>
        <w:t xml:space="preserve"> </w:t>
      </w:r>
      <w:r w:rsidRPr="00F52101">
        <w:rPr>
          <w:b/>
          <w:bCs/>
        </w:rPr>
        <w:t>Harvest of Kindness - Megillas Rus and the Power of Chesed</w:t>
      </w:r>
      <w:r w:rsidRPr="00F52101">
        <w:t>, by Rabbi Yehuda y. Steinberg.pg. 222. Rus says to Bo’az, “May you spread your cloak over your maidservant,” implying that she wants Bo’az to marry her.</w:t>
      </w:r>
    </w:p>
    <w:p w14:paraId="14572F2F" w14:textId="4F76FA7E" w:rsidR="00F52101" w:rsidRDefault="00F52101">
      <w:pPr>
        <w:pStyle w:val="EndnoteText"/>
      </w:pPr>
      <w:r w:rsidRPr="00F52101">
        <w:t>pg. 223. The Iggeres Shmuel explains that “May you spread your cloak” is referring to the spreading of the veil which is done shortly before marriage. The veil a bride wears is a sign that she is no longer available. The fact that Rus used this comment specifically underscores her modesty: instead of asking for marriage directly, she mentions one aspect of the ceremony — the aspect which indicates the modesty a married woman must have as a reminder she is no longer available to others.</w:t>
      </w:r>
    </w:p>
  </w:endnote>
  <w:endnote w:id="561">
    <w:p w14:paraId="5652FCD6" w14:textId="4E62D6FF" w:rsidR="007D1479" w:rsidRDefault="007D1479" w:rsidP="007D1479">
      <w:pPr>
        <w:pStyle w:val="EndnoteText"/>
      </w:pPr>
      <w:r>
        <w:rPr>
          <w:rStyle w:val="EndnoteReference"/>
        </w:rPr>
        <w:endnoteRef/>
      </w:r>
      <w:r w:rsidR="00921B49">
        <w:t xml:space="preserve"> </w:t>
      </w:r>
      <w:r w:rsidRPr="007D1479">
        <w:t>Ruth</w:t>
      </w:r>
      <w:r w:rsidR="00921B49">
        <w:t xml:space="preserve"> </w:t>
      </w:r>
      <w:r w:rsidRPr="007D1479">
        <w:t>-</w:t>
      </w:r>
      <w:r w:rsidR="00921B49">
        <w:t xml:space="preserve"> </w:t>
      </w:r>
      <w:r w:rsidRPr="007D1479">
        <w:t>A</w:t>
      </w:r>
      <w:r w:rsidR="00921B49">
        <w:t xml:space="preserve"> </w:t>
      </w:r>
      <w:r w:rsidRPr="007D1479">
        <w:t>Harvest</w:t>
      </w:r>
      <w:r w:rsidR="00921B49">
        <w:t xml:space="preserve"> </w:t>
      </w:r>
      <w:r w:rsidRPr="007D1479">
        <w:t>of</w:t>
      </w:r>
      <w:r w:rsidR="00921B49">
        <w:t xml:space="preserve"> </w:t>
      </w:r>
      <w:r w:rsidRPr="007D1479">
        <w:t>Majesty,</w:t>
      </w:r>
      <w:r w:rsidR="00921B49">
        <w:t xml:space="preserve"> </w:t>
      </w:r>
      <w:r w:rsidRPr="007D1479">
        <w:t>R.</w:t>
      </w:r>
      <w:r w:rsidR="00921B49">
        <w:t xml:space="preserve"> </w:t>
      </w:r>
      <w:r w:rsidRPr="007D1479">
        <w:t>Moshe</w:t>
      </w:r>
      <w:r w:rsidR="00921B49">
        <w:t xml:space="preserve"> </w:t>
      </w:r>
      <w:r w:rsidRPr="007D1479">
        <w:t>Alshich,</w:t>
      </w:r>
      <w:r w:rsidR="00921B49">
        <w:t xml:space="preserve"> </w:t>
      </w:r>
      <w:r w:rsidRPr="007D1479">
        <w:t>pg.</w:t>
      </w:r>
      <w:r w:rsidR="00921B49">
        <w:t xml:space="preserve"> </w:t>
      </w:r>
      <w:r w:rsidRPr="007D1479">
        <w:t>276</w:t>
      </w:r>
    </w:p>
  </w:endnote>
  <w:endnote w:id="562">
    <w:p w14:paraId="36C7A938" w14:textId="10EA325C" w:rsidR="00667AB6" w:rsidRDefault="00667AB6" w:rsidP="00667AB6">
      <w:pPr>
        <w:pStyle w:val="EndnoteText"/>
      </w:pPr>
      <w:r>
        <w:rPr>
          <w:rStyle w:val="EndnoteReference"/>
        </w:rPr>
        <w:endnoteRef/>
      </w:r>
      <w:r w:rsidR="00921B49">
        <w:t xml:space="preserve"> </w:t>
      </w:r>
      <w:r>
        <w:t>Rashi</w:t>
      </w:r>
      <w:r w:rsidR="00921B49">
        <w:t xml:space="preserve"> </w:t>
      </w:r>
      <w:r>
        <w:t>-</w:t>
      </w:r>
      <w:r w:rsidR="00921B49">
        <w:t xml:space="preserve"> </w:t>
      </w:r>
      <w:r w:rsidRPr="00667AB6">
        <w:rPr>
          <w:b/>
          <w:bCs/>
        </w:rPr>
        <w:t>for</w:t>
      </w:r>
      <w:r w:rsidR="00921B49">
        <w:rPr>
          <w:b/>
          <w:bCs/>
        </w:rPr>
        <w:t xml:space="preserve"> </w:t>
      </w:r>
      <w:r w:rsidRPr="00667AB6">
        <w:rPr>
          <w:b/>
          <w:bCs/>
        </w:rPr>
        <w:t>you</w:t>
      </w:r>
      <w:r w:rsidR="00921B49">
        <w:rPr>
          <w:b/>
          <w:bCs/>
        </w:rPr>
        <w:t xml:space="preserve"> </w:t>
      </w:r>
      <w:r w:rsidRPr="00667AB6">
        <w:rPr>
          <w:b/>
          <w:bCs/>
        </w:rPr>
        <w:t>are</w:t>
      </w:r>
      <w:r w:rsidR="00921B49">
        <w:rPr>
          <w:b/>
          <w:bCs/>
        </w:rPr>
        <w:t xml:space="preserve"> </w:t>
      </w:r>
      <w:r w:rsidRPr="00667AB6">
        <w:rPr>
          <w:b/>
          <w:bCs/>
        </w:rPr>
        <w:t>a</w:t>
      </w:r>
      <w:r w:rsidR="00921B49">
        <w:rPr>
          <w:b/>
          <w:bCs/>
        </w:rPr>
        <w:t xml:space="preserve"> </w:t>
      </w:r>
      <w:r w:rsidRPr="00667AB6">
        <w:rPr>
          <w:b/>
          <w:bCs/>
        </w:rPr>
        <w:t>near</w:t>
      </w:r>
      <w:r w:rsidR="00921B49">
        <w:rPr>
          <w:b/>
          <w:bCs/>
        </w:rPr>
        <w:t xml:space="preserve"> </w:t>
      </w:r>
      <w:r w:rsidRPr="00667AB6">
        <w:rPr>
          <w:b/>
          <w:bCs/>
        </w:rPr>
        <w:t>kinsman:</w:t>
      </w:r>
      <w:r w:rsidR="00921B49">
        <w:rPr>
          <w:b/>
          <w:bCs/>
        </w:rPr>
        <w:t xml:space="preserve"> </w:t>
      </w:r>
      <w:r w:rsidRPr="00667AB6">
        <w:t>to</w:t>
      </w:r>
      <w:r w:rsidR="00921B49">
        <w:t xml:space="preserve"> </w:t>
      </w:r>
      <w:r w:rsidRPr="00667AB6">
        <w:t>redeem</w:t>
      </w:r>
      <w:r w:rsidR="00921B49">
        <w:t xml:space="preserve"> </w:t>
      </w:r>
      <w:r w:rsidRPr="00667AB6">
        <w:t>my</w:t>
      </w:r>
      <w:r w:rsidR="00921B49">
        <w:t xml:space="preserve"> </w:t>
      </w:r>
      <w:r w:rsidRPr="00667AB6">
        <w:t>husband’s</w:t>
      </w:r>
      <w:r w:rsidR="00921B49">
        <w:t xml:space="preserve"> </w:t>
      </w:r>
      <w:r w:rsidRPr="00667AB6">
        <w:t>estate,</w:t>
      </w:r>
      <w:r w:rsidR="00921B49">
        <w:t xml:space="preserve"> </w:t>
      </w:r>
      <w:r w:rsidRPr="00667AB6">
        <w:t>as</w:t>
      </w:r>
      <w:r w:rsidR="00921B49">
        <w:t xml:space="preserve"> </w:t>
      </w:r>
      <w:r w:rsidRPr="00667AB6">
        <w:t>it</w:t>
      </w:r>
      <w:r w:rsidR="00921B49">
        <w:t xml:space="preserve"> </w:t>
      </w:r>
      <w:r w:rsidRPr="00667AB6">
        <w:t>is</w:t>
      </w:r>
      <w:r w:rsidR="00921B49">
        <w:t xml:space="preserve"> </w:t>
      </w:r>
      <w:r w:rsidRPr="00667AB6">
        <w:t>written</w:t>
      </w:r>
      <w:r w:rsidR="00921B49">
        <w:t xml:space="preserve"> </w:t>
      </w:r>
      <w:r w:rsidRPr="00667AB6">
        <w:t>(Lev.</w:t>
      </w:r>
      <w:r w:rsidR="00921B49">
        <w:t xml:space="preserve"> </w:t>
      </w:r>
      <w:r w:rsidRPr="00667AB6">
        <w:t>25:</w:t>
      </w:r>
      <w:r w:rsidR="00921B49">
        <w:t xml:space="preserve"> </w:t>
      </w:r>
      <w:r w:rsidRPr="00667AB6">
        <w:t>25):</w:t>
      </w:r>
      <w:r w:rsidR="00921B49">
        <w:t xml:space="preserve"> </w:t>
      </w:r>
      <w:r w:rsidRPr="00667AB6">
        <w:t>“then</w:t>
      </w:r>
      <w:r w:rsidR="00921B49">
        <w:t xml:space="preserve"> </w:t>
      </w:r>
      <w:r w:rsidRPr="00667AB6">
        <w:t>his</w:t>
      </w:r>
      <w:r w:rsidR="00921B49">
        <w:t xml:space="preserve"> </w:t>
      </w:r>
      <w:r w:rsidRPr="00667AB6">
        <w:t>near</w:t>
      </w:r>
      <w:r w:rsidR="00921B49">
        <w:t xml:space="preserve"> </w:t>
      </w:r>
      <w:r w:rsidRPr="00667AB6">
        <w:t>kinsman</w:t>
      </w:r>
      <w:r w:rsidR="00921B49">
        <w:t xml:space="preserve"> </w:t>
      </w:r>
      <w:r w:rsidRPr="00667AB6">
        <w:t>who</w:t>
      </w:r>
      <w:r w:rsidR="00921B49">
        <w:t xml:space="preserve"> </w:t>
      </w:r>
      <w:r w:rsidRPr="00667AB6">
        <w:t>is</w:t>
      </w:r>
      <w:r w:rsidR="00921B49">
        <w:t xml:space="preserve"> </w:t>
      </w:r>
      <w:r w:rsidRPr="00667AB6">
        <w:t>closest</w:t>
      </w:r>
      <w:r w:rsidR="00921B49">
        <w:t xml:space="preserve"> </w:t>
      </w:r>
      <w:r w:rsidRPr="00667AB6">
        <w:t>to</w:t>
      </w:r>
      <w:r w:rsidR="00921B49">
        <w:t xml:space="preserve"> </w:t>
      </w:r>
      <w:r w:rsidRPr="00667AB6">
        <w:t>him</w:t>
      </w:r>
      <w:r w:rsidR="00921B49">
        <w:t xml:space="preserve"> </w:t>
      </w:r>
      <w:r w:rsidRPr="00667AB6">
        <w:t>shall</w:t>
      </w:r>
      <w:r w:rsidR="00921B49">
        <w:t xml:space="preserve"> </w:t>
      </w:r>
      <w:r w:rsidRPr="00667AB6">
        <w:t>come</w:t>
      </w:r>
      <w:r w:rsidR="00921B49">
        <w:t xml:space="preserve"> </w:t>
      </w:r>
      <w:r w:rsidRPr="00667AB6">
        <w:t>and</w:t>
      </w:r>
      <w:r w:rsidR="00921B49">
        <w:t xml:space="preserve"> </w:t>
      </w:r>
      <w:r w:rsidRPr="00667AB6">
        <w:t>redeem,</w:t>
      </w:r>
      <w:r w:rsidR="00921B49">
        <w:t xml:space="preserve"> </w:t>
      </w:r>
      <w:r w:rsidRPr="00667AB6">
        <w:t>etc.”</w:t>
      </w:r>
      <w:r w:rsidR="00921B49">
        <w:t xml:space="preserve"> </w:t>
      </w:r>
      <w:r w:rsidRPr="00667AB6">
        <w:t>My</w:t>
      </w:r>
      <w:r w:rsidR="00921B49">
        <w:t xml:space="preserve"> </w:t>
      </w:r>
      <w:r w:rsidRPr="00667AB6">
        <w:t>mother-in-law</w:t>
      </w:r>
      <w:r w:rsidR="00921B49">
        <w:t xml:space="preserve"> </w:t>
      </w:r>
      <w:r w:rsidRPr="00667AB6">
        <w:t>and</w:t>
      </w:r>
      <w:r w:rsidR="00921B49">
        <w:t xml:space="preserve"> </w:t>
      </w:r>
      <w:r w:rsidRPr="00667AB6">
        <w:t>I</w:t>
      </w:r>
      <w:r w:rsidR="00921B49">
        <w:t xml:space="preserve"> </w:t>
      </w:r>
      <w:r w:rsidRPr="00667AB6">
        <w:t>must</w:t>
      </w:r>
      <w:r w:rsidR="00921B49">
        <w:t xml:space="preserve"> </w:t>
      </w:r>
      <w:r w:rsidRPr="00667AB6">
        <w:t>sell</w:t>
      </w:r>
      <w:r w:rsidR="00921B49">
        <w:t xml:space="preserve"> </w:t>
      </w:r>
      <w:r w:rsidRPr="00667AB6">
        <w:t>our</w:t>
      </w:r>
      <w:r w:rsidR="00921B49">
        <w:t xml:space="preserve"> </w:t>
      </w:r>
      <w:r w:rsidRPr="00667AB6">
        <w:t>estate,</w:t>
      </w:r>
      <w:r w:rsidR="00921B49">
        <w:t xml:space="preserve"> </w:t>
      </w:r>
      <w:r w:rsidRPr="00667AB6">
        <w:t>and</w:t>
      </w:r>
      <w:r w:rsidR="00921B49">
        <w:t xml:space="preserve"> </w:t>
      </w:r>
      <w:r w:rsidRPr="00667AB6">
        <w:t>now</w:t>
      </w:r>
      <w:r w:rsidR="00921B49">
        <w:t xml:space="preserve"> </w:t>
      </w:r>
      <w:r w:rsidRPr="00667AB6">
        <w:t>it</w:t>
      </w:r>
      <w:r w:rsidR="00921B49">
        <w:t xml:space="preserve"> </w:t>
      </w:r>
      <w:r w:rsidRPr="00667AB6">
        <w:t>is</w:t>
      </w:r>
      <w:r w:rsidR="00921B49">
        <w:t xml:space="preserve"> </w:t>
      </w:r>
      <w:r w:rsidRPr="00667AB6">
        <w:t>incumbent</w:t>
      </w:r>
      <w:r w:rsidR="00921B49">
        <w:t xml:space="preserve"> </w:t>
      </w:r>
      <w:r w:rsidRPr="00667AB6">
        <w:t>upon</w:t>
      </w:r>
      <w:r w:rsidR="00921B49">
        <w:t xml:space="preserve"> </w:t>
      </w:r>
      <w:r w:rsidRPr="00667AB6">
        <w:t>you</w:t>
      </w:r>
      <w:r w:rsidR="00921B49">
        <w:t xml:space="preserve"> </w:t>
      </w:r>
      <w:r w:rsidRPr="00667AB6">
        <w:t>to</w:t>
      </w:r>
      <w:r w:rsidR="00921B49">
        <w:t xml:space="preserve"> </w:t>
      </w:r>
      <w:r w:rsidRPr="00667AB6">
        <w:t>buy</w:t>
      </w:r>
      <w:r w:rsidR="00921B49">
        <w:t xml:space="preserve"> </w:t>
      </w:r>
      <w:r w:rsidRPr="00667AB6">
        <w:t>[it].</w:t>
      </w:r>
      <w:r w:rsidR="00921B49">
        <w:t xml:space="preserve"> </w:t>
      </w:r>
      <w:r w:rsidRPr="00667AB6">
        <w:t>Acquire</w:t>
      </w:r>
      <w:r w:rsidR="00921B49">
        <w:t xml:space="preserve"> </w:t>
      </w:r>
      <w:r w:rsidRPr="00667AB6">
        <w:t>me</w:t>
      </w:r>
      <w:r w:rsidR="00921B49">
        <w:t xml:space="preserve"> </w:t>
      </w:r>
      <w:r w:rsidRPr="00667AB6">
        <w:t>also,</w:t>
      </w:r>
      <w:r w:rsidR="00921B49">
        <w:t xml:space="preserve"> </w:t>
      </w:r>
      <w:r w:rsidRPr="00667AB6">
        <w:t>along</w:t>
      </w:r>
      <w:r w:rsidR="00921B49">
        <w:t xml:space="preserve"> </w:t>
      </w:r>
      <w:r w:rsidRPr="00667AB6">
        <w:t>with</w:t>
      </w:r>
      <w:r w:rsidR="00921B49">
        <w:t xml:space="preserve"> </w:t>
      </w:r>
      <w:r w:rsidRPr="00667AB6">
        <w:t>it,</w:t>
      </w:r>
      <w:r w:rsidR="00921B49">
        <w:t xml:space="preserve"> </w:t>
      </w:r>
      <w:r w:rsidRPr="00667AB6">
        <w:t>so</w:t>
      </w:r>
      <w:r w:rsidR="00921B49">
        <w:t xml:space="preserve"> </w:t>
      </w:r>
      <w:r w:rsidRPr="00667AB6">
        <w:t>that</w:t>
      </w:r>
      <w:r w:rsidR="00921B49">
        <w:t xml:space="preserve"> </w:t>
      </w:r>
      <w:r w:rsidRPr="00667AB6">
        <w:t>the</w:t>
      </w:r>
      <w:r w:rsidR="00921B49">
        <w:t xml:space="preserve"> </w:t>
      </w:r>
      <w:r w:rsidRPr="00667AB6">
        <w:t>name</w:t>
      </w:r>
      <w:r w:rsidR="00921B49">
        <w:t xml:space="preserve"> </w:t>
      </w:r>
      <w:r w:rsidRPr="00667AB6">
        <w:t>of</w:t>
      </w:r>
      <w:r w:rsidR="00921B49">
        <w:t xml:space="preserve"> </w:t>
      </w:r>
      <w:r w:rsidRPr="00667AB6">
        <w:t>the</w:t>
      </w:r>
      <w:r w:rsidR="00921B49">
        <w:t xml:space="preserve"> </w:t>
      </w:r>
      <w:r w:rsidRPr="00667AB6">
        <w:t>deceased</w:t>
      </w:r>
      <w:r w:rsidR="00921B49">
        <w:t xml:space="preserve"> </w:t>
      </w:r>
      <w:r w:rsidRPr="00667AB6">
        <w:t>be</w:t>
      </w:r>
      <w:r w:rsidR="00921B49">
        <w:t xml:space="preserve"> </w:t>
      </w:r>
      <w:r w:rsidRPr="00667AB6">
        <w:t>remembered</w:t>
      </w:r>
      <w:r w:rsidR="00921B49">
        <w:t xml:space="preserve"> </w:t>
      </w:r>
      <w:r w:rsidRPr="00667AB6">
        <w:t>on</w:t>
      </w:r>
      <w:r w:rsidR="00921B49">
        <w:t xml:space="preserve"> </w:t>
      </w:r>
      <w:r w:rsidRPr="00667AB6">
        <w:t>his</w:t>
      </w:r>
      <w:r w:rsidR="00921B49">
        <w:t xml:space="preserve"> </w:t>
      </w:r>
      <w:r w:rsidRPr="00667AB6">
        <w:t>estate.</w:t>
      </w:r>
      <w:r w:rsidR="00921B49">
        <w:t xml:space="preserve"> </w:t>
      </w:r>
      <w:r w:rsidRPr="00667AB6">
        <w:t>When</w:t>
      </w:r>
      <w:r w:rsidR="00921B49">
        <w:t xml:space="preserve"> </w:t>
      </w:r>
      <w:r w:rsidRPr="00667AB6">
        <w:t>I</w:t>
      </w:r>
      <w:r w:rsidR="00921B49">
        <w:t xml:space="preserve"> </w:t>
      </w:r>
      <w:r w:rsidRPr="00667AB6">
        <w:t>come</w:t>
      </w:r>
      <w:r w:rsidR="00921B49">
        <w:t xml:space="preserve"> </w:t>
      </w:r>
      <w:r w:rsidRPr="00667AB6">
        <w:t>to</w:t>
      </w:r>
      <w:r w:rsidR="00921B49">
        <w:t xml:space="preserve"> </w:t>
      </w:r>
      <w:r w:rsidRPr="00667AB6">
        <w:t>the</w:t>
      </w:r>
      <w:r w:rsidR="00921B49">
        <w:t xml:space="preserve"> </w:t>
      </w:r>
      <w:r w:rsidRPr="00667AB6">
        <w:t>field,</w:t>
      </w:r>
      <w:r w:rsidR="00921B49">
        <w:t xml:space="preserve"> </w:t>
      </w:r>
      <w:r w:rsidRPr="00667AB6">
        <w:t>they</w:t>
      </w:r>
      <w:r w:rsidR="00921B49">
        <w:t xml:space="preserve"> </w:t>
      </w:r>
      <w:r w:rsidRPr="00667AB6">
        <w:t>will</w:t>
      </w:r>
      <w:r w:rsidR="00921B49">
        <w:t xml:space="preserve"> </w:t>
      </w:r>
      <w:r w:rsidRPr="00667AB6">
        <w:t>say:</w:t>
      </w:r>
      <w:r w:rsidR="00921B49">
        <w:t xml:space="preserve"> </w:t>
      </w:r>
      <w:r w:rsidRPr="00667AB6">
        <w:t>This</w:t>
      </w:r>
      <w:r w:rsidR="00921B49">
        <w:t xml:space="preserve"> </w:t>
      </w:r>
      <w:r w:rsidRPr="00667AB6">
        <w:t>is</w:t>
      </w:r>
      <w:r w:rsidR="00921B49">
        <w:t xml:space="preserve"> </w:t>
      </w:r>
      <w:r w:rsidRPr="00667AB6">
        <w:t>Mahlon’s</w:t>
      </w:r>
      <w:r w:rsidR="00921B49">
        <w:t xml:space="preserve"> </w:t>
      </w:r>
      <w:r w:rsidRPr="00667AB6">
        <w:t>wife.</w:t>
      </w:r>
    </w:p>
  </w:endnote>
  <w:endnote w:id="563">
    <w:p w14:paraId="52451338" w14:textId="7DD48883" w:rsidR="00B27538" w:rsidRDefault="00B27538">
      <w:pPr>
        <w:pStyle w:val="EndnoteText"/>
      </w:pPr>
      <w:r>
        <w:rPr>
          <w:rStyle w:val="EndnoteReference"/>
        </w:rPr>
        <w:endnoteRef/>
      </w:r>
      <w:r>
        <w:t xml:space="preserve"> </w:t>
      </w:r>
      <w:r w:rsidRPr="00B27538">
        <w:rPr>
          <w:b/>
          <w:bCs/>
        </w:rPr>
        <w:t>Midrash Rabbah - Ruth VI:2</w:t>
      </w:r>
      <w:r w:rsidRPr="00B27538">
        <w:t xml:space="preserve"> AND HE SAID: BLESSED BE THOU OF THE LORD, MY DAUGHTER. THOU HAST SHOWN MORE KINDNESS IN THE END THAN AT THE BEGINNING (ib. 10). R. Johanan and Resh Lakish and the Rabbis commented on this verse. R. Johanan said: One should never keep back from going to an elder to be blessed. Boaz was eighty years of age, and had not been vouchsafed children. But when that righteous woman prayed for him, he was immediately vouchsafed, as it is said, And Naomi said unto her daughter-in-law: Blessed be he of the Lord  (Rut II, 20). Resh Lakish said: Ruth was forty years of age and had not yet been vouchsafed children as long as she was married to Mahlon. But as soon as that righteous man prayed for her, she was vouchsafed, as it is said, BLESSED BE THOU OF THE LORD, MY DAUGHTER. The Rabbis, however, say: Both of them were vouchsafed children only as a result of the blessings of righteous people, as it is said, And all the people that were in the gate, and the elders, said: We are witnesses. The Lord make the woman... like Rachel and like Leah (ib. IV, 11). (And through that blessing were children granted to him.)</w:t>
      </w:r>
    </w:p>
  </w:endnote>
  <w:endnote w:id="564">
    <w:p w14:paraId="2DEF2161" w14:textId="68AC5EDD" w:rsidR="0013782E" w:rsidRDefault="0013782E">
      <w:pPr>
        <w:pStyle w:val="EndnoteText"/>
      </w:pPr>
      <w:r>
        <w:rPr>
          <w:rStyle w:val="EndnoteReference"/>
        </w:rPr>
        <w:endnoteRef/>
      </w:r>
      <w:r w:rsidR="00921B49">
        <w:t xml:space="preserve"> </w:t>
      </w:r>
      <w:r w:rsidRPr="0013782E">
        <w:t>The</w:t>
      </w:r>
      <w:r w:rsidR="00921B49">
        <w:t xml:space="preserve"> </w:t>
      </w:r>
      <w:r w:rsidRPr="0013782E">
        <w:t>Sages</w:t>
      </w:r>
      <w:r w:rsidR="00921B49">
        <w:t xml:space="preserve"> </w:t>
      </w:r>
      <w:r w:rsidRPr="0013782E">
        <w:t>say</w:t>
      </w:r>
      <w:r w:rsidR="00921B49">
        <w:t xml:space="preserve"> </w:t>
      </w:r>
      <w:r w:rsidRPr="0013782E">
        <w:t>that</w:t>
      </w:r>
      <w:r w:rsidR="00921B49">
        <w:t xml:space="preserve"> </w:t>
      </w:r>
      <w:r w:rsidRPr="0013782E">
        <w:t>“He</w:t>
      </w:r>
      <w:r w:rsidR="00921B49">
        <w:t xml:space="preserve"> </w:t>
      </w:r>
      <w:r w:rsidRPr="0013782E">
        <w:t>who</w:t>
      </w:r>
      <w:r w:rsidR="00921B49">
        <w:t xml:space="preserve"> </w:t>
      </w:r>
      <w:r w:rsidRPr="0013782E">
        <w:t>marries</w:t>
      </w:r>
      <w:r w:rsidR="00921B49">
        <w:t xml:space="preserve"> </w:t>
      </w:r>
      <w:r w:rsidRPr="0013782E">
        <w:t>a</w:t>
      </w:r>
      <w:r w:rsidR="00921B49">
        <w:t xml:space="preserve"> </w:t>
      </w:r>
      <w:r w:rsidRPr="0013782E">
        <w:t>woman</w:t>
      </w:r>
      <w:r w:rsidR="00921B49">
        <w:t xml:space="preserve"> </w:t>
      </w:r>
      <w:r w:rsidRPr="0013782E">
        <w:t>for</w:t>
      </w:r>
      <w:r w:rsidR="00921B49">
        <w:t xml:space="preserve"> </w:t>
      </w:r>
      <w:r w:rsidRPr="0013782E">
        <w:t>the</w:t>
      </w:r>
      <w:r w:rsidR="00921B49">
        <w:t xml:space="preserve"> </w:t>
      </w:r>
      <w:r w:rsidRPr="0013782E">
        <w:t>sake</w:t>
      </w:r>
      <w:r w:rsidR="00921B49">
        <w:t xml:space="preserve"> </w:t>
      </w:r>
      <w:r w:rsidRPr="0013782E">
        <w:t>of</w:t>
      </w:r>
      <w:r w:rsidR="00921B49">
        <w:t xml:space="preserve"> </w:t>
      </w:r>
      <w:r w:rsidRPr="0013782E">
        <w:t>Heaven</w:t>
      </w:r>
      <w:r w:rsidR="00921B49">
        <w:t xml:space="preserve"> </w:t>
      </w:r>
      <w:r w:rsidRPr="0013782E">
        <w:t>is</w:t>
      </w:r>
      <w:r w:rsidR="00921B49">
        <w:t xml:space="preserve"> </w:t>
      </w:r>
      <w:r w:rsidRPr="0013782E">
        <w:t>considered</w:t>
      </w:r>
      <w:r w:rsidR="00921B49">
        <w:t xml:space="preserve"> </w:t>
      </w:r>
      <w:r w:rsidRPr="0013782E">
        <w:t>as</w:t>
      </w:r>
      <w:r w:rsidR="00921B49">
        <w:t xml:space="preserve"> </w:t>
      </w:r>
      <w:r w:rsidRPr="0013782E">
        <w:t>if</w:t>
      </w:r>
      <w:r w:rsidR="00921B49">
        <w:t xml:space="preserve"> </w:t>
      </w:r>
      <w:r w:rsidRPr="0013782E">
        <w:t>he</w:t>
      </w:r>
      <w:r w:rsidR="00921B49">
        <w:t xml:space="preserve"> </w:t>
      </w:r>
      <w:r w:rsidRPr="0013782E">
        <w:t>gave</w:t>
      </w:r>
      <w:r w:rsidR="00921B49">
        <w:t xml:space="preserve"> </w:t>
      </w:r>
      <w:r w:rsidRPr="0013782E">
        <w:t>birth</w:t>
      </w:r>
      <w:r w:rsidR="00921B49">
        <w:t xml:space="preserve"> </w:t>
      </w:r>
      <w:r w:rsidRPr="0013782E">
        <w:t>to</w:t>
      </w:r>
      <w:r w:rsidR="00921B49">
        <w:t xml:space="preserve"> </w:t>
      </w:r>
      <w:r w:rsidRPr="0013782E">
        <w:t>her</w:t>
      </w:r>
      <w:r w:rsidR="00921B49">
        <w:t xml:space="preserve"> </w:t>
      </w:r>
      <w:r w:rsidRPr="0013782E">
        <w:t>(Sotah</w:t>
      </w:r>
      <w:r w:rsidR="00921B49">
        <w:t xml:space="preserve"> </w:t>
      </w:r>
      <w:r w:rsidRPr="0013782E">
        <w:t>12a)</w:t>
      </w:r>
      <w:r w:rsidR="00921B49">
        <w:t xml:space="preserve"> </w:t>
      </w:r>
      <w:r w:rsidRPr="0013782E">
        <w:t>–</w:t>
      </w:r>
      <w:r w:rsidR="00921B49">
        <w:t xml:space="preserve"> </w:t>
      </w:r>
      <w:r w:rsidRPr="0013782E">
        <w:t>hence,</w:t>
      </w:r>
      <w:r w:rsidR="00921B49">
        <w:t xml:space="preserve"> </w:t>
      </w:r>
      <w:r w:rsidRPr="0013782E">
        <w:t>“my</w:t>
      </w:r>
      <w:r w:rsidR="00921B49">
        <w:t xml:space="preserve"> </w:t>
      </w:r>
      <w:r w:rsidRPr="0013782E">
        <w:t>daughter”.</w:t>
      </w:r>
      <w:r w:rsidR="00921B49">
        <w:t xml:space="preserve"> </w:t>
      </w:r>
      <w:r w:rsidRPr="0013782E">
        <w:t>The</w:t>
      </w:r>
      <w:r w:rsidR="00921B49">
        <w:t xml:space="preserve"> </w:t>
      </w:r>
      <w:r w:rsidRPr="0013782E">
        <w:t>man</w:t>
      </w:r>
      <w:r w:rsidR="00921B49">
        <w:t xml:space="preserve"> </w:t>
      </w:r>
      <w:r w:rsidRPr="0013782E">
        <w:t>must</w:t>
      </w:r>
      <w:r w:rsidR="00921B49">
        <w:t xml:space="preserve"> </w:t>
      </w:r>
      <w:r w:rsidRPr="0013782E">
        <w:t>support</w:t>
      </w:r>
      <w:r w:rsidR="00921B49">
        <w:t xml:space="preserve"> </w:t>
      </w:r>
      <w:r w:rsidRPr="0013782E">
        <w:t>and</w:t>
      </w:r>
      <w:r w:rsidR="00921B49">
        <w:t xml:space="preserve"> </w:t>
      </w:r>
      <w:r w:rsidRPr="0013782E">
        <w:t>assist</w:t>
      </w:r>
      <w:r w:rsidR="00921B49">
        <w:t xml:space="preserve"> </w:t>
      </w:r>
      <w:r w:rsidRPr="0013782E">
        <w:t>the</w:t>
      </w:r>
      <w:r w:rsidR="00921B49">
        <w:t xml:space="preserve"> </w:t>
      </w:r>
      <w:r w:rsidRPr="0013782E">
        <w:t>woman</w:t>
      </w:r>
      <w:r w:rsidR="00921B49">
        <w:t xml:space="preserve"> </w:t>
      </w:r>
      <w:r w:rsidRPr="0013782E">
        <w:t>in</w:t>
      </w:r>
      <w:r w:rsidR="00921B49">
        <w:t xml:space="preserve"> </w:t>
      </w:r>
      <w:r w:rsidRPr="0013782E">
        <w:t>reaching</w:t>
      </w:r>
      <w:r w:rsidR="00921B49">
        <w:t xml:space="preserve"> </w:t>
      </w:r>
      <w:r w:rsidRPr="0013782E">
        <w:t>her</w:t>
      </w:r>
      <w:r w:rsidR="00921B49">
        <w:t xml:space="preserve"> </w:t>
      </w:r>
      <w:r w:rsidRPr="0013782E">
        <w:t>potential</w:t>
      </w:r>
      <w:r w:rsidR="00921B49">
        <w:t xml:space="preserve"> </w:t>
      </w:r>
      <w:r w:rsidRPr="0013782E">
        <w:t>as</w:t>
      </w:r>
      <w:r w:rsidR="00921B49">
        <w:t xml:space="preserve"> </w:t>
      </w:r>
      <w:r w:rsidRPr="0013782E">
        <w:t>a</w:t>
      </w:r>
      <w:r w:rsidR="00921B49">
        <w:t xml:space="preserve"> </w:t>
      </w:r>
      <w:r w:rsidRPr="0013782E">
        <w:t>mother</w:t>
      </w:r>
      <w:r w:rsidR="00921B49">
        <w:t xml:space="preserve"> </w:t>
      </w:r>
      <w:r w:rsidRPr="0013782E">
        <w:t>and</w:t>
      </w:r>
      <w:r w:rsidR="00921B49">
        <w:t xml:space="preserve"> </w:t>
      </w:r>
      <w:r w:rsidRPr="0013782E">
        <w:t>wife.</w:t>
      </w:r>
      <w:r w:rsidR="00921B49">
        <w:t xml:space="preserve"> </w:t>
      </w:r>
      <w:r w:rsidRPr="0013782E">
        <w:t>“A</w:t>
      </w:r>
      <w:r w:rsidR="00921B49">
        <w:t xml:space="preserve"> </w:t>
      </w:r>
      <w:r w:rsidRPr="0013782E">
        <w:t>woman</w:t>
      </w:r>
      <w:r w:rsidR="00921B49">
        <w:t xml:space="preserve"> </w:t>
      </w:r>
      <w:r w:rsidRPr="0013782E">
        <w:t>does</w:t>
      </w:r>
      <w:r w:rsidR="00921B49">
        <w:t xml:space="preserve"> </w:t>
      </w:r>
      <w:r w:rsidRPr="0013782E">
        <w:t>not</w:t>
      </w:r>
      <w:r w:rsidR="00921B49">
        <w:t xml:space="preserve"> </w:t>
      </w:r>
      <w:r w:rsidRPr="0013782E">
        <w:t>make</w:t>
      </w:r>
      <w:r w:rsidR="00921B49">
        <w:t xml:space="preserve"> </w:t>
      </w:r>
      <w:r w:rsidRPr="0013782E">
        <w:t>a</w:t>
      </w:r>
      <w:r w:rsidR="00921B49">
        <w:t xml:space="preserve"> </w:t>
      </w:r>
      <w:r w:rsidRPr="0013782E">
        <w:t>covenant</w:t>
      </w:r>
      <w:r w:rsidR="00921B49">
        <w:t xml:space="preserve"> </w:t>
      </w:r>
      <w:r w:rsidRPr="0013782E">
        <w:t>but</w:t>
      </w:r>
      <w:r w:rsidR="00921B49">
        <w:t xml:space="preserve"> </w:t>
      </w:r>
      <w:r w:rsidRPr="0013782E">
        <w:t>only</w:t>
      </w:r>
      <w:r w:rsidR="00921B49">
        <w:t xml:space="preserve"> </w:t>
      </w:r>
      <w:r w:rsidRPr="0013782E">
        <w:t>with</w:t>
      </w:r>
      <w:r w:rsidR="00921B49">
        <w:t xml:space="preserve"> </w:t>
      </w:r>
      <w:r w:rsidRPr="0013782E">
        <w:t>a</w:t>
      </w:r>
      <w:r w:rsidR="00921B49">
        <w:t xml:space="preserve"> </w:t>
      </w:r>
      <w:r w:rsidRPr="0013782E">
        <w:t>man</w:t>
      </w:r>
      <w:r w:rsidR="00921B49">
        <w:t xml:space="preserve"> </w:t>
      </w:r>
      <w:r w:rsidRPr="0013782E">
        <w:t>who</w:t>
      </w:r>
      <w:r w:rsidR="00921B49">
        <w:t xml:space="preserve"> </w:t>
      </w:r>
      <w:r w:rsidRPr="0013782E">
        <w:t>makes</w:t>
      </w:r>
      <w:r w:rsidR="00921B49">
        <w:t xml:space="preserve"> </w:t>
      </w:r>
      <w:r w:rsidRPr="0013782E">
        <w:t>her</w:t>
      </w:r>
      <w:r w:rsidR="00921B49">
        <w:t xml:space="preserve"> </w:t>
      </w:r>
      <w:r w:rsidRPr="0013782E">
        <w:t>into</w:t>
      </w:r>
      <w:r w:rsidR="00921B49">
        <w:t xml:space="preserve"> </w:t>
      </w:r>
      <w:r w:rsidRPr="0013782E">
        <w:t>a</w:t>
      </w:r>
      <w:r w:rsidR="00921B49">
        <w:t xml:space="preserve"> </w:t>
      </w:r>
      <w:r w:rsidRPr="0013782E">
        <w:t>vessel</w:t>
      </w:r>
      <w:r w:rsidR="00921B49">
        <w:t xml:space="preserve"> </w:t>
      </w:r>
      <w:r w:rsidRPr="0013782E">
        <w:t>(Sanhedrin</w:t>
      </w:r>
      <w:r w:rsidR="00921B49">
        <w:t xml:space="preserve"> </w:t>
      </w:r>
      <w:r w:rsidRPr="0013782E">
        <w:t>22b)”.</w:t>
      </w:r>
      <w:r w:rsidR="00921B49">
        <w:t xml:space="preserve"> </w:t>
      </w:r>
      <w:r w:rsidRPr="0013782E">
        <w:t>A</w:t>
      </w:r>
      <w:r w:rsidR="00921B49">
        <w:t xml:space="preserve"> </w:t>
      </w:r>
      <w:r w:rsidRPr="0013782E">
        <w:t>husband</w:t>
      </w:r>
      <w:r w:rsidR="00921B49">
        <w:t xml:space="preserve"> </w:t>
      </w:r>
      <w:r w:rsidRPr="0013782E">
        <w:t>can</w:t>
      </w:r>
      <w:r w:rsidR="00921B49">
        <w:t xml:space="preserve"> </w:t>
      </w:r>
      <w:r w:rsidRPr="0013782E">
        <w:t>only</w:t>
      </w:r>
      <w:r w:rsidR="00921B49">
        <w:t xml:space="preserve"> </w:t>
      </w:r>
      <w:r w:rsidRPr="0013782E">
        <w:t>do</w:t>
      </w:r>
      <w:r w:rsidR="00921B49">
        <w:t xml:space="preserve"> </w:t>
      </w:r>
      <w:r w:rsidRPr="0013782E">
        <w:t>so</w:t>
      </w:r>
      <w:r w:rsidR="00921B49">
        <w:t xml:space="preserve"> </w:t>
      </w:r>
      <w:r w:rsidRPr="0013782E">
        <w:t>if,</w:t>
      </w:r>
      <w:r w:rsidR="00921B49">
        <w:t xml:space="preserve"> </w:t>
      </w:r>
      <w:r w:rsidRPr="0013782E">
        <w:t>like</w:t>
      </w:r>
      <w:r w:rsidR="00921B49">
        <w:t xml:space="preserve"> </w:t>
      </w:r>
      <w:r w:rsidRPr="0013782E">
        <w:t>a</w:t>
      </w:r>
      <w:r w:rsidR="00921B49">
        <w:t xml:space="preserve"> </w:t>
      </w:r>
      <w:r w:rsidRPr="0013782E">
        <w:t>father,</w:t>
      </w:r>
      <w:r w:rsidR="00921B49">
        <w:t xml:space="preserve"> </w:t>
      </w:r>
      <w:r w:rsidRPr="0013782E">
        <w:t>he</w:t>
      </w:r>
      <w:r w:rsidR="00921B49">
        <w:t xml:space="preserve"> </w:t>
      </w:r>
      <w:r w:rsidRPr="0013782E">
        <w:t>seeks</w:t>
      </w:r>
      <w:r w:rsidR="00921B49">
        <w:t xml:space="preserve"> </w:t>
      </w:r>
      <w:r w:rsidRPr="0013782E">
        <w:t>to</w:t>
      </w:r>
      <w:r w:rsidR="00921B49">
        <w:t xml:space="preserve"> </w:t>
      </w:r>
      <w:r w:rsidRPr="0013782E">
        <w:t>elevate</w:t>
      </w:r>
      <w:r w:rsidR="00921B49">
        <w:t xml:space="preserve"> </w:t>
      </w:r>
      <w:r w:rsidRPr="0013782E">
        <w:t>her</w:t>
      </w:r>
      <w:r w:rsidR="00921B49">
        <w:t xml:space="preserve"> </w:t>
      </w:r>
      <w:r w:rsidRPr="0013782E">
        <w:t>and</w:t>
      </w:r>
      <w:r w:rsidR="00921B49">
        <w:t xml:space="preserve"> </w:t>
      </w:r>
      <w:r w:rsidRPr="0013782E">
        <w:t>the</w:t>
      </w:r>
      <w:r w:rsidR="00921B49">
        <w:t xml:space="preserve"> </w:t>
      </w:r>
      <w:r w:rsidRPr="0013782E">
        <w:t>entire</w:t>
      </w:r>
      <w:r w:rsidR="00921B49">
        <w:t xml:space="preserve"> </w:t>
      </w:r>
      <w:r w:rsidRPr="0013782E">
        <w:t>household.</w:t>
      </w:r>
      <w:r w:rsidR="00921B49">
        <w:t xml:space="preserve"> </w:t>
      </w:r>
      <w:r w:rsidRPr="0013782E">
        <w:t>This</w:t>
      </w:r>
      <w:r w:rsidR="00921B49">
        <w:t xml:space="preserve"> </w:t>
      </w:r>
      <w:r w:rsidRPr="0013782E">
        <w:t>aspiration</w:t>
      </w:r>
      <w:r w:rsidR="00921B49">
        <w:t xml:space="preserve"> </w:t>
      </w:r>
      <w:r w:rsidRPr="0013782E">
        <w:t>by</w:t>
      </w:r>
      <w:r w:rsidR="00921B49">
        <w:t xml:space="preserve"> </w:t>
      </w:r>
      <w:r w:rsidRPr="0013782E">
        <w:t>necessity</w:t>
      </w:r>
      <w:r w:rsidR="00921B49">
        <w:t xml:space="preserve"> </w:t>
      </w:r>
      <w:r w:rsidRPr="0013782E">
        <w:t>puts</w:t>
      </w:r>
      <w:r w:rsidR="00921B49">
        <w:t xml:space="preserve"> </w:t>
      </w:r>
      <w:r w:rsidRPr="0013782E">
        <w:t>him</w:t>
      </w:r>
      <w:r w:rsidR="00921B49">
        <w:t xml:space="preserve"> </w:t>
      </w:r>
      <w:r w:rsidRPr="0013782E">
        <w:t>into</w:t>
      </w:r>
      <w:r w:rsidR="00921B49">
        <w:t xml:space="preserve"> </w:t>
      </w:r>
      <w:r w:rsidRPr="0013782E">
        <w:t>a</w:t>
      </w:r>
      <w:r w:rsidR="00921B49">
        <w:t xml:space="preserve"> </w:t>
      </w:r>
      <w:r w:rsidRPr="0013782E">
        <w:t>paternal</w:t>
      </w:r>
      <w:r w:rsidR="00921B49">
        <w:t xml:space="preserve"> </w:t>
      </w:r>
      <w:r w:rsidRPr="0013782E">
        <w:t>role</w:t>
      </w:r>
      <w:r w:rsidR="00921B49">
        <w:t xml:space="preserve"> </w:t>
      </w:r>
      <w:r w:rsidRPr="0013782E">
        <w:t>–</w:t>
      </w:r>
      <w:r w:rsidR="00921B49">
        <w:t xml:space="preserve"> </w:t>
      </w:r>
      <w:r w:rsidRPr="0013782E">
        <w:t>minimizing</w:t>
      </w:r>
      <w:r w:rsidR="00921B49">
        <w:t xml:space="preserve"> </w:t>
      </w:r>
      <w:r w:rsidRPr="0013782E">
        <w:t>and</w:t>
      </w:r>
      <w:r w:rsidR="00921B49">
        <w:t xml:space="preserve"> </w:t>
      </w:r>
      <w:r w:rsidRPr="0013782E">
        <w:t>overlooking</w:t>
      </w:r>
      <w:r w:rsidR="00921B49">
        <w:t xml:space="preserve"> </w:t>
      </w:r>
      <w:r w:rsidRPr="0013782E">
        <w:t>his</w:t>
      </w:r>
      <w:r w:rsidR="00921B49">
        <w:t xml:space="preserve"> </w:t>
      </w:r>
      <w:r w:rsidRPr="0013782E">
        <w:t>own</w:t>
      </w:r>
      <w:r w:rsidR="00921B49">
        <w:t xml:space="preserve"> </w:t>
      </w:r>
      <w:r w:rsidRPr="0013782E">
        <w:t>needs</w:t>
      </w:r>
      <w:r w:rsidR="00921B49">
        <w:t xml:space="preserve"> </w:t>
      </w:r>
      <w:r w:rsidRPr="0013782E">
        <w:t>and</w:t>
      </w:r>
      <w:r w:rsidR="00921B49">
        <w:t xml:space="preserve"> </w:t>
      </w:r>
      <w:r w:rsidRPr="0013782E">
        <w:t>seeking</w:t>
      </w:r>
      <w:r w:rsidR="00921B49">
        <w:t xml:space="preserve"> </w:t>
      </w:r>
      <w:r w:rsidRPr="0013782E">
        <w:t>and</w:t>
      </w:r>
      <w:r w:rsidR="00921B49">
        <w:t xml:space="preserve"> </w:t>
      </w:r>
      <w:r w:rsidRPr="0013782E">
        <w:t>desiring</w:t>
      </w:r>
      <w:r w:rsidR="00921B49">
        <w:t xml:space="preserve"> </w:t>
      </w:r>
      <w:r w:rsidRPr="0013782E">
        <w:t>the</w:t>
      </w:r>
      <w:r w:rsidR="00921B49">
        <w:t xml:space="preserve"> </w:t>
      </w:r>
      <w:r w:rsidRPr="0013782E">
        <w:t>good</w:t>
      </w:r>
      <w:r w:rsidR="00921B49">
        <w:t xml:space="preserve"> </w:t>
      </w:r>
      <w:r w:rsidRPr="0013782E">
        <w:t>of</w:t>
      </w:r>
      <w:r w:rsidR="00921B49">
        <w:t xml:space="preserve"> </w:t>
      </w:r>
      <w:r w:rsidRPr="0013782E">
        <w:t>his</w:t>
      </w:r>
      <w:r w:rsidR="00921B49">
        <w:t xml:space="preserve"> </w:t>
      </w:r>
      <w:r w:rsidRPr="0013782E">
        <w:t>wife</w:t>
      </w:r>
      <w:r w:rsidR="00921B49">
        <w:t xml:space="preserve"> </w:t>
      </w:r>
      <w:r w:rsidRPr="0013782E">
        <w:t>and</w:t>
      </w:r>
      <w:r w:rsidR="00921B49">
        <w:t xml:space="preserve"> </w:t>
      </w:r>
      <w:r w:rsidRPr="0013782E">
        <w:t>family.</w:t>
      </w:r>
      <w:r w:rsidR="00921B49">
        <w:t xml:space="preserve"> </w:t>
      </w:r>
      <w:r w:rsidRPr="0013782E">
        <w:t>Even</w:t>
      </w:r>
      <w:r w:rsidR="00921B49">
        <w:t xml:space="preserve"> </w:t>
      </w:r>
      <w:r w:rsidRPr="0013782E">
        <w:t>though</w:t>
      </w:r>
      <w:r w:rsidR="00921B49">
        <w:t xml:space="preserve"> </w:t>
      </w:r>
      <w:r w:rsidRPr="0013782E">
        <w:t>Boaz</w:t>
      </w:r>
      <w:r w:rsidR="00921B49">
        <w:t xml:space="preserve"> </w:t>
      </w:r>
      <w:r w:rsidRPr="0013782E">
        <w:t>and</w:t>
      </w:r>
      <w:r w:rsidR="00921B49">
        <w:t xml:space="preserve"> </w:t>
      </w:r>
      <w:r w:rsidRPr="0013782E">
        <w:t>Ruth</w:t>
      </w:r>
      <w:r w:rsidR="00921B49">
        <w:t xml:space="preserve"> </w:t>
      </w:r>
      <w:r w:rsidRPr="0013782E">
        <w:t>were</w:t>
      </w:r>
      <w:r w:rsidR="00921B49">
        <w:t xml:space="preserve"> </w:t>
      </w:r>
      <w:r w:rsidRPr="0013782E">
        <w:t>bound</w:t>
      </w:r>
      <w:r w:rsidR="00921B49">
        <w:t xml:space="preserve"> </w:t>
      </w:r>
      <w:r w:rsidRPr="0013782E">
        <w:t>together</w:t>
      </w:r>
      <w:r w:rsidR="00921B49">
        <w:t xml:space="preserve"> </w:t>
      </w:r>
      <w:r w:rsidRPr="0013782E">
        <w:t>at</w:t>
      </w:r>
      <w:r w:rsidR="00921B49">
        <w:t xml:space="preserve"> </w:t>
      </w:r>
      <w:r w:rsidRPr="0013782E">
        <w:t>a</w:t>
      </w:r>
      <w:r w:rsidR="00921B49">
        <w:t xml:space="preserve"> </w:t>
      </w:r>
      <w:r w:rsidRPr="0013782E">
        <w:t>moment</w:t>
      </w:r>
      <w:r w:rsidR="00921B49">
        <w:t xml:space="preserve"> </w:t>
      </w:r>
      <w:r w:rsidRPr="0013782E">
        <w:t>of</w:t>
      </w:r>
      <w:r w:rsidR="00921B49">
        <w:t xml:space="preserve"> </w:t>
      </w:r>
      <w:r w:rsidRPr="0013782E">
        <w:t>great</w:t>
      </w:r>
      <w:r w:rsidR="00921B49">
        <w:t xml:space="preserve"> </w:t>
      </w:r>
      <w:r w:rsidRPr="0013782E">
        <w:t>intimacy,</w:t>
      </w:r>
      <w:r w:rsidR="00921B49">
        <w:t xml:space="preserve"> </w:t>
      </w:r>
      <w:r w:rsidRPr="0013782E">
        <w:t>Boaz</w:t>
      </w:r>
      <w:r w:rsidR="00921B49">
        <w:t xml:space="preserve"> </w:t>
      </w:r>
      <w:r w:rsidRPr="0013782E">
        <w:t>does</w:t>
      </w:r>
      <w:r w:rsidR="00921B49">
        <w:t xml:space="preserve"> </w:t>
      </w:r>
      <w:r w:rsidRPr="0013782E">
        <w:t>not</w:t>
      </w:r>
      <w:r w:rsidR="00921B49">
        <w:t xml:space="preserve"> </w:t>
      </w:r>
      <w:r w:rsidRPr="0013782E">
        <w:t>attempt</w:t>
      </w:r>
      <w:r w:rsidR="00921B49">
        <w:t xml:space="preserve"> </w:t>
      </w:r>
      <w:r w:rsidRPr="0013782E">
        <w:t>to</w:t>
      </w:r>
      <w:r w:rsidR="00921B49">
        <w:t xml:space="preserve"> </w:t>
      </w:r>
      <w:r w:rsidRPr="0013782E">
        <w:t>draw</w:t>
      </w:r>
      <w:r w:rsidR="00921B49">
        <w:t xml:space="preserve"> </w:t>
      </w:r>
      <w:r w:rsidRPr="0013782E">
        <w:t>on</w:t>
      </w:r>
      <w:r w:rsidR="00921B49">
        <w:t xml:space="preserve"> </w:t>
      </w:r>
      <w:r w:rsidRPr="0013782E">
        <w:t>the</w:t>
      </w:r>
      <w:r w:rsidR="00921B49">
        <w:t xml:space="preserve"> </w:t>
      </w:r>
      <w:r w:rsidRPr="0013782E">
        <w:t>powers</w:t>
      </w:r>
      <w:r w:rsidR="00921B49">
        <w:t xml:space="preserve"> </w:t>
      </w:r>
      <w:r w:rsidRPr="0013782E">
        <w:t>of</w:t>
      </w:r>
      <w:r w:rsidR="00921B49">
        <w:t xml:space="preserve"> </w:t>
      </w:r>
      <w:r w:rsidRPr="0013782E">
        <w:t>attraction</w:t>
      </w:r>
      <w:r w:rsidR="00921B49">
        <w:t xml:space="preserve"> </w:t>
      </w:r>
      <w:r w:rsidRPr="0013782E">
        <w:t>that</w:t>
      </w:r>
      <w:r w:rsidR="00921B49">
        <w:t xml:space="preserve"> </w:t>
      </w:r>
      <w:r w:rsidRPr="0013782E">
        <w:t>would</w:t>
      </w:r>
      <w:r w:rsidR="00921B49">
        <w:t xml:space="preserve"> </w:t>
      </w:r>
      <w:r w:rsidRPr="0013782E">
        <w:t>come</w:t>
      </w:r>
      <w:r w:rsidR="00921B49">
        <w:t xml:space="preserve"> </w:t>
      </w:r>
      <w:r w:rsidRPr="0013782E">
        <w:t>so</w:t>
      </w:r>
      <w:r w:rsidR="00921B49">
        <w:t xml:space="preserve"> </w:t>
      </w:r>
      <w:r w:rsidRPr="0013782E">
        <w:t>naturally</w:t>
      </w:r>
      <w:r w:rsidR="00921B49">
        <w:t xml:space="preserve"> </w:t>
      </w:r>
      <w:r w:rsidRPr="0013782E">
        <w:t>in</w:t>
      </w:r>
      <w:r w:rsidR="00921B49">
        <w:t xml:space="preserve"> </w:t>
      </w:r>
      <w:r w:rsidRPr="0013782E">
        <w:t>that</w:t>
      </w:r>
      <w:r w:rsidR="00921B49">
        <w:t xml:space="preserve"> </w:t>
      </w:r>
      <w:r w:rsidRPr="0013782E">
        <w:t>intense</w:t>
      </w:r>
      <w:r w:rsidR="00921B49">
        <w:t xml:space="preserve"> </w:t>
      </w:r>
      <w:r w:rsidRPr="0013782E">
        <w:t>and</w:t>
      </w:r>
      <w:r w:rsidR="00921B49">
        <w:t xml:space="preserve"> </w:t>
      </w:r>
      <w:r w:rsidRPr="0013782E">
        <w:t>desolate</w:t>
      </w:r>
      <w:r w:rsidR="00921B49">
        <w:t xml:space="preserve"> </w:t>
      </w:r>
      <w:r w:rsidRPr="0013782E">
        <w:t>surrounding.</w:t>
      </w:r>
      <w:r w:rsidR="00921B49">
        <w:t xml:space="preserve"> </w:t>
      </w:r>
      <w:r w:rsidRPr="0013782E">
        <w:t>This</w:t>
      </w:r>
      <w:r w:rsidR="00921B49">
        <w:t xml:space="preserve"> </w:t>
      </w:r>
      <w:r w:rsidRPr="0013782E">
        <w:t>relationship</w:t>
      </w:r>
      <w:r w:rsidR="00921B49">
        <w:t xml:space="preserve"> </w:t>
      </w:r>
      <w:r w:rsidRPr="0013782E">
        <w:t>is</w:t>
      </w:r>
      <w:r w:rsidR="00921B49">
        <w:t xml:space="preserve"> </w:t>
      </w:r>
      <w:r w:rsidRPr="0013782E">
        <w:t>filial,</w:t>
      </w:r>
      <w:r w:rsidR="00921B49">
        <w:t xml:space="preserve"> </w:t>
      </w:r>
      <w:r w:rsidRPr="0013782E">
        <w:t>so</w:t>
      </w:r>
      <w:r w:rsidR="00921B49">
        <w:t xml:space="preserve"> </w:t>
      </w:r>
      <w:r w:rsidRPr="0013782E">
        <w:t>it</w:t>
      </w:r>
      <w:r w:rsidR="00921B49">
        <w:t xml:space="preserve"> </w:t>
      </w:r>
      <w:r w:rsidRPr="0013782E">
        <w:t>has</w:t>
      </w:r>
      <w:r w:rsidR="00921B49">
        <w:t xml:space="preserve"> </w:t>
      </w:r>
      <w:r w:rsidRPr="0013782E">
        <w:t>shaped</w:t>
      </w:r>
      <w:r w:rsidR="00921B49">
        <w:t xml:space="preserve"> </w:t>
      </w:r>
      <w:r w:rsidRPr="0013782E">
        <w:t>itself,</w:t>
      </w:r>
      <w:r w:rsidR="00921B49">
        <w:t xml:space="preserve"> </w:t>
      </w:r>
      <w:r w:rsidRPr="0013782E">
        <w:t>and</w:t>
      </w:r>
      <w:r w:rsidR="00921B49">
        <w:t xml:space="preserve"> </w:t>
      </w:r>
      <w:r w:rsidRPr="0013782E">
        <w:t>so</w:t>
      </w:r>
      <w:r w:rsidR="00921B49">
        <w:t xml:space="preserve"> </w:t>
      </w:r>
      <w:r w:rsidRPr="0013782E">
        <w:t>it</w:t>
      </w:r>
      <w:r w:rsidR="00921B49">
        <w:t xml:space="preserve"> </w:t>
      </w:r>
      <w:r w:rsidRPr="0013782E">
        <w:t>shall</w:t>
      </w:r>
      <w:r w:rsidR="00921B49">
        <w:t xml:space="preserve"> </w:t>
      </w:r>
      <w:r w:rsidRPr="0013782E">
        <w:t>remain.</w:t>
      </w:r>
    </w:p>
  </w:endnote>
  <w:endnote w:id="565">
    <w:p w14:paraId="1B56AE99" w14:textId="4B0BA7D1" w:rsidR="00666E5F" w:rsidRDefault="00666E5F">
      <w:pPr>
        <w:pStyle w:val="EndnoteText"/>
      </w:pPr>
      <w:r>
        <w:rPr>
          <w:rStyle w:val="EndnoteReference"/>
        </w:rPr>
        <w:endnoteRef/>
      </w:r>
      <w:r w:rsidR="00921B49">
        <w:t xml:space="preserve"> </w:t>
      </w:r>
      <w:r w:rsidRPr="00666E5F">
        <w:t>Ruth</w:t>
      </w:r>
      <w:r w:rsidR="00921B49">
        <w:t xml:space="preserve"> </w:t>
      </w:r>
      <w:r w:rsidRPr="00666E5F">
        <w:t>-</w:t>
      </w:r>
      <w:r w:rsidR="00921B49">
        <w:t xml:space="preserve"> </w:t>
      </w:r>
      <w:r w:rsidRPr="00666E5F">
        <w:t>A</w:t>
      </w:r>
      <w:r w:rsidR="00921B49">
        <w:t xml:space="preserve"> </w:t>
      </w:r>
      <w:r w:rsidRPr="00666E5F">
        <w:t>Harvest</w:t>
      </w:r>
      <w:r w:rsidR="00921B49">
        <w:t xml:space="preserve"> </w:t>
      </w:r>
      <w:r w:rsidRPr="00666E5F">
        <w:t>of</w:t>
      </w:r>
      <w:r w:rsidR="00921B49">
        <w:t xml:space="preserve"> </w:t>
      </w:r>
      <w:r w:rsidRPr="00666E5F">
        <w:t>Majesty,</w:t>
      </w:r>
      <w:r w:rsidR="00921B49">
        <w:t xml:space="preserve"> </w:t>
      </w:r>
      <w:r w:rsidRPr="00666E5F">
        <w:t>R.</w:t>
      </w:r>
      <w:r w:rsidR="00921B49">
        <w:t xml:space="preserve"> </w:t>
      </w:r>
      <w:r w:rsidRPr="00666E5F">
        <w:t>Moshe</w:t>
      </w:r>
      <w:r w:rsidR="00921B49">
        <w:t xml:space="preserve"> </w:t>
      </w:r>
      <w:r w:rsidRPr="00666E5F">
        <w:t>Alshich</w:t>
      </w:r>
      <w:r>
        <w:t>,</w:t>
      </w:r>
      <w:r w:rsidR="00921B49">
        <w:t xml:space="preserve"> </w:t>
      </w:r>
      <w:r>
        <w:t>pg279</w:t>
      </w:r>
    </w:p>
  </w:endnote>
  <w:endnote w:id="566">
    <w:p w14:paraId="1CCB22BF" w14:textId="77CEF533" w:rsidR="00667AB6" w:rsidRDefault="00667AB6" w:rsidP="00667AB6">
      <w:pPr>
        <w:pStyle w:val="EndnoteText"/>
      </w:pPr>
      <w:r>
        <w:rPr>
          <w:rStyle w:val="EndnoteReference"/>
        </w:rPr>
        <w:endnoteRef/>
      </w:r>
      <w:r w:rsidR="00921B49">
        <w:t xml:space="preserve"> </w:t>
      </w:r>
      <w:r>
        <w:t>Rashi</w:t>
      </w:r>
      <w:r w:rsidR="00921B49">
        <w:t xml:space="preserve"> </w:t>
      </w:r>
      <w:r>
        <w:t>-</w:t>
      </w:r>
      <w:r w:rsidR="00921B49">
        <w:t xml:space="preserve"> </w:t>
      </w:r>
      <w:r w:rsidRPr="00667AB6">
        <w:rPr>
          <w:b/>
          <w:bCs/>
        </w:rPr>
        <w:t>than</w:t>
      </w:r>
      <w:r w:rsidR="00921B49">
        <w:rPr>
          <w:b/>
          <w:bCs/>
        </w:rPr>
        <w:t xml:space="preserve"> </w:t>
      </w:r>
      <w:r w:rsidRPr="00667AB6">
        <w:rPr>
          <w:b/>
          <w:bCs/>
        </w:rPr>
        <w:t>the</w:t>
      </w:r>
      <w:r w:rsidR="00921B49">
        <w:rPr>
          <w:b/>
          <w:bCs/>
        </w:rPr>
        <w:t xml:space="preserve"> </w:t>
      </w:r>
      <w:r w:rsidRPr="00667AB6">
        <w:rPr>
          <w:b/>
          <w:bCs/>
        </w:rPr>
        <w:t>first:</w:t>
      </w:r>
      <w:r w:rsidR="00921B49">
        <w:rPr>
          <w:b/>
          <w:bCs/>
        </w:rPr>
        <w:t xml:space="preserve"> </w:t>
      </w:r>
      <w:r w:rsidRPr="00667AB6">
        <w:t>that</w:t>
      </w:r>
      <w:r w:rsidR="00921B49">
        <w:t xml:space="preserve"> </w:t>
      </w:r>
      <w:r w:rsidRPr="00667AB6">
        <w:t>you</w:t>
      </w:r>
      <w:r w:rsidR="00921B49">
        <w:t xml:space="preserve"> </w:t>
      </w:r>
      <w:r w:rsidRPr="00667AB6">
        <w:t>did</w:t>
      </w:r>
      <w:r w:rsidR="00921B49">
        <w:t xml:space="preserve"> </w:t>
      </w:r>
      <w:r w:rsidRPr="00667AB6">
        <w:t>with</w:t>
      </w:r>
      <w:r w:rsidR="00921B49">
        <w:t xml:space="preserve"> </w:t>
      </w:r>
      <w:r w:rsidRPr="00667AB6">
        <w:t>your</w:t>
      </w:r>
      <w:r w:rsidR="00921B49">
        <w:t xml:space="preserve"> </w:t>
      </w:r>
      <w:r w:rsidRPr="00667AB6">
        <w:t>mother-in-law.</w:t>
      </w:r>
    </w:p>
  </w:endnote>
  <w:endnote w:id="567">
    <w:p w14:paraId="098572F7" w14:textId="04807C1C" w:rsidR="00E47637" w:rsidRDefault="00E47637">
      <w:pPr>
        <w:pStyle w:val="EndnoteText"/>
      </w:pPr>
      <w:r>
        <w:rPr>
          <w:rStyle w:val="EndnoteReference"/>
        </w:rPr>
        <w:endnoteRef/>
      </w:r>
      <w:r w:rsidR="00921B49">
        <w:t xml:space="preserve"> </w:t>
      </w:r>
      <w:r w:rsidRPr="00E47637">
        <w:t>Ruth</w:t>
      </w:r>
      <w:r w:rsidR="00921B49">
        <w:t xml:space="preserve"> </w:t>
      </w:r>
      <w:r w:rsidRPr="00E47637">
        <w:t>-</w:t>
      </w:r>
      <w:r w:rsidR="00921B49">
        <w:t xml:space="preserve"> </w:t>
      </w:r>
      <w:r w:rsidRPr="00E47637">
        <w:t>A</w:t>
      </w:r>
      <w:r w:rsidR="00921B49">
        <w:t xml:space="preserve"> </w:t>
      </w:r>
      <w:r w:rsidRPr="00E47637">
        <w:t>Harvest</w:t>
      </w:r>
      <w:r w:rsidR="00921B49">
        <w:t xml:space="preserve"> </w:t>
      </w:r>
      <w:r w:rsidRPr="00E47637">
        <w:t>of</w:t>
      </w:r>
      <w:r w:rsidR="00921B49">
        <w:t xml:space="preserve"> </w:t>
      </w:r>
      <w:r w:rsidRPr="00E47637">
        <w:t>Majesty,</w:t>
      </w:r>
      <w:r w:rsidR="00921B49">
        <w:t xml:space="preserve"> </w:t>
      </w:r>
      <w:r w:rsidRPr="00E47637">
        <w:t>R.</w:t>
      </w:r>
      <w:r w:rsidR="00921B49">
        <w:t xml:space="preserve"> </w:t>
      </w:r>
      <w:r w:rsidRPr="00E47637">
        <w:t>Moshe</w:t>
      </w:r>
      <w:r w:rsidR="00921B49">
        <w:t xml:space="preserve"> </w:t>
      </w:r>
      <w:r w:rsidRPr="00E47637">
        <w:t>Alshich</w:t>
      </w:r>
      <w:r>
        <w:t>,</w:t>
      </w:r>
      <w:r w:rsidR="00921B49">
        <w:t xml:space="preserve"> </w:t>
      </w:r>
      <w:r>
        <w:t>282-283</w:t>
      </w:r>
    </w:p>
  </w:endnote>
  <w:endnote w:id="568">
    <w:p w14:paraId="5E59D239" w14:textId="7800AD2F" w:rsidR="00884C96" w:rsidRDefault="00884C96" w:rsidP="00884C96">
      <w:pPr>
        <w:pStyle w:val="EndnoteText"/>
      </w:pPr>
      <w:r>
        <w:rPr>
          <w:rStyle w:val="EndnoteReference"/>
        </w:rPr>
        <w:endnoteRef/>
      </w:r>
      <w:r w:rsidR="00921B49">
        <w:t xml:space="preserve"> </w:t>
      </w:r>
      <w:r w:rsidRPr="00884C96">
        <w:rPr>
          <w:b/>
          <w:bCs/>
        </w:rPr>
        <w:t>Mother</w:t>
      </w:r>
      <w:r w:rsidR="00921B49">
        <w:rPr>
          <w:b/>
          <w:bCs/>
        </w:rPr>
        <w:t xml:space="preserve"> </w:t>
      </w:r>
      <w:r w:rsidRPr="00884C96">
        <w:rPr>
          <w:b/>
          <w:bCs/>
        </w:rPr>
        <w:t>of</w:t>
      </w:r>
      <w:r w:rsidR="00921B49">
        <w:rPr>
          <w:b/>
          <w:bCs/>
        </w:rPr>
        <w:t xml:space="preserve"> </w:t>
      </w:r>
      <w:r w:rsidRPr="00884C96">
        <w:rPr>
          <w:b/>
          <w:bCs/>
        </w:rPr>
        <w:t>Kings</w:t>
      </w:r>
      <w:r w:rsidR="00921B49">
        <w:rPr>
          <w:b/>
          <w:bCs/>
        </w:rPr>
        <w:t xml:space="preserve"> </w:t>
      </w:r>
      <w:r w:rsidRPr="00884C96">
        <w:rPr>
          <w:b/>
          <w:bCs/>
        </w:rPr>
        <w:t>-</w:t>
      </w:r>
      <w:r w:rsidR="00921B49">
        <w:rPr>
          <w:b/>
          <w:bCs/>
        </w:rPr>
        <w:t xml:space="preserve"> </w:t>
      </w:r>
      <w:r w:rsidRPr="00884C96">
        <w:rPr>
          <w:b/>
          <w:bCs/>
        </w:rPr>
        <w:t>Rabbi</w:t>
      </w:r>
      <w:r w:rsidR="00921B49">
        <w:rPr>
          <w:b/>
          <w:bCs/>
        </w:rPr>
        <w:t xml:space="preserve"> </w:t>
      </w:r>
      <w:r w:rsidRPr="00884C96">
        <w:rPr>
          <w:b/>
          <w:bCs/>
        </w:rPr>
        <w:t>Eliezer</w:t>
      </w:r>
      <w:r w:rsidR="00921B49">
        <w:rPr>
          <w:b/>
          <w:bCs/>
        </w:rPr>
        <w:t xml:space="preserve"> </w:t>
      </w:r>
      <w:r w:rsidRPr="00884C96">
        <w:rPr>
          <w:b/>
          <w:bCs/>
        </w:rPr>
        <w:t>Ginsburg</w:t>
      </w:r>
      <w:r>
        <w:t>:</w:t>
      </w:r>
      <w:r w:rsidR="00921B49">
        <w:t xml:space="preserve"> </w:t>
      </w:r>
      <w:r>
        <w:t>It</w:t>
      </w:r>
      <w:r w:rsidR="00921B49">
        <w:t xml:space="preserve"> </w:t>
      </w:r>
      <w:r>
        <w:t>would</w:t>
      </w:r>
      <w:r w:rsidR="00921B49">
        <w:t xml:space="preserve"> </w:t>
      </w:r>
      <w:r>
        <w:t>seem</w:t>
      </w:r>
      <w:r w:rsidR="00921B49">
        <w:t xml:space="preserve"> </w:t>
      </w:r>
      <w:r>
        <w:t>to</w:t>
      </w:r>
      <w:r w:rsidR="00921B49">
        <w:t xml:space="preserve"> </w:t>
      </w:r>
      <w:r>
        <w:t>appear</w:t>
      </w:r>
      <w:r w:rsidR="00921B49">
        <w:t xml:space="preserve"> </w:t>
      </w:r>
      <w:r>
        <w:t>that</w:t>
      </w:r>
      <w:r w:rsidR="00921B49">
        <w:t xml:space="preserve"> </w:t>
      </w:r>
      <w:r>
        <w:t>the</w:t>
      </w:r>
      <w:r w:rsidR="00921B49">
        <w:t xml:space="preserve"> </w:t>
      </w:r>
      <w:r>
        <w:t>word</w:t>
      </w:r>
      <w:r w:rsidR="00921B49">
        <w:t xml:space="preserve"> </w:t>
      </w:r>
      <w:r>
        <w:t>“eilai</w:t>
      </w:r>
      <w:r w:rsidR="00921B49">
        <w:t xml:space="preserve"> </w:t>
      </w:r>
      <w:r>
        <w:t>—</w:t>
      </w:r>
      <w:r w:rsidR="00921B49">
        <w:t xml:space="preserve"> </w:t>
      </w:r>
      <w:r>
        <w:t>to</w:t>
      </w:r>
      <w:r w:rsidR="00921B49">
        <w:t xml:space="preserve"> </w:t>
      </w:r>
      <w:r>
        <w:t>me”</w:t>
      </w:r>
      <w:r w:rsidR="00921B49">
        <w:t xml:space="preserve"> </w:t>
      </w:r>
      <w:r>
        <w:t>is</w:t>
      </w:r>
      <w:r w:rsidR="00921B49">
        <w:t xml:space="preserve"> </w:t>
      </w:r>
      <w:r>
        <w:t>missing,</w:t>
      </w:r>
      <w:r w:rsidR="00921B49">
        <w:t xml:space="preserve"> </w:t>
      </w:r>
      <w:r>
        <w:t>and</w:t>
      </w:r>
      <w:r w:rsidR="00921B49">
        <w:t xml:space="preserve"> </w:t>
      </w:r>
      <w:r>
        <w:t>it</w:t>
      </w:r>
      <w:r w:rsidR="00921B49">
        <w:t xml:space="preserve"> </w:t>
      </w:r>
      <w:r>
        <w:t>should</w:t>
      </w:r>
      <w:r w:rsidR="00921B49">
        <w:t xml:space="preserve"> </w:t>
      </w:r>
      <w:r>
        <w:t>state,</w:t>
      </w:r>
      <w:r w:rsidR="00921B49">
        <w:t xml:space="preserve"> </w:t>
      </w:r>
      <w:r>
        <w:t>“whatever</w:t>
      </w:r>
      <w:r w:rsidR="00921B49">
        <w:t xml:space="preserve"> </w:t>
      </w:r>
      <w:r>
        <w:t>you</w:t>
      </w:r>
      <w:r w:rsidR="00921B49">
        <w:t xml:space="preserve"> </w:t>
      </w:r>
      <w:r>
        <w:t>say</w:t>
      </w:r>
      <w:r w:rsidR="00921B49">
        <w:t xml:space="preserve"> </w:t>
      </w:r>
      <w:r>
        <w:t>to</w:t>
      </w:r>
      <w:r w:rsidR="00921B49">
        <w:t xml:space="preserve"> </w:t>
      </w:r>
      <w:r>
        <w:t>me.</w:t>
      </w:r>
      <w:r w:rsidR="00921B49">
        <w:t xml:space="preserve"> </w:t>
      </w:r>
      <w:r>
        <w:t>”</w:t>
      </w:r>
      <w:r w:rsidR="00921B49">
        <w:t xml:space="preserve"> </w:t>
      </w:r>
      <w:r>
        <w:t>Also,</w:t>
      </w:r>
      <w:r w:rsidR="00921B49">
        <w:t xml:space="preserve"> </w:t>
      </w:r>
      <w:r>
        <w:t>how</w:t>
      </w:r>
      <w:r w:rsidR="00921B49">
        <w:t xml:space="preserve"> </w:t>
      </w:r>
      <w:r>
        <w:t>could</w:t>
      </w:r>
      <w:r w:rsidR="00921B49">
        <w:t xml:space="preserve"> </w:t>
      </w:r>
      <w:r>
        <w:t>a</w:t>
      </w:r>
      <w:r w:rsidR="00921B49">
        <w:t xml:space="preserve"> </w:t>
      </w:r>
      <w:r>
        <w:t>tzaddik</w:t>
      </w:r>
      <w:r w:rsidR="00921B49">
        <w:t xml:space="preserve"> </w:t>
      </w:r>
      <w:r>
        <w:t>such</w:t>
      </w:r>
      <w:r w:rsidR="00921B49">
        <w:t xml:space="preserve"> </w:t>
      </w:r>
      <w:r>
        <w:t>as</w:t>
      </w:r>
      <w:r w:rsidR="00921B49">
        <w:t xml:space="preserve"> </w:t>
      </w:r>
      <w:r>
        <w:t>Boaz</w:t>
      </w:r>
      <w:r w:rsidR="00921B49">
        <w:t xml:space="preserve"> </w:t>
      </w:r>
      <w:r>
        <w:t>promise</w:t>
      </w:r>
      <w:r w:rsidR="00921B49">
        <w:t xml:space="preserve"> </w:t>
      </w:r>
      <w:r>
        <w:t>her</w:t>
      </w:r>
      <w:r w:rsidR="00921B49">
        <w:t xml:space="preserve"> </w:t>
      </w:r>
      <w:r>
        <w:t>something</w:t>
      </w:r>
      <w:r w:rsidR="00921B49">
        <w:t xml:space="preserve"> </w:t>
      </w:r>
      <w:r>
        <w:t>of</w:t>
      </w:r>
      <w:r w:rsidR="00921B49">
        <w:t xml:space="preserve"> </w:t>
      </w:r>
      <w:r>
        <w:t>which</w:t>
      </w:r>
      <w:r w:rsidR="00921B49">
        <w:t xml:space="preserve"> </w:t>
      </w:r>
      <w:r>
        <w:t>he</w:t>
      </w:r>
      <w:r w:rsidR="00921B49">
        <w:t xml:space="preserve"> </w:t>
      </w:r>
      <w:r>
        <w:t>was</w:t>
      </w:r>
      <w:r w:rsidR="00921B49">
        <w:t xml:space="preserve"> </w:t>
      </w:r>
      <w:r>
        <w:t>unsure,</w:t>
      </w:r>
      <w:r w:rsidR="00921B49">
        <w:t xml:space="preserve"> </w:t>
      </w:r>
      <w:r>
        <w:t>for</w:t>
      </w:r>
      <w:r w:rsidR="00921B49">
        <w:t xml:space="preserve"> </w:t>
      </w:r>
      <w:r>
        <w:t>he</w:t>
      </w:r>
      <w:r w:rsidR="00921B49">
        <w:t xml:space="preserve"> </w:t>
      </w:r>
      <w:r>
        <w:t>immediately</w:t>
      </w:r>
      <w:r w:rsidR="00921B49">
        <w:t xml:space="preserve"> </w:t>
      </w:r>
      <w:r>
        <w:t>told</w:t>
      </w:r>
      <w:r w:rsidR="00921B49">
        <w:t xml:space="preserve"> </w:t>
      </w:r>
      <w:r>
        <w:t>her,</w:t>
      </w:r>
      <w:r w:rsidR="00921B49">
        <w:t xml:space="preserve"> </w:t>
      </w:r>
      <w:r>
        <w:t>“Now,</w:t>
      </w:r>
      <w:r w:rsidR="00921B49">
        <w:t xml:space="preserve"> </w:t>
      </w:r>
      <w:r>
        <w:t>while</w:t>
      </w:r>
      <w:r w:rsidR="00921B49">
        <w:t xml:space="preserve"> </w:t>
      </w:r>
      <w:r>
        <w:t>it</w:t>
      </w:r>
      <w:r w:rsidR="00921B49">
        <w:t xml:space="preserve"> </w:t>
      </w:r>
      <w:r>
        <w:t>is</w:t>
      </w:r>
      <w:r w:rsidR="00921B49">
        <w:t xml:space="preserve"> </w:t>
      </w:r>
      <w:r>
        <w:t>true</w:t>
      </w:r>
      <w:r w:rsidR="00921B49">
        <w:t xml:space="preserve"> </w:t>
      </w:r>
      <w:r>
        <w:t>that</w:t>
      </w:r>
      <w:r w:rsidR="00921B49">
        <w:t xml:space="preserve"> </w:t>
      </w:r>
      <w:r>
        <w:t>I</w:t>
      </w:r>
      <w:r w:rsidR="00921B49">
        <w:t xml:space="preserve"> </w:t>
      </w:r>
      <w:r>
        <w:t>am</w:t>
      </w:r>
      <w:r w:rsidR="00921B49">
        <w:t xml:space="preserve"> </w:t>
      </w:r>
      <w:r>
        <w:t>a</w:t>
      </w:r>
      <w:r w:rsidR="00921B49">
        <w:t xml:space="preserve"> </w:t>
      </w:r>
      <w:r>
        <w:t>redeemer,</w:t>
      </w:r>
      <w:r w:rsidR="00921B49">
        <w:t xml:space="preserve"> </w:t>
      </w:r>
      <w:r>
        <w:t>but</w:t>
      </w:r>
      <w:r w:rsidR="00921B49">
        <w:t xml:space="preserve"> </w:t>
      </w:r>
      <w:r>
        <w:t>there</w:t>
      </w:r>
      <w:r w:rsidR="00921B49">
        <w:t xml:space="preserve"> </w:t>
      </w:r>
      <w:r>
        <w:t>is</w:t>
      </w:r>
      <w:r w:rsidR="00921B49">
        <w:t xml:space="preserve"> </w:t>
      </w:r>
      <w:r>
        <w:t>also</w:t>
      </w:r>
      <w:r w:rsidR="00921B49">
        <w:t xml:space="preserve"> </w:t>
      </w:r>
      <w:r>
        <w:t>another</w:t>
      </w:r>
      <w:r w:rsidR="00921B49">
        <w:t xml:space="preserve"> </w:t>
      </w:r>
      <w:r>
        <w:t>redeemer</w:t>
      </w:r>
      <w:r w:rsidR="00921B49">
        <w:t xml:space="preserve"> </w:t>
      </w:r>
      <w:r>
        <w:t>closer</w:t>
      </w:r>
      <w:r w:rsidR="00921B49">
        <w:t xml:space="preserve"> </w:t>
      </w:r>
      <w:r>
        <w:t>than</w:t>
      </w:r>
      <w:r w:rsidR="00921B49">
        <w:t xml:space="preserve"> </w:t>
      </w:r>
      <w:r>
        <w:t>I.</w:t>
      </w:r>
      <w:r w:rsidR="00921B49">
        <w:t xml:space="preserve"> </w:t>
      </w:r>
      <w:r>
        <w:t>Stay</w:t>
      </w:r>
      <w:r w:rsidR="00921B49">
        <w:t xml:space="preserve"> </w:t>
      </w:r>
      <w:r>
        <w:t>the</w:t>
      </w:r>
      <w:r w:rsidR="00921B49">
        <w:t xml:space="preserve"> </w:t>
      </w:r>
      <w:r>
        <w:t>night,</w:t>
      </w:r>
      <w:r w:rsidR="00921B49">
        <w:t xml:space="preserve"> </w:t>
      </w:r>
      <w:r>
        <w:t>then</w:t>
      </w:r>
      <w:r w:rsidR="00921B49">
        <w:t xml:space="preserve"> </w:t>
      </w:r>
      <w:r>
        <w:t>in</w:t>
      </w:r>
      <w:r w:rsidR="00921B49">
        <w:t xml:space="preserve"> </w:t>
      </w:r>
      <w:r>
        <w:t>the</w:t>
      </w:r>
      <w:r w:rsidR="00921B49">
        <w:t xml:space="preserve"> </w:t>
      </w:r>
      <w:r>
        <w:t>morning,</w:t>
      </w:r>
      <w:r w:rsidR="00921B49">
        <w:t xml:space="preserve"> </w:t>
      </w:r>
      <w:r>
        <w:t>if</w:t>
      </w:r>
      <w:r w:rsidR="00921B49">
        <w:t xml:space="preserve"> </w:t>
      </w:r>
      <w:r>
        <w:t>he</w:t>
      </w:r>
      <w:r w:rsidR="00921B49">
        <w:t xml:space="preserve"> </w:t>
      </w:r>
      <w:r>
        <w:t>will</w:t>
      </w:r>
      <w:r w:rsidR="00921B49">
        <w:t xml:space="preserve"> </w:t>
      </w:r>
      <w:r>
        <w:t>redeem</w:t>
      </w:r>
      <w:r w:rsidR="00921B49">
        <w:t xml:space="preserve"> </w:t>
      </w:r>
      <w:r>
        <w:t>you,</w:t>
      </w:r>
      <w:r w:rsidR="00921B49">
        <w:t xml:space="preserve"> </w:t>
      </w:r>
      <w:r>
        <w:t>fine!</w:t>
      </w:r>
      <w:r w:rsidR="00921B49">
        <w:t xml:space="preserve"> </w:t>
      </w:r>
      <w:r>
        <w:t>let</w:t>
      </w:r>
      <w:r w:rsidR="00921B49">
        <w:t xml:space="preserve"> </w:t>
      </w:r>
      <w:r>
        <w:t>him</w:t>
      </w:r>
      <w:r w:rsidR="00921B49">
        <w:t xml:space="preserve"> </w:t>
      </w:r>
      <w:r>
        <w:t>redeem.</w:t>
      </w:r>
      <w:r w:rsidR="00921B49">
        <w:t xml:space="preserve"> </w:t>
      </w:r>
      <w:r>
        <w:t>But</w:t>
      </w:r>
      <w:r w:rsidR="00921B49">
        <w:t xml:space="preserve"> </w:t>
      </w:r>
      <w:r>
        <w:t>if</w:t>
      </w:r>
      <w:r w:rsidR="00921B49">
        <w:t xml:space="preserve"> </w:t>
      </w:r>
      <w:r>
        <w:t>he</w:t>
      </w:r>
      <w:r w:rsidR="00921B49">
        <w:t xml:space="preserve"> </w:t>
      </w:r>
      <w:r>
        <w:t>does</w:t>
      </w:r>
      <w:r w:rsidR="00921B49">
        <w:t xml:space="preserve"> </w:t>
      </w:r>
      <w:r>
        <w:t>not</w:t>
      </w:r>
      <w:r w:rsidR="00921B49">
        <w:t xml:space="preserve"> </w:t>
      </w:r>
      <w:r>
        <w:t>want</w:t>
      </w:r>
      <w:r w:rsidR="00921B49">
        <w:t xml:space="preserve"> </w:t>
      </w:r>
      <w:r>
        <w:t>to</w:t>
      </w:r>
      <w:r w:rsidR="00921B49">
        <w:t xml:space="preserve"> </w:t>
      </w:r>
      <w:r>
        <w:t>redeem</w:t>
      </w:r>
      <w:r w:rsidR="00921B49">
        <w:t xml:space="preserve"> </w:t>
      </w:r>
      <w:r>
        <w:t>you,</w:t>
      </w:r>
      <w:r w:rsidR="00921B49">
        <w:t xml:space="preserve"> </w:t>
      </w:r>
      <w:r>
        <w:t>then</w:t>
      </w:r>
      <w:r w:rsidR="00921B49">
        <w:t xml:space="preserve"> </w:t>
      </w:r>
      <w:r>
        <w:t>I</w:t>
      </w:r>
      <w:r w:rsidR="00921B49">
        <w:t xml:space="preserve"> </w:t>
      </w:r>
      <w:r>
        <w:t>will</w:t>
      </w:r>
      <w:r w:rsidR="00921B49">
        <w:t xml:space="preserve"> </w:t>
      </w:r>
      <w:r>
        <w:t>redeem</w:t>
      </w:r>
      <w:r w:rsidR="00921B49">
        <w:t xml:space="preserve"> </w:t>
      </w:r>
      <w:r>
        <w:t>you.”</w:t>
      </w:r>
      <w:r w:rsidR="00921B49">
        <w:t xml:space="preserve"> </w:t>
      </w:r>
      <w:r>
        <w:t>(3:12-13)</w:t>
      </w:r>
      <w:r w:rsidR="00921B49">
        <w:t xml:space="preserve"> </w:t>
      </w:r>
      <w:r>
        <w:t>How</w:t>
      </w:r>
      <w:r w:rsidR="00921B49">
        <w:t xml:space="preserve"> </w:t>
      </w:r>
      <w:r>
        <w:t>then,</w:t>
      </w:r>
      <w:r w:rsidR="00921B49">
        <w:t xml:space="preserve"> </w:t>
      </w:r>
      <w:r>
        <w:t>did</w:t>
      </w:r>
      <w:r w:rsidR="00921B49">
        <w:t xml:space="preserve"> </w:t>
      </w:r>
      <w:r>
        <w:t>he</w:t>
      </w:r>
      <w:r w:rsidR="00921B49">
        <w:t xml:space="preserve"> </w:t>
      </w:r>
      <w:r>
        <w:t>say</w:t>
      </w:r>
      <w:r w:rsidR="00921B49">
        <w:t xml:space="preserve"> </w:t>
      </w:r>
      <w:r>
        <w:t>to</w:t>
      </w:r>
      <w:r w:rsidR="00921B49">
        <w:t xml:space="preserve"> </w:t>
      </w:r>
      <w:r>
        <w:t>her,</w:t>
      </w:r>
      <w:r w:rsidR="00921B49">
        <w:t xml:space="preserve"> </w:t>
      </w:r>
      <w:r>
        <w:t>“Whatever</w:t>
      </w:r>
      <w:r w:rsidR="00921B49">
        <w:t xml:space="preserve"> </w:t>
      </w:r>
      <w:r>
        <w:t>you</w:t>
      </w:r>
      <w:r w:rsidR="00921B49">
        <w:t xml:space="preserve"> </w:t>
      </w:r>
      <w:r>
        <w:t>say,</w:t>
      </w:r>
      <w:r w:rsidR="00921B49">
        <w:t xml:space="preserve"> </w:t>
      </w:r>
      <w:r>
        <w:t>I</w:t>
      </w:r>
      <w:r w:rsidR="00921B49">
        <w:t xml:space="preserve"> </w:t>
      </w:r>
      <w:r>
        <w:t>will</w:t>
      </w:r>
      <w:r w:rsidR="00921B49">
        <w:t xml:space="preserve"> </w:t>
      </w:r>
      <w:r>
        <w:t>do</w:t>
      </w:r>
      <w:r w:rsidR="00921B49">
        <w:t xml:space="preserve"> </w:t>
      </w:r>
      <w:r>
        <w:t>for</w:t>
      </w:r>
      <w:r w:rsidR="00921B49">
        <w:t xml:space="preserve"> </w:t>
      </w:r>
      <w:r>
        <w:t>you”?</w:t>
      </w:r>
    </w:p>
    <w:p w14:paraId="5BF94975" w14:textId="7D8AA54B" w:rsidR="00884C96" w:rsidRDefault="00884C96" w:rsidP="00884C96">
      <w:pPr>
        <w:pStyle w:val="EndnoteText"/>
      </w:pPr>
      <w:r>
        <w:t>It</w:t>
      </w:r>
      <w:r w:rsidR="00921B49">
        <w:t xml:space="preserve"> </w:t>
      </w:r>
      <w:r>
        <w:t>appears</w:t>
      </w:r>
      <w:r w:rsidR="00921B49">
        <w:t xml:space="preserve"> </w:t>
      </w:r>
      <w:r>
        <w:t>that</w:t>
      </w:r>
      <w:r w:rsidR="00921B49">
        <w:t xml:space="preserve"> </w:t>
      </w:r>
      <w:r>
        <w:t>what</w:t>
      </w:r>
      <w:r w:rsidR="00921B49">
        <w:t xml:space="preserve"> </w:t>
      </w:r>
      <w:r>
        <w:t>Boaz</w:t>
      </w:r>
      <w:r w:rsidR="00921B49">
        <w:t xml:space="preserve"> </w:t>
      </w:r>
      <w:r>
        <w:t>meant</w:t>
      </w:r>
      <w:r w:rsidR="00921B49">
        <w:t xml:space="preserve"> </w:t>
      </w:r>
      <w:r>
        <w:t>was</w:t>
      </w:r>
      <w:r w:rsidR="00921B49">
        <w:t xml:space="preserve"> </w:t>
      </w:r>
      <w:r>
        <w:t>“whatever</w:t>
      </w:r>
      <w:r w:rsidR="00921B49">
        <w:t xml:space="preserve"> </w:t>
      </w:r>
      <w:r>
        <w:t>you</w:t>
      </w:r>
      <w:r w:rsidR="00921B49">
        <w:t xml:space="preserve"> </w:t>
      </w:r>
      <w:r>
        <w:t>say”</w:t>
      </w:r>
      <w:r w:rsidR="00921B49">
        <w:t xml:space="preserve"> </w:t>
      </w:r>
      <w:r>
        <w:t>in</w:t>
      </w:r>
      <w:r w:rsidR="00921B49">
        <w:t xml:space="preserve"> </w:t>
      </w:r>
      <w:r>
        <w:t>your</w:t>
      </w:r>
      <w:r w:rsidR="00921B49">
        <w:t xml:space="preserve"> </w:t>
      </w:r>
      <w:r>
        <w:t>prayers</w:t>
      </w:r>
      <w:r w:rsidR="00921B49">
        <w:t xml:space="preserve"> </w:t>
      </w:r>
      <w:r>
        <w:t>to</w:t>
      </w:r>
      <w:r w:rsidR="00921B49">
        <w:t xml:space="preserve"> </w:t>
      </w:r>
      <w:r>
        <w:t>HaShem</w:t>
      </w:r>
      <w:r w:rsidR="00921B49">
        <w:t xml:space="preserve"> </w:t>
      </w:r>
      <w:r>
        <w:t>“I</w:t>
      </w:r>
      <w:r w:rsidR="00921B49">
        <w:t xml:space="preserve"> </w:t>
      </w:r>
      <w:r>
        <w:t>will</w:t>
      </w:r>
      <w:r w:rsidR="00921B49">
        <w:t xml:space="preserve"> </w:t>
      </w:r>
      <w:r>
        <w:t>do</w:t>
      </w:r>
      <w:r w:rsidR="00921B49">
        <w:t xml:space="preserve"> </w:t>
      </w:r>
      <w:r>
        <w:t>for</w:t>
      </w:r>
      <w:r w:rsidR="00921B49">
        <w:t xml:space="preserve"> </w:t>
      </w:r>
      <w:r>
        <w:t>you,”</w:t>
      </w:r>
      <w:r w:rsidR="00921B49">
        <w:t xml:space="preserve"> </w:t>
      </w:r>
      <w:r>
        <w:t>–</w:t>
      </w:r>
      <w:r w:rsidR="00921B49">
        <w:t xml:space="preserve"> </w:t>
      </w:r>
      <w:r>
        <w:t>pg.116</w:t>
      </w:r>
    </w:p>
  </w:endnote>
  <w:endnote w:id="569">
    <w:p w14:paraId="118AD457" w14:textId="550608F0" w:rsidR="00F0073C" w:rsidRDefault="00F0073C">
      <w:pPr>
        <w:pStyle w:val="EndnoteText"/>
      </w:pPr>
      <w:r>
        <w:rPr>
          <w:rStyle w:val="EndnoteReference"/>
        </w:rPr>
        <w:endnoteRef/>
      </w:r>
      <w:r w:rsidR="00921B49">
        <w:t xml:space="preserve"> </w:t>
      </w:r>
      <w:r w:rsidR="008E3942" w:rsidRPr="008E3942">
        <w:rPr>
          <w:b/>
          <w:bCs/>
        </w:rPr>
        <w:t>Mother</w:t>
      </w:r>
      <w:r w:rsidR="00921B49">
        <w:rPr>
          <w:b/>
          <w:bCs/>
        </w:rPr>
        <w:t xml:space="preserve"> </w:t>
      </w:r>
      <w:r w:rsidR="008E3942" w:rsidRPr="008E3942">
        <w:rPr>
          <w:b/>
          <w:bCs/>
        </w:rPr>
        <w:t>of</w:t>
      </w:r>
      <w:r w:rsidR="00921B49">
        <w:rPr>
          <w:b/>
          <w:bCs/>
        </w:rPr>
        <w:t xml:space="preserve"> </w:t>
      </w:r>
      <w:r w:rsidR="008E3942" w:rsidRPr="008E3942">
        <w:rPr>
          <w:b/>
          <w:bCs/>
        </w:rPr>
        <w:t>Kings</w:t>
      </w:r>
      <w:r w:rsidR="00921B49">
        <w:rPr>
          <w:b/>
          <w:bCs/>
        </w:rPr>
        <w:t xml:space="preserve"> </w:t>
      </w:r>
      <w:r w:rsidR="008E3942" w:rsidRPr="008E3942">
        <w:rPr>
          <w:b/>
          <w:bCs/>
        </w:rPr>
        <w:t>-</w:t>
      </w:r>
      <w:r w:rsidR="00921B49">
        <w:rPr>
          <w:b/>
          <w:bCs/>
        </w:rPr>
        <w:t xml:space="preserve"> </w:t>
      </w:r>
      <w:r w:rsidR="008E3942" w:rsidRPr="008E3942">
        <w:rPr>
          <w:b/>
          <w:bCs/>
        </w:rPr>
        <w:t>Rabbi</w:t>
      </w:r>
      <w:r w:rsidR="00921B49">
        <w:rPr>
          <w:b/>
          <w:bCs/>
        </w:rPr>
        <w:t xml:space="preserve"> </w:t>
      </w:r>
      <w:r w:rsidR="008E3942" w:rsidRPr="008E3942">
        <w:rPr>
          <w:b/>
          <w:bCs/>
        </w:rPr>
        <w:t>Eliezer</w:t>
      </w:r>
      <w:r w:rsidR="00921B49">
        <w:rPr>
          <w:b/>
          <w:bCs/>
        </w:rPr>
        <w:t xml:space="preserve"> </w:t>
      </w:r>
      <w:r w:rsidR="008E3942" w:rsidRPr="008E3942">
        <w:rPr>
          <w:b/>
          <w:bCs/>
        </w:rPr>
        <w:t>Ginsburg</w:t>
      </w:r>
      <w:r w:rsidR="008E3942">
        <w:t>:</w:t>
      </w:r>
      <w:r w:rsidR="00921B49">
        <w:t xml:space="preserve"> </w:t>
      </w:r>
      <w:r w:rsidRPr="00F0073C">
        <w:t>Kesef</w:t>
      </w:r>
      <w:r w:rsidR="00921B49">
        <w:t xml:space="preserve"> </w:t>
      </w:r>
      <w:r w:rsidRPr="00F0073C">
        <w:t>Tzaruf</w:t>
      </w:r>
      <w:r w:rsidR="00921B49">
        <w:t xml:space="preserve"> </w:t>
      </w:r>
      <w:r w:rsidRPr="00F0073C">
        <w:t>explains</w:t>
      </w:r>
      <w:r w:rsidR="00921B49">
        <w:t xml:space="preserve"> </w:t>
      </w:r>
      <w:r w:rsidRPr="00F0073C">
        <w:t>that</w:t>
      </w:r>
      <w:r w:rsidR="00921B49">
        <w:t xml:space="preserve"> </w:t>
      </w:r>
      <w:r w:rsidRPr="00F0073C">
        <w:t>an</w:t>
      </w:r>
      <w:r w:rsidR="00921B49">
        <w:t xml:space="preserve"> </w:t>
      </w:r>
      <w:r w:rsidRPr="00F0073C">
        <w:t>eishe</w:t>
      </w:r>
      <w:r>
        <w:t>t</w:t>
      </w:r>
      <w:r w:rsidR="00921B49">
        <w:t xml:space="preserve"> </w:t>
      </w:r>
      <w:r w:rsidRPr="00F0073C">
        <w:t>Chayil</w:t>
      </w:r>
      <w:r w:rsidR="00921B49">
        <w:t xml:space="preserve"> </w:t>
      </w:r>
      <w:r w:rsidRPr="00F0073C">
        <w:t>is</w:t>
      </w:r>
      <w:r w:rsidR="00921B49">
        <w:t xml:space="preserve"> </w:t>
      </w:r>
      <w:r w:rsidRPr="00F0073C">
        <w:t>a</w:t>
      </w:r>
      <w:r w:rsidR="00921B49">
        <w:t xml:space="preserve"> </w:t>
      </w:r>
      <w:r w:rsidRPr="00F0073C">
        <w:t>woman</w:t>
      </w:r>
      <w:r w:rsidR="00921B49">
        <w:t xml:space="preserve"> </w:t>
      </w:r>
      <w:r w:rsidRPr="00F0073C">
        <w:t>whose</w:t>
      </w:r>
      <w:r w:rsidR="00921B49">
        <w:t xml:space="preserve"> </w:t>
      </w:r>
      <w:r w:rsidRPr="00F0073C">
        <w:t>husband</w:t>
      </w:r>
      <w:r w:rsidR="00921B49">
        <w:t xml:space="preserve"> </w:t>
      </w:r>
      <w:r w:rsidRPr="00F0073C">
        <w:t>trusts</w:t>
      </w:r>
      <w:r w:rsidR="00921B49">
        <w:t xml:space="preserve"> </w:t>
      </w:r>
      <w:r w:rsidRPr="00F0073C">
        <w:t>her</w:t>
      </w:r>
      <w:r w:rsidR="00921B49">
        <w:t xml:space="preserve"> </w:t>
      </w:r>
      <w:r w:rsidRPr="00F0073C">
        <w:t>when</w:t>
      </w:r>
      <w:r w:rsidR="00921B49">
        <w:t xml:space="preserve"> </w:t>
      </w:r>
      <w:r w:rsidRPr="00F0073C">
        <w:t>he</w:t>
      </w:r>
      <w:r w:rsidR="00921B49">
        <w:t xml:space="preserve"> </w:t>
      </w:r>
      <w:r w:rsidRPr="00F0073C">
        <w:t>goes</w:t>
      </w:r>
      <w:r w:rsidR="00921B49">
        <w:t xml:space="preserve"> </w:t>
      </w:r>
      <w:r w:rsidRPr="00F0073C">
        <w:t>out</w:t>
      </w:r>
      <w:r w:rsidR="00921B49">
        <w:t xml:space="preserve"> </w:t>
      </w:r>
      <w:r w:rsidRPr="00F0073C">
        <w:t>to</w:t>
      </w:r>
      <w:r w:rsidR="00921B49">
        <w:t xml:space="preserve"> </w:t>
      </w:r>
      <w:r w:rsidRPr="00F0073C">
        <w:t>war,</w:t>
      </w:r>
      <w:r w:rsidR="00921B49">
        <w:t xml:space="preserve"> </w:t>
      </w:r>
      <w:r w:rsidRPr="00F0073C">
        <w:t>because</w:t>
      </w:r>
      <w:r w:rsidR="00921B49">
        <w:t xml:space="preserve"> </w:t>
      </w:r>
      <w:r w:rsidRPr="00F0073C">
        <w:t>whenever</w:t>
      </w:r>
      <w:r w:rsidR="00921B49">
        <w:t xml:space="preserve"> </w:t>
      </w:r>
      <w:r w:rsidRPr="00F0073C">
        <w:t>anyone</w:t>
      </w:r>
      <w:r w:rsidR="00921B49">
        <w:t xml:space="preserve"> </w:t>
      </w:r>
      <w:r w:rsidRPr="00F0073C">
        <w:t>went</w:t>
      </w:r>
      <w:r w:rsidR="00921B49">
        <w:t xml:space="preserve"> </w:t>
      </w:r>
      <w:r w:rsidRPr="00F0073C">
        <w:t>to</w:t>
      </w:r>
      <w:r w:rsidR="00921B49">
        <w:t xml:space="preserve"> </w:t>
      </w:r>
      <w:r w:rsidRPr="00F0073C">
        <w:t>battle</w:t>
      </w:r>
      <w:r w:rsidR="00921B49">
        <w:t xml:space="preserve"> </w:t>
      </w:r>
      <w:r w:rsidRPr="00F0073C">
        <w:t>on</w:t>
      </w:r>
      <w:r w:rsidR="00921B49">
        <w:t xml:space="preserve"> </w:t>
      </w:r>
      <w:r w:rsidRPr="00F0073C">
        <w:t>behalf</w:t>
      </w:r>
      <w:r w:rsidR="00921B49">
        <w:t xml:space="preserve"> </w:t>
      </w:r>
      <w:r w:rsidRPr="00F0073C">
        <w:t>of</w:t>
      </w:r>
      <w:r w:rsidR="00921B49">
        <w:t xml:space="preserve"> </w:t>
      </w:r>
      <w:r w:rsidRPr="00F0073C">
        <w:t>the</w:t>
      </w:r>
      <w:r w:rsidR="00921B49">
        <w:t xml:space="preserve"> </w:t>
      </w:r>
      <w:r w:rsidRPr="00F0073C">
        <w:t>House</w:t>
      </w:r>
      <w:r w:rsidR="00921B49">
        <w:t xml:space="preserve"> </w:t>
      </w:r>
      <w:r w:rsidRPr="00F0073C">
        <w:t>of</w:t>
      </w:r>
      <w:r w:rsidR="00921B49">
        <w:t xml:space="preserve"> </w:t>
      </w:r>
      <w:r w:rsidRPr="00F0073C">
        <w:t>David</w:t>
      </w:r>
      <w:r w:rsidR="00921B49">
        <w:t xml:space="preserve"> </w:t>
      </w:r>
      <w:r w:rsidRPr="00F0073C">
        <w:t>he</w:t>
      </w:r>
      <w:r w:rsidR="00921B49">
        <w:t xml:space="preserve"> </w:t>
      </w:r>
      <w:r w:rsidRPr="00F0073C">
        <w:t>would</w:t>
      </w:r>
      <w:r w:rsidR="00921B49">
        <w:t xml:space="preserve"> </w:t>
      </w:r>
      <w:r w:rsidRPr="00F0073C">
        <w:t>give</w:t>
      </w:r>
      <w:r w:rsidR="00921B49">
        <w:t xml:space="preserve"> </w:t>
      </w:r>
      <w:r w:rsidRPr="00F0073C">
        <w:t>his</w:t>
      </w:r>
      <w:r w:rsidR="00921B49">
        <w:t xml:space="preserve"> </w:t>
      </w:r>
      <w:r w:rsidRPr="00F0073C">
        <w:t>wife</w:t>
      </w:r>
      <w:r w:rsidR="00921B49">
        <w:t xml:space="preserve"> </w:t>
      </w:r>
      <w:r w:rsidRPr="00F0073C">
        <w:t>a</w:t>
      </w:r>
      <w:r w:rsidR="00921B49">
        <w:t xml:space="preserve"> </w:t>
      </w:r>
      <w:r w:rsidRPr="00F0073C">
        <w:t>get</w:t>
      </w:r>
      <w:r w:rsidR="00921B49">
        <w:t xml:space="preserve"> </w:t>
      </w:r>
      <w:r w:rsidRPr="00F0073C">
        <w:t>(a</w:t>
      </w:r>
      <w:r w:rsidR="00921B49">
        <w:t xml:space="preserve"> </w:t>
      </w:r>
      <w:r w:rsidRPr="00F0073C">
        <w:t>divorce)</w:t>
      </w:r>
      <w:r w:rsidR="00921B49">
        <w:t xml:space="preserve"> </w:t>
      </w:r>
      <w:r w:rsidRPr="00F0073C">
        <w:t>in</w:t>
      </w:r>
      <w:r w:rsidR="00921B49">
        <w:t xml:space="preserve"> </w:t>
      </w:r>
      <w:r w:rsidRPr="00F0073C">
        <w:t>case</w:t>
      </w:r>
      <w:r w:rsidR="00921B49">
        <w:t xml:space="preserve"> </w:t>
      </w:r>
      <w:r w:rsidRPr="00F0073C">
        <w:t>he</w:t>
      </w:r>
      <w:r w:rsidR="00921B49">
        <w:t xml:space="preserve"> </w:t>
      </w:r>
      <w:r w:rsidRPr="00F0073C">
        <w:t>did</w:t>
      </w:r>
      <w:r w:rsidR="00921B49">
        <w:t xml:space="preserve"> </w:t>
      </w:r>
      <w:r w:rsidRPr="00F0073C">
        <w:t>not</w:t>
      </w:r>
      <w:r w:rsidR="00921B49">
        <w:t xml:space="preserve"> </w:t>
      </w:r>
      <w:r w:rsidRPr="00F0073C">
        <w:t>come</w:t>
      </w:r>
      <w:r w:rsidR="00921B49">
        <w:t xml:space="preserve"> </w:t>
      </w:r>
      <w:r w:rsidRPr="00F0073C">
        <w:t>back</w:t>
      </w:r>
      <w:r w:rsidR="00921B49">
        <w:t xml:space="preserve"> </w:t>
      </w:r>
      <w:r w:rsidRPr="00F0073C">
        <w:t>for</w:t>
      </w:r>
      <w:r w:rsidR="00921B49">
        <w:t xml:space="preserve"> </w:t>
      </w:r>
      <w:r w:rsidRPr="00F0073C">
        <w:t>any</w:t>
      </w:r>
      <w:r w:rsidR="00921B49">
        <w:t xml:space="preserve"> </w:t>
      </w:r>
      <w:r w:rsidRPr="00F0073C">
        <w:t>reason.</w:t>
      </w:r>
      <w:r w:rsidR="00921B49">
        <w:t xml:space="preserve"> </w:t>
      </w:r>
      <w:r w:rsidRPr="00F0073C">
        <w:t>In</w:t>
      </w:r>
      <w:r w:rsidR="00921B49">
        <w:t xml:space="preserve"> </w:t>
      </w:r>
      <w:r w:rsidRPr="00F0073C">
        <w:t>the</w:t>
      </w:r>
      <w:r w:rsidR="00921B49">
        <w:t xml:space="preserve"> </w:t>
      </w:r>
      <w:r w:rsidRPr="00F0073C">
        <w:t>case</w:t>
      </w:r>
      <w:r w:rsidR="00921B49">
        <w:t xml:space="preserve"> </w:t>
      </w:r>
      <w:r w:rsidRPr="00F0073C">
        <w:t>of</w:t>
      </w:r>
      <w:r w:rsidR="00921B49">
        <w:t xml:space="preserve"> </w:t>
      </w:r>
      <w:r w:rsidRPr="00F0073C">
        <w:t>an</w:t>
      </w:r>
      <w:r w:rsidR="00921B49">
        <w:t xml:space="preserve"> </w:t>
      </w:r>
      <w:r>
        <w:t>e</w:t>
      </w:r>
      <w:r w:rsidRPr="00F0073C">
        <w:t>ishe</w:t>
      </w:r>
      <w:r>
        <w:t>t</w:t>
      </w:r>
      <w:r w:rsidR="00921B49">
        <w:t xml:space="preserve"> </w:t>
      </w:r>
      <w:r w:rsidRPr="00F0073C">
        <w:t>Chayil,</w:t>
      </w:r>
      <w:r w:rsidR="00921B49">
        <w:t xml:space="preserve"> </w:t>
      </w:r>
      <w:r w:rsidRPr="00F0073C">
        <w:t>when</w:t>
      </w:r>
      <w:r w:rsidR="00921B49">
        <w:t xml:space="preserve"> </w:t>
      </w:r>
      <w:r w:rsidRPr="00F0073C">
        <w:t>the</w:t>
      </w:r>
      <w:r w:rsidR="00921B49">
        <w:t xml:space="preserve"> </w:t>
      </w:r>
      <w:r w:rsidRPr="00F0073C">
        <w:t>husband</w:t>
      </w:r>
      <w:r w:rsidR="00921B49">
        <w:t xml:space="preserve"> </w:t>
      </w:r>
      <w:r w:rsidRPr="00F0073C">
        <w:t>went</w:t>
      </w:r>
      <w:r w:rsidR="00921B49">
        <w:t xml:space="preserve"> </w:t>
      </w:r>
      <w:r w:rsidRPr="00F0073C">
        <w:t>out</w:t>
      </w:r>
      <w:r w:rsidR="00921B49">
        <w:t xml:space="preserve"> </w:t>
      </w:r>
      <w:r w:rsidRPr="00F0073C">
        <w:t>to</w:t>
      </w:r>
      <w:r w:rsidR="00921B49">
        <w:t xml:space="preserve"> </w:t>
      </w:r>
      <w:r w:rsidRPr="00F0073C">
        <w:t>battle</w:t>
      </w:r>
      <w:r w:rsidR="00921B49">
        <w:t xml:space="preserve"> </w:t>
      </w:r>
      <w:r w:rsidRPr="00F0073C">
        <w:t>he</w:t>
      </w:r>
      <w:r w:rsidR="00921B49">
        <w:t xml:space="preserve"> </w:t>
      </w:r>
      <w:r w:rsidRPr="00F0073C">
        <w:t>was</w:t>
      </w:r>
      <w:r w:rsidR="00921B49">
        <w:t xml:space="preserve"> </w:t>
      </w:r>
      <w:r w:rsidRPr="00F0073C">
        <w:t>confident</w:t>
      </w:r>
      <w:r w:rsidR="00921B49">
        <w:t xml:space="preserve"> </w:t>
      </w:r>
      <w:r w:rsidRPr="00F0073C">
        <w:t>that</w:t>
      </w:r>
      <w:r w:rsidR="00921B49">
        <w:t xml:space="preserve"> </w:t>
      </w:r>
      <w:r w:rsidRPr="00F0073C">
        <w:t>she</w:t>
      </w:r>
      <w:r w:rsidR="00921B49">
        <w:t xml:space="preserve"> </w:t>
      </w:r>
      <w:r w:rsidRPr="00F0073C">
        <w:t>would</w:t>
      </w:r>
      <w:r w:rsidR="00921B49">
        <w:t xml:space="preserve"> </w:t>
      </w:r>
      <w:r w:rsidRPr="00F0073C">
        <w:t>not</w:t>
      </w:r>
      <w:r w:rsidR="00921B49">
        <w:t xml:space="preserve"> </w:t>
      </w:r>
      <w:r w:rsidRPr="00F0073C">
        <w:t>cheat</w:t>
      </w:r>
      <w:r w:rsidR="00921B49">
        <w:t xml:space="preserve"> </w:t>
      </w:r>
      <w:r w:rsidRPr="00F0073C">
        <w:t>on</w:t>
      </w:r>
      <w:r w:rsidR="00921B49">
        <w:t xml:space="preserve"> </w:t>
      </w:r>
      <w:r w:rsidRPr="00F0073C">
        <w:t>him</w:t>
      </w:r>
      <w:r w:rsidR="00921B49">
        <w:t xml:space="preserve"> </w:t>
      </w:r>
      <w:r w:rsidRPr="00F0073C">
        <w:t>even</w:t>
      </w:r>
      <w:r w:rsidR="00921B49">
        <w:t xml:space="preserve"> </w:t>
      </w:r>
      <w:r w:rsidRPr="00F0073C">
        <w:t>though</w:t>
      </w:r>
      <w:r w:rsidR="00921B49">
        <w:t xml:space="preserve"> </w:t>
      </w:r>
      <w:r w:rsidRPr="00F0073C">
        <w:t>she</w:t>
      </w:r>
      <w:r w:rsidR="00921B49">
        <w:t xml:space="preserve"> </w:t>
      </w:r>
      <w:r w:rsidRPr="00F0073C">
        <w:t>had</w:t>
      </w:r>
      <w:r w:rsidR="00921B49">
        <w:t xml:space="preserve"> </w:t>
      </w:r>
      <w:r w:rsidRPr="00F0073C">
        <w:t>technically</w:t>
      </w:r>
      <w:r w:rsidR="00921B49">
        <w:t xml:space="preserve"> </w:t>
      </w:r>
      <w:r w:rsidRPr="00F0073C">
        <w:t>been</w:t>
      </w:r>
      <w:r w:rsidR="00921B49">
        <w:t xml:space="preserve"> </w:t>
      </w:r>
      <w:r w:rsidRPr="00F0073C">
        <w:t>divorced,</w:t>
      </w:r>
      <w:r w:rsidR="00921B49">
        <w:t xml:space="preserve"> </w:t>
      </w:r>
      <w:r w:rsidRPr="00F0073C">
        <w:t>and</w:t>
      </w:r>
      <w:r w:rsidR="00921B49">
        <w:t xml:space="preserve"> </w:t>
      </w:r>
      <w:r w:rsidRPr="00F0073C">
        <w:t>that</w:t>
      </w:r>
      <w:r w:rsidR="00921B49">
        <w:t xml:space="preserve"> </w:t>
      </w:r>
      <w:r w:rsidRPr="00F0073C">
        <w:t>is</w:t>
      </w:r>
      <w:r w:rsidR="00921B49">
        <w:t xml:space="preserve"> </w:t>
      </w:r>
      <w:r w:rsidRPr="00F0073C">
        <w:t>the</w:t>
      </w:r>
      <w:r w:rsidR="00921B49">
        <w:t xml:space="preserve"> </w:t>
      </w:r>
      <w:r w:rsidRPr="00F0073C">
        <w:t>true</w:t>
      </w:r>
      <w:r w:rsidR="00921B49">
        <w:t xml:space="preserve"> </w:t>
      </w:r>
      <w:r w:rsidRPr="00F0073C">
        <w:t>eishe</w:t>
      </w:r>
      <w:r>
        <w:t>t</w:t>
      </w:r>
      <w:r w:rsidR="00921B49">
        <w:t xml:space="preserve"> </w:t>
      </w:r>
      <w:r w:rsidRPr="00F0073C">
        <w:t>Chayil.</w:t>
      </w:r>
      <w:r w:rsidR="00921B49">
        <w:t xml:space="preserve"> </w:t>
      </w:r>
      <w:r w:rsidRPr="00F0073C">
        <w:t>Now,</w:t>
      </w:r>
      <w:r w:rsidR="00921B49">
        <w:t xml:space="preserve"> </w:t>
      </w:r>
      <w:r w:rsidRPr="00F0073C">
        <w:t>Ruth</w:t>
      </w:r>
      <w:r w:rsidR="00921B49">
        <w:t xml:space="preserve"> </w:t>
      </w:r>
      <w:r w:rsidRPr="00F0073C">
        <w:t>showed</w:t>
      </w:r>
      <w:r w:rsidR="00921B49">
        <w:t xml:space="preserve"> </w:t>
      </w:r>
      <w:r w:rsidRPr="00F0073C">
        <w:t>that</w:t>
      </w:r>
      <w:r w:rsidR="00921B49">
        <w:t xml:space="preserve"> </w:t>
      </w:r>
      <w:r w:rsidRPr="00F0073C">
        <w:t>she</w:t>
      </w:r>
      <w:r w:rsidR="00921B49">
        <w:t xml:space="preserve"> </w:t>
      </w:r>
      <w:r w:rsidRPr="00F0073C">
        <w:t>was</w:t>
      </w:r>
      <w:r w:rsidR="00921B49">
        <w:t xml:space="preserve"> </w:t>
      </w:r>
      <w:r w:rsidRPr="00F0073C">
        <w:t>ready</w:t>
      </w:r>
      <w:r w:rsidR="00921B49">
        <w:t xml:space="preserve"> </w:t>
      </w:r>
      <w:r w:rsidRPr="00F0073C">
        <w:t>to</w:t>
      </w:r>
      <w:r w:rsidR="00921B49">
        <w:t xml:space="preserve"> </w:t>
      </w:r>
      <w:r w:rsidRPr="00F0073C">
        <w:t>follow</w:t>
      </w:r>
      <w:r w:rsidR="00921B49">
        <w:t xml:space="preserve"> </w:t>
      </w:r>
      <w:r w:rsidRPr="00F0073C">
        <w:t>an</w:t>
      </w:r>
      <w:r w:rsidR="00921B49">
        <w:t xml:space="preserve"> </w:t>
      </w:r>
      <w:r w:rsidRPr="00F0073C">
        <w:t>old</w:t>
      </w:r>
      <w:r w:rsidR="00921B49">
        <w:t xml:space="preserve"> </w:t>
      </w:r>
      <w:r w:rsidRPr="00F0073C">
        <w:t>man</w:t>
      </w:r>
      <w:r w:rsidR="00921B49">
        <w:t xml:space="preserve"> </w:t>
      </w:r>
      <w:r w:rsidRPr="00F0073C">
        <w:t>so</w:t>
      </w:r>
      <w:r w:rsidR="00921B49">
        <w:t xml:space="preserve"> </w:t>
      </w:r>
      <w:r w:rsidRPr="00F0073C">
        <w:t>that</w:t>
      </w:r>
      <w:r w:rsidR="00921B49">
        <w:t xml:space="preserve"> </w:t>
      </w:r>
      <w:r w:rsidRPr="00F0073C">
        <w:t>her</w:t>
      </w:r>
      <w:r w:rsidR="00921B49">
        <w:t xml:space="preserve"> </w:t>
      </w:r>
      <w:r w:rsidRPr="00F0073C">
        <w:t>husband’s</w:t>
      </w:r>
      <w:r w:rsidR="00921B49">
        <w:t xml:space="preserve"> </w:t>
      </w:r>
      <w:r w:rsidRPr="00F0073C">
        <w:t>soul</w:t>
      </w:r>
      <w:r w:rsidR="00921B49">
        <w:t xml:space="preserve"> </w:t>
      </w:r>
      <w:r w:rsidRPr="00F0073C">
        <w:t>could</w:t>
      </w:r>
      <w:r w:rsidR="00921B49">
        <w:t xml:space="preserve"> </w:t>
      </w:r>
      <w:r w:rsidRPr="00F0073C">
        <w:t>be</w:t>
      </w:r>
      <w:r w:rsidR="00921B49">
        <w:t xml:space="preserve"> </w:t>
      </w:r>
      <w:r w:rsidRPr="00F0073C">
        <w:t>redeemed,</w:t>
      </w:r>
      <w:r w:rsidR="00921B49">
        <w:t xml:space="preserve"> </w:t>
      </w:r>
      <w:r w:rsidRPr="00F0073C">
        <w:t>an</w:t>
      </w:r>
      <w:r w:rsidR="00921B49">
        <w:t xml:space="preserve"> </w:t>
      </w:r>
      <w:r w:rsidRPr="00F0073C">
        <w:t>act</w:t>
      </w:r>
      <w:r w:rsidR="00921B49">
        <w:t xml:space="preserve"> </w:t>
      </w:r>
      <w:r w:rsidRPr="00F0073C">
        <w:t>which</w:t>
      </w:r>
      <w:r w:rsidR="00921B49">
        <w:t xml:space="preserve"> </w:t>
      </w:r>
      <w:r w:rsidRPr="00F0073C">
        <w:t>showed</w:t>
      </w:r>
      <w:r w:rsidR="00921B49">
        <w:t xml:space="preserve"> </w:t>
      </w:r>
      <w:r w:rsidRPr="00F0073C">
        <w:t>her</w:t>
      </w:r>
      <w:r w:rsidR="00921B49">
        <w:t xml:space="preserve"> </w:t>
      </w:r>
      <w:r w:rsidRPr="00F0073C">
        <w:t>faithfulness</w:t>
      </w:r>
      <w:r w:rsidR="00921B49">
        <w:t xml:space="preserve"> </w:t>
      </w:r>
      <w:r w:rsidRPr="00F0073C">
        <w:t>to</w:t>
      </w:r>
      <w:r w:rsidR="00921B49">
        <w:t xml:space="preserve"> </w:t>
      </w:r>
      <w:r w:rsidRPr="00F0073C">
        <w:t>her</w:t>
      </w:r>
      <w:r w:rsidR="00921B49">
        <w:t xml:space="preserve"> </w:t>
      </w:r>
      <w:r w:rsidRPr="00F0073C">
        <w:t>deceased</w:t>
      </w:r>
      <w:r w:rsidR="00921B49">
        <w:t xml:space="preserve"> </w:t>
      </w:r>
      <w:r w:rsidRPr="00F0073C">
        <w:t>husband,</w:t>
      </w:r>
      <w:r w:rsidR="00921B49">
        <w:t xml:space="preserve"> </w:t>
      </w:r>
      <w:r w:rsidRPr="00F0073C">
        <w:t>and</w:t>
      </w:r>
      <w:r w:rsidR="00921B49">
        <w:t xml:space="preserve"> </w:t>
      </w:r>
      <w:r w:rsidRPr="00F0073C">
        <w:t>that</w:t>
      </w:r>
      <w:r w:rsidR="00921B49">
        <w:t xml:space="preserve"> </w:t>
      </w:r>
      <w:r w:rsidRPr="00F0073C">
        <w:t>is</w:t>
      </w:r>
      <w:r w:rsidR="00921B49">
        <w:t xml:space="preserve"> </w:t>
      </w:r>
      <w:r w:rsidRPr="00F0073C">
        <w:t>why</w:t>
      </w:r>
      <w:r w:rsidR="00921B49">
        <w:t xml:space="preserve"> </w:t>
      </w:r>
      <w:r w:rsidRPr="00F0073C">
        <w:t>she</w:t>
      </w:r>
      <w:r w:rsidR="00921B49">
        <w:t xml:space="preserve"> </w:t>
      </w:r>
      <w:r w:rsidRPr="00F0073C">
        <w:t>was</w:t>
      </w:r>
      <w:r w:rsidR="00921B49">
        <w:t xml:space="preserve"> </w:t>
      </w:r>
      <w:r w:rsidRPr="00F0073C">
        <w:t>referred</w:t>
      </w:r>
      <w:r w:rsidR="00921B49">
        <w:t xml:space="preserve"> </w:t>
      </w:r>
      <w:r w:rsidRPr="00F0073C">
        <w:t>to</w:t>
      </w:r>
      <w:r w:rsidR="00921B49">
        <w:t xml:space="preserve"> </w:t>
      </w:r>
      <w:r w:rsidRPr="00F0073C">
        <w:t>as</w:t>
      </w:r>
      <w:r w:rsidR="00921B49">
        <w:t xml:space="preserve"> </w:t>
      </w:r>
      <w:r w:rsidRPr="00F0073C">
        <w:t>an</w:t>
      </w:r>
      <w:r w:rsidR="00921B49">
        <w:t xml:space="preserve"> </w:t>
      </w:r>
      <w:r w:rsidRPr="00F0073C">
        <w:t>eishe</w:t>
      </w:r>
      <w:r>
        <w:t>t</w:t>
      </w:r>
      <w:r w:rsidR="00921B49">
        <w:t xml:space="preserve"> </w:t>
      </w:r>
      <w:r w:rsidRPr="00F0073C">
        <w:t>Chayil.</w:t>
      </w:r>
      <w:r w:rsidR="00921B49">
        <w:t xml:space="preserve"> </w:t>
      </w:r>
      <w:r w:rsidR="008E3942">
        <w:t>Pg.116</w:t>
      </w:r>
    </w:p>
  </w:endnote>
  <w:endnote w:id="570">
    <w:p w14:paraId="3CC49253" w14:textId="139F10DB" w:rsidR="00BD5BA3" w:rsidRDefault="00BD5BA3" w:rsidP="0015207E">
      <w:pPr>
        <w:pStyle w:val="EndnoteText"/>
      </w:pPr>
      <w:r>
        <w:rPr>
          <w:rStyle w:val="EndnoteReference"/>
        </w:rPr>
        <w:endnoteRef/>
      </w:r>
      <w:r w:rsidR="00921B49">
        <w:t xml:space="preserve"> </w:t>
      </w:r>
      <w:r w:rsidR="0015207E" w:rsidRPr="0015207E">
        <w:rPr>
          <w:b/>
          <w:bCs/>
        </w:rPr>
        <w:t>The Book of Ruth - A Harvest of Majesty</w:t>
      </w:r>
      <w:r w:rsidR="0015207E" w:rsidRPr="0015207E">
        <w:t xml:space="preserve">, R. Moshe Alshich, pg. 284 - The word </w:t>
      </w:r>
      <w:r w:rsidR="0015207E" w:rsidRPr="0015207E">
        <w:rPr>
          <w:rtl/>
          <w:lang w:bidi="he-IL"/>
        </w:rPr>
        <w:t>אם</w:t>
      </w:r>
      <w:r w:rsidR="0015207E" w:rsidRPr="0015207E">
        <w:t xml:space="preserve"> is kethib but not keri, for even if there was originally some doubt as to whether Boaz or Tov would be the redeemer, nevertheless that doubt, expressed by the phrase </w:t>
      </w:r>
      <w:r w:rsidR="0015207E" w:rsidRPr="0015207E">
        <w:rPr>
          <w:rtl/>
          <w:lang w:bidi="he-IL"/>
        </w:rPr>
        <w:t>כי אם</w:t>
      </w:r>
      <w:r w:rsidR="0015207E" w:rsidRPr="0015207E">
        <w:t xml:space="preserve">, was left ‘hanging in the air,’ as it were, and the </w:t>
      </w:r>
      <w:r w:rsidR="0015207E" w:rsidRPr="0015207E">
        <w:rPr>
          <w:rtl/>
          <w:lang w:bidi="he-IL"/>
        </w:rPr>
        <w:t>אם</w:t>
      </w:r>
      <w:r w:rsidR="0015207E" w:rsidRPr="0015207E">
        <w:t xml:space="preserve"> is thus not read out, for Boaz was of the opinion that he was definitely the true redeemer. On the other hand, the word </w:t>
      </w:r>
      <w:r w:rsidR="0015207E" w:rsidRPr="0015207E">
        <w:rPr>
          <w:rtl/>
          <w:lang w:bidi="he-IL"/>
        </w:rPr>
        <w:t>אמנם</w:t>
      </w:r>
      <w:r w:rsidR="0015207E" w:rsidRPr="0015207E">
        <w:t xml:space="preserve"> which expresses certainty, is firmly rooted in its place, as Boaz intended to redeem Ruth.</w:t>
      </w:r>
    </w:p>
  </w:endnote>
  <w:endnote w:id="571">
    <w:p w14:paraId="7C7396AD" w14:textId="3B6A39A6" w:rsidR="00370096" w:rsidRDefault="00370096" w:rsidP="00667AB6">
      <w:pPr>
        <w:pStyle w:val="EndnoteText"/>
      </w:pPr>
      <w:r>
        <w:rPr>
          <w:rStyle w:val="EndnoteReference"/>
        </w:rPr>
        <w:endnoteRef/>
      </w:r>
      <w:r w:rsidR="00921B49">
        <w:t xml:space="preserve"> </w:t>
      </w:r>
      <w:r w:rsidRPr="00370096">
        <w:rPr>
          <w:b/>
          <w:bCs/>
        </w:rPr>
        <w:t>Mother</w:t>
      </w:r>
      <w:r w:rsidR="00921B49">
        <w:rPr>
          <w:b/>
          <w:bCs/>
        </w:rPr>
        <w:t xml:space="preserve"> </w:t>
      </w:r>
      <w:r w:rsidRPr="00370096">
        <w:rPr>
          <w:b/>
          <w:bCs/>
        </w:rPr>
        <w:t>of</w:t>
      </w:r>
      <w:r w:rsidR="00921B49">
        <w:rPr>
          <w:b/>
          <w:bCs/>
        </w:rPr>
        <w:t xml:space="preserve"> </w:t>
      </w:r>
      <w:r w:rsidRPr="00370096">
        <w:rPr>
          <w:b/>
          <w:bCs/>
        </w:rPr>
        <w:t>Kings</w:t>
      </w:r>
      <w:r w:rsidR="00921B49">
        <w:rPr>
          <w:b/>
          <w:bCs/>
        </w:rPr>
        <w:t xml:space="preserve"> </w:t>
      </w:r>
      <w:r w:rsidRPr="00370096">
        <w:rPr>
          <w:b/>
          <w:bCs/>
        </w:rPr>
        <w:t>-</w:t>
      </w:r>
      <w:r w:rsidR="00921B49">
        <w:rPr>
          <w:b/>
          <w:bCs/>
        </w:rPr>
        <w:t xml:space="preserve"> </w:t>
      </w:r>
      <w:r w:rsidRPr="00370096">
        <w:rPr>
          <w:b/>
          <w:bCs/>
        </w:rPr>
        <w:t>Rabbi</w:t>
      </w:r>
      <w:r w:rsidR="00921B49">
        <w:rPr>
          <w:b/>
          <w:bCs/>
        </w:rPr>
        <w:t xml:space="preserve"> </w:t>
      </w:r>
      <w:r w:rsidRPr="00370096">
        <w:rPr>
          <w:b/>
          <w:bCs/>
        </w:rPr>
        <w:t>Eliezer</w:t>
      </w:r>
      <w:r w:rsidR="00921B49">
        <w:rPr>
          <w:b/>
          <w:bCs/>
        </w:rPr>
        <w:t xml:space="preserve"> </w:t>
      </w:r>
      <w:r w:rsidRPr="00370096">
        <w:rPr>
          <w:b/>
          <w:bCs/>
        </w:rPr>
        <w:t>Ginsburg</w:t>
      </w:r>
      <w:r>
        <w:t>:</w:t>
      </w:r>
      <w:r w:rsidR="00921B49">
        <w:t xml:space="preserve">  </w:t>
      </w:r>
      <w:r w:rsidRPr="00370096">
        <w:t>Imrei</w:t>
      </w:r>
      <w:r w:rsidR="00921B49">
        <w:t xml:space="preserve"> </w:t>
      </w:r>
      <w:r w:rsidRPr="00370096">
        <w:t>Yosher</w:t>
      </w:r>
      <w:r w:rsidR="00921B49">
        <w:t xml:space="preserve">  </w:t>
      </w:r>
      <w:r>
        <w:t>suggests</w:t>
      </w:r>
      <w:r w:rsidR="00921B49">
        <w:t xml:space="preserve"> </w:t>
      </w:r>
      <w:r>
        <w:t>that</w:t>
      </w:r>
      <w:r w:rsidR="00921B49">
        <w:t xml:space="preserve"> </w:t>
      </w:r>
      <w:r>
        <w:t>‘Tob’,</w:t>
      </w:r>
      <w:r w:rsidR="00921B49">
        <w:t xml:space="preserve"> </w:t>
      </w:r>
      <w:r>
        <w:t>the</w:t>
      </w:r>
      <w:r w:rsidR="00921B49">
        <w:t xml:space="preserve"> </w:t>
      </w:r>
      <w:r>
        <w:t>closer</w:t>
      </w:r>
      <w:r w:rsidR="00921B49">
        <w:t xml:space="preserve"> </w:t>
      </w:r>
      <w:r>
        <w:t>redeemer</w:t>
      </w:r>
      <w:r w:rsidR="00921B49">
        <w:t xml:space="preserve"> </w:t>
      </w:r>
      <w:r>
        <w:t>may</w:t>
      </w:r>
      <w:r w:rsidR="00921B49">
        <w:t xml:space="preserve"> </w:t>
      </w:r>
      <w:r>
        <w:t>have</w:t>
      </w:r>
      <w:r w:rsidR="00921B49">
        <w:t xml:space="preserve"> </w:t>
      </w:r>
      <w:r>
        <w:t>been</w:t>
      </w:r>
      <w:r w:rsidR="00921B49">
        <w:t xml:space="preserve"> </w:t>
      </w:r>
      <w:r>
        <w:t>from</w:t>
      </w:r>
      <w:r w:rsidR="00921B49">
        <w:t xml:space="preserve"> </w:t>
      </w:r>
      <w:r>
        <w:t>the</w:t>
      </w:r>
      <w:r w:rsidR="00921B49">
        <w:t xml:space="preserve"> </w:t>
      </w:r>
      <w:r>
        <w:t>tribe</w:t>
      </w:r>
      <w:r w:rsidR="00921B49">
        <w:t xml:space="preserve"> </w:t>
      </w:r>
      <w:r>
        <w:t>of</w:t>
      </w:r>
      <w:r w:rsidR="00921B49">
        <w:t xml:space="preserve"> </w:t>
      </w:r>
      <w:r>
        <w:t>Ephraim</w:t>
      </w:r>
      <w:r w:rsidR="00921B49">
        <w:t xml:space="preserve"> </w:t>
      </w:r>
      <w:r>
        <w:t>and</w:t>
      </w:r>
      <w:r w:rsidR="00921B49">
        <w:t xml:space="preserve"> </w:t>
      </w:r>
      <w:r>
        <w:t>would</w:t>
      </w:r>
      <w:r w:rsidR="00921B49">
        <w:t xml:space="preserve"> </w:t>
      </w:r>
      <w:r>
        <w:t>be</w:t>
      </w:r>
      <w:r w:rsidR="00921B49">
        <w:t xml:space="preserve"> </w:t>
      </w:r>
      <w:r>
        <w:t>suited</w:t>
      </w:r>
      <w:r w:rsidR="00921B49">
        <w:t xml:space="preserve"> </w:t>
      </w:r>
      <w:r>
        <w:t>to</w:t>
      </w:r>
      <w:r w:rsidR="00921B49">
        <w:t xml:space="preserve"> </w:t>
      </w:r>
      <w:r>
        <w:t>the</w:t>
      </w:r>
      <w:r w:rsidR="00921B49">
        <w:t xml:space="preserve"> </w:t>
      </w:r>
      <w:r>
        <w:t>defeat</w:t>
      </w:r>
      <w:r w:rsidR="00921B49">
        <w:t xml:space="preserve"> </w:t>
      </w:r>
      <w:r>
        <w:t>ofAmalek.</w:t>
      </w:r>
      <w:r w:rsidR="00921B49">
        <w:t xml:space="preserve"> </w:t>
      </w:r>
      <w:r>
        <w:t>Pg.117</w:t>
      </w:r>
      <w:r w:rsidR="00921B49">
        <w:t xml:space="preserve"> </w:t>
      </w:r>
      <w:r w:rsidR="00667AB6">
        <w:t>–</w:t>
      </w:r>
      <w:r w:rsidR="00921B49">
        <w:t xml:space="preserve"> </w:t>
      </w:r>
      <w:r w:rsidR="00667AB6">
        <w:t>Rashi</w:t>
      </w:r>
      <w:r w:rsidR="00921B49">
        <w:t xml:space="preserve"> </w:t>
      </w:r>
      <w:r w:rsidR="00667AB6">
        <w:t>-</w:t>
      </w:r>
      <w:r w:rsidR="00921B49">
        <w:t xml:space="preserve"> </w:t>
      </w:r>
      <w:r w:rsidR="00667AB6" w:rsidRPr="00667AB6">
        <w:rPr>
          <w:b/>
          <w:bCs/>
        </w:rPr>
        <w:t>And</w:t>
      </w:r>
      <w:r w:rsidR="00921B49">
        <w:rPr>
          <w:b/>
          <w:bCs/>
        </w:rPr>
        <w:t xml:space="preserve"> </w:t>
      </w:r>
      <w:r w:rsidR="00667AB6" w:rsidRPr="00667AB6">
        <w:rPr>
          <w:b/>
          <w:bCs/>
        </w:rPr>
        <w:t>now</w:t>
      </w:r>
      <w:r w:rsidR="00921B49">
        <w:rPr>
          <w:b/>
          <w:bCs/>
        </w:rPr>
        <w:t xml:space="preserve"> </w:t>
      </w:r>
      <w:r w:rsidR="00667AB6" w:rsidRPr="00667AB6">
        <w:rPr>
          <w:b/>
          <w:bCs/>
        </w:rPr>
        <w:t>indeed:</w:t>
      </w:r>
      <w:r w:rsidR="00921B49">
        <w:rPr>
          <w:b/>
          <w:bCs/>
        </w:rPr>
        <w:t xml:space="preserve"> </w:t>
      </w:r>
      <w:r w:rsidR="00667AB6" w:rsidRPr="00667AB6">
        <w:t>“If”</w:t>
      </w:r>
      <w:r w:rsidR="00921B49">
        <w:t xml:space="preserve"> </w:t>
      </w:r>
      <w:r w:rsidR="00667AB6" w:rsidRPr="00667AB6">
        <w:t>is</w:t>
      </w:r>
      <w:r w:rsidR="00921B49">
        <w:t xml:space="preserve"> </w:t>
      </w:r>
      <w:r w:rsidR="00667AB6" w:rsidRPr="00667AB6">
        <w:t>written</w:t>
      </w:r>
      <w:r w:rsidR="00921B49">
        <w:t xml:space="preserve"> </w:t>
      </w:r>
      <w:r w:rsidR="00667AB6" w:rsidRPr="00667AB6">
        <w:t>but</w:t>
      </w:r>
      <w:r w:rsidR="00921B49">
        <w:t xml:space="preserve"> </w:t>
      </w:r>
      <w:r w:rsidR="00667AB6" w:rsidRPr="00667AB6">
        <w:t>it</w:t>
      </w:r>
      <w:r w:rsidR="00921B49">
        <w:t xml:space="preserve"> </w:t>
      </w:r>
      <w:r w:rsidR="00667AB6" w:rsidRPr="00667AB6">
        <w:t>is</w:t>
      </w:r>
      <w:r w:rsidR="00921B49">
        <w:t xml:space="preserve"> </w:t>
      </w:r>
      <w:r w:rsidR="00667AB6" w:rsidRPr="00667AB6">
        <w:t>not</w:t>
      </w:r>
      <w:r w:rsidR="00921B49">
        <w:t xml:space="preserve"> </w:t>
      </w:r>
      <w:r w:rsidR="00667AB6" w:rsidRPr="00667AB6">
        <w:t>read,</w:t>
      </w:r>
      <w:r w:rsidR="00921B49">
        <w:t xml:space="preserve"> </w:t>
      </w:r>
      <w:r w:rsidR="00667AB6" w:rsidRPr="00667AB6">
        <w:t>i.e.,</w:t>
      </w:r>
      <w:r w:rsidR="00921B49">
        <w:t xml:space="preserve"> </w:t>
      </w:r>
      <w:r w:rsidR="00667AB6" w:rsidRPr="00667AB6">
        <w:t>it</w:t>
      </w:r>
      <w:r w:rsidR="00921B49">
        <w:t xml:space="preserve"> </w:t>
      </w:r>
      <w:r w:rsidR="00667AB6" w:rsidRPr="00667AB6">
        <w:t>conveys</w:t>
      </w:r>
      <w:r w:rsidR="00921B49">
        <w:t xml:space="preserve"> </w:t>
      </w:r>
      <w:r w:rsidR="00667AB6" w:rsidRPr="00667AB6">
        <w:t>the</w:t>
      </w:r>
      <w:r w:rsidR="00921B49">
        <w:t xml:space="preserve"> </w:t>
      </w:r>
      <w:r w:rsidR="00667AB6" w:rsidRPr="00667AB6">
        <w:t>idea</w:t>
      </w:r>
      <w:r w:rsidR="00921B49">
        <w:t xml:space="preserve"> </w:t>
      </w:r>
      <w:r w:rsidR="00667AB6" w:rsidRPr="00667AB6">
        <w:t>of</w:t>
      </w:r>
      <w:r w:rsidR="00921B49">
        <w:t xml:space="preserve"> </w:t>
      </w:r>
      <w:r w:rsidR="00667AB6" w:rsidRPr="00667AB6">
        <w:t>doubt.</w:t>
      </w:r>
      <w:r w:rsidR="00921B49">
        <w:t xml:space="preserve"> </w:t>
      </w:r>
      <w:r w:rsidR="00667AB6" w:rsidRPr="00667AB6">
        <w:t>There</w:t>
      </w:r>
      <w:r w:rsidR="00921B49">
        <w:t xml:space="preserve"> </w:t>
      </w:r>
      <w:r w:rsidR="00667AB6" w:rsidRPr="00667AB6">
        <w:t>is</w:t>
      </w:r>
      <w:r w:rsidR="00921B49">
        <w:t xml:space="preserve"> </w:t>
      </w:r>
      <w:r w:rsidR="00667AB6" w:rsidRPr="00667AB6">
        <w:t>surely</w:t>
      </w:r>
      <w:r w:rsidR="00921B49">
        <w:t xml:space="preserve"> </w:t>
      </w:r>
      <w:r w:rsidR="00667AB6" w:rsidRPr="00667AB6">
        <w:t>a</w:t>
      </w:r>
      <w:r w:rsidR="00921B49">
        <w:t xml:space="preserve"> </w:t>
      </w:r>
      <w:r w:rsidR="00667AB6" w:rsidRPr="00667AB6">
        <w:t>redeemer</w:t>
      </w:r>
      <w:r w:rsidR="00921B49">
        <w:t xml:space="preserve"> </w:t>
      </w:r>
      <w:r w:rsidR="00667AB6" w:rsidRPr="00667AB6">
        <w:t>closer</w:t>
      </w:r>
      <w:r w:rsidR="00921B49">
        <w:t xml:space="preserve"> </w:t>
      </w:r>
      <w:r w:rsidR="00667AB6" w:rsidRPr="00667AB6">
        <w:t>than</w:t>
      </w:r>
      <w:r w:rsidR="00921B49">
        <w:t xml:space="preserve"> </w:t>
      </w:r>
      <w:r w:rsidR="00667AB6" w:rsidRPr="00667AB6">
        <w:t>I.</w:t>
      </w:r>
      <w:r w:rsidR="00921B49">
        <w:t xml:space="preserve"> </w:t>
      </w:r>
      <w:r w:rsidR="00667AB6" w:rsidRPr="00667AB6">
        <w:t>(Other</w:t>
      </w:r>
      <w:r w:rsidR="00921B49">
        <w:t xml:space="preserve"> </w:t>
      </w:r>
      <w:r w:rsidR="00667AB6" w:rsidRPr="00667AB6">
        <w:t>editions:</w:t>
      </w:r>
      <w:r w:rsidR="00921B49">
        <w:t xml:space="preserve"> </w:t>
      </w:r>
      <w:r w:rsidR="00667AB6" w:rsidRPr="00667AB6">
        <w:rPr>
          <w:rtl/>
        </w:rPr>
        <w:t>כִּי</w:t>
      </w:r>
      <w:r w:rsidR="00921B49">
        <w:rPr>
          <w:rtl/>
        </w:rPr>
        <w:t xml:space="preserve"> </w:t>
      </w:r>
      <w:r w:rsidR="00667AB6" w:rsidRPr="00667AB6">
        <w:rPr>
          <w:rtl/>
        </w:rPr>
        <w:t>אִם</w:t>
      </w:r>
      <w:r w:rsidR="00921B49">
        <w:t xml:space="preserve"> </w:t>
      </w:r>
      <w:r w:rsidR="00667AB6" w:rsidRPr="00667AB6">
        <w:t>means</w:t>
      </w:r>
      <w:r w:rsidR="00921B49">
        <w:t xml:space="preserve"> </w:t>
      </w:r>
      <w:r w:rsidR="00667AB6" w:rsidRPr="00667AB6">
        <w:t>a</w:t>
      </w:r>
      <w:r w:rsidR="00921B49">
        <w:t xml:space="preserve"> </w:t>
      </w:r>
      <w:r w:rsidR="00667AB6" w:rsidRPr="00667AB6">
        <w:t>doubt,</w:t>
      </w:r>
      <w:r w:rsidR="00921B49">
        <w:t xml:space="preserve"> </w:t>
      </w:r>
      <w:r w:rsidR="00667AB6" w:rsidRPr="00667AB6">
        <w:t>but</w:t>
      </w:r>
      <w:r w:rsidR="00921B49">
        <w:t xml:space="preserve"> </w:t>
      </w:r>
      <w:r w:rsidR="00667AB6" w:rsidRPr="00667AB6">
        <w:t>it</w:t>
      </w:r>
      <w:r w:rsidR="00921B49">
        <w:t xml:space="preserve"> </w:t>
      </w:r>
      <w:r w:rsidR="00667AB6" w:rsidRPr="00667AB6">
        <w:t>is</w:t>
      </w:r>
      <w:r w:rsidR="00921B49">
        <w:t xml:space="preserve"> </w:t>
      </w:r>
      <w:r w:rsidR="00667AB6" w:rsidRPr="00667AB6">
        <w:t>certain.)</w:t>
      </w:r>
      <w:r w:rsidR="00921B49">
        <w:t xml:space="preserve"> </w:t>
      </w:r>
      <w:r w:rsidR="00667AB6" w:rsidRPr="00667AB6">
        <w:t>Said</w:t>
      </w:r>
      <w:r w:rsidR="00921B49">
        <w:t xml:space="preserve"> </w:t>
      </w:r>
      <w:r w:rsidR="00667AB6" w:rsidRPr="00667AB6">
        <w:t>Rabbi</w:t>
      </w:r>
      <w:r w:rsidR="00921B49">
        <w:t xml:space="preserve"> </w:t>
      </w:r>
      <w:r w:rsidR="00667AB6" w:rsidRPr="00667AB6">
        <w:t>Joshua</w:t>
      </w:r>
      <w:r w:rsidR="00921B49">
        <w:t xml:space="preserve"> </w:t>
      </w:r>
      <w:r w:rsidR="00667AB6" w:rsidRPr="00667AB6">
        <w:t>the</w:t>
      </w:r>
      <w:r w:rsidR="00921B49">
        <w:t xml:space="preserve"> </w:t>
      </w:r>
      <w:r w:rsidR="00667AB6" w:rsidRPr="00667AB6">
        <w:t>son</w:t>
      </w:r>
      <w:r w:rsidR="00921B49">
        <w:t xml:space="preserve"> </w:t>
      </w:r>
      <w:r w:rsidR="00667AB6" w:rsidRPr="00667AB6">
        <w:t>of</w:t>
      </w:r>
      <w:r w:rsidR="00921B49">
        <w:t xml:space="preserve"> </w:t>
      </w:r>
      <w:r w:rsidR="00667AB6" w:rsidRPr="00667AB6">
        <w:t>Levi:</w:t>
      </w:r>
      <w:r w:rsidR="00921B49">
        <w:t xml:space="preserve"> </w:t>
      </w:r>
      <w:r w:rsidR="00667AB6" w:rsidRPr="00667AB6">
        <w:t>Salmon,</w:t>
      </w:r>
      <w:r w:rsidR="00921B49">
        <w:t xml:space="preserve"> </w:t>
      </w:r>
      <w:r w:rsidR="00667AB6" w:rsidRPr="00667AB6">
        <w:t>Elimelech,</w:t>
      </w:r>
      <w:r w:rsidR="00921B49">
        <w:t xml:space="preserve"> </w:t>
      </w:r>
      <w:r w:rsidR="00667AB6" w:rsidRPr="00667AB6">
        <w:t>and</w:t>
      </w:r>
      <w:r w:rsidR="00921B49">
        <w:t xml:space="preserve"> </w:t>
      </w:r>
      <w:r w:rsidR="00667AB6" w:rsidRPr="00667AB6">
        <w:t>Tov</w:t>
      </w:r>
      <w:r w:rsidR="00921B49">
        <w:t xml:space="preserve"> </w:t>
      </w:r>
      <w:r w:rsidR="00667AB6" w:rsidRPr="00667AB6">
        <w:t>were</w:t>
      </w:r>
      <w:r w:rsidR="00921B49">
        <w:t xml:space="preserve"> </w:t>
      </w:r>
      <w:r w:rsidR="00667AB6" w:rsidRPr="00667AB6">
        <w:t>brothers.</w:t>
      </w:r>
      <w:r w:rsidR="00921B49">
        <w:t xml:space="preserve"> </w:t>
      </w:r>
      <w:r w:rsidR="00667AB6" w:rsidRPr="00667AB6">
        <w:t>Now</w:t>
      </w:r>
      <w:r w:rsidR="00921B49">
        <w:t xml:space="preserve"> </w:t>
      </w:r>
      <w:r w:rsidR="00667AB6" w:rsidRPr="00667AB6">
        <w:t>what</w:t>
      </w:r>
      <w:r w:rsidR="00921B49">
        <w:t xml:space="preserve"> </w:t>
      </w:r>
      <w:r w:rsidR="00667AB6" w:rsidRPr="00667AB6">
        <w:t>is</w:t>
      </w:r>
      <w:r w:rsidR="00921B49">
        <w:t xml:space="preserve"> </w:t>
      </w:r>
      <w:r w:rsidR="00667AB6" w:rsidRPr="00667AB6">
        <w:t>the</w:t>
      </w:r>
      <w:r w:rsidR="00921B49">
        <w:t xml:space="preserve"> </w:t>
      </w:r>
      <w:r w:rsidR="00667AB6" w:rsidRPr="00667AB6">
        <w:t>meaning</w:t>
      </w:r>
      <w:r w:rsidR="00921B49">
        <w:t xml:space="preserve"> </w:t>
      </w:r>
      <w:r w:rsidR="00667AB6" w:rsidRPr="00667AB6">
        <w:t>of</w:t>
      </w:r>
      <w:r w:rsidR="00921B49">
        <w:t xml:space="preserve"> </w:t>
      </w:r>
      <w:r w:rsidR="00667AB6" w:rsidRPr="00667AB6">
        <w:t>“that</w:t>
      </w:r>
      <w:r w:rsidR="00921B49">
        <w:t xml:space="preserve"> </w:t>
      </w:r>
      <w:r w:rsidR="00667AB6" w:rsidRPr="00667AB6">
        <w:t>belonged</w:t>
      </w:r>
      <w:r w:rsidR="00921B49">
        <w:t xml:space="preserve"> </w:t>
      </w:r>
      <w:r w:rsidR="00667AB6" w:rsidRPr="00667AB6">
        <w:t>to</w:t>
      </w:r>
      <w:r w:rsidR="00921B49">
        <w:t xml:space="preserve"> </w:t>
      </w:r>
      <w:r w:rsidR="00667AB6" w:rsidRPr="00667AB6">
        <w:t>our</w:t>
      </w:r>
      <w:r w:rsidR="00921B49">
        <w:t xml:space="preserve"> </w:t>
      </w:r>
      <w:r w:rsidR="00667AB6" w:rsidRPr="00667AB6">
        <w:t>brother,</w:t>
      </w:r>
      <w:r w:rsidR="00921B49">
        <w:t xml:space="preserve"> </w:t>
      </w:r>
      <w:r w:rsidR="00667AB6" w:rsidRPr="00667AB6">
        <w:t>to</w:t>
      </w:r>
      <w:r w:rsidR="00921B49">
        <w:t xml:space="preserve"> </w:t>
      </w:r>
      <w:r w:rsidR="00667AB6" w:rsidRPr="00667AB6">
        <w:t>Elimelech”</w:t>
      </w:r>
      <w:r w:rsidR="00921B49">
        <w:t xml:space="preserve"> </w:t>
      </w:r>
      <w:r w:rsidR="00667AB6" w:rsidRPr="00667AB6">
        <w:t>?</w:t>
      </w:r>
      <w:r w:rsidR="00921B49">
        <w:t xml:space="preserve"> </w:t>
      </w:r>
      <w:r w:rsidR="00667AB6" w:rsidRPr="00667AB6">
        <w:t>A</w:t>
      </w:r>
      <w:r w:rsidR="00921B49">
        <w:t xml:space="preserve"> </w:t>
      </w:r>
      <w:r w:rsidR="00667AB6" w:rsidRPr="00667AB6">
        <w:t>person</w:t>
      </w:r>
      <w:r w:rsidR="00921B49">
        <w:t xml:space="preserve"> </w:t>
      </w:r>
      <w:r w:rsidR="00667AB6" w:rsidRPr="00667AB6">
        <w:t>always</w:t>
      </w:r>
      <w:r w:rsidR="00921B49">
        <w:t xml:space="preserve"> </w:t>
      </w:r>
      <w:r w:rsidR="00667AB6" w:rsidRPr="00667AB6">
        <w:t>calls</w:t>
      </w:r>
      <w:r w:rsidR="00921B49">
        <w:t xml:space="preserve"> </w:t>
      </w:r>
      <w:r w:rsidR="00667AB6" w:rsidRPr="00667AB6">
        <w:t>his</w:t>
      </w:r>
      <w:r w:rsidR="00921B49">
        <w:t xml:space="preserve"> </w:t>
      </w:r>
      <w:r w:rsidR="00667AB6" w:rsidRPr="00667AB6">
        <w:t>uncle</w:t>
      </w:r>
      <w:r w:rsidR="00921B49">
        <w:t xml:space="preserve"> </w:t>
      </w:r>
      <w:r w:rsidR="00667AB6" w:rsidRPr="00667AB6">
        <w:t>his</w:t>
      </w:r>
      <w:r w:rsidR="00921B49">
        <w:t xml:space="preserve"> </w:t>
      </w:r>
      <w:r w:rsidR="00667AB6" w:rsidRPr="00667AB6">
        <w:t>brother,</w:t>
      </w:r>
      <w:r w:rsidR="00921B49">
        <w:t xml:space="preserve"> </w:t>
      </w:r>
      <w:r w:rsidR="00667AB6" w:rsidRPr="00667AB6">
        <w:t>as</w:t>
      </w:r>
      <w:r w:rsidR="00921B49">
        <w:t xml:space="preserve"> </w:t>
      </w:r>
      <w:r w:rsidR="00667AB6" w:rsidRPr="00667AB6">
        <w:t>is</w:t>
      </w:r>
      <w:r w:rsidR="00921B49">
        <w:t xml:space="preserve"> </w:t>
      </w:r>
      <w:r w:rsidR="00667AB6" w:rsidRPr="00667AB6">
        <w:t>stated</w:t>
      </w:r>
      <w:r w:rsidR="00921B49">
        <w:t xml:space="preserve"> </w:t>
      </w:r>
      <w:r w:rsidR="00667AB6" w:rsidRPr="00667AB6">
        <w:t>(Gen.</w:t>
      </w:r>
      <w:r w:rsidR="00921B49">
        <w:t xml:space="preserve"> </w:t>
      </w:r>
      <w:r w:rsidR="00667AB6" w:rsidRPr="00667AB6">
        <w:t>14:</w:t>
      </w:r>
      <w:r w:rsidR="00921B49">
        <w:t xml:space="preserve"> </w:t>
      </w:r>
      <w:r w:rsidR="00667AB6" w:rsidRPr="00667AB6">
        <w:t>14):</w:t>
      </w:r>
      <w:r w:rsidR="00921B49">
        <w:t xml:space="preserve"> </w:t>
      </w:r>
      <w:r w:rsidR="00667AB6" w:rsidRPr="00667AB6">
        <w:t>“And</w:t>
      </w:r>
      <w:r w:rsidR="00921B49">
        <w:t xml:space="preserve"> </w:t>
      </w:r>
      <w:r w:rsidR="00667AB6" w:rsidRPr="00667AB6">
        <w:t>Abram</w:t>
      </w:r>
      <w:r w:rsidR="00921B49">
        <w:t xml:space="preserve"> </w:t>
      </w:r>
      <w:r w:rsidR="00667AB6" w:rsidRPr="00667AB6">
        <w:t>heard</w:t>
      </w:r>
      <w:r w:rsidR="00921B49">
        <w:t xml:space="preserve"> </w:t>
      </w:r>
      <w:r w:rsidR="00667AB6" w:rsidRPr="00667AB6">
        <w:t>that</w:t>
      </w:r>
      <w:r w:rsidR="00921B49">
        <w:t xml:space="preserve"> </w:t>
      </w:r>
      <w:r w:rsidR="00667AB6" w:rsidRPr="00667AB6">
        <w:t>his</w:t>
      </w:r>
      <w:r w:rsidR="00921B49">
        <w:t xml:space="preserve"> </w:t>
      </w:r>
      <w:r w:rsidR="00667AB6" w:rsidRPr="00667AB6">
        <w:t>brother</w:t>
      </w:r>
      <w:r w:rsidR="00921B49">
        <w:t xml:space="preserve"> </w:t>
      </w:r>
      <w:r w:rsidR="00667AB6" w:rsidRPr="00667AB6">
        <w:t>was</w:t>
      </w:r>
      <w:r w:rsidR="00921B49">
        <w:t xml:space="preserve"> </w:t>
      </w:r>
      <w:r w:rsidR="00667AB6" w:rsidRPr="00667AB6">
        <w:t>captured.”</w:t>
      </w:r>
      <w:r w:rsidR="00921B49">
        <w:t xml:space="preserve"> </w:t>
      </w:r>
      <w:r w:rsidR="00667AB6" w:rsidRPr="00667AB6">
        <w:t>Now</w:t>
      </w:r>
      <w:r w:rsidR="00921B49">
        <w:t xml:space="preserve"> </w:t>
      </w:r>
      <w:r w:rsidR="00667AB6" w:rsidRPr="00667AB6">
        <w:t>was</w:t>
      </w:r>
      <w:r w:rsidR="00921B49">
        <w:t xml:space="preserve"> </w:t>
      </w:r>
      <w:r w:rsidR="00667AB6" w:rsidRPr="00667AB6">
        <w:t>not</w:t>
      </w:r>
      <w:r w:rsidR="00921B49">
        <w:t xml:space="preserve"> </w:t>
      </w:r>
      <w:r w:rsidR="00667AB6" w:rsidRPr="00667AB6">
        <w:t>Abraham</w:t>
      </w:r>
      <w:r w:rsidR="00921B49">
        <w:t xml:space="preserve"> </w:t>
      </w:r>
      <w:r w:rsidR="00667AB6" w:rsidRPr="00667AB6">
        <w:t>his</w:t>
      </w:r>
      <w:r w:rsidR="00921B49">
        <w:t xml:space="preserve"> </w:t>
      </w:r>
      <w:r w:rsidR="00667AB6" w:rsidRPr="00667AB6">
        <w:t>(Lot’s)</w:t>
      </w:r>
      <w:r w:rsidR="00921B49">
        <w:t xml:space="preserve"> </w:t>
      </w:r>
      <w:r w:rsidR="00667AB6" w:rsidRPr="00667AB6">
        <w:t>uncle?</w:t>
      </w:r>
      <w:r w:rsidR="00921B49">
        <w:t xml:space="preserve"> </w:t>
      </w:r>
      <w:r w:rsidR="00667AB6" w:rsidRPr="00667AB6">
        <w:t>Similarly,</w:t>
      </w:r>
      <w:r w:rsidR="00921B49">
        <w:t xml:space="preserve"> </w:t>
      </w:r>
      <w:r w:rsidR="00667AB6" w:rsidRPr="00667AB6">
        <w:t>Boaz</w:t>
      </w:r>
      <w:r w:rsidR="00921B49">
        <w:t xml:space="preserve"> </w:t>
      </w:r>
      <w:r w:rsidR="00667AB6" w:rsidRPr="00667AB6">
        <w:t>was</w:t>
      </w:r>
      <w:r w:rsidR="00921B49">
        <w:t xml:space="preserve"> </w:t>
      </w:r>
      <w:r w:rsidR="00667AB6" w:rsidRPr="00667AB6">
        <w:t>Elimelech’s</w:t>
      </w:r>
      <w:r w:rsidR="00921B49">
        <w:t xml:space="preserve"> </w:t>
      </w:r>
      <w:r w:rsidR="00667AB6" w:rsidRPr="00667AB6">
        <w:t>nephew,</w:t>
      </w:r>
      <w:r w:rsidR="00921B49">
        <w:t xml:space="preserve"> </w:t>
      </w:r>
      <w:r w:rsidR="00667AB6" w:rsidRPr="00667AB6">
        <w:t>a</w:t>
      </w:r>
      <w:r w:rsidR="00921B49">
        <w:t xml:space="preserve"> </w:t>
      </w:r>
      <w:r w:rsidR="00667AB6" w:rsidRPr="00667AB6">
        <w:t>kinsman</w:t>
      </w:r>
      <w:r w:rsidR="00921B49">
        <w:t xml:space="preserve"> </w:t>
      </w:r>
      <w:r w:rsidR="00667AB6" w:rsidRPr="00667AB6">
        <w:t>of</w:t>
      </w:r>
      <w:r w:rsidR="00921B49">
        <w:t xml:space="preserve"> </w:t>
      </w:r>
      <w:r w:rsidR="00667AB6" w:rsidRPr="00667AB6">
        <w:t>Mahlon,</w:t>
      </w:r>
      <w:r w:rsidR="00921B49">
        <w:t xml:space="preserve"> </w:t>
      </w:r>
      <w:r w:rsidR="00667AB6" w:rsidRPr="00667AB6">
        <w:t>but</w:t>
      </w:r>
      <w:r w:rsidR="00921B49">
        <w:t xml:space="preserve"> </w:t>
      </w:r>
      <w:r w:rsidR="00667AB6" w:rsidRPr="00667AB6">
        <w:t>Tov</w:t>
      </w:r>
      <w:r w:rsidR="00921B49">
        <w:t xml:space="preserve"> </w:t>
      </w:r>
      <w:r w:rsidR="00667AB6" w:rsidRPr="00667AB6">
        <w:t>was</w:t>
      </w:r>
      <w:r w:rsidR="00921B49">
        <w:t xml:space="preserve"> </w:t>
      </w:r>
      <w:r w:rsidR="00667AB6" w:rsidRPr="00667AB6">
        <w:t>closer.</w:t>
      </w:r>
    </w:p>
  </w:endnote>
  <w:endnote w:id="572">
    <w:p w14:paraId="61753CE4" w14:textId="494955D4" w:rsidR="00D45948" w:rsidRDefault="00D45948">
      <w:pPr>
        <w:pStyle w:val="EndnoteText"/>
      </w:pPr>
      <w:r>
        <w:rPr>
          <w:rStyle w:val="EndnoteReference"/>
        </w:rPr>
        <w:endnoteRef/>
      </w:r>
      <w:r w:rsidR="00921B49">
        <w:t xml:space="preserve"> </w:t>
      </w:r>
      <w:r w:rsidRPr="00D45948">
        <w:t>Ruth</w:t>
      </w:r>
      <w:r w:rsidR="00921B49">
        <w:t xml:space="preserve"> </w:t>
      </w:r>
      <w:r w:rsidRPr="00D45948">
        <w:t>-</w:t>
      </w:r>
      <w:r w:rsidR="00921B49">
        <w:t xml:space="preserve"> </w:t>
      </w:r>
      <w:r w:rsidRPr="00D45948">
        <w:t>A</w:t>
      </w:r>
      <w:r w:rsidR="00921B49">
        <w:t xml:space="preserve"> </w:t>
      </w:r>
      <w:r w:rsidRPr="00D45948">
        <w:t>Harvest</w:t>
      </w:r>
      <w:r w:rsidR="00921B49">
        <w:t xml:space="preserve"> </w:t>
      </w:r>
      <w:r w:rsidRPr="00D45948">
        <w:t>of</w:t>
      </w:r>
      <w:r w:rsidR="00921B49">
        <w:t xml:space="preserve"> </w:t>
      </w:r>
      <w:r w:rsidRPr="00D45948">
        <w:t>Majesty,</w:t>
      </w:r>
      <w:r w:rsidR="00921B49">
        <w:t xml:space="preserve"> </w:t>
      </w:r>
      <w:r w:rsidRPr="00D45948">
        <w:t>R.</w:t>
      </w:r>
      <w:r w:rsidR="00921B49">
        <w:t xml:space="preserve"> </w:t>
      </w:r>
      <w:r w:rsidRPr="00D45948">
        <w:t>Moshe</w:t>
      </w:r>
      <w:r w:rsidR="00921B49">
        <w:t xml:space="preserve"> </w:t>
      </w:r>
      <w:r w:rsidRPr="00D45948">
        <w:t>Alshich</w:t>
      </w:r>
      <w:r>
        <w:t>,</w:t>
      </w:r>
      <w:r w:rsidR="00921B49">
        <w:t xml:space="preserve"> </w:t>
      </w:r>
      <w:r>
        <w:t>pg.284</w:t>
      </w:r>
    </w:p>
  </w:endnote>
  <w:endnote w:id="573">
    <w:p w14:paraId="4B94760E" w14:textId="47F3B7CD" w:rsidR="0015207E" w:rsidRDefault="0015207E">
      <w:pPr>
        <w:pStyle w:val="EndnoteText"/>
      </w:pPr>
      <w:r>
        <w:rPr>
          <w:rStyle w:val="EndnoteReference"/>
        </w:rPr>
        <w:endnoteRef/>
      </w:r>
      <w:r>
        <w:t xml:space="preserve"> </w:t>
      </w:r>
      <w:r w:rsidRPr="0015207E">
        <w:rPr>
          <w:b/>
          <w:bCs/>
        </w:rPr>
        <w:t>The Book of Ruth - A Harvest of Majesty</w:t>
      </w:r>
      <w:r w:rsidRPr="0015207E">
        <w:t xml:space="preserve">, R. Moshe Alshich, pg. 285 - According to this way of understanding the verse, it is quite possible that the first </w:t>
      </w:r>
      <w:r w:rsidRPr="0015207E">
        <w:rPr>
          <w:rtl/>
          <w:lang w:bidi="he-IL"/>
        </w:rPr>
        <w:t>גואל</w:t>
      </w:r>
      <w:r w:rsidRPr="0015207E">
        <w:t xml:space="preserve"> in the verse is a verb and not a noun as is commonly accepted. The meaning would thus be: “For I am to redeem (you), even though there is another redeemer...”</w:t>
      </w:r>
    </w:p>
  </w:endnote>
  <w:endnote w:id="574">
    <w:p w14:paraId="0D4F2371" w14:textId="2C9F3DF2" w:rsidR="00E47637" w:rsidRDefault="00E47637">
      <w:pPr>
        <w:pStyle w:val="EndnoteText"/>
      </w:pPr>
      <w:r>
        <w:rPr>
          <w:rStyle w:val="EndnoteReference"/>
        </w:rPr>
        <w:endnoteRef/>
      </w:r>
      <w:r w:rsidR="00921B49">
        <w:t xml:space="preserve"> </w:t>
      </w:r>
      <w:r w:rsidRPr="00E47637">
        <w:t>Ruth</w:t>
      </w:r>
      <w:r w:rsidR="00921B49">
        <w:t xml:space="preserve"> </w:t>
      </w:r>
      <w:r w:rsidRPr="00E47637">
        <w:t>-</w:t>
      </w:r>
      <w:r w:rsidR="00921B49">
        <w:t xml:space="preserve"> </w:t>
      </w:r>
      <w:r w:rsidRPr="00E47637">
        <w:t>A</w:t>
      </w:r>
      <w:r w:rsidR="00921B49">
        <w:t xml:space="preserve"> </w:t>
      </w:r>
      <w:r w:rsidRPr="00E47637">
        <w:t>Harvest</w:t>
      </w:r>
      <w:r w:rsidR="00921B49">
        <w:t xml:space="preserve"> </w:t>
      </w:r>
      <w:r w:rsidRPr="00E47637">
        <w:t>of</w:t>
      </w:r>
      <w:r w:rsidR="00921B49">
        <w:t xml:space="preserve"> </w:t>
      </w:r>
      <w:r w:rsidRPr="00E47637">
        <w:t>Majesty,</w:t>
      </w:r>
      <w:r w:rsidR="00921B49">
        <w:t xml:space="preserve"> </w:t>
      </w:r>
      <w:r w:rsidRPr="00E47637">
        <w:t>R.</w:t>
      </w:r>
      <w:r w:rsidR="00921B49">
        <w:t xml:space="preserve"> </w:t>
      </w:r>
      <w:r w:rsidRPr="00E47637">
        <w:t>Moshe</w:t>
      </w:r>
      <w:r w:rsidR="00921B49">
        <w:t xml:space="preserve"> </w:t>
      </w:r>
      <w:r w:rsidRPr="00E47637">
        <w:t>Alshich</w:t>
      </w:r>
      <w:r>
        <w:t>,</w:t>
      </w:r>
      <w:r w:rsidR="00921B49">
        <w:t xml:space="preserve"> </w:t>
      </w:r>
      <w:r>
        <w:t>pg.283</w:t>
      </w:r>
    </w:p>
  </w:endnote>
  <w:endnote w:id="575">
    <w:p w14:paraId="722CBF20" w14:textId="7F59075A" w:rsidR="0062184F" w:rsidRDefault="0062184F" w:rsidP="0062184F">
      <w:pPr>
        <w:pStyle w:val="EndnoteText"/>
      </w:pPr>
      <w:r>
        <w:rPr>
          <w:rStyle w:val="EndnoteReference"/>
        </w:rPr>
        <w:endnoteRef/>
      </w:r>
      <w:r w:rsidR="00921B49">
        <w:t xml:space="preserve"> </w:t>
      </w:r>
      <w:r>
        <w:t>Rashi</w:t>
      </w:r>
      <w:r w:rsidR="00921B49">
        <w:t xml:space="preserve"> </w:t>
      </w:r>
      <w:r>
        <w:t>-</w:t>
      </w:r>
      <w:r w:rsidR="00921B49">
        <w:t xml:space="preserve"> </w:t>
      </w:r>
      <w:r w:rsidRPr="0062184F">
        <w:rPr>
          <w:b/>
          <w:bCs/>
        </w:rPr>
        <w:t>closer</w:t>
      </w:r>
      <w:r w:rsidR="00921B49">
        <w:rPr>
          <w:b/>
          <w:bCs/>
        </w:rPr>
        <w:t xml:space="preserve"> </w:t>
      </w:r>
      <w:r w:rsidRPr="0062184F">
        <w:rPr>
          <w:b/>
          <w:bCs/>
        </w:rPr>
        <w:t>than</w:t>
      </w:r>
      <w:r w:rsidR="00921B49">
        <w:rPr>
          <w:b/>
          <w:bCs/>
        </w:rPr>
        <w:t xml:space="preserve"> </w:t>
      </w:r>
      <w:r w:rsidRPr="0062184F">
        <w:rPr>
          <w:b/>
          <w:bCs/>
        </w:rPr>
        <w:t>I:</w:t>
      </w:r>
      <w:r w:rsidR="00921B49">
        <w:rPr>
          <w:b/>
          <w:bCs/>
        </w:rPr>
        <w:t xml:space="preserve"> </w:t>
      </w:r>
      <w:r w:rsidRPr="0062184F">
        <w:t>for</w:t>
      </w:r>
      <w:r w:rsidR="00921B49">
        <w:t xml:space="preserve"> </w:t>
      </w:r>
      <w:r w:rsidRPr="0062184F">
        <w:t>he</w:t>
      </w:r>
      <w:r w:rsidR="00921B49">
        <w:t xml:space="preserve"> </w:t>
      </w:r>
      <w:r w:rsidRPr="0062184F">
        <w:t>is</w:t>
      </w:r>
      <w:r w:rsidR="00921B49">
        <w:t xml:space="preserve"> </w:t>
      </w:r>
      <w:r w:rsidRPr="0062184F">
        <w:t>a</w:t>
      </w:r>
      <w:r w:rsidR="00921B49">
        <w:t xml:space="preserve"> </w:t>
      </w:r>
      <w:r w:rsidRPr="0062184F">
        <w:t>brother,</w:t>
      </w:r>
      <w:r w:rsidR="00921B49">
        <w:t xml:space="preserve"> </w:t>
      </w:r>
      <w:r w:rsidRPr="0062184F">
        <w:t>and</w:t>
      </w:r>
      <w:r w:rsidR="00921B49">
        <w:t xml:space="preserve"> </w:t>
      </w:r>
      <w:r w:rsidRPr="0062184F">
        <w:t>I</w:t>
      </w:r>
      <w:r w:rsidR="00921B49">
        <w:t xml:space="preserve"> </w:t>
      </w:r>
      <w:r w:rsidRPr="0062184F">
        <w:t>am</w:t>
      </w:r>
      <w:r w:rsidR="00921B49">
        <w:t xml:space="preserve"> </w:t>
      </w:r>
      <w:r w:rsidRPr="0062184F">
        <w:t>a</w:t>
      </w:r>
      <w:r w:rsidR="00921B49">
        <w:t xml:space="preserve"> </w:t>
      </w:r>
      <w:r w:rsidRPr="0062184F">
        <w:t>nephew.</w:t>
      </w:r>
    </w:p>
  </w:endnote>
  <w:endnote w:id="576">
    <w:p w14:paraId="4C7B814C" w14:textId="282F140E" w:rsidR="001F0D47" w:rsidRDefault="001F0D47" w:rsidP="001F0D47">
      <w:pPr>
        <w:pStyle w:val="EndnoteText"/>
      </w:pPr>
      <w:r>
        <w:rPr>
          <w:rStyle w:val="EndnoteReference"/>
        </w:rPr>
        <w:endnoteRef/>
      </w:r>
      <w:r w:rsidR="00921B49">
        <w:t xml:space="preserve"> </w:t>
      </w:r>
      <w:r w:rsidRPr="001F0D47">
        <w:rPr>
          <w:b/>
          <w:bCs/>
        </w:rPr>
        <w:t>Bamidbar</w:t>
      </w:r>
      <w:r w:rsidR="00921B49">
        <w:rPr>
          <w:b/>
          <w:bCs/>
        </w:rPr>
        <w:t xml:space="preserve"> </w:t>
      </w:r>
      <w:r w:rsidRPr="001F0D47">
        <w:rPr>
          <w:b/>
          <w:bCs/>
        </w:rPr>
        <w:t>(Numbers)</w:t>
      </w:r>
      <w:r w:rsidR="00921B49">
        <w:rPr>
          <w:b/>
          <w:bCs/>
        </w:rPr>
        <w:t xml:space="preserve"> </w:t>
      </w:r>
      <w:r w:rsidRPr="001F0D47">
        <w:rPr>
          <w:b/>
          <w:bCs/>
        </w:rPr>
        <w:t>24:17</w:t>
      </w:r>
      <w:r w:rsidR="00921B49">
        <w:t xml:space="preserve"> </w:t>
      </w:r>
      <w:r w:rsidRPr="001F0D47">
        <w:rPr>
          <w:rFonts w:hint="cs"/>
        </w:rPr>
        <w:t>I</w:t>
      </w:r>
      <w:r w:rsidR="00921B49">
        <w:rPr>
          <w:rFonts w:hint="cs"/>
        </w:rPr>
        <w:t xml:space="preserve"> </w:t>
      </w:r>
      <w:r w:rsidRPr="001F0D47">
        <w:rPr>
          <w:rFonts w:hint="cs"/>
        </w:rPr>
        <w:t>see</w:t>
      </w:r>
      <w:r w:rsidR="00921B49">
        <w:rPr>
          <w:rFonts w:hint="cs"/>
        </w:rPr>
        <w:t xml:space="preserve"> </w:t>
      </w:r>
      <w:r w:rsidRPr="001F0D47">
        <w:rPr>
          <w:rFonts w:hint="cs"/>
        </w:rPr>
        <w:t>him,</w:t>
      </w:r>
      <w:r w:rsidR="00921B49">
        <w:rPr>
          <w:rFonts w:hint="cs"/>
        </w:rPr>
        <w:t xml:space="preserve"> </w:t>
      </w:r>
      <w:r w:rsidRPr="001F0D47">
        <w:rPr>
          <w:rFonts w:hint="cs"/>
        </w:rPr>
        <w:t>but</w:t>
      </w:r>
      <w:r w:rsidR="00921B49">
        <w:rPr>
          <w:rFonts w:hint="cs"/>
        </w:rPr>
        <w:t xml:space="preserve"> </w:t>
      </w:r>
      <w:r w:rsidRPr="001F0D47">
        <w:rPr>
          <w:rFonts w:hint="cs"/>
        </w:rPr>
        <w:t>not</w:t>
      </w:r>
      <w:r w:rsidR="00921B49">
        <w:rPr>
          <w:rFonts w:hint="cs"/>
        </w:rPr>
        <w:t xml:space="preserve"> </w:t>
      </w:r>
      <w:r w:rsidRPr="001F0D47">
        <w:rPr>
          <w:rFonts w:hint="cs"/>
        </w:rPr>
        <w:t>now;</w:t>
      </w:r>
      <w:r w:rsidR="00921B49">
        <w:rPr>
          <w:rFonts w:hint="cs"/>
        </w:rPr>
        <w:t xml:space="preserve"> </w:t>
      </w:r>
      <w:r w:rsidRPr="001F0D47">
        <w:rPr>
          <w:rFonts w:hint="cs"/>
        </w:rPr>
        <w:t>I</w:t>
      </w:r>
      <w:r w:rsidR="00921B49">
        <w:rPr>
          <w:rFonts w:hint="cs"/>
        </w:rPr>
        <w:t xml:space="preserve"> </w:t>
      </w:r>
      <w:r w:rsidRPr="001F0D47">
        <w:rPr>
          <w:rFonts w:hint="cs"/>
        </w:rPr>
        <w:t>behold</w:t>
      </w:r>
      <w:r w:rsidR="00921B49">
        <w:rPr>
          <w:rFonts w:hint="cs"/>
        </w:rPr>
        <w:t xml:space="preserve"> </w:t>
      </w:r>
      <w:r w:rsidRPr="001F0D47">
        <w:rPr>
          <w:rFonts w:hint="cs"/>
        </w:rPr>
        <w:t>him,</w:t>
      </w:r>
      <w:r w:rsidR="00921B49">
        <w:rPr>
          <w:rFonts w:hint="cs"/>
        </w:rPr>
        <w:t xml:space="preserve"> </w:t>
      </w:r>
      <w:r w:rsidRPr="001F0D47">
        <w:rPr>
          <w:rFonts w:hint="cs"/>
        </w:rPr>
        <w:t>but</w:t>
      </w:r>
      <w:r w:rsidR="00921B49">
        <w:rPr>
          <w:rFonts w:hint="cs"/>
        </w:rPr>
        <w:t xml:space="preserve"> </w:t>
      </w:r>
      <w:r w:rsidRPr="001F0D47">
        <w:rPr>
          <w:rFonts w:hint="cs"/>
        </w:rPr>
        <w:t>not</w:t>
      </w:r>
      <w:r w:rsidR="00921B49">
        <w:rPr>
          <w:rFonts w:hint="cs"/>
        </w:rPr>
        <w:t xml:space="preserve"> </w:t>
      </w:r>
      <w:r w:rsidRPr="001F0D47">
        <w:rPr>
          <w:rFonts w:hint="cs"/>
        </w:rPr>
        <w:t>nigh;</w:t>
      </w:r>
      <w:r w:rsidR="00921B49">
        <w:rPr>
          <w:rFonts w:hint="cs"/>
        </w:rPr>
        <w:t xml:space="preserve"> </w:t>
      </w:r>
      <w:r w:rsidRPr="001F0D47">
        <w:rPr>
          <w:rFonts w:hint="cs"/>
        </w:rPr>
        <w:t>there</w:t>
      </w:r>
      <w:r w:rsidR="00921B49">
        <w:rPr>
          <w:rFonts w:hint="cs"/>
        </w:rPr>
        <w:t xml:space="preserve"> </w:t>
      </w:r>
      <w:r w:rsidRPr="001F0D47">
        <w:rPr>
          <w:rFonts w:hint="cs"/>
        </w:rPr>
        <w:t>shall</w:t>
      </w:r>
      <w:r w:rsidR="00921B49">
        <w:rPr>
          <w:rFonts w:hint="cs"/>
        </w:rPr>
        <w:t xml:space="preserve"> </w:t>
      </w:r>
      <w:r w:rsidRPr="001F0D47">
        <w:rPr>
          <w:rFonts w:hint="cs"/>
        </w:rPr>
        <w:t>step</w:t>
      </w:r>
      <w:r w:rsidR="00921B49">
        <w:rPr>
          <w:rFonts w:hint="cs"/>
        </w:rPr>
        <w:t xml:space="preserve"> </w:t>
      </w:r>
      <w:r w:rsidRPr="001F0D47">
        <w:rPr>
          <w:rFonts w:hint="cs"/>
        </w:rPr>
        <w:t>forth</w:t>
      </w:r>
      <w:r w:rsidR="00921B49">
        <w:rPr>
          <w:rFonts w:hint="cs"/>
        </w:rPr>
        <w:t xml:space="preserve"> </w:t>
      </w:r>
      <w:r w:rsidRPr="001F0D47">
        <w:rPr>
          <w:rFonts w:hint="cs"/>
        </w:rPr>
        <w:t>a</w:t>
      </w:r>
      <w:r w:rsidR="00921B49">
        <w:rPr>
          <w:rFonts w:hint="cs"/>
        </w:rPr>
        <w:t xml:space="preserve"> </w:t>
      </w:r>
      <w:r w:rsidRPr="001F0D47">
        <w:rPr>
          <w:rFonts w:hint="cs"/>
        </w:rPr>
        <w:t>star</w:t>
      </w:r>
      <w:r w:rsidR="00921B49">
        <w:rPr>
          <w:rFonts w:hint="cs"/>
        </w:rPr>
        <w:t xml:space="preserve"> </w:t>
      </w:r>
      <w:r w:rsidRPr="001F0D47">
        <w:rPr>
          <w:rFonts w:hint="cs"/>
        </w:rPr>
        <w:t>out</w:t>
      </w:r>
      <w:r w:rsidR="00921B49">
        <w:rPr>
          <w:rFonts w:hint="cs"/>
        </w:rPr>
        <w:t xml:space="preserve"> </w:t>
      </w:r>
      <w:r w:rsidRPr="001F0D47">
        <w:rPr>
          <w:rFonts w:hint="cs"/>
        </w:rPr>
        <w:t>of</w:t>
      </w:r>
      <w:r w:rsidR="00921B49">
        <w:rPr>
          <w:rFonts w:hint="cs"/>
        </w:rPr>
        <w:t xml:space="preserve"> </w:t>
      </w:r>
      <w:r w:rsidRPr="001F0D47">
        <w:rPr>
          <w:rFonts w:hint="cs"/>
        </w:rPr>
        <w:t>Jacob,</w:t>
      </w:r>
      <w:r w:rsidR="00921B49">
        <w:rPr>
          <w:rFonts w:hint="cs"/>
        </w:rPr>
        <w:t xml:space="preserve"> </w:t>
      </w:r>
      <w:r w:rsidRPr="001F0D47">
        <w:rPr>
          <w:rFonts w:hint="cs"/>
        </w:rPr>
        <w:t>and</w:t>
      </w:r>
      <w:r w:rsidR="00921B49">
        <w:rPr>
          <w:rFonts w:hint="cs"/>
        </w:rPr>
        <w:t xml:space="preserve"> </w:t>
      </w:r>
      <w:r w:rsidRPr="001F0D47">
        <w:rPr>
          <w:rFonts w:hint="cs"/>
        </w:rPr>
        <w:t>a</w:t>
      </w:r>
      <w:r w:rsidR="00921B49">
        <w:rPr>
          <w:rFonts w:hint="cs"/>
        </w:rPr>
        <w:t xml:space="preserve"> </w:t>
      </w:r>
      <w:r w:rsidRPr="001F0D47">
        <w:rPr>
          <w:rFonts w:hint="cs"/>
        </w:rPr>
        <w:t>scepter</w:t>
      </w:r>
      <w:r w:rsidR="00921B49">
        <w:rPr>
          <w:rFonts w:hint="cs"/>
        </w:rPr>
        <w:t xml:space="preserve"> </w:t>
      </w:r>
      <w:r w:rsidRPr="001F0D47">
        <w:rPr>
          <w:rFonts w:hint="cs"/>
        </w:rPr>
        <w:t>shall</w:t>
      </w:r>
      <w:r w:rsidR="00921B49">
        <w:rPr>
          <w:rFonts w:hint="cs"/>
        </w:rPr>
        <w:t xml:space="preserve"> </w:t>
      </w:r>
      <w:r w:rsidRPr="001F0D47">
        <w:rPr>
          <w:rFonts w:hint="cs"/>
        </w:rPr>
        <w:t>rise</w:t>
      </w:r>
      <w:r w:rsidR="00921B49">
        <w:rPr>
          <w:rFonts w:hint="cs"/>
        </w:rPr>
        <w:t xml:space="preserve"> </w:t>
      </w:r>
      <w:r w:rsidRPr="001F0D47">
        <w:rPr>
          <w:rFonts w:hint="cs"/>
        </w:rPr>
        <w:t>out</w:t>
      </w:r>
      <w:r w:rsidR="00921B49">
        <w:rPr>
          <w:rFonts w:hint="cs"/>
        </w:rPr>
        <w:t xml:space="preserve"> </w:t>
      </w:r>
      <w:r w:rsidRPr="001F0D47">
        <w:rPr>
          <w:rFonts w:hint="cs"/>
        </w:rPr>
        <w:t>of</w:t>
      </w:r>
      <w:r w:rsidR="00921B49">
        <w:rPr>
          <w:rFonts w:hint="cs"/>
        </w:rPr>
        <w:t xml:space="preserve"> </w:t>
      </w:r>
      <w:r w:rsidRPr="001F0D47">
        <w:rPr>
          <w:rFonts w:hint="cs"/>
        </w:rPr>
        <w:t>Israel,</w:t>
      </w:r>
      <w:r w:rsidR="00921B49">
        <w:rPr>
          <w:rFonts w:hint="cs"/>
        </w:rPr>
        <w:t xml:space="preserve"> </w:t>
      </w:r>
      <w:r w:rsidRPr="001F0D47">
        <w:rPr>
          <w:rFonts w:hint="cs"/>
        </w:rPr>
        <w:t>and</w:t>
      </w:r>
      <w:r w:rsidR="00921B49">
        <w:rPr>
          <w:rFonts w:hint="cs"/>
        </w:rPr>
        <w:t xml:space="preserve"> </w:t>
      </w:r>
      <w:r w:rsidRPr="001F0D47">
        <w:rPr>
          <w:rFonts w:hint="cs"/>
        </w:rPr>
        <w:t>shall</w:t>
      </w:r>
      <w:r w:rsidR="00921B49">
        <w:rPr>
          <w:rFonts w:hint="cs"/>
        </w:rPr>
        <w:t xml:space="preserve"> </w:t>
      </w:r>
      <w:r w:rsidRPr="001F0D47">
        <w:rPr>
          <w:rFonts w:hint="cs"/>
        </w:rPr>
        <w:t>smite</w:t>
      </w:r>
      <w:r w:rsidR="00921B49">
        <w:rPr>
          <w:rFonts w:hint="cs"/>
        </w:rPr>
        <w:t xml:space="preserve"> </w:t>
      </w:r>
      <w:r w:rsidRPr="001F0D47">
        <w:rPr>
          <w:rFonts w:hint="cs"/>
        </w:rPr>
        <w:t>through</w:t>
      </w:r>
      <w:r w:rsidR="00921B49">
        <w:rPr>
          <w:rFonts w:hint="cs"/>
        </w:rPr>
        <w:t xml:space="preserve"> </w:t>
      </w:r>
      <w:r w:rsidRPr="001F0D47">
        <w:rPr>
          <w:rFonts w:hint="cs"/>
        </w:rPr>
        <w:t>the</w:t>
      </w:r>
      <w:r w:rsidR="00921B49">
        <w:rPr>
          <w:rFonts w:hint="cs"/>
        </w:rPr>
        <w:t xml:space="preserve"> </w:t>
      </w:r>
      <w:r w:rsidRPr="001F0D47">
        <w:rPr>
          <w:rFonts w:hint="cs"/>
        </w:rPr>
        <w:t>corners</w:t>
      </w:r>
      <w:r w:rsidR="00921B49">
        <w:rPr>
          <w:rFonts w:hint="cs"/>
        </w:rPr>
        <w:t xml:space="preserve"> </w:t>
      </w:r>
      <w:r w:rsidRPr="001F0D47">
        <w:rPr>
          <w:rFonts w:hint="cs"/>
        </w:rPr>
        <w:t>of</w:t>
      </w:r>
      <w:r w:rsidR="00921B49">
        <w:rPr>
          <w:rFonts w:hint="cs"/>
        </w:rPr>
        <w:t xml:space="preserve"> </w:t>
      </w:r>
      <w:r w:rsidRPr="001F0D47">
        <w:rPr>
          <w:rFonts w:hint="cs"/>
        </w:rPr>
        <w:t>Moab,</w:t>
      </w:r>
      <w:r w:rsidR="00921B49">
        <w:rPr>
          <w:rFonts w:hint="cs"/>
        </w:rPr>
        <w:t xml:space="preserve"> </w:t>
      </w:r>
      <w:r w:rsidRPr="001F0D47">
        <w:rPr>
          <w:rFonts w:hint="cs"/>
        </w:rPr>
        <w:t>and</w:t>
      </w:r>
      <w:r w:rsidR="00921B49">
        <w:rPr>
          <w:rFonts w:hint="cs"/>
        </w:rPr>
        <w:t xml:space="preserve"> </w:t>
      </w:r>
      <w:r w:rsidRPr="001F0D47">
        <w:rPr>
          <w:rFonts w:hint="cs"/>
        </w:rPr>
        <w:t>break</w:t>
      </w:r>
      <w:r w:rsidR="00921B49">
        <w:rPr>
          <w:rFonts w:hint="cs"/>
        </w:rPr>
        <w:t xml:space="preserve"> </w:t>
      </w:r>
      <w:r w:rsidRPr="001F0D47">
        <w:rPr>
          <w:rFonts w:hint="cs"/>
        </w:rPr>
        <w:t>down</w:t>
      </w:r>
      <w:r w:rsidR="00921B49">
        <w:rPr>
          <w:rFonts w:hint="cs"/>
        </w:rPr>
        <w:t xml:space="preserve"> </w:t>
      </w:r>
      <w:r w:rsidRPr="001F0D47">
        <w:rPr>
          <w:rFonts w:hint="cs"/>
        </w:rPr>
        <w:t>all</w:t>
      </w:r>
      <w:r w:rsidR="00921B49">
        <w:rPr>
          <w:rFonts w:hint="cs"/>
        </w:rPr>
        <w:t xml:space="preserve"> </w:t>
      </w:r>
      <w:r w:rsidRPr="001F0D47">
        <w:rPr>
          <w:rFonts w:hint="cs"/>
        </w:rPr>
        <w:t>the</w:t>
      </w:r>
      <w:r w:rsidR="00921B49">
        <w:rPr>
          <w:rFonts w:hint="cs"/>
        </w:rPr>
        <w:t xml:space="preserve"> </w:t>
      </w:r>
      <w:r w:rsidRPr="001F0D47">
        <w:rPr>
          <w:rFonts w:hint="cs"/>
        </w:rPr>
        <w:t>sons</w:t>
      </w:r>
      <w:r w:rsidR="00921B49">
        <w:rPr>
          <w:rFonts w:hint="cs"/>
        </w:rPr>
        <w:t xml:space="preserve"> </w:t>
      </w:r>
      <w:r w:rsidRPr="001F0D47">
        <w:rPr>
          <w:rFonts w:hint="cs"/>
        </w:rPr>
        <w:t>of</w:t>
      </w:r>
      <w:r w:rsidR="00921B49">
        <w:rPr>
          <w:rFonts w:hint="cs"/>
        </w:rPr>
        <w:t xml:space="preserve"> </w:t>
      </w:r>
      <w:r w:rsidRPr="001F0D47">
        <w:rPr>
          <w:rFonts w:hint="cs"/>
        </w:rPr>
        <w:t>Seth.</w:t>
      </w:r>
    </w:p>
  </w:endnote>
  <w:endnote w:id="577">
    <w:p w14:paraId="2534BF7E" w14:textId="27CA6651" w:rsidR="0062184F" w:rsidRDefault="0062184F" w:rsidP="0062184F">
      <w:pPr>
        <w:pStyle w:val="EndnoteText"/>
      </w:pPr>
      <w:r>
        <w:rPr>
          <w:rStyle w:val="EndnoteReference"/>
        </w:rPr>
        <w:endnoteRef/>
      </w:r>
      <w:r w:rsidR="00921B49">
        <w:t xml:space="preserve"> </w:t>
      </w:r>
      <w:r>
        <w:t>Rashi</w:t>
      </w:r>
      <w:r w:rsidR="00921B49">
        <w:t xml:space="preserve"> </w:t>
      </w:r>
      <w:r>
        <w:t>-</w:t>
      </w:r>
      <w:r w:rsidR="00921B49">
        <w:t xml:space="preserve"> </w:t>
      </w:r>
      <w:r w:rsidRPr="0062184F">
        <w:rPr>
          <w:b/>
          <w:bCs/>
        </w:rPr>
        <w:t>Stay</w:t>
      </w:r>
      <w:r w:rsidR="00921B49">
        <w:rPr>
          <w:b/>
          <w:bCs/>
        </w:rPr>
        <w:t xml:space="preserve"> </w:t>
      </w:r>
      <w:r w:rsidRPr="0062184F">
        <w:rPr>
          <w:b/>
          <w:bCs/>
        </w:rPr>
        <w:t>over</w:t>
      </w:r>
      <w:r w:rsidR="00921B49">
        <w:rPr>
          <w:b/>
          <w:bCs/>
        </w:rPr>
        <w:t xml:space="preserve"> </w:t>
      </w:r>
      <w:r w:rsidRPr="0062184F">
        <w:rPr>
          <w:b/>
          <w:bCs/>
        </w:rPr>
        <w:t>tonight:</w:t>
      </w:r>
      <w:r w:rsidR="00921B49">
        <w:rPr>
          <w:b/>
          <w:bCs/>
        </w:rPr>
        <w:t xml:space="preserve"> </w:t>
      </w:r>
      <w:r w:rsidRPr="0062184F">
        <w:t>stay</w:t>
      </w:r>
      <w:r w:rsidR="00921B49">
        <w:t xml:space="preserve"> </w:t>
      </w:r>
      <w:r w:rsidRPr="0062184F">
        <w:t>over</w:t>
      </w:r>
      <w:r w:rsidR="00921B49">
        <w:t xml:space="preserve"> </w:t>
      </w:r>
      <w:r w:rsidRPr="0062184F">
        <w:t>without</w:t>
      </w:r>
      <w:r w:rsidR="00921B49">
        <w:t xml:space="preserve"> </w:t>
      </w:r>
      <w:r w:rsidRPr="0062184F">
        <w:t>a</w:t>
      </w:r>
      <w:r w:rsidR="00921B49">
        <w:t xml:space="preserve"> </w:t>
      </w:r>
      <w:r w:rsidRPr="0062184F">
        <w:t>husband.</w:t>
      </w:r>
    </w:p>
  </w:endnote>
  <w:endnote w:id="578">
    <w:p w14:paraId="05A3A223" w14:textId="1999EA67" w:rsidR="00634224" w:rsidRPr="00921B49" w:rsidRDefault="00634224" w:rsidP="00634224">
      <w:pPr>
        <w:contextualSpacing/>
        <w:rPr>
          <w:rStyle w:val="EndnoteTextChar"/>
          <w:sz w:val="20"/>
          <w:szCs w:val="20"/>
        </w:rPr>
      </w:pPr>
      <w:r>
        <w:rPr>
          <w:rStyle w:val="EndnoteReference"/>
        </w:rPr>
        <w:endnoteRef/>
      </w:r>
      <w:r w:rsidR="00921B49">
        <w:t xml:space="preserve"> </w:t>
      </w:r>
      <w:bookmarkStart w:id="44" w:name="_Hlk75863727"/>
      <w:r w:rsidRPr="00921B49">
        <w:rPr>
          <w:rStyle w:val="EndnoteTextChar"/>
          <w:b/>
          <w:bCs/>
          <w:sz w:val="20"/>
          <w:szCs w:val="20"/>
        </w:rPr>
        <w:t>The</w:t>
      </w:r>
      <w:r w:rsidR="00921B49">
        <w:rPr>
          <w:rStyle w:val="EndnoteTextChar"/>
          <w:b/>
          <w:bCs/>
          <w:sz w:val="20"/>
          <w:szCs w:val="20"/>
        </w:rPr>
        <w:t xml:space="preserve"> </w:t>
      </w:r>
      <w:r w:rsidRPr="00921B49">
        <w:rPr>
          <w:rStyle w:val="EndnoteTextChar"/>
          <w:b/>
          <w:bCs/>
          <w:sz w:val="20"/>
          <w:szCs w:val="20"/>
        </w:rPr>
        <w:t>Mystical</w:t>
      </w:r>
      <w:r w:rsidR="00921B49">
        <w:rPr>
          <w:rStyle w:val="EndnoteTextChar"/>
          <w:b/>
          <w:bCs/>
          <w:sz w:val="20"/>
          <w:szCs w:val="20"/>
        </w:rPr>
        <w:t xml:space="preserve"> </w:t>
      </w:r>
      <w:r w:rsidRPr="00921B49">
        <w:rPr>
          <w:rStyle w:val="EndnoteTextChar"/>
          <w:b/>
          <w:bCs/>
          <w:sz w:val="20"/>
          <w:szCs w:val="20"/>
        </w:rPr>
        <w:t>Study</w:t>
      </w:r>
      <w:r w:rsidR="00921B49">
        <w:rPr>
          <w:rStyle w:val="EndnoteTextChar"/>
          <w:b/>
          <w:bCs/>
          <w:sz w:val="20"/>
          <w:szCs w:val="20"/>
        </w:rPr>
        <w:t xml:space="preserve"> </w:t>
      </w:r>
      <w:r w:rsidRPr="00921B49">
        <w:rPr>
          <w:rStyle w:val="EndnoteTextChar"/>
          <w:b/>
          <w:bCs/>
          <w:sz w:val="20"/>
          <w:szCs w:val="20"/>
        </w:rPr>
        <w:t>of</w:t>
      </w:r>
      <w:r w:rsidR="00921B49">
        <w:rPr>
          <w:rStyle w:val="EndnoteTextChar"/>
          <w:b/>
          <w:bCs/>
          <w:sz w:val="20"/>
          <w:szCs w:val="20"/>
        </w:rPr>
        <w:t xml:space="preserve"> </w:t>
      </w:r>
      <w:r w:rsidRPr="00921B49">
        <w:rPr>
          <w:rStyle w:val="EndnoteTextChar"/>
          <w:b/>
          <w:bCs/>
          <w:sz w:val="20"/>
          <w:szCs w:val="20"/>
        </w:rPr>
        <w:t>Ruth:</w:t>
      </w:r>
      <w:r w:rsidR="00921B49">
        <w:rPr>
          <w:rStyle w:val="EndnoteTextChar"/>
          <w:b/>
          <w:bCs/>
          <w:sz w:val="20"/>
          <w:szCs w:val="20"/>
        </w:rPr>
        <w:t xml:space="preserve"> </w:t>
      </w:r>
      <w:r w:rsidRPr="00921B49">
        <w:rPr>
          <w:rStyle w:val="EndnoteTextChar"/>
          <w:b/>
          <w:bCs/>
          <w:sz w:val="20"/>
          <w:szCs w:val="20"/>
        </w:rPr>
        <w:t>Midrash</w:t>
      </w:r>
      <w:r w:rsidR="00921B49">
        <w:rPr>
          <w:rStyle w:val="EndnoteTextChar"/>
          <w:b/>
          <w:bCs/>
          <w:sz w:val="20"/>
          <w:szCs w:val="20"/>
        </w:rPr>
        <w:t xml:space="preserve"> </w:t>
      </w:r>
      <w:r w:rsidRPr="00921B49">
        <w:rPr>
          <w:rStyle w:val="EndnoteTextChar"/>
          <w:b/>
          <w:bCs/>
          <w:sz w:val="20"/>
          <w:szCs w:val="20"/>
        </w:rPr>
        <w:t>Hane'Elam</w:t>
      </w:r>
      <w:r w:rsidR="00921B49">
        <w:rPr>
          <w:rStyle w:val="EndnoteTextChar"/>
          <w:b/>
          <w:bCs/>
          <w:sz w:val="20"/>
          <w:szCs w:val="20"/>
        </w:rPr>
        <w:t xml:space="preserve"> </w:t>
      </w:r>
      <w:r w:rsidRPr="00921B49">
        <w:rPr>
          <w:rStyle w:val="EndnoteTextChar"/>
          <w:b/>
          <w:bCs/>
          <w:sz w:val="20"/>
          <w:szCs w:val="20"/>
        </w:rPr>
        <w:t>of</w:t>
      </w:r>
      <w:r w:rsidR="00921B49">
        <w:rPr>
          <w:rStyle w:val="EndnoteTextChar"/>
          <w:b/>
          <w:bCs/>
          <w:sz w:val="20"/>
          <w:szCs w:val="20"/>
        </w:rPr>
        <w:t xml:space="preserve"> </w:t>
      </w:r>
      <w:r w:rsidRPr="00921B49">
        <w:rPr>
          <w:rStyle w:val="EndnoteTextChar"/>
          <w:b/>
          <w:bCs/>
          <w:sz w:val="20"/>
          <w:szCs w:val="20"/>
        </w:rPr>
        <w:t>the</w:t>
      </w:r>
      <w:r w:rsidR="00921B49">
        <w:rPr>
          <w:rStyle w:val="EndnoteTextChar"/>
          <w:b/>
          <w:bCs/>
          <w:sz w:val="20"/>
          <w:szCs w:val="20"/>
        </w:rPr>
        <w:t xml:space="preserve"> </w:t>
      </w:r>
      <w:r w:rsidRPr="00921B49">
        <w:rPr>
          <w:rStyle w:val="EndnoteTextChar"/>
          <w:b/>
          <w:bCs/>
          <w:sz w:val="20"/>
          <w:szCs w:val="20"/>
        </w:rPr>
        <w:t>Zohar</w:t>
      </w:r>
      <w:r w:rsidR="00921B49">
        <w:rPr>
          <w:rStyle w:val="EndnoteTextChar"/>
          <w:b/>
          <w:bCs/>
          <w:sz w:val="20"/>
          <w:szCs w:val="20"/>
        </w:rPr>
        <w:t xml:space="preserve"> </w:t>
      </w:r>
      <w:r w:rsidRPr="00921B49">
        <w:rPr>
          <w:rStyle w:val="EndnoteTextChar"/>
          <w:b/>
          <w:bCs/>
          <w:sz w:val="20"/>
          <w:szCs w:val="20"/>
        </w:rPr>
        <w:t>to</w:t>
      </w:r>
      <w:r w:rsidR="00921B49">
        <w:rPr>
          <w:rStyle w:val="EndnoteTextChar"/>
          <w:b/>
          <w:bCs/>
          <w:sz w:val="20"/>
          <w:szCs w:val="20"/>
        </w:rPr>
        <w:t xml:space="preserve"> </w:t>
      </w:r>
      <w:r w:rsidRPr="00921B49">
        <w:rPr>
          <w:rStyle w:val="EndnoteTextChar"/>
          <w:b/>
          <w:bCs/>
          <w:sz w:val="20"/>
          <w:szCs w:val="20"/>
        </w:rPr>
        <w:t>the</w:t>
      </w:r>
      <w:r w:rsidR="00921B49">
        <w:rPr>
          <w:rStyle w:val="EndnoteTextChar"/>
          <w:b/>
          <w:bCs/>
          <w:sz w:val="20"/>
          <w:szCs w:val="20"/>
        </w:rPr>
        <w:t xml:space="preserve"> </w:t>
      </w:r>
      <w:r w:rsidRPr="00921B49">
        <w:rPr>
          <w:rStyle w:val="EndnoteTextChar"/>
          <w:b/>
          <w:bCs/>
          <w:sz w:val="20"/>
          <w:szCs w:val="20"/>
        </w:rPr>
        <w:t>Book</w:t>
      </w:r>
      <w:r w:rsidR="00921B49">
        <w:rPr>
          <w:rStyle w:val="EndnoteTextChar"/>
          <w:b/>
          <w:bCs/>
          <w:sz w:val="20"/>
          <w:szCs w:val="20"/>
        </w:rPr>
        <w:t xml:space="preserve"> </w:t>
      </w:r>
      <w:r w:rsidRPr="00921B49">
        <w:rPr>
          <w:rStyle w:val="EndnoteTextChar"/>
          <w:b/>
          <w:bCs/>
          <w:sz w:val="20"/>
          <w:szCs w:val="20"/>
        </w:rPr>
        <w:t>of</w:t>
      </w:r>
      <w:r w:rsidR="00921B49">
        <w:rPr>
          <w:rStyle w:val="EndnoteTextChar"/>
          <w:b/>
          <w:bCs/>
          <w:sz w:val="20"/>
          <w:szCs w:val="20"/>
        </w:rPr>
        <w:t xml:space="preserve"> </w:t>
      </w:r>
      <w:r w:rsidRPr="00921B49">
        <w:rPr>
          <w:rStyle w:val="EndnoteTextChar"/>
          <w:b/>
          <w:bCs/>
          <w:sz w:val="20"/>
          <w:szCs w:val="20"/>
        </w:rPr>
        <w:t>Ruth</w:t>
      </w:r>
      <w:r w:rsidR="00921B49">
        <w:t xml:space="preserve"> </w:t>
      </w:r>
      <w:r w:rsidRPr="00634224">
        <w:t>-</w:t>
      </w:r>
      <w:r w:rsidR="00921B49">
        <w:t xml:space="preserve"> </w:t>
      </w:r>
      <w:bookmarkEnd w:id="44"/>
      <w:r w:rsidRPr="00634224">
        <w:rPr>
          <w:color w:val="000000"/>
          <w:sz w:val="19"/>
          <w:szCs w:val="19"/>
          <w:lang w:bidi="en-US"/>
        </w:rPr>
        <w:t>"Your</w:t>
      </w:r>
      <w:r w:rsidR="00921B49">
        <w:rPr>
          <w:color w:val="000000"/>
          <w:sz w:val="19"/>
          <w:szCs w:val="19"/>
          <w:lang w:bidi="en-US"/>
        </w:rPr>
        <w:t xml:space="preserve"> </w:t>
      </w:r>
      <w:r w:rsidRPr="00634224">
        <w:rPr>
          <w:color w:val="000000"/>
          <w:sz w:val="19"/>
          <w:szCs w:val="19"/>
          <w:lang w:bidi="en-US"/>
        </w:rPr>
        <w:t>latest</w:t>
      </w:r>
      <w:r w:rsidR="00921B49">
        <w:rPr>
          <w:color w:val="000000"/>
          <w:sz w:val="19"/>
          <w:szCs w:val="19"/>
          <w:lang w:bidi="en-US"/>
        </w:rPr>
        <w:t xml:space="preserve"> </w:t>
      </w:r>
      <w:r w:rsidRPr="00634224">
        <w:rPr>
          <w:color w:val="000000"/>
          <w:sz w:val="19"/>
          <w:szCs w:val="19"/>
          <w:lang w:bidi="en-US"/>
        </w:rPr>
        <w:t>deed</w:t>
      </w:r>
      <w:r w:rsidR="00921B49">
        <w:rPr>
          <w:color w:val="000000"/>
          <w:sz w:val="19"/>
          <w:szCs w:val="19"/>
          <w:lang w:bidi="en-US"/>
        </w:rPr>
        <w:t xml:space="preserve"> </w:t>
      </w:r>
      <w:r w:rsidRPr="00634224">
        <w:rPr>
          <w:color w:val="000000"/>
          <w:sz w:val="19"/>
          <w:szCs w:val="19"/>
          <w:lang w:bidi="en-US"/>
        </w:rPr>
        <w:t>of</w:t>
      </w:r>
      <w:r w:rsidR="00921B49">
        <w:rPr>
          <w:color w:val="000000"/>
          <w:sz w:val="19"/>
          <w:szCs w:val="19"/>
          <w:lang w:bidi="en-US"/>
        </w:rPr>
        <w:t xml:space="preserve"> </w:t>
      </w:r>
      <w:r w:rsidRPr="00634224">
        <w:rPr>
          <w:color w:val="000000"/>
          <w:sz w:val="19"/>
          <w:szCs w:val="19"/>
          <w:lang w:bidi="en-US"/>
        </w:rPr>
        <w:t>loyalty</w:t>
      </w:r>
      <w:r w:rsidR="00921B49">
        <w:rPr>
          <w:color w:val="000000"/>
          <w:sz w:val="19"/>
          <w:szCs w:val="19"/>
          <w:lang w:bidi="en-US"/>
        </w:rPr>
        <w:t xml:space="preserve"> </w:t>
      </w:r>
      <w:r w:rsidRPr="00634224">
        <w:rPr>
          <w:color w:val="000000"/>
          <w:sz w:val="19"/>
          <w:szCs w:val="19"/>
          <w:lang w:bidi="en-US"/>
        </w:rPr>
        <w:t>is</w:t>
      </w:r>
      <w:r w:rsidR="00921B49">
        <w:rPr>
          <w:color w:val="000000"/>
          <w:sz w:val="19"/>
          <w:szCs w:val="19"/>
          <w:lang w:bidi="en-US"/>
        </w:rPr>
        <w:t xml:space="preserve"> </w:t>
      </w:r>
      <w:r w:rsidRPr="00634224">
        <w:rPr>
          <w:color w:val="000000"/>
          <w:sz w:val="19"/>
          <w:szCs w:val="19"/>
          <w:lang w:bidi="en-US"/>
        </w:rPr>
        <w:t>greater</w:t>
      </w:r>
      <w:r w:rsidR="00921B49">
        <w:rPr>
          <w:color w:val="000000"/>
          <w:sz w:val="19"/>
          <w:szCs w:val="19"/>
          <w:lang w:bidi="en-US"/>
        </w:rPr>
        <w:t xml:space="preserve"> </w:t>
      </w:r>
      <w:r w:rsidRPr="00634224">
        <w:rPr>
          <w:color w:val="000000"/>
          <w:sz w:val="19"/>
          <w:szCs w:val="19"/>
          <w:lang w:bidi="en-US"/>
        </w:rPr>
        <w:t>than</w:t>
      </w:r>
      <w:r w:rsidR="00921B49">
        <w:rPr>
          <w:color w:val="000000"/>
          <w:sz w:val="19"/>
          <w:szCs w:val="19"/>
          <w:lang w:bidi="en-US"/>
        </w:rPr>
        <w:t xml:space="preserve"> </w:t>
      </w:r>
      <w:r w:rsidRPr="00634224">
        <w:rPr>
          <w:color w:val="000000"/>
          <w:sz w:val="19"/>
          <w:szCs w:val="19"/>
          <w:lang w:bidi="en-US"/>
        </w:rPr>
        <w:t>the</w:t>
      </w:r>
      <w:r w:rsidR="00921B49">
        <w:rPr>
          <w:color w:val="000000"/>
          <w:sz w:val="19"/>
          <w:szCs w:val="19"/>
          <w:lang w:bidi="en-US"/>
        </w:rPr>
        <w:t xml:space="preserve"> </w:t>
      </w:r>
      <w:r w:rsidRPr="00634224">
        <w:rPr>
          <w:color w:val="000000"/>
          <w:sz w:val="19"/>
          <w:szCs w:val="19"/>
          <w:lang w:bidi="en-US"/>
        </w:rPr>
        <w:t>first"</w:t>
      </w:r>
      <w:r w:rsidR="00921B49">
        <w:rPr>
          <w:color w:val="000000"/>
          <w:sz w:val="19"/>
          <w:szCs w:val="19"/>
          <w:lang w:bidi="en-US"/>
        </w:rPr>
        <w:t xml:space="preserve"> </w:t>
      </w:r>
      <w:r w:rsidRPr="00634224">
        <w:rPr>
          <w:color w:val="000000"/>
          <w:sz w:val="19"/>
          <w:szCs w:val="19"/>
          <w:lang w:bidi="en-US"/>
        </w:rPr>
        <w:t>(Ruth</w:t>
      </w:r>
      <w:r w:rsidR="00921B49">
        <w:rPr>
          <w:color w:val="000000"/>
          <w:sz w:val="19"/>
          <w:szCs w:val="19"/>
          <w:lang w:bidi="en-US"/>
        </w:rPr>
        <w:t xml:space="preserve"> </w:t>
      </w:r>
      <w:r w:rsidRPr="00634224">
        <w:rPr>
          <w:color w:val="000000"/>
          <w:sz w:val="19"/>
          <w:szCs w:val="19"/>
          <w:lang w:bidi="en-US"/>
        </w:rPr>
        <w:t>3:10)</w:t>
      </w:r>
      <w:r w:rsidR="00921B49">
        <w:rPr>
          <w:color w:val="000000"/>
          <w:sz w:val="19"/>
          <w:szCs w:val="19"/>
          <w:lang w:bidi="en-US"/>
        </w:rPr>
        <w:t xml:space="preserve"> </w:t>
      </w:r>
      <w:r w:rsidRPr="00634224">
        <w:rPr>
          <w:color w:val="000000"/>
          <w:sz w:val="19"/>
          <w:szCs w:val="19"/>
          <w:lang w:bidi="en-US"/>
        </w:rPr>
        <w:t>—</w:t>
      </w:r>
      <w:r w:rsidR="00921B49">
        <w:rPr>
          <w:color w:val="000000"/>
          <w:sz w:val="19"/>
          <w:szCs w:val="19"/>
          <w:lang w:bidi="en-US"/>
        </w:rPr>
        <w:t xml:space="preserve"> </w:t>
      </w:r>
      <w:r w:rsidRPr="00634224">
        <w:rPr>
          <w:color w:val="000000"/>
          <w:sz w:val="19"/>
          <w:szCs w:val="19"/>
          <w:lang w:bidi="en-US"/>
        </w:rPr>
        <w:t>in</w:t>
      </w:r>
      <w:r w:rsidR="00921B49">
        <w:rPr>
          <w:color w:val="000000"/>
          <w:sz w:val="19"/>
          <w:szCs w:val="19"/>
          <w:lang w:bidi="en-US"/>
        </w:rPr>
        <w:t xml:space="preserve"> </w:t>
      </w:r>
      <w:r w:rsidRPr="00634224">
        <w:rPr>
          <w:color w:val="000000"/>
          <w:sz w:val="19"/>
          <w:szCs w:val="19"/>
          <w:lang w:bidi="en-US"/>
        </w:rPr>
        <w:t>that</w:t>
      </w:r>
      <w:r w:rsidR="00921B49">
        <w:rPr>
          <w:color w:val="000000"/>
          <w:sz w:val="19"/>
          <w:szCs w:val="19"/>
          <w:lang w:bidi="en-US"/>
        </w:rPr>
        <w:t xml:space="preserve"> </w:t>
      </w:r>
      <w:r w:rsidRPr="00634224">
        <w:rPr>
          <w:color w:val="000000"/>
          <w:sz w:val="19"/>
          <w:szCs w:val="19"/>
          <w:lang w:bidi="en-US"/>
        </w:rPr>
        <w:t>you</w:t>
      </w:r>
      <w:r w:rsidR="00921B49">
        <w:rPr>
          <w:color w:val="000000"/>
          <w:sz w:val="19"/>
          <w:szCs w:val="19"/>
          <w:lang w:bidi="en-US"/>
        </w:rPr>
        <w:t xml:space="preserve"> </w:t>
      </w:r>
      <w:r w:rsidRPr="00634224">
        <w:rPr>
          <w:color w:val="000000"/>
          <w:sz w:val="19"/>
          <w:szCs w:val="19"/>
          <w:lang w:bidi="en-US"/>
        </w:rPr>
        <w:t>remained</w:t>
      </w:r>
      <w:r w:rsidR="00921B49">
        <w:rPr>
          <w:color w:val="000000"/>
          <w:sz w:val="19"/>
          <w:szCs w:val="19"/>
          <w:lang w:bidi="en-US"/>
        </w:rPr>
        <w:t xml:space="preserve"> </w:t>
      </w:r>
      <w:r w:rsidRPr="00634224">
        <w:rPr>
          <w:color w:val="000000"/>
          <w:sz w:val="19"/>
          <w:szCs w:val="19"/>
          <w:lang w:bidi="en-US"/>
        </w:rPr>
        <w:t>steadfast</w:t>
      </w:r>
      <w:r w:rsidR="00921B49">
        <w:rPr>
          <w:color w:val="000000"/>
          <w:sz w:val="19"/>
          <w:szCs w:val="19"/>
          <w:lang w:bidi="en-US"/>
        </w:rPr>
        <w:t xml:space="preserve"> </w:t>
      </w:r>
      <w:r w:rsidRPr="00634224">
        <w:rPr>
          <w:color w:val="000000"/>
          <w:sz w:val="19"/>
          <w:szCs w:val="19"/>
          <w:lang w:bidi="en-US"/>
        </w:rPr>
        <w:t>toward</w:t>
      </w:r>
      <w:r w:rsidR="00921B49">
        <w:rPr>
          <w:color w:val="000000"/>
          <w:sz w:val="19"/>
          <w:szCs w:val="19"/>
          <w:lang w:bidi="en-US"/>
        </w:rPr>
        <w:t xml:space="preserve"> </w:t>
      </w:r>
      <w:r w:rsidRPr="00634224">
        <w:rPr>
          <w:color w:val="000000"/>
          <w:sz w:val="19"/>
          <w:szCs w:val="19"/>
          <w:lang w:bidi="en-US"/>
        </w:rPr>
        <w:t>Me</w:t>
      </w:r>
      <w:r w:rsidR="00921B49">
        <w:rPr>
          <w:color w:val="000000"/>
          <w:sz w:val="19"/>
          <w:szCs w:val="19"/>
          <w:lang w:bidi="en-US"/>
        </w:rPr>
        <w:t xml:space="preserve"> </w:t>
      </w:r>
      <w:r w:rsidRPr="00634224">
        <w:rPr>
          <w:color w:val="000000"/>
          <w:sz w:val="19"/>
          <w:szCs w:val="19"/>
          <w:lang w:bidi="en-US"/>
        </w:rPr>
        <w:t>and</w:t>
      </w:r>
      <w:r w:rsidR="00921B49">
        <w:rPr>
          <w:color w:val="000000"/>
          <w:sz w:val="19"/>
          <w:szCs w:val="19"/>
          <w:lang w:bidi="en-US"/>
        </w:rPr>
        <w:t xml:space="preserve"> </w:t>
      </w:r>
      <w:r w:rsidRPr="00634224">
        <w:rPr>
          <w:color w:val="000000"/>
          <w:sz w:val="19"/>
          <w:szCs w:val="19"/>
          <w:lang w:bidi="en-US"/>
        </w:rPr>
        <w:t>did</w:t>
      </w:r>
      <w:r w:rsidR="00921B49">
        <w:rPr>
          <w:color w:val="000000"/>
          <w:sz w:val="19"/>
          <w:szCs w:val="19"/>
          <w:lang w:bidi="en-US"/>
        </w:rPr>
        <w:t xml:space="preserve"> </w:t>
      </w:r>
      <w:r w:rsidRPr="00634224">
        <w:rPr>
          <w:color w:val="000000"/>
          <w:sz w:val="19"/>
          <w:szCs w:val="19"/>
          <w:lang w:bidi="en-US"/>
        </w:rPr>
        <w:t>not</w:t>
      </w:r>
      <w:r w:rsidR="00921B49">
        <w:rPr>
          <w:color w:val="000000"/>
          <w:sz w:val="19"/>
          <w:szCs w:val="19"/>
          <w:lang w:bidi="en-US"/>
        </w:rPr>
        <w:t xml:space="preserve"> </w:t>
      </w:r>
      <w:r w:rsidRPr="00634224">
        <w:rPr>
          <w:color w:val="000000"/>
          <w:sz w:val="19"/>
          <w:szCs w:val="19"/>
          <w:lang w:bidi="en-US"/>
        </w:rPr>
        <w:t>pay</w:t>
      </w:r>
      <w:r w:rsidR="00921B49">
        <w:rPr>
          <w:color w:val="000000"/>
          <w:sz w:val="19"/>
          <w:szCs w:val="19"/>
          <w:lang w:bidi="en-US"/>
        </w:rPr>
        <w:t xml:space="preserve"> </w:t>
      </w:r>
      <w:r w:rsidRPr="00634224">
        <w:rPr>
          <w:color w:val="000000"/>
          <w:sz w:val="19"/>
          <w:szCs w:val="19"/>
          <w:lang w:bidi="en-US"/>
        </w:rPr>
        <w:t>attention</w:t>
      </w:r>
      <w:r w:rsidR="00921B49">
        <w:rPr>
          <w:color w:val="000000"/>
          <w:sz w:val="19"/>
          <w:szCs w:val="19"/>
          <w:lang w:bidi="en-US"/>
        </w:rPr>
        <w:t xml:space="preserve"> </w:t>
      </w:r>
      <w:r w:rsidRPr="00634224">
        <w:rPr>
          <w:color w:val="000000"/>
          <w:sz w:val="19"/>
          <w:szCs w:val="19"/>
          <w:lang w:bidi="en-US"/>
        </w:rPr>
        <w:t>to</w:t>
      </w:r>
      <w:r w:rsidR="00921B49">
        <w:rPr>
          <w:color w:val="000000"/>
          <w:sz w:val="19"/>
          <w:szCs w:val="19"/>
          <w:lang w:bidi="en-US"/>
        </w:rPr>
        <w:t xml:space="preserve"> </w:t>
      </w:r>
      <w:r w:rsidRPr="00634224">
        <w:rPr>
          <w:color w:val="000000"/>
          <w:sz w:val="19"/>
          <w:szCs w:val="19"/>
          <w:lang w:bidi="en-US"/>
        </w:rPr>
        <w:t>the</w:t>
      </w:r>
      <w:r w:rsidR="00921B49">
        <w:rPr>
          <w:color w:val="000000"/>
          <w:sz w:val="19"/>
          <w:szCs w:val="19"/>
          <w:lang w:bidi="en-US"/>
        </w:rPr>
        <w:t xml:space="preserve"> </w:t>
      </w:r>
      <w:r w:rsidRPr="00634224">
        <w:rPr>
          <w:color w:val="000000"/>
          <w:sz w:val="19"/>
          <w:szCs w:val="19"/>
          <w:lang w:bidi="en-US"/>
        </w:rPr>
        <w:t>revilement</w:t>
      </w:r>
      <w:r w:rsidR="00921B49">
        <w:rPr>
          <w:color w:val="000000"/>
          <w:sz w:val="19"/>
          <w:szCs w:val="19"/>
          <w:lang w:bidi="en-US"/>
        </w:rPr>
        <w:t xml:space="preserve"> </w:t>
      </w:r>
      <w:r w:rsidRPr="00634224">
        <w:rPr>
          <w:color w:val="000000"/>
          <w:sz w:val="19"/>
          <w:szCs w:val="19"/>
          <w:lang w:bidi="en-US"/>
        </w:rPr>
        <w:t>and</w:t>
      </w:r>
      <w:r w:rsidR="00921B49">
        <w:rPr>
          <w:color w:val="000000"/>
          <w:sz w:val="19"/>
          <w:szCs w:val="19"/>
          <w:lang w:bidi="en-US"/>
        </w:rPr>
        <w:t xml:space="preserve"> </w:t>
      </w:r>
      <w:r w:rsidRPr="00634224">
        <w:rPr>
          <w:color w:val="000000"/>
          <w:sz w:val="19"/>
          <w:szCs w:val="19"/>
          <w:lang w:bidi="en-US"/>
        </w:rPr>
        <w:t>blasphemy</w:t>
      </w:r>
      <w:r w:rsidR="00921B49">
        <w:rPr>
          <w:color w:val="000000"/>
          <w:sz w:val="19"/>
          <w:szCs w:val="19"/>
          <w:lang w:bidi="en-US"/>
        </w:rPr>
        <w:t xml:space="preserve"> </w:t>
      </w:r>
      <w:r w:rsidRPr="00634224">
        <w:rPr>
          <w:color w:val="000000"/>
          <w:sz w:val="19"/>
          <w:szCs w:val="19"/>
          <w:lang w:bidi="en-US"/>
        </w:rPr>
        <w:t>of</w:t>
      </w:r>
      <w:r w:rsidR="00921B49">
        <w:rPr>
          <w:color w:val="000000"/>
          <w:sz w:val="19"/>
          <w:szCs w:val="19"/>
          <w:lang w:bidi="en-US"/>
        </w:rPr>
        <w:t xml:space="preserve"> </w:t>
      </w:r>
      <w:r w:rsidRPr="00634224">
        <w:rPr>
          <w:color w:val="000000"/>
          <w:sz w:val="19"/>
          <w:szCs w:val="19"/>
          <w:lang w:bidi="en-US"/>
        </w:rPr>
        <w:t>the</w:t>
      </w:r>
      <w:r w:rsidR="00921B49">
        <w:rPr>
          <w:color w:val="000000"/>
          <w:sz w:val="19"/>
          <w:szCs w:val="19"/>
          <w:lang w:bidi="en-US"/>
        </w:rPr>
        <w:t xml:space="preserve"> </w:t>
      </w:r>
      <w:r w:rsidRPr="00634224">
        <w:rPr>
          <w:color w:val="000000"/>
          <w:sz w:val="19"/>
          <w:szCs w:val="19"/>
          <w:lang w:bidi="en-US"/>
        </w:rPr>
        <w:t>other</w:t>
      </w:r>
      <w:r w:rsidR="00921B49">
        <w:rPr>
          <w:color w:val="000000"/>
          <w:sz w:val="19"/>
          <w:szCs w:val="19"/>
          <w:lang w:bidi="en-US"/>
        </w:rPr>
        <w:t xml:space="preserve"> </w:t>
      </w:r>
      <w:r w:rsidRPr="00634224">
        <w:rPr>
          <w:color w:val="000000"/>
          <w:sz w:val="19"/>
          <w:szCs w:val="19"/>
          <w:lang w:bidi="en-US"/>
        </w:rPr>
        <w:t>nations.</w:t>
      </w:r>
      <w:r w:rsidR="00921B49">
        <w:rPr>
          <w:color w:val="000000"/>
          <w:sz w:val="19"/>
          <w:szCs w:val="19"/>
          <w:lang w:bidi="en-US"/>
        </w:rPr>
        <w:t xml:space="preserve"> </w:t>
      </w:r>
      <w:r w:rsidRPr="00634224">
        <w:rPr>
          <w:color w:val="000000"/>
          <w:sz w:val="19"/>
          <w:szCs w:val="19"/>
          <w:lang w:bidi="en-US"/>
        </w:rPr>
        <w:t>But</w:t>
      </w:r>
      <w:r w:rsidR="00921B49">
        <w:rPr>
          <w:color w:val="000000"/>
          <w:sz w:val="19"/>
          <w:szCs w:val="19"/>
          <w:lang w:bidi="en-US"/>
        </w:rPr>
        <w:t xml:space="preserve"> </w:t>
      </w:r>
      <w:r w:rsidRPr="00634224">
        <w:rPr>
          <w:color w:val="000000"/>
          <w:sz w:val="19"/>
          <w:szCs w:val="19"/>
          <w:lang w:bidi="en-US"/>
        </w:rPr>
        <w:t>"stay</w:t>
      </w:r>
      <w:r w:rsidR="00921B49">
        <w:rPr>
          <w:color w:val="000000"/>
          <w:sz w:val="19"/>
          <w:szCs w:val="19"/>
          <w:lang w:bidi="en-US"/>
        </w:rPr>
        <w:t xml:space="preserve"> </w:t>
      </w:r>
      <w:r w:rsidRPr="00634224">
        <w:rPr>
          <w:color w:val="000000"/>
          <w:sz w:val="19"/>
          <w:szCs w:val="19"/>
          <w:lang w:bidi="en-US"/>
        </w:rPr>
        <w:t>for</w:t>
      </w:r>
      <w:r w:rsidR="00921B49">
        <w:rPr>
          <w:color w:val="000000"/>
          <w:sz w:val="19"/>
          <w:szCs w:val="19"/>
          <w:lang w:bidi="en-US"/>
        </w:rPr>
        <w:t xml:space="preserve"> </w:t>
      </w:r>
      <w:r w:rsidRPr="00634224">
        <w:rPr>
          <w:color w:val="000000"/>
          <w:sz w:val="19"/>
          <w:szCs w:val="19"/>
          <w:lang w:bidi="en-US"/>
        </w:rPr>
        <w:t>the</w:t>
      </w:r>
      <w:r w:rsidR="00921B49">
        <w:rPr>
          <w:color w:val="000000"/>
          <w:sz w:val="19"/>
          <w:szCs w:val="19"/>
          <w:lang w:bidi="en-US"/>
        </w:rPr>
        <w:t xml:space="preserve"> </w:t>
      </w:r>
      <w:r w:rsidRPr="00634224">
        <w:rPr>
          <w:color w:val="000000"/>
          <w:sz w:val="19"/>
          <w:szCs w:val="19"/>
          <w:lang w:bidi="en-US"/>
        </w:rPr>
        <w:t>night"</w:t>
      </w:r>
      <w:r w:rsidR="00921B49">
        <w:rPr>
          <w:color w:val="000000"/>
          <w:sz w:val="19"/>
          <w:szCs w:val="19"/>
          <w:lang w:bidi="en-US"/>
        </w:rPr>
        <w:t xml:space="preserve"> </w:t>
      </w:r>
      <w:r w:rsidRPr="00634224">
        <w:rPr>
          <w:color w:val="000000"/>
          <w:sz w:val="19"/>
          <w:szCs w:val="19"/>
          <w:lang w:bidi="en-US"/>
        </w:rPr>
        <w:t>(Ruth</w:t>
      </w:r>
      <w:r w:rsidR="00921B49">
        <w:rPr>
          <w:color w:val="000000"/>
          <w:sz w:val="19"/>
          <w:szCs w:val="19"/>
          <w:lang w:bidi="en-US"/>
        </w:rPr>
        <w:t xml:space="preserve"> </w:t>
      </w:r>
      <w:r w:rsidRPr="00634224">
        <w:rPr>
          <w:color w:val="000000"/>
          <w:sz w:val="19"/>
          <w:szCs w:val="19"/>
          <w:lang w:bidi="en-US"/>
        </w:rPr>
        <w:t>3:13)</w:t>
      </w:r>
      <w:r w:rsidR="00921B49">
        <w:rPr>
          <w:color w:val="000000"/>
          <w:sz w:val="19"/>
          <w:szCs w:val="19"/>
          <w:lang w:bidi="en-US"/>
        </w:rPr>
        <w:t xml:space="preserve"> </w:t>
      </w:r>
      <w:r w:rsidRPr="00634224">
        <w:rPr>
          <w:color w:val="000000"/>
          <w:sz w:val="19"/>
          <w:szCs w:val="19"/>
          <w:lang w:bidi="en-US"/>
        </w:rPr>
        <w:t>—</w:t>
      </w:r>
      <w:r w:rsidR="00921B49">
        <w:rPr>
          <w:color w:val="000000"/>
          <w:sz w:val="19"/>
          <w:szCs w:val="19"/>
          <w:lang w:bidi="en-US"/>
        </w:rPr>
        <w:t xml:space="preserve"> </w:t>
      </w:r>
      <w:r w:rsidRPr="00634224">
        <w:rPr>
          <w:color w:val="000000"/>
          <w:sz w:val="19"/>
          <w:szCs w:val="19"/>
          <w:lang w:bidi="en-US"/>
        </w:rPr>
        <w:t>remain</w:t>
      </w:r>
      <w:r w:rsidR="00921B49">
        <w:rPr>
          <w:color w:val="000000"/>
          <w:sz w:val="19"/>
          <w:szCs w:val="19"/>
          <w:lang w:bidi="en-US"/>
        </w:rPr>
        <w:t xml:space="preserve"> </w:t>
      </w:r>
      <w:r w:rsidRPr="00634224">
        <w:rPr>
          <w:color w:val="000000"/>
          <w:sz w:val="19"/>
          <w:szCs w:val="19"/>
          <w:lang w:bidi="en-US"/>
        </w:rPr>
        <w:t>for</w:t>
      </w:r>
      <w:r w:rsidR="00921B49">
        <w:rPr>
          <w:color w:val="000000"/>
          <w:sz w:val="19"/>
          <w:szCs w:val="19"/>
          <w:lang w:bidi="en-US"/>
        </w:rPr>
        <w:t xml:space="preserve"> </w:t>
      </w:r>
      <w:r w:rsidRPr="00634224">
        <w:rPr>
          <w:color w:val="000000"/>
          <w:sz w:val="19"/>
          <w:szCs w:val="19"/>
          <w:lang w:bidi="en-US"/>
        </w:rPr>
        <w:t>now</w:t>
      </w:r>
      <w:r w:rsidR="00921B49">
        <w:rPr>
          <w:color w:val="000000"/>
          <w:sz w:val="19"/>
          <w:szCs w:val="19"/>
          <w:lang w:bidi="en-US"/>
        </w:rPr>
        <w:t xml:space="preserve"> </w:t>
      </w:r>
      <w:r w:rsidRPr="00634224">
        <w:rPr>
          <w:color w:val="000000"/>
          <w:sz w:val="19"/>
          <w:szCs w:val="19"/>
          <w:lang w:bidi="en-US"/>
        </w:rPr>
        <w:t>in</w:t>
      </w:r>
      <w:r w:rsidR="00921B49">
        <w:rPr>
          <w:color w:val="000000"/>
          <w:sz w:val="19"/>
          <w:szCs w:val="19"/>
          <w:lang w:bidi="en-US"/>
        </w:rPr>
        <w:t xml:space="preserve"> </w:t>
      </w:r>
      <w:r w:rsidRPr="00634224">
        <w:rPr>
          <w:color w:val="000000"/>
          <w:sz w:val="19"/>
          <w:szCs w:val="19"/>
          <w:lang w:bidi="en-US"/>
        </w:rPr>
        <w:t>exile,</w:t>
      </w:r>
      <w:r w:rsidR="00921B49">
        <w:rPr>
          <w:color w:val="000000"/>
          <w:sz w:val="19"/>
          <w:szCs w:val="19"/>
          <w:lang w:bidi="en-US"/>
        </w:rPr>
        <w:t xml:space="preserve"> </w:t>
      </w:r>
      <w:r w:rsidRPr="00634224">
        <w:rPr>
          <w:color w:val="000000"/>
          <w:sz w:val="19"/>
          <w:szCs w:val="19"/>
          <w:lang w:bidi="en-US"/>
        </w:rPr>
        <w:t>and</w:t>
      </w:r>
      <w:r w:rsidR="00921B49">
        <w:rPr>
          <w:color w:val="000000"/>
          <w:sz w:val="19"/>
          <w:szCs w:val="19"/>
          <w:lang w:bidi="en-US"/>
        </w:rPr>
        <w:t xml:space="preserve"> </w:t>
      </w:r>
      <w:r w:rsidRPr="00634224">
        <w:rPr>
          <w:color w:val="000000"/>
          <w:sz w:val="19"/>
          <w:szCs w:val="19"/>
          <w:lang w:bidi="en-US"/>
        </w:rPr>
        <w:t>conduct</w:t>
      </w:r>
      <w:r w:rsidR="00921B49">
        <w:rPr>
          <w:color w:val="000000"/>
          <w:sz w:val="19"/>
          <w:szCs w:val="19"/>
          <w:lang w:bidi="en-US"/>
        </w:rPr>
        <w:t xml:space="preserve"> </w:t>
      </w:r>
      <w:r w:rsidRPr="00634224">
        <w:rPr>
          <w:color w:val="000000"/>
          <w:sz w:val="19"/>
          <w:szCs w:val="19"/>
          <w:lang w:bidi="en-US"/>
        </w:rPr>
        <w:t>your</w:t>
      </w:r>
      <w:r w:rsidR="00921B49">
        <w:rPr>
          <w:color w:val="000000"/>
          <w:sz w:val="19"/>
          <w:szCs w:val="19"/>
          <w:lang w:bidi="en-US"/>
        </w:rPr>
        <w:t xml:space="preserve"> </w:t>
      </w:r>
      <w:r w:rsidRPr="00634224">
        <w:rPr>
          <w:color w:val="000000"/>
          <w:sz w:val="19"/>
          <w:szCs w:val="19"/>
          <w:lang w:bidi="en-US"/>
        </w:rPr>
        <w:t>children</w:t>
      </w:r>
      <w:r w:rsidR="00921B49">
        <w:rPr>
          <w:color w:val="000000"/>
          <w:sz w:val="19"/>
          <w:szCs w:val="19"/>
          <w:lang w:bidi="en-US"/>
        </w:rPr>
        <w:t xml:space="preserve"> </w:t>
      </w:r>
      <w:r w:rsidRPr="00634224">
        <w:rPr>
          <w:color w:val="000000"/>
          <w:sz w:val="19"/>
          <w:szCs w:val="19"/>
          <w:lang w:bidi="en-US"/>
        </w:rPr>
        <w:t>there</w:t>
      </w:r>
      <w:r w:rsidR="00921B49">
        <w:rPr>
          <w:color w:val="000000"/>
          <w:sz w:val="19"/>
          <w:szCs w:val="19"/>
          <w:lang w:bidi="en-US"/>
        </w:rPr>
        <w:t xml:space="preserve"> </w:t>
      </w:r>
      <w:r w:rsidRPr="00634224">
        <w:rPr>
          <w:color w:val="000000"/>
          <w:sz w:val="19"/>
          <w:szCs w:val="19"/>
          <w:lang w:bidi="en-US"/>
        </w:rPr>
        <w:t>in</w:t>
      </w:r>
      <w:r w:rsidR="00921B49">
        <w:rPr>
          <w:color w:val="000000"/>
          <w:sz w:val="19"/>
          <w:szCs w:val="19"/>
          <w:lang w:bidi="en-US"/>
        </w:rPr>
        <w:t xml:space="preserve"> </w:t>
      </w:r>
      <w:r w:rsidRPr="00634224">
        <w:rPr>
          <w:color w:val="000000"/>
          <w:sz w:val="19"/>
          <w:szCs w:val="19"/>
          <w:lang w:bidi="en-US"/>
        </w:rPr>
        <w:t>Torah</w:t>
      </w:r>
      <w:r w:rsidR="00921B49">
        <w:rPr>
          <w:color w:val="000000"/>
          <w:sz w:val="19"/>
          <w:szCs w:val="19"/>
          <w:lang w:bidi="en-US"/>
        </w:rPr>
        <w:t xml:space="preserve"> </w:t>
      </w:r>
      <w:r w:rsidRPr="00634224">
        <w:rPr>
          <w:color w:val="000000"/>
          <w:sz w:val="19"/>
          <w:szCs w:val="19"/>
          <w:lang w:bidi="en-US"/>
        </w:rPr>
        <w:t>and</w:t>
      </w:r>
      <w:r w:rsidR="00921B49">
        <w:rPr>
          <w:color w:val="000000"/>
          <w:sz w:val="19"/>
          <w:szCs w:val="19"/>
          <w:lang w:bidi="en-US"/>
        </w:rPr>
        <w:t xml:space="preserve"> </w:t>
      </w:r>
      <w:r w:rsidRPr="00634224">
        <w:rPr>
          <w:color w:val="000000"/>
          <w:sz w:val="19"/>
          <w:szCs w:val="19"/>
          <w:lang w:bidi="en-US"/>
        </w:rPr>
        <w:t>good</w:t>
      </w:r>
      <w:r w:rsidR="00921B49">
        <w:rPr>
          <w:color w:val="000000"/>
          <w:sz w:val="19"/>
          <w:szCs w:val="19"/>
          <w:lang w:bidi="en-US"/>
        </w:rPr>
        <w:t xml:space="preserve"> </w:t>
      </w:r>
      <w:r w:rsidRPr="00634224">
        <w:rPr>
          <w:color w:val="000000"/>
          <w:sz w:val="19"/>
          <w:szCs w:val="19"/>
          <w:lang w:bidi="en-US"/>
        </w:rPr>
        <w:t>deeds.</w:t>
      </w:r>
      <w:r w:rsidR="00921B49">
        <w:rPr>
          <w:color w:val="000000"/>
          <w:sz w:val="19"/>
          <w:szCs w:val="19"/>
          <w:lang w:bidi="en-US"/>
        </w:rPr>
        <w:t xml:space="preserve"> </w:t>
      </w:r>
      <w:r w:rsidRPr="00634224">
        <w:rPr>
          <w:color w:val="000000"/>
          <w:sz w:val="19"/>
          <w:szCs w:val="19"/>
          <w:lang w:bidi="en-US"/>
        </w:rPr>
        <w:t>If</w:t>
      </w:r>
      <w:r w:rsidR="00921B49">
        <w:rPr>
          <w:color w:val="000000"/>
          <w:sz w:val="19"/>
          <w:szCs w:val="19"/>
          <w:lang w:bidi="en-US"/>
        </w:rPr>
        <w:t xml:space="preserve"> </w:t>
      </w:r>
      <w:r w:rsidRPr="00634224">
        <w:rPr>
          <w:color w:val="000000"/>
          <w:sz w:val="19"/>
          <w:szCs w:val="19"/>
          <w:lang w:bidi="en-US"/>
        </w:rPr>
        <w:t>the</w:t>
      </w:r>
      <w:r w:rsidR="00921B49">
        <w:rPr>
          <w:color w:val="000000"/>
          <w:sz w:val="19"/>
          <w:szCs w:val="19"/>
          <w:lang w:bidi="en-US"/>
        </w:rPr>
        <w:t xml:space="preserve"> </w:t>
      </w:r>
      <w:r w:rsidRPr="00634224">
        <w:rPr>
          <w:color w:val="000000"/>
          <w:sz w:val="19"/>
          <w:szCs w:val="19"/>
          <w:lang w:bidi="en-US"/>
        </w:rPr>
        <w:t>good</w:t>
      </w:r>
      <w:r w:rsidR="00921B49">
        <w:rPr>
          <w:color w:val="000000"/>
          <w:sz w:val="19"/>
          <w:szCs w:val="19"/>
          <w:lang w:bidi="en-US"/>
        </w:rPr>
        <w:t xml:space="preserve"> </w:t>
      </w:r>
      <w:r w:rsidRPr="00634224">
        <w:rPr>
          <w:color w:val="000000"/>
          <w:sz w:val="19"/>
          <w:szCs w:val="19"/>
          <w:lang w:bidi="en-US"/>
        </w:rPr>
        <w:t>deeds</w:t>
      </w:r>
      <w:r w:rsidR="00921B49">
        <w:rPr>
          <w:color w:val="000000"/>
          <w:sz w:val="19"/>
          <w:szCs w:val="19"/>
          <w:lang w:bidi="en-US"/>
        </w:rPr>
        <w:t xml:space="preserve"> </w:t>
      </w:r>
      <w:r w:rsidRPr="00634224">
        <w:rPr>
          <w:color w:val="000000"/>
          <w:sz w:val="19"/>
          <w:szCs w:val="19"/>
          <w:lang w:bidi="en-US"/>
        </w:rPr>
        <w:t>testify</w:t>
      </w:r>
      <w:r w:rsidR="00921B49">
        <w:rPr>
          <w:color w:val="000000"/>
          <w:sz w:val="19"/>
          <w:szCs w:val="19"/>
          <w:lang w:bidi="en-US"/>
        </w:rPr>
        <w:t xml:space="preserve"> </w:t>
      </w:r>
      <w:r w:rsidRPr="00634224">
        <w:rPr>
          <w:color w:val="000000"/>
          <w:sz w:val="19"/>
          <w:szCs w:val="19"/>
          <w:lang w:bidi="en-US"/>
        </w:rPr>
        <w:t>in</w:t>
      </w:r>
      <w:r w:rsidR="00921B49">
        <w:rPr>
          <w:color w:val="000000"/>
          <w:sz w:val="19"/>
          <w:szCs w:val="19"/>
          <w:lang w:bidi="en-US"/>
        </w:rPr>
        <w:t xml:space="preserve"> </w:t>
      </w:r>
      <w:r w:rsidRPr="00634224">
        <w:rPr>
          <w:color w:val="000000"/>
          <w:sz w:val="19"/>
          <w:szCs w:val="19"/>
          <w:lang w:bidi="en-US"/>
        </w:rPr>
        <w:t>your</w:t>
      </w:r>
      <w:r w:rsidR="00921B49">
        <w:rPr>
          <w:color w:val="000000"/>
          <w:sz w:val="19"/>
          <w:szCs w:val="19"/>
          <w:lang w:bidi="en-US"/>
        </w:rPr>
        <w:t xml:space="preserve"> </w:t>
      </w:r>
      <w:r w:rsidRPr="00634224">
        <w:rPr>
          <w:color w:val="000000"/>
          <w:sz w:val="19"/>
          <w:szCs w:val="19"/>
          <w:lang w:bidi="en-US"/>
        </w:rPr>
        <w:t>favour</w:t>
      </w:r>
      <w:r w:rsidR="00921B49">
        <w:rPr>
          <w:color w:val="000000"/>
          <w:sz w:val="19"/>
          <w:szCs w:val="19"/>
          <w:lang w:bidi="en-US"/>
        </w:rPr>
        <w:t xml:space="preserve"> </w:t>
      </w:r>
      <w:r w:rsidRPr="00634224">
        <w:rPr>
          <w:color w:val="000000"/>
          <w:sz w:val="19"/>
          <w:szCs w:val="19"/>
          <w:lang w:bidi="en-US"/>
        </w:rPr>
        <w:t>to</w:t>
      </w:r>
      <w:r w:rsidR="00921B49">
        <w:rPr>
          <w:color w:val="000000"/>
          <w:sz w:val="19"/>
          <w:szCs w:val="19"/>
          <w:lang w:bidi="en-US"/>
        </w:rPr>
        <w:t xml:space="preserve"> </w:t>
      </w:r>
      <w:r w:rsidRPr="00634224">
        <w:rPr>
          <w:color w:val="000000"/>
          <w:sz w:val="19"/>
          <w:szCs w:val="19"/>
          <w:lang w:bidi="en-US"/>
        </w:rPr>
        <w:t>redeem</w:t>
      </w:r>
      <w:r w:rsidR="00921B49">
        <w:rPr>
          <w:color w:val="000000"/>
          <w:sz w:val="19"/>
          <w:szCs w:val="19"/>
          <w:lang w:bidi="en-US"/>
        </w:rPr>
        <w:t xml:space="preserve"> </w:t>
      </w:r>
      <w:r w:rsidRPr="00634224">
        <w:rPr>
          <w:color w:val="000000"/>
          <w:sz w:val="19"/>
          <w:szCs w:val="19"/>
          <w:lang w:bidi="en-US"/>
        </w:rPr>
        <w:t>you,</w:t>
      </w:r>
      <w:r w:rsidR="00921B49">
        <w:rPr>
          <w:color w:val="000000"/>
          <w:sz w:val="19"/>
          <w:szCs w:val="19"/>
          <w:lang w:bidi="en-US"/>
        </w:rPr>
        <w:t xml:space="preserve"> </w:t>
      </w:r>
      <w:r w:rsidRPr="00634224">
        <w:rPr>
          <w:color w:val="000000"/>
          <w:sz w:val="19"/>
          <w:szCs w:val="19"/>
          <w:lang w:bidi="en-US"/>
        </w:rPr>
        <w:t>then</w:t>
      </w:r>
      <w:r w:rsidR="00921B49">
        <w:rPr>
          <w:color w:val="000000"/>
          <w:sz w:val="19"/>
          <w:szCs w:val="19"/>
          <w:lang w:bidi="en-US"/>
        </w:rPr>
        <w:t xml:space="preserve"> </w:t>
      </w:r>
      <w:r w:rsidRPr="00634224">
        <w:rPr>
          <w:color w:val="000000"/>
          <w:sz w:val="19"/>
          <w:szCs w:val="19"/>
          <w:lang w:bidi="en-US"/>
        </w:rPr>
        <w:t>you</w:t>
      </w:r>
      <w:r w:rsidR="00921B49">
        <w:rPr>
          <w:color w:val="000000"/>
          <w:sz w:val="19"/>
          <w:szCs w:val="19"/>
          <w:lang w:bidi="en-US"/>
        </w:rPr>
        <w:t xml:space="preserve"> </w:t>
      </w:r>
      <w:r w:rsidRPr="00634224">
        <w:rPr>
          <w:color w:val="000000"/>
          <w:sz w:val="19"/>
          <w:szCs w:val="19"/>
          <w:lang w:bidi="en-US"/>
        </w:rPr>
        <w:t>will</w:t>
      </w:r>
      <w:r w:rsidR="00921B49">
        <w:rPr>
          <w:color w:val="000000"/>
          <w:sz w:val="19"/>
          <w:szCs w:val="19"/>
          <w:lang w:bidi="en-US"/>
        </w:rPr>
        <w:t xml:space="preserve"> </w:t>
      </w:r>
      <w:r w:rsidRPr="00634224">
        <w:rPr>
          <w:color w:val="000000"/>
          <w:sz w:val="19"/>
          <w:szCs w:val="19"/>
          <w:lang w:bidi="en-US"/>
        </w:rPr>
        <w:t>be</w:t>
      </w:r>
      <w:r w:rsidR="00921B49">
        <w:rPr>
          <w:color w:val="000000"/>
          <w:sz w:val="19"/>
          <w:szCs w:val="19"/>
          <w:lang w:bidi="en-US"/>
        </w:rPr>
        <w:t xml:space="preserve"> </w:t>
      </w:r>
      <w:r w:rsidRPr="00634224">
        <w:rPr>
          <w:color w:val="000000"/>
          <w:sz w:val="19"/>
          <w:szCs w:val="19"/>
          <w:lang w:bidi="en-US"/>
        </w:rPr>
        <w:t>redeemed.</w:t>
      </w:r>
      <w:r w:rsidR="00921B49">
        <w:rPr>
          <w:color w:val="000000"/>
          <w:sz w:val="19"/>
          <w:szCs w:val="19"/>
          <w:lang w:bidi="en-US"/>
        </w:rPr>
        <w:t xml:space="preserve"> </w:t>
      </w:r>
      <w:r w:rsidRPr="00634224">
        <w:rPr>
          <w:color w:val="000000"/>
          <w:sz w:val="19"/>
          <w:szCs w:val="19"/>
          <w:lang w:bidi="en-US"/>
        </w:rPr>
        <w:t>But</w:t>
      </w:r>
      <w:r w:rsidR="00921B49">
        <w:rPr>
          <w:color w:val="000000"/>
          <w:sz w:val="19"/>
          <w:szCs w:val="19"/>
          <w:lang w:bidi="en-US"/>
        </w:rPr>
        <w:t xml:space="preserve"> </w:t>
      </w:r>
      <w:r w:rsidRPr="00634224">
        <w:rPr>
          <w:color w:val="000000"/>
          <w:sz w:val="19"/>
          <w:szCs w:val="19"/>
          <w:lang w:bidi="en-US"/>
        </w:rPr>
        <w:t>if</w:t>
      </w:r>
      <w:r w:rsidR="00921B49">
        <w:rPr>
          <w:color w:val="000000"/>
          <w:sz w:val="19"/>
          <w:szCs w:val="19"/>
          <w:lang w:bidi="en-US"/>
        </w:rPr>
        <w:t xml:space="preserve"> </w:t>
      </w:r>
      <w:r w:rsidRPr="00634224">
        <w:rPr>
          <w:color w:val="000000"/>
          <w:sz w:val="19"/>
          <w:szCs w:val="19"/>
          <w:lang w:bidi="en-US"/>
        </w:rPr>
        <w:t>not,</w:t>
      </w:r>
      <w:r w:rsidR="00921B49">
        <w:rPr>
          <w:color w:val="000000"/>
          <w:sz w:val="19"/>
          <w:szCs w:val="19"/>
          <w:lang w:bidi="en-US"/>
        </w:rPr>
        <w:t xml:space="preserve"> </w:t>
      </w:r>
      <w:r w:rsidRPr="00634224">
        <w:rPr>
          <w:color w:val="000000"/>
          <w:sz w:val="19"/>
          <w:szCs w:val="19"/>
          <w:lang w:bidi="en-US"/>
        </w:rPr>
        <w:t>"I</w:t>
      </w:r>
      <w:r w:rsidR="00921B49">
        <w:rPr>
          <w:color w:val="000000"/>
          <w:sz w:val="19"/>
          <w:szCs w:val="19"/>
          <w:lang w:bidi="en-US"/>
        </w:rPr>
        <w:t xml:space="preserve"> </w:t>
      </w:r>
      <w:r w:rsidRPr="00634224">
        <w:rPr>
          <w:color w:val="000000"/>
          <w:sz w:val="19"/>
          <w:szCs w:val="19"/>
          <w:lang w:bidi="en-US"/>
        </w:rPr>
        <w:t>will</w:t>
      </w:r>
      <w:r w:rsidR="00921B49">
        <w:rPr>
          <w:color w:val="000000"/>
          <w:sz w:val="19"/>
          <w:szCs w:val="19"/>
          <w:lang w:bidi="en-US"/>
        </w:rPr>
        <w:t xml:space="preserve"> </w:t>
      </w:r>
      <w:r w:rsidRPr="00634224">
        <w:rPr>
          <w:color w:val="000000"/>
          <w:sz w:val="19"/>
          <w:szCs w:val="19"/>
          <w:lang w:bidi="en-US"/>
        </w:rPr>
        <w:t>be</w:t>
      </w:r>
      <w:r w:rsidR="00921B49">
        <w:rPr>
          <w:color w:val="000000"/>
          <w:sz w:val="19"/>
          <w:szCs w:val="19"/>
          <w:lang w:bidi="en-US"/>
        </w:rPr>
        <w:t xml:space="preserve"> </w:t>
      </w:r>
      <w:r w:rsidRPr="00634224">
        <w:rPr>
          <w:color w:val="000000"/>
          <w:sz w:val="19"/>
          <w:szCs w:val="19"/>
          <w:lang w:bidi="en-US"/>
        </w:rPr>
        <w:t>your</w:t>
      </w:r>
      <w:r w:rsidR="00921B49">
        <w:rPr>
          <w:color w:val="000000"/>
          <w:sz w:val="19"/>
          <w:szCs w:val="19"/>
          <w:lang w:bidi="en-US"/>
        </w:rPr>
        <w:t xml:space="preserve"> </w:t>
      </w:r>
      <w:r w:rsidRPr="00634224">
        <w:rPr>
          <w:color w:val="000000"/>
          <w:sz w:val="19"/>
          <w:szCs w:val="19"/>
          <w:lang w:bidi="en-US"/>
        </w:rPr>
        <w:t>redeemer,</w:t>
      </w:r>
      <w:r w:rsidR="00921B49">
        <w:rPr>
          <w:color w:val="000000"/>
          <w:sz w:val="19"/>
          <w:szCs w:val="19"/>
          <w:lang w:bidi="en-US"/>
        </w:rPr>
        <w:t xml:space="preserve"> </w:t>
      </w:r>
      <w:r w:rsidRPr="00634224">
        <w:rPr>
          <w:color w:val="000000"/>
          <w:sz w:val="19"/>
          <w:szCs w:val="19"/>
          <w:lang w:bidi="en-US"/>
        </w:rPr>
        <w:t>as</w:t>
      </w:r>
      <w:r w:rsidR="00921B49">
        <w:rPr>
          <w:color w:val="000000"/>
          <w:sz w:val="19"/>
          <w:szCs w:val="19"/>
          <w:lang w:bidi="en-US"/>
        </w:rPr>
        <w:t xml:space="preserve"> </w:t>
      </w:r>
      <w:r w:rsidRPr="00634224">
        <w:rPr>
          <w:color w:val="000000"/>
          <w:sz w:val="19"/>
          <w:szCs w:val="19"/>
          <w:lang w:bidi="en-US"/>
        </w:rPr>
        <w:t>the</w:t>
      </w:r>
      <w:r w:rsidR="00921B49">
        <w:rPr>
          <w:color w:val="000000"/>
          <w:sz w:val="19"/>
          <w:szCs w:val="19"/>
          <w:lang w:bidi="en-US"/>
        </w:rPr>
        <w:t xml:space="preserve"> </w:t>
      </w:r>
      <w:r w:rsidRPr="00634224">
        <w:rPr>
          <w:color w:val="000000"/>
          <w:sz w:val="19"/>
          <w:szCs w:val="19"/>
          <w:lang w:bidi="en-US"/>
        </w:rPr>
        <w:t>Eternal</w:t>
      </w:r>
      <w:r w:rsidR="00921B49">
        <w:rPr>
          <w:color w:val="000000"/>
          <w:sz w:val="19"/>
          <w:szCs w:val="19"/>
          <w:lang w:bidi="en-US"/>
        </w:rPr>
        <w:t xml:space="preserve"> </w:t>
      </w:r>
      <w:r w:rsidRPr="00634224">
        <w:rPr>
          <w:color w:val="000000"/>
          <w:sz w:val="19"/>
          <w:szCs w:val="19"/>
          <w:lang w:bidi="en-US"/>
        </w:rPr>
        <w:t>lives.</w:t>
      </w:r>
      <w:r w:rsidR="00921B49">
        <w:rPr>
          <w:color w:val="000000"/>
          <w:sz w:val="19"/>
          <w:szCs w:val="19"/>
          <w:lang w:bidi="en-US"/>
        </w:rPr>
        <w:t xml:space="preserve"> </w:t>
      </w:r>
      <w:r w:rsidRPr="00634224">
        <w:rPr>
          <w:color w:val="000000"/>
          <w:sz w:val="19"/>
          <w:szCs w:val="19"/>
          <w:lang w:bidi="en-US"/>
        </w:rPr>
        <w:t>Lie</w:t>
      </w:r>
      <w:r w:rsidR="00921B49">
        <w:rPr>
          <w:color w:val="000000"/>
          <w:sz w:val="19"/>
          <w:szCs w:val="19"/>
          <w:lang w:bidi="en-US"/>
        </w:rPr>
        <w:t xml:space="preserve"> </w:t>
      </w:r>
      <w:r w:rsidRPr="00634224">
        <w:rPr>
          <w:color w:val="000000"/>
          <w:sz w:val="19"/>
          <w:szCs w:val="19"/>
          <w:lang w:bidi="en-US"/>
        </w:rPr>
        <w:t>down</w:t>
      </w:r>
      <w:r w:rsidR="00921B49">
        <w:rPr>
          <w:color w:val="000000"/>
          <w:sz w:val="19"/>
          <w:szCs w:val="19"/>
          <w:lang w:bidi="en-US"/>
        </w:rPr>
        <w:t xml:space="preserve"> </w:t>
      </w:r>
      <w:r w:rsidRPr="00634224">
        <w:rPr>
          <w:color w:val="000000"/>
          <w:sz w:val="19"/>
          <w:szCs w:val="19"/>
          <w:lang w:bidi="en-US"/>
        </w:rPr>
        <w:t>until</w:t>
      </w:r>
      <w:r w:rsidR="00921B49">
        <w:rPr>
          <w:color w:val="000000"/>
          <w:sz w:val="19"/>
          <w:szCs w:val="19"/>
          <w:lang w:bidi="en-US"/>
        </w:rPr>
        <w:t xml:space="preserve"> </w:t>
      </w:r>
      <w:r w:rsidRPr="00634224">
        <w:rPr>
          <w:color w:val="000000"/>
          <w:sz w:val="19"/>
          <w:szCs w:val="19"/>
          <w:lang w:bidi="en-US"/>
        </w:rPr>
        <w:t>morning"</w:t>
      </w:r>
      <w:r w:rsidR="00921B49">
        <w:rPr>
          <w:color w:val="000000"/>
          <w:sz w:val="19"/>
          <w:szCs w:val="19"/>
          <w:lang w:bidi="en-US"/>
        </w:rPr>
        <w:t xml:space="preserve"> </w:t>
      </w:r>
      <w:r w:rsidRPr="00634224">
        <w:rPr>
          <w:color w:val="000000"/>
          <w:sz w:val="19"/>
          <w:szCs w:val="19"/>
          <w:lang w:bidi="en-US"/>
        </w:rPr>
        <w:t>(ibid.)</w:t>
      </w:r>
      <w:r w:rsidR="00921B49">
        <w:rPr>
          <w:color w:val="000000"/>
          <w:sz w:val="19"/>
          <w:szCs w:val="19"/>
          <w:lang w:bidi="en-US"/>
        </w:rPr>
        <w:t xml:space="preserve"> </w:t>
      </w:r>
      <w:r w:rsidRPr="00634224">
        <w:rPr>
          <w:color w:val="000000"/>
          <w:sz w:val="19"/>
          <w:szCs w:val="19"/>
          <w:lang w:bidi="en-US"/>
        </w:rPr>
        <w:t>—</w:t>
      </w:r>
      <w:r w:rsidR="00921B49">
        <w:rPr>
          <w:color w:val="000000"/>
          <w:sz w:val="19"/>
          <w:szCs w:val="19"/>
          <w:lang w:bidi="en-US"/>
        </w:rPr>
        <w:t xml:space="preserve"> </w:t>
      </w:r>
      <w:r w:rsidRPr="00634224">
        <w:rPr>
          <w:color w:val="000000"/>
          <w:sz w:val="19"/>
          <w:szCs w:val="19"/>
          <w:lang w:bidi="en-US"/>
        </w:rPr>
        <w:t>until</w:t>
      </w:r>
      <w:r w:rsidR="00921B49">
        <w:rPr>
          <w:color w:val="000000"/>
          <w:sz w:val="19"/>
          <w:szCs w:val="19"/>
          <w:lang w:bidi="en-US"/>
        </w:rPr>
        <w:t xml:space="preserve"> </w:t>
      </w:r>
      <w:r w:rsidRPr="00634224">
        <w:rPr>
          <w:color w:val="000000"/>
          <w:sz w:val="19"/>
          <w:szCs w:val="19"/>
          <w:lang w:bidi="en-US"/>
        </w:rPr>
        <w:t>the</w:t>
      </w:r>
      <w:r w:rsidR="00921B49">
        <w:rPr>
          <w:color w:val="000000"/>
          <w:sz w:val="19"/>
          <w:szCs w:val="19"/>
          <w:lang w:bidi="en-US"/>
        </w:rPr>
        <w:t xml:space="preserve"> </w:t>
      </w:r>
      <w:r w:rsidRPr="00634224">
        <w:rPr>
          <w:color w:val="000000"/>
          <w:sz w:val="19"/>
          <w:szCs w:val="19"/>
          <w:lang w:bidi="en-US"/>
        </w:rPr>
        <w:t>advent</w:t>
      </w:r>
      <w:r w:rsidR="00921B49">
        <w:rPr>
          <w:color w:val="000000"/>
          <w:sz w:val="19"/>
          <w:szCs w:val="19"/>
          <w:lang w:bidi="en-US"/>
        </w:rPr>
        <w:t xml:space="preserve"> </w:t>
      </w:r>
      <w:r w:rsidRPr="00634224">
        <w:rPr>
          <w:color w:val="000000"/>
          <w:sz w:val="19"/>
          <w:szCs w:val="19"/>
          <w:lang w:bidi="en-US"/>
        </w:rPr>
        <w:t>of</w:t>
      </w:r>
      <w:r w:rsidR="00921B49">
        <w:rPr>
          <w:color w:val="000000"/>
          <w:sz w:val="19"/>
          <w:szCs w:val="19"/>
          <w:lang w:bidi="en-US"/>
        </w:rPr>
        <w:t xml:space="preserve"> </w:t>
      </w:r>
      <w:r w:rsidRPr="00634224">
        <w:rPr>
          <w:color w:val="000000"/>
          <w:sz w:val="19"/>
          <w:szCs w:val="19"/>
          <w:lang w:bidi="en-US"/>
        </w:rPr>
        <w:t>morning</w:t>
      </w:r>
      <w:r w:rsidR="00921B49">
        <w:rPr>
          <w:color w:val="000000"/>
          <w:sz w:val="19"/>
          <w:szCs w:val="19"/>
          <w:lang w:bidi="en-US"/>
        </w:rPr>
        <w:t xml:space="preserve"> </w:t>
      </w:r>
      <w:r w:rsidRPr="00634224">
        <w:rPr>
          <w:color w:val="000000"/>
          <w:sz w:val="19"/>
          <w:szCs w:val="19"/>
          <w:lang w:bidi="en-US"/>
        </w:rPr>
        <w:t>and</w:t>
      </w:r>
      <w:r w:rsidR="00921B49">
        <w:rPr>
          <w:color w:val="000000"/>
          <w:sz w:val="19"/>
          <w:szCs w:val="19"/>
          <w:lang w:bidi="en-US"/>
        </w:rPr>
        <w:t xml:space="preserve"> </w:t>
      </w:r>
      <w:r w:rsidRPr="00634224">
        <w:rPr>
          <w:color w:val="000000"/>
          <w:sz w:val="19"/>
          <w:szCs w:val="19"/>
          <w:lang w:bidi="en-US"/>
        </w:rPr>
        <w:t>the</w:t>
      </w:r>
      <w:r w:rsidR="00921B49">
        <w:rPr>
          <w:color w:val="000000"/>
          <w:sz w:val="19"/>
          <w:szCs w:val="19"/>
          <w:lang w:bidi="en-US"/>
        </w:rPr>
        <w:t xml:space="preserve"> </w:t>
      </w:r>
      <w:r w:rsidRPr="00634224">
        <w:rPr>
          <w:color w:val="000000"/>
          <w:sz w:val="19"/>
          <w:szCs w:val="19"/>
          <w:lang w:bidi="en-US"/>
        </w:rPr>
        <w:t>light</w:t>
      </w:r>
      <w:r w:rsidR="00921B49">
        <w:rPr>
          <w:color w:val="000000"/>
          <w:sz w:val="19"/>
          <w:szCs w:val="19"/>
          <w:lang w:bidi="en-US"/>
        </w:rPr>
        <w:t xml:space="preserve"> </w:t>
      </w:r>
      <w:r w:rsidRPr="00634224">
        <w:rPr>
          <w:color w:val="000000"/>
          <w:sz w:val="19"/>
          <w:szCs w:val="19"/>
          <w:lang w:bidi="en-US"/>
        </w:rPr>
        <w:t>of</w:t>
      </w:r>
      <w:r w:rsidR="00921B49">
        <w:rPr>
          <w:color w:val="000000"/>
          <w:sz w:val="19"/>
          <w:szCs w:val="19"/>
          <w:lang w:bidi="en-US"/>
        </w:rPr>
        <w:t xml:space="preserve"> </w:t>
      </w:r>
      <w:r w:rsidRPr="00634224">
        <w:rPr>
          <w:color w:val="000000"/>
          <w:sz w:val="19"/>
          <w:szCs w:val="19"/>
          <w:lang w:bidi="en-US"/>
        </w:rPr>
        <w:t>redemption.</w:t>
      </w:r>
      <w:r w:rsidR="00921B49">
        <w:rPr>
          <w:color w:val="000000"/>
          <w:sz w:val="19"/>
          <w:szCs w:val="19"/>
          <w:lang w:bidi="en-US"/>
        </w:rPr>
        <w:t xml:space="preserve"> </w:t>
      </w:r>
      <w:r w:rsidRPr="00634224">
        <w:rPr>
          <w:rStyle w:val="EndnoteTextChar"/>
          <w:sz w:val="20"/>
          <w:szCs w:val="20"/>
        </w:rPr>
        <w:t>-</w:t>
      </w:r>
      <w:r w:rsidR="00921B49">
        <w:rPr>
          <w:rStyle w:val="EndnoteTextChar"/>
          <w:sz w:val="20"/>
          <w:szCs w:val="20"/>
        </w:rPr>
        <w:t xml:space="preserve"> </w:t>
      </w:r>
      <w:r w:rsidRPr="00634224">
        <w:rPr>
          <w:rStyle w:val="EndnoteTextChar"/>
          <w:sz w:val="20"/>
          <w:szCs w:val="20"/>
        </w:rPr>
        <w:t>(fol.</w:t>
      </w:r>
      <w:r w:rsidR="00921B49">
        <w:rPr>
          <w:rStyle w:val="EndnoteTextChar"/>
          <w:sz w:val="20"/>
          <w:szCs w:val="20"/>
        </w:rPr>
        <w:t xml:space="preserve"> </w:t>
      </w:r>
      <w:r w:rsidRPr="00634224">
        <w:rPr>
          <w:rStyle w:val="EndnoteTextChar"/>
          <w:sz w:val="20"/>
          <w:szCs w:val="20"/>
        </w:rPr>
        <w:t>88b)</w:t>
      </w:r>
    </w:p>
  </w:endnote>
  <w:endnote w:id="579">
    <w:p w14:paraId="64F3B6F4" w14:textId="43301AA8" w:rsidR="00B354D2" w:rsidRDefault="00B354D2">
      <w:pPr>
        <w:pStyle w:val="EndnoteText"/>
      </w:pPr>
      <w:r>
        <w:rPr>
          <w:rStyle w:val="EndnoteReference"/>
        </w:rPr>
        <w:endnoteRef/>
      </w:r>
      <w:r>
        <w:t xml:space="preserve"> Ibid. </w:t>
      </w:r>
      <w:r>
        <w:fldChar w:fldCharType="begin"/>
      </w:r>
      <w:r>
        <w:instrText xml:space="preserve"> NOTEREF _Ref75863827 \h </w:instrText>
      </w:r>
      <w:r>
        <w:fldChar w:fldCharType="separate"/>
      </w:r>
      <w:r>
        <w:t>166</w:t>
      </w:r>
      <w:r>
        <w:fldChar w:fldCharType="end"/>
      </w:r>
    </w:p>
  </w:endnote>
  <w:endnote w:id="580">
    <w:p w14:paraId="14F36D10" w14:textId="0A8AE81B" w:rsidR="00524BDF" w:rsidRPr="00524BDF" w:rsidRDefault="00524BDF" w:rsidP="00524BDF">
      <w:pPr>
        <w:rPr>
          <w:color w:val="000000"/>
          <w:sz w:val="19"/>
          <w:szCs w:val="19"/>
          <w:lang w:bidi="en-US"/>
        </w:rPr>
      </w:pPr>
      <w:r>
        <w:rPr>
          <w:rStyle w:val="EndnoteReference"/>
        </w:rPr>
        <w:endnoteRef/>
      </w:r>
      <w:r>
        <w:t xml:space="preserve"> </w:t>
      </w:r>
      <w:r w:rsidRPr="00921B49">
        <w:rPr>
          <w:rStyle w:val="EndnoteTextChar"/>
          <w:b/>
          <w:bCs/>
          <w:sz w:val="20"/>
          <w:szCs w:val="20"/>
        </w:rPr>
        <w:t>The</w:t>
      </w:r>
      <w:r>
        <w:rPr>
          <w:rStyle w:val="EndnoteTextChar"/>
          <w:b/>
          <w:bCs/>
          <w:sz w:val="20"/>
          <w:szCs w:val="20"/>
        </w:rPr>
        <w:t xml:space="preserve"> </w:t>
      </w:r>
      <w:r w:rsidRPr="00921B49">
        <w:rPr>
          <w:rStyle w:val="EndnoteTextChar"/>
          <w:b/>
          <w:bCs/>
          <w:sz w:val="20"/>
          <w:szCs w:val="20"/>
        </w:rPr>
        <w:t>Mystical</w:t>
      </w:r>
      <w:r>
        <w:rPr>
          <w:rStyle w:val="EndnoteTextChar"/>
          <w:b/>
          <w:bCs/>
          <w:sz w:val="20"/>
          <w:szCs w:val="20"/>
        </w:rPr>
        <w:t xml:space="preserve"> </w:t>
      </w:r>
      <w:r w:rsidRPr="00921B49">
        <w:rPr>
          <w:rStyle w:val="EndnoteTextChar"/>
          <w:b/>
          <w:bCs/>
          <w:sz w:val="20"/>
          <w:szCs w:val="20"/>
        </w:rPr>
        <w:t>Study</w:t>
      </w:r>
      <w:r>
        <w:rPr>
          <w:rStyle w:val="EndnoteTextChar"/>
          <w:b/>
          <w:bCs/>
          <w:sz w:val="20"/>
          <w:szCs w:val="20"/>
        </w:rPr>
        <w:t xml:space="preserve"> </w:t>
      </w:r>
      <w:r w:rsidRPr="00921B49">
        <w:rPr>
          <w:rStyle w:val="EndnoteTextChar"/>
          <w:b/>
          <w:bCs/>
          <w:sz w:val="20"/>
          <w:szCs w:val="20"/>
        </w:rPr>
        <w:t>of</w:t>
      </w:r>
      <w:r>
        <w:rPr>
          <w:rStyle w:val="EndnoteTextChar"/>
          <w:b/>
          <w:bCs/>
          <w:sz w:val="20"/>
          <w:szCs w:val="20"/>
        </w:rPr>
        <w:t xml:space="preserve"> </w:t>
      </w:r>
      <w:r w:rsidRPr="00921B49">
        <w:rPr>
          <w:rStyle w:val="EndnoteTextChar"/>
          <w:b/>
          <w:bCs/>
          <w:sz w:val="20"/>
          <w:szCs w:val="20"/>
        </w:rPr>
        <w:t>Ruth:</w:t>
      </w:r>
      <w:r>
        <w:rPr>
          <w:rStyle w:val="EndnoteTextChar"/>
          <w:b/>
          <w:bCs/>
          <w:sz w:val="20"/>
          <w:szCs w:val="20"/>
        </w:rPr>
        <w:t xml:space="preserve"> </w:t>
      </w:r>
      <w:r w:rsidRPr="00921B49">
        <w:rPr>
          <w:rStyle w:val="EndnoteTextChar"/>
          <w:b/>
          <w:bCs/>
          <w:sz w:val="20"/>
          <w:szCs w:val="20"/>
        </w:rPr>
        <w:t>Midrash</w:t>
      </w:r>
      <w:r>
        <w:rPr>
          <w:rStyle w:val="EndnoteTextChar"/>
          <w:b/>
          <w:bCs/>
          <w:sz w:val="20"/>
          <w:szCs w:val="20"/>
        </w:rPr>
        <w:t xml:space="preserve"> </w:t>
      </w:r>
      <w:r w:rsidRPr="00921B49">
        <w:rPr>
          <w:rStyle w:val="EndnoteTextChar"/>
          <w:b/>
          <w:bCs/>
          <w:sz w:val="20"/>
          <w:szCs w:val="20"/>
        </w:rPr>
        <w:t>Hane'Elam</w:t>
      </w:r>
      <w:r>
        <w:rPr>
          <w:rStyle w:val="EndnoteTextChar"/>
          <w:b/>
          <w:bCs/>
          <w:sz w:val="20"/>
          <w:szCs w:val="20"/>
        </w:rPr>
        <w:t xml:space="preserve"> </w:t>
      </w:r>
      <w:r w:rsidRPr="00921B49">
        <w:rPr>
          <w:rStyle w:val="EndnoteTextChar"/>
          <w:b/>
          <w:bCs/>
          <w:sz w:val="20"/>
          <w:szCs w:val="20"/>
        </w:rPr>
        <w:t>of</w:t>
      </w:r>
      <w:r>
        <w:rPr>
          <w:rStyle w:val="EndnoteTextChar"/>
          <w:b/>
          <w:bCs/>
          <w:sz w:val="20"/>
          <w:szCs w:val="20"/>
        </w:rPr>
        <w:t xml:space="preserve"> </w:t>
      </w:r>
      <w:r w:rsidRPr="00921B49">
        <w:rPr>
          <w:rStyle w:val="EndnoteTextChar"/>
          <w:b/>
          <w:bCs/>
          <w:sz w:val="20"/>
          <w:szCs w:val="20"/>
        </w:rPr>
        <w:t>the</w:t>
      </w:r>
      <w:r>
        <w:rPr>
          <w:rStyle w:val="EndnoteTextChar"/>
          <w:b/>
          <w:bCs/>
          <w:sz w:val="20"/>
          <w:szCs w:val="20"/>
        </w:rPr>
        <w:t xml:space="preserve"> </w:t>
      </w:r>
      <w:r w:rsidRPr="00921B49">
        <w:rPr>
          <w:rStyle w:val="EndnoteTextChar"/>
          <w:b/>
          <w:bCs/>
          <w:sz w:val="20"/>
          <w:szCs w:val="20"/>
        </w:rPr>
        <w:t>Zohar</w:t>
      </w:r>
      <w:r>
        <w:rPr>
          <w:rStyle w:val="EndnoteTextChar"/>
          <w:b/>
          <w:bCs/>
          <w:sz w:val="20"/>
          <w:szCs w:val="20"/>
        </w:rPr>
        <w:t xml:space="preserve"> </w:t>
      </w:r>
      <w:r w:rsidRPr="00921B49">
        <w:rPr>
          <w:rStyle w:val="EndnoteTextChar"/>
          <w:b/>
          <w:bCs/>
          <w:sz w:val="20"/>
          <w:szCs w:val="20"/>
        </w:rPr>
        <w:t>to</w:t>
      </w:r>
      <w:r>
        <w:rPr>
          <w:rStyle w:val="EndnoteTextChar"/>
          <w:b/>
          <w:bCs/>
          <w:sz w:val="20"/>
          <w:szCs w:val="20"/>
        </w:rPr>
        <w:t xml:space="preserve"> </w:t>
      </w:r>
      <w:r w:rsidRPr="00921B49">
        <w:rPr>
          <w:rStyle w:val="EndnoteTextChar"/>
          <w:b/>
          <w:bCs/>
          <w:sz w:val="20"/>
          <w:szCs w:val="20"/>
        </w:rPr>
        <w:t>the</w:t>
      </w:r>
      <w:r>
        <w:rPr>
          <w:rStyle w:val="EndnoteTextChar"/>
          <w:b/>
          <w:bCs/>
          <w:sz w:val="20"/>
          <w:szCs w:val="20"/>
        </w:rPr>
        <w:t xml:space="preserve"> </w:t>
      </w:r>
      <w:r w:rsidRPr="00921B49">
        <w:rPr>
          <w:rStyle w:val="EndnoteTextChar"/>
          <w:b/>
          <w:bCs/>
          <w:sz w:val="20"/>
          <w:szCs w:val="20"/>
        </w:rPr>
        <w:t>Book</w:t>
      </w:r>
      <w:r>
        <w:rPr>
          <w:rStyle w:val="EndnoteTextChar"/>
          <w:b/>
          <w:bCs/>
          <w:sz w:val="20"/>
          <w:szCs w:val="20"/>
        </w:rPr>
        <w:t xml:space="preserve"> </w:t>
      </w:r>
      <w:r w:rsidRPr="00921B49">
        <w:rPr>
          <w:rStyle w:val="EndnoteTextChar"/>
          <w:b/>
          <w:bCs/>
          <w:sz w:val="20"/>
          <w:szCs w:val="20"/>
        </w:rPr>
        <w:t>of</w:t>
      </w:r>
      <w:r>
        <w:rPr>
          <w:rStyle w:val="EndnoteTextChar"/>
          <w:b/>
          <w:bCs/>
          <w:sz w:val="20"/>
          <w:szCs w:val="20"/>
        </w:rPr>
        <w:t xml:space="preserve"> </w:t>
      </w:r>
      <w:r w:rsidRPr="00921B49">
        <w:rPr>
          <w:rStyle w:val="EndnoteTextChar"/>
          <w:b/>
          <w:bCs/>
          <w:sz w:val="20"/>
          <w:szCs w:val="20"/>
        </w:rPr>
        <w:t>Ruth</w:t>
      </w:r>
      <w:r>
        <w:t xml:space="preserve"> </w:t>
      </w:r>
      <w:r w:rsidRPr="00634224">
        <w:t>-</w:t>
      </w:r>
      <w:r>
        <w:t xml:space="preserve"> </w:t>
      </w:r>
      <w:r w:rsidRPr="00524BDF">
        <w:rPr>
          <w:color w:val="000000"/>
          <w:sz w:val="19"/>
          <w:szCs w:val="19"/>
          <w:lang w:bidi="en-US"/>
        </w:rPr>
        <w:t>"Your latest deed of loyalty is greater than the first" (Ruth 3:10) — in that you remained steadfast toward Me and did not pay attention to the revilement and blasphemy of the other nations. But "stay for the night" (Ruth 3:13) — remain for now in exile, and conduct your children there in Torah and good deeds. If the good deeds testify in your favour to redeem you, then you will be redeemed. But if not, "I will be your redeemer, as the Eternal lives. Lie down until morning" (ibid.) — until the advent of morning and the light of redemption. - (fol. 88b)</w:t>
      </w:r>
    </w:p>
  </w:endnote>
  <w:endnote w:id="581">
    <w:p w14:paraId="2C253C87" w14:textId="3F9399EB" w:rsidR="0062184F" w:rsidRDefault="0062184F" w:rsidP="0062184F">
      <w:pPr>
        <w:pStyle w:val="EndnoteText"/>
      </w:pPr>
      <w:r>
        <w:rPr>
          <w:rStyle w:val="EndnoteReference"/>
        </w:rPr>
        <w:endnoteRef/>
      </w:r>
      <w:r w:rsidR="00921B49">
        <w:t xml:space="preserve"> </w:t>
      </w:r>
      <w:r>
        <w:t>Rashi</w:t>
      </w:r>
      <w:r w:rsidR="00921B49">
        <w:t xml:space="preserve"> </w:t>
      </w:r>
      <w:r>
        <w:t>-</w:t>
      </w:r>
      <w:r w:rsidR="00921B49">
        <w:t xml:space="preserve"> </w:t>
      </w:r>
      <w:r w:rsidRPr="0062184F">
        <w:rPr>
          <w:b/>
          <w:bCs/>
        </w:rPr>
        <w:t>as</w:t>
      </w:r>
      <w:r w:rsidR="00921B49">
        <w:rPr>
          <w:b/>
          <w:bCs/>
        </w:rPr>
        <w:t xml:space="preserve"> </w:t>
      </w:r>
      <w:r w:rsidRPr="0062184F">
        <w:rPr>
          <w:b/>
          <w:bCs/>
        </w:rPr>
        <w:t>the</w:t>
      </w:r>
      <w:r w:rsidR="00921B49">
        <w:rPr>
          <w:b/>
          <w:bCs/>
        </w:rPr>
        <w:t xml:space="preserve"> </w:t>
      </w:r>
      <w:r w:rsidRPr="0062184F">
        <w:rPr>
          <w:b/>
          <w:bCs/>
        </w:rPr>
        <w:t>Lord</w:t>
      </w:r>
      <w:r w:rsidR="00921B49">
        <w:rPr>
          <w:b/>
          <w:bCs/>
        </w:rPr>
        <w:t xml:space="preserve"> </w:t>
      </w:r>
      <w:r w:rsidRPr="0062184F">
        <w:rPr>
          <w:b/>
          <w:bCs/>
        </w:rPr>
        <w:t>lives:</w:t>
      </w:r>
      <w:r w:rsidR="00921B49">
        <w:rPr>
          <w:b/>
          <w:bCs/>
        </w:rPr>
        <w:t xml:space="preserve"> </w:t>
      </w:r>
      <w:r w:rsidRPr="0062184F">
        <w:t>She</w:t>
      </w:r>
      <w:r w:rsidR="00921B49">
        <w:t xml:space="preserve"> </w:t>
      </w:r>
      <w:r w:rsidRPr="0062184F">
        <w:t>said</w:t>
      </w:r>
      <w:r w:rsidR="00921B49">
        <w:t xml:space="preserve"> </w:t>
      </w:r>
      <w:r w:rsidRPr="0062184F">
        <w:t>to</w:t>
      </w:r>
      <w:r w:rsidR="00921B49">
        <w:t xml:space="preserve"> </w:t>
      </w:r>
      <w:r w:rsidRPr="0062184F">
        <w:t>him,</w:t>
      </w:r>
      <w:r w:rsidR="00921B49">
        <w:t xml:space="preserve"> </w:t>
      </w:r>
      <w:r w:rsidRPr="0062184F">
        <w:t>“You</w:t>
      </w:r>
      <w:r w:rsidR="00921B49">
        <w:t xml:space="preserve"> </w:t>
      </w:r>
      <w:r w:rsidRPr="0062184F">
        <w:t>are</w:t>
      </w:r>
      <w:r w:rsidR="00921B49">
        <w:t xml:space="preserve"> </w:t>
      </w:r>
      <w:r w:rsidRPr="0062184F">
        <w:t>dismissing</w:t>
      </w:r>
      <w:r w:rsidR="00921B49">
        <w:t xml:space="preserve"> </w:t>
      </w:r>
      <w:r w:rsidRPr="0062184F">
        <w:t>me</w:t>
      </w:r>
      <w:r w:rsidR="00921B49">
        <w:t xml:space="preserve"> </w:t>
      </w:r>
      <w:r w:rsidRPr="0062184F">
        <w:t>with</w:t>
      </w:r>
      <w:r w:rsidR="00921B49">
        <w:t xml:space="preserve"> </w:t>
      </w:r>
      <w:r w:rsidRPr="0062184F">
        <w:t>words.”</w:t>
      </w:r>
      <w:r w:rsidR="00921B49">
        <w:t xml:space="preserve"> </w:t>
      </w:r>
      <w:r w:rsidRPr="0062184F">
        <w:t>He</w:t>
      </w:r>
      <w:r w:rsidR="00921B49">
        <w:t xml:space="preserve"> </w:t>
      </w:r>
      <w:r w:rsidRPr="0062184F">
        <w:t>jumped</w:t>
      </w:r>
      <w:r w:rsidR="00921B49">
        <w:t xml:space="preserve"> </w:t>
      </w:r>
      <w:r w:rsidRPr="0062184F">
        <w:t>up</w:t>
      </w:r>
      <w:r w:rsidR="00921B49">
        <w:t xml:space="preserve"> </w:t>
      </w:r>
      <w:r w:rsidRPr="0062184F">
        <w:t>and</w:t>
      </w:r>
      <w:r w:rsidR="00921B49">
        <w:t xml:space="preserve"> </w:t>
      </w:r>
      <w:r w:rsidRPr="0062184F">
        <w:t>swore</w:t>
      </w:r>
      <w:r w:rsidR="00921B49">
        <w:t xml:space="preserve"> </w:t>
      </w:r>
      <w:r w:rsidRPr="0062184F">
        <w:t>to</w:t>
      </w:r>
      <w:r w:rsidR="00921B49">
        <w:t xml:space="preserve"> </w:t>
      </w:r>
      <w:r w:rsidRPr="0062184F">
        <w:t>her</w:t>
      </w:r>
      <w:r w:rsidR="00921B49">
        <w:t xml:space="preserve"> </w:t>
      </w:r>
      <w:r w:rsidRPr="0062184F">
        <w:t>that</w:t>
      </w:r>
      <w:r w:rsidR="00921B49">
        <w:t xml:space="preserve"> </w:t>
      </w:r>
      <w:r w:rsidRPr="0062184F">
        <w:t>he</w:t>
      </w:r>
      <w:r w:rsidR="00921B49">
        <w:t xml:space="preserve"> </w:t>
      </w:r>
      <w:r w:rsidRPr="0062184F">
        <w:t>would</w:t>
      </w:r>
      <w:r w:rsidR="00921B49">
        <w:t xml:space="preserve"> </w:t>
      </w:r>
      <w:r w:rsidRPr="0062184F">
        <w:t>not</w:t>
      </w:r>
      <w:r w:rsidR="00921B49">
        <w:t xml:space="preserve"> </w:t>
      </w:r>
      <w:r w:rsidRPr="0062184F">
        <w:t>dismiss</w:t>
      </w:r>
      <w:r w:rsidR="00921B49">
        <w:t xml:space="preserve"> </w:t>
      </w:r>
      <w:r w:rsidRPr="0062184F">
        <w:t>her</w:t>
      </w:r>
      <w:r w:rsidR="00921B49">
        <w:t xml:space="preserve"> </w:t>
      </w:r>
      <w:r w:rsidRPr="0062184F">
        <w:t>with</w:t>
      </w:r>
      <w:r w:rsidR="00921B49">
        <w:t xml:space="preserve"> </w:t>
      </w:r>
      <w:r w:rsidRPr="0062184F">
        <w:t>words.</w:t>
      </w:r>
      <w:r w:rsidR="00921B49">
        <w:t xml:space="preserve"> </w:t>
      </w:r>
      <w:r w:rsidRPr="0062184F">
        <w:t>Some</w:t>
      </w:r>
      <w:r w:rsidR="00921B49">
        <w:t xml:space="preserve"> </w:t>
      </w:r>
      <w:r w:rsidRPr="0062184F">
        <w:t>of</w:t>
      </w:r>
      <w:r w:rsidR="00921B49">
        <w:t xml:space="preserve"> </w:t>
      </w:r>
      <w:r w:rsidRPr="0062184F">
        <w:t>our</w:t>
      </w:r>
      <w:r w:rsidR="00921B49">
        <w:t xml:space="preserve"> </w:t>
      </w:r>
      <w:r w:rsidRPr="0062184F">
        <w:t>Rabbis</w:t>
      </w:r>
      <w:r w:rsidR="00921B49">
        <w:t xml:space="preserve"> </w:t>
      </w:r>
      <w:r w:rsidRPr="0062184F">
        <w:t>said:</w:t>
      </w:r>
      <w:r w:rsidR="00921B49">
        <w:t xml:space="preserve"> </w:t>
      </w:r>
      <w:r w:rsidRPr="0062184F">
        <w:t>He</w:t>
      </w:r>
      <w:r w:rsidR="00921B49">
        <w:t xml:space="preserve"> </w:t>
      </w:r>
      <w:r w:rsidRPr="0062184F">
        <w:t>swore</w:t>
      </w:r>
      <w:r w:rsidR="00921B49">
        <w:t xml:space="preserve"> </w:t>
      </w:r>
      <w:r w:rsidRPr="0062184F">
        <w:t>to</w:t>
      </w:r>
      <w:r w:rsidR="00921B49">
        <w:t xml:space="preserve"> </w:t>
      </w:r>
      <w:r w:rsidRPr="0062184F">
        <w:t>his</w:t>
      </w:r>
      <w:r w:rsidR="00921B49">
        <w:t xml:space="preserve"> </w:t>
      </w:r>
      <w:r w:rsidRPr="0062184F">
        <w:t>evil</w:t>
      </w:r>
      <w:r w:rsidR="00921B49">
        <w:t xml:space="preserve"> </w:t>
      </w:r>
      <w:r w:rsidRPr="0062184F">
        <w:t>inclination,</w:t>
      </w:r>
      <w:r w:rsidR="00921B49">
        <w:t xml:space="preserve"> </w:t>
      </w:r>
      <w:r w:rsidRPr="0062184F">
        <w:t>for</w:t>
      </w:r>
      <w:r w:rsidR="00921B49">
        <w:t xml:space="preserve"> </w:t>
      </w:r>
      <w:r w:rsidRPr="0062184F">
        <w:t>his</w:t>
      </w:r>
      <w:r w:rsidR="00921B49">
        <w:t xml:space="preserve"> </w:t>
      </w:r>
      <w:r w:rsidRPr="0062184F">
        <w:t>evil</w:t>
      </w:r>
      <w:r w:rsidR="00921B49">
        <w:t xml:space="preserve"> </w:t>
      </w:r>
      <w:r w:rsidRPr="0062184F">
        <w:t>inclination</w:t>
      </w:r>
      <w:r w:rsidR="00921B49">
        <w:t xml:space="preserve"> </w:t>
      </w:r>
      <w:r w:rsidRPr="0062184F">
        <w:t>was</w:t>
      </w:r>
      <w:r w:rsidR="00921B49">
        <w:t xml:space="preserve"> </w:t>
      </w:r>
      <w:r w:rsidRPr="0062184F">
        <w:t>contending</w:t>
      </w:r>
      <w:r w:rsidR="00921B49">
        <w:t xml:space="preserve"> </w:t>
      </w:r>
      <w:r w:rsidRPr="0062184F">
        <w:t>with</w:t>
      </w:r>
      <w:r w:rsidR="00921B49">
        <w:t xml:space="preserve"> </w:t>
      </w:r>
      <w:r w:rsidRPr="0062184F">
        <w:t>him,</w:t>
      </w:r>
      <w:r w:rsidR="00921B49">
        <w:t xml:space="preserve"> </w:t>
      </w:r>
      <w:r w:rsidRPr="0062184F">
        <w:t>“You</w:t>
      </w:r>
      <w:r w:rsidR="00921B49">
        <w:t xml:space="preserve"> </w:t>
      </w:r>
      <w:r w:rsidRPr="0062184F">
        <w:t>are</w:t>
      </w:r>
      <w:r w:rsidR="00921B49">
        <w:t xml:space="preserve"> </w:t>
      </w:r>
      <w:r w:rsidRPr="0062184F">
        <w:t>single,</w:t>
      </w:r>
      <w:r w:rsidR="00921B49">
        <w:t xml:space="preserve"> </w:t>
      </w:r>
      <w:r w:rsidRPr="0062184F">
        <w:t>and</w:t>
      </w:r>
      <w:r w:rsidR="00921B49">
        <w:t xml:space="preserve"> </w:t>
      </w:r>
      <w:r w:rsidRPr="0062184F">
        <w:t>she</w:t>
      </w:r>
      <w:r w:rsidR="00921B49">
        <w:t xml:space="preserve"> </w:t>
      </w:r>
      <w:r w:rsidRPr="0062184F">
        <w:t>is</w:t>
      </w:r>
      <w:r w:rsidR="00921B49">
        <w:t xml:space="preserve"> </w:t>
      </w:r>
      <w:r w:rsidRPr="0062184F">
        <w:t>single;</w:t>
      </w:r>
      <w:r w:rsidR="00921B49">
        <w:t xml:space="preserve"> </w:t>
      </w:r>
      <w:r w:rsidRPr="0062184F">
        <w:t>be</w:t>
      </w:r>
      <w:r w:rsidR="00921B49">
        <w:t xml:space="preserve"> </w:t>
      </w:r>
      <w:r w:rsidRPr="0062184F">
        <w:t>intimate</w:t>
      </w:r>
      <w:r w:rsidR="00921B49">
        <w:t xml:space="preserve"> </w:t>
      </w:r>
      <w:r w:rsidRPr="0062184F">
        <w:t>with</w:t>
      </w:r>
      <w:r w:rsidR="00921B49">
        <w:t xml:space="preserve"> </w:t>
      </w:r>
      <w:r w:rsidRPr="0062184F">
        <w:t>her”</w:t>
      </w:r>
      <w:r w:rsidR="00921B49">
        <w:t xml:space="preserve"> </w:t>
      </w:r>
      <w:r w:rsidRPr="0062184F">
        <w:t>;</w:t>
      </w:r>
      <w:r w:rsidR="00921B49">
        <w:t xml:space="preserve"> </w:t>
      </w:r>
      <w:r w:rsidRPr="0062184F">
        <w:t>so</w:t>
      </w:r>
      <w:r w:rsidR="00921B49">
        <w:t xml:space="preserve"> </w:t>
      </w:r>
      <w:r w:rsidRPr="0062184F">
        <w:t>he</w:t>
      </w:r>
      <w:r w:rsidR="00921B49">
        <w:t xml:space="preserve"> </w:t>
      </w:r>
      <w:r w:rsidRPr="0062184F">
        <w:t>swore</w:t>
      </w:r>
      <w:r w:rsidR="00921B49">
        <w:t xml:space="preserve"> </w:t>
      </w:r>
      <w:r w:rsidRPr="0062184F">
        <w:t>that</w:t>
      </w:r>
      <w:r w:rsidR="00921B49">
        <w:t xml:space="preserve"> </w:t>
      </w:r>
      <w:r w:rsidRPr="0062184F">
        <w:t>he</w:t>
      </w:r>
      <w:r w:rsidR="00921B49">
        <w:t xml:space="preserve"> </w:t>
      </w:r>
      <w:r w:rsidRPr="0062184F">
        <w:t>would</w:t>
      </w:r>
      <w:r w:rsidR="00921B49">
        <w:t xml:space="preserve"> </w:t>
      </w:r>
      <w:r w:rsidRPr="0062184F">
        <w:t>be</w:t>
      </w:r>
      <w:r w:rsidR="00921B49">
        <w:t xml:space="preserve"> </w:t>
      </w:r>
      <w:r w:rsidRPr="0062184F">
        <w:t>intimate</w:t>
      </w:r>
      <w:r w:rsidR="00921B49">
        <w:t xml:space="preserve"> </w:t>
      </w:r>
      <w:r w:rsidRPr="0062184F">
        <w:t>with</w:t>
      </w:r>
      <w:r w:rsidR="00921B49">
        <w:t xml:space="preserve"> </w:t>
      </w:r>
      <w:r w:rsidRPr="0062184F">
        <w:t>her</w:t>
      </w:r>
      <w:r w:rsidR="00921B49">
        <w:t xml:space="preserve"> </w:t>
      </w:r>
      <w:r w:rsidRPr="0062184F">
        <w:t>only</w:t>
      </w:r>
      <w:r w:rsidR="00921B49">
        <w:t xml:space="preserve"> </w:t>
      </w:r>
      <w:r w:rsidRPr="0062184F">
        <w:t>in</w:t>
      </w:r>
      <w:r w:rsidR="00921B49">
        <w:t xml:space="preserve"> </w:t>
      </w:r>
      <w:r w:rsidRPr="0062184F">
        <w:t>marriage.</w:t>
      </w:r>
    </w:p>
  </w:endnote>
  <w:endnote w:id="582">
    <w:p w14:paraId="482D6241" w14:textId="6FE9E003" w:rsidR="00F12395" w:rsidRDefault="00F12395">
      <w:pPr>
        <w:pStyle w:val="EndnoteText"/>
      </w:pPr>
      <w:r>
        <w:rPr>
          <w:rStyle w:val="EndnoteReference"/>
        </w:rPr>
        <w:endnoteRef/>
      </w:r>
      <w:r>
        <w:t xml:space="preserve"> </w:t>
      </w:r>
      <w:r w:rsidRPr="00F12395">
        <w:rPr>
          <w:b/>
          <w:bCs/>
        </w:rPr>
        <w:t>The Book of Ruth - A Harvest of Majesty</w:t>
      </w:r>
      <w:r w:rsidRPr="00F12395">
        <w:t xml:space="preserve">, R. Moshe Alshich, pg. 293 - There may be another purpose for the extra vav in the word </w:t>
      </w:r>
      <w:r w:rsidRPr="00F12395">
        <w:rPr>
          <w:rtl/>
          <w:lang w:bidi="he-IL"/>
        </w:rPr>
        <w:t>בטרום</w:t>
      </w:r>
      <w:r w:rsidRPr="00F12395">
        <w:t xml:space="preserve">. Boaz had resolved to marry Ruth even while she lay at his feet. When she rose, it was as if she were wearing a royal crown, for she was now destined to be the mother of a royal dynasty. The numerical value of the Hebrew </w:t>
      </w:r>
      <w:r w:rsidRPr="00F12395">
        <w:rPr>
          <w:rtl/>
          <w:lang w:bidi="he-IL"/>
        </w:rPr>
        <w:t>נזר</w:t>
      </w:r>
      <w:r w:rsidRPr="00F12395">
        <w:t xml:space="preserve">, (crown) is 257, which equals the numerical value of the word </w:t>
      </w:r>
      <w:r w:rsidRPr="00F12395">
        <w:rPr>
          <w:rtl/>
          <w:lang w:bidi="he-IL"/>
        </w:rPr>
        <w:t>בטרום</w:t>
      </w:r>
      <w:r w:rsidRPr="00F12395">
        <w:t xml:space="preserve"> (with the extra vav).</w:t>
      </w:r>
    </w:p>
  </w:endnote>
  <w:endnote w:id="583">
    <w:p w14:paraId="56D6F95F" w14:textId="0955196D" w:rsidR="00F12395" w:rsidRDefault="00F12395">
      <w:pPr>
        <w:pStyle w:val="EndnoteText"/>
      </w:pPr>
      <w:r>
        <w:rPr>
          <w:rStyle w:val="EndnoteReference"/>
        </w:rPr>
        <w:endnoteRef/>
      </w:r>
      <w:r>
        <w:t xml:space="preserve"> </w:t>
      </w:r>
      <w:r w:rsidRPr="00F12395">
        <w:rPr>
          <w:b/>
          <w:bCs/>
        </w:rPr>
        <w:t>The Book of Ruth - A Harvest of Majesty</w:t>
      </w:r>
      <w:r w:rsidRPr="00F12395">
        <w:t xml:space="preserve">, R. Moshe Alshich, pg. 293 - Ruth could not afford to be seen leaving Boaz. Her plan was to leave before anyone realized that she had been present in the granary. As we said, she was afraid of being noticed only while she rose to leave. The vav in the word </w:t>
      </w:r>
      <w:r w:rsidRPr="00F12395">
        <w:rPr>
          <w:rtl/>
          <w:lang w:bidi="he-IL"/>
        </w:rPr>
        <w:t>בטרום</w:t>
      </w:r>
      <w:r w:rsidRPr="00F12395">
        <w:t xml:space="preserve"> reminds us that at that moment there was no merit Ruth could rely on for help, for it alludes to the vav in </w:t>
      </w:r>
      <w:r w:rsidRPr="00F12395">
        <w:rPr>
          <w:rtl/>
          <w:lang w:bidi="he-IL"/>
        </w:rPr>
        <w:t>ובקומה</w:t>
      </w:r>
      <w:r w:rsidRPr="00F12395">
        <w:t xml:space="preserve">, which told us that Lot was aware of his daughter’s presence when she rose to leave. Thus, when Ruth came to lie next to Boaz, the text has </w:t>
      </w:r>
      <w:r w:rsidRPr="00F12395">
        <w:rPr>
          <w:rtl/>
          <w:lang w:bidi="he-IL"/>
        </w:rPr>
        <w:t>ותבא בלט</w:t>
      </w:r>
      <w:r w:rsidRPr="00F12395">
        <w:t xml:space="preserve">. As we explained, the word </w:t>
      </w:r>
      <w:r w:rsidRPr="00F12395">
        <w:rPr>
          <w:rtl/>
          <w:lang w:bidi="he-IL"/>
        </w:rPr>
        <w:t>לט</w:t>
      </w:r>
      <w:r w:rsidRPr="00F12395">
        <w:t xml:space="preserve"> is the name of Lot without a vav. When she came, she was aided by the merit of her ancestress, as her act began purely for the sake of Heaven. There was nothing hidden — no vav to signify private feelings of guilt. Only when Ruth left is there an extra vav in the word </w:t>
      </w:r>
      <w:r w:rsidRPr="00F12395">
        <w:rPr>
          <w:rtl/>
          <w:lang w:bidi="he-IL"/>
        </w:rPr>
        <w:t>בטרום</w:t>
      </w:r>
      <w:r w:rsidRPr="00F12395">
        <w:t xml:space="preserve">, for in the corresponding act of her ancestress there was some vestige of sin at this time, as is indicated by the dotted vav in the word </w:t>
      </w:r>
      <w:r w:rsidRPr="00F12395">
        <w:rPr>
          <w:rtl/>
          <w:lang w:bidi="he-IL"/>
        </w:rPr>
        <w:t>ובקומה</w:t>
      </w:r>
      <w:r w:rsidRPr="00F12395">
        <w:t>, in v.3:14.</w:t>
      </w:r>
    </w:p>
  </w:endnote>
  <w:endnote w:id="584">
    <w:p w14:paraId="24C40562" w14:textId="56A0971B" w:rsidR="00A46567" w:rsidRDefault="00A46567">
      <w:pPr>
        <w:pStyle w:val="EndnoteText"/>
      </w:pPr>
      <w:r>
        <w:rPr>
          <w:rStyle w:val="EndnoteReference"/>
        </w:rPr>
        <w:endnoteRef/>
      </w:r>
      <w:r>
        <w:t xml:space="preserve"> </w:t>
      </w:r>
      <w:r w:rsidRPr="00A46567">
        <w:rPr>
          <w:b/>
          <w:bCs/>
        </w:rPr>
        <w:t>The Book of Ruth - A Harvest of Majesty</w:t>
      </w:r>
      <w:r w:rsidRPr="00A46567">
        <w:t>, R. Moshe Alshich, pg. 289 - The Midrash (Ruth Rabbah 7:1) explains that Boaz did not speak to anyone, but prayed to God that no one find out about Ruth’s visit.</w:t>
      </w:r>
    </w:p>
  </w:endnote>
  <w:endnote w:id="585">
    <w:p w14:paraId="50AEDA2E" w14:textId="528BAB6B" w:rsidR="0062184F" w:rsidRDefault="0062184F" w:rsidP="0062184F">
      <w:pPr>
        <w:pStyle w:val="EndnoteText"/>
      </w:pPr>
      <w:r>
        <w:rPr>
          <w:rStyle w:val="EndnoteReference"/>
        </w:rPr>
        <w:endnoteRef/>
      </w:r>
      <w:r w:rsidR="00921B49">
        <w:t xml:space="preserve"> </w:t>
      </w:r>
      <w:r>
        <w:t>Rashi</w:t>
      </w:r>
      <w:r w:rsidR="00921B49">
        <w:t xml:space="preserve"> </w:t>
      </w:r>
      <w:r>
        <w:t>-</w:t>
      </w:r>
      <w:r w:rsidR="00921B49">
        <w:t xml:space="preserve"> </w:t>
      </w:r>
      <w:r w:rsidRPr="0062184F">
        <w:rPr>
          <w:b/>
          <w:bCs/>
        </w:rPr>
        <w:t>for</w:t>
      </w:r>
      <w:r w:rsidR="00921B49">
        <w:rPr>
          <w:b/>
          <w:bCs/>
        </w:rPr>
        <w:t xml:space="preserve"> </w:t>
      </w:r>
      <w:r w:rsidRPr="0062184F">
        <w:rPr>
          <w:b/>
          <w:bCs/>
        </w:rPr>
        <w:t>he</w:t>
      </w:r>
      <w:r w:rsidR="00921B49">
        <w:rPr>
          <w:b/>
          <w:bCs/>
        </w:rPr>
        <w:t xml:space="preserve"> </w:t>
      </w:r>
      <w:r w:rsidRPr="0062184F">
        <w:rPr>
          <w:b/>
          <w:bCs/>
        </w:rPr>
        <w:t>said,</w:t>
      </w:r>
      <w:r w:rsidR="00921B49">
        <w:rPr>
          <w:b/>
          <w:bCs/>
        </w:rPr>
        <w:t xml:space="preserve"> </w:t>
      </w:r>
      <w:r w:rsidRPr="0062184F">
        <w:rPr>
          <w:b/>
          <w:bCs/>
        </w:rPr>
        <w:t>“Let</w:t>
      </w:r>
      <w:r w:rsidR="00921B49">
        <w:rPr>
          <w:b/>
          <w:bCs/>
        </w:rPr>
        <w:t xml:space="preserve"> </w:t>
      </w:r>
      <w:r w:rsidRPr="0062184F">
        <w:rPr>
          <w:b/>
          <w:bCs/>
        </w:rPr>
        <w:t>it</w:t>
      </w:r>
      <w:r w:rsidR="00921B49">
        <w:rPr>
          <w:b/>
          <w:bCs/>
        </w:rPr>
        <w:t xml:space="preserve"> </w:t>
      </w:r>
      <w:r w:rsidRPr="0062184F">
        <w:rPr>
          <w:b/>
          <w:bCs/>
        </w:rPr>
        <w:t>not</w:t>
      </w:r>
      <w:r w:rsidR="00921B49">
        <w:rPr>
          <w:b/>
          <w:bCs/>
        </w:rPr>
        <w:t xml:space="preserve"> </w:t>
      </w:r>
      <w:r w:rsidRPr="0062184F">
        <w:rPr>
          <w:b/>
          <w:bCs/>
        </w:rPr>
        <w:t>be</w:t>
      </w:r>
      <w:r w:rsidR="00921B49">
        <w:rPr>
          <w:b/>
          <w:bCs/>
        </w:rPr>
        <w:t xml:space="preserve"> </w:t>
      </w:r>
      <w:r w:rsidRPr="0062184F">
        <w:rPr>
          <w:b/>
          <w:bCs/>
        </w:rPr>
        <w:t>known:</w:t>
      </w:r>
      <w:r w:rsidR="00921B49">
        <w:rPr>
          <w:b/>
          <w:bCs/>
        </w:rPr>
        <w:t xml:space="preserve"> </w:t>
      </w:r>
      <w:r w:rsidRPr="0062184F">
        <w:t>This</w:t>
      </w:r>
      <w:r w:rsidR="00921B49">
        <w:t xml:space="preserve"> </w:t>
      </w:r>
      <w:r w:rsidRPr="0062184F">
        <w:t>refers</w:t>
      </w:r>
      <w:r w:rsidR="00921B49">
        <w:t xml:space="preserve"> </w:t>
      </w:r>
      <w:r w:rsidRPr="0062184F">
        <w:t>back</w:t>
      </w:r>
      <w:r w:rsidR="00921B49">
        <w:t xml:space="preserve"> </w:t>
      </w:r>
      <w:r w:rsidRPr="0062184F">
        <w:t>to</w:t>
      </w:r>
      <w:r w:rsidR="00921B49">
        <w:t xml:space="preserve"> </w:t>
      </w:r>
      <w:r w:rsidRPr="0062184F">
        <w:t>”</w:t>
      </w:r>
      <w:r w:rsidR="00921B49">
        <w:t xml:space="preserve"> </w:t>
      </w:r>
      <w:r w:rsidRPr="0062184F">
        <w:t>and</w:t>
      </w:r>
      <w:r w:rsidR="00921B49">
        <w:t xml:space="preserve"> </w:t>
      </w:r>
      <w:r w:rsidRPr="0062184F">
        <w:t>she</w:t>
      </w:r>
      <w:r w:rsidR="00921B49">
        <w:t xml:space="preserve"> </w:t>
      </w:r>
      <w:r w:rsidRPr="0062184F">
        <w:t>rose</w:t>
      </w:r>
      <w:r w:rsidR="00921B49">
        <w:t xml:space="preserve"> </w:t>
      </w:r>
      <w:r w:rsidRPr="0062184F">
        <w:t>before</w:t>
      </w:r>
      <w:r w:rsidR="00921B49">
        <w:t xml:space="preserve"> </w:t>
      </w:r>
      <w:r w:rsidRPr="0062184F">
        <w:t>one</w:t>
      </w:r>
      <w:r w:rsidR="00921B49">
        <w:t xml:space="preserve"> </w:t>
      </w:r>
      <w:r w:rsidRPr="0062184F">
        <w:t>could</w:t>
      </w:r>
      <w:r w:rsidR="00921B49">
        <w:t xml:space="preserve"> </w:t>
      </w:r>
      <w:r w:rsidRPr="0062184F">
        <w:t>recognize.“</w:t>
      </w:r>
      <w:r w:rsidR="00921B49">
        <w:t xml:space="preserve"> </w:t>
      </w:r>
      <w:r w:rsidRPr="0062184F">
        <w:t>He</w:t>
      </w:r>
      <w:r w:rsidR="00921B49">
        <w:t xml:space="preserve"> </w:t>
      </w:r>
      <w:r w:rsidRPr="0062184F">
        <w:t>rushed</w:t>
      </w:r>
      <w:r w:rsidR="00921B49">
        <w:t xml:space="preserve"> </w:t>
      </w:r>
      <w:r w:rsidRPr="0062184F">
        <w:t>her</w:t>
      </w:r>
      <w:r w:rsidR="00921B49">
        <w:t xml:space="preserve"> </w:t>
      </w:r>
      <w:r w:rsidRPr="0062184F">
        <w:t>to</w:t>
      </w:r>
      <w:r w:rsidR="00921B49">
        <w:t xml:space="preserve"> </w:t>
      </w:r>
      <w:r w:rsidRPr="0062184F">
        <w:t>get</w:t>
      </w:r>
      <w:r w:rsidR="00921B49">
        <w:t xml:space="preserve"> </w:t>
      </w:r>
      <w:r w:rsidRPr="0062184F">
        <w:t>up</w:t>
      </w:r>
      <w:r w:rsidR="00921B49">
        <w:t xml:space="preserve"> </w:t>
      </w:r>
      <w:r w:rsidRPr="0062184F">
        <w:t>because</w:t>
      </w:r>
      <w:r w:rsidR="00921B49">
        <w:t xml:space="preserve"> </w:t>
      </w:r>
      <w:r w:rsidRPr="0062184F">
        <w:t>he</w:t>
      </w:r>
      <w:r w:rsidR="00921B49">
        <w:t xml:space="preserve"> </w:t>
      </w:r>
      <w:r w:rsidRPr="0062184F">
        <w:t>said</w:t>
      </w:r>
      <w:r w:rsidR="00921B49">
        <w:t xml:space="preserve"> </w:t>
      </w:r>
      <w:r w:rsidRPr="0062184F">
        <w:t>in</w:t>
      </w:r>
      <w:r w:rsidR="00921B49">
        <w:t xml:space="preserve"> </w:t>
      </w:r>
      <w:r w:rsidRPr="0062184F">
        <w:t>his</w:t>
      </w:r>
      <w:r w:rsidR="00921B49">
        <w:t xml:space="preserve"> </w:t>
      </w:r>
      <w:r w:rsidRPr="0062184F">
        <w:t>heart,</w:t>
      </w:r>
      <w:r w:rsidR="00921B49">
        <w:t xml:space="preserve"> </w:t>
      </w:r>
      <w:r w:rsidRPr="0062184F">
        <w:t>”</w:t>
      </w:r>
      <w:r w:rsidR="00921B49">
        <w:t xml:space="preserve"> </w:t>
      </w:r>
      <w:r w:rsidRPr="0062184F">
        <w:t>It</w:t>
      </w:r>
      <w:r w:rsidR="00921B49">
        <w:t xml:space="preserve"> </w:t>
      </w:r>
      <w:r w:rsidRPr="0062184F">
        <w:t>does</w:t>
      </w:r>
      <w:r w:rsidR="00921B49">
        <w:t xml:space="preserve"> </w:t>
      </w:r>
      <w:r w:rsidRPr="0062184F">
        <w:t>not</w:t>
      </w:r>
      <w:r w:rsidR="00921B49">
        <w:t xml:space="preserve"> </w:t>
      </w:r>
      <w:r w:rsidRPr="0062184F">
        <w:t>befit</w:t>
      </w:r>
      <w:r w:rsidR="00921B49">
        <w:t xml:space="preserve"> </w:t>
      </w:r>
      <w:r w:rsidRPr="0062184F">
        <w:t>my</w:t>
      </w:r>
      <w:r w:rsidR="00921B49">
        <w:t xml:space="preserve"> </w:t>
      </w:r>
      <w:r w:rsidRPr="0062184F">
        <w:t>honor</w:t>
      </w:r>
      <w:r w:rsidR="00921B49">
        <w:t xml:space="preserve"> </w:t>
      </w:r>
      <w:r w:rsidRPr="0062184F">
        <w:t>that</w:t>
      </w:r>
      <w:r w:rsidR="00921B49">
        <w:t xml:space="preserve"> </w:t>
      </w:r>
      <w:r w:rsidRPr="0062184F">
        <w:t>it</w:t>
      </w:r>
      <w:r w:rsidR="00921B49">
        <w:t xml:space="preserve"> </w:t>
      </w:r>
      <w:r w:rsidRPr="0062184F">
        <w:t>should</w:t>
      </w:r>
      <w:r w:rsidR="00921B49">
        <w:t xml:space="preserve"> </w:t>
      </w:r>
      <w:r w:rsidRPr="0062184F">
        <w:t>be</w:t>
      </w:r>
      <w:r w:rsidR="00921B49">
        <w:t xml:space="preserve"> </w:t>
      </w:r>
      <w:r w:rsidRPr="0062184F">
        <w:t>known</w:t>
      </w:r>
      <w:r w:rsidR="00921B49">
        <w:t xml:space="preserve"> </w:t>
      </w:r>
      <w:r w:rsidRPr="0062184F">
        <w:t>that</w:t>
      </w:r>
      <w:r w:rsidR="00921B49">
        <w:t xml:space="preserve"> </w:t>
      </w:r>
      <w:r w:rsidRPr="0062184F">
        <w:t>the</w:t>
      </w:r>
      <w:r w:rsidR="00921B49">
        <w:t xml:space="preserve"> </w:t>
      </w:r>
      <w:r w:rsidRPr="0062184F">
        <w:t>woman</w:t>
      </w:r>
      <w:r w:rsidR="00921B49">
        <w:t xml:space="preserve"> </w:t>
      </w:r>
      <w:r w:rsidRPr="0062184F">
        <w:t>came</w:t>
      </w:r>
      <w:r w:rsidR="00921B49">
        <w:t xml:space="preserve"> </w:t>
      </w:r>
      <w:r w:rsidRPr="0062184F">
        <w:t>to</w:t>
      </w:r>
      <w:r w:rsidR="00921B49">
        <w:t xml:space="preserve"> </w:t>
      </w:r>
      <w:r w:rsidRPr="0062184F">
        <w:t>the</w:t>
      </w:r>
      <w:r w:rsidR="00921B49">
        <w:t xml:space="preserve"> </w:t>
      </w:r>
      <w:r w:rsidRPr="0062184F">
        <w:t>threshing</w:t>
      </w:r>
      <w:r w:rsidR="00921B49">
        <w:t xml:space="preserve"> </w:t>
      </w:r>
      <w:r w:rsidRPr="0062184F">
        <w:t>floor."</w:t>
      </w:r>
    </w:p>
  </w:endnote>
  <w:endnote w:id="586">
    <w:p w14:paraId="533600A8" w14:textId="4A2A2561" w:rsidR="0006675D" w:rsidRDefault="0006675D">
      <w:pPr>
        <w:pStyle w:val="EndnoteText"/>
      </w:pPr>
      <w:r>
        <w:rPr>
          <w:rStyle w:val="EndnoteReference"/>
        </w:rPr>
        <w:endnoteRef/>
      </w:r>
      <w:r>
        <w:t xml:space="preserve"> </w:t>
      </w:r>
      <w:r w:rsidRPr="0006675D">
        <w:rPr>
          <w:b/>
          <w:bCs/>
        </w:rPr>
        <w:t>The Book of Ruth - A Harvest of Majesty</w:t>
      </w:r>
      <w:r w:rsidRPr="0006675D">
        <w:t xml:space="preserve">, R. Moshe Alshich, pg. 290 - Interestingly, the lower numerical value of the word </w:t>
      </w:r>
      <w:r w:rsidRPr="0006675D">
        <w:rPr>
          <w:rtl/>
          <w:lang w:bidi="he-IL"/>
        </w:rPr>
        <w:t>דע</w:t>
      </w:r>
      <w:r w:rsidRPr="0006675D">
        <w:t xml:space="preserve"> (know) is (7+4+1) 12. Add to this the word itself and the total is 13. The value of the word </w:t>
      </w:r>
      <w:r w:rsidRPr="0006675D">
        <w:rPr>
          <w:rtl/>
          <w:lang w:bidi="he-IL"/>
        </w:rPr>
        <w:t>וא״ו</w:t>
      </w:r>
      <w:r w:rsidRPr="0006675D">
        <w:t xml:space="preserve"> (uau) also adds up to (6+1+6) only that it not be made known that she lay at my feet, but that the whole episode of her coming here be covered up, as otherwise there would be no limit to the rumors that would abound.”</w:t>
      </w:r>
    </w:p>
  </w:endnote>
  <w:endnote w:id="587">
    <w:p w14:paraId="12729A3C" w14:textId="52BBC7F5" w:rsidR="0062184F" w:rsidRDefault="0062184F" w:rsidP="0062184F">
      <w:pPr>
        <w:pStyle w:val="EndnoteText"/>
      </w:pPr>
      <w:r>
        <w:rPr>
          <w:rStyle w:val="EndnoteReference"/>
        </w:rPr>
        <w:endnoteRef/>
      </w:r>
      <w:r w:rsidR="00921B49">
        <w:t xml:space="preserve"> </w:t>
      </w:r>
      <w:r>
        <w:t>Rashi</w:t>
      </w:r>
      <w:r w:rsidR="00921B49">
        <w:t xml:space="preserve"> </w:t>
      </w:r>
      <w:r>
        <w:t>-</w:t>
      </w:r>
      <w:r w:rsidR="00921B49">
        <w:t xml:space="preserve"> </w:t>
      </w:r>
      <w:r w:rsidRPr="0062184F">
        <w:rPr>
          <w:b/>
          <w:bCs/>
        </w:rPr>
        <w:t>six</w:t>
      </w:r>
      <w:r w:rsidR="00921B49">
        <w:rPr>
          <w:b/>
          <w:bCs/>
        </w:rPr>
        <w:t xml:space="preserve"> </w:t>
      </w:r>
      <w:r w:rsidRPr="0062184F">
        <w:rPr>
          <w:b/>
          <w:bCs/>
        </w:rPr>
        <w:t>barleys:</w:t>
      </w:r>
      <w:r w:rsidR="00921B49">
        <w:rPr>
          <w:b/>
          <w:bCs/>
        </w:rPr>
        <w:t xml:space="preserve"> </w:t>
      </w:r>
      <w:r w:rsidRPr="0062184F">
        <w:t>It</w:t>
      </w:r>
      <w:r w:rsidR="00921B49">
        <w:t xml:space="preserve"> </w:t>
      </w:r>
      <w:r w:rsidRPr="0062184F">
        <w:t>is</w:t>
      </w:r>
      <w:r w:rsidR="00921B49">
        <w:t xml:space="preserve"> </w:t>
      </w:r>
      <w:r w:rsidRPr="0062184F">
        <w:t>impossible</w:t>
      </w:r>
      <w:r w:rsidR="00921B49">
        <w:t xml:space="preserve"> </w:t>
      </w:r>
      <w:r w:rsidRPr="0062184F">
        <w:t>to</w:t>
      </w:r>
      <w:r w:rsidR="00921B49">
        <w:t xml:space="preserve"> </w:t>
      </w:r>
      <w:r w:rsidRPr="0062184F">
        <w:t>say</w:t>
      </w:r>
      <w:r w:rsidR="00921B49">
        <w:t xml:space="preserve"> </w:t>
      </w:r>
      <w:r w:rsidRPr="0062184F">
        <w:t>six</w:t>
      </w:r>
      <w:r w:rsidR="00921B49">
        <w:t xml:space="preserve"> </w:t>
      </w:r>
      <w:r w:rsidRPr="0062184F">
        <w:t>seah,</w:t>
      </w:r>
      <w:r w:rsidR="00921B49">
        <w:t xml:space="preserve"> </w:t>
      </w:r>
      <w:r w:rsidRPr="0062184F">
        <w:t>because</w:t>
      </w:r>
      <w:r w:rsidR="00921B49">
        <w:t xml:space="preserve"> </w:t>
      </w:r>
      <w:r w:rsidRPr="0062184F">
        <w:t>it</w:t>
      </w:r>
      <w:r w:rsidR="00921B49">
        <w:t xml:space="preserve"> </w:t>
      </w:r>
      <w:r w:rsidRPr="0062184F">
        <w:t>is</w:t>
      </w:r>
      <w:r w:rsidR="00921B49">
        <w:t xml:space="preserve"> </w:t>
      </w:r>
      <w:r w:rsidRPr="0062184F">
        <w:t>not</w:t>
      </w:r>
      <w:r w:rsidR="00921B49">
        <w:t xml:space="preserve"> </w:t>
      </w:r>
      <w:r w:rsidRPr="0062184F">
        <w:t>customary</w:t>
      </w:r>
      <w:r w:rsidR="00921B49">
        <w:t xml:space="preserve"> </w:t>
      </w:r>
      <w:r w:rsidRPr="0062184F">
        <w:t>for</w:t>
      </w:r>
      <w:r w:rsidR="00921B49">
        <w:t xml:space="preserve"> </w:t>
      </w:r>
      <w:r w:rsidRPr="0062184F">
        <w:t>a</w:t>
      </w:r>
      <w:r w:rsidR="00921B49">
        <w:t xml:space="preserve"> </w:t>
      </w:r>
      <w:r w:rsidRPr="0062184F">
        <w:t>woman</w:t>
      </w:r>
      <w:r w:rsidR="00921B49">
        <w:t xml:space="preserve"> </w:t>
      </w:r>
      <w:r w:rsidRPr="0062184F">
        <w:t>to</w:t>
      </w:r>
      <w:r w:rsidR="00921B49">
        <w:t xml:space="preserve"> </w:t>
      </w:r>
      <w:r w:rsidRPr="0062184F">
        <w:t>carry</w:t>
      </w:r>
      <w:r w:rsidR="00921B49">
        <w:t xml:space="preserve"> </w:t>
      </w:r>
      <w:r w:rsidRPr="0062184F">
        <w:t>such</w:t>
      </w:r>
      <w:r w:rsidR="00921B49">
        <w:t xml:space="preserve"> </w:t>
      </w:r>
      <w:r w:rsidRPr="0062184F">
        <w:t>a</w:t>
      </w:r>
      <w:r w:rsidR="00921B49">
        <w:t xml:space="preserve"> </w:t>
      </w:r>
      <w:r w:rsidRPr="0062184F">
        <w:t>load;</w:t>
      </w:r>
      <w:r w:rsidR="00921B49">
        <w:t xml:space="preserve"> </w:t>
      </w:r>
      <w:r w:rsidRPr="0062184F">
        <w:t>it</w:t>
      </w:r>
      <w:r w:rsidR="00921B49">
        <w:t xml:space="preserve"> </w:t>
      </w:r>
      <w:r w:rsidRPr="0062184F">
        <w:t>refers</w:t>
      </w:r>
      <w:r w:rsidR="00921B49">
        <w:t xml:space="preserve"> </w:t>
      </w:r>
      <w:r w:rsidRPr="0062184F">
        <w:t>literally</w:t>
      </w:r>
      <w:r w:rsidR="00921B49">
        <w:t xml:space="preserve"> </w:t>
      </w:r>
      <w:r w:rsidRPr="0062184F">
        <w:t>to</w:t>
      </w:r>
      <w:r w:rsidR="00921B49">
        <w:t xml:space="preserve"> </w:t>
      </w:r>
      <w:r w:rsidRPr="0062184F">
        <w:t>six</w:t>
      </w:r>
      <w:r w:rsidR="00921B49">
        <w:t xml:space="preserve"> </w:t>
      </w:r>
      <w:r w:rsidRPr="0062184F">
        <w:t>barleycorns,</w:t>
      </w:r>
      <w:r w:rsidR="00921B49">
        <w:t xml:space="preserve"> </w:t>
      </w:r>
      <w:r w:rsidRPr="0062184F">
        <w:t>and</w:t>
      </w:r>
      <w:r w:rsidR="00921B49">
        <w:t xml:space="preserve"> </w:t>
      </w:r>
      <w:r w:rsidRPr="0062184F">
        <w:t>he</w:t>
      </w:r>
      <w:r w:rsidR="00921B49">
        <w:t xml:space="preserve"> </w:t>
      </w:r>
      <w:r w:rsidRPr="0062184F">
        <w:t>hinted</w:t>
      </w:r>
      <w:r w:rsidR="00921B49">
        <w:t xml:space="preserve"> </w:t>
      </w:r>
      <w:r w:rsidRPr="0062184F">
        <w:t>to</w:t>
      </w:r>
      <w:r w:rsidR="00921B49">
        <w:t xml:space="preserve"> </w:t>
      </w:r>
      <w:r w:rsidRPr="0062184F">
        <w:t>her</w:t>
      </w:r>
      <w:r w:rsidR="00921B49">
        <w:t xml:space="preserve"> </w:t>
      </w:r>
      <w:r w:rsidRPr="0062184F">
        <w:t>that</w:t>
      </w:r>
      <w:r w:rsidR="00921B49">
        <w:t xml:space="preserve"> </w:t>
      </w:r>
      <w:r w:rsidRPr="0062184F">
        <w:t>a</w:t>
      </w:r>
      <w:r w:rsidR="00921B49">
        <w:t xml:space="preserve"> </w:t>
      </w:r>
      <w:r w:rsidRPr="0062184F">
        <w:t>son</w:t>
      </w:r>
      <w:r w:rsidR="00921B49">
        <w:t xml:space="preserve"> </w:t>
      </w:r>
      <w:r w:rsidRPr="0062184F">
        <w:t>who</w:t>
      </w:r>
      <w:r w:rsidR="00921B49">
        <w:t xml:space="preserve"> </w:t>
      </w:r>
      <w:r w:rsidRPr="0062184F">
        <w:t>would</w:t>
      </w:r>
      <w:r w:rsidR="00921B49">
        <w:t xml:space="preserve"> </w:t>
      </w:r>
      <w:r w:rsidRPr="0062184F">
        <w:t>be</w:t>
      </w:r>
      <w:r w:rsidR="00921B49">
        <w:t xml:space="preserve"> </w:t>
      </w:r>
      <w:r w:rsidRPr="0062184F">
        <w:t>blessed</w:t>
      </w:r>
      <w:r w:rsidR="00921B49">
        <w:t xml:space="preserve"> </w:t>
      </w:r>
      <w:r w:rsidRPr="0062184F">
        <w:t>with</w:t>
      </w:r>
      <w:r w:rsidR="00921B49">
        <w:t xml:space="preserve"> </w:t>
      </w:r>
      <w:r w:rsidRPr="0062184F">
        <w:t>six</w:t>
      </w:r>
      <w:r w:rsidR="00921B49">
        <w:t xml:space="preserve"> </w:t>
      </w:r>
      <w:r w:rsidRPr="0062184F">
        <w:t>blessings</w:t>
      </w:r>
      <w:r w:rsidR="00921B49">
        <w:t xml:space="preserve"> </w:t>
      </w:r>
      <w:r w:rsidRPr="0062184F">
        <w:t>was</w:t>
      </w:r>
      <w:r w:rsidR="00921B49">
        <w:t xml:space="preserve"> </w:t>
      </w:r>
      <w:r w:rsidRPr="0062184F">
        <w:t>destined</w:t>
      </w:r>
      <w:r w:rsidR="00921B49">
        <w:t xml:space="preserve"> </w:t>
      </w:r>
      <w:r w:rsidRPr="0062184F">
        <w:t>to</w:t>
      </w:r>
      <w:r w:rsidR="00921B49">
        <w:t xml:space="preserve"> </w:t>
      </w:r>
      <w:r w:rsidRPr="0062184F">
        <w:t>emerge</w:t>
      </w:r>
      <w:r w:rsidR="00921B49">
        <w:t xml:space="preserve"> </w:t>
      </w:r>
      <w:r w:rsidRPr="0062184F">
        <w:t>from</w:t>
      </w:r>
      <w:r w:rsidR="00921B49">
        <w:t xml:space="preserve"> </w:t>
      </w:r>
      <w:r w:rsidRPr="0062184F">
        <w:t>her.</w:t>
      </w:r>
      <w:r w:rsidR="00921B49">
        <w:t xml:space="preserve"> </w:t>
      </w:r>
      <w:r w:rsidRPr="0062184F">
        <w:t>[The</w:t>
      </w:r>
      <w:r w:rsidR="00921B49">
        <w:t xml:space="preserve"> </w:t>
      </w:r>
      <w:r w:rsidRPr="0062184F">
        <w:t>blessings</w:t>
      </w:r>
      <w:r w:rsidR="00921B49">
        <w:t xml:space="preserve"> </w:t>
      </w:r>
      <w:r w:rsidRPr="0062184F">
        <w:t>are:]</w:t>
      </w:r>
      <w:r w:rsidR="00921B49">
        <w:t xml:space="preserve"> </w:t>
      </w:r>
      <w:r w:rsidRPr="0062184F">
        <w:t>(Isa.</w:t>
      </w:r>
      <w:r w:rsidR="00921B49">
        <w:t xml:space="preserve"> </w:t>
      </w:r>
      <w:r w:rsidRPr="0062184F">
        <w:t>11:2):</w:t>
      </w:r>
      <w:r w:rsidR="00921B49">
        <w:t xml:space="preserve"> </w:t>
      </w:r>
      <w:r w:rsidRPr="0062184F">
        <w:t>“a</w:t>
      </w:r>
      <w:r w:rsidR="00921B49">
        <w:t xml:space="preserve"> </w:t>
      </w:r>
      <w:r w:rsidRPr="0062184F">
        <w:t>spirit</w:t>
      </w:r>
      <w:r w:rsidR="00921B49">
        <w:t xml:space="preserve"> </w:t>
      </w:r>
      <w:r w:rsidRPr="0062184F">
        <w:t>of</w:t>
      </w:r>
      <w:r w:rsidR="00921B49">
        <w:t xml:space="preserve"> </w:t>
      </w:r>
      <w:r w:rsidRPr="0062184F">
        <w:t>wisdom</w:t>
      </w:r>
      <w:r w:rsidR="00921B49">
        <w:t xml:space="preserve"> </w:t>
      </w:r>
      <w:r w:rsidRPr="0062184F">
        <w:t>and</w:t>
      </w:r>
      <w:r w:rsidR="00921B49">
        <w:t xml:space="preserve"> </w:t>
      </w:r>
      <w:r w:rsidRPr="0062184F">
        <w:t>understanding,</w:t>
      </w:r>
      <w:r w:rsidR="00921B49">
        <w:t xml:space="preserve"> </w:t>
      </w:r>
      <w:r w:rsidRPr="0062184F">
        <w:t>counsel</w:t>
      </w:r>
      <w:r w:rsidR="00921B49">
        <w:t xml:space="preserve"> </w:t>
      </w:r>
      <w:r w:rsidRPr="0062184F">
        <w:t>and</w:t>
      </w:r>
      <w:r w:rsidR="00921B49">
        <w:t xml:space="preserve"> </w:t>
      </w:r>
      <w:r w:rsidRPr="0062184F">
        <w:t>heroism,</w:t>
      </w:r>
      <w:r w:rsidR="00921B49">
        <w:t xml:space="preserve"> </w:t>
      </w:r>
      <w:r w:rsidRPr="0062184F">
        <w:t>a</w:t>
      </w:r>
      <w:r w:rsidR="00921B49">
        <w:t xml:space="preserve"> </w:t>
      </w:r>
      <w:r w:rsidRPr="0062184F">
        <w:t>spirit</w:t>
      </w:r>
      <w:r w:rsidR="00921B49">
        <w:t xml:space="preserve"> </w:t>
      </w:r>
      <w:r w:rsidRPr="0062184F">
        <w:t>of</w:t>
      </w:r>
      <w:r w:rsidR="00921B49">
        <w:t xml:space="preserve"> </w:t>
      </w:r>
      <w:r w:rsidRPr="0062184F">
        <w:t>knowledge</w:t>
      </w:r>
      <w:r w:rsidR="00921B49">
        <w:t xml:space="preserve"> </w:t>
      </w:r>
      <w:r w:rsidRPr="0062184F">
        <w:t>and</w:t>
      </w:r>
      <w:r w:rsidR="00921B49">
        <w:t xml:space="preserve"> </w:t>
      </w:r>
      <w:r w:rsidRPr="0062184F">
        <w:t>fear</w:t>
      </w:r>
      <w:r w:rsidR="00921B49">
        <w:t xml:space="preserve"> </w:t>
      </w:r>
      <w:r w:rsidRPr="0062184F">
        <w:t>of</w:t>
      </w:r>
      <w:r w:rsidR="00921B49">
        <w:t xml:space="preserve"> </w:t>
      </w:r>
      <w:r w:rsidRPr="0062184F">
        <w:t>the</w:t>
      </w:r>
      <w:r w:rsidR="00921B49">
        <w:t xml:space="preserve"> </w:t>
      </w:r>
      <w:r w:rsidRPr="0062184F">
        <w:t>Lord,”</w:t>
      </w:r>
      <w:r w:rsidR="00921B49">
        <w:t xml:space="preserve"> </w:t>
      </w:r>
      <w:r w:rsidRPr="0062184F">
        <w:t>[referring</w:t>
      </w:r>
      <w:r w:rsidR="00921B49">
        <w:t xml:space="preserve"> </w:t>
      </w:r>
      <w:r w:rsidRPr="0062184F">
        <w:t>to</w:t>
      </w:r>
      <w:r w:rsidR="00921B49">
        <w:t xml:space="preserve"> </w:t>
      </w:r>
      <w:r w:rsidRPr="0062184F">
        <w:t>the</w:t>
      </w:r>
      <w:r w:rsidR="00921B49">
        <w:t xml:space="preserve"> </w:t>
      </w:r>
      <w:r w:rsidRPr="0062184F">
        <w:t>King</w:t>
      </w:r>
      <w:r w:rsidR="00921B49">
        <w:t xml:space="preserve"> </w:t>
      </w:r>
      <w:r w:rsidRPr="0062184F">
        <w:t>Messiah].</w:t>
      </w:r>
    </w:p>
  </w:endnote>
  <w:endnote w:id="588">
    <w:p w14:paraId="20D5D542" w14:textId="7B5B24B5" w:rsidR="00F360AE" w:rsidRDefault="00F360AE" w:rsidP="000A18B9">
      <w:pPr>
        <w:pStyle w:val="EndnoteText"/>
      </w:pPr>
      <w:r>
        <w:rPr>
          <w:rStyle w:val="EndnoteReference"/>
        </w:rPr>
        <w:endnoteRef/>
      </w:r>
      <w:r w:rsidR="00921B49">
        <w:t xml:space="preserve"> </w:t>
      </w:r>
      <w:r w:rsidRPr="00F360AE">
        <w:rPr>
          <w:b/>
          <w:bCs/>
        </w:rPr>
        <w:t>Sanhedrin</w:t>
      </w:r>
      <w:r w:rsidR="00921B49">
        <w:rPr>
          <w:b/>
          <w:bCs/>
        </w:rPr>
        <w:t xml:space="preserve"> </w:t>
      </w:r>
      <w:r w:rsidRPr="00F360AE">
        <w:rPr>
          <w:b/>
          <w:bCs/>
        </w:rPr>
        <w:t>93a-b</w:t>
      </w:r>
      <w:r w:rsidR="00921B49">
        <w:t xml:space="preserve"> </w:t>
      </w:r>
      <w:r w:rsidRPr="00F360AE">
        <w:t>What</w:t>
      </w:r>
      <w:r w:rsidR="00921B49">
        <w:t xml:space="preserve"> </w:t>
      </w:r>
      <w:r w:rsidRPr="00F360AE">
        <w:t>are</w:t>
      </w:r>
      <w:r w:rsidR="00921B49">
        <w:t xml:space="preserve"> </w:t>
      </w:r>
      <w:r w:rsidRPr="00F360AE">
        <w:t>“these</w:t>
      </w:r>
      <w:r w:rsidR="00921B49">
        <w:t xml:space="preserve"> </w:t>
      </w:r>
      <w:r w:rsidRPr="00F360AE">
        <w:t>six</w:t>
      </w:r>
      <w:r w:rsidR="00921B49">
        <w:t xml:space="preserve"> </w:t>
      </w:r>
      <w:r w:rsidRPr="00F360AE">
        <w:t>barleys”?</w:t>
      </w:r>
      <w:r w:rsidR="00921B49">
        <w:t xml:space="preserve"> </w:t>
      </w:r>
      <w:r w:rsidRPr="00F360AE">
        <w:t>If</w:t>
      </w:r>
      <w:r w:rsidR="00921B49">
        <w:t xml:space="preserve"> </w:t>
      </w:r>
      <w:r w:rsidRPr="00F360AE">
        <w:t>you</w:t>
      </w:r>
      <w:r w:rsidR="00921B49">
        <w:t xml:space="preserve"> </w:t>
      </w:r>
      <w:r w:rsidRPr="00F360AE">
        <w:t>will</w:t>
      </w:r>
      <w:r w:rsidR="00921B49">
        <w:t xml:space="preserve"> </w:t>
      </w:r>
      <w:r w:rsidRPr="00F360AE">
        <w:t>say</w:t>
      </w:r>
      <w:r w:rsidR="00921B49">
        <w:t xml:space="preserve"> </w:t>
      </w:r>
      <w:r w:rsidRPr="00F360AE">
        <w:t>it</w:t>
      </w:r>
      <w:r w:rsidR="00921B49">
        <w:t xml:space="preserve"> </w:t>
      </w:r>
      <w:r w:rsidRPr="00F360AE">
        <w:t>means</w:t>
      </w:r>
      <w:r w:rsidR="00921B49">
        <w:t xml:space="preserve"> </w:t>
      </w:r>
      <w:r w:rsidRPr="00F360AE">
        <w:t>six</w:t>
      </w:r>
      <w:r w:rsidR="00921B49">
        <w:t xml:space="preserve"> </w:t>
      </w:r>
      <w:r w:rsidRPr="00F360AE">
        <w:t>actual</w:t>
      </w:r>
      <w:r w:rsidR="00921B49">
        <w:t xml:space="preserve"> </w:t>
      </w:r>
      <w:r w:rsidRPr="00F360AE">
        <w:t>stalks</w:t>
      </w:r>
      <w:r w:rsidR="00921B49">
        <w:t xml:space="preserve"> </w:t>
      </w:r>
      <w:r w:rsidRPr="00F360AE">
        <w:t>of</w:t>
      </w:r>
      <w:r w:rsidR="00921B49">
        <w:t xml:space="preserve"> </w:t>
      </w:r>
      <w:r w:rsidRPr="00F360AE">
        <w:t>barley,</w:t>
      </w:r>
      <w:r w:rsidR="00921B49">
        <w:t xml:space="preserve"> </w:t>
      </w:r>
      <w:r w:rsidRPr="00F360AE">
        <w:t>would</w:t>
      </w:r>
      <w:r w:rsidR="00921B49">
        <w:t xml:space="preserve"> </w:t>
      </w:r>
      <w:r w:rsidRPr="00F360AE">
        <w:t>it</w:t>
      </w:r>
      <w:r w:rsidR="00921B49">
        <w:t xml:space="preserve"> </w:t>
      </w:r>
      <w:r w:rsidRPr="00F360AE">
        <w:t>be</w:t>
      </w:r>
      <w:r w:rsidR="00921B49">
        <w:t xml:space="preserve"> </w:t>
      </w:r>
      <w:r w:rsidRPr="00F360AE">
        <w:t>Boaz’s</w:t>
      </w:r>
      <w:r w:rsidR="00921B49">
        <w:t xml:space="preserve"> </w:t>
      </w:r>
      <w:r w:rsidRPr="00F360AE">
        <w:t>way</w:t>
      </w:r>
      <w:r w:rsidR="00921B49">
        <w:t xml:space="preserve"> </w:t>
      </w:r>
      <w:r w:rsidRPr="00F360AE">
        <w:t>to</w:t>
      </w:r>
      <w:r w:rsidR="00921B49">
        <w:t xml:space="preserve"> </w:t>
      </w:r>
      <w:r w:rsidRPr="00F360AE">
        <w:t>give</w:t>
      </w:r>
      <w:r w:rsidR="00921B49">
        <w:t xml:space="preserve"> </w:t>
      </w:r>
      <w:r w:rsidRPr="00F360AE">
        <w:t>a</w:t>
      </w:r>
      <w:r w:rsidR="00921B49">
        <w:t xml:space="preserve"> </w:t>
      </w:r>
      <w:r w:rsidRPr="00F360AE">
        <w:t>gift</w:t>
      </w:r>
      <w:r w:rsidR="00921B49">
        <w:t xml:space="preserve"> </w:t>
      </w:r>
      <w:r w:rsidRPr="00F360AE">
        <w:t>of</w:t>
      </w:r>
      <w:r w:rsidR="00921B49">
        <w:t xml:space="preserve"> </w:t>
      </w:r>
      <w:r w:rsidRPr="00F360AE">
        <w:t>six</w:t>
      </w:r>
      <w:r w:rsidR="00921B49">
        <w:t xml:space="preserve"> </w:t>
      </w:r>
      <w:r w:rsidRPr="00F360AE">
        <w:t>stalks</w:t>
      </w:r>
      <w:r w:rsidR="00921B49">
        <w:t xml:space="preserve"> </w:t>
      </w:r>
      <w:r w:rsidRPr="00F360AE">
        <w:t>of</w:t>
      </w:r>
      <w:r w:rsidR="00921B49">
        <w:t xml:space="preserve"> </w:t>
      </w:r>
      <w:r w:rsidRPr="00F360AE">
        <w:t>barley?</w:t>
      </w:r>
      <w:r w:rsidR="00921B49">
        <w:t xml:space="preserve"> </w:t>
      </w:r>
      <w:r w:rsidRPr="00F360AE">
        <w:t>Rather:</w:t>
      </w:r>
      <w:r w:rsidR="00921B49">
        <w:t xml:space="preserve"> </w:t>
      </w:r>
      <w:r w:rsidRPr="00F360AE">
        <w:t>six</w:t>
      </w:r>
      <w:r w:rsidR="00921B49">
        <w:t xml:space="preserve"> </w:t>
      </w:r>
      <w:r w:rsidRPr="00F360AE">
        <w:t>se’ah.</w:t>
      </w:r>
      <w:r w:rsidR="00921B49">
        <w:t xml:space="preserve"> </w:t>
      </w:r>
      <w:r w:rsidRPr="00F360AE">
        <w:t>But</w:t>
      </w:r>
      <w:r w:rsidR="00921B49">
        <w:t xml:space="preserve"> </w:t>
      </w:r>
      <w:r w:rsidRPr="00F360AE">
        <w:t>is</w:t>
      </w:r>
      <w:r w:rsidR="00921B49">
        <w:t xml:space="preserve"> </w:t>
      </w:r>
      <w:r w:rsidRPr="00F360AE">
        <w:t>it</w:t>
      </w:r>
      <w:r w:rsidR="00921B49">
        <w:t xml:space="preserve"> </w:t>
      </w:r>
      <w:r w:rsidRPr="00F360AE">
        <w:t>a</w:t>
      </w:r>
      <w:r w:rsidR="00921B49">
        <w:t xml:space="preserve"> </w:t>
      </w:r>
      <w:r w:rsidRPr="00F360AE">
        <w:t>woman’s</w:t>
      </w:r>
      <w:r w:rsidR="00921B49">
        <w:t xml:space="preserve"> </w:t>
      </w:r>
      <w:r w:rsidRPr="00F360AE">
        <w:t>way</w:t>
      </w:r>
      <w:r w:rsidR="00921B49">
        <w:t xml:space="preserve"> </w:t>
      </w:r>
      <w:r w:rsidRPr="00F360AE">
        <w:t>to</w:t>
      </w:r>
      <w:r w:rsidR="00921B49">
        <w:t xml:space="preserve"> </w:t>
      </w:r>
      <w:r w:rsidRPr="00F360AE">
        <w:t>carry</w:t>
      </w:r>
      <w:r w:rsidR="00921B49">
        <w:t xml:space="preserve"> </w:t>
      </w:r>
      <w:r w:rsidRPr="00F360AE">
        <w:t>six</w:t>
      </w:r>
      <w:r w:rsidR="00921B49">
        <w:t xml:space="preserve"> </w:t>
      </w:r>
      <w:r w:rsidRPr="00F360AE">
        <w:t>se’ah?!</w:t>
      </w:r>
      <w:r w:rsidR="00921B49">
        <w:t xml:space="preserve"> </w:t>
      </w:r>
      <w:r w:rsidRPr="00F360AE">
        <w:t>Rather:</w:t>
      </w:r>
      <w:r w:rsidR="00921B49">
        <w:t xml:space="preserve"> </w:t>
      </w:r>
      <w:r w:rsidRPr="00F360AE">
        <w:t>He</w:t>
      </w:r>
      <w:r w:rsidR="00921B49">
        <w:t xml:space="preserve"> </w:t>
      </w:r>
      <w:r w:rsidRPr="00F360AE">
        <w:t>hinted</w:t>
      </w:r>
      <w:r w:rsidR="00921B49">
        <w:t xml:space="preserve"> </w:t>
      </w:r>
      <w:r w:rsidRPr="00F360AE">
        <w:t>to</w:t>
      </w:r>
      <w:r w:rsidR="00921B49">
        <w:t xml:space="preserve"> </w:t>
      </w:r>
      <w:r w:rsidRPr="00F360AE">
        <w:t>her</w:t>
      </w:r>
      <w:r w:rsidR="00921B49">
        <w:t xml:space="preserve"> </w:t>
      </w:r>
      <w:r w:rsidRPr="00F360AE">
        <w:t>that</w:t>
      </w:r>
      <w:r w:rsidR="00921B49">
        <w:t xml:space="preserve"> </w:t>
      </w:r>
      <w:r w:rsidRPr="00F360AE">
        <w:t>six</w:t>
      </w:r>
      <w:r w:rsidR="00921B49">
        <w:t xml:space="preserve"> </w:t>
      </w:r>
      <w:r w:rsidRPr="00F360AE">
        <w:t>sons</w:t>
      </w:r>
      <w:r w:rsidR="00921B49">
        <w:t xml:space="preserve"> </w:t>
      </w:r>
      <w:r w:rsidRPr="00F360AE">
        <w:t>would</w:t>
      </w:r>
      <w:r w:rsidR="00921B49">
        <w:t xml:space="preserve"> </w:t>
      </w:r>
      <w:r w:rsidRPr="00F360AE">
        <w:t>emerge</w:t>
      </w:r>
      <w:r w:rsidR="00921B49">
        <w:t xml:space="preserve"> </w:t>
      </w:r>
      <w:r w:rsidRPr="00F360AE">
        <w:t>from</w:t>
      </w:r>
      <w:r w:rsidR="00921B49">
        <w:t xml:space="preserve"> </w:t>
      </w:r>
      <w:r w:rsidRPr="00F360AE">
        <w:t>her</w:t>
      </w:r>
      <w:r w:rsidR="00921B49">
        <w:t xml:space="preserve"> </w:t>
      </w:r>
      <w:r w:rsidRPr="00F360AE">
        <w:t>who</w:t>
      </w:r>
      <w:r w:rsidR="00921B49">
        <w:t xml:space="preserve"> </w:t>
      </w:r>
      <w:r w:rsidRPr="00F360AE">
        <w:t>would</w:t>
      </w:r>
      <w:r w:rsidR="00921B49">
        <w:t xml:space="preserve"> </w:t>
      </w:r>
      <w:r w:rsidRPr="00F360AE">
        <w:t>be</w:t>
      </w:r>
      <w:r w:rsidR="00921B49">
        <w:t xml:space="preserve"> </w:t>
      </w:r>
      <w:r w:rsidRPr="00F360AE">
        <w:t>blessed</w:t>
      </w:r>
      <w:r w:rsidR="00921B49">
        <w:t xml:space="preserve"> </w:t>
      </w:r>
      <w:r w:rsidRPr="00F360AE">
        <w:t>with</w:t>
      </w:r>
      <w:r w:rsidR="00921B49">
        <w:t xml:space="preserve"> </w:t>
      </w:r>
      <w:r w:rsidRPr="00F360AE">
        <w:t>six</w:t>
      </w:r>
      <w:r w:rsidR="00921B49">
        <w:t xml:space="preserve"> </w:t>
      </w:r>
      <w:r w:rsidRPr="00F360AE">
        <w:t>blessings</w:t>
      </w:r>
      <w:r w:rsidR="00921B49">
        <w:t xml:space="preserve"> </w:t>
      </w:r>
      <w:r w:rsidRPr="00F360AE">
        <w:t>each:</w:t>
      </w:r>
      <w:r w:rsidR="00921B49">
        <w:t xml:space="preserve"> </w:t>
      </w:r>
      <w:r w:rsidRPr="00F360AE">
        <w:t>David,</w:t>
      </w:r>
      <w:r w:rsidR="00921B49">
        <w:t xml:space="preserve"> </w:t>
      </w:r>
      <w:r w:rsidRPr="00F360AE">
        <w:t>Mashiach,</w:t>
      </w:r>
      <w:r w:rsidR="00921B49">
        <w:t xml:space="preserve"> </w:t>
      </w:r>
      <w:r w:rsidRPr="00F360AE">
        <w:t>Daniel,</w:t>
      </w:r>
      <w:r w:rsidR="00921B49">
        <w:t xml:space="preserve"> </w:t>
      </w:r>
      <w:r w:rsidRPr="00F360AE">
        <w:t>Chananiah,</w:t>
      </w:r>
      <w:r w:rsidR="00921B49">
        <w:t xml:space="preserve"> </w:t>
      </w:r>
      <w:r w:rsidRPr="00F360AE">
        <w:t>Mishael</w:t>
      </w:r>
      <w:r w:rsidR="00921B49">
        <w:t xml:space="preserve"> </w:t>
      </w:r>
      <w:r w:rsidRPr="00F360AE">
        <w:t>and</w:t>
      </w:r>
      <w:r w:rsidR="00921B49">
        <w:t xml:space="preserve"> </w:t>
      </w:r>
      <w:r w:rsidRPr="00F360AE">
        <w:t>Azaryah.</w:t>
      </w:r>
      <w:r w:rsidR="00921B49">
        <w:t xml:space="preserve">  </w:t>
      </w:r>
      <w:r w:rsidR="000A18B9" w:rsidRPr="000A18B9">
        <w:t>The</w:t>
      </w:r>
      <w:r w:rsidR="00921B49">
        <w:t xml:space="preserve"> </w:t>
      </w:r>
      <w:r w:rsidR="000A18B9" w:rsidRPr="000A18B9">
        <w:t>traits</w:t>
      </w:r>
      <w:r w:rsidR="00921B49">
        <w:t xml:space="preserve"> </w:t>
      </w:r>
      <w:r w:rsidR="000A18B9" w:rsidRPr="000A18B9">
        <w:t>David</w:t>
      </w:r>
      <w:r w:rsidR="00921B49">
        <w:t xml:space="preserve"> </w:t>
      </w:r>
      <w:r w:rsidR="000A18B9" w:rsidRPr="000A18B9">
        <w:t>Shemuel</w:t>
      </w:r>
      <w:r w:rsidR="00921B49">
        <w:t xml:space="preserve"> </w:t>
      </w:r>
      <w:r w:rsidR="000A18B9" w:rsidRPr="000A18B9">
        <w:t>I</w:t>
      </w:r>
      <w:r w:rsidR="00921B49">
        <w:t xml:space="preserve"> </w:t>
      </w:r>
      <w:r w:rsidR="000A18B9" w:rsidRPr="000A18B9">
        <w:t>16:</w:t>
      </w:r>
      <w:r w:rsidR="00987B16">
        <w:t>1</w:t>
      </w:r>
      <w:r w:rsidR="000A18B9" w:rsidRPr="000A18B9">
        <w:t>8</w:t>
      </w:r>
      <w:r w:rsidR="00921B49">
        <w:t xml:space="preserve"> </w:t>
      </w:r>
      <w:r w:rsidR="000A18B9" w:rsidRPr="000A18B9">
        <w:t>Music,</w:t>
      </w:r>
      <w:r w:rsidR="00921B49">
        <w:t xml:space="preserve"> </w:t>
      </w:r>
      <w:r w:rsidR="000A18B9" w:rsidRPr="000A18B9">
        <w:t>gibor</w:t>
      </w:r>
      <w:r w:rsidR="00921B49">
        <w:t xml:space="preserve"> </w:t>
      </w:r>
      <w:r w:rsidR="000A18B9" w:rsidRPr="000A18B9">
        <w:t>chayil,</w:t>
      </w:r>
      <w:r w:rsidR="00921B49">
        <w:t xml:space="preserve"> </w:t>
      </w:r>
      <w:r w:rsidR="000A18B9" w:rsidRPr="000A18B9">
        <w:t>warrior,</w:t>
      </w:r>
      <w:r w:rsidR="00921B49">
        <w:t xml:space="preserve"> </w:t>
      </w:r>
      <w:r w:rsidR="000A18B9" w:rsidRPr="000A18B9">
        <w:t>wise</w:t>
      </w:r>
      <w:r w:rsidR="00921B49">
        <w:t xml:space="preserve"> </w:t>
      </w:r>
      <w:r w:rsidR="000A18B9" w:rsidRPr="000A18B9">
        <w:t>speech,</w:t>
      </w:r>
      <w:r w:rsidR="00921B49">
        <w:t xml:space="preserve"> </w:t>
      </w:r>
      <w:r w:rsidR="000A18B9" w:rsidRPr="000A18B9">
        <w:t>attractive,</w:t>
      </w:r>
      <w:r w:rsidR="00921B49">
        <w:t xml:space="preserve"> </w:t>
      </w:r>
      <w:r w:rsidR="000A18B9" w:rsidRPr="000A18B9">
        <w:t>Gd</w:t>
      </w:r>
      <w:r w:rsidR="00921B49">
        <w:t xml:space="preserve"> </w:t>
      </w:r>
      <w:r w:rsidR="000A18B9" w:rsidRPr="000A18B9">
        <w:t>is</w:t>
      </w:r>
      <w:r w:rsidR="00921B49">
        <w:t xml:space="preserve"> </w:t>
      </w:r>
      <w:r w:rsidR="000A18B9" w:rsidRPr="000A18B9">
        <w:t>with</w:t>
      </w:r>
      <w:r w:rsidR="00921B49">
        <w:t xml:space="preserve"> </w:t>
      </w:r>
      <w:r w:rsidR="000A18B9" w:rsidRPr="000A18B9">
        <w:t>him</w:t>
      </w:r>
      <w:r w:rsidR="00921B49">
        <w:t xml:space="preserve"> </w:t>
      </w:r>
      <w:r w:rsidR="000A18B9" w:rsidRPr="000A18B9">
        <w:t>Mashiach</w:t>
      </w:r>
      <w:r w:rsidR="00921B49">
        <w:t xml:space="preserve"> </w:t>
      </w:r>
      <w:r w:rsidR="000A18B9" w:rsidRPr="000A18B9">
        <w:t>Yeshayah</w:t>
      </w:r>
      <w:r w:rsidR="00921B49">
        <w:t xml:space="preserve"> </w:t>
      </w:r>
      <w:r w:rsidR="000A18B9" w:rsidRPr="000A18B9">
        <w:t>11:2</w:t>
      </w:r>
      <w:r w:rsidR="00921B49">
        <w:t xml:space="preserve"> </w:t>
      </w:r>
      <w:r w:rsidR="000A18B9" w:rsidRPr="000A18B9">
        <w:t>Knowledge,</w:t>
      </w:r>
      <w:r w:rsidR="00921B49">
        <w:t xml:space="preserve"> </w:t>
      </w:r>
      <w:r w:rsidR="000A18B9" w:rsidRPr="000A18B9">
        <w:t>understanding,</w:t>
      </w:r>
      <w:r w:rsidR="00921B49">
        <w:t xml:space="preserve"> </w:t>
      </w:r>
      <w:r w:rsidR="000A18B9" w:rsidRPr="000A18B9">
        <w:t>counsel,</w:t>
      </w:r>
      <w:r w:rsidR="00921B49">
        <w:t xml:space="preserve"> </w:t>
      </w:r>
      <w:r w:rsidR="000A18B9" w:rsidRPr="000A18B9">
        <w:t>strength,</w:t>
      </w:r>
      <w:r w:rsidR="00921B49">
        <w:t xml:space="preserve"> </w:t>
      </w:r>
      <w:r w:rsidR="000A18B9" w:rsidRPr="000A18B9">
        <w:t>daat,</w:t>
      </w:r>
      <w:r w:rsidR="00921B49">
        <w:t xml:space="preserve"> </w:t>
      </w:r>
      <w:r w:rsidR="000A18B9" w:rsidRPr="000A18B9">
        <w:t>awe</w:t>
      </w:r>
      <w:r w:rsidR="00921B49">
        <w:t xml:space="preserve"> </w:t>
      </w:r>
      <w:r w:rsidR="000A18B9" w:rsidRPr="000A18B9">
        <w:t>of</w:t>
      </w:r>
      <w:r w:rsidR="00921B49">
        <w:t xml:space="preserve"> </w:t>
      </w:r>
      <w:r w:rsidR="000A18B9" w:rsidRPr="000A18B9">
        <w:t>Gd</w:t>
      </w:r>
      <w:r w:rsidR="00921B49">
        <w:t xml:space="preserve"> </w:t>
      </w:r>
      <w:r w:rsidR="000A18B9" w:rsidRPr="000A18B9">
        <w:t>Daniel,</w:t>
      </w:r>
      <w:r w:rsidR="00921B49">
        <w:t xml:space="preserve"> </w:t>
      </w:r>
      <w:r w:rsidR="000A18B9" w:rsidRPr="000A18B9">
        <w:t>etc.</w:t>
      </w:r>
      <w:r w:rsidR="00921B49">
        <w:t xml:space="preserve"> </w:t>
      </w:r>
      <w:r w:rsidR="000A18B9" w:rsidRPr="000A18B9">
        <w:t>Daniel</w:t>
      </w:r>
      <w:r w:rsidR="00921B49">
        <w:t xml:space="preserve"> </w:t>
      </w:r>
      <w:r w:rsidR="000A18B9" w:rsidRPr="000A18B9">
        <w:t>1:4</w:t>
      </w:r>
      <w:r w:rsidR="00921B49">
        <w:t xml:space="preserve"> </w:t>
      </w:r>
      <w:r w:rsidR="000A18B9" w:rsidRPr="000A18B9">
        <w:t>No</w:t>
      </w:r>
      <w:r w:rsidR="00921B49">
        <w:t xml:space="preserve"> </w:t>
      </w:r>
      <w:r w:rsidR="000A18B9" w:rsidRPr="000A18B9">
        <w:t>blemish,</w:t>
      </w:r>
      <w:r w:rsidR="00921B49">
        <w:t xml:space="preserve"> </w:t>
      </w:r>
      <w:r w:rsidR="000A18B9" w:rsidRPr="000A18B9">
        <w:t>attractive,</w:t>
      </w:r>
      <w:r w:rsidR="00921B49">
        <w:t xml:space="preserve"> </w:t>
      </w:r>
      <w:r w:rsidR="000A18B9" w:rsidRPr="000A18B9">
        <w:t>all</w:t>
      </w:r>
      <w:r w:rsidR="00921B49">
        <w:t xml:space="preserve"> </w:t>
      </w:r>
      <w:r w:rsidR="000A18B9" w:rsidRPr="000A18B9">
        <w:t>knowledge,</w:t>
      </w:r>
      <w:r w:rsidR="00921B49">
        <w:t xml:space="preserve"> </w:t>
      </w:r>
      <w:r w:rsidR="000A18B9" w:rsidRPr="000A18B9">
        <w:t>daat,</w:t>
      </w:r>
      <w:r w:rsidR="00921B49">
        <w:t xml:space="preserve"> </w:t>
      </w:r>
      <w:r w:rsidR="000A18B9" w:rsidRPr="000A18B9">
        <w:t>madda,</w:t>
      </w:r>
      <w:r w:rsidR="00921B49">
        <w:t xml:space="preserve"> </w:t>
      </w:r>
      <w:r w:rsidR="000A18B9" w:rsidRPr="000A18B9">
        <w:t>self-control</w:t>
      </w:r>
    </w:p>
  </w:endnote>
  <w:endnote w:id="589">
    <w:p w14:paraId="422E7F4D" w14:textId="4BAFE6CE" w:rsidR="00987B16" w:rsidRDefault="00987B16" w:rsidP="00987B16">
      <w:pPr>
        <w:pStyle w:val="EndnoteText"/>
      </w:pPr>
      <w:r>
        <w:rPr>
          <w:rStyle w:val="EndnoteReference"/>
        </w:rPr>
        <w:endnoteRef/>
      </w:r>
      <w:r w:rsidR="00921B49">
        <w:t xml:space="preserve"> </w:t>
      </w:r>
      <w:r w:rsidRPr="00987B16">
        <w:rPr>
          <w:b/>
          <w:bCs/>
        </w:rPr>
        <w:t>Malbim</w:t>
      </w:r>
      <w:r w:rsidR="00921B49">
        <w:rPr>
          <w:b/>
          <w:bCs/>
        </w:rPr>
        <w:t xml:space="preserve"> </w:t>
      </w:r>
      <w:r w:rsidRPr="00987B16">
        <w:rPr>
          <w:b/>
          <w:bCs/>
        </w:rPr>
        <w:t>to</w:t>
      </w:r>
      <w:r w:rsidR="00921B49">
        <w:rPr>
          <w:b/>
          <w:bCs/>
        </w:rPr>
        <w:t xml:space="preserve"> </w:t>
      </w:r>
      <w:r w:rsidRPr="00987B16">
        <w:rPr>
          <w:b/>
          <w:bCs/>
        </w:rPr>
        <w:t>Ruth</w:t>
      </w:r>
      <w:r w:rsidR="00921B49">
        <w:rPr>
          <w:b/>
          <w:bCs/>
        </w:rPr>
        <w:t xml:space="preserve"> </w:t>
      </w:r>
      <w:r w:rsidRPr="00987B16">
        <w:rPr>
          <w:b/>
          <w:bCs/>
        </w:rPr>
        <w:t>3:15</w:t>
      </w:r>
      <w:r w:rsidR="00921B49">
        <w:t xml:space="preserve"> </w:t>
      </w:r>
      <w:r w:rsidRPr="00987B16">
        <w:t>It</w:t>
      </w:r>
      <w:r w:rsidR="00921B49">
        <w:t xml:space="preserve"> </w:t>
      </w:r>
      <w:r w:rsidRPr="00987B16">
        <w:t>appears</w:t>
      </w:r>
      <w:r w:rsidR="00921B49">
        <w:t xml:space="preserve"> </w:t>
      </w:r>
      <w:r w:rsidRPr="00987B16">
        <w:t>that</w:t>
      </w:r>
      <w:r w:rsidR="00921B49">
        <w:t xml:space="preserve"> </w:t>
      </w:r>
      <w:r w:rsidRPr="00987B16">
        <w:t>this</w:t>
      </w:r>
      <w:r w:rsidR="00921B49">
        <w:t xml:space="preserve"> </w:t>
      </w:r>
      <w:r w:rsidRPr="00987B16">
        <w:t>was</w:t>
      </w:r>
      <w:r w:rsidR="00921B49">
        <w:t xml:space="preserve"> </w:t>
      </w:r>
      <w:r w:rsidRPr="00987B16">
        <w:t>a</w:t>
      </w:r>
      <w:r w:rsidR="00921B49">
        <w:t xml:space="preserve"> </w:t>
      </w:r>
      <w:r w:rsidRPr="00987B16">
        <w:t>kav</w:t>
      </w:r>
      <w:r w:rsidR="00921B49">
        <w:t xml:space="preserve"> </w:t>
      </w:r>
      <w:r w:rsidRPr="00987B16">
        <w:t>measure,</w:t>
      </w:r>
      <w:r w:rsidR="00921B49">
        <w:t xml:space="preserve"> </w:t>
      </w:r>
      <w:r w:rsidRPr="00987B16">
        <w:t>which</w:t>
      </w:r>
      <w:r w:rsidR="00921B49">
        <w:t xml:space="preserve"> </w:t>
      </w:r>
      <w:r w:rsidRPr="00987B16">
        <w:t>is</w:t>
      </w:r>
      <w:r w:rsidR="00921B49">
        <w:t xml:space="preserve"> </w:t>
      </w:r>
      <w:r w:rsidRPr="00987B16">
        <w:t>one-sixth</w:t>
      </w:r>
      <w:r w:rsidR="00921B49">
        <w:t xml:space="preserve"> </w:t>
      </w:r>
      <w:r w:rsidRPr="00987B16">
        <w:t>of</w:t>
      </w:r>
      <w:r w:rsidR="00921B49">
        <w:t xml:space="preserve"> </w:t>
      </w:r>
      <w:r w:rsidRPr="00987B16">
        <w:t>a</w:t>
      </w:r>
      <w:r w:rsidR="00921B49">
        <w:t xml:space="preserve"> </w:t>
      </w:r>
      <w:r w:rsidRPr="00987B16">
        <w:t>se’ah,</w:t>
      </w:r>
      <w:r w:rsidR="00921B49">
        <w:t xml:space="preserve"> </w:t>
      </w:r>
      <w:r w:rsidRPr="00987B16">
        <w:t>for</w:t>
      </w:r>
      <w:r w:rsidR="00921B49">
        <w:t xml:space="preserve"> </w:t>
      </w:r>
      <w:r w:rsidRPr="00987B16">
        <w:t>that</w:t>
      </w:r>
      <w:r w:rsidR="00921B49">
        <w:t xml:space="preserve"> </w:t>
      </w:r>
      <w:r w:rsidRPr="00987B16">
        <w:t>was</w:t>
      </w:r>
      <w:r w:rsidR="00921B49">
        <w:t xml:space="preserve"> </w:t>
      </w:r>
      <w:r w:rsidRPr="00987B16">
        <w:t>their</w:t>
      </w:r>
      <w:r w:rsidR="00921B49">
        <w:t xml:space="preserve"> </w:t>
      </w:r>
      <w:r w:rsidRPr="00987B16">
        <w:t>way,</w:t>
      </w:r>
      <w:r w:rsidR="00921B49">
        <w:t xml:space="preserve"> </w:t>
      </w:r>
      <w:r w:rsidRPr="00987B16">
        <w:t>to</w:t>
      </w:r>
      <w:r w:rsidR="00921B49">
        <w:t xml:space="preserve"> </w:t>
      </w:r>
      <w:r w:rsidRPr="00987B16">
        <w:t>divide</w:t>
      </w:r>
      <w:r w:rsidR="00921B49">
        <w:t xml:space="preserve"> </w:t>
      </w:r>
      <w:r w:rsidRPr="00987B16">
        <w:t>a</w:t>
      </w:r>
      <w:r w:rsidR="00921B49">
        <w:t xml:space="preserve"> </w:t>
      </w:r>
      <w:r w:rsidRPr="00987B16">
        <w:t>large</w:t>
      </w:r>
      <w:r w:rsidR="00921B49">
        <w:t xml:space="preserve"> </w:t>
      </w:r>
      <w:r w:rsidRPr="00987B16">
        <w:t>unit</w:t>
      </w:r>
      <w:r w:rsidR="00921B49">
        <w:t xml:space="preserve"> </w:t>
      </w:r>
      <w:r w:rsidRPr="00987B16">
        <w:t>into</w:t>
      </w:r>
      <w:r w:rsidR="00921B49">
        <w:t xml:space="preserve"> </w:t>
      </w:r>
      <w:r w:rsidRPr="00987B16">
        <w:t>sixths,</w:t>
      </w:r>
      <w:r w:rsidR="00921B49">
        <w:t xml:space="preserve"> </w:t>
      </w:r>
      <w:r w:rsidRPr="00987B16">
        <w:t>as</w:t>
      </w:r>
      <w:r w:rsidR="00921B49">
        <w:t xml:space="preserve"> </w:t>
      </w:r>
      <w:r w:rsidRPr="00987B16">
        <w:t>in</w:t>
      </w:r>
      <w:r w:rsidR="00921B49">
        <w:t xml:space="preserve"> </w:t>
      </w:r>
      <w:r w:rsidRPr="00987B16">
        <w:t>Yechezkel</w:t>
      </w:r>
      <w:r w:rsidR="00921B49">
        <w:t xml:space="preserve"> </w:t>
      </w:r>
      <w:r w:rsidRPr="00987B16">
        <w:t>45:13</w:t>
      </w:r>
      <w:r w:rsidR="00921B49">
        <w:t xml:space="preserve"> </w:t>
      </w:r>
      <w:r w:rsidRPr="00987B16">
        <w:t>“And</w:t>
      </w:r>
      <w:r w:rsidR="00921B49">
        <w:t xml:space="preserve"> </w:t>
      </w:r>
      <w:r w:rsidRPr="00987B16">
        <w:t>you</w:t>
      </w:r>
      <w:r w:rsidR="00921B49">
        <w:t xml:space="preserve"> </w:t>
      </w:r>
      <w:r w:rsidRPr="00987B16">
        <w:t>shall</w:t>
      </w:r>
      <w:r w:rsidR="00921B49">
        <w:t xml:space="preserve"> </w:t>
      </w:r>
      <w:r w:rsidRPr="00987B16">
        <w:t>divide</w:t>
      </w:r>
      <w:r w:rsidR="00921B49">
        <w:t xml:space="preserve"> </w:t>
      </w:r>
      <w:r w:rsidRPr="00987B16">
        <w:t>the</w:t>
      </w:r>
      <w:r w:rsidR="00921B49">
        <w:t xml:space="preserve"> </w:t>
      </w:r>
      <w:r w:rsidRPr="00987B16">
        <w:t>ephah</w:t>
      </w:r>
      <w:r w:rsidR="00921B49">
        <w:t xml:space="preserve"> </w:t>
      </w:r>
      <w:r w:rsidRPr="00987B16">
        <w:t>in</w:t>
      </w:r>
      <w:r w:rsidR="00921B49">
        <w:t xml:space="preserve"> </w:t>
      </w:r>
      <w:r w:rsidRPr="00987B16">
        <w:t>sixths.”</w:t>
      </w:r>
      <w:r w:rsidR="00921B49">
        <w:t xml:space="preserve"> </w:t>
      </w:r>
      <w:r w:rsidRPr="00987B16">
        <w:t>This</w:t>
      </w:r>
      <w:r w:rsidR="00921B49">
        <w:t xml:space="preserve"> </w:t>
      </w:r>
      <w:r w:rsidRPr="00987B16">
        <w:t>measure</w:t>
      </w:r>
      <w:r w:rsidR="00921B49">
        <w:t xml:space="preserve"> </w:t>
      </w:r>
      <w:r w:rsidRPr="00987B16">
        <w:t>was</w:t>
      </w:r>
      <w:r w:rsidR="00921B49">
        <w:t xml:space="preserve"> </w:t>
      </w:r>
      <w:r w:rsidRPr="00987B16">
        <w:t>called</w:t>
      </w:r>
      <w:r w:rsidR="00921B49">
        <w:t xml:space="preserve"> </w:t>
      </w:r>
      <w:r w:rsidRPr="00987B16">
        <w:t>“a</w:t>
      </w:r>
      <w:r w:rsidR="00921B49">
        <w:t xml:space="preserve"> </w:t>
      </w:r>
      <w:r w:rsidRPr="00987B16">
        <w:t>sixth”.</w:t>
      </w:r>
      <w:r w:rsidR="00921B49">
        <w:t xml:space="preserve"> </w:t>
      </w:r>
      <w:r w:rsidRPr="00987B16">
        <w:t>And</w:t>
      </w:r>
      <w:r w:rsidR="00921B49">
        <w:t xml:space="preserve"> </w:t>
      </w:r>
      <w:r w:rsidRPr="00987B16">
        <w:t>the</w:t>
      </w:r>
      <w:r w:rsidR="00921B49">
        <w:t xml:space="preserve"> </w:t>
      </w:r>
      <w:r w:rsidRPr="00987B16">
        <w:t>law</w:t>
      </w:r>
      <w:r w:rsidR="00921B49">
        <w:t xml:space="preserve"> </w:t>
      </w:r>
      <w:r w:rsidRPr="00987B16">
        <w:t>is</w:t>
      </w:r>
      <w:r w:rsidR="00921B49">
        <w:t xml:space="preserve"> </w:t>
      </w:r>
      <w:r w:rsidRPr="00987B16">
        <w:t>that</w:t>
      </w:r>
      <w:r w:rsidR="00921B49">
        <w:t xml:space="preserve"> </w:t>
      </w:r>
      <w:r w:rsidRPr="00987B16">
        <w:t>one</w:t>
      </w:r>
      <w:r w:rsidR="00921B49">
        <w:t xml:space="preserve"> </w:t>
      </w:r>
      <w:r w:rsidRPr="00987B16">
        <w:t>may</w:t>
      </w:r>
      <w:r w:rsidR="00921B49">
        <w:t xml:space="preserve"> </w:t>
      </w:r>
      <w:r w:rsidRPr="00987B16">
        <w:t>not</w:t>
      </w:r>
      <w:r w:rsidR="00921B49">
        <w:t xml:space="preserve"> </w:t>
      </w:r>
      <w:r w:rsidRPr="00987B16">
        <w:t>give</w:t>
      </w:r>
      <w:r w:rsidR="00921B49">
        <w:t xml:space="preserve"> </w:t>
      </w:r>
      <w:r w:rsidRPr="00987B16">
        <w:t>a</w:t>
      </w:r>
      <w:r w:rsidR="00921B49">
        <w:t xml:space="preserve"> </w:t>
      </w:r>
      <w:r w:rsidRPr="00987B16">
        <w:t>transient</w:t>
      </w:r>
      <w:r w:rsidR="00921B49">
        <w:t xml:space="preserve"> </w:t>
      </w:r>
      <w:r w:rsidRPr="00987B16">
        <w:t>pauper</w:t>
      </w:r>
      <w:r w:rsidR="00921B49">
        <w:t xml:space="preserve"> </w:t>
      </w:r>
      <w:r w:rsidRPr="00987B16">
        <w:t>less</w:t>
      </w:r>
      <w:r w:rsidR="00921B49">
        <w:t xml:space="preserve"> </w:t>
      </w:r>
      <w:r w:rsidRPr="00987B16">
        <w:t>than</w:t>
      </w:r>
      <w:r w:rsidR="00921B49">
        <w:t xml:space="preserve"> </w:t>
      </w:r>
      <w:r w:rsidRPr="00987B16">
        <w:t>a</w:t>
      </w:r>
      <w:r w:rsidR="00921B49">
        <w:t xml:space="preserve"> </w:t>
      </w:r>
      <w:r w:rsidRPr="00987B16">
        <w:t>kikar,</w:t>
      </w:r>
      <w:r w:rsidR="00921B49">
        <w:t xml:space="preserve"> </w:t>
      </w:r>
      <w:r w:rsidRPr="00987B16">
        <w:t>which</w:t>
      </w:r>
      <w:r w:rsidR="00921B49">
        <w:t xml:space="preserve"> </w:t>
      </w:r>
      <w:r w:rsidRPr="00987B16">
        <w:t>is</w:t>
      </w:r>
      <w:r w:rsidR="00921B49">
        <w:t xml:space="preserve"> </w:t>
      </w:r>
      <w:r w:rsidRPr="00987B16">
        <w:t>half</w:t>
      </w:r>
      <w:r w:rsidR="00921B49">
        <w:t xml:space="preserve"> </w:t>
      </w:r>
      <w:r w:rsidRPr="00987B16">
        <w:t>a</w:t>
      </w:r>
      <w:r w:rsidR="00921B49">
        <w:t xml:space="preserve"> </w:t>
      </w:r>
      <w:r w:rsidRPr="00987B16">
        <w:t>kav.</w:t>
      </w:r>
      <w:r w:rsidR="00921B49">
        <w:t xml:space="preserve"> </w:t>
      </w:r>
      <w:r w:rsidRPr="00987B16">
        <w:t>He</w:t>
      </w:r>
      <w:r w:rsidR="00921B49">
        <w:t xml:space="preserve"> </w:t>
      </w:r>
      <w:r w:rsidRPr="00987B16">
        <w:t>gave</w:t>
      </w:r>
      <w:r w:rsidR="00921B49">
        <w:t xml:space="preserve"> </w:t>
      </w:r>
      <w:r w:rsidRPr="00987B16">
        <w:t>Naomi</w:t>
      </w:r>
      <w:r w:rsidR="00921B49">
        <w:t xml:space="preserve"> </w:t>
      </w:r>
      <w:r w:rsidRPr="00987B16">
        <w:t>and</w:t>
      </w:r>
      <w:r w:rsidR="00921B49">
        <w:t xml:space="preserve"> </w:t>
      </w:r>
      <w:r w:rsidRPr="00987B16">
        <w:t>Ruth</w:t>
      </w:r>
      <w:r w:rsidR="00921B49">
        <w:t xml:space="preserve"> </w:t>
      </w:r>
      <w:r w:rsidRPr="00987B16">
        <w:t>a</w:t>
      </w:r>
      <w:r w:rsidR="00921B49">
        <w:t xml:space="preserve"> </w:t>
      </w:r>
      <w:r w:rsidRPr="00987B16">
        <w:t>kav,</w:t>
      </w:r>
      <w:r w:rsidR="00921B49">
        <w:t xml:space="preserve"> </w:t>
      </w:r>
      <w:r w:rsidRPr="00987B16">
        <w:t>which</w:t>
      </w:r>
      <w:r w:rsidR="00921B49">
        <w:t xml:space="preserve"> </w:t>
      </w:r>
      <w:r w:rsidRPr="00987B16">
        <w:t>is</w:t>
      </w:r>
      <w:r w:rsidR="00921B49">
        <w:t xml:space="preserve"> </w:t>
      </w:r>
      <w:r w:rsidRPr="00987B16">
        <w:t>food</w:t>
      </w:r>
      <w:r w:rsidR="00921B49">
        <w:t xml:space="preserve"> </w:t>
      </w:r>
      <w:r w:rsidRPr="00987B16">
        <w:t>for</w:t>
      </w:r>
      <w:r w:rsidR="00921B49">
        <w:t xml:space="preserve"> </w:t>
      </w:r>
      <w:r w:rsidRPr="00987B16">
        <w:t>breakfast</w:t>
      </w:r>
      <w:r w:rsidR="00921B49">
        <w:t xml:space="preserve"> </w:t>
      </w:r>
      <w:r w:rsidRPr="00987B16">
        <w:t>for</w:t>
      </w:r>
      <w:r w:rsidR="00921B49">
        <w:t xml:space="preserve"> </w:t>
      </w:r>
      <w:r w:rsidRPr="00987B16">
        <w:t>the</w:t>
      </w:r>
      <w:r w:rsidR="00921B49">
        <w:t xml:space="preserve"> </w:t>
      </w:r>
      <w:r w:rsidRPr="00987B16">
        <w:t>two</w:t>
      </w:r>
      <w:r w:rsidR="00921B49">
        <w:t xml:space="preserve"> </w:t>
      </w:r>
      <w:r w:rsidRPr="00987B16">
        <w:t>of</w:t>
      </w:r>
      <w:r w:rsidR="00921B49">
        <w:t xml:space="preserve"> </w:t>
      </w:r>
      <w:r w:rsidRPr="00987B16">
        <w:t>them.</w:t>
      </w:r>
      <w:r w:rsidR="00921B49">
        <w:t xml:space="preserve"> </w:t>
      </w:r>
      <w:r w:rsidRPr="00987B16">
        <w:t>Thus</w:t>
      </w:r>
      <w:r w:rsidR="00921B49">
        <w:t xml:space="preserve"> </w:t>
      </w:r>
      <w:r w:rsidRPr="00987B16">
        <w:t>he</w:t>
      </w:r>
      <w:r w:rsidR="00921B49">
        <w:t xml:space="preserve"> </w:t>
      </w:r>
      <w:r w:rsidRPr="00987B16">
        <w:t>demonstrated</w:t>
      </w:r>
      <w:r w:rsidR="00921B49">
        <w:t xml:space="preserve"> </w:t>
      </w:r>
      <w:r w:rsidRPr="00987B16">
        <w:t>that</w:t>
      </w:r>
      <w:r w:rsidR="00921B49">
        <w:t xml:space="preserve"> </w:t>
      </w:r>
      <w:r w:rsidRPr="00987B16">
        <w:t>the</w:t>
      </w:r>
      <w:r w:rsidR="00921B49">
        <w:t xml:space="preserve"> </w:t>
      </w:r>
      <w:r w:rsidRPr="00987B16">
        <w:t>matter</w:t>
      </w:r>
      <w:r w:rsidR="00921B49">
        <w:t xml:space="preserve"> </w:t>
      </w:r>
      <w:r w:rsidRPr="00987B16">
        <w:t>would</w:t>
      </w:r>
      <w:r w:rsidR="00921B49">
        <w:t xml:space="preserve"> </w:t>
      </w:r>
      <w:r w:rsidRPr="00987B16">
        <w:t>be</w:t>
      </w:r>
      <w:r w:rsidR="00921B49">
        <w:t xml:space="preserve"> </w:t>
      </w:r>
      <w:r w:rsidRPr="00987B16">
        <w:t>resolved</w:t>
      </w:r>
      <w:r w:rsidR="00921B49">
        <w:t xml:space="preserve"> </w:t>
      </w:r>
      <w:r w:rsidRPr="00987B16">
        <w:t>that</w:t>
      </w:r>
      <w:r w:rsidR="00921B49">
        <w:t xml:space="preserve"> </w:t>
      </w:r>
      <w:r w:rsidRPr="00987B16">
        <w:t>day,</w:t>
      </w:r>
      <w:r w:rsidR="00921B49">
        <w:t xml:space="preserve"> </w:t>
      </w:r>
      <w:r w:rsidRPr="00987B16">
        <w:t>and</w:t>
      </w:r>
      <w:r w:rsidR="00921B49">
        <w:t xml:space="preserve"> </w:t>
      </w:r>
      <w:r w:rsidRPr="00987B16">
        <w:t>they</w:t>
      </w:r>
      <w:r w:rsidR="00921B49">
        <w:t xml:space="preserve"> </w:t>
      </w:r>
      <w:r w:rsidRPr="00987B16">
        <w:t>would</w:t>
      </w:r>
      <w:r w:rsidR="00921B49">
        <w:t xml:space="preserve"> </w:t>
      </w:r>
      <w:r w:rsidRPr="00987B16">
        <w:t>not</w:t>
      </w:r>
      <w:r w:rsidR="00921B49">
        <w:t xml:space="preserve"> </w:t>
      </w:r>
      <w:r w:rsidRPr="00987B16">
        <w:t>need</w:t>
      </w:r>
      <w:r w:rsidR="00921B49">
        <w:t xml:space="preserve"> </w:t>
      </w:r>
      <w:r w:rsidRPr="00987B16">
        <w:t>[more]</w:t>
      </w:r>
      <w:r w:rsidR="00921B49">
        <w:t xml:space="preserve"> </w:t>
      </w:r>
      <w:r w:rsidRPr="00987B16">
        <w:t>for</w:t>
      </w:r>
      <w:r w:rsidR="00921B49">
        <w:t xml:space="preserve"> </w:t>
      </w:r>
      <w:r w:rsidRPr="00987B16">
        <w:t>the</w:t>
      </w:r>
      <w:r w:rsidR="00921B49">
        <w:t xml:space="preserve"> </w:t>
      </w:r>
      <w:r w:rsidRPr="00987B16">
        <w:t>evening</w:t>
      </w:r>
      <w:r w:rsidR="00921B49">
        <w:t xml:space="preserve"> </w:t>
      </w:r>
      <w:r w:rsidRPr="00987B16">
        <w:t>meal.</w:t>
      </w:r>
    </w:p>
  </w:endnote>
  <w:endnote w:id="590">
    <w:p w14:paraId="44C83F9E" w14:textId="2A5C7B19" w:rsidR="006A76F5" w:rsidRDefault="006A76F5">
      <w:pPr>
        <w:pStyle w:val="EndnoteText"/>
      </w:pPr>
      <w:r>
        <w:rPr>
          <w:rStyle w:val="EndnoteReference"/>
        </w:rPr>
        <w:endnoteRef/>
      </w:r>
      <w:r>
        <w:t xml:space="preserve"> </w:t>
      </w:r>
      <w:r w:rsidRPr="006A76F5">
        <w:rPr>
          <w:b/>
          <w:bCs/>
        </w:rPr>
        <w:t>Harvest of Kindness - Megillas Rus and the Power of Chesed</w:t>
      </w:r>
      <w:r w:rsidRPr="006A76F5">
        <w:t>, by Rabbi Yehuda y. Steinberg.pg. 242-243. The verse describing Rus going back home uses the male term, “he.” The Midrash explains that Bo’az accompanied Rus back into the city to give her protection from any harm. The Matnos Kehunah explains that when Bo’az accompanied Rus, he instructed her to pretend to be a man. It was very early morning and people could not recognize their friends, but they may have been able to distinguish between a man and a woman. So he told her to walk with long strides like a man and tie her robe like a man. Furthermore, when he addressed her, he used the male form of address in case others were listening. This is all inferred from the verses use of the male form “he” went into the city. Rabbi Vidal HaTzorfasi adds that a man carries a bundle over his shoulder while a woman balances it on her head. When Bo’az gave Rus the grain, he told her to put it over her shoulder like a man so that passersby would not realize she was a woman.</w:t>
      </w:r>
    </w:p>
  </w:endnote>
  <w:endnote w:id="591">
    <w:p w14:paraId="2892F0A1" w14:textId="77777777" w:rsidR="00371D79" w:rsidRDefault="00371D79" w:rsidP="00371D79">
      <w:pPr>
        <w:pStyle w:val="EndnoteText"/>
      </w:pPr>
      <w:r>
        <w:rPr>
          <w:rStyle w:val="EndnoteReference"/>
        </w:rPr>
        <w:endnoteRef/>
      </w:r>
      <w:r>
        <w:t xml:space="preserve"> </w:t>
      </w:r>
      <w:r w:rsidRPr="00371D79">
        <w:rPr>
          <w:b/>
          <w:bCs/>
        </w:rPr>
        <w:t>The Mystical Study of Ruth: Midrash Hane'Elam of the Zohar to the Book of Ruth</w:t>
      </w:r>
      <w:r w:rsidRPr="00371D79">
        <w:t xml:space="preserve"> – section 12, pg.90</w:t>
      </w:r>
    </w:p>
  </w:endnote>
  <w:endnote w:id="592">
    <w:p w14:paraId="32FB308C" w14:textId="506E4CEC" w:rsidR="005828E8" w:rsidRDefault="005828E8">
      <w:pPr>
        <w:pStyle w:val="EndnoteText"/>
      </w:pPr>
      <w:r>
        <w:rPr>
          <w:rStyle w:val="EndnoteReference"/>
        </w:rPr>
        <w:endnoteRef/>
      </w:r>
      <w:r>
        <w:t xml:space="preserve"> </w:t>
      </w:r>
      <w:r w:rsidRPr="005828E8">
        <w:rPr>
          <w:b/>
          <w:bCs/>
        </w:rPr>
        <w:t>Harvest of Kindness - Megillas Rus and the Power of Chesed</w:t>
      </w:r>
      <w:r w:rsidRPr="005828E8">
        <w:t>, by Rabbi Yehuda y. Steinberg.pg. 244. The Iggeres Shmuel, however, explains that Rus came home before light and was disguised as a man. When Rus knocked on the door, Naomi looked through the window and could not tell that it was Rus, so she asked, Who is it?</w:t>
      </w:r>
    </w:p>
  </w:endnote>
  <w:endnote w:id="593">
    <w:p w14:paraId="43F6DFAD" w14:textId="7E0FC690" w:rsidR="005828E8" w:rsidRDefault="005828E8">
      <w:pPr>
        <w:pStyle w:val="EndnoteText"/>
      </w:pPr>
      <w:r>
        <w:rPr>
          <w:rStyle w:val="EndnoteReference"/>
        </w:rPr>
        <w:endnoteRef/>
      </w:r>
      <w:r>
        <w:t xml:space="preserve"> </w:t>
      </w:r>
      <w:r w:rsidRPr="005828E8">
        <w:rPr>
          <w:b/>
          <w:bCs/>
        </w:rPr>
        <w:t>Harvest of Kindness - Megillas Rus and the Power of Chesed,</w:t>
      </w:r>
      <w:r w:rsidRPr="005828E8">
        <w:t xml:space="preserve"> by Rabbi Yehuda y. Steinberg.pg. 244. Even though on an external level we might not see any difference in her, certainly on a deeper level she had changed. Therefore, Naomi was asking, “Who are you now that you have gone through this? How have you changed?”</w:t>
      </w:r>
      <w:r w:rsidR="00CC522E">
        <w:t xml:space="preserve"> - </w:t>
      </w:r>
      <w:r w:rsidR="00CC522E" w:rsidRPr="00CC522E">
        <w:t>Ruth Zuta 3:9</w:t>
      </w:r>
      <w:r w:rsidR="00CC522E">
        <w:t xml:space="preserve">, </w:t>
      </w:r>
      <w:r w:rsidR="00CC522E" w:rsidRPr="00CC522E">
        <w:t>Pesikta DeRav Kahana, chap. 7</w:t>
      </w:r>
    </w:p>
  </w:endnote>
  <w:endnote w:id="594">
    <w:p w14:paraId="2C94CB37" w14:textId="3C0145D5" w:rsidR="002D6772" w:rsidRDefault="002D6772">
      <w:pPr>
        <w:pStyle w:val="EndnoteText"/>
      </w:pPr>
      <w:r>
        <w:rPr>
          <w:rStyle w:val="EndnoteReference"/>
        </w:rPr>
        <w:endnoteRef/>
      </w:r>
      <w:r>
        <w:t xml:space="preserve"> </w:t>
      </w:r>
      <w:r w:rsidRPr="002D6772">
        <w:rPr>
          <w:b/>
          <w:bCs/>
        </w:rPr>
        <w:t>Harvest of Kindness - Megillas Rus and the Power of Chesed,</w:t>
      </w:r>
      <w:r w:rsidRPr="002D6772">
        <w:t xml:space="preserve"> by Rabbi Yehuda y. Steinberg.pg. 244. When Rus comes home, Naomi asks her, “Who are you?” This is a very interesting question. Naomi does not ask, “What happened?” but rather, "Who are you?” even though Naomi obviously knew who she was. The simple explanation is that she was asking, “Are you single or married?” (Midrash)</w:t>
      </w:r>
    </w:p>
  </w:endnote>
  <w:endnote w:id="595">
    <w:p w14:paraId="64E89890" w14:textId="23B64854" w:rsidR="00CC522E" w:rsidRDefault="00CC522E">
      <w:pPr>
        <w:pStyle w:val="EndnoteText"/>
      </w:pPr>
      <w:r>
        <w:rPr>
          <w:rStyle w:val="EndnoteReference"/>
        </w:rPr>
        <w:endnoteRef/>
      </w:r>
      <w:r>
        <w:t xml:space="preserve"> </w:t>
      </w:r>
      <w:r w:rsidRPr="00CC522E">
        <w:rPr>
          <w:b/>
          <w:bCs/>
        </w:rPr>
        <w:t>Harvest of Kindness - Megillas Rus and the Power of Chesed</w:t>
      </w:r>
      <w:r w:rsidRPr="00CC522E">
        <w:t>, by Rabbi Yehuda y. Steinberg.pg. 245. Rabbi Chaim Zeitchik, zt"l, offers a beautiful explanation based on this idea on a verse in Yeshayahu (51:12): “It is I Who comforts you: Who are you, that you are afraid of man who shall die, and of the son of man who is made like grass?" The prophet is speaking to Klal Yisrael in the name of HaShem. Again we have the strange expression, “Who are you?" Rabbi Zeitchik explains that when Klal Yisrael are in exile, on a deep level they change completely, and then when they see HaShem comforting them, they do not recognize Him.</w:t>
      </w:r>
    </w:p>
  </w:endnote>
  <w:endnote w:id="596">
    <w:p w14:paraId="43075949" w14:textId="1A1B6A17" w:rsidR="00E4478D" w:rsidRDefault="00E4478D">
      <w:pPr>
        <w:pStyle w:val="EndnoteText"/>
      </w:pPr>
      <w:r>
        <w:rPr>
          <w:rStyle w:val="EndnoteReference"/>
        </w:rPr>
        <w:endnoteRef/>
      </w:r>
      <w:r>
        <w:t xml:space="preserve"> </w:t>
      </w:r>
      <w:r w:rsidRPr="00E4478D">
        <w:rPr>
          <w:b/>
          <w:bCs/>
        </w:rPr>
        <w:t>Harvest of Kindness - Megillas Rus and the Power of Chesed</w:t>
      </w:r>
      <w:r w:rsidRPr="00E4478D">
        <w:t>, by Rabbi Yehuda y. Steinberg.pg. 245-246. When Rus comes back to Naomi, she shows her the six grains of barley. And she says, This is what Bo’az gave me so that I should not come to you empty-handed. Bo’az had never said that; Bo’az had given the grain as a present to Rus, not as a gesture to Naomi. But Rus wanted Naomi to feel that Bo’az was thinking of her. The word eilai, “to me,” is not written in the Megillah, even though it is read. Perhaps this is in order to point out that it wasn’t really said to Rus, but that she added it in herself. Instead of Rus saying, This is mine and I am giving it to you out of kindness, she says, This is really meant for you — I am not doing any kindness by giving it to you. When one loves doing kindness, he may feel a need to emphasize that he is performing kindness, but this can make the recipient feel bad or needy. Instead, it is much greater to eliminate the mention of kindness in the act, making the recipient feel good about himself. This can be done in many ways; a truly kind person will think of a way to explain how this is not kindness, but what the person deserves.</w:t>
      </w:r>
    </w:p>
  </w:endnote>
  <w:endnote w:id="597">
    <w:p w14:paraId="3F75BF60" w14:textId="77777777" w:rsidR="000D30FB" w:rsidRDefault="000D30FB" w:rsidP="000D30FB">
      <w:pPr>
        <w:pStyle w:val="EndnoteText"/>
      </w:pPr>
      <w:r>
        <w:rPr>
          <w:rStyle w:val="EndnoteReference"/>
        </w:rPr>
        <w:endnoteRef/>
      </w:r>
      <w:r>
        <w:t xml:space="preserve"> </w:t>
      </w:r>
      <w:r w:rsidRPr="000D30FB">
        <w:rPr>
          <w:b/>
          <w:bCs/>
        </w:rPr>
        <w:t>Harvest of Kindness - Megillas Rus and the Power of Chesed</w:t>
      </w:r>
      <w:r w:rsidRPr="000D30FB">
        <w:t>, by Rabbi Yehuda y. Steinberg.pg. 213-214. The Iggeres Shmuel points out that this phrase is in the future tense. Even though Naomi has asked Rus to do something extremely uncomfortable, not only does she agree, she assures her mother-in-law that in the future, she will do whatever else Naomi asks of her. This requires not only kindness, but humility. Even though we read in this verse the following statement from Rus, “Whatever you say to me to do, I shall do," the word ei- lai, “to me,” is read, but it is not actually written in the Megillah. This phenomenon repeats itself again later, in Verse 17. Rabbi Sholom Schwadron, zt’T, explained the following idea: True kindness is ignoring that which a person wants for himself. Since Rus exemplifies true kindness in her behavior in this chapter, the verse omits the word meaning “to me” to tell us that Rus was not interested in what was good “to me,” i.e., for Rus, but rather what was good for Naomi.</w:t>
      </w:r>
    </w:p>
  </w:endnote>
  <w:endnote w:id="598">
    <w:p w14:paraId="6A537329" w14:textId="77777777" w:rsidR="000D30FB" w:rsidRDefault="000D30FB" w:rsidP="000D30FB">
      <w:pPr>
        <w:pStyle w:val="EndnoteText"/>
      </w:pPr>
      <w:r>
        <w:rPr>
          <w:rStyle w:val="EndnoteReference"/>
        </w:rPr>
        <w:endnoteRef/>
      </w:r>
      <w:r>
        <w:t xml:space="preserve"> </w:t>
      </w:r>
      <w:r w:rsidRPr="00F360AE">
        <w:rPr>
          <w:b/>
          <w:bCs/>
        </w:rPr>
        <w:t>Meam</w:t>
      </w:r>
      <w:r>
        <w:rPr>
          <w:b/>
          <w:bCs/>
        </w:rPr>
        <w:t xml:space="preserve"> </w:t>
      </w:r>
      <w:r w:rsidRPr="00F360AE">
        <w:rPr>
          <w:b/>
          <w:bCs/>
        </w:rPr>
        <w:t>Loez</w:t>
      </w:r>
      <w:r w:rsidRPr="00FB23B0">
        <w:t>:</w:t>
      </w:r>
      <w:r>
        <w:t xml:space="preserve"> </w:t>
      </w:r>
      <w:r w:rsidRPr="00FB23B0">
        <w:t>The</w:t>
      </w:r>
      <w:r>
        <w:t xml:space="preserve"> </w:t>
      </w:r>
      <w:r w:rsidRPr="00FB23B0">
        <w:t>term</w:t>
      </w:r>
      <w:r>
        <w:t xml:space="preserve"> </w:t>
      </w:r>
      <w:r w:rsidRPr="00FB23B0">
        <w:rPr>
          <w:rtl/>
          <w:lang w:bidi="he-IL"/>
        </w:rPr>
        <w:t>אֵלַי</w:t>
      </w:r>
      <w:r w:rsidRPr="00FB23B0">
        <w:t>,</w:t>
      </w:r>
      <w:r>
        <w:t xml:space="preserve"> </w:t>
      </w:r>
      <w:r w:rsidRPr="00FB23B0">
        <w:t>“to</w:t>
      </w:r>
      <w:r>
        <w:t xml:space="preserve"> </w:t>
      </w:r>
      <w:r w:rsidRPr="00FB23B0">
        <w:t>me,”</w:t>
      </w:r>
      <w:r>
        <w:t xml:space="preserve"> </w:t>
      </w:r>
      <w:r w:rsidRPr="00FB23B0">
        <w:t>though</w:t>
      </w:r>
      <w:r>
        <w:t xml:space="preserve"> </w:t>
      </w:r>
      <w:r w:rsidRPr="00FB23B0">
        <w:t>pronounced,</w:t>
      </w:r>
      <w:r>
        <w:t xml:space="preserve"> </w:t>
      </w:r>
      <w:r w:rsidRPr="00FB23B0">
        <w:t>is</w:t>
      </w:r>
      <w:r>
        <w:t xml:space="preserve"> </w:t>
      </w:r>
      <w:r w:rsidRPr="00FB23B0">
        <w:t>not</w:t>
      </w:r>
      <w:r>
        <w:t xml:space="preserve"> </w:t>
      </w:r>
      <w:r w:rsidRPr="00FB23B0">
        <w:t>written</w:t>
      </w:r>
      <w:r>
        <w:t xml:space="preserve"> </w:t>
      </w:r>
      <w:r w:rsidRPr="00FB23B0">
        <w:t>in</w:t>
      </w:r>
      <w:r>
        <w:t xml:space="preserve"> </w:t>
      </w:r>
      <w:r w:rsidRPr="00FB23B0">
        <w:t>the</w:t>
      </w:r>
      <w:r>
        <w:t xml:space="preserve"> </w:t>
      </w:r>
      <w:r w:rsidRPr="00FB23B0">
        <w:t>text,</w:t>
      </w:r>
      <w:r>
        <w:t xml:space="preserve"> </w:t>
      </w:r>
      <w:r w:rsidRPr="00FB23B0">
        <w:t>to</w:t>
      </w:r>
      <w:r>
        <w:t xml:space="preserve"> </w:t>
      </w:r>
      <w:r w:rsidRPr="00FB23B0">
        <w:t>hint</w:t>
      </w:r>
      <w:r>
        <w:t xml:space="preserve"> </w:t>
      </w:r>
      <w:r w:rsidRPr="00FB23B0">
        <w:t>at</w:t>
      </w:r>
      <w:r>
        <w:t xml:space="preserve"> </w:t>
      </w:r>
      <w:r w:rsidRPr="00FB23B0">
        <w:t>Ruth‘s</w:t>
      </w:r>
      <w:r>
        <w:t xml:space="preserve"> </w:t>
      </w:r>
      <w:r w:rsidRPr="00FB23B0">
        <w:t>hidden</w:t>
      </w:r>
      <w:r>
        <w:t xml:space="preserve"> </w:t>
      </w:r>
      <w:r w:rsidRPr="00FB23B0">
        <w:t>potential</w:t>
      </w:r>
      <w:r>
        <w:t xml:space="preserve"> </w:t>
      </w:r>
      <w:r w:rsidRPr="00FB23B0">
        <w:t>to</w:t>
      </w:r>
      <w:r>
        <w:t xml:space="preserve"> </w:t>
      </w:r>
      <w:r w:rsidRPr="00FB23B0">
        <w:t>become</w:t>
      </w:r>
      <w:r>
        <w:t xml:space="preserve"> </w:t>
      </w:r>
      <w:r w:rsidRPr="00FB23B0">
        <w:t>the</w:t>
      </w:r>
      <w:r>
        <w:t xml:space="preserve"> </w:t>
      </w:r>
      <w:r w:rsidRPr="00FB23B0">
        <w:t>forebear</w:t>
      </w:r>
      <w:r>
        <w:t xml:space="preserve"> </w:t>
      </w:r>
      <w:r w:rsidRPr="00FB23B0">
        <w:t>of</w:t>
      </w:r>
      <w:r>
        <w:t xml:space="preserve"> </w:t>
      </w:r>
      <w:r w:rsidRPr="00FB23B0">
        <w:t>the</w:t>
      </w:r>
      <w:r>
        <w:t xml:space="preserve"> </w:t>
      </w:r>
      <w:r w:rsidRPr="00FB23B0">
        <w:t>six</w:t>
      </w:r>
      <w:r>
        <w:t xml:space="preserve"> </w:t>
      </w:r>
      <w:r w:rsidRPr="00FB23B0">
        <w:t>righteous</w:t>
      </w:r>
      <w:r>
        <w:t xml:space="preserve"> </w:t>
      </w:r>
      <w:r w:rsidRPr="00FB23B0">
        <w:t>men,</w:t>
      </w:r>
      <w:r>
        <w:t xml:space="preserve"> </w:t>
      </w:r>
      <w:r w:rsidRPr="00FB23B0">
        <w:t>symbolized</w:t>
      </w:r>
      <w:r>
        <w:t xml:space="preserve"> </w:t>
      </w:r>
      <w:r w:rsidRPr="00FB23B0">
        <w:t>by</w:t>
      </w:r>
      <w:r>
        <w:t xml:space="preserve"> </w:t>
      </w:r>
      <w:r w:rsidRPr="00FB23B0">
        <w:t>the</w:t>
      </w:r>
      <w:r>
        <w:t xml:space="preserve"> </w:t>
      </w:r>
      <w:r w:rsidRPr="00FB23B0">
        <w:t>six</w:t>
      </w:r>
      <w:r>
        <w:t xml:space="preserve"> </w:t>
      </w:r>
      <w:r w:rsidRPr="00FB23B0">
        <w:t>seedling</w:t>
      </w:r>
      <w:r>
        <w:t xml:space="preserve"> </w:t>
      </w:r>
      <w:r w:rsidRPr="00FB23B0">
        <w:t>grains.</w:t>
      </w:r>
    </w:p>
  </w:endnote>
  <w:endnote w:id="599">
    <w:p w14:paraId="233BA689" w14:textId="77777777" w:rsidR="000D30FB" w:rsidRPr="00651BB6" w:rsidRDefault="000D30FB" w:rsidP="000D30FB">
      <w:pPr>
        <w:rPr>
          <w:rStyle w:val="EndnoteTextChar"/>
          <w:sz w:val="20"/>
          <w:szCs w:val="20"/>
        </w:rPr>
      </w:pPr>
      <w:r>
        <w:rPr>
          <w:rStyle w:val="EndnoteReference"/>
        </w:rPr>
        <w:endnoteRef/>
      </w:r>
      <w:r>
        <w:rPr>
          <w:rStyle w:val="EndnoteTextChar"/>
        </w:rPr>
        <w:t xml:space="preserve"> </w:t>
      </w:r>
      <w:r w:rsidRPr="00651BB6">
        <w:rPr>
          <w:rStyle w:val="EndnoteTextChar"/>
          <w:sz w:val="20"/>
          <w:szCs w:val="20"/>
        </w:rPr>
        <w:t>Midrash Rabbah - Ruth 5:13 Without the words ‘to me’, it can be understood that Naomi continually urged Ruth against her will; the addition marks Ruth's reluctant agreement.</w:t>
      </w:r>
    </w:p>
  </w:endnote>
  <w:endnote w:id="600">
    <w:p w14:paraId="0B7381CB" w14:textId="4292386C" w:rsidR="000D30FB" w:rsidRDefault="000D30FB">
      <w:pPr>
        <w:pStyle w:val="EndnoteText"/>
      </w:pPr>
      <w:r>
        <w:rPr>
          <w:rStyle w:val="EndnoteReference"/>
        </w:rPr>
        <w:endnoteRef/>
      </w:r>
      <w:r>
        <w:t xml:space="preserve"> </w:t>
      </w:r>
      <w:r w:rsidRPr="000D30FB">
        <w:rPr>
          <w:b/>
          <w:bCs/>
        </w:rPr>
        <w:t>Harvest of Kindness - Megillas Rus and the Power of Chesed</w:t>
      </w:r>
      <w:r w:rsidRPr="000D30FB">
        <w:t>, by Rabbi Yehuda y. Steinberg.pg. 214. The Midrash explains that in fact Rus deviated from Naomi’s instructions and that is why the word eilai, [that which you say] “to me,” is read, but it is not actually written in the Megillah. Naomi told her to dress herself in beautiful clothes and anoint herself and then go to the barn to meet Bo’az. The next verse tells us that Rus, however, first went to the barn and then dressed up and anointed herself. Even though this method must have been much more difficult, as preparing oneself in a barn is not as easy as doing it at home, nevertheless Rus, who did not want to walk in the streets all dressed up thereby provoking other men, desired to delay her dressing up until later. Even though Rus understood that it was necessary to make herself attractive as she was going to meet her future husband, she chose to do it as late as possible, so as not to cause unnecessary provocation. This is also a form of modesty.</w:t>
      </w:r>
    </w:p>
  </w:endnote>
  <w:endnote w:id="601">
    <w:p w14:paraId="09BA59D7" w14:textId="6AE6C5C1" w:rsidR="00297DC5" w:rsidRDefault="00297DC5">
      <w:pPr>
        <w:pStyle w:val="EndnoteText"/>
      </w:pPr>
      <w:r>
        <w:rPr>
          <w:rStyle w:val="EndnoteReference"/>
        </w:rPr>
        <w:endnoteRef/>
      </w:r>
      <w:r>
        <w:t xml:space="preserve"> </w:t>
      </w:r>
      <w:r w:rsidRPr="00297DC5">
        <w:rPr>
          <w:b/>
          <w:bCs/>
        </w:rPr>
        <w:t>Harvest of Kindness - Megillas Rus and the Power of Chesed</w:t>
      </w:r>
      <w:r w:rsidRPr="00297DC5">
        <w:t>, by Rabbi Yehuda y. Steinberg.pg. 248. Akeidas Yitzchak. The Ibn Yichye explains that Naomi did not want Bo'az to meet Rus again lest he might not be able to defeat the yetzer hara a second time.</w:t>
      </w:r>
    </w:p>
  </w:endnote>
  <w:endnote w:id="602">
    <w:p w14:paraId="212F80D3" w14:textId="72545F50" w:rsidR="0031610C" w:rsidRDefault="0031610C">
      <w:pPr>
        <w:pStyle w:val="EndnoteText"/>
      </w:pPr>
      <w:r>
        <w:rPr>
          <w:rStyle w:val="EndnoteReference"/>
        </w:rPr>
        <w:endnoteRef/>
      </w:r>
      <w:r>
        <w:t xml:space="preserve"> </w:t>
      </w:r>
      <w:r w:rsidRPr="0031610C">
        <w:rPr>
          <w:b/>
          <w:bCs/>
        </w:rPr>
        <w:t>Harvest of Kindness - Megillas Rus and the Power of Chesed</w:t>
      </w:r>
      <w:r w:rsidRPr="0031610C">
        <w:t>, by Rabbi Yehuda y. Steinberg.pg. 245-246. Naomi tells Rus to “sit still,” meaning, you have done all that you could; now you have to leave it to HaShem. It is important that a person does hishtadlus, invests his best efforts to make sure a mitzvah happens. Nevertheless, it is also important to recognize when there is nothing else to be done, and then to stop trying to push the issue. Naomi had told Rus to go during the night; this was immense hishtadlus, yet it looked like nothing had come of it. Now Naomi was saying: You did that which you were supposed to do, and HaShem will work it out. There is nothing for you to do anymore.</w:t>
      </w:r>
    </w:p>
  </w:endnote>
  <w:endnote w:id="603">
    <w:p w14:paraId="331CD220" w14:textId="77777777" w:rsidR="00297DC5" w:rsidRDefault="00297DC5" w:rsidP="00297DC5">
      <w:pPr>
        <w:pStyle w:val="EndnoteText"/>
      </w:pPr>
      <w:r>
        <w:rPr>
          <w:rStyle w:val="EndnoteReference"/>
        </w:rPr>
        <w:endnoteRef/>
      </w:r>
      <w:r>
        <w:t xml:space="preserve"> </w:t>
      </w:r>
      <w:r w:rsidRPr="00297DC5">
        <w:rPr>
          <w:b/>
          <w:bCs/>
        </w:rPr>
        <w:t>Harvest of Kindness - Megillas Rus and the Power of Chesed</w:t>
      </w:r>
      <w:r w:rsidRPr="00297DC5">
        <w:t>, by Rabbi Yehuda y. Steinberg.pg. 248. Iggeres Shmuel</w:t>
      </w:r>
    </w:p>
  </w:endnote>
  <w:endnote w:id="604">
    <w:p w14:paraId="30DA6DAE" w14:textId="6C079BD9" w:rsidR="001373EA" w:rsidRDefault="001373EA">
      <w:pPr>
        <w:pStyle w:val="EndnoteText"/>
      </w:pPr>
      <w:r>
        <w:rPr>
          <w:rStyle w:val="EndnoteReference"/>
        </w:rPr>
        <w:endnoteRef/>
      </w:r>
      <w:r>
        <w:t xml:space="preserve"> </w:t>
      </w:r>
      <w:r w:rsidRPr="001373EA">
        <w:rPr>
          <w:b/>
          <w:bCs/>
        </w:rPr>
        <w:t>Harvest of Kindness - Megillas Rus and the Power of Chesed</w:t>
      </w:r>
      <w:r w:rsidRPr="001373EA">
        <w:t>, by Rabbi Yehuda y. Steinberg.pg. 248. The Ibn Ezra says that Naomi uses this expression to signify that everything comes from Above, from HaShem. Therefore she says, Let us see how the matter will “fall down” from HaShem in the heavens.</w:t>
      </w:r>
    </w:p>
  </w:endnote>
  <w:endnote w:id="605">
    <w:p w14:paraId="5085552B" w14:textId="77777777" w:rsidR="00A7055B" w:rsidRDefault="00A7055B" w:rsidP="00A7055B">
      <w:pPr>
        <w:pStyle w:val="EndnoteText"/>
      </w:pPr>
      <w:r>
        <w:rPr>
          <w:rStyle w:val="EndnoteReference"/>
        </w:rPr>
        <w:endnoteRef/>
      </w:r>
      <w:r>
        <w:t xml:space="preserve"> Rashi - </w:t>
      </w:r>
      <w:r w:rsidRPr="003C12CD">
        <w:rPr>
          <w:b/>
          <w:bCs/>
        </w:rPr>
        <w:t>until</w:t>
      </w:r>
      <w:r>
        <w:rPr>
          <w:b/>
          <w:bCs/>
        </w:rPr>
        <w:t xml:space="preserve"> </w:t>
      </w:r>
      <w:r w:rsidRPr="003C12CD">
        <w:rPr>
          <w:b/>
          <w:bCs/>
        </w:rPr>
        <w:t>he</w:t>
      </w:r>
      <w:r>
        <w:rPr>
          <w:b/>
          <w:bCs/>
        </w:rPr>
        <w:t xml:space="preserve"> </w:t>
      </w:r>
      <w:r w:rsidRPr="003C12CD">
        <w:rPr>
          <w:b/>
          <w:bCs/>
        </w:rPr>
        <w:t>has</w:t>
      </w:r>
      <w:r>
        <w:rPr>
          <w:b/>
          <w:bCs/>
        </w:rPr>
        <w:t xml:space="preserve"> </w:t>
      </w:r>
      <w:r w:rsidRPr="003C12CD">
        <w:rPr>
          <w:b/>
          <w:bCs/>
        </w:rPr>
        <w:t>resolved:</w:t>
      </w:r>
      <w:r>
        <w:rPr>
          <w:b/>
          <w:bCs/>
        </w:rPr>
        <w:t xml:space="preserve"> </w:t>
      </w:r>
      <w:r w:rsidRPr="003C12CD">
        <w:t>[i.</w:t>
      </w:r>
      <w:r>
        <w:t xml:space="preserve"> </w:t>
      </w:r>
      <w:r w:rsidRPr="003C12CD">
        <w:t>e.,</w:t>
      </w:r>
      <w:r>
        <w:t xml:space="preserve"> </w:t>
      </w:r>
      <w:r w:rsidRPr="003C12CD">
        <w:t>until]</w:t>
      </w:r>
      <w:r>
        <w:t xml:space="preserve"> </w:t>
      </w:r>
      <w:r w:rsidRPr="003C12CD">
        <w:t>the</w:t>
      </w:r>
      <w:r>
        <w:t xml:space="preserve"> </w:t>
      </w:r>
      <w:r w:rsidRPr="003C12CD">
        <w:t>man</w:t>
      </w:r>
      <w:r>
        <w:t xml:space="preserve"> </w:t>
      </w:r>
      <w:r w:rsidRPr="003C12CD">
        <w:t>[has</w:t>
      </w:r>
      <w:r>
        <w:t xml:space="preserve"> </w:t>
      </w:r>
      <w:r w:rsidRPr="003C12CD">
        <w:t>resolved]</w:t>
      </w:r>
      <w:r>
        <w:t xml:space="preserve"> </w:t>
      </w:r>
      <w:r w:rsidRPr="003C12CD">
        <w:t>the</w:t>
      </w:r>
      <w:r>
        <w:t xml:space="preserve"> </w:t>
      </w:r>
      <w:r w:rsidRPr="003C12CD">
        <w:t>matter</w:t>
      </w:r>
      <w:r>
        <w:t xml:space="preserve"> </w:t>
      </w:r>
      <w:r w:rsidRPr="003C12CD">
        <w:t>today.</w:t>
      </w:r>
    </w:p>
  </w:endnote>
  <w:endnote w:id="606">
    <w:p w14:paraId="2DA7B812" w14:textId="339F04BE" w:rsidR="00A7055B" w:rsidRDefault="00A7055B">
      <w:pPr>
        <w:pStyle w:val="EndnoteText"/>
      </w:pPr>
      <w:r>
        <w:rPr>
          <w:rStyle w:val="EndnoteReference"/>
        </w:rPr>
        <w:endnoteRef/>
      </w:r>
      <w:r>
        <w:t xml:space="preserve"> </w:t>
      </w:r>
      <w:r w:rsidRPr="00A7055B">
        <w:rPr>
          <w:b/>
          <w:bCs/>
        </w:rPr>
        <w:t>Harvest of Kindness - Megillas Rus and the Power of Chesed</w:t>
      </w:r>
      <w:r w:rsidRPr="00A7055B">
        <w:t>, by Rabbi Yehuda y. Steinberg.pg. 248-249. Naomi is confident that a righteous person like Bo’az would not make Rus wait, so she tells her that he will do it today. Indeed, we see that Bo’az takes care of everything in that one day. The Midrash adds that Naomi told Rus: A tzaddik's “Yes” is a yes, and his “No” is a no. You can rely on Bo’az, who is a tzaddik, that if he promises to do something, he will do it. You can be confident that he will work things out. Rabbi Simchah Zissel says that we see from here that an integral part of being a righteous person is reliability.</w:t>
      </w:r>
      <w:r w:rsidR="006A238D">
        <w:t>(</w:t>
      </w:r>
      <w:r w:rsidR="006A238D" w:rsidRPr="006A238D">
        <w:t>Chochmah U'Mussar, vol. 1, p. 166</w:t>
      </w:r>
      <w:r w:rsidR="006A238D">
        <w:t>)</w:t>
      </w:r>
      <w:r w:rsidRPr="00A7055B">
        <w:t xml:space="preserve"> If a person is not reliable, then he is clearly not a tzaddik, as the Midrash says: a tzaddik’s “Yes” is a yes. This is a lesson in kindness as well. There is no greater kindness than knowing that the person who told you that he would do something for you is utterly reliable. Reliability is the perfection of kindness; without it, kindness is deficient and unsatisfactory.</w:t>
      </w:r>
    </w:p>
  </w:endnote>
  <w:endnote w:id="607">
    <w:p w14:paraId="32A31F55" w14:textId="77777777" w:rsidR="00295A41" w:rsidRDefault="00295A41" w:rsidP="00BC7CE1">
      <w:pPr>
        <w:pStyle w:val="EndnoteText"/>
      </w:pPr>
      <w:r>
        <w:rPr>
          <w:rStyle w:val="EndnoteReference"/>
        </w:rPr>
        <w:endnoteRef/>
      </w:r>
      <w:r>
        <w:t xml:space="preserve"> </w:t>
      </w:r>
      <w:r w:rsidRPr="0026053E">
        <w:rPr>
          <w:b/>
          <w:bCs/>
        </w:rPr>
        <w:t>Baba</w:t>
      </w:r>
      <w:r>
        <w:rPr>
          <w:b/>
          <w:bCs/>
        </w:rPr>
        <w:t xml:space="preserve"> </w:t>
      </w:r>
      <w:r w:rsidRPr="0026053E">
        <w:rPr>
          <w:b/>
          <w:bCs/>
        </w:rPr>
        <w:t>Bathra</w:t>
      </w:r>
      <w:r>
        <w:rPr>
          <w:b/>
          <w:bCs/>
        </w:rPr>
        <w:t xml:space="preserve"> </w:t>
      </w:r>
      <w:r w:rsidRPr="0026053E">
        <w:rPr>
          <w:b/>
          <w:bCs/>
        </w:rPr>
        <w:t>91a</w:t>
      </w:r>
      <w:r>
        <w:t xml:space="preserve"> </w:t>
      </w:r>
      <w:r w:rsidRPr="0026053E">
        <w:t>Rabbah,</w:t>
      </w:r>
      <w:r>
        <w:t xml:space="preserve"> </w:t>
      </w:r>
      <w:r w:rsidRPr="0026053E">
        <w:t>son</w:t>
      </w:r>
      <w:r>
        <w:t xml:space="preserve"> </w:t>
      </w:r>
      <w:r w:rsidRPr="0026053E">
        <w:t>of</w:t>
      </w:r>
      <w:r>
        <w:t xml:space="preserve"> </w:t>
      </w:r>
      <w:r w:rsidRPr="0026053E">
        <w:t>R.</w:t>
      </w:r>
      <w:r>
        <w:t xml:space="preserve"> </w:t>
      </w:r>
      <w:r w:rsidRPr="0026053E">
        <w:t>Huna,</w:t>
      </w:r>
      <w:r>
        <w:t xml:space="preserve"> </w:t>
      </w:r>
      <w:r w:rsidRPr="0026053E">
        <w:t>said</w:t>
      </w:r>
      <w:r>
        <w:t xml:space="preserve"> </w:t>
      </w:r>
      <w:r w:rsidRPr="0026053E">
        <w:t>in</w:t>
      </w:r>
      <w:r>
        <w:t xml:space="preserve"> </w:t>
      </w:r>
      <w:r w:rsidRPr="0026053E">
        <w:t>the</w:t>
      </w:r>
      <w:r>
        <w:t xml:space="preserve"> </w:t>
      </w:r>
      <w:r w:rsidRPr="0026053E">
        <w:t>name</w:t>
      </w:r>
      <w:r>
        <w:t xml:space="preserve"> </w:t>
      </w:r>
      <w:r w:rsidRPr="0026053E">
        <w:t>of</w:t>
      </w:r>
      <w:r>
        <w:t xml:space="preserve"> </w:t>
      </w:r>
      <w:r w:rsidRPr="0026053E">
        <w:t>Rab:</w:t>
      </w:r>
      <w:r>
        <w:t xml:space="preserve"> </w:t>
      </w:r>
      <w:r w:rsidRPr="0026053E">
        <w:t>Ibzan</w:t>
      </w:r>
      <w:r>
        <w:t xml:space="preserve"> (</w:t>
      </w:r>
      <w:r w:rsidRPr="0026053E">
        <w:t>Judg</w:t>
      </w:r>
      <w:r>
        <w:t>es 12:</w:t>
      </w:r>
      <w:r w:rsidRPr="0026053E">
        <w:t>8.</w:t>
      </w:r>
      <w:r>
        <w:t xml:space="preserve">) </w:t>
      </w:r>
      <w:r w:rsidRPr="0026053E">
        <w:t>is</w:t>
      </w:r>
      <w:r>
        <w:t xml:space="preserve"> </w:t>
      </w:r>
      <w:r w:rsidRPr="0026053E">
        <w:t>Boaz.</w:t>
      </w:r>
    </w:p>
  </w:endnote>
  <w:endnote w:id="608">
    <w:p w14:paraId="36F5CF14" w14:textId="77777777" w:rsidR="00295A41" w:rsidRDefault="00295A41" w:rsidP="00BC7CE1">
      <w:pPr>
        <w:pStyle w:val="EndnoteText"/>
      </w:pPr>
      <w:r>
        <w:rPr>
          <w:rStyle w:val="EndnoteReference"/>
        </w:rPr>
        <w:endnoteRef/>
      </w:r>
      <w:r>
        <w:t xml:space="preserve"> Strong’s 078 - </w:t>
      </w:r>
      <w:r w:rsidRPr="00950817">
        <w:t>Ibzan,</w:t>
      </w:r>
      <w:r>
        <w:t xml:space="preserve"> </w:t>
      </w:r>
      <w:r w:rsidRPr="00950817">
        <w:t>"their</w:t>
      </w:r>
      <w:r>
        <w:t xml:space="preserve"> </w:t>
      </w:r>
      <w:r w:rsidRPr="00950817">
        <w:t>whiteness</w:t>
      </w:r>
      <w:r>
        <w:t xml:space="preserve"> </w:t>
      </w:r>
      <w:r w:rsidRPr="00950817">
        <w:t>(literally</w:t>
      </w:r>
      <w:r>
        <w:t xml:space="preserve"> </w:t>
      </w:r>
      <w:r w:rsidRPr="00950817">
        <w:t>their</w:t>
      </w:r>
      <w:r>
        <w:t xml:space="preserve"> </w:t>
      </w:r>
      <w:r w:rsidRPr="00950817">
        <w:t>tin</w:t>
      </w:r>
      <w:r>
        <w:t xml:space="preserve">  </w:t>
      </w:r>
      <w:r w:rsidRPr="00950817">
        <w:t>—</w:t>
      </w:r>
      <w:r>
        <w:t xml:space="preserve">  </w:t>
      </w:r>
      <w:r w:rsidRPr="00950817">
        <w:t>as</w:t>
      </w:r>
      <w:r>
        <w:t xml:space="preserve"> </w:t>
      </w:r>
      <w:r w:rsidRPr="00950817">
        <w:t>white"</w:t>
      </w:r>
    </w:p>
  </w:endnote>
  <w:endnote w:id="609">
    <w:p w14:paraId="3CD8FE75" w14:textId="77777777" w:rsidR="00506A0A" w:rsidRDefault="00506A0A" w:rsidP="00506A0A">
      <w:pPr>
        <w:pStyle w:val="EndnoteText"/>
      </w:pPr>
      <w:r>
        <w:rPr>
          <w:rStyle w:val="EndnoteReference"/>
        </w:rPr>
        <w:endnoteRef/>
      </w:r>
      <w:r>
        <w:t xml:space="preserve"> </w:t>
      </w:r>
      <w:r w:rsidRPr="009365BC">
        <w:rPr>
          <w:b/>
          <w:bCs/>
        </w:rPr>
        <w:t>Pirkei Avot 4:1</w:t>
      </w:r>
      <w:r w:rsidRPr="009365BC">
        <w:t xml:space="preserve"> Who is strong? He who conquers his evil inclination.</w:t>
      </w:r>
      <w:r>
        <w:t xml:space="preserve"> </w:t>
      </w:r>
    </w:p>
  </w:endnote>
  <w:endnote w:id="610">
    <w:p w14:paraId="6BA6AF4F" w14:textId="77777777" w:rsidR="00506A0A" w:rsidRDefault="00506A0A" w:rsidP="00506A0A">
      <w:pPr>
        <w:pStyle w:val="EndnoteText"/>
      </w:pPr>
      <w:r>
        <w:rPr>
          <w:rStyle w:val="EndnoteReference"/>
        </w:rPr>
        <w:endnoteRef/>
      </w:r>
      <w:r>
        <w:t xml:space="preserve"> </w:t>
      </w:r>
      <w:r w:rsidRPr="005929DE">
        <w:rPr>
          <w:b/>
          <w:bCs/>
        </w:rPr>
        <w:t>Harvest of Kindness - Megillas Rus and the Power of Chesed</w:t>
      </w:r>
      <w:r w:rsidRPr="005929DE">
        <w:t xml:space="preserve">, by Rabbi Yehuda Y. Steinberg.pg. 284. The sefer Ibn Yichye explains that these names — the ancestors of David HaMelech — all connote greatness. Bo’az, we said earlier, means “in him there is strength.” </w:t>
      </w:r>
    </w:p>
  </w:endnote>
  <w:endnote w:id="611">
    <w:p w14:paraId="0F6C9F86" w14:textId="77777777" w:rsidR="00295A41" w:rsidRDefault="00295A41" w:rsidP="00BC7CE1">
      <w:r>
        <w:rPr>
          <w:rStyle w:val="EndnoteReference"/>
        </w:rPr>
        <w:endnoteRef/>
      </w:r>
      <w:r>
        <w:t xml:space="preserve"> </w:t>
      </w:r>
      <w:r w:rsidRPr="00B109CD">
        <w:rPr>
          <w:b/>
          <w:bCs/>
          <w:sz w:val="20"/>
          <w:szCs w:val="20"/>
        </w:rPr>
        <w:t>Midrash</w:t>
      </w:r>
      <w:r>
        <w:rPr>
          <w:b/>
          <w:bCs/>
          <w:sz w:val="20"/>
          <w:szCs w:val="20"/>
        </w:rPr>
        <w:t xml:space="preserve"> </w:t>
      </w:r>
      <w:r w:rsidRPr="00B109CD">
        <w:rPr>
          <w:b/>
          <w:bCs/>
          <w:sz w:val="20"/>
          <w:szCs w:val="20"/>
        </w:rPr>
        <w:t>Rabbah</w:t>
      </w:r>
      <w:r>
        <w:rPr>
          <w:b/>
          <w:bCs/>
          <w:sz w:val="20"/>
          <w:szCs w:val="20"/>
        </w:rPr>
        <w:t xml:space="preserve"> </w:t>
      </w:r>
      <w:r w:rsidRPr="00B109CD">
        <w:rPr>
          <w:b/>
          <w:bCs/>
          <w:sz w:val="20"/>
          <w:szCs w:val="20"/>
        </w:rPr>
        <w:t>-</w:t>
      </w:r>
      <w:r>
        <w:rPr>
          <w:b/>
          <w:bCs/>
          <w:sz w:val="20"/>
          <w:szCs w:val="20"/>
        </w:rPr>
        <w:t xml:space="preserve"> </w:t>
      </w:r>
      <w:r w:rsidRPr="00B109CD">
        <w:rPr>
          <w:b/>
          <w:bCs/>
          <w:sz w:val="20"/>
          <w:szCs w:val="20"/>
        </w:rPr>
        <w:t>Ruth</w:t>
      </w:r>
      <w:r>
        <w:rPr>
          <w:b/>
          <w:bCs/>
          <w:sz w:val="20"/>
          <w:szCs w:val="20"/>
        </w:rPr>
        <w:t xml:space="preserve"> </w:t>
      </w:r>
      <w:r w:rsidRPr="00B109CD">
        <w:rPr>
          <w:b/>
          <w:bCs/>
          <w:sz w:val="20"/>
          <w:szCs w:val="20"/>
        </w:rPr>
        <w:t>4:1</w:t>
      </w:r>
      <w:r>
        <w:rPr>
          <w:sz w:val="20"/>
          <w:szCs w:val="20"/>
        </w:rPr>
        <w:t xml:space="preserve"> </w:t>
      </w:r>
      <w:r w:rsidRPr="00A93EC9">
        <w:rPr>
          <w:rStyle w:val="EndnoteTextChar"/>
          <w:sz w:val="20"/>
          <w:szCs w:val="20"/>
        </w:rPr>
        <w:t>Another</w:t>
      </w:r>
      <w:r>
        <w:rPr>
          <w:rStyle w:val="EndnoteTextChar"/>
          <w:sz w:val="20"/>
          <w:szCs w:val="20"/>
        </w:rPr>
        <w:t xml:space="preserve"> </w:t>
      </w:r>
      <w:r w:rsidRPr="00A93EC9">
        <w:rPr>
          <w:rStyle w:val="EndnoteTextChar"/>
          <w:sz w:val="20"/>
          <w:szCs w:val="20"/>
        </w:rPr>
        <w:t>interpretation</w:t>
      </w:r>
      <w:r>
        <w:rPr>
          <w:rStyle w:val="EndnoteTextChar"/>
          <w:sz w:val="20"/>
          <w:szCs w:val="20"/>
        </w:rPr>
        <w:t xml:space="preserve"> </w:t>
      </w:r>
      <w:r w:rsidRPr="00A93EC9">
        <w:rPr>
          <w:rStyle w:val="EndnoteTextChar"/>
          <w:sz w:val="20"/>
          <w:szCs w:val="20"/>
        </w:rPr>
        <w:t>is</w:t>
      </w:r>
      <w:r>
        <w:rPr>
          <w:rStyle w:val="EndnoteTextChar"/>
          <w:sz w:val="20"/>
          <w:szCs w:val="20"/>
        </w:rPr>
        <w:t xml:space="preserve"> </w:t>
      </w:r>
      <w:r w:rsidRPr="00A93EC9">
        <w:rPr>
          <w:rStyle w:val="EndnoteTextChar"/>
          <w:sz w:val="20"/>
          <w:szCs w:val="20"/>
        </w:rPr>
        <w:t>that</w:t>
      </w:r>
      <w:r>
        <w:rPr>
          <w:rStyle w:val="EndnoteTextChar"/>
          <w:sz w:val="20"/>
          <w:szCs w:val="20"/>
        </w:rPr>
        <w:t xml:space="preserve"> </w:t>
      </w:r>
      <w:r w:rsidRPr="00A93EC9">
        <w:rPr>
          <w:rStyle w:val="EndnoteTextChar"/>
          <w:sz w:val="20"/>
          <w:szCs w:val="20"/>
        </w:rPr>
        <w:t>Shaharaim</w:t>
      </w:r>
      <w:r>
        <w:rPr>
          <w:rStyle w:val="EndnoteTextChar"/>
          <w:sz w:val="20"/>
          <w:szCs w:val="20"/>
        </w:rPr>
        <w:t xml:space="preserve"> </w:t>
      </w:r>
      <w:r w:rsidRPr="00A93EC9">
        <w:rPr>
          <w:rStyle w:val="EndnoteTextChar"/>
          <w:sz w:val="20"/>
          <w:szCs w:val="20"/>
        </w:rPr>
        <w:t>is</w:t>
      </w:r>
      <w:r>
        <w:rPr>
          <w:rStyle w:val="EndnoteTextChar"/>
          <w:sz w:val="20"/>
          <w:szCs w:val="20"/>
        </w:rPr>
        <w:t xml:space="preserve"> </w:t>
      </w:r>
      <w:r w:rsidRPr="00A93EC9">
        <w:rPr>
          <w:rStyle w:val="EndnoteTextChar"/>
          <w:sz w:val="20"/>
          <w:szCs w:val="20"/>
        </w:rPr>
        <w:t>Boaz;</w:t>
      </w:r>
      <w:r>
        <w:rPr>
          <w:rStyle w:val="EndnoteTextChar"/>
          <w:sz w:val="20"/>
          <w:szCs w:val="20"/>
        </w:rPr>
        <w:t xml:space="preserve"> </w:t>
      </w:r>
      <w:r w:rsidRPr="00A93EC9">
        <w:rPr>
          <w:rStyle w:val="EndnoteTextChar"/>
          <w:sz w:val="20"/>
          <w:szCs w:val="20"/>
        </w:rPr>
        <w:t>and</w:t>
      </w:r>
      <w:r>
        <w:rPr>
          <w:rStyle w:val="EndnoteTextChar"/>
          <w:sz w:val="20"/>
          <w:szCs w:val="20"/>
        </w:rPr>
        <w:t xml:space="preserve"> </w:t>
      </w:r>
      <w:r w:rsidRPr="00A93EC9">
        <w:rPr>
          <w:rStyle w:val="EndnoteTextChar"/>
          <w:sz w:val="20"/>
          <w:szCs w:val="20"/>
        </w:rPr>
        <w:t>why</w:t>
      </w:r>
      <w:r>
        <w:rPr>
          <w:rStyle w:val="EndnoteTextChar"/>
          <w:sz w:val="20"/>
          <w:szCs w:val="20"/>
        </w:rPr>
        <w:t xml:space="preserve"> </w:t>
      </w:r>
      <w:r w:rsidRPr="00A93EC9">
        <w:rPr>
          <w:rStyle w:val="EndnoteTextChar"/>
          <w:sz w:val="20"/>
          <w:szCs w:val="20"/>
        </w:rPr>
        <w:t>is</w:t>
      </w:r>
      <w:r>
        <w:rPr>
          <w:rStyle w:val="EndnoteTextChar"/>
          <w:sz w:val="20"/>
          <w:szCs w:val="20"/>
        </w:rPr>
        <w:t xml:space="preserve"> </w:t>
      </w:r>
      <w:r w:rsidRPr="00A93EC9">
        <w:rPr>
          <w:rStyle w:val="EndnoteTextChar"/>
          <w:sz w:val="20"/>
          <w:szCs w:val="20"/>
        </w:rPr>
        <w:t>he</w:t>
      </w:r>
      <w:r>
        <w:rPr>
          <w:rStyle w:val="EndnoteTextChar"/>
          <w:sz w:val="20"/>
          <w:szCs w:val="20"/>
        </w:rPr>
        <w:t xml:space="preserve"> </w:t>
      </w:r>
      <w:r w:rsidRPr="00A93EC9">
        <w:rPr>
          <w:rStyle w:val="EndnoteTextChar"/>
          <w:sz w:val="20"/>
          <w:szCs w:val="20"/>
        </w:rPr>
        <w:t>called</w:t>
      </w:r>
      <w:r>
        <w:rPr>
          <w:rStyle w:val="EndnoteTextChar"/>
          <w:sz w:val="20"/>
          <w:szCs w:val="20"/>
        </w:rPr>
        <w:t xml:space="preserve"> </w:t>
      </w:r>
      <w:r w:rsidRPr="00A93EC9">
        <w:rPr>
          <w:rStyle w:val="EndnoteTextChar"/>
          <w:sz w:val="20"/>
          <w:szCs w:val="20"/>
        </w:rPr>
        <w:t>Shaharaim?</w:t>
      </w:r>
      <w:r>
        <w:rPr>
          <w:rStyle w:val="EndnoteTextChar"/>
          <w:sz w:val="20"/>
          <w:szCs w:val="20"/>
        </w:rPr>
        <w:t xml:space="preserve"> </w:t>
      </w:r>
      <w:r w:rsidRPr="00A93EC9">
        <w:rPr>
          <w:rStyle w:val="EndnoteTextChar"/>
          <w:sz w:val="20"/>
          <w:szCs w:val="20"/>
        </w:rPr>
        <w:t>Because</w:t>
      </w:r>
      <w:r>
        <w:rPr>
          <w:rStyle w:val="EndnoteTextChar"/>
          <w:sz w:val="20"/>
          <w:szCs w:val="20"/>
        </w:rPr>
        <w:t xml:space="preserve"> </w:t>
      </w:r>
      <w:r w:rsidRPr="00A93EC9">
        <w:rPr>
          <w:rStyle w:val="EndnoteTextChar"/>
          <w:sz w:val="20"/>
          <w:szCs w:val="20"/>
        </w:rPr>
        <w:t>he</w:t>
      </w:r>
      <w:r>
        <w:rPr>
          <w:rStyle w:val="EndnoteTextChar"/>
          <w:sz w:val="20"/>
          <w:szCs w:val="20"/>
        </w:rPr>
        <w:t xml:space="preserve"> </w:t>
      </w:r>
      <w:r w:rsidRPr="00A93EC9">
        <w:rPr>
          <w:rStyle w:val="EndnoteTextChar"/>
          <w:sz w:val="20"/>
          <w:szCs w:val="20"/>
        </w:rPr>
        <w:t>was</w:t>
      </w:r>
      <w:r>
        <w:rPr>
          <w:rStyle w:val="EndnoteTextChar"/>
          <w:sz w:val="20"/>
          <w:szCs w:val="20"/>
        </w:rPr>
        <w:t xml:space="preserve"> </w:t>
      </w:r>
      <w:r w:rsidRPr="00A93EC9">
        <w:rPr>
          <w:rStyle w:val="EndnoteTextChar"/>
          <w:sz w:val="20"/>
          <w:szCs w:val="20"/>
        </w:rPr>
        <w:t>free</w:t>
      </w:r>
      <w:r>
        <w:rPr>
          <w:rStyle w:val="EndnoteTextChar"/>
          <w:sz w:val="20"/>
          <w:szCs w:val="20"/>
        </w:rPr>
        <w:t xml:space="preserve"> </w:t>
      </w:r>
      <w:r w:rsidRPr="00A93EC9">
        <w:rPr>
          <w:rStyle w:val="EndnoteTextChar"/>
          <w:sz w:val="20"/>
          <w:szCs w:val="20"/>
        </w:rPr>
        <w:t>(m'shuhrar)</w:t>
      </w:r>
      <w:r>
        <w:rPr>
          <w:rStyle w:val="EndnoteTextChar"/>
          <w:sz w:val="20"/>
          <w:szCs w:val="20"/>
        </w:rPr>
        <w:t xml:space="preserve"> </w:t>
      </w:r>
      <w:r w:rsidRPr="00A93EC9">
        <w:rPr>
          <w:rStyle w:val="EndnoteTextChar"/>
          <w:sz w:val="20"/>
          <w:szCs w:val="20"/>
        </w:rPr>
        <w:t>from</w:t>
      </w:r>
      <w:r>
        <w:rPr>
          <w:rStyle w:val="EndnoteTextChar"/>
          <w:sz w:val="20"/>
          <w:szCs w:val="20"/>
        </w:rPr>
        <w:t xml:space="preserve"> </w:t>
      </w:r>
      <w:r w:rsidRPr="00A93EC9">
        <w:rPr>
          <w:rStyle w:val="EndnoteTextChar"/>
          <w:sz w:val="20"/>
          <w:szCs w:val="20"/>
        </w:rPr>
        <w:t>iniquity.</w:t>
      </w:r>
      <w:r>
        <w:rPr>
          <w:rStyle w:val="EndnoteTextChar"/>
          <w:sz w:val="20"/>
          <w:szCs w:val="20"/>
        </w:rPr>
        <w:t xml:space="preserve"> ‘</w:t>
      </w:r>
      <w:r w:rsidRPr="00A93EC9">
        <w:rPr>
          <w:rStyle w:val="EndnoteTextChar"/>
          <w:sz w:val="20"/>
          <w:szCs w:val="20"/>
        </w:rPr>
        <w:t>Begot</w:t>
      </w:r>
      <w:r>
        <w:rPr>
          <w:rStyle w:val="EndnoteTextChar"/>
          <w:sz w:val="20"/>
          <w:szCs w:val="20"/>
        </w:rPr>
        <w:t xml:space="preserve"> </w:t>
      </w:r>
      <w:r w:rsidRPr="00A93EC9">
        <w:rPr>
          <w:rStyle w:val="EndnoteTextChar"/>
          <w:sz w:val="20"/>
          <w:szCs w:val="20"/>
        </w:rPr>
        <w:t>children</w:t>
      </w:r>
      <w:r>
        <w:rPr>
          <w:rStyle w:val="EndnoteTextChar"/>
          <w:sz w:val="20"/>
          <w:szCs w:val="20"/>
        </w:rPr>
        <w:t xml:space="preserve"> </w:t>
      </w:r>
      <w:r w:rsidRPr="00A93EC9">
        <w:rPr>
          <w:rStyle w:val="EndnoteTextChar"/>
          <w:sz w:val="20"/>
          <w:szCs w:val="20"/>
        </w:rPr>
        <w:t>in</w:t>
      </w:r>
      <w:r>
        <w:rPr>
          <w:rStyle w:val="EndnoteTextChar"/>
          <w:sz w:val="20"/>
          <w:szCs w:val="20"/>
        </w:rPr>
        <w:t xml:space="preserve"> </w:t>
      </w:r>
      <w:r w:rsidRPr="00A93EC9">
        <w:rPr>
          <w:rStyle w:val="EndnoteTextChar"/>
          <w:sz w:val="20"/>
          <w:szCs w:val="20"/>
        </w:rPr>
        <w:t>the</w:t>
      </w:r>
      <w:r>
        <w:rPr>
          <w:rStyle w:val="EndnoteTextChar"/>
          <w:sz w:val="20"/>
          <w:szCs w:val="20"/>
        </w:rPr>
        <w:t xml:space="preserve"> </w:t>
      </w:r>
      <w:r w:rsidRPr="00A93EC9">
        <w:rPr>
          <w:rStyle w:val="EndnoteTextChar"/>
          <w:sz w:val="20"/>
          <w:szCs w:val="20"/>
        </w:rPr>
        <w:t>field</w:t>
      </w:r>
      <w:r>
        <w:rPr>
          <w:rStyle w:val="EndnoteTextChar"/>
          <w:sz w:val="20"/>
          <w:szCs w:val="20"/>
        </w:rPr>
        <w:t xml:space="preserve"> </w:t>
      </w:r>
      <w:r w:rsidRPr="00A93EC9">
        <w:rPr>
          <w:rStyle w:val="EndnoteTextChar"/>
          <w:sz w:val="20"/>
          <w:szCs w:val="20"/>
        </w:rPr>
        <w:t>of</w:t>
      </w:r>
      <w:r>
        <w:rPr>
          <w:rStyle w:val="EndnoteTextChar"/>
          <w:sz w:val="20"/>
          <w:szCs w:val="20"/>
        </w:rPr>
        <w:t xml:space="preserve"> </w:t>
      </w:r>
      <w:r w:rsidRPr="00A93EC9">
        <w:rPr>
          <w:rStyle w:val="EndnoteTextChar"/>
          <w:sz w:val="20"/>
          <w:szCs w:val="20"/>
        </w:rPr>
        <w:t>Moab,’</w:t>
      </w:r>
      <w:r>
        <w:rPr>
          <w:rStyle w:val="EndnoteTextChar"/>
          <w:sz w:val="20"/>
          <w:szCs w:val="20"/>
        </w:rPr>
        <w:t xml:space="preserve"> </w:t>
      </w:r>
      <w:r w:rsidRPr="00A93EC9">
        <w:rPr>
          <w:rStyle w:val="EndnoteTextChar"/>
          <w:sz w:val="20"/>
          <w:szCs w:val="20"/>
        </w:rPr>
        <w:t>in</w:t>
      </w:r>
      <w:r>
        <w:rPr>
          <w:rStyle w:val="EndnoteTextChar"/>
          <w:sz w:val="20"/>
          <w:szCs w:val="20"/>
        </w:rPr>
        <w:t xml:space="preserve"> </w:t>
      </w:r>
      <w:r w:rsidRPr="00A93EC9">
        <w:rPr>
          <w:rStyle w:val="EndnoteTextChar"/>
          <w:sz w:val="20"/>
          <w:szCs w:val="20"/>
        </w:rPr>
        <w:t>that</w:t>
      </w:r>
      <w:r>
        <w:rPr>
          <w:rStyle w:val="EndnoteTextChar"/>
          <w:sz w:val="20"/>
          <w:szCs w:val="20"/>
        </w:rPr>
        <w:t xml:space="preserve"> </w:t>
      </w:r>
      <w:r w:rsidRPr="00A93EC9">
        <w:rPr>
          <w:rStyle w:val="EndnoteTextChar"/>
          <w:sz w:val="20"/>
          <w:szCs w:val="20"/>
        </w:rPr>
        <w:t>he</w:t>
      </w:r>
      <w:r>
        <w:rPr>
          <w:rStyle w:val="EndnoteTextChar"/>
          <w:sz w:val="20"/>
          <w:szCs w:val="20"/>
        </w:rPr>
        <w:t xml:space="preserve"> </w:t>
      </w:r>
      <w:r w:rsidRPr="00A93EC9">
        <w:rPr>
          <w:rStyle w:val="EndnoteTextChar"/>
          <w:sz w:val="20"/>
          <w:szCs w:val="20"/>
        </w:rPr>
        <w:t>had</w:t>
      </w:r>
      <w:r>
        <w:rPr>
          <w:rStyle w:val="EndnoteTextChar"/>
          <w:sz w:val="20"/>
          <w:szCs w:val="20"/>
        </w:rPr>
        <w:t xml:space="preserve"> </w:t>
      </w:r>
      <w:r w:rsidRPr="00A93EC9">
        <w:rPr>
          <w:rStyle w:val="EndnoteTextChar"/>
          <w:sz w:val="20"/>
          <w:szCs w:val="20"/>
        </w:rPr>
        <w:t>children</w:t>
      </w:r>
      <w:r>
        <w:rPr>
          <w:rStyle w:val="EndnoteTextChar"/>
          <w:sz w:val="20"/>
          <w:szCs w:val="20"/>
        </w:rPr>
        <w:t xml:space="preserve"> </w:t>
      </w:r>
      <w:r w:rsidRPr="00A93EC9">
        <w:rPr>
          <w:rStyle w:val="EndnoteTextChar"/>
          <w:sz w:val="20"/>
          <w:szCs w:val="20"/>
        </w:rPr>
        <w:t>with</w:t>
      </w:r>
      <w:r>
        <w:rPr>
          <w:rStyle w:val="EndnoteTextChar"/>
          <w:sz w:val="20"/>
          <w:szCs w:val="20"/>
        </w:rPr>
        <w:t xml:space="preserve"> </w:t>
      </w:r>
      <w:r w:rsidRPr="00A93EC9">
        <w:rPr>
          <w:rStyle w:val="EndnoteTextChar"/>
          <w:sz w:val="20"/>
          <w:szCs w:val="20"/>
        </w:rPr>
        <w:t>Ruth</w:t>
      </w:r>
      <w:r>
        <w:rPr>
          <w:rStyle w:val="EndnoteTextChar"/>
          <w:sz w:val="20"/>
          <w:szCs w:val="20"/>
        </w:rPr>
        <w:t xml:space="preserve"> </w:t>
      </w:r>
      <w:r w:rsidRPr="00A93EC9">
        <w:rPr>
          <w:rStyle w:val="EndnoteTextChar"/>
          <w:sz w:val="20"/>
          <w:szCs w:val="20"/>
        </w:rPr>
        <w:t>the</w:t>
      </w:r>
      <w:r>
        <w:rPr>
          <w:rStyle w:val="EndnoteTextChar"/>
          <w:sz w:val="20"/>
          <w:szCs w:val="20"/>
        </w:rPr>
        <w:t xml:space="preserve"> </w:t>
      </w:r>
      <w:r w:rsidRPr="00A93EC9">
        <w:rPr>
          <w:rStyle w:val="EndnoteTextChar"/>
          <w:sz w:val="20"/>
          <w:szCs w:val="20"/>
        </w:rPr>
        <w:t>Moabitess.</w:t>
      </w:r>
    </w:p>
  </w:endnote>
  <w:endnote w:id="612">
    <w:p w14:paraId="41D03548" w14:textId="77777777" w:rsidR="00295A41" w:rsidRDefault="00295A41" w:rsidP="00BC7CE1">
      <w:pPr>
        <w:pStyle w:val="EndnoteText"/>
      </w:pPr>
      <w:r>
        <w:rPr>
          <w:rStyle w:val="EndnoteReference"/>
        </w:rPr>
        <w:endnoteRef/>
      </w:r>
      <w:r>
        <w:t xml:space="preserve"> The Mystical Study of Ruth - Midrash HaNe’elam of the Zohar to the Book of Ruth: </w:t>
      </w:r>
      <w:r w:rsidRPr="00B109CD">
        <w:t>Boaz</w:t>
      </w:r>
      <w:r>
        <w:t xml:space="preserve"> </w:t>
      </w:r>
      <w:r w:rsidRPr="00B109CD">
        <w:t>is</w:t>
      </w:r>
      <w:r>
        <w:t xml:space="preserve"> </w:t>
      </w:r>
      <w:r w:rsidRPr="00B109CD">
        <w:t>also</w:t>
      </w:r>
      <w:r>
        <w:t xml:space="preserve"> </w:t>
      </w:r>
      <w:r w:rsidRPr="00B109CD">
        <w:t>brought</w:t>
      </w:r>
      <w:r>
        <w:t xml:space="preserve"> </w:t>
      </w:r>
      <w:r w:rsidRPr="00B109CD">
        <w:t>into</w:t>
      </w:r>
      <w:r>
        <w:t xml:space="preserve"> </w:t>
      </w:r>
      <w:r w:rsidRPr="00B109CD">
        <w:t>this</w:t>
      </w:r>
      <w:r>
        <w:t xml:space="preserve"> </w:t>
      </w:r>
      <w:r w:rsidRPr="00B109CD">
        <w:t>scheme:</w:t>
      </w:r>
      <w:r>
        <w:t xml:space="preserve"> </w:t>
      </w:r>
      <w:r w:rsidRPr="00B109CD">
        <w:t>he</w:t>
      </w:r>
      <w:r>
        <w:t xml:space="preserve"> </w:t>
      </w:r>
      <w:r w:rsidRPr="00B109CD">
        <w:t>is</w:t>
      </w:r>
      <w:r>
        <w:t xml:space="preserve"> </w:t>
      </w:r>
      <w:r w:rsidRPr="00B109CD">
        <w:t>the</w:t>
      </w:r>
      <w:r>
        <w:t xml:space="preserve"> </w:t>
      </w:r>
      <w:r w:rsidRPr="00B109CD">
        <w:t>Righteous</w:t>
      </w:r>
      <w:r>
        <w:t xml:space="preserve"> </w:t>
      </w:r>
      <w:r w:rsidRPr="00B109CD">
        <w:t>one,</w:t>
      </w:r>
      <w:r>
        <w:t xml:space="preserve"> </w:t>
      </w:r>
      <w:r w:rsidRPr="00B109CD">
        <w:t>referring</w:t>
      </w:r>
      <w:r>
        <w:t xml:space="preserve"> </w:t>
      </w:r>
      <w:r w:rsidRPr="00B109CD">
        <w:t>to</w:t>
      </w:r>
      <w:r>
        <w:t xml:space="preserve"> </w:t>
      </w:r>
      <w:r w:rsidRPr="00B109CD">
        <w:t>the</w:t>
      </w:r>
      <w:r>
        <w:t xml:space="preserve"> </w:t>
      </w:r>
      <w:r w:rsidRPr="00B109CD">
        <w:rPr>
          <w:i/>
          <w:iCs/>
        </w:rPr>
        <w:t>sefirah</w:t>
      </w:r>
      <w:r>
        <w:rPr>
          <w:i/>
          <w:iCs/>
        </w:rPr>
        <w:t xml:space="preserve"> </w:t>
      </w:r>
      <w:r w:rsidRPr="00B109CD">
        <w:t>Yesod.</w:t>
      </w:r>
    </w:p>
  </w:endnote>
  <w:endnote w:id="613">
    <w:p w14:paraId="6B98E66B" w14:textId="77777777" w:rsidR="00295A41" w:rsidRDefault="00295A41" w:rsidP="00BC7CE1">
      <w:pPr>
        <w:pStyle w:val="EndnoteText"/>
      </w:pPr>
      <w:r>
        <w:rPr>
          <w:rStyle w:val="EndnoteReference"/>
        </w:rPr>
        <w:endnoteRef/>
      </w:r>
      <w:r>
        <w:t xml:space="preserve"> </w:t>
      </w:r>
      <w:r w:rsidRPr="0003522D">
        <w:rPr>
          <w:b/>
          <w:bCs/>
        </w:rPr>
        <w:t>Harvest of Kindness - Megillas Rus and the Power of Chesed</w:t>
      </w:r>
      <w:r w:rsidRPr="0003522D">
        <w:t>, by Rabbi Yehuda y. Steinberg.pg. 237. The Chida writes that Bo’az was a gilgul, a reincarnation of the souls of Peretz and Zerach. Peretz and Zerach were reincarnations of Eir and Onan, the first two sons of Yehudah. They sinned by following their desires when they married Tamar. They disregarded the mitzvah of piryah v’rivyak, for them, Tamar's beauty was the most important factor of their relationship. (See Bereishis 38:7-10.) When Boaz controlled himself on this night and did not follow his desires, he rectified their sins and thereby completed their souls.</w:t>
      </w:r>
    </w:p>
  </w:endnote>
  <w:endnote w:id="614">
    <w:p w14:paraId="366B7816" w14:textId="77777777" w:rsidR="00295A41" w:rsidRDefault="00295A41" w:rsidP="00BC7CE1">
      <w:pPr>
        <w:pStyle w:val="EndnoteText"/>
      </w:pPr>
      <w:r>
        <w:rPr>
          <w:rStyle w:val="EndnoteReference"/>
        </w:rPr>
        <w:endnoteRef/>
      </w:r>
      <w:r>
        <w:t xml:space="preserve"> </w:t>
      </w:r>
      <w:r w:rsidRPr="0026053E">
        <w:rPr>
          <w:b/>
          <w:bCs/>
        </w:rPr>
        <w:t>Baba</w:t>
      </w:r>
      <w:r>
        <w:rPr>
          <w:b/>
          <w:bCs/>
        </w:rPr>
        <w:t xml:space="preserve"> </w:t>
      </w:r>
      <w:r w:rsidRPr="0026053E">
        <w:rPr>
          <w:b/>
          <w:bCs/>
        </w:rPr>
        <w:t>Bathra</w:t>
      </w:r>
      <w:r>
        <w:rPr>
          <w:b/>
          <w:bCs/>
        </w:rPr>
        <w:t xml:space="preserve"> </w:t>
      </w:r>
      <w:r w:rsidRPr="0026053E">
        <w:rPr>
          <w:b/>
          <w:bCs/>
        </w:rPr>
        <w:t>91a</w:t>
      </w:r>
      <w:r>
        <w:t xml:space="preserve"> </w:t>
      </w:r>
      <w:r w:rsidRPr="0026053E">
        <w:t>Rabbah,</w:t>
      </w:r>
      <w:r>
        <w:t xml:space="preserve"> </w:t>
      </w:r>
      <w:r w:rsidRPr="0026053E">
        <w:t>son</w:t>
      </w:r>
      <w:r>
        <w:t xml:space="preserve"> </w:t>
      </w:r>
      <w:r w:rsidRPr="0026053E">
        <w:t>of</w:t>
      </w:r>
      <w:r>
        <w:t xml:space="preserve"> </w:t>
      </w:r>
      <w:r w:rsidRPr="0026053E">
        <w:t>R.</w:t>
      </w:r>
      <w:r>
        <w:t xml:space="preserve"> </w:t>
      </w:r>
      <w:r w:rsidRPr="0026053E">
        <w:t>Huna,</w:t>
      </w:r>
      <w:r>
        <w:t xml:space="preserve"> </w:t>
      </w:r>
      <w:r w:rsidRPr="0026053E">
        <w:t>said</w:t>
      </w:r>
      <w:r>
        <w:t xml:space="preserve"> </w:t>
      </w:r>
      <w:r w:rsidRPr="0026053E">
        <w:t>in</w:t>
      </w:r>
      <w:r>
        <w:t xml:space="preserve"> </w:t>
      </w:r>
      <w:r w:rsidRPr="0026053E">
        <w:t>the</w:t>
      </w:r>
      <w:r>
        <w:t xml:space="preserve"> </w:t>
      </w:r>
      <w:r w:rsidRPr="0026053E">
        <w:t>name</w:t>
      </w:r>
      <w:r>
        <w:t xml:space="preserve"> </w:t>
      </w:r>
      <w:r w:rsidRPr="0026053E">
        <w:t>of</w:t>
      </w:r>
      <w:r>
        <w:t xml:space="preserve"> </w:t>
      </w:r>
      <w:r w:rsidRPr="0026053E">
        <w:t>Rab:</w:t>
      </w:r>
      <w:r>
        <w:t xml:space="preserve"> </w:t>
      </w:r>
      <w:r w:rsidRPr="0026053E">
        <w:t>Ibzan</w:t>
      </w:r>
      <w:r>
        <w:t xml:space="preserve"> (</w:t>
      </w:r>
      <w:r w:rsidRPr="0026053E">
        <w:t>Judg</w:t>
      </w:r>
      <w:r>
        <w:t>es 12:</w:t>
      </w:r>
      <w:r w:rsidRPr="0026053E">
        <w:t>8.</w:t>
      </w:r>
      <w:r>
        <w:t xml:space="preserve">) </w:t>
      </w:r>
      <w:r w:rsidRPr="0026053E">
        <w:t>is</w:t>
      </w:r>
      <w:r>
        <w:t xml:space="preserve"> </w:t>
      </w:r>
      <w:r w:rsidRPr="0026053E">
        <w:t>Boaz.</w:t>
      </w:r>
    </w:p>
  </w:endnote>
  <w:endnote w:id="615">
    <w:p w14:paraId="53EAC04E" w14:textId="77777777" w:rsidR="00295A41" w:rsidRDefault="00295A41" w:rsidP="00BC7CE1">
      <w:pPr>
        <w:pStyle w:val="EndnoteText"/>
      </w:pPr>
      <w:r>
        <w:rPr>
          <w:rStyle w:val="EndnoteReference"/>
        </w:rPr>
        <w:endnoteRef/>
      </w:r>
      <w:r>
        <w:t xml:space="preserve"> Strong’s 078 - </w:t>
      </w:r>
      <w:r w:rsidRPr="00950817">
        <w:t>Ibzan,</w:t>
      </w:r>
      <w:r>
        <w:t xml:space="preserve"> </w:t>
      </w:r>
      <w:r w:rsidRPr="00950817">
        <w:t>"their</w:t>
      </w:r>
      <w:r>
        <w:t xml:space="preserve"> </w:t>
      </w:r>
      <w:r w:rsidRPr="00950817">
        <w:t>whiteness</w:t>
      </w:r>
      <w:r>
        <w:t xml:space="preserve"> </w:t>
      </w:r>
      <w:r w:rsidRPr="00950817">
        <w:t>(literally</w:t>
      </w:r>
      <w:r>
        <w:t xml:space="preserve"> </w:t>
      </w:r>
      <w:r w:rsidRPr="00950817">
        <w:t>their</w:t>
      </w:r>
      <w:r>
        <w:t xml:space="preserve"> </w:t>
      </w:r>
      <w:r w:rsidRPr="00950817">
        <w:t>tin</w:t>
      </w:r>
      <w:r>
        <w:t xml:space="preserve">  </w:t>
      </w:r>
      <w:r w:rsidRPr="00950817">
        <w:t>—</w:t>
      </w:r>
      <w:r>
        <w:t xml:space="preserve">  </w:t>
      </w:r>
      <w:r w:rsidRPr="00950817">
        <w:t>as</w:t>
      </w:r>
      <w:r>
        <w:t xml:space="preserve"> </w:t>
      </w:r>
      <w:r w:rsidRPr="00950817">
        <w:t>white"</w:t>
      </w:r>
    </w:p>
  </w:endnote>
  <w:endnote w:id="616">
    <w:p w14:paraId="30B1EDC9" w14:textId="75F708D7" w:rsidR="00C61C9E" w:rsidRDefault="00C61C9E">
      <w:pPr>
        <w:pStyle w:val="EndnoteText"/>
      </w:pPr>
      <w:r>
        <w:rPr>
          <w:rStyle w:val="EndnoteReference"/>
        </w:rPr>
        <w:endnoteRef/>
      </w:r>
      <w:r>
        <w:t xml:space="preserve"> </w:t>
      </w:r>
      <w:r w:rsidRPr="00C61C9E">
        <w:rPr>
          <w:b/>
          <w:bCs/>
        </w:rPr>
        <w:t>Harvest of Kindness - Megillas Rus and the Power of Chesed</w:t>
      </w:r>
      <w:r w:rsidRPr="00C61C9E">
        <w:t>, by Rabbi Yehuda y. Steinberg.pg. 253. The Iggeres Shmuel writes that since Bo’az could not arrange to have Ploni Almoni come immediately, he did what he could, i.e., he prayed to HaShem that Ploni Almoni should arrive. He explains the verse as follows, "Behold, the redeemer whom Bo’az had spoken of [to Hashem, asking that he come,] was passing by.”</w:t>
      </w:r>
    </w:p>
  </w:endnote>
  <w:endnote w:id="617">
    <w:p w14:paraId="15F0FEEE" w14:textId="77777777" w:rsidR="00C61C9E" w:rsidRDefault="00C61C9E" w:rsidP="00C61C9E">
      <w:pPr>
        <w:pStyle w:val="EndnoteText"/>
      </w:pPr>
      <w:r>
        <w:rPr>
          <w:rStyle w:val="EndnoteReference"/>
        </w:rPr>
        <w:endnoteRef/>
      </w:r>
      <w:r>
        <w:t xml:space="preserve"> </w:t>
      </w:r>
      <w:r w:rsidRPr="00C61C9E">
        <w:rPr>
          <w:b/>
          <w:bCs/>
        </w:rPr>
        <w:t>Harvest of Kindness - Megillas Rus and the Power of Chesed</w:t>
      </w:r>
      <w:r>
        <w:t>, by Rabbi Yehuda y. Steinberg.pg. 252. The Megillah tells us that Ploni Almoni, who should have married Rus, walks by. The Midrash says that HaShem made the following statement: “Bo’az has done his part, Rus has done her part, Naomi has done her part, I will do mine.” Therefore, He arranged that this person should pass by just at the very time and place where he was needed. HaShem helps those who do their best to perform acts of kindness.</w:t>
      </w:r>
    </w:p>
    <w:p w14:paraId="5970B3F8" w14:textId="77777777" w:rsidR="00C61C9E" w:rsidRDefault="00C61C9E" w:rsidP="00C61C9E">
      <w:pPr>
        <w:pStyle w:val="EndnoteText"/>
      </w:pPr>
      <w:r>
        <w:t>The Midrash says further that even if he had been at the other end of the world, HaShem would have brought him there for the sake of the two tzaddikim (Bo’az and Rus). The sefer Mishbetzos Zahav explains that the Midrash sees this from the word hinei, which means “behold”, an expression of surprise. The verse is telling us that it was a surprise he was there, under normal circumstances he would have been elsewhere.</w:t>
      </w:r>
    </w:p>
  </w:endnote>
  <w:endnote w:id="618">
    <w:p w14:paraId="008DF5AA" w14:textId="3A05BEFA" w:rsidR="00252FDB" w:rsidRDefault="00252FDB" w:rsidP="00CB4190">
      <w:pPr>
        <w:pStyle w:val="EndnoteText"/>
      </w:pPr>
      <w:r>
        <w:rPr>
          <w:rStyle w:val="EndnoteReference"/>
        </w:rPr>
        <w:endnoteRef/>
      </w:r>
      <w:r>
        <w:t xml:space="preserve"> Rashi - </w:t>
      </w:r>
      <w:r w:rsidRPr="00CB4190">
        <w:rPr>
          <w:b/>
          <w:bCs/>
        </w:rPr>
        <w:t>So-and-So:</w:t>
      </w:r>
      <w:r>
        <w:rPr>
          <w:b/>
          <w:bCs/>
        </w:rPr>
        <w:t xml:space="preserve"> </w:t>
      </w:r>
      <w:r w:rsidRPr="00CB4190">
        <w:t>Heb.</w:t>
      </w:r>
      <w:r>
        <w:t xml:space="preserve"> </w:t>
      </w:r>
      <w:r w:rsidRPr="00CB4190">
        <w:rPr>
          <w:rtl/>
        </w:rPr>
        <w:t>פְּלֹנִי</w:t>
      </w:r>
      <w:r>
        <w:rPr>
          <w:rtl/>
        </w:rPr>
        <w:t xml:space="preserve"> </w:t>
      </w:r>
      <w:r w:rsidRPr="00CB4190">
        <w:rPr>
          <w:rtl/>
        </w:rPr>
        <w:t>אַלְמֹנִי</w:t>
      </w:r>
      <w:r w:rsidRPr="00CB4190">
        <w:t>,</w:t>
      </w:r>
      <w:r>
        <w:t xml:space="preserve"> </w:t>
      </w:r>
      <w:r w:rsidRPr="00CB4190">
        <w:t>rendered</w:t>
      </w:r>
      <w:r>
        <w:t xml:space="preserve"> </w:t>
      </w:r>
      <w:r w:rsidRPr="00CB4190">
        <w:t>[into</w:t>
      </w:r>
      <w:r>
        <w:t xml:space="preserve"> </w:t>
      </w:r>
      <w:r w:rsidRPr="00CB4190">
        <w:t>Aramaic]</w:t>
      </w:r>
      <w:r>
        <w:t xml:space="preserve"> </w:t>
      </w:r>
      <w:r w:rsidRPr="00CB4190">
        <w:t>in</w:t>
      </w:r>
      <w:r>
        <w:t xml:space="preserve"> </w:t>
      </w:r>
      <w:r w:rsidRPr="00CB4190">
        <w:t>the</w:t>
      </w:r>
      <w:r>
        <w:t xml:space="preserve"> </w:t>
      </w:r>
      <w:r w:rsidRPr="00CB4190">
        <w:t>Prophets</w:t>
      </w:r>
      <w:r>
        <w:t xml:space="preserve"> </w:t>
      </w:r>
      <w:r w:rsidRPr="00CB4190">
        <w:t>(I</w:t>
      </w:r>
      <w:r>
        <w:t xml:space="preserve"> </w:t>
      </w:r>
      <w:r w:rsidRPr="00CB4190">
        <w:t>Sam.</w:t>
      </w:r>
      <w:r>
        <w:t xml:space="preserve"> </w:t>
      </w:r>
      <w:r w:rsidRPr="00CB4190">
        <w:t>21:3)</w:t>
      </w:r>
      <w:r>
        <w:t xml:space="preserve"> </w:t>
      </w:r>
      <w:r w:rsidRPr="00CB4190">
        <w:t>as</w:t>
      </w:r>
      <w:r>
        <w:t xml:space="preserve"> </w:t>
      </w:r>
      <w:r w:rsidRPr="00CB4190">
        <w:t>“hidden,</w:t>
      </w:r>
      <w:r>
        <w:t xml:space="preserve"> </w:t>
      </w:r>
      <w:r w:rsidRPr="00CB4190">
        <w:t>secret.”</w:t>
      </w:r>
      <w:r>
        <w:t xml:space="preserve"> </w:t>
      </w:r>
      <w:r w:rsidRPr="00CB4190">
        <w:rPr>
          <w:rtl/>
        </w:rPr>
        <w:t>פְּנִי</w:t>
      </w:r>
      <w:r>
        <w:t xml:space="preserve"> </w:t>
      </w:r>
      <w:r w:rsidRPr="00CB4190">
        <w:t>covered</w:t>
      </w:r>
      <w:r>
        <w:t xml:space="preserve"> </w:t>
      </w:r>
      <w:r w:rsidRPr="00CB4190">
        <w:t>and</w:t>
      </w:r>
      <w:r>
        <w:t xml:space="preserve"> </w:t>
      </w:r>
      <w:r w:rsidRPr="00CB4190">
        <w:t>concealed,</w:t>
      </w:r>
      <w:r>
        <w:t xml:space="preserve"> </w:t>
      </w:r>
      <w:r w:rsidRPr="00CB4190">
        <w:t>an</w:t>
      </w:r>
      <w:r>
        <w:t xml:space="preserve"> </w:t>
      </w:r>
      <w:r w:rsidRPr="00CB4190">
        <w:t>expression</w:t>
      </w:r>
      <w:r>
        <w:t xml:space="preserve"> </w:t>
      </w:r>
      <w:r w:rsidRPr="00CB4190">
        <w:t>of</w:t>
      </w:r>
      <w:r>
        <w:t xml:space="preserve"> </w:t>
      </w:r>
      <w:r w:rsidRPr="00CB4190">
        <w:t>(Deut.</w:t>
      </w:r>
      <w:r>
        <w:t xml:space="preserve"> </w:t>
      </w:r>
      <w:r w:rsidRPr="00CB4190">
        <w:t>17:8):</w:t>
      </w:r>
      <w:r>
        <w:t xml:space="preserve"> </w:t>
      </w:r>
      <w:r w:rsidRPr="00CB4190">
        <w:t>“If</w:t>
      </w:r>
      <w:r>
        <w:t xml:space="preserve"> </w:t>
      </w:r>
      <w:r w:rsidRPr="00CB4190">
        <w:t>[a</w:t>
      </w:r>
      <w:r>
        <w:t xml:space="preserve"> </w:t>
      </w:r>
      <w:r w:rsidRPr="00CB4190">
        <w:t>matter]</w:t>
      </w:r>
      <w:r>
        <w:t xml:space="preserve"> </w:t>
      </w:r>
      <w:r w:rsidRPr="00CB4190">
        <w:t>be</w:t>
      </w:r>
      <w:r>
        <w:t xml:space="preserve"> </w:t>
      </w:r>
      <w:r w:rsidRPr="00CB4190">
        <w:t>concealed</w:t>
      </w:r>
      <w:r>
        <w:t xml:space="preserve"> </w:t>
      </w:r>
      <w:r w:rsidRPr="00CB4190">
        <w:t>(</w:t>
      </w:r>
      <w:r w:rsidRPr="00CB4190">
        <w:rPr>
          <w:rtl/>
        </w:rPr>
        <w:t>יִפָּלֵא</w:t>
      </w:r>
      <w:r w:rsidRPr="00CB4190">
        <w:t>)”</w:t>
      </w:r>
      <w:r>
        <w:t xml:space="preserve"> </w:t>
      </w:r>
      <w:r w:rsidRPr="00CB4190">
        <w:t>;(Gen.</w:t>
      </w:r>
      <w:r>
        <w:t xml:space="preserve"> </w:t>
      </w:r>
      <w:r w:rsidRPr="00CB4190">
        <w:t>18:</w:t>
      </w:r>
      <w:r>
        <w:t xml:space="preserve"> </w:t>
      </w:r>
      <w:r w:rsidRPr="00CB4190">
        <w:t>14)</w:t>
      </w:r>
      <w:r>
        <w:t xml:space="preserve"> </w:t>
      </w:r>
      <w:r w:rsidRPr="00CB4190">
        <w:t>“Is</w:t>
      </w:r>
      <w:r>
        <w:t xml:space="preserve"> </w:t>
      </w:r>
      <w:r w:rsidRPr="00CB4190">
        <w:t>anything</w:t>
      </w:r>
      <w:r>
        <w:t xml:space="preserve"> </w:t>
      </w:r>
      <w:r w:rsidRPr="00CB4190">
        <w:t>concealed</w:t>
      </w:r>
      <w:r>
        <w:t xml:space="preserve"> </w:t>
      </w:r>
      <w:r w:rsidRPr="00CB4190">
        <w:t>(</w:t>
      </w:r>
      <w:r w:rsidRPr="00CB4190">
        <w:rPr>
          <w:rtl/>
        </w:rPr>
        <w:t>הֲיִפָּלֵא</w:t>
      </w:r>
      <w:r w:rsidRPr="00CB4190">
        <w:t>)</w:t>
      </w:r>
      <w:r>
        <w:t xml:space="preserve"> </w:t>
      </w:r>
      <w:r w:rsidRPr="00CB4190">
        <w:t>from</w:t>
      </w:r>
      <w:r>
        <w:t xml:space="preserve"> </w:t>
      </w:r>
      <w:r w:rsidRPr="00CB4190">
        <w:t>the</w:t>
      </w:r>
      <w:r>
        <w:t xml:space="preserve"> </w:t>
      </w:r>
      <w:r w:rsidRPr="00CB4190">
        <w:t>Lord?”</w:t>
      </w:r>
      <w:r>
        <w:t xml:space="preserve"> </w:t>
      </w:r>
      <w:r w:rsidRPr="00CB4190">
        <w:rPr>
          <w:rtl/>
        </w:rPr>
        <w:t>אַלְמֹנִי</w:t>
      </w:r>
      <w:r>
        <w:t xml:space="preserve"> </w:t>
      </w:r>
      <w:r w:rsidRPr="00CB4190">
        <w:t>A</w:t>
      </w:r>
      <w:r>
        <w:t xml:space="preserve"> </w:t>
      </w:r>
      <w:r w:rsidRPr="00CB4190">
        <w:t>widow</w:t>
      </w:r>
      <w:r>
        <w:t xml:space="preserve"> </w:t>
      </w:r>
      <w:r w:rsidRPr="00CB4190">
        <w:t>(</w:t>
      </w:r>
      <w:r w:rsidRPr="00CB4190">
        <w:rPr>
          <w:rtl/>
        </w:rPr>
        <w:t>אַלְמָן</w:t>
      </w:r>
      <w:r w:rsidRPr="00CB4190">
        <w:t>),without</w:t>
      </w:r>
      <w:r>
        <w:t xml:space="preserve"> </w:t>
      </w:r>
      <w:r w:rsidRPr="00CB4190">
        <w:t>a</w:t>
      </w:r>
      <w:r>
        <w:t xml:space="preserve"> </w:t>
      </w:r>
      <w:r w:rsidRPr="00CB4190">
        <w:t>name.</w:t>
      </w:r>
      <w:r>
        <w:t xml:space="preserve"> </w:t>
      </w:r>
      <w:r w:rsidRPr="00CB4190">
        <w:t>(Other</w:t>
      </w:r>
      <w:r>
        <w:t xml:space="preserve"> </w:t>
      </w:r>
      <w:r w:rsidRPr="00CB4190">
        <w:t>editions:</w:t>
      </w:r>
      <w:r>
        <w:t xml:space="preserve"> </w:t>
      </w:r>
      <w:r w:rsidRPr="00CB4190">
        <w:rPr>
          <w:rtl/>
        </w:rPr>
        <w:t>אַלְמֹנִי</w:t>
      </w:r>
      <w:r w:rsidRPr="00CB4190">
        <w:t>.</w:t>
      </w:r>
      <w:r>
        <w:t xml:space="preserve"> </w:t>
      </w:r>
      <w:r w:rsidRPr="00CB4190">
        <w:t>He</w:t>
      </w:r>
      <w:r>
        <w:t xml:space="preserve"> </w:t>
      </w:r>
      <w:r w:rsidRPr="00CB4190">
        <w:t>was</w:t>
      </w:r>
      <w:r>
        <w:t xml:space="preserve"> </w:t>
      </w:r>
      <w:r w:rsidRPr="00CB4190">
        <w:t>widowed</w:t>
      </w:r>
      <w:r>
        <w:t xml:space="preserve"> </w:t>
      </w:r>
      <w:r w:rsidRPr="00CB4190">
        <w:t>of</w:t>
      </w:r>
      <w:r>
        <w:t xml:space="preserve"> </w:t>
      </w:r>
      <w:r w:rsidRPr="00CB4190">
        <w:t>words</w:t>
      </w:r>
      <w:r>
        <w:t xml:space="preserve"> </w:t>
      </w:r>
      <w:r w:rsidRPr="00CB4190">
        <w:t>of</w:t>
      </w:r>
      <w:r>
        <w:t xml:space="preserve"> </w:t>
      </w:r>
      <w:r w:rsidRPr="00CB4190">
        <w:t>Torah,</w:t>
      </w:r>
      <w:r>
        <w:t xml:space="preserve"> </w:t>
      </w:r>
      <w:r w:rsidRPr="00CB4190">
        <w:t>because</w:t>
      </w:r>
      <w:r>
        <w:t xml:space="preserve"> </w:t>
      </w:r>
      <w:r w:rsidRPr="00CB4190">
        <w:t>he</w:t>
      </w:r>
      <w:r>
        <w:t xml:space="preserve"> </w:t>
      </w:r>
      <w:r w:rsidRPr="00CB4190">
        <w:t>should</w:t>
      </w:r>
      <w:r>
        <w:t xml:space="preserve"> </w:t>
      </w:r>
      <w:r w:rsidRPr="00CB4190">
        <w:t>have</w:t>
      </w:r>
      <w:r>
        <w:t xml:space="preserve"> </w:t>
      </w:r>
      <w:r w:rsidRPr="00CB4190">
        <w:t>interpreted:</w:t>
      </w:r>
      <w:r>
        <w:t xml:space="preserve"> </w:t>
      </w:r>
      <w:r w:rsidRPr="00CB4190">
        <w:t>“an</w:t>
      </w:r>
      <w:r>
        <w:t xml:space="preserve"> </w:t>
      </w:r>
      <w:r w:rsidRPr="00CB4190">
        <w:t>Ammonite,</w:t>
      </w:r>
      <w:r>
        <w:t xml:space="preserve"> </w:t>
      </w:r>
      <w:r w:rsidRPr="00CB4190">
        <w:t>but</w:t>
      </w:r>
      <w:r>
        <w:t xml:space="preserve"> </w:t>
      </w:r>
      <w:r w:rsidRPr="00CB4190">
        <w:t>not</w:t>
      </w:r>
      <w:r>
        <w:t xml:space="preserve"> </w:t>
      </w:r>
      <w:r w:rsidRPr="00CB4190">
        <w:t>an</w:t>
      </w:r>
      <w:r>
        <w:t xml:space="preserve"> </w:t>
      </w:r>
      <w:r w:rsidRPr="00CB4190">
        <w:t>Ammonitess;</w:t>
      </w:r>
      <w:r>
        <w:t xml:space="preserve"> </w:t>
      </w:r>
      <w:r w:rsidRPr="00CB4190">
        <w:t>a</w:t>
      </w:r>
      <w:r>
        <w:t xml:space="preserve"> </w:t>
      </w:r>
      <w:r w:rsidRPr="00CB4190">
        <w:t>Moabite,</w:t>
      </w:r>
      <w:r>
        <w:t xml:space="preserve"> </w:t>
      </w:r>
      <w:r w:rsidRPr="00CB4190">
        <w:t>but</w:t>
      </w:r>
      <w:r>
        <w:t xml:space="preserve"> </w:t>
      </w:r>
      <w:r w:rsidRPr="00CB4190">
        <w:t>not</w:t>
      </w:r>
      <w:r>
        <w:t xml:space="preserve"> </w:t>
      </w:r>
      <w:r w:rsidRPr="00CB4190">
        <w:t>a</w:t>
      </w:r>
      <w:r>
        <w:t xml:space="preserve"> </w:t>
      </w:r>
      <w:r w:rsidRPr="00CB4190">
        <w:t>Moabitess.”</w:t>
      </w:r>
      <w:r>
        <w:t xml:space="preserve"> </w:t>
      </w:r>
      <w:r w:rsidRPr="00CB4190">
        <w:t>Yet</w:t>
      </w:r>
      <w:r>
        <w:t xml:space="preserve"> </w:t>
      </w:r>
      <w:r w:rsidRPr="00CB4190">
        <w:t>he</w:t>
      </w:r>
      <w:r>
        <w:t xml:space="preserve"> </w:t>
      </w:r>
      <w:r w:rsidRPr="00CB4190">
        <w:t>said,</w:t>
      </w:r>
      <w:r>
        <w:t xml:space="preserve"> </w:t>
      </w:r>
      <w:r w:rsidRPr="00CB4190">
        <w:t>“lest</w:t>
      </w:r>
      <w:r>
        <w:t xml:space="preserve"> </w:t>
      </w:r>
      <w:r w:rsidRPr="00CB4190">
        <w:t>I</w:t>
      </w:r>
      <w:r>
        <w:t xml:space="preserve"> </w:t>
      </w:r>
      <w:r w:rsidRPr="00CB4190">
        <w:t>mar</w:t>
      </w:r>
      <w:r>
        <w:t xml:space="preserve"> </w:t>
      </w:r>
      <w:r w:rsidRPr="00CB4190">
        <w:t>my</w:t>
      </w:r>
      <w:r>
        <w:t xml:space="preserve"> </w:t>
      </w:r>
      <w:r w:rsidRPr="00CB4190">
        <w:t>heritage.”)</w:t>
      </w:r>
    </w:p>
  </w:endnote>
  <w:endnote w:id="619">
    <w:p w14:paraId="07CF1C5B" w14:textId="77777777" w:rsidR="00252FDB" w:rsidRDefault="00252FDB" w:rsidP="00CB4190">
      <w:pPr>
        <w:pStyle w:val="EndnoteText"/>
      </w:pPr>
      <w:r>
        <w:rPr>
          <w:rStyle w:val="EndnoteReference"/>
        </w:rPr>
        <w:endnoteRef/>
      </w:r>
      <w:r>
        <w:t xml:space="preserve"> Rashi - </w:t>
      </w:r>
      <w:r w:rsidRPr="00CB4190">
        <w:rPr>
          <w:b/>
          <w:bCs/>
        </w:rPr>
        <w:t>So-and-So:</w:t>
      </w:r>
      <w:r>
        <w:rPr>
          <w:b/>
          <w:bCs/>
        </w:rPr>
        <w:t xml:space="preserve"> </w:t>
      </w:r>
      <w:r w:rsidRPr="00CB4190">
        <w:t>but</w:t>
      </w:r>
      <w:r>
        <w:t xml:space="preserve"> </w:t>
      </w:r>
      <w:r w:rsidRPr="00CB4190">
        <w:t>his</w:t>
      </w:r>
      <w:r>
        <w:t xml:space="preserve"> </w:t>
      </w:r>
      <w:r w:rsidRPr="00CB4190">
        <w:t>name</w:t>
      </w:r>
      <w:r>
        <w:t xml:space="preserve"> </w:t>
      </w:r>
      <w:r w:rsidRPr="00CB4190">
        <w:t>was</w:t>
      </w:r>
      <w:r>
        <w:t xml:space="preserve"> </w:t>
      </w:r>
      <w:r w:rsidRPr="00CB4190">
        <w:t>not</w:t>
      </w:r>
      <w:r>
        <w:t xml:space="preserve"> </w:t>
      </w:r>
      <w:r w:rsidRPr="00CB4190">
        <w:t>written</w:t>
      </w:r>
      <w:r>
        <w:t xml:space="preserve"> </w:t>
      </w:r>
      <w:r w:rsidRPr="00CB4190">
        <w:t>because</w:t>
      </w:r>
      <w:r>
        <w:t xml:space="preserve"> </w:t>
      </w:r>
      <w:r w:rsidRPr="00CB4190">
        <w:t>he</w:t>
      </w:r>
      <w:r>
        <w:t xml:space="preserve"> </w:t>
      </w:r>
      <w:r w:rsidRPr="00CB4190">
        <w:t>did</w:t>
      </w:r>
      <w:r>
        <w:t xml:space="preserve"> </w:t>
      </w:r>
      <w:r w:rsidRPr="00CB4190">
        <w:t>not</w:t>
      </w:r>
      <w:r>
        <w:t xml:space="preserve"> </w:t>
      </w:r>
      <w:r w:rsidRPr="00CB4190">
        <w:t>wish</w:t>
      </w:r>
      <w:r>
        <w:t xml:space="preserve"> </w:t>
      </w:r>
      <w:r w:rsidRPr="00CB4190">
        <w:t>to</w:t>
      </w:r>
      <w:r>
        <w:t xml:space="preserve"> </w:t>
      </w:r>
      <w:r w:rsidRPr="00CB4190">
        <w:t>redeem.</w:t>
      </w:r>
    </w:p>
  </w:endnote>
  <w:endnote w:id="620">
    <w:p w14:paraId="312F919C" w14:textId="77777777" w:rsidR="00371D79" w:rsidRDefault="00371D79" w:rsidP="00371D79">
      <w:pPr>
        <w:pStyle w:val="EndnoteText"/>
      </w:pPr>
      <w:r>
        <w:rPr>
          <w:rStyle w:val="EndnoteReference"/>
        </w:rPr>
        <w:endnoteRef/>
      </w:r>
      <w:r>
        <w:t xml:space="preserve"> </w:t>
      </w:r>
      <w:r w:rsidRPr="00371D79">
        <w:rPr>
          <w:b/>
          <w:bCs/>
        </w:rPr>
        <w:t>The Mystical Study of Ruth: Midrash Hane'Elam of the Zohar to the Book of Ruth</w:t>
      </w:r>
      <w:r w:rsidRPr="00371D79">
        <w:t xml:space="preserve"> – section 12, pg.90</w:t>
      </w:r>
    </w:p>
  </w:endnote>
  <w:endnote w:id="621">
    <w:p w14:paraId="6C34D3F7" w14:textId="77777777" w:rsidR="00A41C83" w:rsidRDefault="00A41C83" w:rsidP="00DF1E05">
      <w:pPr>
        <w:pStyle w:val="EndnoteText"/>
      </w:pPr>
      <w:r>
        <w:rPr>
          <w:rStyle w:val="EndnoteReference"/>
        </w:rPr>
        <w:endnoteRef/>
      </w:r>
      <w:r>
        <w:t xml:space="preserve"> </w:t>
      </w:r>
      <w:r w:rsidRPr="00363CB7">
        <w:t>Ruth</w:t>
      </w:r>
      <w:r>
        <w:t xml:space="preserve"> </w:t>
      </w:r>
      <w:r w:rsidRPr="00363CB7">
        <w:t>-</w:t>
      </w:r>
      <w:r>
        <w:t xml:space="preserve"> </w:t>
      </w:r>
      <w:r w:rsidRPr="00363CB7">
        <w:t>A</w:t>
      </w:r>
      <w:r>
        <w:t xml:space="preserve"> </w:t>
      </w:r>
      <w:r w:rsidRPr="00363CB7">
        <w:t>Harvest</w:t>
      </w:r>
      <w:r>
        <w:t xml:space="preserve"> </w:t>
      </w:r>
      <w:r w:rsidRPr="00363CB7">
        <w:t>of</w:t>
      </w:r>
      <w:r>
        <w:t xml:space="preserve"> </w:t>
      </w:r>
      <w:r w:rsidRPr="00363CB7">
        <w:t>Majesty,</w:t>
      </w:r>
      <w:r>
        <w:t xml:space="preserve"> </w:t>
      </w:r>
      <w:r w:rsidRPr="00363CB7">
        <w:t>R.</w:t>
      </w:r>
      <w:r>
        <w:t xml:space="preserve"> </w:t>
      </w:r>
      <w:r w:rsidRPr="00363CB7">
        <w:t>Moshe</w:t>
      </w:r>
      <w:r>
        <w:t xml:space="preserve"> </w:t>
      </w:r>
      <w:r w:rsidRPr="00363CB7">
        <w:t>Alshich,</w:t>
      </w:r>
      <w:r>
        <w:t xml:space="preserve"> </w:t>
      </w:r>
      <w:r w:rsidRPr="00363CB7">
        <w:t>pg.</w:t>
      </w:r>
      <w:r>
        <w:t xml:space="preserve"> 123.</w:t>
      </w:r>
    </w:p>
  </w:endnote>
  <w:endnote w:id="622">
    <w:p w14:paraId="45EF9F8B" w14:textId="77777777" w:rsidR="00A41C83" w:rsidRDefault="00A41C83" w:rsidP="00DF1E05">
      <w:pPr>
        <w:pStyle w:val="EndnoteText"/>
      </w:pPr>
      <w:r>
        <w:rPr>
          <w:rStyle w:val="EndnoteReference"/>
        </w:rPr>
        <w:endnoteRef/>
      </w:r>
      <w:r>
        <w:t xml:space="preserve"> </w:t>
      </w:r>
      <w:r w:rsidRPr="0062004E">
        <w:t>Rabbi</w:t>
      </w:r>
      <w:r>
        <w:t xml:space="preserve"> </w:t>
      </w:r>
      <w:r w:rsidRPr="0062004E">
        <w:t>Yitzchak</w:t>
      </w:r>
      <w:r>
        <w:t xml:space="preserve"> </w:t>
      </w:r>
      <w:r w:rsidRPr="0062004E">
        <w:t>Etshalom</w:t>
      </w:r>
      <w:r>
        <w:t xml:space="preserve"> </w:t>
      </w:r>
      <w:r w:rsidRPr="0062004E">
        <w:t>|</w:t>
      </w:r>
      <w:r>
        <w:t xml:space="preserve"> </w:t>
      </w:r>
      <w:r w:rsidRPr="0062004E">
        <w:t>Series:</w:t>
      </w:r>
      <w:r>
        <w:t xml:space="preserve"> </w:t>
      </w:r>
      <w:r w:rsidRPr="0062004E">
        <w:t>Mikra</w:t>
      </w:r>
    </w:p>
  </w:endnote>
  <w:endnote w:id="623">
    <w:p w14:paraId="6993D7B2" w14:textId="77777777" w:rsidR="00A41C83" w:rsidRPr="00363CB7" w:rsidRDefault="00A41C83" w:rsidP="00DF1E05">
      <w:pPr>
        <w:rPr>
          <w:sz w:val="20"/>
          <w:szCs w:val="20"/>
        </w:rPr>
      </w:pPr>
      <w:r>
        <w:rPr>
          <w:rStyle w:val="EndnoteReference"/>
        </w:rPr>
        <w:endnoteRef/>
      </w:r>
      <w:r>
        <w:t xml:space="preserve"> </w:t>
      </w:r>
      <w:r w:rsidRPr="00363CB7">
        <w:rPr>
          <w:sz w:val="20"/>
          <w:szCs w:val="20"/>
        </w:rPr>
        <w:t>Midrash</w:t>
      </w:r>
      <w:r>
        <w:rPr>
          <w:sz w:val="20"/>
          <w:szCs w:val="20"/>
        </w:rPr>
        <w:t xml:space="preserve"> </w:t>
      </w:r>
      <w:r w:rsidRPr="00363CB7">
        <w:rPr>
          <w:sz w:val="20"/>
          <w:szCs w:val="20"/>
        </w:rPr>
        <w:t>Rabbah</w:t>
      </w:r>
      <w:r>
        <w:rPr>
          <w:sz w:val="20"/>
          <w:szCs w:val="20"/>
        </w:rPr>
        <w:t xml:space="preserve"> </w:t>
      </w:r>
      <w:r w:rsidRPr="00363CB7">
        <w:rPr>
          <w:sz w:val="20"/>
          <w:szCs w:val="20"/>
        </w:rPr>
        <w:t>-</w:t>
      </w:r>
      <w:r>
        <w:rPr>
          <w:sz w:val="20"/>
          <w:szCs w:val="20"/>
        </w:rPr>
        <w:t xml:space="preserve"> </w:t>
      </w:r>
      <w:r w:rsidRPr="00363CB7">
        <w:rPr>
          <w:sz w:val="20"/>
          <w:szCs w:val="20"/>
        </w:rPr>
        <w:t>Ruth</w:t>
      </w:r>
      <w:r>
        <w:rPr>
          <w:sz w:val="20"/>
          <w:szCs w:val="20"/>
        </w:rPr>
        <w:t xml:space="preserve"> 2</w:t>
      </w:r>
      <w:r w:rsidRPr="00363CB7">
        <w:rPr>
          <w:sz w:val="20"/>
          <w:szCs w:val="20"/>
        </w:rPr>
        <w:t>:5</w:t>
      </w:r>
    </w:p>
  </w:endnote>
  <w:endnote w:id="624">
    <w:p w14:paraId="4D11624C" w14:textId="77777777" w:rsidR="00A41C83" w:rsidRDefault="00A41C83" w:rsidP="00DF1E05">
      <w:pPr>
        <w:pStyle w:val="EndnoteText"/>
      </w:pPr>
      <w:r>
        <w:rPr>
          <w:rStyle w:val="EndnoteReference"/>
        </w:rPr>
        <w:endnoteRef/>
      </w:r>
      <w:r>
        <w:t xml:space="preserve"> </w:t>
      </w:r>
      <w:r w:rsidRPr="00B76C73">
        <w:t>Midrah</w:t>
      </w:r>
      <w:r>
        <w:t xml:space="preserve"> </w:t>
      </w:r>
      <w:r w:rsidRPr="00B76C73">
        <w:t>HaNe’elam</w:t>
      </w:r>
      <w:r>
        <w:t xml:space="preserve"> </w:t>
      </w:r>
      <w:r w:rsidRPr="00B76C73">
        <w:t>of</w:t>
      </w:r>
      <w:r>
        <w:t xml:space="preserve"> </w:t>
      </w:r>
      <w:r w:rsidRPr="00B76C73">
        <w:t>the</w:t>
      </w:r>
      <w:r>
        <w:t xml:space="preserve"> </w:t>
      </w:r>
      <w:r w:rsidRPr="00B76C73">
        <w:t>Zohar</w:t>
      </w:r>
      <w:r>
        <w:t xml:space="preserve"> </w:t>
      </w:r>
      <w:r w:rsidRPr="00B76C73">
        <w:t>to</w:t>
      </w:r>
      <w:r>
        <w:t xml:space="preserve"> </w:t>
      </w:r>
      <w:r w:rsidRPr="00B76C73">
        <w:t>the</w:t>
      </w:r>
      <w:r>
        <w:t xml:space="preserve"> </w:t>
      </w:r>
      <w:r w:rsidRPr="00B76C73">
        <w:t>Book</w:t>
      </w:r>
      <w:r>
        <w:t xml:space="preserve"> </w:t>
      </w:r>
      <w:r w:rsidRPr="00B76C73">
        <w:t>of</w:t>
      </w:r>
      <w:r>
        <w:t xml:space="preserve"> </w:t>
      </w:r>
      <w:r w:rsidRPr="00B76C73">
        <w:t>Ruth</w:t>
      </w:r>
      <w:r>
        <w:t xml:space="preserve">, section 1: </w:t>
      </w:r>
      <w:r w:rsidRPr="00B76C73">
        <w:t>She</w:t>
      </w:r>
      <w:r>
        <w:t xml:space="preserve"> </w:t>
      </w:r>
      <w:r w:rsidRPr="00B76C73">
        <w:t>[the</w:t>
      </w:r>
      <w:r>
        <w:t xml:space="preserve"> </w:t>
      </w:r>
      <w:r w:rsidRPr="00B76C73">
        <w:t>Neshamah-Soul]</w:t>
      </w:r>
      <w:r>
        <w:t xml:space="preserve"> </w:t>
      </w:r>
      <w:r w:rsidRPr="00B76C73">
        <w:t>answers</w:t>
      </w:r>
      <w:r>
        <w:t xml:space="preserve"> </w:t>
      </w:r>
      <w:r w:rsidRPr="00B76C73">
        <w:t>and</w:t>
      </w:r>
      <w:r>
        <w:t xml:space="preserve"> </w:t>
      </w:r>
      <w:r w:rsidRPr="00B76C73">
        <w:t>says,</w:t>
      </w:r>
      <w:r>
        <w:t xml:space="preserve"> </w:t>
      </w:r>
      <w:r w:rsidRPr="00B76C73">
        <w:t>“‘Do</w:t>
      </w:r>
      <w:r>
        <w:t xml:space="preserve"> </w:t>
      </w:r>
      <w:r w:rsidRPr="00B76C73">
        <w:t>not</w:t>
      </w:r>
      <w:r>
        <w:t xml:space="preserve"> </w:t>
      </w:r>
      <w:r w:rsidRPr="00B76C73">
        <w:t>call</w:t>
      </w:r>
      <w:r>
        <w:t xml:space="preserve"> </w:t>
      </w:r>
      <w:r w:rsidRPr="00B76C73">
        <w:t>me</w:t>
      </w:r>
      <w:r>
        <w:t xml:space="preserve"> </w:t>
      </w:r>
      <w:r w:rsidRPr="00B76C73">
        <w:t>Naomi;</w:t>
      </w:r>
      <w:r>
        <w:t xml:space="preserve"> </w:t>
      </w:r>
      <w:r w:rsidRPr="00B76C73">
        <w:t>call</w:t>
      </w:r>
      <w:r>
        <w:t xml:space="preserve"> </w:t>
      </w:r>
      <w:r w:rsidRPr="00B76C73">
        <w:t>me</w:t>
      </w:r>
      <w:r>
        <w:t xml:space="preserve"> </w:t>
      </w:r>
      <w:r w:rsidRPr="00B76C73">
        <w:t>Mara,</w:t>
      </w:r>
      <w:r>
        <w:t xml:space="preserve"> </w:t>
      </w:r>
      <w:r w:rsidRPr="00B76C73">
        <w:t>for</w:t>
      </w:r>
      <w:r>
        <w:t xml:space="preserve"> </w:t>
      </w:r>
      <w:r w:rsidRPr="00B76C73">
        <w:t>the</w:t>
      </w:r>
      <w:r>
        <w:t xml:space="preserve"> </w:t>
      </w:r>
      <w:r w:rsidRPr="00B76C73">
        <w:t>Almighty</w:t>
      </w:r>
      <w:r>
        <w:t xml:space="preserve"> </w:t>
      </w:r>
      <w:r w:rsidRPr="00B76C73">
        <w:t>has</w:t>
      </w:r>
      <w:r>
        <w:t xml:space="preserve"> </w:t>
      </w:r>
      <w:r w:rsidRPr="00B76C73">
        <w:t>made</w:t>
      </w:r>
      <w:r>
        <w:t xml:space="preserve"> </w:t>
      </w:r>
      <w:r w:rsidRPr="00B76C73">
        <w:t>my</w:t>
      </w:r>
      <w:r>
        <w:t xml:space="preserve"> </w:t>
      </w:r>
      <w:r w:rsidRPr="00B76C73">
        <w:t>lot</w:t>
      </w:r>
      <w:r>
        <w:t xml:space="preserve"> </w:t>
      </w:r>
      <w:r w:rsidRPr="00B76C73">
        <w:t>very</w:t>
      </w:r>
      <w:r>
        <w:t xml:space="preserve"> </w:t>
      </w:r>
      <w:r w:rsidRPr="00B76C73">
        <w:t>bitter’</w:t>
      </w:r>
      <w:r>
        <w:t xml:space="preserve"> </w:t>
      </w:r>
      <w:r w:rsidRPr="00B76C73">
        <w:t>(Ruth</w:t>
      </w:r>
      <w:r>
        <w:t xml:space="preserve"> </w:t>
      </w:r>
      <w:r w:rsidRPr="00B76C73">
        <w:t>1:20).</w:t>
      </w:r>
      <w:r>
        <w:t xml:space="preserve"> </w:t>
      </w:r>
      <w:r w:rsidRPr="00B76C73">
        <w:t>For</w:t>
      </w:r>
      <w:r>
        <w:t xml:space="preserve"> </w:t>
      </w:r>
      <w:r w:rsidRPr="00B76C73">
        <w:t>He</w:t>
      </w:r>
      <w:r>
        <w:t xml:space="preserve"> </w:t>
      </w:r>
      <w:r w:rsidRPr="00B76C73">
        <w:t>enclosed</w:t>
      </w:r>
      <w:r>
        <w:t xml:space="preserve"> </w:t>
      </w:r>
      <w:r w:rsidRPr="00B76C73">
        <w:t>me</w:t>
      </w:r>
      <w:r>
        <w:t xml:space="preserve"> </w:t>
      </w:r>
      <w:r w:rsidRPr="00B76C73">
        <w:t>in</w:t>
      </w:r>
      <w:r>
        <w:t xml:space="preserve"> </w:t>
      </w:r>
      <w:r w:rsidRPr="00B76C73">
        <w:t>this</w:t>
      </w:r>
      <w:r>
        <w:t xml:space="preserve"> </w:t>
      </w:r>
      <w:r w:rsidRPr="00B76C73">
        <w:t>disgraceful</w:t>
      </w:r>
      <w:r>
        <w:t xml:space="preserve"> </w:t>
      </w:r>
      <w:r w:rsidRPr="00B76C73">
        <w:t>body.</w:t>
      </w:r>
      <w:r>
        <w:t xml:space="preserve"> </w:t>
      </w:r>
      <w:r w:rsidRPr="00B76C73">
        <w:t>‘I</w:t>
      </w:r>
      <w:r>
        <w:t xml:space="preserve"> </w:t>
      </w:r>
      <w:r w:rsidRPr="00B76C73">
        <w:t>went</w:t>
      </w:r>
      <w:r>
        <w:t xml:space="preserve"> </w:t>
      </w:r>
      <w:r w:rsidRPr="00B76C73">
        <w:t>away</w:t>
      </w:r>
      <w:r>
        <w:t xml:space="preserve"> </w:t>
      </w:r>
      <w:r w:rsidRPr="00B76C73">
        <w:t>full’</w:t>
      </w:r>
      <w:r>
        <w:t xml:space="preserve"> </w:t>
      </w:r>
      <w:r w:rsidRPr="00B76C73">
        <w:t>(Ruth</w:t>
      </w:r>
      <w:r>
        <w:t xml:space="preserve"> </w:t>
      </w:r>
      <w:r w:rsidRPr="00B76C73">
        <w:t>1:21)</w:t>
      </w:r>
      <w:r>
        <w:t xml:space="preserve"> </w:t>
      </w:r>
      <w:r w:rsidRPr="00B76C73">
        <w:t>—</w:t>
      </w:r>
      <w:r>
        <w:t xml:space="preserve"> </w:t>
      </w:r>
      <w:r w:rsidRPr="00B76C73">
        <w:t>into</w:t>
      </w:r>
      <w:r>
        <w:t xml:space="preserve"> </w:t>
      </w:r>
      <w:r w:rsidRPr="00B76C73">
        <w:t>this</w:t>
      </w:r>
      <w:r>
        <w:t xml:space="preserve"> </w:t>
      </w:r>
      <w:r w:rsidRPr="00B76C73">
        <w:t>place;</w:t>
      </w:r>
      <w:r>
        <w:t xml:space="preserve">  </w:t>
      </w:r>
      <w:r w:rsidRPr="00B76C73">
        <w:t>and</w:t>
      </w:r>
      <w:r>
        <w:t xml:space="preserve"> </w:t>
      </w:r>
      <w:r w:rsidRPr="00B76C73">
        <w:t>the</w:t>
      </w:r>
      <w:r>
        <w:t xml:space="preserve"> </w:t>
      </w:r>
      <w:r w:rsidRPr="00B76C73">
        <w:t>Eternal</w:t>
      </w:r>
      <w:r>
        <w:t xml:space="preserve"> </w:t>
      </w:r>
      <w:r w:rsidRPr="00B76C73">
        <w:t>has</w:t>
      </w:r>
      <w:r>
        <w:t xml:space="preserve"> </w:t>
      </w:r>
      <w:r w:rsidRPr="00B76C73">
        <w:t>brought</w:t>
      </w:r>
      <w:r>
        <w:t xml:space="preserve"> </w:t>
      </w:r>
      <w:r w:rsidRPr="00B76C73">
        <w:t>me</w:t>
      </w:r>
      <w:r>
        <w:t xml:space="preserve"> </w:t>
      </w:r>
      <w:r w:rsidRPr="00B76C73">
        <w:t>back</w:t>
      </w:r>
      <w:r>
        <w:t xml:space="preserve"> </w:t>
      </w:r>
      <w:r w:rsidRPr="00B76C73">
        <w:t>empty’</w:t>
      </w:r>
      <w:r>
        <w:t xml:space="preserve">  </w:t>
      </w:r>
      <w:r w:rsidRPr="00B76C73">
        <w:t>(ibid.).”</w:t>
      </w:r>
      <w:r>
        <w:t xml:space="preserve"> Section 5:  </w:t>
      </w:r>
      <w:r w:rsidRPr="00B76C73">
        <w:t>The</w:t>
      </w:r>
      <w:r>
        <w:t xml:space="preserve"> </w:t>
      </w:r>
      <w:r w:rsidRPr="00B76C73">
        <w:t>linkage</w:t>
      </w:r>
      <w:r>
        <w:t xml:space="preserve"> </w:t>
      </w:r>
      <w:r w:rsidRPr="00B76C73">
        <w:t>is</w:t>
      </w:r>
      <w:r>
        <w:t xml:space="preserve"> </w:t>
      </w:r>
      <w:r w:rsidRPr="00B76C73">
        <w:t>established:</w:t>
      </w:r>
      <w:r>
        <w:t xml:space="preserve"> </w:t>
      </w:r>
      <w:r w:rsidRPr="00B76C73">
        <w:t>Naomi</w:t>
      </w:r>
      <w:r>
        <w:t xml:space="preserve"> </w:t>
      </w:r>
      <w:r w:rsidRPr="00B76C73">
        <w:t>is</w:t>
      </w:r>
      <w:r>
        <w:t xml:space="preserve"> </w:t>
      </w:r>
      <w:r w:rsidRPr="00B76C73">
        <w:t>the</w:t>
      </w:r>
      <w:r>
        <w:t xml:space="preserve"> </w:t>
      </w:r>
      <w:r w:rsidRPr="00B76C73">
        <w:t>Neshamah-Soul</w:t>
      </w:r>
      <w:r>
        <w:t xml:space="preserve">. Section 6: </w:t>
      </w:r>
      <w:r w:rsidRPr="00B76C73">
        <w:t>Rabbi</w:t>
      </w:r>
      <w:r>
        <w:t xml:space="preserve"> </w:t>
      </w:r>
      <w:r w:rsidRPr="00B76C73">
        <w:t>opened</w:t>
      </w:r>
      <w:r>
        <w:t xml:space="preserve"> </w:t>
      </w:r>
      <w:r w:rsidRPr="00B76C73">
        <w:t>his</w:t>
      </w:r>
      <w:r>
        <w:t xml:space="preserve"> </w:t>
      </w:r>
      <w:r w:rsidRPr="00B76C73">
        <w:t>discourse:</w:t>
      </w:r>
      <w:r>
        <w:t xml:space="preserve"> </w:t>
      </w:r>
      <w:r w:rsidRPr="00B76C73">
        <w:t>"</w:t>
      </w:r>
      <w:r>
        <w:t xml:space="preserve"> </w:t>
      </w:r>
      <w:r w:rsidRPr="00B76C73">
        <w:t>Adam</w:t>
      </w:r>
      <w:r>
        <w:t xml:space="preserve"> </w:t>
      </w:r>
      <w:r w:rsidRPr="00B76C73">
        <w:t>is</w:t>
      </w:r>
      <w:r>
        <w:t xml:space="preserve"> </w:t>
      </w:r>
      <w:r w:rsidRPr="00B76C73">
        <w:t>the</w:t>
      </w:r>
      <w:r>
        <w:t xml:space="preserve"> </w:t>
      </w:r>
      <w:r w:rsidRPr="00B76C73">
        <w:t>Soul</w:t>
      </w:r>
      <w:r>
        <w:t xml:space="preserve"> </w:t>
      </w:r>
      <w:r w:rsidRPr="00B76C73">
        <w:t>of</w:t>
      </w:r>
      <w:r>
        <w:t xml:space="preserve"> </w:t>
      </w:r>
      <w:r w:rsidRPr="00B76C73">
        <w:t>Souls.</w:t>
      </w:r>
      <w:r>
        <w:t xml:space="preserve"> </w:t>
      </w:r>
      <w:r w:rsidRPr="00B76C73">
        <w:t>Eve</w:t>
      </w:r>
      <w:r>
        <w:t xml:space="preserve"> </w:t>
      </w:r>
      <w:r w:rsidRPr="00B76C73">
        <w:t>is</w:t>
      </w:r>
      <w:r>
        <w:t xml:space="preserve"> </w:t>
      </w:r>
      <w:r w:rsidRPr="00B76C73">
        <w:t>the</w:t>
      </w:r>
      <w:r>
        <w:t xml:space="preserve"> </w:t>
      </w:r>
      <w:r w:rsidRPr="00B76C73">
        <w:t>Neshamah-Soul.</w:t>
      </w:r>
    </w:p>
  </w:endnote>
  <w:endnote w:id="625">
    <w:p w14:paraId="2EF4E610" w14:textId="77777777" w:rsidR="00A41C83" w:rsidRDefault="00A41C83" w:rsidP="00DF1E05">
      <w:pPr>
        <w:pStyle w:val="EndnoteText"/>
      </w:pPr>
      <w:r>
        <w:rPr>
          <w:rStyle w:val="EndnoteReference"/>
        </w:rPr>
        <w:endnoteRef/>
      </w:r>
      <w:r>
        <w:t xml:space="preserve"> </w:t>
      </w:r>
      <w:r w:rsidRPr="00B109CD">
        <w:t>The</w:t>
      </w:r>
      <w:r>
        <w:t xml:space="preserve"> </w:t>
      </w:r>
      <w:r w:rsidRPr="00B109CD">
        <w:t>Mystical</w:t>
      </w:r>
      <w:r>
        <w:t xml:space="preserve"> </w:t>
      </w:r>
      <w:r w:rsidRPr="00B109CD">
        <w:t>Study</w:t>
      </w:r>
      <w:r>
        <w:t xml:space="preserve"> </w:t>
      </w:r>
      <w:r w:rsidRPr="00B109CD">
        <w:t>of</w:t>
      </w:r>
      <w:r>
        <w:t xml:space="preserve"> </w:t>
      </w:r>
      <w:r w:rsidRPr="00B109CD">
        <w:t>Ruth</w:t>
      </w:r>
      <w:r>
        <w:t xml:space="preserve"> </w:t>
      </w:r>
      <w:r w:rsidRPr="00B109CD">
        <w:t>-</w:t>
      </w:r>
      <w:r>
        <w:t xml:space="preserve"> </w:t>
      </w:r>
      <w:r w:rsidRPr="00B109CD">
        <w:t>Midrash</w:t>
      </w:r>
      <w:r>
        <w:t xml:space="preserve"> </w:t>
      </w:r>
      <w:r w:rsidRPr="00B109CD">
        <w:t>HaNe’elam</w:t>
      </w:r>
      <w:r>
        <w:t xml:space="preserve"> </w:t>
      </w:r>
      <w:r w:rsidRPr="00B109CD">
        <w:t>of</w:t>
      </w:r>
      <w:r>
        <w:t xml:space="preserve"> </w:t>
      </w:r>
      <w:r w:rsidRPr="00B109CD">
        <w:t>the</w:t>
      </w:r>
      <w:r>
        <w:t xml:space="preserve"> </w:t>
      </w:r>
      <w:r w:rsidRPr="00B109CD">
        <w:t>Zohar</w:t>
      </w:r>
      <w:r>
        <w:t xml:space="preserve"> </w:t>
      </w:r>
      <w:r w:rsidRPr="00B109CD">
        <w:t>to</w:t>
      </w:r>
      <w:r>
        <w:t xml:space="preserve"> </w:t>
      </w:r>
      <w:r w:rsidRPr="00B109CD">
        <w:t>the</w:t>
      </w:r>
      <w:r>
        <w:t xml:space="preserve"> </w:t>
      </w:r>
      <w:r w:rsidRPr="00B109CD">
        <w:t>Book</w:t>
      </w:r>
      <w:r>
        <w:t xml:space="preserve"> </w:t>
      </w:r>
      <w:r w:rsidRPr="00B109CD">
        <w:t>of</w:t>
      </w:r>
      <w:r>
        <w:t xml:space="preserve"> </w:t>
      </w:r>
      <w:r w:rsidRPr="00B109CD">
        <w:t>Ruth</w:t>
      </w:r>
      <w:r>
        <w:t xml:space="preserve"> - </w:t>
      </w:r>
      <w:r w:rsidRPr="007A5BBE">
        <w:t>Naomi</w:t>
      </w:r>
      <w:r>
        <w:t xml:space="preserve"> </w:t>
      </w:r>
      <w:r w:rsidRPr="007A5BBE">
        <w:t>is</w:t>
      </w:r>
      <w:r>
        <w:t xml:space="preserve"> </w:t>
      </w:r>
      <w:r w:rsidRPr="007A5BBE">
        <w:t>Repentance,</w:t>
      </w:r>
      <w:r>
        <w:t xml:space="preserve"> </w:t>
      </w:r>
      <w:r w:rsidRPr="007A5BBE">
        <w:t>normally</w:t>
      </w:r>
      <w:r>
        <w:t xml:space="preserve"> </w:t>
      </w:r>
      <w:r w:rsidRPr="007A5BBE">
        <w:t>associated</w:t>
      </w:r>
      <w:r>
        <w:t xml:space="preserve"> </w:t>
      </w:r>
      <w:r w:rsidRPr="007A5BBE">
        <w:t>with</w:t>
      </w:r>
      <w:r>
        <w:t xml:space="preserve"> </w:t>
      </w:r>
      <w:r w:rsidRPr="007A5BBE">
        <w:t>the</w:t>
      </w:r>
      <w:r>
        <w:t xml:space="preserve"> </w:t>
      </w:r>
      <w:r w:rsidRPr="007A5BBE">
        <w:rPr>
          <w:i/>
          <w:iCs/>
        </w:rPr>
        <w:t>sefirah</w:t>
      </w:r>
      <w:r>
        <w:rPr>
          <w:i/>
          <w:iCs/>
        </w:rPr>
        <w:t xml:space="preserve"> </w:t>
      </w:r>
      <w:r w:rsidRPr="007A5BBE">
        <w:t>Binah.</w:t>
      </w:r>
    </w:p>
  </w:endnote>
  <w:endnote w:id="626">
    <w:p w14:paraId="66E7E3AF" w14:textId="3A0C023A" w:rsidR="00755D84" w:rsidRDefault="00755D84">
      <w:pPr>
        <w:pStyle w:val="EndnoteText"/>
      </w:pPr>
      <w:r>
        <w:rPr>
          <w:rStyle w:val="EndnoteReference"/>
        </w:rPr>
        <w:endnoteRef/>
      </w:r>
      <w:r>
        <w:t xml:space="preserve"> </w:t>
      </w:r>
      <w:r w:rsidRPr="00755D84">
        <w:rPr>
          <w:b/>
          <w:bCs/>
        </w:rPr>
        <w:t>Harvest of Kindness - Megillas Rus and the Power of Chesed</w:t>
      </w:r>
      <w:r w:rsidRPr="00755D84">
        <w:t>, by Rabbi Yehuda y. Steinberg.pg. 256. The Iggeres Shmuel points out that in the beginning of the verse Bo’az asks him to "buy” and then he asks him to "redeem.” Why? A buyer tries to negotiate the cheapest price, while a redeemer who buys from an indigent family member who is forced to sell is willing to be more gracious and pay the asking price. Bo’az told the redeemer, At the very least you can "buy” the property, i.e., you can negotiate for the cheapest price, but preferably it would be best if you were to "redeem” and pay a good price.</w:t>
      </w:r>
    </w:p>
  </w:endnote>
  <w:endnote w:id="627">
    <w:p w14:paraId="49B00AC5" w14:textId="73DBE41B" w:rsidR="00755D84" w:rsidRDefault="00755D84">
      <w:pPr>
        <w:pStyle w:val="EndnoteText"/>
      </w:pPr>
      <w:r>
        <w:rPr>
          <w:rStyle w:val="EndnoteReference"/>
        </w:rPr>
        <w:endnoteRef/>
      </w:r>
      <w:r>
        <w:t xml:space="preserve"> </w:t>
      </w:r>
      <w:r w:rsidRPr="00755D84">
        <w:rPr>
          <w:b/>
          <w:bCs/>
        </w:rPr>
        <w:t>Harvest of Kindness - Megillas Rus and the Power of Chesed</w:t>
      </w:r>
      <w:r w:rsidRPr="00755D84">
        <w:t>, by Rabbi Yehuda y. Steinberg.pg. 256. The Iggeres Shmuel points out that in the beginning of the verse Bo’az asks him to "buy” and then he asks him to "redeem.” Why? A buyer tries to negotiate the cheapest price, while a redeemer who buys from an indigent family member who is forced to sell is willing to be more gracious and pay the asking price. Bo’az told the redeemer, At the very least you can "buy” the property, i.e., you can negotiate for the cheapest price, but preferably it would be best if you were to "redeem” and pay a good price.</w:t>
      </w:r>
    </w:p>
  </w:endnote>
  <w:endnote w:id="628">
    <w:p w14:paraId="244E0962" w14:textId="440B3016" w:rsidR="00CB4190" w:rsidRDefault="00CB4190" w:rsidP="00CB4190">
      <w:pPr>
        <w:pStyle w:val="EndnoteText"/>
      </w:pPr>
      <w:r>
        <w:rPr>
          <w:rStyle w:val="EndnoteReference"/>
        </w:rPr>
        <w:endnoteRef/>
      </w:r>
      <w:r w:rsidR="00921B49">
        <w:t xml:space="preserve"> </w:t>
      </w:r>
      <w:r>
        <w:t>Rashi</w:t>
      </w:r>
      <w:r w:rsidR="00921B49">
        <w:t xml:space="preserve"> </w:t>
      </w:r>
      <w:r>
        <w:t>-</w:t>
      </w:r>
      <w:r w:rsidR="00921B49">
        <w:t xml:space="preserve"> </w:t>
      </w:r>
      <w:r w:rsidRPr="00CB4190">
        <w:rPr>
          <w:b/>
          <w:bCs/>
        </w:rPr>
        <w:t>and</w:t>
      </w:r>
      <w:r w:rsidR="00921B49">
        <w:rPr>
          <w:b/>
          <w:bCs/>
        </w:rPr>
        <w:t xml:space="preserve"> </w:t>
      </w:r>
      <w:r w:rsidRPr="00CB4190">
        <w:rPr>
          <w:b/>
          <w:bCs/>
        </w:rPr>
        <w:t>I</w:t>
      </w:r>
      <w:r w:rsidR="00921B49">
        <w:rPr>
          <w:b/>
          <w:bCs/>
        </w:rPr>
        <w:t xml:space="preserve"> </w:t>
      </w:r>
      <w:r w:rsidRPr="00CB4190">
        <w:rPr>
          <w:b/>
          <w:bCs/>
        </w:rPr>
        <w:t>will</w:t>
      </w:r>
      <w:r w:rsidR="00921B49">
        <w:rPr>
          <w:b/>
          <w:bCs/>
        </w:rPr>
        <w:t xml:space="preserve"> </w:t>
      </w:r>
      <w:r w:rsidRPr="00CB4190">
        <w:rPr>
          <w:b/>
          <w:bCs/>
        </w:rPr>
        <w:t>know,</w:t>
      </w:r>
      <w:r w:rsidR="00921B49">
        <w:rPr>
          <w:b/>
          <w:bCs/>
        </w:rPr>
        <w:t xml:space="preserve"> </w:t>
      </w:r>
      <w:r w:rsidRPr="00CB4190">
        <w:rPr>
          <w:b/>
          <w:bCs/>
        </w:rPr>
        <w:t>for</w:t>
      </w:r>
      <w:r w:rsidR="00921B49">
        <w:rPr>
          <w:b/>
          <w:bCs/>
        </w:rPr>
        <w:t xml:space="preserve"> </w:t>
      </w:r>
      <w:r w:rsidRPr="00CB4190">
        <w:rPr>
          <w:b/>
          <w:bCs/>
        </w:rPr>
        <w:t>there</w:t>
      </w:r>
      <w:r w:rsidR="00921B49">
        <w:rPr>
          <w:b/>
          <w:bCs/>
        </w:rPr>
        <w:t xml:space="preserve"> </w:t>
      </w:r>
      <w:r w:rsidRPr="00CB4190">
        <w:rPr>
          <w:b/>
          <w:bCs/>
        </w:rPr>
        <w:t>is</w:t>
      </w:r>
      <w:r w:rsidR="00921B49">
        <w:rPr>
          <w:b/>
          <w:bCs/>
        </w:rPr>
        <w:t xml:space="preserve"> </w:t>
      </w:r>
      <w:r w:rsidRPr="00CB4190">
        <w:rPr>
          <w:b/>
          <w:bCs/>
        </w:rPr>
        <w:t>no</w:t>
      </w:r>
      <w:r w:rsidR="00921B49">
        <w:rPr>
          <w:b/>
          <w:bCs/>
        </w:rPr>
        <w:t xml:space="preserve"> </w:t>
      </w:r>
      <w:r w:rsidRPr="00CB4190">
        <w:rPr>
          <w:b/>
          <w:bCs/>
        </w:rPr>
        <w:t>one</w:t>
      </w:r>
      <w:r w:rsidR="00921B49">
        <w:rPr>
          <w:b/>
          <w:bCs/>
        </w:rPr>
        <w:t xml:space="preserve"> </w:t>
      </w:r>
      <w:r w:rsidRPr="00CB4190">
        <w:rPr>
          <w:b/>
          <w:bCs/>
        </w:rPr>
        <w:t>besides</w:t>
      </w:r>
      <w:r w:rsidR="00921B49">
        <w:rPr>
          <w:b/>
          <w:bCs/>
        </w:rPr>
        <w:t xml:space="preserve"> </w:t>
      </w:r>
      <w:r w:rsidRPr="00CB4190">
        <w:rPr>
          <w:b/>
          <w:bCs/>
        </w:rPr>
        <w:t>you:</w:t>
      </w:r>
      <w:r w:rsidR="00921B49">
        <w:rPr>
          <w:b/>
          <w:bCs/>
        </w:rPr>
        <w:t xml:space="preserve"> </w:t>
      </w:r>
      <w:r w:rsidRPr="00CB4190">
        <w:t>who</w:t>
      </w:r>
      <w:r w:rsidR="00921B49">
        <w:t xml:space="preserve"> </w:t>
      </w:r>
      <w:r w:rsidRPr="00CB4190">
        <w:t>is</w:t>
      </w:r>
      <w:r w:rsidR="00921B49">
        <w:t xml:space="preserve"> </w:t>
      </w:r>
      <w:r w:rsidRPr="00CB4190">
        <w:t>a</w:t>
      </w:r>
      <w:r w:rsidR="00921B49">
        <w:t xml:space="preserve"> </w:t>
      </w:r>
      <w:r w:rsidRPr="00CB4190">
        <w:t>kinsman,</w:t>
      </w:r>
      <w:r w:rsidR="00921B49">
        <w:t xml:space="preserve"> </w:t>
      </w:r>
      <w:r w:rsidRPr="00CB4190">
        <w:t>to</w:t>
      </w:r>
      <w:r w:rsidR="00921B49">
        <w:t xml:space="preserve"> </w:t>
      </w:r>
      <w:r w:rsidRPr="00CB4190">
        <w:t>redeem.</w:t>
      </w:r>
    </w:p>
  </w:endnote>
  <w:endnote w:id="629">
    <w:p w14:paraId="1154378A" w14:textId="77777777" w:rsidR="00295A41" w:rsidRDefault="00295A41" w:rsidP="00BC7CE1">
      <w:pPr>
        <w:pStyle w:val="EndnoteText"/>
      </w:pPr>
      <w:r>
        <w:rPr>
          <w:rStyle w:val="EndnoteReference"/>
        </w:rPr>
        <w:endnoteRef/>
      </w:r>
      <w:r>
        <w:t xml:space="preserve"> </w:t>
      </w:r>
      <w:r w:rsidRPr="0026053E">
        <w:rPr>
          <w:b/>
          <w:bCs/>
        </w:rPr>
        <w:t>Baba</w:t>
      </w:r>
      <w:r>
        <w:rPr>
          <w:b/>
          <w:bCs/>
        </w:rPr>
        <w:t xml:space="preserve"> </w:t>
      </w:r>
      <w:r w:rsidRPr="0026053E">
        <w:rPr>
          <w:b/>
          <w:bCs/>
        </w:rPr>
        <w:t>Bathra</w:t>
      </w:r>
      <w:r>
        <w:rPr>
          <w:b/>
          <w:bCs/>
        </w:rPr>
        <w:t xml:space="preserve"> </w:t>
      </w:r>
      <w:r w:rsidRPr="0026053E">
        <w:rPr>
          <w:b/>
          <w:bCs/>
        </w:rPr>
        <w:t>91a</w:t>
      </w:r>
      <w:r>
        <w:t xml:space="preserve"> </w:t>
      </w:r>
      <w:r w:rsidRPr="0026053E">
        <w:t>Rabbah,</w:t>
      </w:r>
      <w:r>
        <w:t xml:space="preserve"> </w:t>
      </w:r>
      <w:r w:rsidRPr="0026053E">
        <w:t>son</w:t>
      </w:r>
      <w:r>
        <w:t xml:space="preserve"> </w:t>
      </w:r>
      <w:r w:rsidRPr="0026053E">
        <w:t>of</w:t>
      </w:r>
      <w:r>
        <w:t xml:space="preserve"> </w:t>
      </w:r>
      <w:r w:rsidRPr="0026053E">
        <w:t>R.</w:t>
      </w:r>
      <w:r>
        <w:t xml:space="preserve"> </w:t>
      </w:r>
      <w:r w:rsidRPr="0026053E">
        <w:t>Huna,</w:t>
      </w:r>
      <w:r>
        <w:t xml:space="preserve"> </w:t>
      </w:r>
      <w:r w:rsidRPr="0026053E">
        <w:t>said</w:t>
      </w:r>
      <w:r>
        <w:t xml:space="preserve"> </w:t>
      </w:r>
      <w:r w:rsidRPr="0026053E">
        <w:t>in</w:t>
      </w:r>
      <w:r>
        <w:t xml:space="preserve"> </w:t>
      </w:r>
      <w:r w:rsidRPr="0026053E">
        <w:t>the</w:t>
      </w:r>
      <w:r>
        <w:t xml:space="preserve"> </w:t>
      </w:r>
      <w:r w:rsidRPr="0026053E">
        <w:t>name</w:t>
      </w:r>
      <w:r>
        <w:t xml:space="preserve"> </w:t>
      </w:r>
      <w:r w:rsidRPr="0026053E">
        <w:t>of</w:t>
      </w:r>
      <w:r>
        <w:t xml:space="preserve"> </w:t>
      </w:r>
      <w:r w:rsidRPr="0026053E">
        <w:t>Rab:</w:t>
      </w:r>
      <w:r>
        <w:t xml:space="preserve"> </w:t>
      </w:r>
      <w:r w:rsidRPr="0026053E">
        <w:t>Ibzan</w:t>
      </w:r>
      <w:r>
        <w:t xml:space="preserve"> (</w:t>
      </w:r>
      <w:r w:rsidRPr="0026053E">
        <w:t>Judg</w:t>
      </w:r>
      <w:r>
        <w:t>es 12:</w:t>
      </w:r>
      <w:r w:rsidRPr="0026053E">
        <w:t>8.</w:t>
      </w:r>
      <w:r>
        <w:t xml:space="preserve">) </w:t>
      </w:r>
      <w:r w:rsidRPr="0026053E">
        <w:t>is</w:t>
      </w:r>
      <w:r>
        <w:t xml:space="preserve"> </w:t>
      </w:r>
      <w:r w:rsidRPr="0026053E">
        <w:t>Boaz.</w:t>
      </w:r>
    </w:p>
  </w:endnote>
  <w:endnote w:id="630">
    <w:p w14:paraId="66E36419" w14:textId="77777777" w:rsidR="00295A41" w:rsidRDefault="00295A41" w:rsidP="00BC7CE1">
      <w:pPr>
        <w:pStyle w:val="EndnoteText"/>
      </w:pPr>
      <w:r>
        <w:rPr>
          <w:rStyle w:val="EndnoteReference"/>
        </w:rPr>
        <w:endnoteRef/>
      </w:r>
      <w:r>
        <w:t xml:space="preserve"> Strong’s 078 - </w:t>
      </w:r>
      <w:r w:rsidRPr="00950817">
        <w:t>Ibzan,</w:t>
      </w:r>
      <w:r>
        <w:t xml:space="preserve"> </w:t>
      </w:r>
      <w:r w:rsidRPr="00950817">
        <w:t>"their</w:t>
      </w:r>
      <w:r>
        <w:t xml:space="preserve"> </w:t>
      </w:r>
      <w:r w:rsidRPr="00950817">
        <w:t>whiteness</w:t>
      </w:r>
      <w:r>
        <w:t xml:space="preserve"> </w:t>
      </w:r>
      <w:r w:rsidRPr="00950817">
        <w:t>(literally</w:t>
      </w:r>
      <w:r>
        <w:t xml:space="preserve"> </w:t>
      </w:r>
      <w:r w:rsidRPr="00950817">
        <w:t>their</w:t>
      </w:r>
      <w:r>
        <w:t xml:space="preserve"> </w:t>
      </w:r>
      <w:r w:rsidRPr="00950817">
        <w:t>tin</w:t>
      </w:r>
      <w:r>
        <w:t xml:space="preserve">  </w:t>
      </w:r>
      <w:r w:rsidRPr="00950817">
        <w:t>—</w:t>
      </w:r>
      <w:r>
        <w:t xml:space="preserve">  </w:t>
      </w:r>
      <w:r w:rsidRPr="00950817">
        <w:t>as</w:t>
      </w:r>
      <w:r>
        <w:t xml:space="preserve"> </w:t>
      </w:r>
      <w:r w:rsidRPr="00950817">
        <w:t>white"</w:t>
      </w:r>
    </w:p>
  </w:endnote>
  <w:endnote w:id="631">
    <w:p w14:paraId="4AD61902" w14:textId="77777777" w:rsidR="00506A0A" w:rsidRDefault="00506A0A" w:rsidP="00506A0A">
      <w:pPr>
        <w:pStyle w:val="EndnoteText"/>
      </w:pPr>
      <w:r>
        <w:rPr>
          <w:rStyle w:val="EndnoteReference"/>
        </w:rPr>
        <w:endnoteRef/>
      </w:r>
      <w:r>
        <w:t xml:space="preserve"> </w:t>
      </w:r>
      <w:r w:rsidRPr="009365BC">
        <w:rPr>
          <w:b/>
          <w:bCs/>
        </w:rPr>
        <w:t>Pirkei Avot 4:1</w:t>
      </w:r>
      <w:r w:rsidRPr="009365BC">
        <w:t xml:space="preserve"> Who is strong? He who conquers his evil inclination.</w:t>
      </w:r>
      <w:r>
        <w:t xml:space="preserve"> </w:t>
      </w:r>
    </w:p>
  </w:endnote>
  <w:endnote w:id="632">
    <w:p w14:paraId="128A4216" w14:textId="77777777" w:rsidR="00506A0A" w:rsidRDefault="00506A0A" w:rsidP="00506A0A">
      <w:pPr>
        <w:pStyle w:val="EndnoteText"/>
      </w:pPr>
      <w:r>
        <w:rPr>
          <w:rStyle w:val="EndnoteReference"/>
        </w:rPr>
        <w:endnoteRef/>
      </w:r>
      <w:r>
        <w:t xml:space="preserve"> </w:t>
      </w:r>
      <w:r w:rsidRPr="005929DE">
        <w:rPr>
          <w:b/>
          <w:bCs/>
        </w:rPr>
        <w:t>Harvest of Kindness - Megillas Rus and the Power of Chesed</w:t>
      </w:r>
      <w:r w:rsidRPr="005929DE">
        <w:t xml:space="preserve">, by Rabbi Yehuda Y. Steinberg.pg. 284. The sefer Ibn Yichye explains that these names — the ancestors of David HaMelech — all connote greatness. Bo’az, we said earlier, means “in him there is strength.” </w:t>
      </w:r>
    </w:p>
  </w:endnote>
  <w:endnote w:id="633">
    <w:p w14:paraId="3289CEF5" w14:textId="77777777" w:rsidR="00295A41" w:rsidRDefault="00295A41" w:rsidP="00BC7CE1">
      <w:r>
        <w:rPr>
          <w:rStyle w:val="EndnoteReference"/>
        </w:rPr>
        <w:endnoteRef/>
      </w:r>
      <w:r>
        <w:t xml:space="preserve"> </w:t>
      </w:r>
      <w:r w:rsidRPr="00B109CD">
        <w:rPr>
          <w:b/>
          <w:bCs/>
          <w:sz w:val="20"/>
          <w:szCs w:val="20"/>
        </w:rPr>
        <w:t>Midrash</w:t>
      </w:r>
      <w:r>
        <w:rPr>
          <w:b/>
          <w:bCs/>
          <w:sz w:val="20"/>
          <w:szCs w:val="20"/>
        </w:rPr>
        <w:t xml:space="preserve"> </w:t>
      </w:r>
      <w:r w:rsidRPr="00B109CD">
        <w:rPr>
          <w:b/>
          <w:bCs/>
          <w:sz w:val="20"/>
          <w:szCs w:val="20"/>
        </w:rPr>
        <w:t>Rabbah</w:t>
      </w:r>
      <w:r>
        <w:rPr>
          <w:b/>
          <w:bCs/>
          <w:sz w:val="20"/>
          <w:szCs w:val="20"/>
        </w:rPr>
        <w:t xml:space="preserve"> </w:t>
      </w:r>
      <w:r w:rsidRPr="00B109CD">
        <w:rPr>
          <w:b/>
          <w:bCs/>
          <w:sz w:val="20"/>
          <w:szCs w:val="20"/>
        </w:rPr>
        <w:t>-</w:t>
      </w:r>
      <w:r>
        <w:rPr>
          <w:b/>
          <w:bCs/>
          <w:sz w:val="20"/>
          <w:szCs w:val="20"/>
        </w:rPr>
        <w:t xml:space="preserve"> </w:t>
      </w:r>
      <w:r w:rsidRPr="00B109CD">
        <w:rPr>
          <w:b/>
          <w:bCs/>
          <w:sz w:val="20"/>
          <w:szCs w:val="20"/>
        </w:rPr>
        <w:t>Ruth</w:t>
      </w:r>
      <w:r>
        <w:rPr>
          <w:b/>
          <w:bCs/>
          <w:sz w:val="20"/>
          <w:szCs w:val="20"/>
        </w:rPr>
        <w:t xml:space="preserve"> </w:t>
      </w:r>
      <w:r w:rsidRPr="00B109CD">
        <w:rPr>
          <w:b/>
          <w:bCs/>
          <w:sz w:val="20"/>
          <w:szCs w:val="20"/>
        </w:rPr>
        <w:t>4:1</w:t>
      </w:r>
      <w:r>
        <w:rPr>
          <w:sz w:val="20"/>
          <w:szCs w:val="20"/>
        </w:rPr>
        <w:t xml:space="preserve"> </w:t>
      </w:r>
      <w:r w:rsidRPr="00A93EC9">
        <w:rPr>
          <w:rStyle w:val="EndnoteTextChar"/>
          <w:sz w:val="20"/>
          <w:szCs w:val="20"/>
        </w:rPr>
        <w:t>Another</w:t>
      </w:r>
      <w:r>
        <w:rPr>
          <w:rStyle w:val="EndnoteTextChar"/>
          <w:sz w:val="20"/>
          <w:szCs w:val="20"/>
        </w:rPr>
        <w:t xml:space="preserve"> </w:t>
      </w:r>
      <w:r w:rsidRPr="00A93EC9">
        <w:rPr>
          <w:rStyle w:val="EndnoteTextChar"/>
          <w:sz w:val="20"/>
          <w:szCs w:val="20"/>
        </w:rPr>
        <w:t>interpretation</w:t>
      </w:r>
      <w:r>
        <w:rPr>
          <w:rStyle w:val="EndnoteTextChar"/>
          <w:sz w:val="20"/>
          <w:szCs w:val="20"/>
        </w:rPr>
        <w:t xml:space="preserve"> </w:t>
      </w:r>
      <w:r w:rsidRPr="00A93EC9">
        <w:rPr>
          <w:rStyle w:val="EndnoteTextChar"/>
          <w:sz w:val="20"/>
          <w:szCs w:val="20"/>
        </w:rPr>
        <w:t>is</w:t>
      </w:r>
      <w:r>
        <w:rPr>
          <w:rStyle w:val="EndnoteTextChar"/>
          <w:sz w:val="20"/>
          <w:szCs w:val="20"/>
        </w:rPr>
        <w:t xml:space="preserve"> </w:t>
      </w:r>
      <w:r w:rsidRPr="00A93EC9">
        <w:rPr>
          <w:rStyle w:val="EndnoteTextChar"/>
          <w:sz w:val="20"/>
          <w:szCs w:val="20"/>
        </w:rPr>
        <w:t>that</w:t>
      </w:r>
      <w:r>
        <w:rPr>
          <w:rStyle w:val="EndnoteTextChar"/>
          <w:sz w:val="20"/>
          <w:szCs w:val="20"/>
        </w:rPr>
        <w:t xml:space="preserve"> </w:t>
      </w:r>
      <w:r w:rsidRPr="00A93EC9">
        <w:rPr>
          <w:rStyle w:val="EndnoteTextChar"/>
          <w:sz w:val="20"/>
          <w:szCs w:val="20"/>
        </w:rPr>
        <w:t>Shaharaim</w:t>
      </w:r>
      <w:r>
        <w:rPr>
          <w:rStyle w:val="EndnoteTextChar"/>
          <w:sz w:val="20"/>
          <w:szCs w:val="20"/>
        </w:rPr>
        <w:t xml:space="preserve"> </w:t>
      </w:r>
      <w:r w:rsidRPr="00A93EC9">
        <w:rPr>
          <w:rStyle w:val="EndnoteTextChar"/>
          <w:sz w:val="20"/>
          <w:szCs w:val="20"/>
        </w:rPr>
        <w:t>is</w:t>
      </w:r>
      <w:r>
        <w:rPr>
          <w:rStyle w:val="EndnoteTextChar"/>
          <w:sz w:val="20"/>
          <w:szCs w:val="20"/>
        </w:rPr>
        <w:t xml:space="preserve"> </w:t>
      </w:r>
      <w:r w:rsidRPr="00A93EC9">
        <w:rPr>
          <w:rStyle w:val="EndnoteTextChar"/>
          <w:sz w:val="20"/>
          <w:szCs w:val="20"/>
        </w:rPr>
        <w:t>Boaz;</w:t>
      </w:r>
      <w:r>
        <w:rPr>
          <w:rStyle w:val="EndnoteTextChar"/>
          <w:sz w:val="20"/>
          <w:szCs w:val="20"/>
        </w:rPr>
        <w:t xml:space="preserve"> </w:t>
      </w:r>
      <w:r w:rsidRPr="00A93EC9">
        <w:rPr>
          <w:rStyle w:val="EndnoteTextChar"/>
          <w:sz w:val="20"/>
          <w:szCs w:val="20"/>
        </w:rPr>
        <w:t>and</w:t>
      </w:r>
      <w:r>
        <w:rPr>
          <w:rStyle w:val="EndnoteTextChar"/>
          <w:sz w:val="20"/>
          <w:szCs w:val="20"/>
        </w:rPr>
        <w:t xml:space="preserve"> </w:t>
      </w:r>
      <w:r w:rsidRPr="00A93EC9">
        <w:rPr>
          <w:rStyle w:val="EndnoteTextChar"/>
          <w:sz w:val="20"/>
          <w:szCs w:val="20"/>
        </w:rPr>
        <w:t>why</w:t>
      </w:r>
      <w:r>
        <w:rPr>
          <w:rStyle w:val="EndnoteTextChar"/>
          <w:sz w:val="20"/>
          <w:szCs w:val="20"/>
        </w:rPr>
        <w:t xml:space="preserve"> </w:t>
      </w:r>
      <w:r w:rsidRPr="00A93EC9">
        <w:rPr>
          <w:rStyle w:val="EndnoteTextChar"/>
          <w:sz w:val="20"/>
          <w:szCs w:val="20"/>
        </w:rPr>
        <w:t>is</w:t>
      </w:r>
      <w:r>
        <w:rPr>
          <w:rStyle w:val="EndnoteTextChar"/>
          <w:sz w:val="20"/>
          <w:szCs w:val="20"/>
        </w:rPr>
        <w:t xml:space="preserve"> </w:t>
      </w:r>
      <w:r w:rsidRPr="00A93EC9">
        <w:rPr>
          <w:rStyle w:val="EndnoteTextChar"/>
          <w:sz w:val="20"/>
          <w:szCs w:val="20"/>
        </w:rPr>
        <w:t>he</w:t>
      </w:r>
      <w:r>
        <w:rPr>
          <w:rStyle w:val="EndnoteTextChar"/>
          <w:sz w:val="20"/>
          <w:szCs w:val="20"/>
        </w:rPr>
        <w:t xml:space="preserve"> </w:t>
      </w:r>
      <w:r w:rsidRPr="00A93EC9">
        <w:rPr>
          <w:rStyle w:val="EndnoteTextChar"/>
          <w:sz w:val="20"/>
          <w:szCs w:val="20"/>
        </w:rPr>
        <w:t>called</w:t>
      </w:r>
      <w:r>
        <w:rPr>
          <w:rStyle w:val="EndnoteTextChar"/>
          <w:sz w:val="20"/>
          <w:szCs w:val="20"/>
        </w:rPr>
        <w:t xml:space="preserve"> </w:t>
      </w:r>
      <w:r w:rsidRPr="00A93EC9">
        <w:rPr>
          <w:rStyle w:val="EndnoteTextChar"/>
          <w:sz w:val="20"/>
          <w:szCs w:val="20"/>
        </w:rPr>
        <w:t>Shaharaim?</w:t>
      </w:r>
      <w:r>
        <w:rPr>
          <w:rStyle w:val="EndnoteTextChar"/>
          <w:sz w:val="20"/>
          <w:szCs w:val="20"/>
        </w:rPr>
        <w:t xml:space="preserve"> </w:t>
      </w:r>
      <w:r w:rsidRPr="00A93EC9">
        <w:rPr>
          <w:rStyle w:val="EndnoteTextChar"/>
          <w:sz w:val="20"/>
          <w:szCs w:val="20"/>
        </w:rPr>
        <w:t>Because</w:t>
      </w:r>
      <w:r>
        <w:rPr>
          <w:rStyle w:val="EndnoteTextChar"/>
          <w:sz w:val="20"/>
          <w:szCs w:val="20"/>
        </w:rPr>
        <w:t xml:space="preserve"> </w:t>
      </w:r>
      <w:r w:rsidRPr="00A93EC9">
        <w:rPr>
          <w:rStyle w:val="EndnoteTextChar"/>
          <w:sz w:val="20"/>
          <w:szCs w:val="20"/>
        </w:rPr>
        <w:t>he</w:t>
      </w:r>
      <w:r>
        <w:rPr>
          <w:rStyle w:val="EndnoteTextChar"/>
          <w:sz w:val="20"/>
          <w:szCs w:val="20"/>
        </w:rPr>
        <w:t xml:space="preserve"> </w:t>
      </w:r>
      <w:r w:rsidRPr="00A93EC9">
        <w:rPr>
          <w:rStyle w:val="EndnoteTextChar"/>
          <w:sz w:val="20"/>
          <w:szCs w:val="20"/>
        </w:rPr>
        <w:t>was</w:t>
      </w:r>
      <w:r>
        <w:rPr>
          <w:rStyle w:val="EndnoteTextChar"/>
          <w:sz w:val="20"/>
          <w:szCs w:val="20"/>
        </w:rPr>
        <w:t xml:space="preserve"> </w:t>
      </w:r>
      <w:r w:rsidRPr="00A93EC9">
        <w:rPr>
          <w:rStyle w:val="EndnoteTextChar"/>
          <w:sz w:val="20"/>
          <w:szCs w:val="20"/>
        </w:rPr>
        <w:t>free</w:t>
      </w:r>
      <w:r>
        <w:rPr>
          <w:rStyle w:val="EndnoteTextChar"/>
          <w:sz w:val="20"/>
          <w:szCs w:val="20"/>
        </w:rPr>
        <w:t xml:space="preserve"> </w:t>
      </w:r>
      <w:r w:rsidRPr="00A93EC9">
        <w:rPr>
          <w:rStyle w:val="EndnoteTextChar"/>
          <w:sz w:val="20"/>
          <w:szCs w:val="20"/>
        </w:rPr>
        <w:t>(m'shuhrar)</w:t>
      </w:r>
      <w:r>
        <w:rPr>
          <w:rStyle w:val="EndnoteTextChar"/>
          <w:sz w:val="20"/>
          <w:szCs w:val="20"/>
        </w:rPr>
        <w:t xml:space="preserve"> </w:t>
      </w:r>
      <w:r w:rsidRPr="00A93EC9">
        <w:rPr>
          <w:rStyle w:val="EndnoteTextChar"/>
          <w:sz w:val="20"/>
          <w:szCs w:val="20"/>
        </w:rPr>
        <w:t>from</w:t>
      </w:r>
      <w:r>
        <w:rPr>
          <w:rStyle w:val="EndnoteTextChar"/>
          <w:sz w:val="20"/>
          <w:szCs w:val="20"/>
        </w:rPr>
        <w:t xml:space="preserve"> </w:t>
      </w:r>
      <w:r w:rsidRPr="00A93EC9">
        <w:rPr>
          <w:rStyle w:val="EndnoteTextChar"/>
          <w:sz w:val="20"/>
          <w:szCs w:val="20"/>
        </w:rPr>
        <w:t>iniquity.</w:t>
      </w:r>
      <w:r>
        <w:rPr>
          <w:rStyle w:val="EndnoteTextChar"/>
          <w:sz w:val="20"/>
          <w:szCs w:val="20"/>
        </w:rPr>
        <w:t xml:space="preserve"> ‘</w:t>
      </w:r>
      <w:r w:rsidRPr="00A93EC9">
        <w:rPr>
          <w:rStyle w:val="EndnoteTextChar"/>
          <w:sz w:val="20"/>
          <w:szCs w:val="20"/>
        </w:rPr>
        <w:t>Begot</w:t>
      </w:r>
      <w:r>
        <w:rPr>
          <w:rStyle w:val="EndnoteTextChar"/>
          <w:sz w:val="20"/>
          <w:szCs w:val="20"/>
        </w:rPr>
        <w:t xml:space="preserve"> </w:t>
      </w:r>
      <w:r w:rsidRPr="00A93EC9">
        <w:rPr>
          <w:rStyle w:val="EndnoteTextChar"/>
          <w:sz w:val="20"/>
          <w:szCs w:val="20"/>
        </w:rPr>
        <w:t>children</w:t>
      </w:r>
      <w:r>
        <w:rPr>
          <w:rStyle w:val="EndnoteTextChar"/>
          <w:sz w:val="20"/>
          <w:szCs w:val="20"/>
        </w:rPr>
        <w:t xml:space="preserve"> </w:t>
      </w:r>
      <w:r w:rsidRPr="00A93EC9">
        <w:rPr>
          <w:rStyle w:val="EndnoteTextChar"/>
          <w:sz w:val="20"/>
          <w:szCs w:val="20"/>
        </w:rPr>
        <w:t>in</w:t>
      </w:r>
      <w:r>
        <w:rPr>
          <w:rStyle w:val="EndnoteTextChar"/>
          <w:sz w:val="20"/>
          <w:szCs w:val="20"/>
        </w:rPr>
        <w:t xml:space="preserve"> </w:t>
      </w:r>
      <w:r w:rsidRPr="00A93EC9">
        <w:rPr>
          <w:rStyle w:val="EndnoteTextChar"/>
          <w:sz w:val="20"/>
          <w:szCs w:val="20"/>
        </w:rPr>
        <w:t>the</w:t>
      </w:r>
      <w:r>
        <w:rPr>
          <w:rStyle w:val="EndnoteTextChar"/>
          <w:sz w:val="20"/>
          <w:szCs w:val="20"/>
        </w:rPr>
        <w:t xml:space="preserve"> </w:t>
      </w:r>
      <w:r w:rsidRPr="00A93EC9">
        <w:rPr>
          <w:rStyle w:val="EndnoteTextChar"/>
          <w:sz w:val="20"/>
          <w:szCs w:val="20"/>
        </w:rPr>
        <w:t>field</w:t>
      </w:r>
      <w:r>
        <w:rPr>
          <w:rStyle w:val="EndnoteTextChar"/>
          <w:sz w:val="20"/>
          <w:szCs w:val="20"/>
        </w:rPr>
        <w:t xml:space="preserve"> </w:t>
      </w:r>
      <w:r w:rsidRPr="00A93EC9">
        <w:rPr>
          <w:rStyle w:val="EndnoteTextChar"/>
          <w:sz w:val="20"/>
          <w:szCs w:val="20"/>
        </w:rPr>
        <w:t>of</w:t>
      </w:r>
      <w:r>
        <w:rPr>
          <w:rStyle w:val="EndnoteTextChar"/>
          <w:sz w:val="20"/>
          <w:szCs w:val="20"/>
        </w:rPr>
        <w:t xml:space="preserve"> </w:t>
      </w:r>
      <w:r w:rsidRPr="00A93EC9">
        <w:rPr>
          <w:rStyle w:val="EndnoteTextChar"/>
          <w:sz w:val="20"/>
          <w:szCs w:val="20"/>
        </w:rPr>
        <w:t>Moab,’</w:t>
      </w:r>
      <w:r>
        <w:rPr>
          <w:rStyle w:val="EndnoteTextChar"/>
          <w:sz w:val="20"/>
          <w:szCs w:val="20"/>
        </w:rPr>
        <w:t xml:space="preserve"> </w:t>
      </w:r>
      <w:r w:rsidRPr="00A93EC9">
        <w:rPr>
          <w:rStyle w:val="EndnoteTextChar"/>
          <w:sz w:val="20"/>
          <w:szCs w:val="20"/>
        </w:rPr>
        <w:t>in</w:t>
      </w:r>
      <w:r>
        <w:rPr>
          <w:rStyle w:val="EndnoteTextChar"/>
          <w:sz w:val="20"/>
          <w:szCs w:val="20"/>
        </w:rPr>
        <w:t xml:space="preserve"> </w:t>
      </w:r>
      <w:r w:rsidRPr="00A93EC9">
        <w:rPr>
          <w:rStyle w:val="EndnoteTextChar"/>
          <w:sz w:val="20"/>
          <w:szCs w:val="20"/>
        </w:rPr>
        <w:t>that</w:t>
      </w:r>
      <w:r>
        <w:rPr>
          <w:rStyle w:val="EndnoteTextChar"/>
          <w:sz w:val="20"/>
          <w:szCs w:val="20"/>
        </w:rPr>
        <w:t xml:space="preserve"> </w:t>
      </w:r>
      <w:r w:rsidRPr="00A93EC9">
        <w:rPr>
          <w:rStyle w:val="EndnoteTextChar"/>
          <w:sz w:val="20"/>
          <w:szCs w:val="20"/>
        </w:rPr>
        <w:t>he</w:t>
      </w:r>
      <w:r>
        <w:rPr>
          <w:rStyle w:val="EndnoteTextChar"/>
          <w:sz w:val="20"/>
          <w:szCs w:val="20"/>
        </w:rPr>
        <w:t xml:space="preserve"> </w:t>
      </w:r>
      <w:r w:rsidRPr="00A93EC9">
        <w:rPr>
          <w:rStyle w:val="EndnoteTextChar"/>
          <w:sz w:val="20"/>
          <w:szCs w:val="20"/>
        </w:rPr>
        <w:t>had</w:t>
      </w:r>
      <w:r>
        <w:rPr>
          <w:rStyle w:val="EndnoteTextChar"/>
          <w:sz w:val="20"/>
          <w:szCs w:val="20"/>
        </w:rPr>
        <w:t xml:space="preserve"> </w:t>
      </w:r>
      <w:r w:rsidRPr="00A93EC9">
        <w:rPr>
          <w:rStyle w:val="EndnoteTextChar"/>
          <w:sz w:val="20"/>
          <w:szCs w:val="20"/>
        </w:rPr>
        <w:t>children</w:t>
      </w:r>
      <w:r>
        <w:rPr>
          <w:rStyle w:val="EndnoteTextChar"/>
          <w:sz w:val="20"/>
          <w:szCs w:val="20"/>
        </w:rPr>
        <w:t xml:space="preserve"> </w:t>
      </w:r>
      <w:r w:rsidRPr="00A93EC9">
        <w:rPr>
          <w:rStyle w:val="EndnoteTextChar"/>
          <w:sz w:val="20"/>
          <w:szCs w:val="20"/>
        </w:rPr>
        <w:t>with</w:t>
      </w:r>
      <w:r>
        <w:rPr>
          <w:rStyle w:val="EndnoteTextChar"/>
          <w:sz w:val="20"/>
          <w:szCs w:val="20"/>
        </w:rPr>
        <w:t xml:space="preserve"> </w:t>
      </w:r>
      <w:r w:rsidRPr="00A93EC9">
        <w:rPr>
          <w:rStyle w:val="EndnoteTextChar"/>
          <w:sz w:val="20"/>
          <w:szCs w:val="20"/>
        </w:rPr>
        <w:t>Ruth</w:t>
      </w:r>
      <w:r>
        <w:rPr>
          <w:rStyle w:val="EndnoteTextChar"/>
          <w:sz w:val="20"/>
          <w:szCs w:val="20"/>
        </w:rPr>
        <w:t xml:space="preserve"> </w:t>
      </w:r>
      <w:r w:rsidRPr="00A93EC9">
        <w:rPr>
          <w:rStyle w:val="EndnoteTextChar"/>
          <w:sz w:val="20"/>
          <w:szCs w:val="20"/>
        </w:rPr>
        <w:t>the</w:t>
      </w:r>
      <w:r>
        <w:rPr>
          <w:rStyle w:val="EndnoteTextChar"/>
          <w:sz w:val="20"/>
          <w:szCs w:val="20"/>
        </w:rPr>
        <w:t xml:space="preserve"> </w:t>
      </w:r>
      <w:r w:rsidRPr="00A93EC9">
        <w:rPr>
          <w:rStyle w:val="EndnoteTextChar"/>
          <w:sz w:val="20"/>
          <w:szCs w:val="20"/>
        </w:rPr>
        <w:t>Moabitess.</w:t>
      </w:r>
    </w:p>
  </w:endnote>
  <w:endnote w:id="634">
    <w:p w14:paraId="746CE2EC" w14:textId="77777777" w:rsidR="00295A41" w:rsidRDefault="00295A41" w:rsidP="00BC7CE1">
      <w:pPr>
        <w:pStyle w:val="EndnoteText"/>
      </w:pPr>
      <w:r>
        <w:rPr>
          <w:rStyle w:val="EndnoteReference"/>
        </w:rPr>
        <w:endnoteRef/>
      </w:r>
      <w:r>
        <w:t xml:space="preserve"> The Mystical Study of Ruth - Midrash HaNe’elam of the Zohar to the Book of Ruth: </w:t>
      </w:r>
      <w:r w:rsidRPr="00B109CD">
        <w:t>Boaz</w:t>
      </w:r>
      <w:r>
        <w:t xml:space="preserve"> </w:t>
      </w:r>
      <w:r w:rsidRPr="00B109CD">
        <w:t>is</w:t>
      </w:r>
      <w:r>
        <w:t xml:space="preserve"> </w:t>
      </w:r>
      <w:r w:rsidRPr="00B109CD">
        <w:t>also</w:t>
      </w:r>
      <w:r>
        <w:t xml:space="preserve"> </w:t>
      </w:r>
      <w:r w:rsidRPr="00B109CD">
        <w:t>brought</w:t>
      </w:r>
      <w:r>
        <w:t xml:space="preserve"> </w:t>
      </w:r>
      <w:r w:rsidRPr="00B109CD">
        <w:t>into</w:t>
      </w:r>
      <w:r>
        <w:t xml:space="preserve"> </w:t>
      </w:r>
      <w:r w:rsidRPr="00B109CD">
        <w:t>this</w:t>
      </w:r>
      <w:r>
        <w:t xml:space="preserve"> </w:t>
      </w:r>
      <w:r w:rsidRPr="00B109CD">
        <w:t>scheme:</w:t>
      </w:r>
      <w:r>
        <w:t xml:space="preserve"> </w:t>
      </w:r>
      <w:r w:rsidRPr="00B109CD">
        <w:t>he</w:t>
      </w:r>
      <w:r>
        <w:t xml:space="preserve"> </w:t>
      </w:r>
      <w:r w:rsidRPr="00B109CD">
        <w:t>is</w:t>
      </w:r>
      <w:r>
        <w:t xml:space="preserve"> </w:t>
      </w:r>
      <w:r w:rsidRPr="00B109CD">
        <w:t>the</w:t>
      </w:r>
      <w:r>
        <w:t xml:space="preserve"> </w:t>
      </w:r>
      <w:r w:rsidRPr="00B109CD">
        <w:t>Righteous</w:t>
      </w:r>
      <w:r>
        <w:t xml:space="preserve"> </w:t>
      </w:r>
      <w:r w:rsidRPr="00B109CD">
        <w:t>one,</w:t>
      </w:r>
      <w:r>
        <w:t xml:space="preserve"> </w:t>
      </w:r>
      <w:r w:rsidRPr="00B109CD">
        <w:t>referring</w:t>
      </w:r>
      <w:r>
        <w:t xml:space="preserve"> </w:t>
      </w:r>
      <w:r w:rsidRPr="00B109CD">
        <w:t>to</w:t>
      </w:r>
      <w:r>
        <w:t xml:space="preserve"> </w:t>
      </w:r>
      <w:r w:rsidRPr="00B109CD">
        <w:t>the</w:t>
      </w:r>
      <w:r>
        <w:t xml:space="preserve"> </w:t>
      </w:r>
      <w:r w:rsidRPr="00B109CD">
        <w:rPr>
          <w:i/>
          <w:iCs/>
        </w:rPr>
        <w:t>sefirah</w:t>
      </w:r>
      <w:r>
        <w:rPr>
          <w:i/>
          <w:iCs/>
        </w:rPr>
        <w:t xml:space="preserve"> </w:t>
      </w:r>
      <w:r w:rsidRPr="00B109CD">
        <w:t>Yesod.</w:t>
      </w:r>
    </w:p>
  </w:endnote>
  <w:endnote w:id="635">
    <w:p w14:paraId="104A7697" w14:textId="77777777" w:rsidR="00295A41" w:rsidRDefault="00295A41" w:rsidP="00BC7CE1">
      <w:pPr>
        <w:pStyle w:val="EndnoteText"/>
      </w:pPr>
      <w:r>
        <w:rPr>
          <w:rStyle w:val="EndnoteReference"/>
        </w:rPr>
        <w:endnoteRef/>
      </w:r>
      <w:r>
        <w:t xml:space="preserve"> </w:t>
      </w:r>
      <w:r w:rsidRPr="0003522D">
        <w:rPr>
          <w:b/>
          <w:bCs/>
        </w:rPr>
        <w:t>Harvest of Kindness - Megillas Rus and the Power of Chesed</w:t>
      </w:r>
      <w:r w:rsidRPr="0003522D">
        <w:t>, by Rabbi Yehuda y. Steinberg.pg. 237. The Chida writes that Bo’az was a gilgul, a reincarnation of the souls of Peretz and Zerach. Peretz and Zerach were reincarnations of Eir and Onan, the first two sons of Yehudah. They sinned by following their desires when they married Tamar. They disregarded the mitzvah of piryah v’rivyak, for them, Tamar's beauty was the most important factor of their relationship. (See Bereishis 38:7-10.) When Boaz controlled himself on this night and did not follow his desires, he rectified their sins and thereby completed their souls.</w:t>
      </w:r>
    </w:p>
  </w:endnote>
  <w:endnote w:id="636">
    <w:p w14:paraId="05F85627" w14:textId="77777777" w:rsidR="00295A41" w:rsidRDefault="00295A41" w:rsidP="00BC7CE1">
      <w:pPr>
        <w:pStyle w:val="EndnoteText"/>
      </w:pPr>
      <w:r>
        <w:rPr>
          <w:rStyle w:val="EndnoteReference"/>
        </w:rPr>
        <w:endnoteRef/>
      </w:r>
      <w:r>
        <w:t xml:space="preserve"> </w:t>
      </w:r>
      <w:r w:rsidRPr="0026053E">
        <w:rPr>
          <w:b/>
          <w:bCs/>
        </w:rPr>
        <w:t>Baba</w:t>
      </w:r>
      <w:r>
        <w:rPr>
          <w:b/>
          <w:bCs/>
        </w:rPr>
        <w:t xml:space="preserve"> </w:t>
      </w:r>
      <w:r w:rsidRPr="0026053E">
        <w:rPr>
          <w:b/>
          <w:bCs/>
        </w:rPr>
        <w:t>Bathra</w:t>
      </w:r>
      <w:r>
        <w:rPr>
          <w:b/>
          <w:bCs/>
        </w:rPr>
        <w:t xml:space="preserve"> </w:t>
      </w:r>
      <w:r w:rsidRPr="0026053E">
        <w:rPr>
          <w:b/>
          <w:bCs/>
        </w:rPr>
        <w:t>91a</w:t>
      </w:r>
      <w:r>
        <w:t xml:space="preserve"> </w:t>
      </w:r>
      <w:r w:rsidRPr="0026053E">
        <w:t>Rabbah,</w:t>
      </w:r>
      <w:r>
        <w:t xml:space="preserve"> </w:t>
      </w:r>
      <w:r w:rsidRPr="0026053E">
        <w:t>son</w:t>
      </w:r>
      <w:r>
        <w:t xml:space="preserve"> </w:t>
      </w:r>
      <w:r w:rsidRPr="0026053E">
        <w:t>of</w:t>
      </w:r>
      <w:r>
        <w:t xml:space="preserve"> </w:t>
      </w:r>
      <w:r w:rsidRPr="0026053E">
        <w:t>R.</w:t>
      </w:r>
      <w:r>
        <w:t xml:space="preserve"> </w:t>
      </w:r>
      <w:r w:rsidRPr="0026053E">
        <w:t>Huna,</w:t>
      </w:r>
      <w:r>
        <w:t xml:space="preserve"> </w:t>
      </w:r>
      <w:r w:rsidRPr="0026053E">
        <w:t>said</w:t>
      </w:r>
      <w:r>
        <w:t xml:space="preserve"> </w:t>
      </w:r>
      <w:r w:rsidRPr="0026053E">
        <w:t>in</w:t>
      </w:r>
      <w:r>
        <w:t xml:space="preserve"> </w:t>
      </w:r>
      <w:r w:rsidRPr="0026053E">
        <w:t>the</w:t>
      </w:r>
      <w:r>
        <w:t xml:space="preserve"> </w:t>
      </w:r>
      <w:r w:rsidRPr="0026053E">
        <w:t>name</w:t>
      </w:r>
      <w:r>
        <w:t xml:space="preserve"> </w:t>
      </w:r>
      <w:r w:rsidRPr="0026053E">
        <w:t>of</w:t>
      </w:r>
      <w:r>
        <w:t xml:space="preserve"> </w:t>
      </w:r>
      <w:r w:rsidRPr="0026053E">
        <w:t>Rab:</w:t>
      </w:r>
      <w:r>
        <w:t xml:space="preserve"> </w:t>
      </w:r>
      <w:r w:rsidRPr="0026053E">
        <w:t>Ibzan</w:t>
      </w:r>
      <w:r>
        <w:t xml:space="preserve"> (</w:t>
      </w:r>
      <w:r w:rsidRPr="0026053E">
        <w:t>Judg</w:t>
      </w:r>
      <w:r>
        <w:t>es 12:</w:t>
      </w:r>
      <w:r w:rsidRPr="0026053E">
        <w:t>8.</w:t>
      </w:r>
      <w:r>
        <w:t xml:space="preserve">) </w:t>
      </w:r>
      <w:r w:rsidRPr="0026053E">
        <w:t>is</w:t>
      </w:r>
      <w:r>
        <w:t xml:space="preserve"> </w:t>
      </w:r>
      <w:r w:rsidRPr="0026053E">
        <w:t>Boaz.</w:t>
      </w:r>
    </w:p>
  </w:endnote>
  <w:endnote w:id="637">
    <w:p w14:paraId="230DD988" w14:textId="77777777" w:rsidR="00295A41" w:rsidRDefault="00295A41" w:rsidP="00BC7CE1">
      <w:pPr>
        <w:pStyle w:val="EndnoteText"/>
      </w:pPr>
      <w:r>
        <w:rPr>
          <w:rStyle w:val="EndnoteReference"/>
        </w:rPr>
        <w:endnoteRef/>
      </w:r>
      <w:r>
        <w:t xml:space="preserve"> Strong’s 078 - </w:t>
      </w:r>
      <w:r w:rsidRPr="00950817">
        <w:t>Ibzan,</w:t>
      </w:r>
      <w:r>
        <w:t xml:space="preserve"> </w:t>
      </w:r>
      <w:r w:rsidRPr="00950817">
        <w:t>"their</w:t>
      </w:r>
      <w:r>
        <w:t xml:space="preserve"> </w:t>
      </w:r>
      <w:r w:rsidRPr="00950817">
        <w:t>whiteness</w:t>
      </w:r>
      <w:r>
        <w:t xml:space="preserve"> </w:t>
      </w:r>
      <w:r w:rsidRPr="00950817">
        <w:t>(literally</w:t>
      </w:r>
      <w:r>
        <w:t xml:space="preserve"> </w:t>
      </w:r>
      <w:r w:rsidRPr="00950817">
        <w:t>their</w:t>
      </w:r>
      <w:r>
        <w:t xml:space="preserve"> </w:t>
      </w:r>
      <w:r w:rsidRPr="00950817">
        <w:t>tin</w:t>
      </w:r>
      <w:r>
        <w:t xml:space="preserve">  </w:t>
      </w:r>
      <w:r w:rsidRPr="00950817">
        <w:t>—</w:t>
      </w:r>
      <w:r>
        <w:t xml:space="preserve">  </w:t>
      </w:r>
      <w:r w:rsidRPr="00950817">
        <w:t>as</w:t>
      </w:r>
      <w:r>
        <w:t xml:space="preserve"> </w:t>
      </w:r>
      <w:r w:rsidRPr="00950817">
        <w:t>white"</w:t>
      </w:r>
    </w:p>
  </w:endnote>
  <w:endnote w:id="638">
    <w:p w14:paraId="7A39E3C6" w14:textId="77777777" w:rsidR="00A41C83" w:rsidRDefault="00A41C83" w:rsidP="00DF1E05">
      <w:pPr>
        <w:pStyle w:val="EndnoteText"/>
      </w:pPr>
      <w:r>
        <w:rPr>
          <w:rStyle w:val="EndnoteReference"/>
        </w:rPr>
        <w:endnoteRef/>
      </w:r>
      <w:r>
        <w:t xml:space="preserve"> </w:t>
      </w:r>
      <w:r w:rsidRPr="00363CB7">
        <w:t>Ruth</w:t>
      </w:r>
      <w:r>
        <w:t xml:space="preserve"> </w:t>
      </w:r>
      <w:r w:rsidRPr="00363CB7">
        <w:t>-</w:t>
      </w:r>
      <w:r>
        <w:t xml:space="preserve"> </w:t>
      </w:r>
      <w:r w:rsidRPr="00363CB7">
        <w:t>A</w:t>
      </w:r>
      <w:r>
        <w:t xml:space="preserve"> </w:t>
      </w:r>
      <w:r w:rsidRPr="00363CB7">
        <w:t>Harvest</w:t>
      </w:r>
      <w:r>
        <w:t xml:space="preserve"> </w:t>
      </w:r>
      <w:r w:rsidRPr="00363CB7">
        <w:t>of</w:t>
      </w:r>
      <w:r>
        <w:t xml:space="preserve"> </w:t>
      </w:r>
      <w:r w:rsidRPr="00363CB7">
        <w:t>Majesty,</w:t>
      </w:r>
      <w:r>
        <w:t xml:space="preserve"> </w:t>
      </w:r>
      <w:r w:rsidRPr="00363CB7">
        <w:t>R.</w:t>
      </w:r>
      <w:r>
        <w:t xml:space="preserve"> </w:t>
      </w:r>
      <w:r w:rsidRPr="00363CB7">
        <w:t>Moshe</w:t>
      </w:r>
      <w:r>
        <w:t xml:space="preserve"> </w:t>
      </w:r>
      <w:r w:rsidRPr="00363CB7">
        <w:t>Alshich,</w:t>
      </w:r>
      <w:r>
        <w:t xml:space="preserve"> </w:t>
      </w:r>
      <w:r w:rsidRPr="00363CB7">
        <w:t>pg.</w:t>
      </w:r>
      <w:r>
        <w:t xml:space="preserve"> 123.</w:t>
      </w:r>
    </w:p>
  </w:endnote>
  <w:endnote w:id="639">
    <w:p w14:paraId="5ED33C44" w14:textId="77777777" w:rsidR="00A41C83" w:rsidRDefault="00A41C83" w:rsidP="00DF1E05">
      <w:pPr>
        <w:pStyle w:val="EndnoteText"/>
      </w:pPr>
      <w:r>
        <w:rPr>
          <w:rStyle w:val="EndnoteReference"/>
        </w:rPr>
        <w:endnoteRef/>
      </w:r>
      <w:r>
        <w:t xml:space="preserve"> </w:t>
      </w:r>
      <w:r w:rsidRPr="0062004E">
        <w:t>Rabbi</w:t>
      </w:r>
      <w:r>
        <w:t xml:space="preserve"> </w:t>
      </w:r>
      <w:r w:rsidRPr="0062004E">
        <w:t>Yitzchak</w:t>
      </w:r>
      <w:r>
        <w:t xml:space="preserve"> </w:t>
      </w:r>
      <w:r w:rsidRPr="0062004E">
        <w:t>Etshalom</w:t>
      </w:r>
      <w:r>
        <w:t xml:space="preserve"> </w:t>
      </w:r>
      <w:r w:rsidRPr="0062004E">
        <w:t>|</w:t>
      </w:r>
      <w:r>
        <w:t xml:space="preserve"> </w:t>
      </w:r>
      <w:r w:rsidRPr="0062004E">
        <w:t>Series:</w:t>
      </w:r>
      <w:r>
        <w:t xml:space="preserve"> </w:t>
      </w:r>
      <w:r w:rsidRPr="0062004E">
        <w:t>Mikra</w:t>
      </w:r>
    </w:p>
  </w:endnote>
  <w:endnote w:id="640">
    <w:p w14:paraId="0D7AD21F" w14:textId="77777777" w:rsidR="00A41C83" w:rsidRPr="00363CB7" w:rsidRDefault="00A41C83" w:rsidP="00DF1E05">
      <w:pPr>
        <w:rPr>
          <w:sz w:val="20"/>
          <w:szCs w:val="20"/>
        </w:rPr>
      </w:pPr>
      <w:r>
        <w:rPr>
          <w:rStyle w:val="EndnoteReference"/>
        </w:rPr>
        <w:endnoteRef/>
      </w:r>
      <w:r>
        <w:t xml:space="preserve"> </w:t>
      </w:r>
      <w:r w:rsidRPr="00363CB7">
        <w:rPr>
          <w:sz w:val="20"/>
          <w:szCs w:val="20"/>
        </w:rPr>
        <w:t>Midrash</w:t>
      </w:r>
      <w:r>
        <w:rPr>
          <w:sz w:val="20"/>
          <w:szCs w:val="20"/>
        </w:rPr>
        <w:t xml:space="preserve"> </w:t>
      </w:r>
      <w:r w:rsidRPr="00363CB7">
        <w:rPr>
          <w:sz w:val="20"/>
          <w:szCs w:val="20"/>
        </w:rPr>
        <w:t>Rabbah</w:t>
      </w:r>
      <w:r>
        <w:rPr>
          <w:sz w:val="20"/>
          <w:szCs w:val="20"/>
        </w:rPr>
        <w:t xml:space="preserve"> </w:t>
      </w:r>
      <w:r w:rsidRPr="00363CB7">
        <w:rPr>
          <w:sz w:val="20"/>
          <w:szCs w:val="20"/>
        </w:rPr>
        <w:t>-</w:t>
      </w:r>
      <w:r>
        <w:rPr>
          <w:sz w:val="20"/>
          <w:szCs w:val="20"/>
        </w:rPr>
        <w:t xml:space="preserve"> </w:t>
      </w:r>
      <w:r w:rsidRPr="00363CB7">
        <w:rPr>
          <w:sz w:val="20"/>
          <w:szCs w:val="20"/>
        </w:rPr>
        <w:t>Ruth</w:t>
      </w:r>
      <w:r>
        <w:rPr>
          <w:sz w:val="20"/>
          <w:szCs w:val="20"/>
        </w:rPr>
        <w:t xml:space="preserve"> 2</w:t>
      </w:r>
      <w:r w:rsidRPr="00363CB7">
        <w:rPr>
          <w:sz w:val="20"/>
          <w:szCs w:val="20"/>
        </w:rPr>
        <w:t>:5</w:t>
      </w:r>
    </w:p>
  </w:endnote>
  <w:endnote w:id="641">
    <w:p w14:paraId="766342C8" w14:textId="77777777" w:rsidR="00A41C83" w:rsidRDefault="00A41C83" w:rsidP="00DF1E05">
      <w:pPr>
        <w:pStyle w:val="EndnoteText"/>
      </w:pPr>
      <w:r>
        <w:rPr>
          <w:rStyle w:val="EndnoteReference"/>
        </w:rPr>
        <w:endnoteRef/>
      </w:r>
      <w:r>
        <w:t xml:space="preserve"> </w:t>
      </w:r>
      <w:r w:rsidRPr="00B76C73">
        <w:t>Midrah</w:t>
      </w:r>
      <w:r>
        <w:t xml:space="preserve"> </w:t>
      </w:r>
      <w:r w:rsidRPr="00B76C73">
        <w:t>HaNe’elam</w:t>
      </w:r>
      <w:r>
        <w:t xml:space="preserve"> </w:t>
      </w:r>
      <w:r w:rsidRPr="00B76C73">
        <w:t>of</w:t>
      </w:r>
      <w:r>
        <w:t xml:space="preserve"> </w:t>
      </w:r>
      <w:r w:rsidRPr="00B76C73">
        <w:t>the</w:t>
      </w:r>
      <w:r>
        <w:t xml:space="preserve"> </w:t>
      </w:r>
      <w:r w:rsidRPr="00B76C73">
        <w:t>Zohar</w:t>
      </w:r>
      <w:r>
        <w:t xml:space="preserve"> </w:t>
      </w:r>
      <w:r w:rsidRPr="00B76C73">
        <w:t>to</w:t>
      </w:r>
      <w:r>
        <w:t xml:space="preserve"> </w:t>
      </w:r>
      <w:r w:rsidRPr="00B76C73">
        <w:t>the</w:t>
      </w:r>
      <w:r>
        <w:t xml:space="preserve"> </w:t>
      </w:r>
      <w:r w:rsidRPr="00B76C73">
        <w:t>Book</w:t>
      </w:r>
      <w:r>
        <w:t xml:space="preserve"> </w:t>
      </w:r>
      <w:r w:rsidRPr="00B76C73">
        <w:t>of</w:t>
      </w:r>
      <w:r>
        <w:t xml:space="preserve"> </w:t>
      </w:r>
      <w:r w:rsidRPr="00B76C73">
        <w:t>Ruth</w:t>
      </w:r>
      <w:r>
        <w:t xml:space="preserve">, section 1: </w:t>
      </w:r>
      <w:r w:rsidRPr="00B76C73">
        <w:t>She</w:t>
      </w:r>
      <w:r>
        <w:t xml:space="preserve"> </w:t>
      </w:r>
      <w:r w:rsidRPr="00B76C73">
        <w:t>[the</w:t>
      </w:r>
      <w:r>
        <w:t xml:space="preserve"> </w:t>
      </w:r>
      <w:r w:rsidRPr="00B76C73">
        <w:t>Neshamah-Soul]</w:t>
      </w:r>
      <w:r>
        <w:t xml:space="preserve"> </w:t>
      </w:r>
      <w:r w:rsidRPr="00B76C73">
        <w:t>answers</w:t>
      </w:r>
      <w:r>
        <w:t xml:space="preserve"> </w:t>
      </w:r>
      <w:r w:rsidRPr="00B76C73">
        <w:t>and</w:t>
      </w:r>
      <w:r>
        <w:t xml:space="preserve"> </w:t>
      </w:r>
      <w:r w:rsidRPr="00B76C73">
        <w:t>says,</w:t>
      </w:r>
      <w:r>
        <w:t xml:space="preserve"> </w:t>
      </w:r>
      <w:r w:rsidRPr="00B76C73">
        <w:t>“‘Do</w:t>
      </w:r>
      <w:r>
        <w:t xml:space="preserve"> </w:t>
      </w:r>
      <w:r w:rsidRPr="00B76C73">
        <w:t>not</w:t>
      </w:r>
      <w:r>
        <w:t xml:space="preserve"> </w:t>
      </w:r>
      <w:r w:rsidRPr="00B76C73">
        <w:t>call</w:t>
      </w:r>
      <w:r>
        <w:t xml:space="preserve"> </w:t>
      </w:r>
      <w:r w:rsidRPr="00B76C73">
        <w:t>me</w:t>
      </w:r>
      <w:r>
        <w:t xml:space="preserve"> </w:t>
      </w:r>
      <w:r w:rsidRPr="00B76C73">
        <w:t>Naomi;</w:t>
      </w:r>
      <w:r>
        <w:t xml:space="preserve"> </w:t>
      </w:r>
      <w:r w:rsidRPr="00B76C73">
        <w:t>call</w:t>
      </w:r>
      <w:r>
        <w:t xml:space="preserve"> </w:t>
      </w:r>
      <w:r w:rsidRPr="00B76C73">
        <w:t>me</w:t>
      </w:r>
      <w:r>
        <w:t xml:space="preserve"> </w:t>
      </w:r>
      <w:r w:rsidRPr="00B76C73">
        <w:t>Mara,</w:t>
      </w:r>
      <w:r>
        <w:t xml:space="preserve"> </w:t>
      </w:r>
      <w:r w:rsidRPr="00B76C73">
        <w:t>for</w:t>
      </w:r>
      <w:r>
        <w:t xml:space="preserve"> </w:t>
      </w:r>
      <w:r w:rsidRPr="00B76C73">
        <w:t>the</w:t>
      </w:r>
      <w:r>
        <w:t xml:space="preserve"> </w:t>
      </w:r>
      <w:r w:rsidRPr="00B76C73">
        <w:t>Almighty</w:t>
      </w:r>
      <w:r>
        <w:t xml:space="preserve"> </w:t>
      </w:r>
      <w:r w:rsidRPr="00B76C73">
        <w:t>has</w:t>
      </w:r>
      <w:r>
        <w:t xml:space="preserve"> </w:t>
      </w:r>
      <w:r w:rsidRPr="00B76C73">
        <w:t>made</w:t>
      </w:r>
      <w:r>
        <w:t xml:space="preserve"> </w:t>
      </w:r>
      <w:r w:rsidRPr="00B76C73">
        <w:t>my</w:t>
      </w:r>
      <w:r>
        <w:t xml:space="preserve"> </w:t>
      </w:r>
      <w:r w:rsidRPr="00B76C73">
        <w:t>lot</w:t>
      </w:r>
      <w:r>
        <w:t xml:space="preserve"> </w:t>
      </w:r>
      <w:r w:rsidRPr="00B76C73">
        <w:t>very</w:t>
      </w:r>
      <w:r>
        <w:t xml:space="preserve"> </w:t>
      </w:r>
      <w:r w:rsidRPr="00B76C73">
        <w:t>bitter’</w:t>
      </w:r>
      <w:r>
        <w:t xml:space="preserve"> </w:t>
      </w:r>
      <w:r w:rsidRPr="00B76C73">
        <w:t>(Ruth</w:t>
      </w:r>
      <w:r>
        <w:t xml:space="preserve"> </w:t>
      </w:r>
      <w:r w:rsidRPr="00B76C73">
        <w:t>1:20).</w:t>
      </w:r>
      <w:r>
        <w:t xml:space="preserve"> </w:t>
      </w:r>
      <w:r w:rsidRPr="00B76C73">
        <w:t>For</w:t>
      </w:r>
      <w:r>
        <w:t xml:space="preserve"> </w:t>
      </w:r>
      <w:r w:rsidRPr="00B76C73">
        <w:t>He</w:t>
      </w:r>
      <w:r>
        <w:t xml:space="preserve"> </w:t>
      </w:r>
      <w:r w:rsidRPr="00B76C73">
        <w:t>enclosed</w:t>
      </w:r>
      <w:r>
        <w:t xml:space="preserve"> </w:t>
      </w:r>
      <w:r w:rsidRPr="00B76C73">
        <w:t>me</w:t>
      </w:r>
      <w:r>
        <w:t xml:space="preserve"> </w:t>
      </w:r>
      <w:r w:rsidRPr="00B76C73">
        <w:t>in</w:t>
      </w:r>
      <w:r>
        <w:t xml:space="preserve"> </w:t>
      </w:r>
      <w:r w:rsidRPr="00B76C73">
        <w:t>this</w:t>
      </w:r>
      <w:r>
        <w:t xml:space="preserve"> </w:t>
      </w:r>
      <w:r w:rsidRPr="00B76C73">
        <w:t>disgraceful</w:t>
      </w:r>
      <w:r>
        <w:t xml:space="preserve"> </w:t>
      </w:r>
      <w:r w:rsidRPr="00B76C73">
        <w:t>body.</w:t>
      </w:r>
      <w:r>
        <w:t xml:space="preserve"> </w:t>
      </w:r>
      <w:r w:rsidRPr="00B76C73">
        <w:t>‘I</w:t>
      </w:r>
      <w:r>
        <w:t xml:space="preserve"> </w:t>
      </w:r>
      <w:r w:rsidRPr="00B76C73">
        <w:t>went</w:t>
      </w:r>
      <w:r>
        <w:t xml:space="preserve"> </w:t>
      </w:r>
      <w:r w:rsidRPr="00B76C73">
        <w:t>away</w:t>
      </w:r>
      <w:r>
        <w:t xml:space="preserve"> </w:t>
      </w:r>
      <w:r w:rsidRPr="00B76C73">
        <w:t>full’</w:t>
      </w:r>
      <w:r>
        <w:t xml:space="preserve"> </w:t>
      </w:r>
      <w:r w:rsidRPr="00B76C73">
        <w:t>(Ruth</w:t>
      </w:r>
      <w:r>
        <w:t xml:space="preserve"> </w:t>
      </w:r>
      <w:r w:rsidRPr="00B76C73">
        <w:t>1:21)</w:t>
      </w:r>
      <w:r>
        <w:t xml:space="preserve"> </w:t>
      </w:r>
      <w:r w:rsidRPr="00B76C73">
        <w:t>—</w:t>
      </w:r>
      <w:r>
        <w:t xml:space="preserve"> </w:t>
      </w:r>
      <w:r w:rsidRPr="00B76C73">
        <w:t>into</w:t>
      </w:r>
      <w:r>
        <w:t xml:space="preserve"> </w:t>
      </w:r>
      <w:r w:rsidRPr="00B76C73">
        <w:t>this</w:t>
      </w:r>
      <w:r>
        <w:t xml:space="preserve"> </w:t>
      </w:r>
      <w:r w:rsidRPr="00B76C73">
        <w:t>place;</w:t>
      </w:r>
      <w:r>
        <w:t xml:space="preserve">  </w:t>
      </w:r>
      <w:r w:rsidRPr="00B76C73">
        <w:t>and</w:t>
      </w:r>
      <w:r>
        <w:t xml:space="preserve"> </w:t>
      </w:r>
      <w:r w:rsidRPr="00B76C73">
        <w:t>the</w:t>
      </w:r>
      <w:r>
        <w:t xml:space="preserve"> </w:t>
      </w:r>
      <w:r w:rsidRPr="00B76C73">
        <w:t>Eternal</w:t>
      </w:r>
      <w:r>
        <w:t xml:space="preserve"> </w:t>
      </w:r>
      <w:r w:rsidRPr="00B76C73">
        <w:t>has</w:t>
      </w:r>
      <w:r>
        <w:t xml:space="preserve"> </w:t>
      </w:r>
      <w:r w:rsidRPr="00B76C73">
        <w:t>brought</w:t>
      </w:r>
      <w:r>
        <w:t xml:space="preserve"> </w:t>
      </w:r>
      <w:r w:rsidRPr="00B76C73">
        <w:t>me</w:t>
      </w:r>
      <w:r>
        <w:t xml:space="preserve"> </w:t>
      </w:r>
      <w:r w:rsidRPr="00B76C73">
        <w:t>back</w:t>
      </w:r>
      <w:r>
        <w:t xml:space="preserve"> </w:t>
      </w:r>
      <w:r w:rsidRPr="00B76C73">
        <w:t>empty’</w:t>
      </w:r>
      <w:r>
        <w:t xml:space="preserve">  </w:t>
      </w:r>
      <w:r w:rsidRPr="00B76C73">
        <w:t>(ibid.).”</w:t>
      </w:r>
      <w:r>
        <w:t xml:space="preserve"> Section 5:  </w:t>
      </w:r>
      <w:r w:rsidRPr="00B76C73">
        <w:t>The</w:t>
      </w:r>
      <w:r>
        <w:t xml:space="preserve"> </w:t>
      </w:r>
      <w:r w:rsidRPr="00B76C73">
        <w:t>linkage</w:t>
      </w:r>
      <w:r>
        <w:t xml:space="preserve"> </w:t>
      </w:r>
      <w:r w:rsidRPr="00B76C73">
        <w:t>is</w:t>
      </w:r>
      <w:r>
        <w:t xml:space="preserve"> </w:t>
      </w:r>
      <w:r w:rsidRPr="00B76C73">
        <w:t>established:</w:t>
      </w:r>
      <w:r>
        <w:t xml:space="preserve"> </w:t>
      </w:r>
      <w:r w:rsidRPr="00B76C73">
        <w:t>Naomi</w:t>
      </w:r>
      <w:r>
        <w:t xml:space="preserve"> </w:t>
      </w:r>
      <w:r w:rsidRPr="00B76C73">
        <w:t>is</w:t>
      </w:r>
      <w:r>
        <w:t xml:space="preserve"> </w:t>
      </w:r>
      <w:r w:rsidRPr="00B76C73">
        <w:t>the</w:t>
      </w:r>
      <w:r>
        <w:t xml:space="preserve"> </w:t>
      </w:r>
      <w:r w:rsidRPr="00B76C73">
        <w:t>Neshamah-Soul</w:t>
      </w:r>
      <w:r>
        <w:t xml:space="preserve">. Section 6: </w:t>
      </w:r>
      <w:r w:rsidRPr="00B76C73">
        <w:t>Rabbi</w:t>
      </w:r>
      <w:r>
        <w:t xml:space="preserve"> </w:t>
      </w:r>
      <w:r w:rsidRPr="00B76C73">
        <w:t>opened</w:t>
      </w:r>
      <w:r>
        <w:t xml:space="preserve"> </w:t>
      </w:r>
      <w:r w:rsidRPr="00B76C73">
        <w:t>his</w:t>
      </w:r>
      <w:r>
        <w:t xml:space="preserve"> </w:t>
      </w:r>
      <w:r w:rsidRPr="00B76C73">
        <w:t>discourse:</w:t>
      </w:r>
      <w:r>
        <w:t xml:space="preserve"> </w:t>
      </w:r>
      <w:r w:rsidRPr="00B76C73">
        <w:t>"</w:t>
      </w:r>
      <w:r>
        <w:t xml:space="preserve"> </w:t>
      </w:r>
      <w:r w:rsidRPr="00B76C73">
        <w:t>Adam</w:t>
      </w:r>
      <w:r>
        <w:t xml:space="preserve"> </w:t>
      </w:r>
      <w:r w:rsidRPr="00B76C73">
        <w:t>is</w:t>
      </w:r>
      <w:r>
        <w:t xml:space="preserve"> </w:t>
      </w:r>
      <w:r w:rsidRPr="00B76C73">
        <w:t>the</w:t>
      </w:r>
      <w:r>
        <w:t xml:space="preserve"> </w:t>
      </w:r>
      <w:r w:rsidRPr="00B76C73">
        <w:t>Soul</w:t>
      </w:r>
      <w:r>
        <w:t xml:space="preserve"> </w:t>
      </w:r>
      <w:r w:rsidRPr="00B76C73">
        <w:t>of</w:t>
      </w:r>
      <w:r>
        <w:t xml:space="preserve"> </w:t>
      </w:r>
      <w:r w:rsidRPr="00B76C73">
        <w:t>Souls.</w:t>
      </w:r>
      <w:r>
        <w:t xml:space="preserve"> </w:t>
      </w:r>
      <w:r w:rsidRPr="00B76C73">
        <w:t>Eve</w:t>
      </w:r>
      <w:r>
        <w:t xml:space="preserve"> </w:t>
      </w:r>
      <w:r w:rsidRPr="00B76C73">
        <w:t>is</w:t>
      </w:r>
      <w:r>
        <w:t xml:space="preserve"> </w:t>
      </w:r>
      <w:r w:rsidRPr="00B76C73">
        <w:t>the</w:t>
      </w:r>
      <w:r>
        <w:t xml:space="preserve"> </w:t>
      </w:r>
      <w:r w:rsidRPr="00B76C73">
        <w:t>Neshamah-Soul.</w:t>
      </w:r>
    </w:p>
  </w:endnote>
  <w:endnote w:id="642">
    <w:p w14:paraId="5905F6FA" w14:textId="77777777" w:rsidR="00A41C83" w:rsidRDefault="00A41C83" w:rsidP="00DF1E05">
      <w:pPr>
        <w:pStyle w:val="EndnoteText"/>
      </w:pPr>
      <w:r>
        <w:rPr>
          <w:rStyle w:val="EndnoteReference"/>
        </w:rPr>
        <w:endnoteRef/>
      </w:r>
      <w:r>
        <w:t xml:space="preserve"> </w:t>
      </w:r>
      <w:r w:rsidRPr="00B109CD">
        <w:t>The</w:t>
      </w:r>
      <w:r>
        <w:t xml:space="preserve"> </w:t>
      </w:r>
      <w:r w:rsidRPr="00B109CD">
        <w:t>Mystical</w:t>
      </w:r>
      <w:r>
        <w:t xml:space="preserve"> </w:t>
      </w:r>
      <w:r w:rsidRPr="00B109CD">
        <w:t>Study</w:t>
      </w:r>
      <w:r>
        <w:t xml:space="preserve"> </w:t>
      </w:r>
      <w:r w:rsidRPr="00B109CD">
        <w:t>of</w:t>
      </w:r>
      <w:r>
        <w:t xml:space="preserve"> </w:t>
      </w:r>
      <w:r w:rsidRPr="00B109CD">
        <w:t>Ruth</w:t>
      </w:r>
      <w:r>
        <w:t xml:space="preserve"> </w:t>
      </w:r>
      <w:r w:rsidRPr="00B109CD">
        <w:t>-</w:t>
      </w:r>
      <w:r>
        <w:t xml:space="preserve"> </w:t>
      </w:r>
      <w:r w:rsidRPr="00B109CD">
        <w:t>Midrash</w:t>
      </w:r>
      <w:r>
        <w:t xml:space="preserve"> </w:t>
      </w:r>
      <w:r w:rsidRPr="00B109CD">
        <w:t>HaNe’elam</w:t>
      </w:r>
      <w:r>
        <w:t xml:space="preserve"> </w:t>
      </w:r>
      <w:r w:rsidRPr="00B109CD">
        <w:t>of</w:t>
      </w:r>
      <w:r>
        <w:t xml:space="preserve"> </w:t>
      </w:r>
      <w:r w:rsidRPr="00B109CD">
        <w:t>the</w:t>
      </w:r>
      <w:r>
        <w:t xml:space="preserve"> </w:t>
      </w:r>
      <w:r w:rsidRPr="00B109CD">
        <w:t>Zohar</w:t>
      </w:r>
      <w:r>
        <w:t xml:space="preserve"> </w:t>
      </w:r>
      <w:r w:rsidRPr="00B109CD">
        <w:t>to</w:t>
      </w:r>
      <w:r>
        <w:t xml:space="preserve"> </w:t>
      </w:r>
      <w:r w:rsidRPr="00B109CD">
        <w:t>the</w:t>
      </w:r>
      <w:r>
        <w:t xml:space="preserve"> </w:t>
      </w:r>
      <w:r w:rsidRPr="00B109CD">
        <w:t>Book</w:t>
      </w:r>
      <w:r>
        <w:t xml:space="preserve"> </w:t>
      </w:r>
      <w:r w:rsidRPr="00B109CD">
        <w:t>of</w:t>
      </w:r>
      <w:r>
        <w:t xml:space="preserve"> </w:t>
      </w:r>
      <w:r w:rsidRPr="00B109CD">
        <w:t>Ruth</w:t>
      </w:r>
      <w:r>
        <w:t xml:space="preserve"> - </w:t>
      </w:r>
      <w:r w:rsidRPr="007A5BBE">
        <w:t>Naomi</w:t>
      </w:r>
      <w:r>
        <w:t xml:space="preserve"> </w:t>
      </w:r>
      <w:r w:rsidRPr="007A5BBE">
        <w:t>is</w:t>
      </w:r>
      <w:r>
        <w:t xml:space="preserve"> </w:t>
      </w:r>
      <w:r w:rsidRPr="007A5BBE">
        <w:t>Repentance,</w:t>
      </w:r>
      <w:r>
        <w:t xml:space="preserve"> </w:t>
      </w:r>
      <w:r w:rsidRPr="007A5BBE">
        <w:t>normally</w:t>
      </w:r>
      <w:r>
        <w:t xml:space="preserve"> </w:t>
      </w:r>
      <w:r w:rsidRPr="007A5BBE">
        <w:t>associated</w:t>
      </w:r>
      <w:r>
        <w:t xml:space="preserve"> </w:t>
      </w:r>
      <w:r w:rsidRPr="007A5BBE">
        <w:t>with</w:t>
      </w:r>
      <w:r>
        <w:t xml:space="preserve"> </w:t>
      </w:r>
      <w:r w:rsidRPr="007A5BBE">
        <w:t>the</w:t>
      </w:r>
      <w:r>
        <w:t xml:space="preserve"> </w:t>
      </w:r>
      <w:r w:rsidRPr="007A5BBE">
        <w:rPr>
          <w:i/>
          <w:iCs/>
        </w:rPr>
        <w:t>sefirah</w:t>
      </w:r>
      <w:r>
        <w:rPr>
          <w:i/>
          <w:iCs/>
        </w:rPr>
        <w:t xml:space="preserve"> </w:t>
      </w:r>
      <w:r w:rsidRPr="007A5BBE">
        <w:t>Binah.</w:t>
      </w:r>
    </w:p>
  </w:endnote>
  <w:endnote w:id="643">
    <w:p w14:paraId="1A4EC68F" w14:textId="7D06EA23" w:rsidR="00CB4190" w:rsidRDefault="00CB4190" w:rsidP="00CB4190">
      <w:pPr>
        <w:pStyle w:val="EndnoteText"/>
      </w:pPr>
      <w:r>
        <w:rPr>
          <w:rStyle w:val="EndnoteReference"/>
        </w:rPr>
        <w:endnoteRef/>
      </w:r>
      <w:r w:rsidR="00921B49">
        <w:t xml:space="preserve"> </w:t>
      </w:r>
      <w:r>
        <w:t>Rashi</w:t>
      </w:r>
      <w:r w:rsidR="00921B49">
        <w:t xml:space="preserve"> </w:t>
      </w:r>
      <w:r>
        <w:t>-</w:t>
      </w:r>
      <w:r w:rsidR="00921B49">
        <w:t xml:space="preserve"> </w:t>
      </w:r>
      <w:r w:rsidRPr="00CB4190">
        <w:rPr>
          <w:b/>
          <w:bCs/>
        </w:rPr>
        <w:t>and</w:t>
      </w:r>
      <w:r w:rsidR="00921B49">
        <w:rPr>
          <w:b/>
          <w:bCs/>
        </w:rPr>
        <w:t xml:space="preserve"> </w:t>
      </w:r>
      <w:r w:rsidRPr="00CB4190">
        <w:rPr>
          <w:b/>
          <w:bCs/>
        </w:rPr>
        <w:t>from</w:t>
      </w:r>
      <w:r w:rsidR="00921B49">
        <w:rPr>
          <w:b/>
          <w:bCs/>
        </w:rPr>
        <w:t xml:space="preserve"> </w:t>
      </w:r>
      <w:r w:rsidRPr="00CB4190">
        <w:rPr>
          <w:b/>
          <w:bCs/>
        </w:rPr>
        <w:t>Ruth</w:t>
      </w:r>
      <w:r w:rsidR="00921B49">
        <w:rPr>
          <w:b/>
          <w:bCs/>
        </w:rPr>
        <w:t xml:space="preserve"> </w:t>
      </w:r>
      <w:r w:rsidRPr="00CB4190">
        <w:rPr>
          <w:b/>
          <w:bCs/>
        </w:rPr>
        <w:t>the</w:t>
      </w:r>
      <w:r w:rsidR="00921B49">
        <w:rPr>
          <w:b/>
          <w:bCs/>
        </w:rPr>
        <w:t xml:space="preserve"> </w:t>
      </w:r>
      <w:r w:rsidRPr="00CB4190">
        <w:rPr>
          <w:b/>
          <w:bCs/>
        </w:rPr>
        <w:t>Moabitess:</w:t>
      </w:r>
      <w:r w:rsidR="00921B49">
        <w:rPr>
          <w:b/>
          <w:bCs/>
        </w:rPr>
        <w:t xml:space="preserve"> </w:t>
      </w:r>
      <w:r w:rsidRPr="00CB4190">
        <w:t>you</w:t>
      </w:r>
      <w:r w:rsidR="00921B49">
        <w:t xml:space="preserve"> </w:t>
      </w:r>
      <w:r w:rsidRPr="00CB4190">
        <w:t>must</w:t>
      </w:r>
      <w:r w:rsidR="00921B49">
        <w:t xml:space="preserve"> </w:t>
      </w:r>
      <w:r w:rsidRPr="00CB4190">
        <w:t>buy,</w:t>
      </w:r>
      <w:r w:rsidR="00921B49">
        <w:t xml:space="preserve"> </w:t>
      </w:r>
      <w:r w:rsidRPr="00CB4190">
        <w:t>and</w:t>
      </w:r>
      <w:r w:rsidR="00921B49">
        <w:t xml:space="preserve"> </w:t>
      </w:r>
      <w:r w:rsidRPr="00CB4190">
        <w:t>she</w:t>
      </w:r>
      <w:r w:rsidR="00921B49">
        <w:t xml:space="preserve"> </w:t>
      </w:r>
      <w:r w:rsidRPr="00CB4190">
        <w:t>agrees</w:t>
      </w:r>
      <w:r w:rsidR="00921B49">
        <w:t xml:space="preserve"> </w:t>
      </w:r>
      <w:r w:rsidRPr="00CB4190">
        <w:t>only</w:t>
      </w:r>
      <w:r w:rsidR="00921B49">
        <w:t xml:space="preserve"> </w:t>
      </w:r>
      <w:r w:rsidRPr="00CB4190">
        <w:t>if</w:t>
      </w:r>
      <w:r w:rsidR="00921B49">
        <w:t xml:space="preserve"> </w:t>
      </w:r>
      <w:r w:rsidRPr="00CB4190">
        <w:t>you</w:t>
      </w:r>
      <w:r w:rsidR="00921B49">
        <w:t xml:space="preserve"> </w:t>
      </w:r>
      <w:r w:rsidRPr="00CB4190">
        <w:t>marry</w:t>
      </w:r>
      <w:r w:rsidR="00921B49">
        <w:t xml:space="preserve"> </w:t>
      </w:r>
      <w:r w:rsidRPr="00CB4190">
        <w:t>her.</w:t>
      </w:r>
    </w:p>
  </w:endnote>
  <w:endnote w:id="644">
    <w:p w14:paraId="432B4108" w14:textId="25909D1F" w:rsidR="0009302A" w:rsidRDefault="0009302A">
      <w:pPr>
        <w:pStyle w:val="EndnoteText"/>
      </w:pPr>
      <w:r>
        <w:rPr>
          <w:rStyle w:val="EndnoteReference"/>
        </w:rPr>
        <w:endnoteRef/>
      </w:r>
      <w:r>
        <w:t xml:space="preserve"> </w:t>
      </w:r>
      <w:r w:rsidRPr="0009302A">
        <w:t>Harvest of Kindness - Megillas Rus and the Power of Chesed, by Rabbi Yehuda y. Steinberg.pg. 262. Why mention now where she comes from? The Iggeres Shmuel explains that Bo’az was aware of Rus’s greatness and knew that she would have great children, so he wanted to marry her. He was trying to discourage Ploni Almoni from marrying her, and that is why he called her Rus the Mo’aviyah.</w:t>
      </w:r>
    </w:p>
  </w:endnote>
  <w:endnote w:id="645">
    <w:p w14:paraId="64EBA4E7" w14:textId="4981F2FF" w:rsidR="002A079A" w:rsidRDefault="002A079A">
      <w:pPr>
        <w:pStyle w:val="EndnoteText"/>
      </w:pPr>
      <w:r>
        <w:rPr>
          <w:rStyle w:val="EndnoteReference"/>
        </w:rPr>
        <w:endnoteRef/>
      </w:r>
      <w:r>
        <w:t xml:space="preserve"> </w:t>
      </w:r>
      <w:r w:rsidRPr="002A079A">
        <w:t xml:space="preserve">The ketiv and the kri are both qatal-verb forms of the same root, </w:t>
      </w:r>
      <w:r w:rsidRPr="002A079A">
        <w:rPr>
          <w:rtl/>
          <w:lang w:bidi="he-IL"/>
        </w:rPr>
        <w:t>ק.נ.ה</w:t>
      </w:r>
      <w:r w:rsidRPr="002A079A">
        <w:t>, meaning ‘buy, purchase’. The ketiv uses the 1st person common singular ‘I purchased’, and the kri uses the 2nd person masculine singular ‘you purchased’.</w:t>
      </w:r>
    </w:p>
  </w:endnote>
  <w:endnote w:id="646">
    <w:p w14:paraId="5797A535" w14:textId="0E72FB12" w:rsidR="00793BD8" w:rsidRDefault="00793BD8">
      <w:pPr>
        <w:pStyle w:val="EndnoteText"/>
      </w:pPr>
      <w:r>
        <w:rPr>
          <w:rStyle w:val="EndnoteReference"/>
        </w:rPr>
        <w:endnoteRef/>
      </w:r>
      <w:r w:rsidR="00921B49">
        <w:t xml:space="preserve"> </w:t>
      </w:r>
      <w:r>
        <w:t>W</w:t>
      </w:r>
      <w:r w:rsidRPr="00793BD8">
        <w:t>ho</w:t>
      </w:r>
      <w:r w:rsidR="00921B49">
        <w:t xml:space="preserve"> </w:t>
      </w:r>
      <w:r w:rsidRPr="00793BD8">
        <w:t>is</w:t>
      </w:r>
      <w:r w:rsidR="00921B49">
        <w:t xml:space="preserve"> </w:t>
      </w:r>
      <w:r w:rsidRPr="00793BD8">
        <w:t>to</w:t>
      </w:r>
      <w:r w:rsidR="00921B49">
        <w:t xml:space="preserve"> </w:t>
      </w:r>
      <w:r w:rsidRPr="00793BD8">
        <w:t>acquire</w:t>
      </w:r>
      <w:r w:rsidR="00921B49">
        <w:t xml:space="preserve"> </w:t>
      </w:r>
      <w:r w:rsidRPr="00793BD8">
        <w:t>the</w:t>
      </w:r>
      <w:r w:rsidR="00921B49">
        <w:t xml:space="preserve"> </w:t>
      </w:r>
      <w:r w:rsidRPr="00793BD8">
        <w:t>widow</w:t>
      </w:r>
      <w:r w:rsidR="00921B49">
        <w:t xml:space="preserve"> </w:t>
      </w:r>
      <w:r w:rsidRPr="00793BD8">
        <w:t>of</w:t>
      </w:r>
      <w:r w:rsidR="00921B49">
        <w:t xml:space="preserve"> </w:t>
      </w:r>
      <w:r w:rsidRPr="00793BD8">
        <w:t>the</w:t>
      </w:r>
      <w:r w:rsidR="00921B49">
        <w:t xml:space="preserve"> </w:t>
      </w:r>
      <w:r w:rsidRPr="00793BD8">
        <w:t>deceased</w:t>
      </w:r>
      <w:r w:rsidR="00921B49">
        <w:t xml:space="preserve"> </w:t>
      </w:r>
      <w:r w:rsidRPr="00793BD8">
        <w:t>in</w:t>
      </w:r>
      <w:r w:rsidR="00921B49">
        <w:t xml:space="preserve"> </w:t>
      </w:r>
      <w:r w:rsidRPr="00793BD8">
        <w:t>4:5?</w:t>
      </w:r>
      <w:r w:rsidR="00921B49">
        <w:t xml:space="preserve"> </w:t>
      </w:r>
      <w:r w:rsidRPr="00793BD8">
        <w:t>Is</w:t>
      </w:r>
      <w:r w:rsidR="00921B49">
        <w:t xml:space="preserve"> </w:t>
      </w:r>
      <w:r w:rsidRPr="00793BD8">
        <w:t>it</w:t>
      </w:r>
      <w:r w:rsidR="00921B49">
        <w:t xml:space="preserve"> </w:t>
      </w:r>
      <w:r w:rsidRPr="00793BD8">
        <w:t>Boaz</w:t>
      </w:r>
      <w:r w:rsidR="00921B49">
        <w:t xml:space="preserve"> </w:t>
      </w:r>
      <w:r w:rsidRPr="00793BD8">
        <w:t>(as</w:t>
      </w:r>
      <w:r w:rsidR="00921B49">
        <w:t xml:space="preserve"> </w:t>
      </w:r>
      <w:r w:rsidRPr="00793BD8">
        <w:t>the</w:t>
      </w:r>
      <w:r w:rsidR="00921B49">
        <w:t xml:space="preserve"> </w:t>
      </w:r>
      <w:r w:rsidRPr="00793BD8">
        <w:t>kti</w:t>
      </w:r>
      <w:r>
        <w:t>v</w:t>
      </w:r>
      <w:r w:rsidR="00921B49">
        <w:t xml:space="preserve"> </w:t>
      </w:r>
      <w:r w:rsidRPr="00793BD8">
        <w:t>indicates</w:t>
      </w:r>
      <w:r w:rsidR="00921B49">
        <w:t xml:space="preserve"> </w:t>
      </w:r>
      <w:r w:rsidRPr="00793BD8">
        <w:t>with</w:t>
      </w:r>
      <w:r w:rsidR="00921B49">
        <w:t xml:space="preserve"> </w:t>
      </w:r>
      <w:r w:rsidRPr="00793BD8">
        <w:t>qaniti)</w:t>
      </w:r>
      <w:r w:rsidR="00921B49">
        <w:t xml:space="preserve"> </w:t>
      </w:r>
      <w:r w:rsidRPr="00793BD8">
        <w:t>or</w:t>
      </w:r>
      <w:r w:rsidR="00921B49">
        <w:t xml:space="preserve"> </w:t>
      </w:r>
      <w:r w:rsidRPr="00793BD8">
        <w:t>the</w:t>
      </w:r>
      <w:r w:rsidR="00921B49">
        <w:t xml:space="preserve"> </w:t>
      </w:r>
      <w:r w:rsidRPr="00793BD8">
        <w:t>unnamed</w:t>
      </w:r>
      <w:r w:rsidR="00921B49">
        <w:t xml:space="preserve"> </w:t>
      </w:r>
      <w:r w:rsidRPr="00793BD8">
        <w:t>redeemer,</w:t>
      </w:r>
      <w:r w:rsidR="00921B49">
        <w:t xml:space="preserve"> </w:t>
      </w:r>
      <w:r w:rsidRPr="00793BD8">
        <w:t>as</w:t>
      </w:r>
      <w:r w:rsidR="00921B49">
        <w:t xml:space="preserve"> </w:t>
      </w:r>
      <w:r w:rsidRPr="00793BD8">
        <w:t>the</w:t>
      </w:r>
      <w:r w:rsidR="00921B49">
        <w:t xml:space="preserve"> </w:t>
      </w:r>
      <w:r>
        <w:t>Kri</w:t>
      </w:r>
      <w:r w:rsidR="00921B49">
        <w:t xml:space="preserve"> </w:t>
      </w:r>
      <w:r>
        <w:t>suggests?</w:t>
      </w:r>
      <w:r w:rsidR="002A079A">
        <w:t xml:space="preserve"> - </w:t>
      </w:r>
      <w:r w:rsidR="002A079A" w:rsidRPr="002A079A">
        <w:t xml:space="preserve">The ketiv and the kri are both qatal-verb forms of the same root, </w:t>
      </w:r>
      <w:r w:rsidR="002A079A" w:rsidRPr="002A079A">
        <w:rPr>
          <w:rtl/>
          <w:lang w:bidi="he-IL"/>
        </w:rPr>
        <w:t>ק.נ.ה</w:t>
      </w:r>
      <w:r w:rsidR="002A079A" w:rsidRPr="002A079A">
        <w:t>, meaning ‘buy, purchase’. The ketiv uses the 1st person common singular ‘I purchased’, and the kri uses the 2nd person masculine singular ‘you purchased’.</w:t>
      </w:r>
    </w:p>
  </w:endnote>
  <w:endnote w:id="647">
    <w:p w14:paraId="6B47708B" w14:textId="7D6D13D9" w:rsidR="006B4FEE" w:rsidRPr="00CE5F57" w:rsidRDefault="006B4FEE" w:rsidP="006B4FEE">
      <w:pPr>
        <w:rPr>
          <w:sz w:val="20"/>
          <w:szCs w:val="20"/>
        </w:rPr>
      </w:pPr>
      <w:r>
        <w:rPr>
          <w:rStyle w:val="EndnoteReference"/>
        </w:rPr>
        <w:endnoteRef/>
      </w:r>
      <w:r w:rsidR="00921B49">
        <w:t xml:space="preserve"> </w:t>
      </w:r>
      <w:r w:rsidRPr="00CE5F57">
        <w:rPr>
          <w:sz w:val="20"/>
          <w:szCs w:val="20"/>
        </w:rPr>
        <w:t>Midrash</w:t>
      </w:r>
      <w:r w:rsidR="00921B49">
        <w:rPr>
          <w:sz w:val="20"/>
          <w:szCs w:val="20"/>
        </w:rPr>
        <w:t xml:space="preserve"> </w:t>
      </w:r>
      <w:r w:rsidRPr="00CE5F57">
        <w:rPr>
          <w:sz w:val="20"/>
          <w:szCs w:val="20"/>
        </w:rPr>
        <w:t>Rabbah</w:t>
      </w:r>
      <w:r w:rsidR="00921B49">
        <w:rPr>
          <w:sz w:val="20"/>
          <w:szCs w:val="20"/>
        </w:rPr>
        <w:t xml:space="preserve"> </w:t>
      </w:r>
      <w:r w:rsidRPr="00CE5F57">
        <w:rPr>
          <w:sz w:val="20"/>
          <w:szCs w:val="20"/>
        </w:rPr>
        <w:t>-</w:t>
      </w:r>
      <w:r w:rsidR="00921B49">
        <w:rPr>
          <w:sz w:val="20"/>
          <w:szCs w:val="20"/>
        </w:rPr>
        <w:t xml:space="preserve"> </w:t>
      </w:r>
      <w:r w:rsidRPr="00CE5F57">
        <w:rPr>
          <w:sz w:val="20"/>
          <w:szCs w:val="20"/>
        </w:rPr>
        <w:t>Ruth</w:t>
      </w:r>
      <w:r w:rsidR="00921B49">
        <w:rPr>
          <w:sz w:val="20"/>
          <w:szCs w:val="20"/>
        </w:rPr>
        <w:t xml:space="preserve"> </w:t>
      </w:r>
      <w:r>
        <w:rPr>
          <w:sz w:val="20"/>
          <w:szCs w:val="20"/>
        </w:rPr>
        <w:t>7</w:t>
      </w:r>
      <w:r w:rsidRPr="00CE5F57">
        <w:rPr>
          <w:sz w:val="20"/>
          <w:szCs w:val="20"/>
        </w:rPr>
        <w:t>:10</w:t>
      </w:r>
      <w:r w:rsidR="00AD2D1D">
        <w:rPr>
          <w:sz w:val="20"/>
          <w:szCs w:val="20"/>
        </w:rPr>
        <w:t xml:space="preserve"> </w:t>
      </w:r>
      <w:r w:rsidR="00AD2D1D" w:rsidRPr="00AD2D1D">
        <w:rPr>
          <w:sz w:val="20"/>
          <w:szCs w:val="20"/>
        </w:rPr>
        <w:t>The ketib is kanithi (I have bought). This corroborates the view expressed by R. Samuel b. Nahman, that he was ignorant of the words of the Torah, saying: ‘The former ones died only because they took them to wife, shall I then go and take her? Heaven forfend that I should take her; I will not contaminate my seed, I will not introduce a disqualification into my children.’ But he was unaware of the new law which had already been enacted, ' Ammonite but not Ammonitess, Moabite, but not Moabitess.’ (He said, according to the ketib, ‘Shall I then buy?’)</w:t>
      </w:r>
    </w:p>
  </w:endnote>
  <w:endnote w:id="648">
    <w:p w14:paraId="5034E8AA" w14:textId="59ED51BC" w:rsidR="00B8614C" w:rsidRDefault="00B8614C" w:rsidP="00B8614C">
      <w:pPr>
        <w:pStyle w:val="EndnoteText"/>
      </w:pPr>
      <w:r>
        <w:rPr>
          <w:rStyle w:val="EndnoteReference"/>
        </w:rPr>
        <w:endnoteRef/>
      </w:r>
      <w:r w:rsidR="00921B49">
        <w:t xml:space="preserve"> </w:t>
      </w:r>
      <w:r w:rsidRPr="00B8614C">
        <w:rPr>
          <w:b/>
          <w:bCs/>
        </w:rPr>
        <w:t>Tehillim</w:t>
      </w:r>
      <w:r w:rsidR="00921B49">
        <w:rPr>
          <w:b/>
          <w:bCs/>
        </w:rPr>
        <w:t xml:space="preserve"> </w:t>
      </w:r>
      <w:r w:rsidRPr="00B8614C">
        <w:rPr>
          <w:b/>
          <w:bCs/>
        </w:rPr>
        <w:t>(Psalms)</w:t>
      </w:r>
      <w:r w:rsidR="00921B49">
        <w:rPr>
          <w:b/>
          <w:bCs/>
        </w:rPr>
        <w:t xml:space="preserve"> </w:t>
      </w:r>
      <w:r w:rsidRPr="00B8614C">
        <w:rPr>
          <w:b/>
          <w:bCs/>
        </w:rPr>
        <w:t>2:</w:t>
      </w:r>
      <w:r w:rsidRPr="00B8614C">
        <w:rPr>
          <w:rFonts w:hint="cs"/>
          <w:b/>
          <w:bCs/>
        </w:rPr>
        <w:t>8</w:t>
      </w:r>
      <w:r w:rsidR="00921B49">
        <w:rPr>
          <w:rFonts w:hint="cs"/>
        </w:rPr>
        <w:t xml:space="preserve"> </w:t>
      </w:r>
      <w:r w:rsidRPr="00B8614C">
        <w:rPr>
          <w:rFonts w:hint="cs"/>
        </w:rPr>
        <w:t>Ask</w:t>
      </w:r>
      <w:r w:rsidR="00921B49">
        <w:rPr>
          <w:rFonts w:hint="cs"/>
        </w:rPr>
        <w:t xml:space="preserve"> </w:t>
      </w:r>
      <w:r w:rsidRPr="00B8614C">
        <w:rPr>
          <w:rFonts w:hint="cs"/>
        </w:rPr>
        <w:t>of</w:t>
      </w:r>
      <w:r w:rsidR="00921B49">
        <w:rPr>
          <w:rFonts w:hint="cs"/>
        </w:rPr>
        <w:t xml:space="preserve"> </w:t>
      </w:r>
      <w:r w:rsidRPr="00B8614C">
        <w:rPr>
          <w:rFonts w:hint="cs"/>
        </w:rPr>
        <w:t>Me,</w:t>
      </w:r>
      <w:r w:rsidR="00921B49">
        <w:rPr>
          <w:rFonts w:hint="cs"/>
        </w:rPr>
        <w:t xml:space="preserve"> </w:t>
      </w:r>
      <w:r w:rsidRPr="00B8614C">
        <w:rPr>
          <w:rFonts w:hint="cs"/>
        </w:rPr>
        <w:t>and</w:t>
      </w:r>
      <w:r w:rsidR="00921B49">
        <w:rPr>
          <w:rFonts w:hint="cs"/>
        </w:rPr>
        <w:t xml:space="preserve"> </w:t>
      </w:r>
      <w:r w:rsidRPr="00B8614C">
        <w:rPr>
          <w:rFonts w:hint="cs"/>
        </w:rPr>
        <w:t>I</w:t>
      </w:r>
      <w:r w:rsidR="00921B49">
        <w:rPr>
          <w:rFonts w:hint="cs"/>
        </w:rPr>
        <w:t xml:space="preserve"> </w:t>
      </w:r>
      <w:r w:rsidRPr="00B8614C">
        <w:rPr>
          <w:rFonts w:hint="cs"/>
        </w:rPr>
        <w:t>will</w:t>
      </w:r>
      <w:r w:rsidR="00921B49">
        <w:rPr>
          <w:rFonts w:hint="cs"/>
        </w:rPr>
        <w:t xml:space="preserve"> </w:t>
      </w:r>
      <w:r w:rsidRPr="00B8614C">
        <w:rPr>
          <w:rFonts w:hint="cs"/>
        </w:rPr>
        <w:t>give</w:t>
      </w:r>
      <w:r w:rsidR="00921B49">
        <w:rPr>
          <w:rFonts w:hint="cs"/>
        </w:rPr>
        <w:t xml:space="preserve"> </w:t>
      </w:r>
      <w:r w:rsidRPr="00B8614C">
        <w:rPr>
          <w:rFonts w:hint="cs"/>
        </w:rPr>
        <w:t>the</w:t>
      </w:r>
      <w:r w:rsidR="00921B49">
        <w:rPr>
          <w:rFonts w:hint="cs"/>
        </w:rPr>
        <w:t xml:space="preserve"> </w:t>
      </w:r>
      <w:r w:rsidRPr="00B8614C">
        <w:rPr>
          <w:rFonts w:hint="cs"/>
        </w:rPr>
        <w:t>nations</w:t>
      </w:r>
      <w:r w:rsidR="00921B49">
        <w:rPr>
          <w:rFonts w:hint="cs"/>
        </w:rPr>
        <w:t xml:space="preserve"> </w:t>
      </w:r>
      <w:r w:rsidRPr="00B8614C">
        <w:rPr>
          <w:rFonts w:hint="cs"/>
        </w:rPr>
        <w:t>for</w:t>
      </w:r>
      <w:r w:rsidR="00921B49">
        <w:rPr>
          <w:rFonts w:hint="cs"/>
        </w:rPr>
        <w:t xml:space="preserve"> </w:t>
      </w:r>
      <w:r w:rsidRPr="00B8614C">
        <w:rPr>
          <w:rFonts w:hint="cs"/>
        </w:rPr>
        <w:t>thine</w:t>
      </w:r>
      <w:r w:rsidR="00921B49">
        <w:rPr>
          <w:rFonts w:hint="cs"/>
        </w:rPr>
        <w:t xml:space="preserve"> </w:t>
      </w:r>
      <w:r w:rsidRPr="00B8614C">
        <w:rPr>
          <w:rFonts w:hint="cs"/>
        </w:rPr>
        <w:t>inheritance</w:t>
      </w:r>
      <w:r w:rsidR="00921B49">
        <w:t xml:space="preserve"> </w:t>
      </w:r>
      <w:r>
        <w:t>(</w:t>
      </w:r>
      <w:r w:rsidRPr="00B8614C">
        <w:rPr>
          <w:rFonts w:hint="cs"/>
          <w:rtl/>
        </w:rPr>
        <w:t>גוֹיִם,</w:t>
      </w:r>
      <w:r w:rsidR="00921B49">
        <w:rPr>
          <w:rFonts w:hint="cs"/>
          <w:rtl/>
        </w:rPr>
        <w:t xml:space="preserve"> </w:t>
      </w:r>
      <w:r w:rsidRPr="00B8614C">
        <w:rPr>
          <w:rFonts w:hint="cs"/>
          <w:rtl/>
        </w:rPr>
        <w:t>נַחֲלָתֶךָ</w:t>
      </w:r>
      <w:r>
        <w:t>)</w:t>
      </w:r>
      <w:r w:rsidRPr="00B8614C">
        <w:rPr>
          <w:rFonts w:hint="cs"/>
        </w:rPr>
        <w:t>,</w:t>
      </w:r>
      <w:r w:rsidR="00921B49">
        <w:rPr>
          <w:rFonts w:hint="cs"/>
        </w:rPr>
        <w:t xml:space="preserve"> </w:t>
      </w:r>
      <w:r w:rsidRPr="00B8614C">
        <w:rPr>
          <w:rFonts w:hint="cs"/>
        </w:rPr>
        <w:t>and</w:t>
      </w:r>
      <w:r w:rsidR="00921B49">
        <w:rPr>
          <w:rFonts w:hint="cs"/>
        </w:rPr>
        <w:t xml:space="preserve"> </w:t>
      </w:r>
      <w:r w:rsidRPr="00B8614C">
        <w:rPr>
          <w:rFonts w:hint="cs"/>
        </w:rPr>
        <w:t>the</w:t>
      </w:r>
      <w:r w:rsidR="00921B49">
        <w:rPr>
          <w:rFonts w:hint="cs"/>
        </w:rPr>
        <w:t xml:space="preserve"> </w:t>
      </w:r>
      <w:r w:rsidRPr="00B8614C">
        <w:rPr>
          <w:rFonts w:hint="cs"/>
        </w:rPr>
        <w:t>ends</w:t>
      </w:r>
      <w:r w:rsidR="00921B49">
        <w:rPr>
          <w:rFonts w:hint="cs"/>
        </w:rPr>
        <w:t xml:space="preserve"> </w:t>
      </w:r>
      <w:r w:rsidRPr="00B8614C">
        <w:rPr>
          <w:rFonts w:hint="cs"/>
        </w:rPr>
        <w:t>of</w:t>
      </w:r>
      <w:r w:rsidR="00921B49">
        <w:rPr>
          <w:rFonts w:hint="cs"/>
        </w:rPr>
        <w:t xml:space="preserve"> </w:t>
      </w:r>
      <w:r w:rsidRPr="00B8614C">
        <w:rPr>
          <w:rFonts w:hint="cs"/>
        </w:rPr>
        <w:t>the</w:t>
      </w:r>
      <w:r w:rsidR="00921B49">
        <w:rPr>
          <w:rFonts w:hint="cs"/>
        </w:rPr>
        <w:t xml:space="preserve"> </w:t>
      </w:r>
      <w:r w:rsidRPr="00B8614C">
        <w:rPr>
          <w:rFonts w:hint="cs"/>
        </w:rPr>
        <w:t>earth</w:t>
      </w:r>
      <w:r w:rsidR="00921B49">
        <w:rPr>
          <w:rFonts w:hint="cs"/>
        </w:rPr>
        <w:t xml:space="preserve"> </w:t>
      </w:r>
      <w:r w:rsidRPr="00B8614C">
        <w:rPr>
          <w:rFonts w:hint="cs"/>
        </w:rPr>
        <w:t>for</w:t>
      </w:r>
      <w:r w:rsidR="00921B49">
        <w:rPr>
          <w:rFonts w:hint="cs"/>
        </w:rPr>
        <w:t xml:space="preserve"> </w:t>
      </w:r>
      <w:r w:rsidRPr="00B8614C">
        <w:rPr>
          <w:rFonts w:hint="cs"/>
        </w:rPr>
        <w:t>thy</w:t>
      </w:r>
      <w:r w:rsidR="00921B49">
        <w:rPr>
          <w:rFonts w:hint="cs"/>
        </w:rPr>
        <w:t xml:space="preserve"> </w:t>
      </w:r>
      <w:r w:rsidRPr="00B8614C">
        <w:rPr>
          <w:rFonts w:hint="cs"/>
        </w:rPr>
        <w:t>possession.</w:t>
      </w:r>
    </w:p>
  </w:endnote>
  <w:endnote w:id="649">
    <w:p w14:paraId="4DE7AB27" w14:textId="416F8573" w:rsidR="00921B49" w:rsidRDefault="00921B49" w:rsidP="00921B49">
      <w:pPr>
        <w:pStyle w:val="EndnoteText"/>
      </w:pPr>
      <w:r>
        <w:rPr>
          <w:rStyle w:val="EndnoteReference"/>
        </w:rPr>
        <w:endnoteRef/>
      </w:r>
      <w:r>
        <w:t xml:space="preserve"> </w:t>
      </w:r>
      <w:r w:rsidRPr="00921B49">
        <w:rPr>
          <w:b/>
          <w:bCs/>
        </w:rPr>
        <w:t>Ezekiel 48:29</w:t>
      </w:r>
      <w:r w:rsidRPr="00921B49">
        <w:t xml:space="preserve">  This </w:t>
      </w:r>
      <w:r w:rsidRPr="00921B49">
        <w:rPr>
          <w:i/>
          <w:iCs/>
        </w:rPr>
        <w:t>is</w:t>
      </w:r>
      <w:r w:rsidRPr="00921B49">
        <w:t xml:space="preserve"> the land which ye shall divide by lot unto the tribes of Israel for </w:t>
      </w:r>
      <w:r w:rsidRPr="00921B49">
        <w:rPr>
          <w:b/>
          <w:bCs/>
          <w:u w:val="single"/>
        </w:rPr>
        <w:t>inheritance</w:t>
      </w:r>
      <w:r w:rsidRPr="00921B49">
        <w:t xml:space="preserve">, and these </w:t>
      </w:r>
      <w:r w:rsidRPr="00921B49">
        <w:rPr>
          <w:i/>
          <w:iCs/>
        </w:rPr>
        <w:t>are</w:t>
      </w:r>
      <w:r w:rsidRPr="00921B49">
        <w:t xml:space="preserve"> their portions, saith the Lord GOD.</w:t>
      </w:r>
    </w:p>
  </w:endnote>
  <w:endnote w:id="650">
    <w:p w14:paraId="421D01CE" w14:textId="77777777" w:rsidR="001C26FA" w:rsidRDefault="001C26FA" w:rsidP="007A3445">
      <w:pPr>
        <w:pStyle w:val="EndnoteText"/>
      </w:pPr>
      <w:r>
        <w:rPr>
          <w:rStyle w:val="EndnoteReference"/>
        </w:rPr>
        <w:endnoteRef/>
      </w:r>
      <w:r>
        <w:t xml:space="preserve"> Rashi - </w:t>
      </w:r>
      <w:r w:rsidRPr="007A3445">
        <w:rPr>
          <w:b/>
          <w:bCs/>
        </w:rPr>
        <w:t>lest</w:t>
      </w:r>
      <w:r>
        <w:rPr>
          <w:b/>
          <w:bCs/>
        </w:rPr>
        <w:t xml:space="preserve"> </w:t>
      </w:r>
      <w:r w:rsidRPr="007A3445">
        <w:rPr>
          <w:b/>
          <w:bCs/>
        </w:rPr>
        <w:t>I</w:t>
      </w:r>
      <w:r>
        <w:rPr>
          <w:b/>
          <w:bCs/>
        </w:rPr>
        <w:t xml:space="preserve"> </w:t>
      </w:r>
      <w:r w:rsidRPr="007A3445">
        <w:rPr>
          <w:b/>
          <w:bCs/>
        </w:rPr>
        <w:t>mar</w:t>
      </w:r>
      <w:r>
        <w:rPr>
          <w:b/>
          <w:bCs/>
        </w:rPr>
        <w:t xml:space="preserve"> </w:t>
      </w:r>
      <w:r w:rsidRPr="007A3445">
        <w:rPr>
          <w:b/>
          <w:bCs/>
        </w:rPr>
        <w:t>my</w:t>
      </w:r>
      <w:r>
        <w:rPr>
          <w:b/>
          <w:bCs/>
        </w:rPr>
        <w:t xml:space="preserve"> </w:t>
      </w:r>
      <w:r w:rsidRPr="007A3445">
        <w:rPr>
          <w:b/>
          <w:bCs/>
        </w:rPr>
        <w:t>heritage:</w:t>
      </w:r>
      <w:r>
        <w:rPr>
          <w:b/>
          <w:bCs/>
        </w:rPr>
        <w:t xml:space="preserve"> </w:t>
      </w:r>
      <w:r w:rsidRPr="007A3445">
        <w:t>my</w:t>
      </w:r>
      <w:r>
        <w:t xml:space="preserve"> </w:t>
      </w:r>
      <w:r w:rsidRPr="007A3445">
        <w:t>offspring,</w:t>
      </w:r>
      <w:r>
        <w:t xml:space="preserve"> </w:t>
      </w:r>
      <w:r w:rsidRPr="007A3445">
        <w:t>like</w:t>
      </w:r>
      <w:r>
        <w:t xml:space="preserve"> </w:t>
      </w:r>
      <w:r w:rsidRPr="007A3445">
        <w:t>(Ps.</w:t>
      </w:r>
      <w:r>
        <w:t xml:space="preserve"> </w:t>
      </w:r>
      <w:r w:rsidRPr="007A3445">
        <w:t>127:3):</w:t>
      </w:r>
      <w:r>
        <w:t xml:space="preserve"> </w:t>
      </w:r>
      <w:r w:rsidRPr="007A3445">
        <w:t>“Behold</w:t>
      </w:r>
      <w:r>
        <w:t xml:space="preserve"> </w:t>
      </w:r>
      <w:r w:rsidRPr="007A3445">
        <w:t>the</w:t>
      </w:r>
      <w:r>
        <w:t xml:space="preserve"> </w:t>
      </w:r>
      <w:r w:rsidRPr="007A3445">
        <w:t>heritage</w:t>
      </w:r>
      <w:r>
        <w:t xml:space="preserve"> </w:t>
      </w:r>
      <w:r w:rsidRPr="007A3445">
        <w:t>of</w:t>
      </w:r>
      <w:r>
        <w:t xml:space="preserve"> </w:t>
      </w:r>
      <w:r w:rsidRPr="007A3445">
        <w:t>the</w:t>
      </w:r>
      <w:r>
        <w:t xml:space="preserve"> </w:t>
      </w:r>
      <w:r w:rsidRPr="007A3445">
        <w:t>Lord</w:t>
      </w:r>
      <w:r>
        <w:t xml:space="preserve"> </w:t>
      </w:r>
      <w:r w:rsidRPr="007A3445">
        <w:t>is</w:t>
      </w:r>
      <w:r>
        <w:t xml:space="preserve"> </w:t>
      </w:r>
      <w:r w:rsidRPr="007A3445">
        <w:t>sons,”</w:t>
      </w:r>
      <w:r>
        <w:t xml:space="preserve"> </w:t>
      </w:r>
      <w:r w:rsidRPr="007A3445">
        <w:t>to</w:t>
      </w:r>
      <w:r>
        <w:t xml:space="preserve"> </w:t>
      </w:r>
      <w:r w:rsidRPr="007A3445">
        <w:t>give</w:t>
      </w:r>
      <w:r>
        <w:t xml:space="preserve"> </w:t>
      </w:r>
      <w:r w:rsidRPr="007A3445">
        <w:t>my</w:t>
      </w:r>
      <w:r>
        <w:t xml:space="preserve"> </w:t>
      </w:r>
      <w:r w:rsidRPr="007A3445">
        <w:t>offspring</w:t>
      </w:r>
      <w:r>
        <w:t xml:space="preserve"> </w:t>
      </w:r>
      <w:r w:rsidRPr="007A3445">
        <w:t>a</w:t>
      </w:r>
      <w:r>
        <w:t xml:space="preserve"> </w:t>
      </w:r>
      <w:r w:rsidRPr="007A3445">
        <w:t>stigma,</w:t>
      </w:r>
      <w:r>
        <w:t xml:space="preserve"> </w:t>
      </w:r>
      <w:r w:rsidRPr="007A3445">
        <w:t>as</w:t>
      </w:r>
      <w:r>
        <w:t xml:space="preserve"> </w:t>
      </w:r>
      <w:r w:rsidRPr="007A3445">
        <w:t>it</w:t>
      </w:r>
      <w:r>
        <w:t xml:space="preserve"> </w:t>
      </w:r>
      <w:r w:rsidRPr="007A3445">
        <w:t>is</w:t>
      </w:r>
      <w:r>
        <w:t xml:space="preserve"> </w:t>
      </w:r>
      <w:r w:rsidRPr="007A3445">
        <w:t>said</w:t>
      </w:r>
      <w:r>
        <w:t xml:space="preserve"> </w:t>
      </w:r>
      <w:r w:rsidRPr="007A3445">
        <w:t>(Deut.</w:t>
      </w:r>
      <w:r>
        <w:t xml:space="preserve"> </w:t>
      </w:r>
      <w:r w:rsidRPr="007A3445">
        <w:t>23:</w:t>
      </w:r>
      <w:r>
        <w:t xml:space="preserve"> </w:t>
      </w:r>
      <w:r w:rsidRPr="007A3445">
        <w:t>4):</w:t>
      </w:r>
      <w:r>
        <w:t xml:space="preserve"> </w:t>
      </w:r>
      <w:r w:rsidRPr="007A3445">
        <w:t>“An</w:t>
      </w:r>
      <w:r>
        <w:t xml:space="preserve"> </w:t>
      </w:r>
      <w:r w:rsidRPr="007A3445">
        <w:t>Ammonite</w:t>
      </w:r>
      <w:r>
        <w:t xml:space="preserve"> </w:t>
      </w:r>
      <w:r w:rsidRPr="007A3445">
        <w:t>or</w:t>
      </w:r>
      <w:r>
        <w:t xml:space="preserve"> </w:t>
      </w:r>
      <w:r w:rsidRPr="007A3445">
        <w:t>a</w:t>
      </w:r>
      <w:r>
        <w:t xml:space="preserve"> </w:t>
      </w:r>
      <w:r w:rsidRPr="007A3445">
        <w:t>Moabite</w:t>
      </w:r>
      <w:r>
        <w:t xml:space="preserve"> </w:t>
      </w:r>
      <w:r w:rsidRPr="007A3445">
        <w:t>shall</w:t>
      </w:r>
      <w:r>
        <w:t xml:space="preserve"> </w:t>
      </w:r>
      <w:r w:rsidRPr="007A3445">
        <w:t>not</w:t>
      </w:r>
      <w:r>
        <w:t xml:space="preserve"> </w:t>
      </w:r>
      <w:r w:rsidRPr="007A3445">
        <w:t>enter</w:t>
      </w:r>
      <w:r>
        <w:t xml:space="preserve"> </w:t>
      </w:r>
      <w:r w:rsidRPr="007A3445">
        <w:t>the</w:t>
      </w:r>
      <w:r>
        <w:t xml:space="preserve"> </w:t>
      </w:r>
      <w:r w:rsidRPr="007A3445">
        <w:t>congregation</w:t>
      </w:r>
      <w:r>
        <w:t xml:space="preserve"> </w:t>
      </w:r>
      <w:r w:rsidRPr="007A3445">
        <w:t>of</w:t>
      </w:r>
      <w:r>
        <w:t xml:space="preserve"> </w:t>
      </w:r>
      <w:r w:rsidRPr="007A3445">
        <w:t>the</w:t>
      </w:r>
      <w:r>
        <w:t xml:space="preserve"> </w:t>
      </w:r>
      <w:r w:rsidRPr="007A3445">
        <w:t>Lord,”</w:t>
      </w:r>
      <w:r>
        <w:t xml:space="preserve"> </w:t>
      </w:r>
      <w:r w:rsidRPr="007A3445">
        <w:t>but</w:t>
      </w:r>
      <w:r>
        <w:t xml:space="preserve"> </w:t>
      </w:r>
      <w:r w:rsidRPr="007A3445">
        <w:t>he</w:t>
      </w:r>
      <w:r>
        <w:t xml:space="preserve"> </w:t>
      </w:r>
      <w:r w:rsidRPr="007A3445">
        <w:t>erred</w:t>
      </w:r>
      <w:r>
        <w:t xml:space="preserve"> </w:t>
      </w:r>
      <w:r w:rsidRPr="007A3445">
        <w:t>by</w:t>
      </w:r>
      <w:r>
        <w:t xml:space="preserve"> </w:t>
      </w:r>
      <w:r w:rsidRPr="007A3445">
        <w:t>[not</w:t>
      </w:r>
      <w:r>
        <w:t xml:space="preserve"> </w:t>
      </w:r>
      <w:r w:rsidRPr="007A3445">
        <w:t>interpreting</w:t>
      </w:r>
      <w:r>
        <w:t xml:space="preserve"> </w:t>
      </w:r>
      <w:r w:rsidRPr="007A3445">
        <w:t>it</w:t>
      </w:r>
      <w:r>
        <w:t xml:space="preserve"> </w:t>
      </w:r>
      <w:r w:rsidRPr="007A3445">
        <w:t>as]</w:t>
      </w:r>
      <w:r>
        <w:t xml:space="preserve"> </w:t>
      </w:r>
      <w:r w:rsidRPr="007A3445">
        <w:t>“an</w:t>
      </w:r>
      <w:r>
        <w:t xml:space="preserve"> </w:t>
      </w:r>
      <w:r w:rsidRPr="007A3445">
        <w:t>Ammonite</w:t>
      </w:r>
      <w:r>
        <w:t xml:space="preserve"> </w:t>
      </w:r>
      <w:r w:rsidRPr="007A3445">
        <w:t>but</w:t>
      </w:r>
      <w:r>
        <w:t xml:space="preserve"> </w:t>
      </w:r>
      <w:r w:rsidRPr="007A3445">
        <w:t>not</w:t>
      </w:r>
      <w:r>
        <w:t xml:space="preserve"> </w:t>
      </w:r>
      <w:r w:rsidRPr="007A3445">
        <w:t>an</w:t>
      </w:r>
      <w:r>
        <w:t xml:space="preserve"> </w:t>
      </w:r>
      <w:r w:rsidRPr="007A3445">
        <w:t>Ammonitess.”</w:t>
      </w:r>
    </w:p>
  </w:endnote>
  <w:endnote w:id="651">
    <w:p w14:paraId="6178D56E" w14:textId="2D48AC14" w:rsidR="001C26FA" w:rsidRDefault="001C26FA">
      <w:pPr>
        <w:pStyle w:val="EndnoteText"/>
      </w:pPr>
      <w:r>
        <w:rPr>
          <w:rStyle w:val="EndnoteReference"/>
        </w:rPr>
        <w:endnoteRef/>
      </w:r>
      <w:r>
        <w:t xml:space="preserve"> </w:t>
      </w:r>
      <w:r w:rsidRPr="001C26FA">
        <w:rPr>
          <w:b/>
          <w:bCs/>
        </w:rPr>
        <w:t>Harvest of Kindness - Megillas Rus and the Power of Chesed,</w:t>
      </w:r>
      <w:r w:rsidRPr="001C26FA">
        <w:t xml:space="preserve"> by Rabbi Yehuda y. Steinberg.pg. 253. The Midrash says that Ploni Almoni did not want to marry Rus because he thought Machlon and Chilyon’s deaths were a punishment for marrying Moabite women. In fact, he declared, “How can I marry a woman whose husband died just because he married her?” Yet even though he had an excuse</w:t>
      </w:r>
      <w:r>
        <w:t>,</w:t>
      </w:r>
      <w:r w:rsidRPr="001C26FA">
        <w:t xml:space="preserve"> he was terrified of dying</w:t>
      </w:r>
      <w:r>
        <w:t xml:space="preserve">, </w:t>
      </w:r>
      <w:r w:rsidRPr="001C26FA">
        <w:t>nevertheless, he is severely criticized for refusing to perform this kindness. Interestingly, Ploni Almoni’s decision actually highlights Bo’az’s greatness. One can easily become put off about something if one is told that it may lead to death, especially when superstitions abound, yet Bo’az was unaffected by Ploni Almoni’s reasoning and decision. Boaz knew what was right and he did it.</w:t>
      </w:r>
    </w:p>
  </w:endnote>
  <w:endnote w:id="652">
    <w:p w14:paraId="66864DC0" w14:textId="7C6FA327" w:rsidR="000209B3" w:rsidRDefault="000209B3" w:rsidP="000209B3">
      <w:pPr>
        <w:pStyle w:val="EndnoteText"/>
      </w:pPr>
      <w:r>
        <w:rPr>
          <w:rStyle w:val="EndnoteReference"/>
        </w:rPr>
        <w:endnoteRef/>
      </w:r>
      <w:r w:rsidR="00921B49">
        <w:t xml:space="preserve"> </w:t>
      </w:r>
      <w:r>
        <w:t>Rashi</w:t>
      </w:r>
      <w:r w:rsidR="00921B49">
        <w:t xml:space="preserve"> </w:t>
      </w:r>
      <w:r>
        <w:t>-</w:t>
      </w:r>
      <w:r w:rsidR="00921B49">
        <w:t xml:space="preserve"> </w:t>
      </w:r>
      <w:r w:rsidRPr="000209B3">
        <w:rPr>
          <w:b/>
          <w:bCs/>
        </w:rPr>
        <w:t>concerning</w:t>
      </w:r>
      <w:r w:rsidR="00921B49">
        <w:rPr>
          <w:b/>
          <w:bCs/>
        </w:rPr>
        <w:t xml:space="preserve"> </w:t>
      </w:r>
      <w:r w:rsidRPr="000209B3">
        <w:rPr>
          <w:b/>
          <w:bCs/>
        </w:rPr>
        <w:t>redemption:</w:t>
      </w:r>
      <w:r w:rsidR="00921B49">
        <w:rPr>
          <w:b/>
          <w:bCs/>
        </w:rPr>
        <w:t xml:space="preserve"> </w:t>
      </w:r>
      <w:r w:rsidRPr="000209B3">
        <w:t>This</w:t>
      </w:r>
      <w:r w:rsidR="00921B49">
        <w:t xml:space="preserve"> </w:t>
      </w:r>
      <w:r w:rsidRPr="000209B3">
        <w:t>is</w:t>
      </w:r>
      <w:r w:rsidR="00921B49">
        <w:t xml:space="preserve"> </w:t>
      </w:r>
      <w:r w:rsidRPr="000209B3">
        <w:t>a</w:t>
      </w:r>
      <w:r w:rsidR="00921B49">
        <w:t xml:space="preserve"> </w:t>
      </w:r>
      <w:r w:rsidRPr="000209B3">
        <w:t>sale.</w:t>
      </w:r>
    </w:p>
  </w:endnote>
  <w:endnote w:id="653">
    <w:p w14:paraId="401E81BF" w14:textId="35F95B5C" w:rsidR="000209B3" w:rsidRDefault="000209B3" w:rsidP="000209B3">
      <w:pPr>
        <w:pStyle w:val="EndnoteText"/>
      </w:pPr>
      <w:r>
        <w:rPr>
          <w:rStyle w:val="EndnoteReference"/>
        </w:rPr>
        <w:endnoteRef/>
      </w:r>
      <w:r w:rsidR="00921B49">
        <w:t xml:space="preserve"> </w:t>
      </w:r>
      <w:r>
        <w:t>Rashi</w:t>
      </w:r>
      <w:r w:rsidR="00921B49">
        <w:t xml:space="preserve"> </w:t>
      </w:r>
      <w:r>
        <w:t>-</w:t>
      </w:r>
      <w:r w:rsidR="00921B49">
        <w:t xml:space="preserve"> </w:t>
      </w:r>
      <w:r w:rsidRPr="000209B3">
        <w:rPr>
          <w:b/>
          <w:bCs/>
        </w:rPr>
        <w:t>and</w:t>
      </w:r>
      <w:r w:rsidR="00921B49">
        <w:rPr>
          <w:b/>
          <w:bCs/>
        </w:rPr>
        <w:t xml:space="preserve"> </w:t>
      </w:r>
      <w:r w:rsidRPr="000209B3">
        <w:rPr>
          <w:b/>
          <w:bCs/>
        </w:rPr>
        <w:t>exchange:</w:t>
      </w:r>
      <w:r w:rsidR="00921B49">
        <w:rPr>
          <w:b/>
          <w:bCs/>
        </w:rPr>
        <w:t xml:space="preserve"> </w:t>
      </w:r>
      <w:r w:rsidRPr="000209B3">
        <w:t>This</w:t>
      </w:r>
      <w:r w:rsidR="00921B49">
        <w:t xml:space="preserve"> </w:t>
      </w:r>
      <w:r w:rsidRPr="000209B3">
        <w:t>is</w:t>
      </w:r>
      <w:r w:rsidR="00921B49">
        <w:t xml:space="preserve"> </w:t>
      </w:r>
      <w:r w:rsidRPr="000209B3">
        <w:t>an</w:t>
      </w:r>
      <w:r w:rsidR="00921B49">
        <w:t xml:space="preserve"> </w:t>
      </w:r>
      <w:r w:rsidRPr="000209B3">
        <w:t>exchange.</w:t>
      </w:r>
    </w:p>
  </w:endnote>
  <w:endnote w:id="654">
    <w:p w14:paraId="784E46BA" w14:textId="3547BFF1" w:rsidR="000209B3" w:rsidRDefault="000209B3" w:rsidP="000209B3">
      <w:pPr>
        <w:pStyle w:val="EndnoteText"/>
      </w:pPr>
      <w:r>
        <w:rPr>
          <w:rStyle w:val="EndnoteReference"/>
        </w:rPr>
        <w:endnoteRef/>
      </w:r>
      <w:r w:rsidR="00921B49">
        <w:t xml:space="preserve"> </w:t>
      </w:r>
      <w:r>
        <w:t>Rashi</w:t>
      </w:r>
      <w:r w:rsidR="00921B49">
        <w:t xml:space="preserve"> </w:t>
      </w:r>
      <w:r>
        <w:t>-</w:t>
      </w:r>
      <w:r w:rsidR="00921B49">
        <w:t xml:space="preserve"> </w:t>
      </w:r>
      <w:r w:rsidRPr="000209B3">
        <w:rPr>
          <w:b/>
          <w:bCs/>
        </w:rPr>
        <w:t>one</w:t>
      </w:r>
      <w:r w:rsidR="00921B49">
        <w:rPr>
          <w:b/>
          <w:bCs/>
        </w:rPr>
        <w:t xml:space="preserve"> </w:t>
      </w:r>
      <w:r w:rsidRPr="000209B3">
        <w:rPr>
          <w:b/>
          <w:bCs/>
        </w:rPr>
        <w:t>would</w:t>
      </w:r>
      <w:r w:rsidR="00921B49">
        <w:rPr>
          <w:b/>
          <w:bCs/>
        </w:rPr>
        <w:t xml:space="preserve"> </w:t>
      </w:r>
      <w:r w:rsidRPr="000209B3">
        <w:rPr>
          <w:b/>
          <w:bCs/>
        </w:rPr>
        <w:t>remove</w:t>
      </w:r>
      <w:r w:rsidR="00921B49">
        <w:rPr>
          <w:b/>
          <w:bCs/>
        </w:rPr>
        <w:t xml:space="preserve"> </w:t>
      </w:r>
      <w:r w:rsidRPr="000209B3">
        <w:rPr>
          <w:b/>
          <w:bCs/>
        </w:rPr>
        <w:t>his</w:t>
      </w:r>
      <w:r w:rsidR="00921B49">
        <w:rPr>
          <w:b/>
          <w:bCs/>
        </w:rPr>
        <w:t xml:space="preserve"> </w:t>
      </w:r>
      <w:r w:rsidRPr="000209B3">
        <w:rPr>
          <w:b/>
          <w:bCs/>
        </w:rPr>
        <w:t>shoe:</w:t>
      </w:r>
      <w:r w:rsidR="00921B49">
        <w:rPr>
          <w:b/>
          <w:bCs/>
        </w:rPr>
        <w:t xml:space="preserve"> </w:t>
      </w:r>
      <w:r w:rsidRPr="000209B3">
        <w:t>This</w:t>
      </w:r>
      <w:r w:rsidR="00921B49">
        <w:t xml:space="preserve"> </w:t>
      </w:r>
      <w:r w:rsidRPr="000209B3">
        <w:t>is</w:t>
      </w:r>
      <w:r w:rsidR="00921B49">
        <w:t xml:space="preserve"> </w:t>
      </w:r>
      <w:r w:rsidRPr="000209B3">
        <w:t>an</w:t>
      </w:r>
      <w:r w:rsidR="00921B49">
        <w:t xml:space="preserve"> </w:t>
      </w:r>
      <w:r w:rsidRPr="000209B3">
        <w:t>act</w:t>
      </w:r>
      <w:r w:rsidR="00921B49">
        <w:t xml:space="preserve"> </w:t>
      </w:r>
      <w:r w:rsidRPr="000209B3">
        <w:t>of</w:t>
      </w:r>
      <w:r w:rsidR="00921B49">
        <w:t xml:space="preserve"> </w:t>
      </w:r>
      <w:r w:rsidRPr="000209B3">
        <w:t>acquisition,</w:t>
      </w:r>
      <w:r w:rsidR="00921B49">
        <w:t xml:space="preserve"> </w:t>
      </w:r>
      <w:r w:rsidRPr="000209B3">
        <w:t>as</w:t>
      </w:r>
      <w:r w:rsidR="00921B49">
        <w:t xml:space="preserve"> </w:t>
      </w:r>
      <w:r w:rsidRPr="000209B3">
        <w:t>we</w:t>
      </w:r>
      <w:r w:rsidR="00921B49">
        <w:t xml:space="preserve"> </w:t>
      </w:r>
      <w:r w:rsidRPr="000209B3">
        <w:t>acquire</w:t>
      </w:r>
      <w:r w:rsidR="00921B49">
        <w:t xml:space="preserve"> </w:t>
      </w:r>
      <w:r w:rsidRPr="000209B3">
        <w:t>title</w:t>
      </w:r>
      <w:r w:rsidR="00921B49">
        <w:t xml:space="preserve"> </w:t>
      </w:r>
      <w:r w:rsidRPr="000209B3">
        <w:t>with</w:t>
      </w:r>
      <w:r w:rsidR="00921B49">
        <w:t xml:space="preserve"> </w:t>
      </w:r>
      <w:r w:rsidRPr="000209B3">
        <w:t>a</w:t>
      </w:r>
      <w:r w:rsidR="00921B49">
        <w:t xml:space="preserve"> </w:t>
      </w:r>
      <w:r w:rsidRPr="000209B3">
        <w:t>scarf</w:t>
      </w:r>
      <w:r w:rsidR="00921B49">
        <w:t xml:space="preserve"> </w:t>
      </w:r>
      <w:r w:rsidRPr="000209B3">
        <w:t>in</w:t>
      </w:r>
      <w:r w:rsidR="00921B49">
        <w:t xml:space="preserve"> </w:t>
      </w:r>
      <w:r w:rsidRPr="000209B3">
        <w:t>lieu</w:t>
      </w:r>
      <w:r w:rsidR="00921B49">
        <w:t xml:space="preserve"> </w:t>
      </w:r>
      <w:r w:rsidRPr="000209B3">
        <w:t>of</w:t>
      </w:r>
      <w:r w:rsidR="00921B49">
        <w:t xml:space="preserve"> </w:t>
      </w:r>
      <w:r w:rsidRPr="000209B3">
        <w:t>a</w:t>
      </w:r>
      <w:r w:rsidR="00921B49">
        <w:t xml:space="preserve"> </w:t>
      </w:r>
      <w:r w:rsidRPr="000209B3">
        <w:t>shoe,</w:t>
      </w:r>
      <w:r w:rsidR="00921B49">
        <w:t xml:space="preserve"> </w:t>
      </w:r>
      <w:r w:rsidRPr="000209B3">
        <w:t>and</w:t>
      </w:r>
      <w:r w:rsidR="00921B49">
        <w:t xml:space="preserve"> </w:t>
      </w:r>
      <w:r w:rsidRPr="000209B3">
        <w:t>our</w:t>
      </w:r>
      <w:r w:rsidR="00921B49">
        <w:t xml:space="preserve"> </w:t>
      </w:r>
      <w:r w:rsidRPr="000209B3">
        <w:t>Rabbis</w:t>
      </w:r>
      <w:r w:rsidR="00921B49">
        <w:t xml:space="preserve"> </w:t>
      </w:r>
      <w:r w:rsidRPr="000209B3">
        <w:t>of</w:t>
      </w:r>
      <w:r w:rsidR="00921B49">
        <w:t xml:space="preserve"> </w:t>
      </w:r>
      <w:r w:rsidRPr="000209B3">
        <w:t>blessed</w:t>
      </w:r>
      <w:r w:rsidR="00921B49">
        <w:t xml:space="preserve"> </w:t>
      </w:r>
      <w:r w:rsidRPr="000209B3">
        <w:t>memory</w:t>
      </w:r>
      <w:r w:rsidR="00921B49">
        <w:t xml:space="preserve"> </w:t>
      </w:r>
      <w:r w:rsidRPr="000209B3">
        <w:t>differed</w:t>
      </w:r>
      <w:r w:rsidR="00921B49">
        <w:t xml:space="preserve"> </w:t>
      </w:r>
      <w:r w:rsidRPr="000209B3">
        <w:t>on</w:t>
      </w:r>
      <w:r w:rsidR="00921B49">
        <w:t xml:space="preserve"> </w:t>
      </w:r>
      <w:r w:rsidRPr="000209B3">
        <w:t>this</w:t>
      </w:r>
      <w:r w:rsidR="00921B49">
        <w:t xml:space="preserve"> </w:t>
      </w:r>
      <w:r w:rsidRPr="000209B3">
        <w:t>matter:</w:t>
      </w:r>
      <w:r w:rsidR="00921B49">
        <w:t xml:space="preserve"> </w:t>
      </w:r>
      <w:r w:rsidRPr="000209B3">
        <w:t>who</w:t>
      </w:r>
      <w:r w:rsidR="00921B49">
        <w:t xml:space="preserve"> </w:t>
      </w:r>
      <w:r w:rsidRPr="000209B3">
        <w:t>gave</w:t>
      </w:r>
      <w:r w:rsidR="00921B49">
        <w:t xml:space="preserve"> </w:t>
      </w:r>
      <w:r w:rsidRPr="000209B3">
        <w:t>[the</w:t>
      </w:r>
      <w:r w:rsidR="00921B49">
        <w:t xml:space="preserve"> </w:t>
      </w:r>
      <w:r w:rsidRPr="000209B3">
        <w:t>shoe]</w:t>
      </w:r>
      <w:r w:rsidR="00921B49">
        <w:t xml:space="preserve"> </w:t>
      </w:r>
      <w:r w:rsidRPr="000209B3">
        <w:t>to</w:t>
      </w:r>
      <w:r w:rsidR="00921B49">
        <w:t xml:space="preserve"> </w:t>
      </w:r>
      <w:r w:rsidRPr="000209B3">
        <w:t>whom.</w:t>
      </w:r>
      <w:r w:rsidR="00921B49">
        <w:t xml:space="preserve"> </w:t>
      </w:r>
      <w:r w:rsidRPr="000209B3">
        <w:t>Some</w:t>
      </w:r>
      <w:r w:rsidR="00921B49">
        <w:t xml:space="preserve"> </w:t>
      </w:r>
      <w:r w:rsidRPr="000209B3">
        <w:t>say</w:t>
      </w:r>
      <w:r w:rsidR="00921B49">
        <w:t xml:space="preserve"> </w:t>
      </w:r>
      <w:r w:rsidRPr="000209B3">
        <w:t>that</w:t>
      </w:r>
      <w:r w:rsidR="00921B49">
        <w:t xml:space="preserve"> </w:t>
      </w:r>
      <w:r w:rsidRPr="000209B3">
        <w:t>we</w:t>
      </w:r>
      <w:r w:rsidR="00921B49">
        <w:t xml:space="preserve"> </w:t>
      </w:r>
      <w:r w:rsidRPr="000209B3">
        <w:t>perform</w:t>
      </w:r>
      <w:r w:rsidR="00921B49">
        <w:t xml:space="preserve"> </w:t>
      </w:r>
      <w:r w:rsidRPr="000209B3">
        <w:t>the</w:t>
      </w:r>
      <w:r w:rsidR="00921B49">
        <w:t xml:space="preserve"> </w:t>
      </w:r>
      <w:r w:rsidRPr="000209B3">
        <w:t>act</w:t>
      </w:r>
      <w:r w:rsidR="00921B49">
        <w:t xml:space="preserve"> </w:t>
      </w:r>
      <w:r w:rsidRPr="000209B3">
        <w:t>of</w:t>
      </w:r>
      <w:r w:rsidR="00921B49">
        <w:t xml:space="preserve"> </w:t>
      </w:r>
      <w:r w:rsidRPr="000209B3">
        <w:t>acquisition</w:t>
      </w:r>
      <w:r w:rsidR="00921B49">
        <w:t xml:space="preserve"> </w:t>
      </w:r>
      <w:r w:rsidRPr="000209B3">
        <w:t>with</w:t>
      </w:r>
      <w:r w:rsidR="00921B49">
        <w:t xml:space="preserve"> </w:t>
      </w:r>
      <w:r w:rsidRPr="000209B3">
        <w:t>the</w:t>
      </w:r>
      <w:r w:rsidR="00921B49">
        <w:t xml:space="preserve"> </w:t>
      </w:r>
      <w:r w:rsidRPr="000209B3">
        <w:t>utensil</w:t>
      </w:r>
      <w:r w:rsidR="00921B49">
        <w:t xml:space="preserve"> </w:t>
      </w:r>
      <w:r w:rsidRPr="000209B3">
        <w:t>of</w:t>
      </w:r>
      <w:r w:rsidR="00921B49">
        <w:t xml:space="preserve"> </w:t>
      </w:r>
      <w:r w:rsidRPr="000209B3">
        <w:t>the</w:t>
      </w:r>
      <w:r w:rsidR="00921B49">
        <w:t xml:space="preserve"> </w:t>
      </w:r>
      <w:r w:rsidRPr="000209B3">
        <w:t>acquirer,</w:t>
      </w:r>
      <w:r w:rsidR="00921B49">
        <w:t xml:space="preserve"> </w:t>
      </w:r>
      <w:r w:rsidRPr="000209B3">
        <w:t>and</w:t>
      </w:r>
      <w:r w:rsidR="00921B49">
        <w:t xml:space="preserve"> </w:t>
      </w:r>
      <w:r w:rsidRPr="000209B3">
        <w:t>Boaz</w:t>
      </w:r>
      <w:r w:rsidR="00921B49">
        <w:t xml:space="preserve"> </w:t>
      </w:r>
      <w:r w:rsidRPr="000209B3">
        <w:t>gave</w:t>
      </w:r>
      <w:r w:rsidR="00921B49">
        <w:t xml:space="preserve"> </w:t>
      </w:r>
      <w:r w:rsidRPr="000209B3">
        <w:t>[the</w:t>
      </w:r>
      <w:r w:rsidR="00921B49">
        <w:t xml:space="preserve"> </w:t>
      </w:r>
      <w:r w:rsidRPr="000209B3">
        <w:t>shoe]</w:t>
      </w:r>
      <w:r w:rsidR="00921B49">
        <w:t xml:space="preserve"> </w:t>
      </w:r>
      <w:r w:rsidRPr="000209B3">
        <w:t>to</w:t>
      </w:r>
      <w:r w:rsidR="00921B49">
        <w:t xml:space="preserve"> </w:t>
      </w:r>
      <w:r w:rsidRPr="000209B3">
        <w:t>the</w:t>
      </w:r>
      <w:r w:rsidR="00921B49">
        <w:t xml:space="preserve"> </w:t>
      </w:r>
      <w:r w:rsidRPr="000209B3">
        <w:t>redeemer,</w:t>
      </w:r>
      <w:r w:rsidR="00921B49">
        <w:t xml:space="preserve"> </w:t>
      </w:r>
      <w:r w:rsidRPr="000209B3">
        <w:t>and</w:t>
      </w:r>
      <w:r w:rsidR="00921B49">
        <w:t xml:space="preserve"> </w:t>
      </w:r>
      <w:r w:rsidRPr="000209B3">
        <w:t>others</w:t>
      </w:r>
      <w:r w:rsidR="00921B49">
        <w:t xml:space="preserve"> </w:t>
      </w:r>
      <w:r w:rsidRPr="000209B3">
        <w:t>say</w:t>
      </w:r>
      <w:r w:rsidR="00921B49">
        <w:t xml:space="preserve"> </w:t>
      </w:r>
      <w:r w:rsidRPr="000209B3">
        <w:t>that</w:t>
      </w:r>
      <w:r w:rsidR="00921B49">
        <w:t xml:space="preserve"> </w:t>
      </w:r>
      <w:r w:rsidRPr="000209B3">
        <w:t>we</w:t>
      </w:r>
      <w:r w:rsidR="00921B49">
        <w:t xml:space="preserve"> </w:t>
      </w:r>
      <w:r w:rsidRPr="000209B3">
        <w:t>perform</w:t>
      </w:r>
      <w:r w:rsidR="00921B49">
        <w:t xml:space="preserve"> </w:t>
      </w:r>
      <w:r w:rsidRPr="000209B3">
        <w:t>the</w:t>
      </w:r>
      <w:r w:rsidR="00921B49">
        <w:t xml:space="preserve"> </w:t>
      </w:r>
      <w:r w:rsidRPr="000209B3">
        <w:t>act</w:t>
      </w:r>
      <w:r w:rsidR="00921B49">
        <w:t xml:space="preserve"> </w:t>
      </w:r>
      <w:r w:rsidRPr="000209B3">
        <w:t>of</w:t>
      </w:r>
      <w:r w:rsidR="00921B49">
        <w:t xml:space="preserve"> </w:t>
      </w:r>
      <w:r w:rsidRPr="000209B3">
        <w:t>acquisition</w:t>
      </w:r>
      <w:r w:rsidR="00921B49">
        <w:t xml:space="preserve"> </w:t>
      </w:r>
      <w:r w:rsidRPr="000209B3">
        <w:t>with</w:t>
      </w:r>
      <w:r w:rsidR="00921B49">
        <w:t xml:space="preserve"> </w:t>
      </w:r>
      <w:r w:rsidRPr="000209B3">
        <w:t>the</w:t>
      </w:r>
      <w:r w:rsidR="00921B49">
        <w:t xml:space="preserve"> </w:t>
      </w:r>
      <w:r w:rsidRPr="000209B3">
        <w:t>utensil</w:t>
      </w:r>
      <w:r w:rsidR="00921B49">
        <w:t xml:space="preserve"> </w:t>
      </w:r>
      <w:r w:rsidRPr="000209B3">
        <w:t>of</w:t>
      </w:r>
      <w:r w:rsidR="00921B49">
        <w:t xml:space="preserve"> </w:t>
      </w:r>
      <w:r w:rsidRPr="000209B3">
        <w:t>the</w:t>
      </w:r>
      <w:r w:rsidR="00921B49">
        <w:t xml:space="preserve"> </w:t>
      </w:r>
      <w:r w:rsidRPr="000209B3">
        <w:t>seller,</w:t>
      </w:r>
      <w:r w:rsidR="00921B49">
        <w:t xml:space="preserve"> </w:t>
      </w:r>
      <w:r w:rsidRPr="000209B3">
        <w:t>and</w:t>
      </w:r>
      <w:r w:rsidR="00921B49">
        <w:t xml:space="preserve"> </w:t>
      </w:r>
      <w:r w:rsidRPr="000209B3">
        <w:t>the</w:t>
      </w:r>
      <w:r w:rsidR="00921B49">
        <w:t xml:space="preserve"> </w:t>
      </w:r>
      <w:r w:rsidRPr="000209B3">
        <w:t>redeemer</w:t>
      </w:r>
      <w:r w:rsidR="00921B49">
        <w:t xml:space="preserve"> </w:t>
      </w:r>
      <w:r w:rsidRPr="000209B3">
        <w:t>gave</w:t>
      </w:r>
      <w:r w:rsidR="00921B49">
        <w:t xml:space="preserve"> </w:t>
      </w:r>
      <w:r w:rsidRPr="000209B3">
        <w:t>[the</w:t>
      </w:r>
      <w:r w:rsidR="00921B49">
        <w:t xml:space="preserve"> </w:t>
      </w:r>
      <w:r w:rsidRPr="000209B3">
        <w:t>shoe]</w:t>
      </w:r>
      <w:r w:rsidR="00921B49">
        <w:t xml:space="preserve"> </w:t>
      </w:r>
      <w:r w:rsidRPr="000209B3">
        <w:t>to</w:t>
      </w:r>
      <w:r w:rsidR="00921B49">
        <w:t xml:space="preserve"> </w:t>
      </w:r>
      <w:r w:rsidRPr="000209B3">
        <w:t>Boaz.</w:t>
      </w:r>
    </w:p>
  </w:endnote>
  <w:endnote w:id="655">
    <w:p w14:paraId="3117BEE6" w14:textId="58F426D9" w:rsidR="000209B3" w:rsidRDefault="000209B3" w:rsidP="000209B3">
      <w:pPr>
        <w:pStyle w:val="EndnoteText"/>
      </w:pPr>
      <w:r>
        <w:rPr>
          <w:rStyle w:val="EndnoteReference"/>
        </w:rPr>
        <w:endnoteRef/>
      </w:r>
      <w:r w:rsidR="00921B49">
        <w:t xml:space="preserve"> </w:t>
      </w:r>
      <w:r>
        <w:t>Rashi</w:t>
      </w:r>
      <w:r w:rsidR="00921B49">
        <w:t xml:space="preserve"> </w:t>
      </w:r>
      <w:r>
        <w:t>-</w:t>
      </w:r>
      <w:r w:rsidR="00921B49">
        <w:t xml:space="preserve"> </w:t>
      </w:r>
      <w:r w:rsidRPr="000209B3">
        <w:rPr>
          <w:b/>
          <w:bCs/>
        </w:rPr>
        <w:t>and</w:t>
      </w:r>
      <w:r w:rsidR="00921B49">
        <w:rPr>
          <w:b/>
          <w:bCs/>
        </w:rPr>
        <w:t xml:space="preserve"> </w:t>
      </w:r>
      <w:r w:rsidRPr="000209B3">
        <w:rPr>
          <w:b/>
          <w:bCs/>
        </w:rPr>
        <w:t>this</w:t>
      </w:r>
      <w:r w:rsidR="00921B49">
        <w:rPr>
          <w:b/>
          <w:bCs/>
        </w:rPr>
        <w:t xml:space="preserve"> </w:t>
      </w:r>
      <w:r w:rsidRPr="000209B3">
        <w:rPr>
          <w:b/>
          <w:bCs/>
        </w:rPr>
        <w:t>was</w:t>
      </w:r>
      <w:r w:rsidR="00921B49">
        <w:rPr>
          <w:b/>
          <w:bCs/>
        </w:rPr>
        <w:t xml:space="preserve"> </w:t>
      </w:r>
      <w:r w:rsidRPr="000209B3">
        <w:rPr>
          <w:b/>
          <w:bCs/>
        </w:rPr>
        <w:t>the</w:t>
      </w:r>
      <w:r w:rsidR="00921B49">
        <w:rPr>
          <w:b/>
          <w:bCs/>
        </w:rPr>
        <w:t xml:space="preserve"> </w:t>
      </w:r>
      <w:r w:rsidRPr="000209B3">
        <w:rPr>
          <w:b/>
          <w:bCs/>
        </w:rPr>
        <w:t>attestation</w:t>
      </w:r>
      <w:r w:rsidR="00921B49">
        <w:rPr>
          <w:b/>
          <w:bCs/>
        </w:rPr>
        <w:t xml:space="preserve"> </w:t>
      </w:r>
      <w:r w:rsidRPr="000209B3">
        <w:rPr>
          <w:b/>
          <w:bCs/>
        </w:rPr>
        <w:t>in</w:t>
      </w:r>
      <w:r w:rsidR="00921B49">
        <w:rPr>
          <w:b/>
          <w:bCs/>
        </w:rPr>
        <w:t xml:space="preserve"> </w:t>
      </w:r>
      <w:r w:rsidRPr="000209B3">
        <w:rPr>
          <w:b/>
          <w:bCs/>
        </w:rPr>
        <w:t>Israel:</w:t>
      </w:r>
      <w:r w:rsidR="00921B49">
        <w:rPr>
          <w:b/>
          <w:bCs/>
        </w:rPr>
        <w:t xml:space="preserve"> </w:t>
      </w:r>
      <w:r w:rsidRPr="000209B3">
        <w:t>the</w:t>
      </w:r>
      <w:r w:rsidR="00921B49">
        <w:t xml:space="preserve"> </w:t>
      </w:r>
      <w:r w:rsidRPr="000209B3">
        <w:t>law</w:t>
      </w:r>
      <w:r w:rsidR="00921B49">
        <w:t xml:space="preserve"> </w:t>
      </w:r>
      <w:r w:rsidRPr="000209B3">
        <w:t>of</w:t>
      </w:r>
      <w:r w:rsidR="00921B49">
        <w:t xml:space="preserve"> </w:t>
      </w:r>
      <w:r w:rsidRPr="000209B3">
        <w:t>testimony.</w:t>
      </w:r>
    </w:p>
  </w:endnote>
  <w:endnote w:id="656">
    <w:p w14:paraId="766D1EC4" w14:textId="77777777" w:rsidR="00506A0A" w:rsidRDefault="00506A0A" w:rsidP="00BC7CE1">
      <w:pPr>
        <w:pStyle w:val="EndnoteText"/>
      </w:pPr>
      <w:r>
        <w:rPr>
          <w:rStyle w:val="EndnoteReference"/>
        </w:rPr>
        <w:endnoteRef/>
      </w:r>
      <w:r>
        <w:t xml:space="preserve"> </w:t>
      </w:r>
      <w:r w:rsidRPr="009365BC">
        <w:rPr>
          <w:b/>
          <w:bCs/>
        </w:rPr>
        <w:t>Pirkei Avot 4:1</w:t>
      </w:r>
      <w:r w:rsidRPr="009365BC">
        <w:t xml:space="preserve"> Who is strong? He who conquers his evil inclination.</w:t>
      </w:r>
      <w:r>
        <w:t xml:space="preserve"> </w:t>
      </w:r>
    </w:p>
  </w:endnote>
  <w:endnote w:id="657">
    <w:p w14:paraId="53422BA1" w14:textId="77777777" w:rsidR="00506A0A" w:rsidRDefault="00506A0A" w:rsidP="00BC7CE1">
      <w:pPr>
        <w:pStyle w:val="EndnoteText"/>
      </w:pPr>
      <w:r>
        <w:rPr>
          <w:rStyle w:val="EndnoteReference"/>
        </w:rPr>
        <w:endnoteRef/>
      </w:r>
      <w:r>
        <w:t xml:space="preserve"> </w:t>
      </w:r>
      <w:r w:rsidRPr="005929DE">
        <w:rPr>
          <w:b/>
          <w:bCs/>
        </w:rPr>
        <w:t>Harvest of Kindness - Megillas Rus and the Power of Chesed</w:t>
      </w:r>
      <w:r w:rsidRPr="005929DE">
        <w:t xml:space="preserve">, by Rabbi Yehuda Y. Steinberg.pg. 284. The sefer Ibn Yichye explains that these names — the ancestors of David HaMelech — all connote greatness. Bo’az, we said earlier, means “in him there is strength.” </w:t>
      </w:r>
    </w:p>
  </w:endnote>
  <w:endnote w:id="658">
    <w:p w14:paraId="44176903" w14:textId="77777777" w:rsidR="00506A0A" w:rsidRDefault="00506A0A" w:rsidP="00BC7CE1">
      <w:pPr>
        <w:pStyle w:val="EndnoteText"/>
      </w:pPr>
      <w:r>
        <w:rPr>
          <w:rStyle w:val="EndnoteReference"/>
        </w:rPr>
        <w:endnoteRef/>
      </w:r>
      <w:r>
        <w:t xml:space="preserve"> </w:t>
      </w:r>
      <w:r w:rsidRPr="0026053E">
        <w:rPr>
          <w:b/>
          <w:bCs/>
        </w:rPr>
        <w:t>Baba</w:t>
      </w:r>
      <w:r>
        <w:rPr>
          <w:b/>
          <w:bCs/>
        </w:rPr>
        <w:t xml:space="preserve"> </w:t>
      </w:r>
      <w:r w:rsidRPr="0026053E">
        <w:rPr>
          <w:b/>
          <w:bCs/>
        </w:rPr>
        <w:t>Bathra</w:t>
      </w:r>
      <w:r>
        <w:rPr>
          <w:b/>
          <w:bCs/>
        </w:rPr>
        <w:t xml:space="preserve"> </w:t>
      </w:r>
      <w:r w:rsidRPr="0026053E">
        <w:rPr>
          <w:b/>
          <w:bCs/>
        </w:rPr>
        <w:t>91a</w:t>
      </w:r>
      <w:r>
        <w:t xml:space="preserve"> </w:t>
      </w:r>
      <w:r w:rsidRPr="0026053E">
        <w:t>Rabbah,</w:t>
      </w:r>
      <w:r>
        <w:t xml:space="preserve"> </w:t>
      </w:r>
      <w:r w:rsidRPr="0026053E">
        <w:t>son</w:t>
      </w:r>
      <w:r>
        <w:t xml:space="preserve"> </w:t>
      </w:r>
      <w:r w:rsidRPr="0026053E">
        <w:t>of</w:t>
      </w:r>
      <w:r>
        <w:t xml:space="preserve"> </w:t>
      </w:r>
      <w:r w:rsidRPr="0026053E">
        <w:t>R.</w:t>
      </w:r>
      <w:r>
        <w:t xml:space="preserve"> </w:t>
      </w:r>
      <w:r w:rsidRPr="0026053E">
        <w:t>Huna,</w:t>
      </w:r>
      <w:r>
        <w:t xml:space="preserve"> </w:t>
      </w:r>
      <w:r w:rsidRPr="0026053E">
        <w:t>said</w:t>
      </w:r>
      <w:r>
        <w:t xml:space="preserve"> </w:t>
      </w:r>
      <w:r w:rsidRPr="0026053E">
        <w:t>in</w:t>
      </w:r>
      <w:r>
        <w:t xml:space="preserve"> </w:t>
      </w:r>
      <w:r w:rsidRPr="0026053E">
        <w:t>the</w:t>
      </w:r>
      <w:r>
        <w:t xml:space="preserve"> </w:t>
      </w:r>
      <w:r w:rsidRPr="0026053E">
        <w:t>name</w:t>
      </w:r>
      <w:r>
        <w:t xml:space="preserve"> </w:t>
      </w:r>
      <w:r w:rsidRPr="0026053E">
        <w:t>of</w:t>
      </w:r>
      <w:r>
        <w:t xml:space="preserve"> </w:t>
      </w:r>
      <w:r w:rsidRPr="0026053E">
        <w:t>Rab:</w:t>
      </w:r>
      <w:r>
        <w:t xml:space="preserve"> </w:t>
      </w:r>
      <w:r w:rsidRPr="0026053E">
        <w:t>Ibzan</w:t>
      </w:r>
      <w:r>
        <w:t xml:space="preserve"> (</w:t>
      </w:r>
      <w:r w:rsidRPr="0026053E">
        <w:t>Judg</w:t>
      </w:r>
      <w:r>
        <w:t>es 12:</w:t>
      </w:r>
      <w:r w:rsidRPr="0026053E">
        <w:t>8.</w:t>
      </w:r>
      <w:r>
        <w:t xml:space="preserve">) </w:t>
      </w:r>
      <w:r w:rsidRPr="0026053E">
        <w:t>is</w:t>
      </w:r>
      <w:r>
        <w:t xml:space="preserve"> </w:t>
      </w:r>
      <w:r w:rsidRPr="0026053E">
        <w:t>Boaz.</w:t>
      </w:r>
    </w:p>
  </w:endnote>
  <w:endnote w:id="659">
    <w:p w14:paraId="51247AC5" w14:textId="77777777" w:rsidR="00506A0A" w:rsidRDefault="00506A0A" w:rsidP="00BC7CE1">
      <w:pPr>
        <w:pStyle w:val="EndnoteText"/>
      </w:pPr>
      <w:r>
        <w:rPr>
          <w:rStyle w:val="EndnoteReference"/>
        </w:rPr>
        <w:endnoteRef/>
      </w:r>
      <w:r>
        <w:t xml:space="preserve"> Strong’s 078 - </w:t>
      </w:r>
      <w:r w:rsidRPr="00950817">
        <w:t>Ibzan,</w:t>
      </w:r>
      <w:r>
        <w:t xml:space="preserve"> </w:t>
      </w:r>
      <w:r w:rsidRPr="00950817">
        <w:t>"their</w:t>
      </w:r>
      <w:r>
        <w:t xml:space="preserve"> </w:t>
      </w:r>
      <w:r w:rsidRPr="00950817">
        <w:t>whiteness</w:t>
      </w:r>
      <w:r>
        <w:t xml:space="preserve"> </w:t>
      </w:r>
      <w:r w:rsidRPr="00950817">
        <w:t>(literally</w:t>
      </w:r>
      <w:r>
        <w:t xml:space="preserve"> </w:t>
      </w:r>
      <w:r w:rsidRPr="00950817">
        <w:t>their</w:t>
      </w:r>
      <w:r>
        <w:t xml:space="preserve"> </w:t>
      </w:r>
      <w:r w:rsidRPr="00950817">
        <w:t>tin</w:t>
      </w:r>
      <w:r>
        <w:t xml:space="preserve">  </w:t>
      </w:r>
      <w:r w:rsidRPr="00950817">
        <w:t>—</w:t>
      </w:r>
      <w:r>
        <w:t xml:space="preserve">  </w:t>
      </w:r>
      <w:r w:rsidRPr="00950817">
        <w:t>as</w:t>
      </w:r>
      <w:r>
        <w:t xml:space="preserve"> </w:t>
      </w:r>
      <w:r w:rsidRPr="00950817">
        <w:t>white"</w:t>
      </w:r>
    </w:p>
  </w:endnote>
  <w:endnote w:id="660">
    <w:p w14:paraId="1BD2397E" w14:textId="77777777" w:rsidR="00506A0A" w:rsidRDefault="00506A0A" w:rsidP="00BC7CE1">
      <w:r>
        <w:rPr>
          <w:rStyle w:val="EndnoteReference"/>
        </w:rPr>
        <w:endnoteRef/>
      </w:r>
      <w:r>
        <w:t xml:space="preserve"> </w:t>
      </w:r>
      <w:r w:rsidRPr="00B109CD">
        <w:rPr>
          <w:b/>
          <w:bCs/>
          <w:sz w:val="20"/>
          <w:szCs w:val="20"/>
        </w:rPr>
        <w:t>Midrash</w:t>
      </w:r>
      <w:r>
        <w:rPr>
          <w:b/>
          <w:bCs/>
          <w:sz w:val="20"/>
          <w:szCs w:val="20"/>
        </w:rPr>
        <w:t xml:space="preserve"> </w:t>
      </w:r>
      <w:r w:rsidRPr="00B109CD">
        <w:rPr>
          <w:b/>
          <w:bCs/>
          <w:sz w:val="20"/>
          <w:szCs w:val="20"/>
        </w:rPr>
        <w:t>Rabbah</w:t>
      </w:r>
      <w:r>
        <w:rPr>
          <w:b/>
          <w:bCs/>
          <w:sz w:val="20"/>
          <w:szCs w:val="20"/>
        </w:rPr>
        <w:t xml:space="preserve"> </w:t>
      </w:r>
      <w:r w:rsidRPr="00B109CD">
        <w:rPr>
          <w:b/>
          <w:bCs/>
          <w:sz w:val="20"/>
          <w:szCs w:val="20"/>
        </w:rPr>
        <w:t>-</w:t>
      </w:r>
      <w:r>
        <w:rPr>
          <w:b/>
          <w:bCs/>
          <w:sz w:val="20"/>
          <w:szCs w:val="20"/>
        </w:rPr>
        <w:t xml:space="preserve"> </w:t>
      </w:r>
      <w:r w:rsidRPr="00B109CD">
        <w:rPr>
          <w:b/>
          <w:bCs/>
          <w:sz w:val="20"/>
          <w:szCs w:val="20"/>
        </w:rPr>
        <w:t>Ruth</w:t>
      </w:r>
      <w:r>
        <w:rPr>
          <w:b/>
          <w:bCs/>
          <w:sz w:val="20"/>
          <w:szCs w:val="20"/>
        </w:rPr>
        <w:t xml:space="preserve"> </w:t>
      </w:r>
      <w:r w:rsidRPr="00B109CD">
        <w:rPr>
          <w:b/>
          <w:bCs/>
          <w:sz w:val="20"/>
          <w:szCs w:val="20"/>
        </w:rPr>
        <w:t>4:1</w:t>
      </w:r>
      <w:r>
        <w:rPr>
          <w:sz w:val="20"/>
          <w:szCs w:val="20"/>
        </w:rPr>
        <w:t xml:space="preserve"> </w:t>
      </w:r>
      <w:r w:rsidRPr="00A93EC9">
        <w:rPr>
          <w:rStyle w:val="EndnoteTextChar"/>
          <w:sz w:val="20"/>
          <w:szCs w:val="20"/>
        </w:rPr>
        <w:t>Another</w:t>
      </w:r>
      <w:r>
        <w:rPr>
          <w:rStyle w:val="EndnoteTextChar"/>
          <w:sz w:val="20"/>
          <w:szCs w:val="20"/>
        </w:rPr>
        <w:t xml:space="preserve"> </w:t>
      </w:r>
      <w:r w:rsidRPr="00A93EC9">
        <w:rPr>
          <w:rStyle w:val="EndnoteTextChar"/>
          <w:sz w:val="20"/>
          <w:szCs w:val="20"/>
        </w:rPr>
        <w:t>interpretation</w:t>
      </w:r>
      <w:r>
        <w:rPr>
          <w:rStyle w:val="EndnoteTextChar"/>
          <w:sz w:val="20"/>
          <w:szCs w:val="20"/>
        </w:rPr>
        <w:t xml:space="preserve"> </w:t>
      </w:r>
      <w:r w:rsidRPr="00A93EC9">
        <w:rPr>
          <w:rStyle w:val="EndnoteTextChar"/>
          <w:sz w:val="20"/>
          <w:szCs w:val="20"/>
        </w:rPr>
        <w:t>is</w:t>
      </w:r>
      <w:r>
        <w:rPr>
          <w:rStyle w:val="EndnoteTextChar"/>
          <w:sz w:val="20"/>
          <w:szCs w:val="20"/>
        </w:rPr>
        <w:t xml:space="preserve"> </w:t>
      </w:r>
      <w:r w:rsidRPr="00A93EC9">
        <w:rPr>
          <w:rStyle w:val="EndnoteTextChar"/>
          <w:sz w:val="20"/>
          <w:szCs w:val="20"/>
        </w:rPr>
        <w:t>that</w:t>
      </w:r>
      <w:r>
        <w:rPr>
          <w:rStyle w:val="EndnoteTextChar"/>
          <w:sz w:val="20"/>
          <w:szCs w:val="20"/>
        </w:rPr>
        <w:t xml:space="preserve"> </w:t>
      </w:r>
      <w:r w:rsidRPr="00A93EC9">
        <w:rPr>
          <w:rStyle w:val="EndnoteTextChar"/>
          <w:sz w:val="20"/>
          <w:szCs w:val="20"/>
        </w:rPr>
        <w:t>Shaharaim</w:t>
      </w:r>
      <w:r>
        <w:rPr>
          <w:rStyle w:val="EndnoteTextChar"/>
          <w:sz w:val="20"/>
          <w:szCs w:val="20"/>
        </w:rPr>
        <w:t xml:space="preserve"> </w:t>
      </w:r>
      <w:r w:rsidRPr="00A93EC9">
        <w:rPr>
          <w:rStyle w:val="EndnoteTextChar"/>
          <w:sz w:val="20"/>
          <w:szCs w:val="20"/>
        </w:rPr>
        <w:t>is</w:t>
      </w:r>
      <w:r>
        <w:rPr>
          <w:rStyle w:val="EndnoteTextChar"/>
          <w:sz w:val="20"/>
          <w:szCs w:val="20"/>
        </w:rPr>
        <w:t xml:space="preserve"> </w:t>
      </w:r>
      <w:r w:rsidRPr="00A93EC9">
        <w:rPr>
          <w:rStyle w:val="EndnoteTextChar"/>
          <w:sz w:val="20"/>
          <w:szCs w:val="20"/>
        </w:rPr>
        <w:t>Boaz;</w:t>
      </w:r>
      <w:r>
        <w:rPr>
          <w:rStyle w:val="EndnoteTextChar"/>
          <w:sz w:val="20"/>
          <w:szCs w:val="20"/>
        </w:rPr>
        <w:t xml:space="preserve"> </w:t>
      </w:r>
      <w:r w:rsidRPr="00A93EC9">
        <w:rPr>
          <w:rStyle w:val="EndnoteTextChar"/>
          <w:sz w:val="20"/>
          <w:szCs w:val="20"/>
        </w:rPr>
        <w:t>and</w:t>
      </w:r>
      <w:r>
        <w:rPr>
          <w:rStyle w:val="EndnoteTextChar"/>
          <w:sz w:val="20"/>
          <w:szCs w:val="20"/>
        </w:rPr>
        <w:t xml:space="preserve"> </w:t>
      </w:r>
      <w:r w:rsidRPr="00A93EC9">
        <w:rPr>
          <w:rStyle w:val="EndnoteTextChar"/>
          <w:sz w:val="20"/>
          <w:szCs w:val="20"/>
        </w:rPr>
        <w:t>why</w:t>
      </w:r>
      <w:r>
        <w:rPr>
          <w:rStyle w:val="EndnoteTextChar"/>
          <w:sz w:val="20"/>
          <w:szCs w:val="20"/>
        </w:rPr>
        <w:t xml:space="preserve"> </w:t>
      </w:r>
      <w:r w:rsidRPr="00A93EC9">
        <w:rPr>
          <w:rStyle w:val="EndnoteTextChar"/>
          <w:sz w:val="20"/>
          <w:szCs w:val="20"/>
        </w:rPr>
        <w:t>is</w:t>
      </w:r>
      <w:r>
        <w:rPr>
          <w:rStyle w:val="EndnoteTextChar"/>
          <w:sz w:val="20"/>
          <w:szCs w:val="20"/>
        </w:rPr>
        <w:t xml:space="preserve"> </w:t>
      </w:r>
      <w:r w:rsidRPr="00A93EC9">
        <w:rPr>
          <w:rStyle w:val="EndnoteTextChar"/>
          <w:sz w:val="20"/>
          <w:szCs w:val="20"/>
        </w:rPr>
        <w:t>he</w:t>
      </w:r>
      <w:r>
        <w:rPr>
          <w:rStyle w:val="EndnoteTextChar"/>
          <w:sz w:val="20"/>
          <w:szCs w:val="20"/>
        </w:rPr>
        <w:t xml:space="preserve"> </w:t>
      </w:r>
      <w:r w:rsidRPr="00A93EC9">
        <w:rPr>
          <w:rStyle w:val="EndnoteTextChar"/>
          <w:sz w:val="20"/>
          <w:szCs w:val="20"/>
        </w:rPr>
        <w:t>called</w:t>
      </w:r>
      <w:r>
        <w:rPr>
          <w:rStyle w:val="EndnoteTextChar"/>
          <w:sz w:val="20"/>
          <w:szCs w:val="20"/>
        </w:rPr>
        <w:t xml:space="preserve"> </w:t>
      </w:r>
      <w:r w:rsidRPr="00A93EC9">
        <w:rPr>
          <w:rStyle w:val="EndnoteTextChar"/>
          <w:sz w:val="20"/>
          <w:szCs w:val="20"/>
        </w:rPr>
        <w:t>Shaharaim?</w:t>
      </w:r>
      <w:r>
        <w:rPr>
          <w:rStyle w:val="EndnoteTextChar"/>
          <w:sz w:val="20"/>
          <w:szCs w:val="20"/>
        </w:rPr>
        <w:t xml:space="preserve"> </w:t>
      </w:r>
      <w:r w:rsidRPr="00A93EC9">
        <w:rPr>
          <w:rStyle w:val="EndnoteTextChar"/>
          <w:sz w:val="20"/>
          <w:szCs w:val="20"/>
        </w:rPr>
        <w:t>Because</w:t>
      </w:r>
      <w:r>
        <w:rPr>
          <w:rStyle w:val="EndnoteTextChar"/>
          <w:sz w:val="20"/>
          <w:szCs w:val="20"/>
        </w:rPr>
        <w:t xml:space="preserve"> </w:t>
      </w:r>
      <w:r w:rsidRPr="00A93EC9">
        <w:rPr>
          <w:rStyle w:val="EndnoteTextChar"/>
          <w:sz w:val="20"/>
          <w:szCs w:val="20"/>
        </w:rPr>
        <w:t>he</w:t>
      </w:r>
      <w:r>
        <w:rPr>
          <w:rStyle w:val="EndnoteTextChar"/>
          <w:sz w:val="20"/>
          <w:szCs w:val="20"/>
        </w:rPr>
        <w:t xml:space="preserve"> </w:t>
      </w:r>
      <w:r w:rsidRPr="00A93EC9">
        <w:rPr>
          <w:rStyle w:val="EndnoteTextChar"/>
          <w:sz w:val="20"/>
          <w:szCs w:val="20"/>
        </w:rPr>
        <w:t>was</w:t>
      </w:r>
      <w:r>
        <w:rPr>
          <w:rStyle w:val="EndnoteTextChar"/>
          <w:sz w:val="20"/>
          <w:szCs w:val="20"/>
        </w:rPr>
        <w:t xml:space="preserve"> </w:t>
      </w:r>
      <w:r w:rsidRPr="00A93EC9">
        <w:rPr>
          <w:rStyle w:val="EndnoteTextChar"/>
          <w:sz w:val="20"/>
          <w:szCs w:val="20"/>
        </w:rPr>
        <w:t>free</w:t>
      </w:r>
      <w:r>
        <w:rPr>
          <w:rStyle w:val="EndnoteTextChar"/>
          <w:sz w:val="20"/>
          <w:szCs w:val="20"/>
        </w:rPr>
        <w:t xml:space="preserve"> </w:t>
      </w:r>
      <w:r w:rsidRPr="00A93EC9">
        <w:rPr>
          <w:rStyle w:val="EndnoteTextChar"/>
          <w:sz w:val="20"/>
          <w:szCs w:val="20"/>
        </w:rPr>
        <w:t>(m'shuhrar)</w:t>
      </w:r>
      <w:r>
        <w:rPr>
          <w:rStyle w:val="EndnoteTextChar"/>
          <w:sz w:val="20"/>
          <w:szCs w:val="20"/>
        </w:rPr>
        <w:t xml:space="preserve"> </w:t>
      </w:r>
      <w:r w:rsidRPr="00A93EC9">
        <w:rPr>
          <w:rStyle w:val="EndnoteTextChar"/>
          <w:sz w:val="20"/>
          <w:szCs w:val="20"/>
        </w:rPr>
        <w:t>from</w:t>
      </w:r>
      <w:r>
        <w:rPr>
          <w:rStyle w:val="EndnoteTextChar"/>
          <w:sz w:val="20"/>
          <w:szCs w:val="20"/>
        </w:rPr>
        <w:t xml:space="preserve"> </w:t>
      </w:r>
      <w:r w:rsidRPr="00A93EC9">
        <w:rPr>
          <w:rStyle w:val="EndnoteTextChar"/>
          <w:sz w:val="20"/>
          <w:szCs w:val="20"/>
        </w:rPr>
        <w:t>iniquity.</w:t>
      </w:r>
      <w:r>
        <w:rPr>
          <w:rStyle w:val="EndnoteTextChar"/>
          <w:sz w:val="20"/>
          <w:szCs w:val="20"/>
        </w:rPr>
        <w:t xml:space="preserve"> ‘</w:t>
      </w:r>
      <w:r w:rsidRPr="00A93EC9">
        <w:rPr>
          <w:rStyle w:val="EndnoteTextChar"/>
          <w:sz w:val="20"/>
          <w:szCs w:val="20"/>
        </w:rPr>
        <w:t>Begot</w:t>
      </w:r>
      <w:r>
        <w:rPr>
          <w:rStyle w:val="EndnoteTextChar"/>
          <w:sz w:val="20"/>
          <w:szCs w:val="20"/>
        </w:rPr>
        <w:t xml:space="preserve"> </w:t>
      </w:r>
      <w:r w:rsidRPr="00A93EC9">
        <w:rPr>
          <w:rStyle w:val="EndnoteTextChar"/>
          <w:sz w:val="20"/>
          <w:szCs w:val="20"/>
        </w:rPr>
        <w:t>children</w:t>
      </w:r>
      <w:r>
        <w:rPr>
          <w:rStyle w:val="EndnoteTextChar"/>
          <w:sz w:val="20"/>
          <w:szCs w:val="20"/>
        </w:rPr>
        <w:t xml:space="preserve"> </w:t>
      </w:r>
      <w:r w:rsidRPr="00A93EC9">
        <w:rPr>
          <w:rStyle w:val="EndnoteTextChar"/>
          <w:sz w:val="20"/>
          <w:szCs w:val="20"/>
        </w:rPr>
        <w:t>in</w:t>
      </w:r>
      <w:r>
        <w:rPr>
          <w:rStyle w:val="EndnoteTextChar"/>
          <w:sz w:val="20"/>
          <w:szCs w:val="20"/>
        </w:rPr>
        <w:t xml:space="preserve"> </w:t>
      </w:r>
      <w:r w:rsidRPr="00A93EC9">
        <w:rPr>
          <w:rStyle w:val="EndnoteTextChar"/>
          <w:sz w:val="20"/>
          <w:szCs w:val="20"/>
        </w:rPr>
        <w:t>the</w:t>
      </w:r>
      <w:r>
        <w:rPr>
          <w:rStyle w:val="EndnoteTextChar"/>
          <w:sz w:val="20"/>
          <w:szCs w:val="20"/>
        </w:rPr>
        <w:t xml:space="preserve"> </w:t>
      </w:r>
      <w:r w:rsidRPr="00A93EC9">
        <w:rPr>
          <w:rStyle w:val="EndnoteTextChar"/>
          <w:sz w:val="20"/>
          <w:szCs w:val="20"/>
        </w:rPr>
        <w:t>field</w:t>
      </w:r>
      <w:r>
        <w:rPr>
          <w:rStyle w:val="EndnoteTextChar"/>
          <w:sz w:val="20"/>
          <w:szCs w:val="20"/>
        </w:rPr>
        <w:t xml:space="preserve"> </w:t>
      </w:r>
      <w:r w:rsidRPr="00A93EC9">
        <w:rPr>
          <w:rStyle w:val="EndnoteTextChar"/>
          <w:sz w:val="20"/>
          <w:szCs w:val="20"/>
        </w:rPr>
        <w:t>of</w:t>
      </w:r>
      <w:r>
        <w:rPr>
          <w:rStyle w:val="EndnoteTextChar"/>
          <w:sz w:val="20"/>
          <w:szCs w:val="20"/>
        </w:rPr>
        <w:t xml:space="preserve"> </w:t>
      </w:r>
      <w:r w:rsidRPr="00A93EC9">
        <w:rPr>
          <w:rStyle w:val="EndnoteTextChar"/>
          <w:sz w:val="20"/>
          <w:szCs w:val="20"/>
        </w:rPr>
        <w:t>Moab,’</w:t>
      </w:r>
      <w:r>
        <w:rPr>
          <w:rStyle w:val="EndnoteTextChar"/>
          <w:sz w:val="20"/>
          <w:szCs w:val="20"/>
        </w:rPr>
        <w:t xml:space="preserve"> </w:t>
      </w:r>
      <w:r w:rsidRPr="00A93EC9">
        <w:rPr>
          <w:rStyle w:val="EndnoteTextChar"/>
          <w:sz w:val="20"/>
          <w:szCs w:val="20"/>
        </w:rPr>
        <w:t>in</w:t>
      </w:r>
      <w:r>
        <w:rPr>
          <w:rStyle w:val="EndnoteTextChar"/>
          <w:sz w:val="20"/>
          <w:szCs w:val="20"/>
        </w:rPr>
        <w:t xml:space="preserve"> </w:t>
      </w:r>
      <w:r w:rsidRPr="00A93EC9">
        <w:rPr>
          <w:rStyle w:val="EndnoteTextChar"/>
          <w:sz w:val="20"/>
          <w:szCs w:val="20"/>
        </w:rPr>
        <w:t>that</w:t>
      </w:r>
      <w:r>
        <w:rPr>
          <w:rStyle w:val="EndnoteTextChar"/>
          <w:sz w:val="20"/>
          <w:szCs w:val="20"/>
        </w:rPr>
        <w:t xml:space="preserve"> </w:t>
      </w:r>
      <w:r w:rsidRPr="00A93EC9">
        <w:rPr>
          <w:rStyle w:val="EndnoteTextChar"/>
          <w:sz w:val="20"/>
          <w:szCs w:val="20"/>
        </w:rPr>
        <w:t>he</w:t>
      </w:r>
      <w:r>
        <w:rPr>
          <w:rStyle w:val="EndnoteTextChar"/>
          <w:sz w:val="20"/>
          <w:szCs w:val="20"/>
        </w:rPr>
        <w:t xml:space="preserve"> </w:t>
      </w:r>
      <w:r w:rsidRPr="00A93EC9">
        <w:rPr>
          <w:rStyle w:val="EndnoteTextChar"/>
          <w:sz w:val="20"/>
          <w:szCs w:val="20"/>
        </w:rPr>
        <w:t>had</w:t>
      </w:r>
      <w:r>
        <w:rPr>
          <w:rStyle w:val="EndnoteTextChar"/>
          <w:sz w:val="20"/>
          <w:szCs w:val="20"/>
        </w:rPr>
        <w:t xml:space="preserve"> </w:t>
      </w:r>
      <w:r w:rsidRPr="00A93EC9">
        <w:rPr>
          <w:rStyle w:val="EndnoteTextChar"/>
          <w:sz w:val="20"/>
          <w:szCs w:val="20"/>
        </w:rPr>
        <w:t>children</w:t>
      </w:r>
      <w:r>
        <w:rPr>
          <w:rStyle w:val="EndnoteTextChar"/>
          <w:sz w:val="20"/>
          <w:szCs w:val="20"/>
        </w:rPr>
        <w:t xml:space="preserve"> </w:t>
      </w:r>
      <w:r w:rsidRPr="00A93EC9">
        <w:rPr>
          <w:rStyle w:val="EndnoteTextChar"/>
          <w:sz w:val="20"/>
          <w:szCs w:val="20"/>
        </w:rPr>
        <w:t>with</w:t>
      </w:r>
      <w:r>
        <w:rPr>
          <w:rStyle w:val="EndnoteTextChar"/>
          <w:sz w:val="20"/>
          <w:szCs w:val="20"/>
        </w:rPr>
        <w:t xml:space="preserve"> </w:t>
      </w:r>
      <w:r w:rsidRPr="00A93EC9">
        <w:rPr>
          <w:rStyle w:val="EndnoteTextChar"/>
          <w:sz w:val="20"/>
          <w:szCs w:val="20"/>
        </w:rPr>
        <w:t>Ruth</w:t>
      </w:r>
      <w:r>
        <w:rPr>
          <w:rStyle w:val="EndnoteTextChar"/>
          <w:sz w:val="20"/>
          <w:szCs w:val="20"/>
        </w:rPr>
        <w:t xml:space="preserve"> </w:t>
      </w:r>
      <w:r w:rsidRPr="00A93EC9">
        <w:rPr>
          <w:rStyle w:val="EndnoteTextChar"/>
          <w:sz w:val="20"/>
          <w:szCs w:val="20"/>
        </w:rPr>
        <w:t>the</w:t>
      </w:r>
      <w:r>
        <w:rPr>
          <w:rStyle w:val="EndnoteTextChar"/>
          <w:sz w:val="20"/>
          <w:szCs w:val="20"/>
        </w:rPr>
        <w:t xml:space="preserve"> </w:t>
      </w:r>
      <w:r w:rsidRPr="00A93EC9">
        <w:rPr>
          <w:rStyle w:val="EndnoteTextChar"/>
          <w:sz w:val="20"/>
          <w:szCs w:val="20"/>
        </w:rPr>
        <w:t>Moabitess.</w:t>
      </w:r>
    </w:p>
  </w:endnote>
  <w:endnote w:id="661">
    <w:p w14:paraId="3ABFB4AE" w14:textId="77777777" w:rsidR="00506A0A" w:rsidRDefault="00506A0A" w:rsidP="00BC7CE1">
      <w:pPr>
        <w:pStyle w:val="EndnoteText"/>
      </w:pPr>
      <w:r>
        <w:rPr>
          <w:rStyle w:val="EndnoteReference"/>
        </w:rPr>
        <w:endnoteRef/>
      </w:r>
      <w:r>
        <w:t xml:space="preserve"> The Mystical Study of Ruth - Midrash HaNe’elam of the Zohar to the Book of Ruth: </w:t>
      </w:r>
      <w:r w:rsidRPr="00B109CD">
        <w:t>Boaz</w:t>
      </w:r>
      <w:r>
        <w:t xml:space="preserve"> </w:t>
      </w:r>
      <w:r w:rsidRPr="00B109CD">
        <w:t>is</w:t>
      </w:r>
      <w:r>
        <w:t xml:space="preserve"> </w:t>
      </w:r>
      <w:r w:rsidRPr="00B109CD">
        <w:t>also</w:t>
      </w:r>
      <w:r>
        <w:t xml:space="preserve"> </w:t>
      </w:r>
      <w:r w:rsidRPr="00B109CD">
        <w:t>brought</w:t>
      </w:r>
      <w:r>
        <w:t xml:space="preserve"> </w:t>
      </w:r>
      <w:r w:rsidRPr="00B109CD">
        <w:t>into</w:t>
      </w:r>
      <w:r>
        <w:t xml:space="preserve"> </w:t>
      </w:r>
      <w:r w:rsidRPr="00B109CD">
        <w:t>this</w:t>
      </w:r>
      <w:r>
        <w:t xml:space="preserve"> </w:t>
      </w:r>
      <w:r w:rsidRPr="00B109CD">
        <w:t>scheme:</w:t>
      </w:r>
      <w:r>
        <w:t xml:space="preserve"> </w:t>
      </w:r>
      <w:r w:rsidRPr="00B109CD">
        <w:t>he</w:t>
      </w:r>
      <w:r>
        <w:t xml:space="preserve"> </w:t>
      </w:r>
      <w:r w:rsidRPr="00B109CD">
        <w:t>is</w:t>
      </w:r>
      <w:r>
        <w:t xml:space="preserve"> </w:t>
      </w:r>
      <w:r w:rsidRPr="00B109CD">
        <w:t>the</w:t>
      </w:r>
      <w:r>
        <w:t xml:space="preserve"> </w:t>
      </w:r>
      <w:r w:rsidRPr="00B109CD">
        <w:t>Righteous</w:t>
      </w:r>
      <w:r>
        <w:t xml:space="preserve"> </w:t>
      </w:r>
      <w:r w:rsidRPr="00B109CD">
        <w:t>one,</w:t>
      </w:r>
      <w:r>
        <w:t xml:space="preserve"> </w:t>
      </w:r>
      <w:r w:rsidRPr="00B109CD">
        <w:t>referring</w:t>
      </w:r>
      <w:r>
        <w:t xml:space="preserve"> </w:t>
      </w:r>
      <w:r w:rsidRPr="00B109CD">
        <w:t>to</w:t>
      </w:r>
      <w:r>
        <w:t xml:space="preserve"> </w:t>
      </w:r>
      <w:r w:rsidRPr="00B109CD">
        <w:t>the</w:t>
      </w:r>
      <w:r>
        <w:t xml:space="preserve"> </w:t>
      </w:r>
      <w:r w:rsidRPr="00B109CD">
        <w:rPr>
          <w:i/>
          <w:iCs/>
        </w:rPr>
        <w:t>sefirah</w:t>
      </w:r>
      <w:r>
        <w:rPr>
          <w:i/>
          <w:iCs/>
        </w:rPr>
        <w:t xml:space="preserve"> </w:t>
      </w:r>
      <w:r w:rsidRPr="00B109CD">
        <w:t>Yesod.</w:t>
      </w:r>
    </w:p>
  </w:endnote>
  <w:endnote w:id="662">
    <w:p w14:paraId="67833E77" w14:textId="77777777" w:rsidR="00506A0A" w:rsidRDefault="00506A0A" w:rsidP="00BC7CE1">
      <w:pPr>
        <w:pStyle w:val="EndnoteText"/>
      </w:pPr>
      <w:r>
        <w:rPr>
          <w:rStyle w:val="EndnoteReference"/>
        </w:rPr>
        <w:endnoteRef/>
      </w:r>
      <w:r>
        <w:t xml:space="preserve"> </w:t>
      </w:r>
      <w:r w:rsidRPr="0003522D">
        <w:rPr>
          <w:b/>
          <w:bCs/>
        </w:rPr>
        <w:t>Harvest of Kindness - Megillas Rus and the Power of Chesed</w:t>
      </w:r>
      <w:r w:rsidRPr="0003522D">
        <w:t>, by Rabbi Yehuda y. Steinberg.pg. 237. The Chida writes that Bo’az was a gilgul, a reincarnation of the souls of Peretz and Zerach. Peretz and Zerach were reincarnations of Eir and Onan, the first two sons of Yehudah. They sinned by following their desires when they married Tamar. They disregarded the mitzvah of piryah v’rivyak, for them, Tamar's beauty was the most important factor of their relationship. (See Bereishis 38:7-10.) When Boaz controlled himself on this night and did not follow his desires, he rectified their sins and thereby completed their souls.</w:t>
      </w:r>
    </w:p>
  </w:endnote>
  <w:endnote w:id="663">
    <w:p w14:paraId="36996720" w14:textId="77777777" w:rsidR="00295A41" w:rsidRDefault="00295A41" w:rsidP="00BC7CE1">
      <w:pPr>
        <w:pStyle w:val="EndnoteText"/>
      </w:pPr>
      <w:r>
        <w:rPr>
          <w:rStyle w:val="EndnoteReference"/>
        </w:rPr>
        <w:endnoteRef/>
      </w:r>
      <w:r>
        <w:t xml:space="preserve"> </w:t>
      </w:r>
      <w:r w:rsidRPr="0026053E">
        <w:rPr>
          <w:b/>
          <w:bCs/>
        </w:rPr>
        <w:t>Baba</w:t>
      </w:r>
      <w:r>
        <w:rPr>
          <w:b/>
          <w:bCs/>
        </w:rPr>
        <w:t xml:space="preserve"> </w:t>
      </w:r>
      <w:r w:rsidRPr="0026053E">
        <w:rPr>
          <w:b/>
          <w:bCs/>
        </w:rPr>
        <w:t>Bathra</w:t>
      </w:r>
      <w:r>
        <w:rPr>
          <w:b/>
          <w:bCs/>
        </w:rPr>
        <w:t xml:space="preserve"> </w:t>
      </w:r>
      <w:r w:rsidRPr="0026053E">
        <w:rPr>
          <w:b/>
          <w:bCs/>
        </w:rPr>
        <w:t>91a</w:t>
      </w:r>
      <w:r>
        <w:t xml:space="preserve"> </w:t>
      </w:r>
      <w:r w:rsidRPr="0026053E">
        <w:t>Rabbah,</w:t>
      </w:r>
      <w:r>
        <w:t xml:space="preserve"> </w:t>
      </w:r>
      <w:r w:rsidRPr="0026053E">
        <w:t>son</w:t>
      </w:r>
      <w:r>
        <w:t xml:space="preserve"> </w:t>
      </w:r>
      <w:r w:rsidRPr="0026053E">
        <w:t>of</w:t>
      </w:r>
      <w:r>
        <w:t xml:space="preserve"> </w:t>
      </w:r>
      <w:r w:rsidRPr="0026053E">
        <w:t>R.</w:t>
      </w:r>
      <w:r>
        <w:t xml:space="preserve"> </w:t>
      </w:r>
      <w:r w:rsidRPr="0026053E">
        <w:t>Huna,</w:t>
      </w:r>
      <w:r>
        <w:t xml:space="preserve"> </w:t>
      </w:r>
      <w:r w:rsidRPr="0026053E">
        <w:t>said</w:t>
      </w:r>
      <w:r>
        <w:t xml:space="preserve"> </w:t>
      </w:r>
      <w:r w:rsidRPr="0026053E">
        <w:t>in</w:t>
      </w:r>
      <w:r>
        <w:t xml:space="preserve"> </w:t>
      </w:r>
      <w:r w:rsidRPr="0026053E">
        <w:t>the</w:t>
      </w:r>
      <w:r>
        <w:t xml:space="preserve"> </w:t>
      </w:r>
      <w:r w:rsidRPr="0026053E">
        <w:t>name</w:t>
      </w:r>
      <w:r>
        <w:t xml:space="preserve"> </w:t>
      </w:r>
      <w:r w:rsidRPr="0026053E">
        <w:t>of</w:t>
      </w:r>
      <w:r>
        <w:t xml:space="preserve"> </w:t>
      </w:r>
      <w:r w:rsidRPr="0026053E">
        <w:t>Rab:</w:t>
      </w:r>
      <w:r>
        <w:t xml:space="preserve"> </w:t>
      </w:r>
      <w:r w:rsidRPr="0026053E">
        <w:t>Ibzan</w:t>
      </w:r>
      <w:r>
        <w:t xml:space="preserve"> (</w:t>
      </w:r>
      <w:r w:rsidRPr="0026053E">
        <w:t>Judg</w:t>
      </w:r>
      <w:r>
        <w:t>es 12:</w:t>
      </w:r>
      <w:r w:rsidRPr="0026053E">
        <w:t>8.</w:t>
      </w:r>
      <w:r>
        <w:t xml:space="preserve">) </w:t>
      </w:r>
      <w:r w:rsidRPr="0026053E">
        <w:t>is</w:t>
      </w:r>
      <w:r>
        <w:t xml:space="preserve"> </w:t>
      </w:r>
      <w:r w:rsidRPr="0026053E">
        <w:t>Boaz.</w:t>
      </w:r>
    </w:p>
  </w:endnote>
  <w:endnote w:id="664">
    <w:p w14:paraId="3615F9E9" w14:textId="77777777" w:rsidR="00295A41" w:rsidRDefault="00295A41" w:rsidP="00BC7CE1">
      <w:pPr>
        <w:pStyle w:val="EndnoteText"/>
      </w:pPr>
      <w:r>
        <w:rPr>
          <w:rStyle w:val="EndnoteReference"/>
        </w:rPr>
        <w:endnoteRef/>
      </w:r>
      <w:r>
        <w:t xml:space="preserve"> Strong’s 078 - </w:t>
      </w:r>
      <w:r w:rsidRPr="00950817">
        <w:t>Ibzan,</w:t>
      </w:r>
      <w:r>
        <w:t xml:space="preserve"> </w:t>
      </w:r>
      <w:r w:rsidRPr="00950817">
        <w:t>"their</w:t>
      </w:r>
      <w:r>
        <w:t xml:space="preserve"> </w:t>
      </w:r>
      <w:r w:rsidRPr="00950817">
        <w:t>whiteness</w:t>
      </w:r>
      <w:r>
        <w:t xml:space="preserve"> </w:t>
      </w:r>
      <w:r w:rsidRPr="00950817">
        <w:t>(literally</w:t>
      </w:r>
      <w:r>
        <w:t xml:space="preserve"> </w:t>
      </w:r>
      <w:r w:rsidRPr="00950817">
        <w:t>their</w:t>
      </w:r>
      <w:r>
        <w:t xml:space="preserve"> </w:t>
      </w:r>
      <w:r w:rsidRPr="00950817">
        <w:t>tin</w:t>
      </w:r>
      <w:r>
        <w:t xml:space="preserve">  </w:t>
      </w:r>
      <w:r w:rsidRPr="00950817">
        <w:t>—</w:t>
      </w:r>
      <w:r>
        <w:t xml:space="preserve">  </w:t>
      </w:r>
      <w:r w:rsidRPr="00950817">
        <w:t>as</w:t>
      </w:r>
      <w:r>
        <w:t xml:space="preserve"> </w:t>
      </w:r>
      <w:r w:rsidRPr="00950817">
        <w:t>white"</w:t>
      </w:r>
    </w:p>
  </w:endnote>
  <w:endnote w:id="665">
    <w:p w14:paraId="738254D8" w14:textId="77777777" w:rsidR="00506A0A" w:rsidRDefault="00506A0A" w:rsidP="00506A0A">
      <w:pPr>
        <w:pStyle w:val="EndnoteText"/>
      </w:pPr>
      <w:r>
        <w:rPr>
          <w:rStyle w:val="EndnoteReference"/>
        </w:rPr>
        <w:endnoteRef/>
      </w:r>
      <w:r>
        <w:t xml:space="preserve"> </w:t>
      </w:r>
      <w:r w:rsidRPr="009365BC">
        <w:rPr>
          <w:b/>
          <w:bCs/>
        </w:rPr>
        <w:t>Pirkei Avot 4:1</w:t>
      </w:r>
      <w:r w:rsidRPr="009365BC">
        <w:t xml:space="preserve"> Who is strong? He who conquers his evil inclination.</w:t>
      </w:r>
      <w:r>
        <w:t xml:space="preserve"> </w:t>
      </w:r>
    </w:p>
  </w:endnote>
  <w:endnote w:id="666">
    <w:p w14:paraId="69FDDA5A" w14:textId="77777777" w:rsidR="00506A0A" w:rsidRDefault="00506A0A" w:rsidP="00506A0A">
      <w:pPr>
        <w:pStyle w:val="EndnoteText"/>
      </w:pPr>
      <w:r>
        <w:rPr>
          <w:rStyle w:val="EndnoteReference"/>
        </w:rPr>
        <w:endnoteRef/>
      </w:r>
      <w:r>
        <w:t xml:space="preserve"> </w:t>
      </w:r>
      <w:r w:rsidRPr="005929DE">
        <w:rPr>
          <w:b/>
          <w:bCs/>
        </w:rPr>
        <w:t>Harvest of Kindness - Megillas Rus and the Power of Chesed</w:t>
      </w:r>
      <w:r w:rsidRPr="005929DE">
        <w:t xml:space="preserve">, by Rabbi Yehuda Y. Steinberg.pg. 284. The sefer Ibn Yichye explains that these names — the ancestors of David HaMelech — all connote greatness. Bo’az, we said earlier, means “in him there is strength.” </w:t>
      </w:r>
    </w:p>
  </w:endnote>
  <w:endnote w:id="667">
    <w:p w14:paraId="503A66C8" w14:textId="77777777" w:rsidR="00295A41" w:rsidRDefault="00295A41" w:rsidP="00BC7CE1">
      <w:r>
        <w:rPr>
          <w:rStyle w:val="EndnoteReference"/>
        </w:rPr>
        <w:endnoteRef/>
      </w:r>
      <w:r>
        <w:t xml:space="preserve"> </w:t>
      </w:r>
      <w:r w:rsidRPr="00B109CD">
        <w:rPr>
          <w:b/>
          <w:bCs/>
          <w:sz w:val="20"/>
          <w:szCs w:val="20"/>
        </w:rPr>
        <w:t>Midrash</w:t>
      </w:r>
      <w:r>
        <w:rPr>
          <w:b/>
          <w:bCs/>
          <w:sz w:val="20"/>
          <w:szCs w:val="20"/>
        </w:rPr>
        <w:t xml:space="preserve"> </w:t>
      </w:r>
      <w:r w:rsidRPr="00B109CD">
        <w:rPr>
          <w:b/>
          <w:bCs/>
          <w:sz w:val="20"/>
          <w:szCs w:val="20"/>
        </w:rPr>
        <w:t>Rabbah</w:t>
      </w:r>
      <w:r>
        <w:rPr>
          <w:b/>
          <w:bCs/>
          <w:sz w:val="20"/>
          <w:szCs w:val="20"/>
        </w:rPr>
        <w:t xml:space="preserve"> </w:t>
      </w:r>
      <w:r w:rsidRPr="00B109CD">
        <w:rPr>
          <w:b/>
          <w:bCs/>
          <w:sz w:val="20"/>
          <w:szCs w:val="20"/>
        </w:rPr>
        <w:t>-</w:t>
      </w:r>
      <w:r>
        <w:rPr>
          <w:b/>
          <w:bCs/>
          <w:sz w:val="20"/>
          <w:szCs w:val="20"/>
        </w:rPr>
        <w:t xml:space="preserve"> </w:t>
      </w:r>
      <w:r w:rsidRPr="00B109CD">
        <w:rPr>
          <w:b/>
          <w:bCs/>
          <w:sz w:val="20"/>
          <w:szCs w:val="20"/>
        </w:rPr>
        <w:t>Ruth</w:t>
      </w:r>
      <w:r>
        <w:rPr>
          <w:b/>
          <w:bCs/>
          <w:sz w:val="20"/>
          <w:szCs w:val="20"/>
        </w:rPr>
        <w:t xml:space="preserve"> </w:t>
      </w:r>
      <w:r w:rsidRPr="00B109CD">
        <w:rPr>
          <w:b/>
          <w:bCs/>
          <w:sz w:val="20"/>
          <w:szCs w:val="20"/>
        </w:rPr>
        <w:t>4:1</w:t>
      </w:r>
      <w:r>
        <w:rPr>
          <w:sz w:val="20"/>
          <w:szCs w:val="20"/>
        </w:rPr>
        <w:t xml:space="preserve"> </w:t>
      </w:r>
      <w:r w:rsidRPr="00A93EC9">
        <w:rPr>
          <w:rStyle w:val="EndnoteTextChar"/>
          <w:sz w:val="20"/>
          <w:szCs w:val="20"/>
        </w:rPr>
        <w:t>Another</w:t>
      </w:r>
      <w:r>
        <w:rPr>
          <w:rStyle w:val="EndnoteTextChar"/>
          <w:sz w:val="20"/>
          <w:szCs w:val="20"/>
        </w:rPr>
        <w:t xml:space="preserve"> </w:t>
      </w:r>
      <w:r w:rsidRPr="00A93EC9">
        <w:rPr>
          <w:rStyle w:val="EndnoteTextChar"/>
          <w:sz w:val="20"/>
          <w:szCs w:val="20"/>
        </w:rPr>
        <w:t>interpretation</w:t>
      </w:r>
      <w:r>
        <w:rPr>
          <w:rStyle w:val="EndnoteTextChar"/>
          <w:sz w:val="20"/>
          <w:szCs w:val="20"/>
        </w:rPr>
        <w:t xml:space="preserve"> </w:t>
      </w:r>
      <w:r w:rsidRPr="00A93EC9">
        <w:rPr>
          <w:rStyle w:val="EndnoteTextChar"/>
          <w:sz w:val="20"/>
          <w:szCs w:val="20"/>
        </w:rPr>
        <w:t>is</w:t>
      </w:r>
      <w:r>
        <w:rPr>
          <w:rStyle w:val="EndnoteTextChar"/>
          <w:sz w:val="20"/>
          <w:szCs w:val="20"/>
        </w:rPr>
        <w:t xml:space="preserve"> </w:t>
      </w:r>
      <w:r w:rsidRPr="00A93EC9">
        <w:rPr>
          <w:rStyle w:val="EndnoteTextChar"/>
          <w:sz w:val="20"/>
          <w:szCs w:val="20"/>
        </w:rPr>
        <w:t>that</w:t>
      </w:r>
      <w:r>
        <w:rPr>
          <w:rStyle w:val="EndnoteTextChar"/>
          <w:sz w:val="20"/>
          <w:szCs w:val="20"/>
        </w:rPr>
        <w:t xml:space="preserve"> </w:t>
      </w:r>
      <w:r w:rsidRPr="00A93EC9">
        <w:rPr>
          <w:rStyle w:val="EndnoteTextChar"/>
          <w:sz w:val="20"/>
          <w:szCs w:val="20"/>
        </w:rPr>
        <w:t>Shaharaim</w:t>
      </w:r>
      <w:r>
        <w:rPr>
          <w:rStyle w:val="EndnoteTextChar"/>
          <w:sz w:val="20"/>
          <w:szCs w:val="20"/>
        </w:rPr>
        <w:t xml:space="preserve"> </w:t>
      </w:r>
      <w:r w:rsidRPr="00A93EC9">
        <w:rPr>
          <w:rStyle w:val="EndnoteTextChar"/>
          <w:sz w:val="20"/>
          <w:szCs w:val="20"/>
        </w:rPr>
        <w:t>is</w:t>
      </w:r>
      <w:r>
        <w:rPr>
          <w:rStyle w:val="EndnoteTextChar"/>
          <w:sz w:val="20"/>
          <w:szCs w:val="20"/>
        </w:rPr>
        <w:t xml:space="preserve"> </w:t>
      </w:r>
      <w:r w:rsidRPr="00A93EC9">
        <w:rPr>
          <w:rStyle w:val="EndnoteTextChar"/>
          <w:sz w:val="20"/>
          <w:szCs w:val="20"/>
        </w:rPr>
        <w:t>Boaz;</w:t>
      </w:r>
      <w:r>
        <w:rPr>
          <w:rStyle w:val="EndnoteTextChar"/>
          <w:sz w:val="20"/>
          <w:szCs w:val="20"/>
        </w:rPr>
        <w:t xml:space="preserve"> </w:t>
      </w:r>
      <w:r w:rsidRPr="00A93EC9">
        <w:rPr>
          <w:rStyle w:val="EndnoteTextChar"/>
          <w:sz w:val="20"/>
          <w:szCs w:val="20"/>
        </w:rPr>
        <w:t>and</w:t>
      </w:r>
      <w:r>
        <w:rPr>
          <w:rStyle w:val="EndnoteTextChar"/>
          <w:sz w:val="20"/>
          <w:szCs w:val="20"/>
        </w:rPr>
        <w:t xml:space="preserve"> </w:t>
      </w:r>
      <w:r w:rsidRPr="00A93EC9">
        <w:rPr>
          <w:rStyle w:val="EndnoteTextChar"/>
          <w:sz w:val="20"/>
          <w:szCs w:val="20"/>
        </w:rPr>
        <w:t>why</w:t>
      </w:r>
      <w:r>
        <w:rPr>
          <w:rStyle w:val="EndnoteTextChar"/>
          <w:sz w:val="20"/>
          <w:szCs w:val="20"/>
        </w:rPr>
        <w:t xml:space="preserve"> </w:t>
      </w:r>
      <w:r w:rsidRPr="00A93EC9">
        <w:rPr>
          <w:rStyle w:val="EndnoteTextChar"/>
          <w:sz w:val="20"/>
          <w:szCs w:val="20"/>
        </w:rPr>
        <w:t>is</w:t>
      </w:r>
      <w:r>
        <w:rPr>
          <w:rStyle w:val="EndnoteTextChar"/>
          <w:sz w:val="20"/>
          <w:szCs w:val="20"/>
        </w:rPr>
        <w:t xml:space="preserve"> </w:t>
      </w:r>
      <w:r w:rsidRPr="00A93EC9">
        <w:rPr>
          <w:rStyle w:val="EndnoteTextChar"/>
          <w:sz w:val="20"/>
          <w:szCs w:val="20"/>
        </w:rPr>
        <w:t>he</w:t>
      </w:r>
      <w:r>
        <w:rPr>
          <w:rStyle w:val="EndnoteTextChar"/>
          <w:sz w:val="20"/>
          <w:szCs w:val="20"/>
        </w:rPr>
        <w:t xml:space="preserve"> </w:t>
      </w:r>
      <w:r w:rsidRPr="00A93EC9">
        <w:rPr>
          <w:rStyle w:val="EndnoteTextChar"/>
          <w:sz w:val="20"/>
          <w:szCs w:val="20"/>
        </w:rPr>
        <w:t>called</w:t>
      </w:r>
      <w:r>
        <w:rPr>
          <w:rStyle w:val="EndnoteTextChar"/>
          <w:sz w:val="20"/>
          <w:szCs w:val="20"/>
        </w:rPr>
        <w:t xml:space="preserve"> </w:t>
      </w:r>
      <w:r w:rsidRPr="00A93EC9">
        <w:rPr>
          <w:rStyle w:val="EndnoteTextChar"/>
          <w:sz w:val="20"/>
          <w:szCs w:val="20"/>
        </w:rPr>
        <w:t>Shaharaim?</w:t>
      </w:r>
      <w:r>
        <w:rPr>
          <w:rStyle w:val="EndnoteTextChar"/>
          <w:sz w:val="20"/>
          <w:szCs w:val="20"/>
        </w:rPr>
        <w:t xml:space="preserve"> </w:t>
      </w:r>
      <w:r w:rsidRPr="00A93EC9">
        <w:rPr>
          <w:rStyle w:val="EndnoteTextChar"/>
          <w:sz w:val="20"/>
          <w:szCs w:val="20"/>
        </w:rPr>
        <w:t>Because</w:t>
      </w:r>
      <w:r>
        <w:rPr>
          <w:rStyle w:val="EndnoteTextChar"/>
          <w:sz w:val="20"/>
          <w:szCs w:val="20"/>
        </w:rPr>
        <w:t xml:space="preserve"> </w:t>
      </w:r>
      <w:r w:rsidRPr="00A93EC9">
        <w:rPr>
          <w:rStyle w:val="EndnoteTextChar"/>
          <w:sz w:val="20"/>
          <w:szCs w:val="20"/>
        </w:rPr>
        <w:t>he</w:t>
      </w:r>
      <w:r>
        <w:rPr>
          <w:rStyle w:val="EndnoteTextChar"/>
          <w:sz w:val="20"/>
          <w:szCs w:val="20"/>
        </w:rPr>
        <w:t xml:space="preserve"> </w:t>
      </w:r>
      <w:r w:rsidRPr="00A93EC9">
        <w:rPr>
          <w:rStyle w:val="EndnoteTextChar"/>
          <w:sz w:val="20"/>
          <w:szCs w:val="20"/>
        </w:rPr>
        <w:t>was</w:t>
      </w:r>
      <w:r>
        <w:rPr>
          <w:rStyle w:val="EndnoteTextChar"/>
          <w:sz w:val="20"/>
          <w:szCs w:val="20"/>
        </w:rPr>
        <w:t xml:space="preserve"> </w:t>
      </w:r>
      <w:r w:rsidRPr="00A93EC9">
        <w:rPr>
          <w:rStyle w:val="EndnoteTextChar"/>
          <w:sz w:val="20"/>
          <w:szCs w:val="20"/>
        </w:rPr>
        <w:t>free</w:t>
      </w:r>
      <w:r>
        <w:rPr>
          <w:rStyle w:val="EndnoteTextChar"/>
          <w:sz w:val="20"/>
          <w:szCs w:val="20"/>
        </w:rPr>
        <w:t xml:space="preserve"> </w:t>
      </w:r>
      <w:r w:rsidRPr="00A93EC9">
        <w:rPr>
          <w:rStyle w:val="EndnoteTextChar"/>
          <w:sz w:val="20"/>
          <w:szCs w:val="20"/>
        </w:rPr>
        <w:t>(m'shuhrar)</w:t>
      </w:r>
      <w:r>
        <w:rPr>
          <w:rStyle w:val="EndnoteTextChar"/>
          <w:sz w:val="20"/>
          <w:szCs w:val="20"/>
        </w:rPr>
        <w:t xml:space="preserve"> </w:t>
      </w:r>
      <w:r w:rsidRPr="00A93EC9">
        <w:rPr>
          <w:rStyle w:val="EndnoteTextChar"/>
          <w:sz w:val="20"/>
          <w:szCs w:val="20"/>
        </w:rPr>
        <w:t>from</w:t>
      </w:r>
      <w:r>
        <w:rPr>
          <w:rStyle w:val="EndnoteTextChar"/>
          <w:sz w:val="20"/>
          <w:szCs w:val="20"/>
        </w:rPr>
        <w:t xml:space="preserve"> </w:t>
      </w:r>
      <w:r w:rsidRPr="00A93EC9">
        <w:rPr>
          <w:rStyle w:val="EndnoteTextChar"/>
          <w:sz w:val="20"/>
          <w:szCs w:val="20"/>
        </w:rPr>
        <w:t>iniquity.</w:t>
      </w:r>
      <w:r>
        <w:rPr>
          <w:rStyle w:val="EndnoteTextChar"/>
          <w:sz w:val="20"/>
          <w:szCs w:val="20"/>
        </w:rPr>
        <w:t xml:space="preserve"> ‘</w:t>
      </w:r>
      <w:r w:rsidRPr="00A93EC9">
        <w:rPr>
          <w:rStyle w:val="EndnoteTextChar"/>
          <w:sz w:val="20"/>
          <w:szCs w:val="20"/>
        </w:rPr>
        <w:t>Begot</w:t>
      </w:r>
      <w:r>
        <w:rPr>
          <w:rStyle w:val="EndnoteTextChar"/>
          <w:sz w:val="20"/>
          <w:szCs w:val="20"/>
        </w:rPr>
        <w:t xml:space="preserve"> </w:t>
      </w:r>
      <w:r w:rsidRPr="00A93EC9">
        <w:rPr>
          <w:rStyle w:val="EndnoteTextChar"/>
          <w:sz w:val="20"/>
          <w:szCs w:val="20"/>
        </w:rPr>
        <w:t>children</w:t>
      </w:r>
      <w:r>
        <w:rPr>
          <w:rStyle w:val="EndnoteTextChar"/>
          <w:sz w:val="20"/>
          <w:szCs w:val="20"/>
        </w:rPr>
        <w:t xml:space="preserve"> </w:t>
      </w:r>
      <w:r w:rsidRPr="00A93EC9">
        <w:rPr>
          <w:rStyle w:val="EndnoteTextChar"/>
          <w:sz w:val="20"/>
          <w:szCs w:val="20"/>
        </w:rPr>
        <w:t>in</w:t>
      </w:r>
      <w:r>
        <w:rPr>
          <w:rStyle w:val="EndnoteTextChar"/>
          <w:sz w:val="20"/>
          <w:szCs w:val="20"/>
        </w:rPr>
        <w:t xml:space="preserve"> </w:t>
      </w:r>
      <w:r w:rsidRPr="00A93EC9">
        <w:rPr>
          <w:rStyle w:val="EndnoteTextChar"/>
          <w:sz w:val="20"/>
          <w:szCs w:val="20"/>
        </w:rPr>
        <w:t>the</w:t>
      </w:r>
      <w:r>
        <w:rPr>
          <w:rStyle w:val="EndnoteTextChar"/>
          <w:sz w:val="20"/>
          <w:szCs w:val="20"/>
        </w:rPr>
        <w:t xml:space="preserve"> </w:t>
      </w:r>
      <w:r w:rsidRPr="00A93EC9">
        <w:rPr>
          <w:rStyle w:val="EndnoteTextChar"/>
          <w:sz w:val="20"/>
          <w:szCs w:val="20"/>
        </w:rPr>
        <w:t>field</w:t>
      </w:r>
      <w:r>
        <w:rPr>
          <w:rStyle w:val="EndnoteTextChar"/>
          <w:sz w:val="20"/>
          <w:szCs w:val="20"/>
        </w:rPr>
        <w:t xml:space="preserve"> </w:t>
      </w:r>
      <w:r w:rsidRPr="00A93EC9">
        <w:rPr>
          <w:rStyle w:val="EndnoteTextChar"/>
          <w:sz w:val="20"/>
          <w:szCs w:val="20"/>
        </w:rPr>
        <w:t>of</w:t>
      </w:r>
      <w:r>
        <w:rPr>
          <w:rStyle w:val="EndnoteTextChar"/>
          <w:sz w:val="20"/>
          <w:szCs w:val="20"/>
        </w:rPr>
        <w:t xml:space="preserve"> </w:t>
      </w:r>
      <w:r w:rsidRPr="00A93EC9">
        <w:rPr>
          <w:rStyle w:val="EndnoteTextChar"/>
          <w:sz w:val="20"/>
          <w:szCs w:val="20"/>
        </w:rPr>
        <w:t>Moab,’</w:t>
      </w:r>
      <w:r>
        <w:rPr>
          <w:rStyle w:val="EndnoteTextChar"/>
          <w:sz w:val="20"/>
          <w:szCs w:val="20"/>
        </w:rPr>
        <w:t xml:space="preserve"> </w:t>
      </w:r>
      <w:r w:rsidRPr="00A93EC9">
        <w:rPr>
          <w:rStyle w:val="EndnoteTextChar"/>
          <w:sz w:val="20"/>
          <w:szCs w:val="20"/>
        </w:rPr>
        <w:t>in</w:t>
      </w:r>
      <w:r>
        <w:rPr>
          <w:rStyle w:val="EndnoteTextChar"/>
          <w:sz w:val="20"/>
          <w:szCs w:val="20"/>
        </w:rPr>
        <w:t xml:space="preserve"> </w:t>
      </w:r>
      <w:r w:rsidRPr="00A93EC9">
        <w:rPr>
          <w:rStyle w:val="EndnoteTextChar"/>
          <w:sz w:val="20"/>
          <w:szCs w:val="20"/>
        </w:rPr>
        <w:t>that</w:t>
      </w:r>
      <w:r>
        <w:rPr>
          <w:rStyle w:val="EndnoteTextChar"/>
          <w:sz w:val="20"/>
          <w:szCs w:val="20"/>
        </w:rPr>
        <w:t xml:space="preserve"> </w:t>
      </w:r>
      <w:r w:rsidRPr="00A93EC9">
        <w:rPr>
          <w:rStyle w:val="EndnoteTextChar"/>
          <w:sz w:val="20"/>
          <w:szCs w:val="20"/>
        </w:rPr>
        <w:t>he</w:t>
      </w:r>
      <w:r>
        <w:rPr>
          <w:rStyle w:val="EndnoteTextChar"/>
          <w:sz w:val="20"/>
          <w:szCs w:val="20"/>
        </w:rPr>
        <w:t xml:space="preserve"> </w:t>
      </w:r>
      <w:r w:rsidRPr="00A93EC9">
        <w:rPr>
          <w:rStyle w:val="EndnoteTextChar"/>
          <w:sz w:val="20"/>
          <w:szCs w:val="20"/>
        </w:rPr>
        <w:t>had</w:t>
      </w:r>
      <w:r>
        <w:rPr>
          <w:rStyle w:val="EndnoteTextChar"/>
          <w:sz w:val="20"/>
          <w:szCs w:val="20"/>
        </w:rPr>
        <w:t xml:space="preserve"> </w:t>
      </w:r>
      <w:r w:rsidRPr="00A93EC9">
        <w:rPr>
          <w:rStyle w:val="EndnoteTextChar"/>
          <w:sz w:val="20"/>
          <w:szCs w:val="20"/>
        </w:rPr>
        <w:t>children</w:t>
      </w:r>
      <w:r>
        <w:rPr>
          <w:rStyle w:val="EndnoteTextChar"/>
          <w:sz w:val="20"/>
          <w:szCs w:val="20"/>
        </w:rPr>
        <w:t xml:space="preserve"> </w:t>
      </w:r>
      <w:r w:rsidRPr="00A93EC9">
        <w:rPr>
          <w:rStyle w:val="EndnoteTextChar"/>
          <w:sz w:val="20"/>
          <w:szCs w:val="20"/>
        </w:rPr>
        <w:t>with</w:t>
      </w:r>
      <w:r>
        <w:rPr>
          <w:rStyle w:val="EndnoteTextChar"/>
          <w:sz w:val="20"/>
          <w:szCs w:val="20"/>
        </w:rPr>
        <w:t xml:space="preserve"> </w:t>
      </w:r>
      <w:r w:rsidRPr="00A93EC9">
        <w:rPr>
          <w:rStyle w:val="EndnoteTextChar"/>
          <w:sz w:val="20"/>
          <w:szCs w:val="20"/>
        </w:rPr>
        <w:t>Ruth</w:t>
      </w:r>
      <w:r>
        <w:rPr>
          <w:rStyle w:val="EndnoteTextChar"/>
          <w:sz w:val="20"/>
          <w:szCs w:val="20"/>
        </w:rPr>
        <w:t xml:space="preserve"> </w:t>
      </w:r>
      <w:r w:rsidRPr="00A93EC9">
        <w:rPr>
          <w:rStyle w:val="EndnoteTextChar"/>
          <w:sz w:val="20"/>
          <w:szCs w:val="20"/>
        </w:rPr>
        <w:t>the</w:t>
      </w:r>
      <w:r>
        <w:rPr>
          <w:rStyle w:val="EndnoteTextChar"/>
          <w:sz w:val="20"/>
          <w:szCs w:val="20"/>
        </w:rPr>
        <w:t xml:space="preserve"> </w:t>
      </w:r>
      <w:r w:rsidRPr="00A93EC9">
        <w:rPr>
          <w:rStyle w:val="EndnoteTextChar"/>
          <w:sz w:val="20"/>
          <w:szCs w:val="20"/>
        </w:rPr>
        <w:t>Moabitess.</w:t>
      </w:r>
    </w:p>
  </w:endnote>
  <w:endnote w:id="668">
    <w:p w14:paraId="0BC86561" w14:textId="77777777" w:rsidR="00295A41" w:rsidRDefault="00295A41" w:rsidP="00BC7CE1">
      <w:pPr>
        <w:pStyle w:val="EndnoteText"/>
      </w:pPr>
      <w:r>
        <w:rPr>
          <w:rStyle w:val="EndnoteReference"/>
        </w:rPr>
        <w:endnoteRef/>
      </w:r>
      <w:r>
        <w:t xml:space="preserve"> The Mystical Study of Ruth - Midrash HaNe’elam of the Zohar to the Book of Ruth: </w:t>
      </w:r>
      <w:r w:rsidRPr="00B109CD">
        <w:t>Boaz</w:t>
      </w:r>
      <w:r>
        <w:t xml:space="preserve"> </w:t>
      </w:r>
      <w:r w:rsidRPr="00B109CD">
        <w:t>is</w:t>
      </w:r>
      <w:r>
        <w:t xml:space="preserve"> </w:t>
      </w:r>
      <w:r w:rsidRPr="00B109CD">
        <w:t>also</w:t>
      </w:r>
      <w:r>
        <w:t xml:space="preserve"> </w:t>
      </w:r>
      <w:r w:rsidRPr="00B109CD">
        <w:t>brought</w:t>
      </w:r>
      <w:r>
        <w:t xml:space="preserve"> </w:t>
      </w:r>
      <w:r w:rsidRPr="00B109CD">
        <w:t>into</w:t>
      </w:r>
      <w:r>
        <w:t xml:space="preserve"> </w:t>
      </w:r>
      <w:r w:rsidRPr="00B109CD">
        <w:t>this</w:t>
      </w:r>
      <w:r>
        <w:t xml:space="preserve"> </w:t>
      </w:r>
      <w:r w:rsidRPr="00B109CD">
        <w:t>scheme:</w:t>
      </w:r>
      <w:r>
        <w:t xml:space="preserve"> </w:t>
      </w:r>
      <w:r w:rsidRPr="00B109CD">
        <w:t>he</w:t>
      </w:r>
      <w:r>
        <w:t xml:space="preserve"> </w:t>
      </w:r>
      <w:r w:rsidRPr="00B109CD">
        <w:t>is</w:t>
      </w:r>
      <w:r>
        <w:t xml:space="preserve"> </w:t>
      </w:r>
      <w:r w:rsidRPr="00B109CD">
        <w:t>the</w:t>
      </w:r>
      <w:r>
        <w:t xml:space="preserve"> </w:t>
      </w:r>
      <w:r w:rsidRPr="00B109CD">
        <w:t>Righteous</w:t>
      </w:r>
      <w:r>
        <w:t xml:space="preserve"> </w:t>
      </w:r>
      <w:r w:rsidRPr="00B109CD">
        <w:t>one,</w:t>
      </w:r>
      <w:r>
        <w:t xml:space="preserve"> </w:t>
      </w:r>
      <w:r w:rsidRPr="00B109CD">
        <w:t>referring</w:t>
      </w:r>
      <w:r>
        <w:t xml:space="preserve"> </w:t>
      </w:r>
      <w:r w:rsidRPr="00B109CD">
        <w:t>to</w:t>
      </w:r>
      <w:r>
        <w:t xml:space="preserve"> </w:t>
      </w:r>
      <w:r w:rsidRPr="00B109CD">
        <w:t>the</w:t>
      </w:r>
      <w:r>
        <w:t xml:space="preserve"> </w:t>
      </w:r>
      <w:r w:rsidRPr="00B109CD">
        <w:rPr>
          <w:i/>
          <w:iCs/>
        </w:rPr>
        <w:t>sefirah</w:t>
      </w:r>
      <w:r>
        <w:rPr>
          <w:i/>
          <w:iCs/>
        </w:rPr>
        <w:t xml:space="preserve"> </w:t>
      </w:r>
      <w:r w:rsidRPr="00B109CD">
        <w:t>Yesod.</w:t>
      </w:r>
    </w:p>
  </w:endnote>
  <w:endnote w:id="669">
    <w:p w14:paraId="21E5EE51" w14:textId="77777777" w:rsidR="00295A41" w:rsidRDefault="00295A41" w:rsidP="00BC7CE1">
      <w:pPr>
        <w:pStyle w:val="EndnoteText"/>
      </w:pPr>
      <w:r>
        <w:rPr>
          <w:rStyle w:val="EndnoteReference"/>
        </w:rPr>
        <w:endnoteRef/>
      </w:r>
      <w:r>
        <w:t xml:space="preserve"> </w:t>
      </w:r>
      <w:r w:rsidRPr="0003522D">
        <w:rPr>
          <w:b/>
          <w:bCs/>
        </w:rPr>
        <w:t>Harvest of Kindness - Megillas Rus and the Power of Chesed</w:t>
      </w:r>
      <w:r w:rsidRPr="0003522D">
        <w:t>, by Rabbi Yehuda y. Steinberg.pg. 237. The Chida writes that Bo’az was a gilgul, a reincarnation of the souls of Peretz and Zerach. Peretz and Zerach were reincarnations of Eir and Onan, the first two sons of Yehudah. They sinned by following their desires when they married Tamar. They disregarded the mitzvah of piryah v’rivyak, for them, Tamar's beauty was the most important factor of their relationship. (See Bereishis 38:7-10.) When Boaz controlled himself on this night and did not follow his desires, he rectified their sins and thereby completed their souls.</w:t>
      </w:r>
    </w:p>
  </w:endnote>
  <w:endnote w:id="670">
    <w:p w14:paraId="14989BB0" w14:textId="77777777" w:rsidR="00295A41" w:rsidRDefault="00295A41" w:rsidP="00BC7CE1">
      <w:pPr>
        <w:pStyle w:val="EndnoteText"/>
      </w:pPr>
      <w:r>
        <w:rPr>
          <w:rStyle w:val="EndnoteReference"/>
        </w:rPr>
        <w:endnoteRef/>
      </w:r>
      <w:r>
        <w:t xml:space="preserve"> </w:t>
      </w:r>
      <w:r w:rsidRPr="0026053E">
        <w:rPr>
          <w:b/>
          <w:bCs/>
        </w:rPr>
        <w:t>Baba</w:t>
      </w:r>
      <w:r>
        <w:rPr>
          <w:b/>
          <w:bCs/>
        </w:rPr>
        <w:t xml:space="preserve"> </w:t>
      </w:r>
      <w:r w:rsidRPr="0026053E">
        <w:rPr>
          <w:b/>
          <w:bCs/>
        </w:rPr>
        <w:t>Bathra</w:t>
      </w:r>
      <w:r>
        <w:rPr>
          <w:b/>
          <w:bCs/>
        </w:rPr>
        <w:t xml:space="preserve"> </w:t>
      </w:r>
      <w:r w:rsidRPr="0026053E">
        <w:rPr>
          <w:b/>
          <w:bCs/>
        </w:rPr>
        <w:t>91a</w:t>
      </w:r>
      <w:r>
        <w:t xml:space="preserve"> </w:t>
      </w:r>
      <w:r w:rsidRPr="0026053E">
        <w:t>Rabbah,</w:t>
      </w:r>
      <w:r>
        <w:t xml:space="preserve"> </w:t>
      </w:r>
      <w:r w:rsidRPr="0026053E">
        <w:t>son</w:t>
      </w:r>
      <w:r>
        <w:t xml:space="preserve"> </w:t>
      </w:r>
      <w:r w:rsidRPr="0026053E">
        <w:t>of</w:t>
      </w:r>
      <w:r>
        <w:t xml:space="preserve"> </w:t>
      </w:r>
      <w:r w:rsidRPr="0026053E">
        <w:t>R.</w:t>
      </w:r>
      <w:r>
        <w:t xml:space="preserve"> </w:t>
      </w:r>
      <w:r w:rsidRPr="0026053E">
        <w:t>Huna,</w:t>
      </w:r>
      <w:r>
        <w:t xml:space="preserve"> </w:t>
      </w:r>
      <w:r w:rsidRPr="0026053E">
        <w:t>said</w:t>
      </w:r>
      <w:r>
        <w:t xml:space="preserve"> </w:t>
      </w:r>
      <w:r w:rsidRPr="0026053E">
        <w:t>in</w:t>
      </w:r>
      <w:r>
        <w:t xml:space="preserve"> </w:t>
      </w:r>
      <w:r w:rsidRPr="0026053E">
        <w:t>the</w:t>
      </w:r>
      <w:r>
        <w:t xml:space="preserve"> </w:t>
      </w:r>
      <w:r w:rsidRPr="0026053E">
        <w:t>name</w:t>
      </w:r>
      <w:r>
        <w:t xml:space="preserve"> </w:t>
      </w:r>
      <w:r w:rsidRPr="0026053E">
        <w:t>of</w:t>
      </w:r>
      <w:r>
        <w:t xml:space="preserve"> </w:t>
      </w:r>
      <w:r w:rsidRPr="0026053E">
        <w:t>Rab:</w:t>
      </w:r>
      <w:r>
        <w:t xml:space="preserve"> </w:t>
      </w:r>
      <w:r w:rsidRPr="0026053E">
        <w:t>Ibzan</w:t>
      </w:r>
      <w:r>
        <w:t xml:space="preserve"> (</w:t>
      </w:r>
      <w:r w:rsidRPr="0026053E">
        <w:t>Judg</w:t>
      </w:r>
      <w:r>
        <w:t>es 12:</w:t>
      </w:r>
      <w:r w:rsidRPr="0026053E">
        <w:t>8.</w:t>
      </w:r>
      <w:r>
        <w:t xml:space="preserve">) </w:t>
      </w:r>
      <w:r w:rsidRPr="0026053E">
        <w:t>is</w:t>
      </w:r>
      <w:r>
        <w:t xml:space="preserve"> </w:t>
      </w:r>
      <w:r w:rsidRPr="0026053E">
        <w:t>Boaz.</w:t>
      </w:r>
    </w:p>
  </w:endnote>
  <w:endnote w:id="671">
    <w:p w14:paraId="3D9959CC" w14:textId="77777777" w:rsidR="00295A41" w:rsidRDefault="00295A41" w:rsidP="00BC7CE1">
      <w:pPr>
        <w:pStyle w:val="EndnoteText"/>
      </w:pPr>
      <w:r>
        <w:rPr>
          <w:rStyle w:val="EndnoteReference"/>
        </w:rPr>
        <w:endnoteRef/>
      </w:r>
      <w:r>
        <w:t xml:space="preserve"> Strong’s 078 - </w:t>
      </w:r>
      <w:r w:rsidRPr="00950817">
        <w:t>Ibzan,</w:t>
      </w:r>
      <w:r>
        <w:t xml:space="preserve"> </w:t>
      </w:r>
      <w:r w:rsidRPr="00950817">
        <w:t>"their</w:t>
      </w:r>
      <w:r>
        <w:t xml:space="preserve"> </w:t>
      </w:r>
      <w:r w:rsidRPr="00950817">
        <w:t>whiteness</w:t>
      </w:r>
      <w:r>
        <w:t xml:space="preserve"> </w:t>
      </w:r>
      <w:r w:rsidRPr="00950817">
        <w:t>(literally</w:t>
      </w:r>
      <w:r>
        <w:t xml:space="preserve"> </w:t>
      </w:r>
      <w:r w:rsidRPr="00950817">
        <w:t>their</w:t>
      </w:r>
      <w:r>
        <w:t xml:space="preserve"> </w:t>
      </w:r>
      <w:r w:rsidRPr="00950817">
        <w:t>tin</w:t>
      </w:r>
      <w:r>
        <w:t xml:space="preserve">  </w:t>
      </w:r>
      <w:r w:rsidRPr="00950817">
        <w:t>—</w:t>
      </w:r>
      <w:r>
        <w:t xml:space="preserve">  </w:t>
      </w:r>
      <w:r w:rsidRPr="00950817">
        <w:t>as</w:t>
      </w:r>
      <w:r>
        <w:t xml:space="preserve"> </w:t>
      </w:r>
      <w:r w:rsidRPr="00950817">
        <w:t>white"</w:t>
      </w:r>
    </w:p>
  </w:endnote>
  <w:endnote w:id="672">
    <w:p w14:paraId="49CF5C5F" w14:textId="77777777" w:rsidR="00724D74" w:rsidRDefault="00724D74" w:rsidP="00724D74">
      <w:pPr>
        <w:pStyle w:val="EndnoteText"/>
      </w:pPr>
      <w:r>
        <w:rPr>
          <w:rStyle w:val="EndnoteReference"/>
        </w:rPr>
        <w:endnoteRef/>
      </w:r>
      <w:r>
        <w:t xml:space="preserve"> The only time Kilion is mentioned before Machlon is when Boaz says to the elders “You are witness this day that I have bought all that was Elimelech’s and all that was Kilion’s and Machlon’s from Naomi” (4:9). The reason here is that when Kilion died without children, his brother Machlon inherited him.</w:t>
      </w:r>
    </w:p>
    <w:p w14:paraId="331787E6" w14:textId="77777777" w:rsidR="00724D74" w:rsidRDefault="00724D74" w:rsidP="00724D74">
      <w:pPr>
        <w:pStyle w:val="EndnoteText"/>
      </w:pPr>
      <w:r>
        <w:t>(</w:t>
      </w:r>
      <w:r>
        <w:rPr>
          <w:rtl/>
          <w:lang w:bidi="he-IL"/>
        </w:rPr>
        <w:t>משיב נפש, ועי' באשכול הכופר</w:t>
      </w:r>
      <w:r>
        <w:t>)</w:t>
      </w:r>
    </w:p>
    <w:p w14:paraId="28C53ECC" w14:textId="77777777" w:rsidR="00724D74" w:rsidRDefault="00724D74" w:rsidP="00724D74">
      <w:pPr>
        <w:pStyle w:val="EndnoteText"/>
      </w:pPr>
    </w:p>
    <w:p w14:paraId="3206F373" w14:textId="77777777" w:rsidR="00724D74" w:rsidRDefault="00724D74" w:rsidP="00724D74">
      <w:pPr>
        <w:pStyle w:val="EndnoteText"/>
      </w:pPr>
      <w:r>
        <w:t>An alternative opinion is that Machlon, the senior of the brothers, married Orpah, the senior of the sisters, and his younger brother Kilion married Ruth the younger daughter of King Eglon. Kilion died first. Afterwards, Machlon married Ruth in accordance with levirate marriage (yibum). Thus, Ruth was married to both Kilion and Machlon, and Machlon inherited all Kilion’s possessions.</w:t>
      </w:r>
    </w:p>
    <w:p w14:paraId="1AAC4244" w14:textId="4FB6465D" w:rsidR="00724D74" w:rsidRDefault="00724D74" w:rsidP="00724D74">
      <w:pPr>
        <w:pStyle w:val="EndnoteText"/>
      </w:pPr>
      <w:r>
        <w:t>(</w:t>
      </w:r>
      <w:r>
        <w:rPr>
          <w:rtl/>
          <w:lang w:bidi="he-IL"/>
        </w:rPr>
        <w:t>פי' רבינו וידאל הצפרתי</w:t>
      </w:r>
      <w:r>
        <w:t>)</w:t>
      </w:r>
    </w:p>
  </w:endnote>
  <w:endnote w:id="673">
    <w:p w14:paraId="1F8C74C8" w14:textId="77777777" w:rsidR="00A41C83" w:rsidRDefault="00A41C83" w:rsidP="00DF1E05">
      <w:pPr>
        <w:pStyle w:val="EndnoteText"/>
      </w:pPr>
      <w:r>
        <w:rPr>
          <w:rStyle w:val="EndnoteReference"/>
        </w:rPr>
        <w:endnoteRef/>
      </w:r>
      <w:r>
        <w:t xml:space="preserve"> </w:t>
      </w:r>
      <w:r w:rsidRPr="00363CB7">
        <w:t>Ruth</w:t>
      </w:r>
      <w:r>
        <w:t xml:space="preserve"> </w:t>
      </w:r>
      <w:r w:rsidRPr="00363CB7">
        <w:t>-</w:t>
      </w:r>
      <w:r>
        <w:t xml:space="preserve"> </w:t>
      </w:r>
      <w:r w:rsidRPr="00363CB7">
        <w:t>A</w:t>
      </w:r>
      <w:r>
        <w:t xml:space="preserve"> </w:t>
      </w:r>
      <w:r w:rsidRPr="00363CB7">
        <w:t>Harvest</w:t>
      </w:r>
      <w:r>
        <w:t xml:space="preserve"> </w:t>
      </w:r>
      <w:r w:rsidRPr="00363CB7">
        <w:t>of</w:t>
      </w:r>
      <w:r>
        <w:t xml:space="preserve"> </w:t>
      </w:r>
      <w:r w:rsidRPr="00363CB7">
        <w:t>Majesty,</w:t>
      </w:r>
      <w:r>
        <w:t xml:space="preserve"> </w:t>
      </w:r>
      <w:r w:rsidRPr="00363CB7">
        <w:t>R.</w:t>
      </w:r>
      <w:r>
        <w:t xml:space="preserve"> </w:t>
      </w:r>
      <w:r w:rsidRPr="00363CB7">
        <w:t>Moshe</w:t>
      </w:r>
      <w:r>
        <w:t xml:space="preserve"> </w:t>
      </w:r>
      <w:r w:rsidRPr="00363CB7">
        <w:t>Alshich,</w:t>
      </w:r>
      <w:r>
        <w:t xml:space="preserve"> </w:t>
      </w:r>
      <w:r w:rsidRPr="00363CB7">
        <w:t>pg.</w:t>
      </w:r>
      <w:r>
        <w:t xml:space="preserve"> 123.</w:t>
      </w:r>
    </w:p>
  </w:endnote>
  <w:endnote w:id="674">
    <w:p w14:paraId="56440923" w14:textId="77777777" w:rsidR="00A41C83" w:rsidRDefault="00A41C83" w:rsidP="00DF1E05">
      <w:pPr>
        <w:pStyle w:val="EndnoteText"/>
      </w:pPr>
      <w:r>
        <w:rPr>
          <w:rStyle w:val="EndnoteReference"/>
        </w:rPr>
        <w:endnoteRef/>
      </w:r>
      <w:r>
        <w:t xml:space="preserve"> </w:t>
      </w:r>
      <w:r w:rsidRPr="0062004E">
        <w:t>Rabbi</w:t>
      </w:r>
      <w:r>
        <w:t xml:space="preserve"> </w:t>
      </w:r>
      <w:r w:rsidRPr="0062004E">
        <w:t>Yitzchak</w:t>
      </w:r>
      <w:r>
        <w:t xml:space="preserve"> </w:t>
      </w:r>
      <w:r w:rsidRPr="0062004E">
        <w:t>Etshalom</w:t>
      </w:r>
      <w:r>
        <w:t xml:space="preserve"> </w:t>
      </w:r>
      <w:r w:rsidRPr="0062004E">
        <w:t>|</w:t>
      </w:r>
      <w:r>
        <w:t xml:space="preserve"> </w:t>
      </w:r>
      <w:r w:rsidRPr="0062004E">
        <w:t>Series:</w:t>
      </w:r>
      <w:r>
        <w:t xml:space="preserve"> </w:t>
      </w:r>
      <w:r w:rsidRPr="0062004E">
        <w:t>Mikra</w:t>
      </w:r>
    </w:p>
  </w:endnote>
  <w:endnote w:id="675">
    <w:p w14:paraId="4F8848E9" w14:textId="77777777" w:rsidR="00A41C83" w:rsidRPr="00363CB7" w:rsidRDefault="00A41C83" w:rsidP="00DF1E05">
      <w:pPr>
        <w:rPr>
          <w:sz w:val="20"/>
          <w:szCs w:val="20"/>
        </w:rPr>
      </w:pPr>
      <w:r>
        <w:rPr>
          <w:rStyle w:val="EndnoteReference"/>
        </w:rPr>
        <w:endnoteRef/>
      </w:r>
      <w:r>
        <w:t xml:space="preserve"> </w:t>
      </w:r>
      <w:r w:rsidRPr="00363CB7">
        <w:rPr>
          <w:sz w:val="20"/>
          <w:szCs w:val="20"/>
        </w:rPr>
        <w:t>Midrash</w:t>
      </w:r>
      <w:r>
        <w:rPr>
          <w:sz w:val="20"/>
          <w:szCs w:val="20"/>
        </w:rPr>
        <w:t xml:space="preserve"> </w:t>
      </w:r>
      <w:r w:rsidRPr="00363CB7">
        <w:rPr>
          <w:sz w:val="20"/>
          <w:szCs w:val="20"/>
        </w:rPr>
        <w:t>Rabbah</w:t>
      </w:r>
      <w:r>
        <w:rPr>
          <w:sz w:val="20"/>
          <w:szCs w:val="20"/>
        </w:rPr>
        <w:t xml:space="preserve"> </w:t>
      </w:r>
      <w:r w:rsidRPr="00363CB7">
        <w:rPr>
          <w:sz w:val="20"/>
          <w:szCs w:val="20"/>
        </w:rPr>
        <w:t>-</w:t>
      </w:r>
      <w:r>
        <w:rPr>
          <w:sz w:val="20"/>
          <w:szCs w:val="20"/>
        </w:rPr>
        <w:t xml:space="preserve"> </w:t>
      </w:r>
      <w:r w:rsidRPr="00363CB7">
        <w:rPr>
          <w:sz w:val="20"/>
          <w:szCs w:val="20"/>
        </w:rPr>
        <w:t>Ruth</w:t>
      </w:r>
      <w:r>
        <w:rPr>
          <w:sz w:val="20"/>
          <w:szCs w:val="20"/>
        </w:rPr>
        <w:t xml:space="preserve"> 2</w:t>
      </w:r>
      <w:r w:rsidRPr="00363CB7">
        <w:rPr>
          <w:sz w:val="20"/>
          <w:szCs w:val="20"/>
        </w:rPr>
        <w:t>:5</w:t>
      </w:r>
    </w:p>
  </w:endnote>
  <w:endnote w:id="676">
    <w:p w14:paraId="5958671D" w14:textId="77777777" w:rsidR="00A41C83" w:rsidRDefault="00A41C83" w:rsidP="00DF1E05">
      <w:pPr>
        <w:pStyle w:val="EndnoteText"/>
      </w:pPr>
      <w:r>
        <w:rPr>
          <w:rStyle w:val="EndnoteReference"/>
        </w:rPr>
        <w:endnoteRef/>
      </w:r>
      <w:r>
        <w:t xml:space="preserve"> </w:t>
      </w:r>
      <w:r w:rsidRPr="00B76C73">
        <w:t>Midrah</w:t>
      </w:r>
      <w:r>
        <w:t xml:space="preserve"> </w:t>
      </w:r>
      <w:r w:rsidRPr="00B76C73">
        <w:t>HaNe’elam</w:t>
      </w:r>
      <w:r>
        <w:t xml:space="preserve"> </w:t>
      </w:r>
      <w:r w:rsidRPr="00B76C73">
        <w:t>of</w:t>
      </w:r>
      <w:r>
        <w:t xml:space="preserve"> </w:t>
      </w:r>
      <w:r w:rsidRPr="00B76C73">
        <w:t>the</w:t>
      </w:r>
      <w:r>
        <w:t xml:space="preserve"> </w:t>
      </w:r>
      <w:r w:rsidRPr="00B76C73">
        <w:t>Zohar</w:t>
      </w:r>
      <w:r>
        <w:t xml:space="preserve"> </w:t>
      </w:r>
      <w:r w:rsidRPr="00B76C73">
        <w:t>to</w:t>
      </w:r>
      <w:r>
        <w:t xml:space="preserve"> </w:t>
      </w:r>
      <w:r w:rsidRPr="00B76C73">
        <w:t>the</w:t>
      </w:r>
      <w:r>
        <w:t xml:space="preserve"> </w:t>
      </w:r>
      <w:r w:rsidRPr="00B76C73">
        <w:t>Book</w:t>
      </w:r>
      <w:r>
        <w:t xml:space="preserve"> </w:t>
      </w:r>
      <w:r w:rsidRPr="00B76C73">
        <w:t>of</w:t>
      </w:r>
      <w:r>
        <w:t xml:space="preserve"> </w:t>
      </w:r>
      <w:r w:rsidRPr="00B76C73">
        <w:t>Ruth</w:t>
      </w:r>
      <w:r>
        <w:t xml:space="preserve">, section 1: </w:t>
      </w:r>
      <w:r w:rsidRPr="00B76C73">
        <w:t>She</w:t>
      </w:r>
      <w:r>
        <w:t xml:space="preserve"> </w:t>
      </w:r>
      <w:r w:rsidRPr="00B76C73">
        <w:t>[the</w:t>
      </w:r>
      <w:r>
        <w:t xml:space="preserve"> </w:t>
      </w:r>
      <w:r w:rsidRPr="00B76C73">
        <w:t>Neshamah-Soul]</w:t>
      </w:r>
      <w:r>
        <w:t xml:space="preserve"> </w:t>
      </w:r>
      <w:r w:rsidRPr="00B76C73">
        <w:t>answers</w:t>
      </w:r>
      <w:r>
        <w:t xml:space="preserve"> </w:t>
      </w:r>
      <w:r w:rsidRPr="00B76C73">
        <w:t>and</w:t>
      </w:r>
      <w:r>
        <w:t xml:space="preserve"> </w:t>
      </w:r>
      <w:r w:rsidRPr="00B76C73">
        <w:t>says,</w:t>
      </w:r>
      <w:r>
        <w:t xml:space="preserve"> </w:t>
      </w:r>
      <w:r w:rsidRPr="00B76C73">
        <w:t>“‘Do</w:t>
      </w:r>
      <w:r>
        <w:t xml:space="preserve"> </w:t>
      </w:r>
      <w:r w:rsidRPr="00B76C73">
        <w:t>not</w:t>
      </w:r>
      <w:r>
        <w:t xml:space="preserve"> </w:t>
      </w:r>
      <w:r w:rsidRPr="00B76C73">
        <w:t>call</w:t>
      </w:r>
      <w:r>
        <w:t xml:space="preserve"> </w:t>
      </w:r>
      <w:r w:rsidRPr="00B76C73">
        <w:t>me</w:t>
      </w:r>
      <w:r>
        <w:t xml:space="preserve"> </w:t>
      </w:r>
      <w:r w:rsidRPr="00B76C73">
        <w:t>Naomi;</w:t>
      </w:r>
      <w:r>
        <w:t xml:space="preserve"> </w:t>
      </w:r>
      <w:r w:rsidRPr="00B76C73">
        <w:t>call</w:t>
      </w:r>
      <w:r>
        <w:t xml:space="preserve"> </w:t>
      </w:r>
      <w:r w:rsidRPr="00B76C73">
        <w:t>me</w:t>
      </w:r>
      <w:r>
        <w:t xml:space="preserve"> </w:t>
      </w:r>
      <w:r w:rsidRPr="00B76C73">
        <w:t>Mara,</w:t>
      </w:r>
      <w:r>
        <w:t xml:space="preserve"> </w:t>
      </w:r>
      <w:r w:rsidRPr="00B76C73">
        <w:t>for</w:t>
      </w:r>
      <w:r>
        <w:t xml:space="preserve"> </w:t>
      </w:r>
      <w:r w:rsidRPr="00B76C73">
        <w:t>the</w:t>
      </w:r>
      <w:r>
        <w:t xml:space="preserve"> </w:t>
      </w:r>
      <w:r w:rsidRPr="00B76C73">
        <w:t>Almighty</w:t>
      </w:r>
      <w:r>
        <w:t xml:space="preserve"> </w:t>
      </w:r>
      <w:r w:rsidRPr="00B76C73">
        <w:t>has</w:t>
      </w:r>
      <w:r>
        <w:t xml:space="preserve"> </w:t>
      </w:r>
      <w:r w:rsidRPr="00B76C73">
        <w:t>made</w:t>
      </w:r>
      <w:r>
        <w:t xml:space="preserve"> </w:t>
      </w:r>
      <w:r w:rsidRPr="00B76C73">
        <w:t>my</w:t>
      </w:r>
      <w:r>
        <w:t xml:space="preserve"> </w:t>
      </w:r>
      <w:r w:rsidRPr="00B76C73">
        <w:t>lot</w:t>
      </w:r>
      <w:r>
        <w:t xml:space="preserve"> </w:t>
      </w:r>
      <w:r w:rsidRPr="00B76C73">
        <w:t>very</w:t>
      </w:r>
      <w:r>
        <w:t xml:space="preserve"> </w:t>
      </w:r>
      <w:r w:rsidRPr="00B76C73">
        <w:t>bitter’</w:t>
      </w:r>
      <w:r>
        <w:t xml:space="preserve"> </w:t>
      </w:r>
      <w:r w:rsidRPr="00B76C73">
        <w:t>(Ruth</w:t>
      </w:r>
      <w:r>
        <w:t xml:space="preserve"> </w:t>
      </w:r>
      <w:r w:rsidRPr="00B76C73">
        <w:t>1:20).</w:t>
      </w:r>
      <w:r>
        <w:t xml:space="preserve"> </w:t>
      </w:r>
      <w:r w:rsidRPr="00B76C73">
        <w:t>For</w:t>
      </w:r>
      <w:r>
        <w:t xml:space="preserve"> </w:t>
      </w:r>
      <w:r w:rsidRPr="00B76C73">
        <w:t>He</w:t>
      </w:r>
      <w:r>
        <w:t xml:space="preserve"> </w:t>
      </w:r>
      <w:r w:rsidRPr="00B76C73">
        <w:t>enclosed</w:t>
      </w:r>
      <w:r>
        <w:t xml:space="preserve"> </w:t>
      </w:r>
      <w:r w:rsidRPr="00B76C73">
        <w:t>me</w:t>
      </w:r>
      <w:r>
        <w:t xml:space="preserve"> </w:t>
      </w:r>
      <w:r w:rsidRPr="00B76C73">
        <w:t>in</w:t>
      </w:r>
      <w:r>
        <w:t xml:space="preserve"> </w:t>
      </w:r>
      <w:r w:rsidRPr="00B76C73">
        <w:t>this</w:t>
      </w:r>
      <w:r>
        <w:t xml:space="preserve"> </w:t>
      </w:r>
      <w:r w:rsidRPr="00B76C73">
        <w:t>disgraceful</w:t>
      </w:r>
      <w:r>
        <w:t xml:space="preserve"> </w:t>
      </w:r>
      <w:r w:rsidRPr="00B76C73">
        <w:t>body.</w:t>
      </w:r>
      <w:r>
        <w:t xml:space="preserve"> </w:t>
      </w:r>
      <w:r w:rsidRPr="00B76C73">
        <w:t>‘I</w:t>
      </w:r>
      <w:r>
        <w:t xml:space="preserve"> </w:t>
      </w:r>
      <w:r w:rsidRPr="00B76C73">
        <w:t>went</w:t>
      </w:r>
      <w:r>
        <w:t xml:space="preserve"> </w:t>
      </w:r>
      <w:r w:rsidRPr="00B76C73">
        <w:t>away</w:t>
      </w:r>
      <w:r>
        <w:t xml:space="preserve"> </w:t>
      </w:r>
      <w:r w:rsidRPr="00B76C73">
        <w:t>full’</w:t>
      </w:r>
      <w:r>
        <w:t xml:space="preserve"> </w:t>
      </w:r>
      <w:r w:rsidRPr="00B76C73">
        <w:t>(Ruth</w:t>
      </w:r>
      <w:r>
        <w:t xml:space="preserve"> </w:t>
      </w:r>
      <w:r w:rsidRPr="00B76C73">
        <w:t>1:21)</w:t>
      </w:r>
      <w:r>
        <w:t xml:space="preserve"> </w:t>
      </w:r>
      <w:r w:rsidRPr="00B76C73">
        <w:t>—</w:t>
      </w:r>
      <w:r>
        <w:t xml:space="preserve"> </w:t>
      </w:r>
      <w:r w:rsidRPr="00B76C73">
        <w:t>into</w:t>
      </w:r>
      <w:r>
        <w:t xml:space="preserve"> </w:t>
      </w:r>
      <w:r w:rsidRPr="00B76C73">
        <w:t>this</w:t>
      </w:r>
      <w:r>
        <w:t xml:space="preserve"> </w:t>
      </w:r>
      <w:r w:rsidRPr="00B76C73">
        <w:t>place;</w:t>
      </w:r>
      <w:r>
        <w:t xml:space="preserve">  </w:t>
      </w:r>
      <w:r w:rsidRPr="00B76C73">
        <w:t>and</w:t>
      </w:r>
      <w:r>
        <w:t xml:space="preserve"> </w:t>
      </w:r>
      <w:r w:rsidRPr="00B76C73">
        <w:t>the</w:t>
      </w:r>
      <w:r>
        <w:t xml:space="preserve"> </w:t>
      </w:r>
      <w:r w:rsidRPr="00B76C73">
        <w:t>Eternal</w:t>
      </w:r>
      <w:r>
        <w:t xml:space="preserve"> </w:t>
      </w:r>
      <w:r w:rsidRPr="00B76C73">
        <w:t>has</w:t>
      </w:r>
      <w:r>
        <w:t xml:space="preserve"> </w:t>
      </w:r>
      <w:r w:rsidRPr="00B76C73">
        <w:t>brought</w:t>
      </w:r>
      <w:r>
        <w:t xml:space="preserve"> </w:t>
      </w:r>
      <w:r w:rsidRPr="00B76C73">
        <w:t>me</w:t>
      </w:r>
      <w:r>
        <w:t xml:space="preserve"> </w:t>
      </w:r>
      <w:r w:rsidRPr="00B76C73">
        <w:t>back</w:t>
      </w:r>
      <w:r>
        <w:t xml:space="preserve"> </w:t>
      </w:r>
      <w:r w:rsidRPr="00B76C73">
        <w:t>empty’</w:t>
      </w:r>
      <w:r>
        <w:t xml:space="preserve">  </w:t>
      </w:r>
      <w:r w:rsidRPr="00B76C73">
        <w:t>(ibid.).”</w:t>
      </w:r>
      <w:r>
        <w:t xml:space="preserve"> Section 5:  </w:t>
      </w:r>
      <w:r w:rsidRPr="00B76C73">
        <w:t>The</w:t>
      </w:r>
      <w:r>
        <w:t xml:space="preserve"> </w:t>
      </w:r>
      <w:r w:rsidRPr="00B76C73">
        <w:t>linkage</w:t>
      </w:r>
      <w:r>
        <w:t xml:space="preserve"> </w:t>
      </w:r>
      <w:r w:rsidRPr="00B76C73">
        <w:t>is</w:t>
      </w:r>
      <w:r>
        <w:t xml:space="preserve"> </w:t>
      </w:r>
      <w:r w:rsidRPr="00B76C73">
        <w:t>established:</w:t>
      </w:r>
      <w:r>
        <w:t xml:space="preserve"> </w:t>
      </w:r>
      <w:r w:rsidRPr="00B76C73">
        <w:t>Naomi</w:t>
      </w:r>
      <w:r>
        <w:t xml:space="preserve"> </w:t>
      </w:r>
      <w:r w:rsidRPr="00B76C73">
        <w:t>is</w:t>
      </w:r>
      <w:r>
        <w:t xml:space="preserve"> </w:t>
      </w:r>
      <w:r w:rsidRPr="00B76C73">
        <w:t>the</w:t>
      </w:r>
      <w:r>
        <w:t xml:space="preserve"> </w:t>
      </w:r>
      <w:r w:rsidRPr="00B76C73">
        <w:t>Neshamah-Soul</w:t>
      </w:r>
      <w:r>
        <w:t xml:space="preserve">. Section 6: </w:t>
      </w:r>
      <w:r w:rsidRPr="00B76C73">
        <w:t>Rabbi</w:t>
      </w:r>
      <w:r>
        <w:t xml:space="preserve"> </w:t>
      </w:r>
      <w:r w:rsidRPr="00B76C73">
        <w:t>opened</w:t>
      </w:r>
      <w:r>
        <w:t xml:space="preserve"> </w:t>
      </w:r>
      <w:r w:rsidRPr="00B76C73">
        <w:t>his</w:t>
      </w:r>
      <w:r>
        <w:t xml:space="preserve"> </w:t>
      </w:r>
      <w:r w:rsidRPr="00B76C73">
        <w:t>discourse:</w:t>
      </w:r>
      <w:r>
        <w:t xml:space="preserve"> </w:t>
      </w:r>
      <w:r w:rsidRPr="00B76C73">
        <w:t>"</w:t>
      </w:r>
      <w:r>
        <w:t xml:space="preserve"> </w:t>
      </w:r>
      <w:r w:rsidRPr="00B76C73">
        <w:t>Adam</w:t>
      </w:r>
      <w:r>
        <w:t xml:space="preserve"> </w:t>
      </w:r>
      <w:r w:rsidRPr="00B76C73">
        <w:t>is</w:t>
      </w:r>
      <w:r>
        <w:t xml:space="preserve"> </w:t>
      </w:r>
      <w:r w:rsidRPr="00B76C73">
        <w:t>the</w:t>
      </w:r>
      <w:r>
        <w:t xml:space="preserve"> </w:t>
      </w:r>
      <w:r w:rsidRPr="00B76C73">
        <w:t>Soul</w:t>
      </w:r>
      <w:r>
        <w:t xml:space="preserve"> </w:t>
      </w:r>
      <w:r w:rsidRPr="00B76C73">
        <w:t>of</w:t>
      </w:r>
      <w:r>
        <w:t xml:space="preserve"> </w:t>
      </w:r>
      <w:r w:rsidRPr="00B76C73">
        <w:t>Souls.</w:t>
      </w:r>
      <w:r>
        <w:t xml:space="preserve"> </w:t>
      </w:r>
      <w:r w:rsidRPr="00B76C73">
        <w:t>Eve</w:t>
      </w:r>
      <w:r>
        <w:t xml:space="preserve"> </w:t>
      </w:r>
      <w:r w:rsidRPr="00B76C73">
        <w:t>is</w:t>
      </w:r>
      <w:r>
        <w:t xml:space="preserve"> </w:t>
      </w:r>
      <w:r w:rsidRPr="00B76C73">
        <w:t>the</w:t>
      </w:r>
      <w:r>
        <w:t xml:space="preserve"> </w:t>
      </w:r>
      <w:r w:rsidRPr="00B76C73">
        <w:t>Neshamah-Soul.</w:t>
      </w:r>
    </w:p>
  </w:endnote>
  <w:endnote w:id="677">
    <w:p w14:paraId="2F78B5F4" w14:textId="77777777" w:rsidR="00A41C83" w:rsidRDefault="00A41C83" w:rsidP="00DF1E05">
      <w:pPr>
        <w:pStyle w:val="EndnoteText"/>
      </w:pPr>
      <w:r>
        <w:rPr>
          <w:rStyle w:val="EndnoteReference"/>
        </w:rPr>
        <w:endnoteRef/>
      </w:r>
      <w:r>
        <w:t xml:space="preserve"> </w:t>
      </w:r>
      <w:r w:rsidRPr="00B109CD">
        <w:t>The</w:t>
      </w:r>
      <w:r>
        <w:t xml:space="preserve"> </w:t>
      </w:r>
      <w:r w:rsidRPr="00B109CD">
        <w:t>Mystical</w:t>
      </w:r>
      <w:r>
        <w:t xml:space="preserve"> </w:t>
      </w:r>
      <w:r w:rsidRPr="00B109CD">
        <w:t>Study</w:t>
      </w:r>
      <w:r>
        <w:t xml:space="preserve"> </w:t>
      </w:r>
      <w:r w:rsidRPr="00B109CD">
        <w:t>of</w:t>
      </w:r>
      <w:r>
        <w:t xml:space="preserve"> </w:t>
      </w:r>
      <w:r w:rsidRPr="00B109CD">
        <w:t>Ruth</w:t>
      </w:r>
      <w:r>
        <w:t xml:space="preserve"> </w:t>
      </w:r>
      <w:r w:rsidRPr="00B109CD">
        <w:t>-</w:t>
      </w:r>
      <w:r>
        <w:t xml:space="preserve"> </w:t>
      </w:r>
      <w:r w:rsidRPr="00B109CD">
        <w:t>Midrash</w:t>
      </w:r>
      <w:r>
        <w:t xml:space="preserve"> </w:t>
      </w:r>
      <w:r w:rsidRPr="00B109CD">
        <w:t>HaNe’elam</w:t>
      </w:r>
      <w:r>
        <w:t xml:space="preserve"> </w:t>
      </w:r>
      <w:r w:rsidRPr="00B109CD">
        <w:t>of</w:t>
      </w:r>
      <w:r>
        <w:t xml:space="preserve"> </w:t>
      </w:r>
      <w:r w:rsidRPr="00B109CD">
        <w:t>the</w:t>
      </w:r>
      <w:r>
        <w:t xml:space="preserve"> </w:t>
      </w:r>
      <w:r w:rsidRPr="00B109CD">
        <w:t>Zohar</w:t>
      </w:r>
      <w:r>
        <w:t xml:space="preserve"> </w:t>
      </w:r>
      <w:r w:rsidRPr="00B109CD">
        <w:t>to</w:t>
      </w:r>
      <w:r>
        <w:t xml:space="preserve"> </w:t>
      </w:r>
      <w:r w:rsidRPr="00B109CD">
        <w:t>the</w:t>
      </w:r>
      <w:r>
        <w:t xml:space="preserve"> </w:t>
      </w:r>
      <w:r w:rsidRPr="00B109CD">
        <w:t>Book</w:t>
      </w:r>
      <w:r>
        <w:t xml:space="preserve"> </w:t>
      </w:r>
      <w:r w:rsidRPr="00B109CD">
        <w:t>of</w:t>
      </w:r>
      <w:r>
        <w:t xml:space="preserve"> </w:t>
      </w:r>
      <w:r w:rsidRPr="00B109CD">
        <w:t>Ruth</w:t>
      </w:r>
      <w:r>
        <w:t xml:space="preserve"> - </w:t>
      </w:r>
      <w:r w:rsidRPr="007A5BBE">
        <w:t>Naomi</w:t>
      </w:r>
      <w:r>
        <w:t xml:space="preserve"> </w:t>
      </w:r>
      <w:r w:rsidRPr="007A5BBE">
        <w:t>is</w:t>
      </w:r>
      <w:r>
        <w:t xml:space="preserve"> </w:t>
      </w:r>
      <w:r w:rsidRPr="007A5BBE">
        <w:t>Repentance,</w:t>
      </w:r>
      <w:r>
        <w:t xml:space="preserve"> </w:t>
      </w:r>
      <w:r w:rsidRPr="007A5BBE">
        <w:t>normally</w:t>
      </w:r>
      <w:r>
        <w:t xml:space="preserve"> </w:t>
      </w:r>
      <w:r w:rsidRPr="007A5BBE">
        <w:t>associated</w:t>
      </w:r>
      <w:r>
        <w:t xml:space="preserve"> </w:t>
      </w:r>
      <w:r w:rsidRPr="007A5BBE">
        <w:t>with</w:t>
      </w:r>
      <w:r>
        <w:t xml:space="preserve"> </w:t>
      </w:r>
      <w:r w:rsidRPr="007A5BBE">
        <w:t>the</w:t>
      </w:r>
      <w:r>
        <w:t xml:space="preserve"> </w:t>
      </w:r>
      <w:r w:rsidRPr="007A5BBE">
        <w:rPr>
          <w:i/>
          <w:iCs/>
        </w:rPr>
        <w:t>sefirah</w:t>
      </w:r>
      <w:r>
        <w:rPr>
          <w:i/>
          <w:iCs/>
        </w:rPr>
        <w:t xml:space="preserve"> </w:t>
      </w:r>
      <w:r w:rsidRPr="007A5BBE">
        <w:t>Binah.</w:t>
      </w:r>
    </w:p>
  </w:endnote>
  <w:endnote w:id="678">
    <w:p w14:paraId="6614123F" w14:textId="7656923D" w:rsidR="000209B3" w:rsidRDefault="000209B3" w:rsidP="000209B3">
      <w:pPr>
        <w:pStyle w:val="EndnoteText"/>
      </w:pPr>
      <w:r>
        <w:rPr>
          <w:rStyle w:val="EndnoteReference"/>
        </w:rPr>
        <w:endnoteRef/>
      </w:r>
      <w:r w:rsidR="00921B49">
        <w:t xml:space="preserve"> </w:t>
      </w:r>
      <w:r>
        <w:t>Rashi</w:t>
      </w:r>
      <w:r w:rsidR="00921B49">
        <w:t xml:space="preserve"> </w:t>
      </w:r>
      <w:r>
        <w:t>-</w:t>
      </w:r>
      <w:r w:rsidR="00921B49">
        <w:t xml:space="preserve"> </w:t>
      </w:r>
      <w:r w:rsidRPr="000209B3">
        <w:rPr>
          <w:b/>
          <w:bCs/>
        </w:rPr>
        <w:t>to</w:t>
      </w:r>
      <w:r w:rsidR="00921B49">
        <w:rPr>
          <w:b/>
          <w:bCs/>
        </w:rPr>
        <w:t xml:space="preserve"> </w:t>
      </w:r>
      <w:r w:rsidRPr="000209B3">
        <w:rPr>
          <w:b/>
          <w:bCs/>
        </w:rPr>
        <w:t>preserve</w:t>
      </w:r>
      <w:r w:rsidR="00921B49">
        <w:rPr>
          <w:b/>
          <w:bCs/>
        </w:rPr>
        <w:t xml:space="preserve"> </w:t>
      </w:r>
      <w:r w:rsidRPr="000209B3">
        <w:rPr>
          <w:b/>
          <w:bCs/>
        </w:rPr>
        <w:t>the</w:t>
      </w:r>
      <w:r w:rsidR="00921B49">
        <w:rPr>
          <w:b/>
          <w:bCs/>
        </w:rPr>
        <w:t xml:space="preserve"> </w:t>
      </w:r>
      <w:r w:rsidRPr="000209B3">
        <w:rPr>
          <w:b/>
          <w:bCs/>
        </w:rPr>
        <w:t>name</w:t>
      </w:r>
      <w:r w:rsidR="00921B49">
        <w:rPr>
          <w:b/>
          <w:bCs/>
        </w:rPr>
        <w:t xml:space="preserve"> </w:t>
      </w:r>
      <w:r w:rsidRPr="000209B3">
        <w:rPr>
          <w:b/>
          <w:bCs/>
        </w:rPr>
        <w:t>of</w:t>
      </w:r>
      <w:r w:rsidR="00921B49">
        <w:rPr>
          <w:b/>
          <w:bCs/>
        </w:rPr>
        <w:t xml:space="preserve"> </w:t>
      </w:r>
      <w:r w:rsidRPr="000209B3">
        <w:rPr>
          <w:b/>
          <w:bCs/>
        </w:rPr>
        <w:t>the</w:t>
      </w:r>
      <w:r w:rsidR="00921B49">
        <w:rPr>
          <w:b/>
          <w:bCs/>
        </w:rPr>
        <w:t xml:space="preserve"> </w:t>
      </w:r>
      <w:r w:rsidRPr="000209B3">
        <w:rPr>
          <w:b/>
          <w:bCs/>
        </w:rPr>
        <w:t>deceased</w:t>
      </w:r>
      <w:r w:rsidR="00921B49">
        <w:rPr>
          <w:b/>
          <w:bCs/>
        </w:rPr>
        <w:t xml:space="preserve"> </w:t>
      </w:r>
      <w:r w:rsidRPr="000209B3">
        <w:rPr>
          <w:b/>
          <w:bCs/>
        </w:rPr>
        <w:t>on</w:t>
      </w:r>
      <w:r w:rsidR="00921B49">
        <w:rPr>
          <w:b/>
          <w:bCs/>
        </w:rPr>
        <w:t xml:space="preserve"> </w:t>
      </w:r>
      <w:r w:rsidRPr="000209B3">
        <w:rPr>
          <w:b/>
          <w:bCs/>
        </w:rPr>
        <w:t>his</w:t>
      </w:r>
      <w:r w:rsidR="00921B49">
        <w:rPr>
          <w:b/>
          <w:bCs/>
        </w:rPr>
        <w:t xml:space="preserve"> </w:t>
      </w:r>
      <w:r w:rsidRPr="000209B3">
        <w:rPr>
          <w:b/>
          <w:bCs/>
        </w:rPr>
        <w:t>heritage:</w:t>
      </w:r>
      <w:r w:rsidR="00921B49">
        <w:rPr>
          <w:b/>
          <w:bCs/>
        </w:rPr>
        <w:t xml:space="preserve"> </w:t>
      </w:r>
      <w:r w:rsidRPr="000209B3">
        <w:t>Since</w:t>
      </w:r>
      <w:r w:rsidR="00921B49">
        <w:t xml:space="preserve"> </w:t>
      </w:r>
      <w:r w:rsidRPr="000209B3">
        <w:t>his</w:t>
      </w:r>
      <w:r w:rsidR="00921B49">
        <w:t xml:space="preserve"> </w:t>
      </w:r>
      <w:r w:rsidRPr="000209B3">
        <w:t>wife</w:t>
      </w:r>
      <w:r w:rsidR="00921B49">
        <w:t xml:space="preserve"> </w:t>
      </w:r>
      <w:r w:rsidRPr="000209B3">
        <w:t>comes</w:t>
      </w:r>
      <w:r w:rsidR="00921B49">
        <w:t xml:space="preserve"> </w:t>
      </w:r>
      <w:r w:rsidRPr="000209B3">
        <w:t>and</w:t>
      </w:r>
      <w:r w:rsidR="00921B49">
        <w:t xml:space="preserve"> </w:t>
      </w:r>
      <w:r w:rsidRPr="000209B3">
        <w:t>goes</w:t>
      </w:r>
      <w:r w:rsidR="00921B49">
        <w:t xml:space="preserve"> </w:t>
      </w:r>
      <w:r w:rsidRPr="000209B3">
        <w:t>on</w:t>
      </w:r>
      <w:r w:rsidR="00921B49">
        <w:t xml:space="preserve"> </w:t>
      </w:r>
      <w:r w:rsidRPr="000209B3">
        <w:t>the</w:t>
      </w:r>
      <w:r w:rsidR="00921B49">
        <w:t xml:space="preserve"> </w:t>
      </w:r>
      <w:r w:rsidRPr="000209B3">
        <w:t>estate</w:t>
      </w:r>
      <w:r w:rsidR="00921B49">
        <w:t xml:space="preserve"> </w:t>
      </w:r>
      <w:r w:rsidRPr="000209B3">
        <w:t>and</w:t>
      </w:r>
      <w:r w:rsidR="00921B49">
        <w:t xml:space="preserve"> </w:t>
      </w:r>
      <w:r w:rsidRPr="000209B3">
        <w:t>brings</w:t>
      </w:r>
      <w:r w:rsidR="00921B49">
        <w:t xml:space="preserve"> </w:t>
      </w:r>
      <w:r w:rsidRPr="000209B3">
        <w:t>in</w:t>
      </w:r>
      <w:r w:rsidR="00921B49">
        <w:t xml:space="preserve"> </w:t>
      </w:r>
      <w:r w:rsidRPr="000209B3">
        <w:t>and</w:t>
      </w:r>
      <w:r w:rsidR="00921B49">
        <w:t xml:space="preserve"> </w:t>
      </w:r>
      <w:r w:rsidRPr="000209B3">
        <w:t>takes</w:t>
      </w:r>
      <w:r w:rsidR="00921B49">
        <w:t xml:space="preserve"> </w:t>
      </w:r>
      <w:r w:rsidRPr="000209B3">
        <w:t>out,</w:t>
      </w:r>
      <w:r w:rsidR="00921B49">
        <w:t xml:space="preserve"> </w:t>
      </w:r>
      <w:r w:rsidRPr="000209B3">
        <w:t>people</w:t>
      </w:r>
      <w:r w:rsidR="00921B49">
        <w:t xml:space="preserve"> </w:t>
      </w:r>
      <w:r w:rsidRPr="000209B3">
        <w:t>say,</w:t>
      </w:r>
      <w:r w:rsidR="00921B49">
        <w:t xml:space="preserve"> </w:t>
      </w:r>
      <w:r w:rsidRPr="000209B3">
        <w:t>“This</w:t>
      </w:r>
      <w:r w:rsidR="00921B49">
        <w:t xml:space="preserve"> </w:t>
      </w:r>
      <w:r w:rsidRPr="000209B3">
        <w:t>is</w:t>
      </w:r>
      <w:r w:rsidR="00921B49">
        <w:t xml:space="preserve"> </w:t>
      </w:r>
      <w:r w:rsidRPr="000209B3">
        <w:t>Mahlon’s</w:t>
      </w:r>
      <w:r w:rsidR="00921B49">
        <w:t xml:space="preserve"> </w:t>
      </w:r>
      <w:r w:rsidRPr="000209B3">
        <w:t>wife,”</w:t>
      </w:r>
      <w:r w:rsidR="00921B49">
        <w:t xml:space="preserve"> </w:t>
      </w:r>
      <w:r w:rsidRPr="000209B3">
        <w:t>and</w:t>
      </w:r>
      <w:r w:rsidR="00921B49">
        <w:t xml:space="preserve"> </w:t>
      </w:r>
      <w:r w:rsidRPr="000209B3">
        <w:t>his</w:t>
      </w:r>
      <w:r w:rsidR="00921B49">
        <w:t xml:space="preserve"> </w:t>
      </w:r>
      <w:r w:rsidRPr="000209B3">
        <w:t>name</w:t>
      </w:r>
      <w:r w:rsidR="00921B49">
        <w:t xml:space="preserve"> </w:t>
      </w:r>
      <w:r w:rsidRPr="000209B3">
        <w:t>is</w:t>
      </w:r>
      <w:r w:rsidR="00921B49">
        <w:t xml:space="preserve"> </w:t>
      </w:r>
      <w:r w:rsidRPr="000209B3">
        <w:t>remembered</w:t>
      </w:r>
      <w:r w:rsidR="00921B49">
        <w:t xml:space="preserve"> </w:t>
      </w:r>
      <w:r w:rsidRPr="000209B3">
        <w:t>upon</w:t>
      </w:r>
      <w:r w:rsidR="00921B49">
        <w:t xml:space="preserve"> </w:t>
      </w:r>
      <w:r w:rsidRPr="000209B3">
        <w:t>it.</w:t>
      </w:r>
    </w:p>
  </w:endnote>
  <w:endnote w:id="679">
    <w:p w14:paraId="100C2174" w14:textId="403F1BC7" w:rsidR="000209B3" w:rsidRDefault="000209B3" w:rsidP="000209B3">
      <w:pPr>
        <w:pStyle w:val="EndnoteText"/>
      </w:pPr>
      <w:r>
        <w:rPr>
          <w:rStyle w:val="EndnoteReference"/>
        </w:rPr>
        <w:endnoteRef/>
      </w:r>
      <w:r w:rsidR="00921B49">
        <w:t xml:space="preserve"> </w:t>
      </w:r>
      <w:r>
        <w:t>Rashi</w:t>
      </w:r>
      <w:r w:rsidR="00921B49">
        <w:t xml:space="preserve"> </w:t>
      </w:r>
      <w:r>
        <w:t>-</w:t>
      </w:r>
      <w:r w:rsidR="00921B49">
        <w:t xml:space="preserve"> </w:t>
      </w:r>
      <w:r w:rsidRPr="000209B3">
        <w:rPr>
          <w:b/>
          <w:bCs/>
        </w:rPr>
        <w:t>like</w:t>
      </w:r>
      <w:r w:rsidR="00921B49">
        <w:rPr>
          <w:b/>
          <w:bCs/>
        </w:rPr>
        <w:t xml:space="preserve"> </w:t>
      </w:r>
      <w:r w:rsidRPr="000209B3">
        <w:rPr>
          <w:b/>
          <w:bCs/>
        </w:rPr>
        <w:t>Rachel</w:t>
      </w:r>
      <w:r w:rsidR="00921B49">
        <w:rPr>
          <w:b/>
          <w:bCs/>
        </w:rPr>
        <w:t xml:space="preserve"> </w:t>
      </w:r>
      <w:r w:rsidRPr="000209B3">
        <w:rPr>
          <w:b/>
          <w:bCs/>
        </w:rPr>
        <w:t>and</w:t>
      </w:r>
      <w:r w:rsidR="00921B49">
        <w:rPr>
          <w:b/>
          <w:bCs/>
        </w:rPr>
        <w:t xml:space="preserve"> </w:t>
      </w:r>
      <w:r w:rsidRPr="000209B3">
        <w:rPr>
          <w:b/>
          <w:bCs/>
        </w:rPr>
        <w:t>like</w:t>
      </w:r>
      <w:r w:rsidR="00921B49">
        <w:rPr>
          <w:b/>
          <w:bCs/>
        </w:rPr>
        <w:t xml:space="preserve"> </w:t>
      </w:r>
      <w:r w:rsidRPr="000209B3">
        <w:rPr>
          <w:b/>
          <w:bCs/>
        </w:rPr>
        <w:t>Leah:</w:t>
      </w:r>
      <w:r w:rsidR="00921B49">
        <w:rPr>
          <w:b/>
          <w:bCs/>
        </w:rPr>
        <w:t xml:space="preserve"> </w:t>
      </w:r>
      <w:r w:rsidRPr="000209B3">
        <w:t>Even</w:t>
      </w:r>
      <w:r w:rsidR="00921B49">
        <w:t xml:space="preserve"> </w:t>
      </w:r>
      <w:r w:rsidRPr="000209B3">
        <w:t>though</w:t>
      </w:r>
      <w:r w:rsidR="00921B49">
        <w:t xml:space="preserve"> </w:t>
      </w:r>
      <w:r w:rsidRPr="000209B3">
        <w:t>they</w:t>
      </w:r>
      <w:r w:rsidR="00921B49">
        <w:t xml:space="preserve"> </w:t>
      </w:r>
      <w:r w:rsidRPr="000209B3">
        <w:t>were</w:t>
      </w:r>
      <w:r w:rsidR="00921B49">
        <w:t xml:space="preserve"> </w:t>
      </w:r>
      <w:r w:rsidRPr="000209B3">
        <w:t>of</w:t>
      </w:r>
      <w:r w:rsidR="00921B49">
        <w:t xml:space="preserve"> </w:t>
      </w:r>
      <w:r w:rsidRPr="000209B3">
        <w:t>the</w:t>
      </w:r>
      <w:r w:rsidR="00921B49">
        <w:t xml:space="preserve"> </w:t>
      </w:r>
      <w:r w:rsidRPr="000209B3">
        <w:t>tribe</w:t>
      </w:r>
      <w:r w:rsidR="00921B49">
        <w:t xml:space="preserve"> </w:t>
      </w:r>
      <w:r w:rsidRPr="000209B3">
        <w:t>of</w:t>
      </w:r>
      <w:r w:rsidR="00921B49">
        <w:t xml:space="preserve"> </w:t>
      </w:r>
      <w:r w:rsidRPr="000209B3">
        <w:t>Judah</w:t>
      </w:r>
      <w:r w:rsidR="00921B49">
        <w:t xml:space="preserve"> </w:t>
      </w:r>
      <w:r w:rsidRPr="000209B3">
        <w:t>and</w:t>
      </w:r>
      <w:r w:rsidR="00921B49">
        <w:t xml:space="preserve"> </w:t>
      </w:r>
      <w:r w:rsidRPr="000209B3">
        <w:t>of</w:t>
      </w:r>
      <w:r w:rsidR="00921B49">
        <w:t xml:space="preserve"> </w:t>
      </w:r>
      <w:r w:rsidRPr="000209B3">
        <w:t>the</w:t>
      </w:r>
      <w:r w:rsidR="00921B49">
        <w:t xml:space="preserve"> </w:t>
      </w:r>
      <w:r w:rsidRPr="000209B3">
        <w:t>descendants</w:t>
      </w:r>
      <w:r w:rsidR="00921B49">
        <w:t xml:space="preserve"> </w:t>
      </w:r>
      <w:r w:rsidRPr="000209B3">
        <w:t>of</w:t>
      </w:r>
      <w:r w:rsidR="00921B49">
        <w:t xml:space="preserve"> </w:t>
      </w:r>
      <w:r w:rsidRPr="000209B3">
        <w:t>Leah,</w:t>
      </w:r>
      <w:r w:rsidR="00921B49">
        <w:t xml:space="preserve"> </w:t>
      </w:r>
      <w:r w:rsidRPr="000209B3">
        <w:t>they</w:t>
      </w:r>
      <w:r w:rsidR="00921B49">
        <w:t xml:space="preserve"> </w:t>
      </w:r>
      <w:r w:rsidRPr="000209B3">
        <w:t>admitted</w:t>
      </w:r>
      <w:r w:rsidR="00921B49">
        <w:t xml:space="preserve"> </w:t>
      </w:r>
      <w:r w:rsidRPr="000209B3">
        <w:t>that</w:t>
      </w:r>
      <w:r w:rsidR="00921B49">
        <w:t xml:space="preserve"> </w:t>
      </w:r>
      <w:r w:rsidRPr="000209B3">
        <w:t>Rachel</w:t>
      </w:r>
      <w:r w:rsidR="00921B49">
        <w:t xml:space="preserve"> </w:t>
      </w:r>
      <w:r w:rsidRPr="000209B3">
        <w:t>was</w:t>
      </w:r>
      <w:r w:rsidR="00921B49">
        <w:t xml:space="preserve"> </w:t>
      </w:r>
      <w:r w:rsidRPr="000209B3">
        <w:t>the</w:t>
      </w:r>
      <w:r w:rsidR="00921B49">
        <w:t xml:space="preserve"> </w:t>
      </w:r>
      <w:r w:rsidRPr="000209B3">
        <w:t>mainstay</w:t>
      </w:r>
      <w:r w:rsidR="00921B49">
        <w:t xml:space="preserve"> </w:t>
      </w:r>
      <w:r w:rsidRPr="000209B3">
        <w:t>of</w:t>
      </w:r>
      <w:r w:rsidR="00921B49">
        <w:t xml:space="preserve"> </w:t>
      </w:r>
      <w:r w:rsidRPr="000209B3">
        <w:t>the</w:t>
      </w:r>
      <w:r w:rsidR="00921B49">
        <w:t xml:space="preserve"> </w:t>
      </w:r>
      <w:r w:rsidRPr="000209B3">
        <w:t>household,</w:t>
      </w:r>
      <w:r w:rsidR="00921B49">
        <w:t xml:space="preserve"> </w:t>
      </w:r>
      <w:r w:rsidRPr="000209B3">
        <w:t>and</w:t>
      </w:r>
      <w:r w:rsidR="00921B49">
        <w:t xml:space="preserve"> </w:t>
      </w:r>
      <w:r w:rsidRPr="000209B3">
        <w:t>they</w:t>
      </w:r>
      <w:r w:rsidR="00921B49">
        <w:t xml:space="preserve"> </w:t>
      </w:r>
      <w:r w:rsidRPr="000209B3">
        <w:t>mentioned</w:t>
      </w:r>
      <w:r w:rsidR="00921B49">
        <w:t xml:space="preserve"> </w:t>
      </w:r>
      <w:r w:rsidRPr="000209B3">
        <w:t>Rachel</w:t>
      </w:r>
      <w:r w:rsidR="00921B49">
        <w:t xml:space="preserve"> </w:t>
      </w:r>
      <w:r w:rsidRPr="000209B3">
        <w:t>before</w:t>
      </w:r>
      <w:r w:rsidR="00921B49">
        <w:t xml:space="preserve"> </w:t>
      </w:r>
      <w:r w:rsidRPr="000209B3">
        <w:t>Leah.</w:t>
      </w:r>
    </w:p>
  </w:endnote>
  <w:endnote w:id="680">
    <w:p w14:paraId="120D152C" w14:textId="4C0F5777" w:rsidR="00A95E3F" w:rsidRDefault="00A95E3F">
      <w:pPr>
        <w:pStyle w:val="EndnoteText"/>
      </w:pPr>
      <w:r>
        <w:rPr>
          <w:rStyle w:val="EndnoteReference"/>
        </w:rPr>
        <w:endnoteRef/>
      </w:r>
      <w:r>
        <w:t xml:space="preserve"> Bereshit (Genesis) 29:31.</w:t>
      </w:r>
    </w:p>
  </w:endnote>
  <w:endnote w:id="681">
    <w:p w14:paraId="4ED4E403" w14:textId="482E0AA4" w:rsidR="00A95E3F" w:rsidRDefault="00A95E3F">
      <w:pPr>
        <w:pStyle w:val="EndnoteText"/>
      </w:pPr>
      <w:r>
        <w:rPr>
          <w:rStyle w:val="EndnoteReference"/>
        </w:rPr>
        <w:endnoteRef/>
      </w:r>
      <w:r>
        <w:t xml:space="preserve"> Pesikta</w:t>
      </w:r>
      <w:r w:rsidR="00C928CF">
        <w:t xml:space="preserve"> </w:t>
      </w:r>
      <w:r w:rsidR="00C928CF" w:rsidRPr="00C928CF">
        <w:t>DeRav Kahana 20:6.</w:t>
      </w:r>
    </w:p>
  </w:endnote>
  <w:endnote w:id="682">
    <w:p w14:paraId="7DF9C209" w14:textId="20A01A9B" w:rsidR="000209B3" w:rsidRDefault="000209B3" w:rsidP="000209B3">
      <w:pPr>
        <w:pStyle w:val="EndnoteText"/>
      </w:pPr>
      <w:r>
        <w:rPr>
          <w:rStyle w:val="EndnoteReference"/>
        </w:rPr>
        <w:endnoteRef/>
      </w:r>
      <w:r w:rsidR="00921B49">
        <w:t xml:space="preserve"> </w:t>
      </w:r>
      <w:r>
        <w:t>Rashi</w:t>
      </w:r>
      <w:r w:rsidR="00921B49">
        <w:t xml:space="preserve"> </w:t>
      </w:r>
      <w:r>
        <w:t>-</w:t>
      </w:r>
      <w:r w:rsidR="00921B49">
        <w:t xml:space="preserve"> </w:t>
      </w:r>
      <w:r w:rsidRPr="000209B3">
        <w:rPr>
          <w:b/>
          <w:bCs/>
        </w:rPr>
        <w:t>and</w:t>
      </w:r>
      <w:r w:rsidR="00921B49">
        <w:rPr>
          <w:b/>
          <w:bCs/>
        </w:rPr>
        <w:t xml:space="preserve"> </w:t>
      </w:r>
      <w:r w:rsidRPr="000209B3">
        <w:rPr>
          <w:b/>
          <w:bCs/>
        </w:rPr>
        <w:t>be</w:t>
      </w:r>
      <w:r w:rsidR="00921B49">
        <w:rPr>
          <w:b/>
          <w:bCs/>
        </w:rPr>
        <w:t xml:space="preserve"> </w:t>
      </w:r>
      <w:r w:rsidRPr="000209B3">
        <w:rPr>
          <w:b/>
          <w:bCs/>
        </w:rPr>
        <w:t>famous:</w:t>
      </w:r>
      <w:r w:rsidR="00921B49">
        <w:rPr>
          <w:b/>
          <w:bCs/>
        </w:rPr>
        <w:t xml:space="preserve"> </w:t>
      </w:r>
      <w:r w:rsidRPr="000209B3">
        <w:t>lit.</w:t>
      </w:r>
      <w:r w:rsidR="00921B49">
        <w:t xml:space="preserve"> </w:t>
      </w:r>
      <w:r w:rsidRPr="000209B3">
        <w:t>and</w:t>
      </w:r>
      <w:r w:rsidR="00921B49">
        <w:t xml:space="preserve"> </w:t>
      </w:r>
      <w:r w:rsidRPr="000209B3">
        <w:t>call</w:t>
      </w:r>
      <w:r w:rsidR="00921B49">
        <w:t xml:space="preserve"> </w:t>
      </w:r>
      <w:r w:rsidRPr="000209B3">
        <w:t>a</w:t>
      </w:r>
      <w:r w:rsidR="00921B49">
        <w:t xml:space="preserve"> </w:t>
      </w:r>
      <w:r w:rsidRPr="000209B3">
        <w:t>name,</w:t>
      </w:r>
      <w:r w:rsidR="00921B49">
        <w:t xml:space="preserve"> </w:t>
      </w:r>
      <w:r w:rsidRPr="000209B3">
        <w:t>i.e.,</w:t>
      </w:r>
      <w:r w:rsidR="00921B49">
        <w:t xml:space="preserve"> </w:t>
      </w:r>
      <w:r w:rsidRPr="000209B3">
        <w:t>may</w:t>
      </w:r>
      <w:r w:rsidR="00921B49">
        <w:t xml:space="preserve"> </w:t>
      </w:r>
      <w:r w:rsidRPr="000209B3">
        <w:t>your</w:t>
      </w:r>
      <w:r w:rsidR="00921B49">
        <w:t xml:space="preserve"> </w:t>
      </w:r>
      <w:r w:rsidRPr="000209B3">
        <w:t>name</w:t>
      </w:r>
      <w:r w:rsidR="00921B49">
        <w:t xml:space="preserve"> </w:t>
      </w:r>
      <w:r w:rsidRPr="000209B3">
        <w:t>become</w:t>
      </w:r>
      <w:r w:rsidR="00921B49">
        <w:t xml:space="preserve"> </w:t>
      </w:r>
      <w:r w:rsidRPr="000209B3">
        <w:t>great.</w:t>
      </w:r>
    </w:p>
  </w:endnote>
  <w:endnote w:id="683">
    <w:p w14:paraId="1A7EE302" w14:textId="4736FD18" w:rsidR="000209B3" w:rsidRDefault="000209B3" w:rsidP="00355FD6">
      <w:pPr>
        <w:pStyle w:val="EndnoteText"/>
      </w:pPr>
      <w:r>
        <w:rPr>
          <w:rStyle w:val="EndnoteReference"/>
        </w:rPr>
        <w:endnoteRef/>
      </w:r>
      <w:r w:rsidR="00921B49">
        <w:t xml:space="preserve"> </w:t>
      </w:r>
      <w:r>
        <w:t>Rashi</w:t>
      </w:r>
      <w:r w:rsidR="00921B49">
        <w:t xml:space="preserve"> </w:t>
      </w:r>
      <w:r>
        <w:t>-</w:t>
      </w:r>
      <w:r w:rsidR="00921B49">
        <w:t xml:space="preserve"> </w:t>
      </w:r>
      <w:r w:rsidRPr="000209B3">
        <w:rPr>
          <w:b/>
          <w:bCs/>
        </w:rPr>
        <w:t>like</w:t>
      </w:r>
      <w:r w:rsidR="00921B49">
        <w:rPr>
          <w:b/>
          <w:bCs/>
        </w:rPr>
        <w:t xml:space="preserve"> </w:t>
      </w:r>
      <w:r w:rsidRPr="000209B3">
        <w:rPr>
          <w:b/>
          <w:bCs/>
        </w:rPr>
        <w:t>the</w:t>
      </w:r>
      <w:r w:rsidR="00921B49">
        <w:rPr>
          <w:b/>
          <w:bCs/>
        </w:rPr>
        <w:t xml:space="preserve"> </w:t>
      </w:r>
      <w:r w:rsidRPr="000209B3">
        <w:rPr>
          <w:b/>
          <w:bCs/>
        </w:rPr>
        <w:t>house</w:t>
      </w:r>
      <w:r w:rsidR="00921B49">
        <w:rPr>
          <w:b/>
          <w:bCs/>
        </w:rPr>
        <w:t xml:space="preserve"> </w:t>
      </w:r>
      <w:r w:rsidRPr="000209B3">
        <w:rPr>
          <w:b/>
          <w:bCs/>
        </w:rPr>
        <w:t>of</w:t>
      </w:r>
      <w:r w:rsidR="00921B49">
        <w:rPr>
          <w:b/>
          <w:bCs/>
        </w:rPr>
        <w:t xml:space="preserve"> </w:t>
      </w:r>
      <w:r w:rsidRPr="000209B3">
        <w:rPr>
          <w:b/>
          <w:bCs/>
        </w:rPr>
        <w:t>Perez:</w:t>
      </w:r>
      <w:r w:rsidR="00921B49">
        <w:rPr>
          <w:b/>
          <w:bCs/>
        </w:rPr>
        <w:t xml:space="preserve"> </w:t>
      </w:r>
      <w:r w:rsidRPr="000209B3">
        <w:t>from</w:t>
      </w:r>
      <w:r w:rsidR="00921B49">
        <w:t xml:space="preserve"> </w:t>
      </w:r>
      <w:r w:rsidRPr="000209B3">
        <w:t>which</w:t>
      </w:r>
      <w:r w:rsidR="00921B49">
        <w:t xml:space="preserve"> </w:t>
      </w:r>
      <w:r w:rsidRPr="000209B3">
        <w:t>you</w:t>
      </w:r>
      <w:r w:rsidR="00921B49">
        <w:t xml:space="preserve"> </w:t>
      </w:r>
      <w:r w:rsidRPr="000209B3">
        <w:t>are</w:t>
      </w:r>
      <w:r w:rsidR="00921B49">
        <w:t xml:space="preserve"> </w:t>
      </w:r>
      <w:r w:rsidRPr="000209B3">
        <w:t>descended.</w:t>
      </w:r>
      <w:r w:rsidR="00355FD6">
        <w:t xml:space="preserve"> (</w:t>
      </w:r>
      <w:r w:rsidR="00355FD6" w:rsidRPr="00355FD6">
        <w:t>Peretz appears only 9 other times in the entire Bible, all in genealogies where he is of minor or no importance.</w:t>
      </w:r>
      <w:r w:rsidR="00355FD6">
        <w:t>)</w:t>
      </w:r>
    </w:p>
  </w:endnote>
  <w:endnote w:id="684">
    <w:p w14:paraId="0C2E5729" w14:textId="36BB21BB" w:rsidR="00B85496" w:rsidRDefault="00B85496">
      <w:pPr>
        <w:pStyle w:val="EndnoteText"/>
      </w:pPr>
      <w:r>
        <w:rPr>
          <w:rStyle w:val="EndnoteReference"/>
        </w:rPr>
        <w:endnoteRef/>
      </w:r>
      <w:r>
        <w:t xml:space="preserve"> </w:t>
      </w:r>
      <w:r w:rsidRPr="00B85496">
        <w:t>https://www.thetorah.com/article/megillat-ruth-when-kindness-conflicts-with-torah</w:t>
      </w:r>
    </w:p>
  </w:endnote>
  <w:endnote w:id="685">
    <w:p w14:paraId="3BB84557" w14:textId="233FC308" w:rsidR="005C5D6B" w:rsidRDefault="005C5D6B">
      <w:pPr>
        <w:pStyle w:val="EndnoteText"/>
      </w:pPr>
      <w:r>
        <w:rPr>
          <w:rStyle w:val="EndnoteReference"/>
        </w:rPr>
        <w:endnoteRef/>
      </w:r>
      <w:r>
        <w:t xml:space="preserve"> </w:t>
      </w:r>
      <w:r w:rsidRPr="005C5D6B">
        <w:rPr>
          <w:b/>
          <w:bCs/>
        </w:rPr>
        <w:t>Harvest of Kindness - Megillas Rus and the Power of Chesed</w:t>
      </w:r>
      <w:r w:rsidRPr="005C5D6B">
        <w:t>, by Rabbi Yehuda Y. Steinberg.pg. 266. The Gishmei Berachah explains that they specifically mentioned Tamar to erase any guilt or negative rumors regarding the circumstances that led to this marriage. When Tamar wanted to marry Yehudah, her actions were similar to those of Rus. Furthermore, Tamar was a symbol of self-sacrifice; she preferred to be burnt alive rather than humiliate Yehudah. (Bereshit 38:25) Rus, as well, demonstrated great self-sacrifice in her conversion and leaving her home. This additional similarity, the self-sacrifice to do the right thing, also led the elders to compare Rus to Tamar.</w:t>
      </w:r>
    </w:p>
  </w:endnote>
  <w:endnote w:id="686">
    <w:p w14:paraId="048918BB" w14:textId="77777777" w:rsidR="00295A41" w:rsidRDefault="00295A41" w:rsidP="00BC7CE1">
      <w:pPr>
        <w:pStyle w:val="EndnoteText"/>
      </w:pPr>
      <w:r>
        <w:rPr>
          <w:rStyle w:val="EndnoteReference"/>
        </w:rPr>
        <w:endnoteRef/>
      </w:r>
      <w:r>
        <w:t xml:space="preserve"> </w:t>
      </w:r>
      <w:r w:rsidRPr="0026053E">
        <w:rPr>
          <w:b/>
          <w:bCs/>
        </w:rPr>
        <w:t>Baba</w:t>
      </w:r>
      <w:r>
        <w:rPr>
          <w:b/>
          <w:bCs/>
        </w:rPr>
        <w:t xml:space="preserve"> </w:t>
      </w:r>
      <w:r w:rsidRPr="0026053E">
        <w:rPr>
          <w:b/>
          <w:bCs/>
        </w:rPr>
        <w:t>Bathra</w:t>
      </w:r>
      <w:r>
        <w:rPr>
          <w:b/>
          <w:bCs/>
        </w:rPr>
        <w:t xml:space="preserve"> </w:t>
      </w:r>
      <w:r w:rsidRPr="0026053E">
        <w:rPr>
          <w:b/>
          <w:bCs/>
        </w:rPr>
        <w:t>91a</w:t>
      </w:r>
      <w:r>
        <w:t xml:space="preserve"> </w:t>
      </w:r>
      <w:r w:rsidRPr="0026053E">
        <w:t>Rabbah,</w:t>
      </w:r>
      <w:r>
        <w:t xml:space="preserve"> </w:t>
      </w:r>
      <w:r w:rsidRPr="0026053E">
        <w:t>son</w:t>
      </w:r>
      <w:r>
        <w:t xml:space="preserve"> </w:t>
      </w:r>
      <w:r w:rsidRPr="0026053E">
        <w:t>of</w:t>
      </w:r>
      <w:r>
        <w:t xml:space="preserve"> </w:t>
      </w:r>
      <w:r w:rsidRPr="0026053E">
        <w:t>R.</w:t>
      </w:r>
      <w:r>
        <w:t xml:space="preserve"> </w:t>
      </w:r>
      <w:r w:rsidRPr="0026053E">
        <w:t>Huna,</w:t>
      </w:r>
      <w:r>
        <w:t xml:space="preserve"> </w:t>
      </w:r>
      <w:r w:rsidRPr="0026053E">
        <w:t>said</w:t>
      </w:r>
      <w:r>
        <w:t xml:space="preserve"> </w:t>
      </w:r>
      <w:r w:rsidRPr="0026053E">
        <w:t>in</w:t>
      </w:r>
      <w:r>
        <w:t xml:space="preserve"> </w:t>
      </w:r>
      <w:r w:rsidRPr="0026053E">
        <w:t>the</w:t>
      </w:r>
      <w:r>
        <w:t xml:space="preserve"> </w:t>
      </w:r>
      <w:r w:rsidRPr="0026053E">
        <w:t>name</w:t>
      </w:r>
      <w:r>
        <w:t xml:space="preserve"> </w:t>
      </w:r>
      <w:r w:rsidRPr="0026053E">
        <w:t>of</w:t>
      </w:r>
      <w:r>
        <w:t xml:space="preserve"> </w:t>
      </w:r>
      <w:r w:rsidRPr="0026053E">
        <w:t>Rab:</w:t>
      </w:r>
      <w:r>
        <w:t xml:space="preserve"> </w:t>
      </w:r>
      <w:r w:rsidRPr="0026053E">
        <w:t>Ibzan</w:t>
      </w:r>
      <w:r>
        <w:t xml:space="preserve"> (</w:t>
      </w:r>
      <w:r w:rsidRPr="0026053E">
        <w:t>Judg</w:t>
      </w:r>
      <w:r>
        <w:t>es 12:</w:t>
      </w:r>
      <w:r w:rsidRPr="0026053E">
        <w:t>8.</w:t>
      </w:r>
      <w:r>
        <w:t xml:space="preserve">) </w:t>
      </w:r>
      <w:r w:rsidRPr="0026053E">
        <w:t>is</w:t>
      </w:r>
      <w:r>
        <w:t xml:space="preserve"> </w:t>
      </w:r>
      <w:r w:rsidRPr="0026053E">
        <w:t>Boaz.</w:t>
      </w:r>
    </w:p>
  </w:endnote>
  <w:endnote w:id="687">
    <w:p w14:paraId="1A866892" w14:textId="77777777" w:rsidR="00295A41" w:rsidRDefault="00295A41" w:rsidP="00BC7CE1">
      <w:pPr>
        <w:pStyle w:val="EndnoteText"/>
      </w:pPr>
      <w:r>
        <w:rPr>
          <w:rStyle w:val="EndnoteReference"/>
        </w:rPr>
        <w:endnoteRef/>
      </w:r>
      <w:r>
        <w:t xml:space="preserve"> Strong’s 078 - </w:t>
      </w:r>
      <w:r w:rsidRPr="00950817">
        <w:t>Ibzan,</w:t>
      </w:r>
      <w:r>
        <w:t xml:space="preserve"> </w:t>
      </w:r>
      <w:r w:rsidRPr="00950817">
        <w:t>"their</w:t>
      </w:r>
      <w:r>
        <w:t xml:space="preserve"> </w:t>
      </w:r>
      <w:r w:rsidRPr="00950817">
        <w:t>whiteness</w:t>
      </w:r>
      <w:r>
        <w:t xml:space="preserve"> </w:t>
      </w:r>
      <w:r w:rsidRPr="00950817">
        <w:t>(literally</w:t>
      </w:r>
      <w:r>
        <w:t xml:space="preserve"> </w:t>
      </w:r>
      <w:r w:rsidRPr="00950817">
        <w:t>their</w:t>
      </w:r>
      <w:r>
        <w:t xml:space="preserve"> </w:t>
      </w:r>
      <w:r w:rsidRPr="00950817">
        <w:t>tin</w:t>
      </w:r>
      <w:r>
        <w:t xml:space="preserve">  </w:t>
      </w:r>
      <w:r w:rsidRPr="00950817">
        <w:t>—</w:t>
      </w:r>
      <w:r>
        <w:t xml:space="preserve">  </w:t>
      </w:r>
      <w:r w:rsidRPr="00950817">
        <w:t>as</w:t>
      </w:r>
      <w:r>
        <w:t xml:space="preserve"> </w:t>
      </w:r>
      <w:r w:rsidRPr="00950817">
        <w:t>white"</w:t>
      </w:r>
    </w:p>
  </w:endnote>
  <w:endnote w:id="688">
    <w:p w14:paraId="6805FB17" w14:textId="77777777" w:rsidR="00506A0A" w:rsidRDefault="00506A0A" w:rsidP="00506A0A">
      <w:pPr>
        <w:pStyle w:val="EndnoteText"/>
      </w:pPr>
      <w:r>
        <w:rPr>
          <w:rStyle w:val="EndnoteReference"/>
        </w:rPr>
        <w:endnoteRef/>
      </w:r>
      <w:r>
        <w:t xml:space="preserve"> </w:t>
      </w:r>
      <w:r w:rsidRPr="009365BC">
        <w:rPr>
          <w:b/>
          <w:bCs/>
        </w:rPr>
        <w:t>Pirkei Avot 4:1</w:t>
      </w:r>
      <w:r w:rsidRPr="009365BC">
        <w:t xml:space="preserve"> Who is strong? He who conquers his evil inclination.</w:t>
      </w:r>
      <w:r>
        <w:t xml:space="preserve"> </w:t>
      </w:r>
    </w:p>
  </w:endnote>
  <w:endnote w:id="689">
    <w:p w14:paraId="487EA0CF" w14:textId="77777777" w:rsidR="00506A0A" w:rsidRDefault="00506A0A" w:rsidP="00506A0A">
      <w:pPr>
        <w:pStyle w:val="EndnoteText"/>
      </w:pPr>
      <w:r>
        <w:rPr>
          <w:rStyle w:val="EndnoteReference"/>
        </w:rPr>
        <w:endnoteRef/>
      </w:r>
      <w:r>
        <w:t xml:space="preserve"> </w:t>
      </w:r>
      <w:r w:rsidRPr="005929DE">
        <w:rPr>
          <w:b/>
          <w:bCs/>
        </w:rPr>
        <w:t>Harvest of Kindness - Megillas Rus and the Power of Chesed</w:t>
      </w:r>
      <w:r w:rsidRPr="005929DE">
        <w:t xml:space="preserve">, by Rabbi Yehuda Y. Steinberg.pg. 284. The sefer Ibn Yichye explains that these names — the ancestors of David HaMelech — all connote greatness. Bo’az, we said earlier, means “in him there is strength.” </w:t>
      </w:r>
    </w:p>
  </w:endnote>
  <w:endnote w:id="690">
    <w:p w14:paraId="0B34DEE2" w14:textId="77777777" w:rsidR="00295A41" w:rsidRDefault="00295A41" w:rsidP="00BC7CE1">
      <w:r>
        <w:rPr>
          <w:rStyle w:val="EndnoteReference"/>
        </w:rPr>
        <w:endnoteRef/>
      </w:r>
      <w:r>
        <w:t xml:space="preserve"> </w:t>
      </w:r>
      <w:r w:rsidRPr="00B109CD">
        <w:rPr>
          <w:b/>
          <w:bCs/>
          <w:sz w:val="20"/>
          <w:szCs w:val="20"/>
        </w:rPr>
        <w:t>Midrash</w:t>
      </w:r>
      <w:r>
        <w:rPr>
          <w:b/>
          <w:bCs/>
          <w:sz w:val="20"/>
          <w:szCs w:val="20"/>
        </w:rPr>
        <w:t xml:space="preserve"> </w:t>
      </w:r>
      <w:r w:rsidRPr="00B109CD">
        <w:rPr>
          <w:b/>
          <w:bCs/>
          <w:sz w:val="20"/>
          <w:szCs w:val="20"/>
        </w:rPr>
        <w:t>Rabbah</w:t>
      </w:r>
      <w:r>
        <w:rPr>
          <w:b/>
          <w:bCs/>
          <w:sz w:val="20"/>
          <w:szCs w:val="20"/>
        </w:rPr>
        <w:t xml:space="preserve"> </w:t>
      </w:r>
      <w:r w:rsidRPr="00B109CD">
        <w:rPr>
          <w:b/>
          <w:bCs/>
          <w:sz w:val="20"/>
          <w:szCs w:val="20"/>
        </w:rPr>
        <w:t>-</w:t>
      </w:r>
      <w:r>
        <w:rPr>
          <w:b/>
          <w:bCs/>
          <w:sz w:val="20"/>
          <w:szCs w:val="20"/>
        </w:rPr>
        <w:t xml:space="preserve"> </w:t>
      </w:r>
      <w:r w:rsidRPr="00B109CD">
        <w:rPr>
          <w:b/>
          <w:bCs/>
          <w:sz w:val="20"/>
          <w:szCs w:val="20"/>
        </w:rPr>
        <w:t>Ruth</w:t>
      </w:r>
      <w:r>
        <w:rPr>
          <w:b/>
          <w:bCs/>
          <w:sz w:val="20"/>
          <w:szCs w:val="20"/>
        </w:rPr>
        <w:t xml:space="preserve"> </w:t>
      </w:r>
      <w:r w:rsidRPr="00B109CD">
        <w:rPr>
          <w:b/>
          <w:bCs/>
          <w:sz w:val="20"/>
          <w:szCs w:val="20"/>
        </w:rPr>
        <w:t>4:1</w:t>
      </w:r>
      <w:r>
        <w:rPr>
          <w:sz w:val="20"/>
          <w:szCs w:val="20"/>
        </w:rPr>
        <w:t xml:space="preserve"> </w:t>
      </w:r>
      <w:r w:rsidRPr="00A93EC9">
        <w:rPr>
          <w:rStyle w:val="EndnoteTextChar"/>
          <w:sz w:val="20"/>
          <w:szCs w:val="20"/>
        </w:rPr>
        <w:t>Another</w:t>
      </w:r>
      <w:r>
        <w:rPr>
          <w:rStyle w:val="EndnoteTextChar"/>
          <w:sz w:val="20"/>
          <w:szCs w:val="20"/>
        </w:rPr>
        <w:t xml:space="preserve"> </w:t>
      </w:r>
      <w:r w:rsidRPr="00A93EC9">
        <w:rPr>
          <w:rStyle w:val="EndnoteTextChar"/>
          <w:sz w:val="20"/>
          <w:szCs w:val="20"/>
        </w:rPr>
        <w:t>interpretation</w:t>
      </w:r>
      <w:r>
        <w:rPr>
          <w:rStyle w:val="EndnoteTextChar"/>
          <w:sz w:val="20"/>
          <w:szCs w:val="20"/>
        </w:rPr>
        <w:t xml:space="preserve"> </w:t>
      </w:r>
      <w:r w:rsidRPr="00A93EC9">
        <w:rPr>
          <w:rStyle w:val="EndnoteTextChar"/>
          <w:sz w:val="20"/>
          <w:szCs w:val="20"/>
        </w:rPr>
        <w:t>is</w:t>
      </w:r>
      <w:r>
        <w:rPr>
          <w:rStyle w:val="EndnoteTextChar"/>
          <w:sz w:val="20"/>
          <w:szCs w:val="20"/>
        </w:rPr>
        <w:t xml:space="preserve"> </w:t>
      </w:r>
      <w:r w:rsidRPr="00A93EC9">
        <w:rPr>
          <w:rStyle w:val="EndnoteTextChar"/>
          <w:sz w:val="20"/>
          <w:szCs w:val="20"/>
        </w:rPr>
        <w:t>that</w:t>
      </w:r>
      <w:r>
        <w:rPr>
          <w:rStyle w:val="EndnoteTextChar"/>
          <w:sz w:val="20"/>
          <w:szCs w:val="20"/>
        </w:rPr>
        <w:t xml:space="preserve"> </w:t>
      </w:r>
      <w:r w:rsidRPr="00A93EC9">
        <w:rPr>
          <w:rStyle w:val="EndnoteTextChar"/>
          <w:sz w:val="20"/>
          <w:szCs w:val="20"/>
        </w:rPr>
        <w:t>Shaharaim</w:t>
      </w:r>
      <w:r>
        <w:rPr>
          <w:rStyle w:val="EndnoteTextChar"/>
          <w:sz w:val="20"/>
          <w:szCs w:val="20"/>
        </w:rPr>
        <w:t xml:space="preserve"> </w:t>
      </w:r>
      <w:r w:rsidRPr="00A93EC9">
        <w:rPr>
          <w:rStyle w:val="EndnoteTextChar"/>
          <w:sz w:val="20"/>
          <w:szCs w:val="20"/>
        </w:rPr>
        <w:t>is</w:t>
      </w:r>
      <w:r>
        <w:rPr>
          <w:rStyle w:val="EndnoteTextChar"/>
          <w:sz w:val="20"/>
          <w:szCs w:val="20"/>
        </w:rPr>
        <w:t xml:space="preserve"> </w:t>
      </w:r>
      <w:r w:rsidRPr="00A93EC9">
        <w:rPr>
          <w:rStyle w:val="EndnoteTextChar"/>
          <w:sz w:val="20"/>
          <w:szCs w:val="20"/>
        </w:rPr>
        <w:t>Boaz;</w:t>
      </w:r>
      <w:r>
        <w:rPr>
          <w:rStyle w:val="EndnoteTextChar"/>
          <w:sz w:val="20"/>
          <w:szCs w:val="20"/>
        </w:rPr>
        <w:t xml:space="preserve"> </w:t>
      </w:r>
      <w:r w:rsidRPr="00A93EC9">
        <w:rPr>
          <w:rStyle w:val="EndnoteTextChar"/>
          <w:sz w:val="20"/>
          <w:szCs w:val="20"/>
        </w:rPr>
        <w:t>and</w:t>
      </w:r>
      <w:r>
        <w:rPr>
          <w:rStyle w:val="EndnoteTextChar"/>
          <w:sz w:val="20"/>
          <w:szCs w:val="20"/>
        </w:rPr>
        <w:t xml:space="preserve"> </w:t>
      </w:r>
      <w:r w:rsidRPr="00A93EC9">
        <w:rPr>
          <w:rStyle w:val="EndnoteTextChar"/>
          <w:sz w:val="20"/>
          <w:szCs w:val="20"/>
        </w:rPr>
        <w:t>why</w:t>
      </w:r>
      <w:r>
        <w:rPr>
          <w:rStyle w:val="EndnoteTextChar"/>
          <w:sz w:val="20"/>
          <w:szCs w:val="20"/>
        </w:rPr>
        <w:t xml:space="preserve"> </w:t>
      </w:r>
      <w:r w:rsidRPr="00A93EC9">
        <w:rPr>
          <w:rStyle w:val="EndnoteTextChar"/>
          <w:sz w:val="20"/>
          <w:szCs w:val="20"/>
        </w:rPr>
        <w:t>is</w:t>
      </w:r>
      <w:r>
        <w:rPr>
          <w:rStyle w:val="EndnoteTextChar"/>
          <w:sz w:val="20"/>
          <w:szCs w:val="20"/>
        </w:rPr>
        <w:t xml:space="preserve"> </w:t>
      </w:r>
      <w:r w:rsidRPr="00A93EC9">
        <w:rPr>
          <w:rStyle w:val="EndnoteTextChar"/>
          <w:sz w:val="20"/>
          <w:szCs w:val="20"/>
        </w:rPr>
        <w:t>he</w:t>
      </w:r>
      <w:r>
        <w:rPr>
          <w:rStyle w:val="EndnoteTextChar"/>
          <w:sz w:val="20"/>
          <w:szCs w:val="20"/>
        </w:rPr>
        <w:t xml:space="preserve"> </w:t>
      </w:r>
      <w:r w:rsidRPr="00A93EC9">
        <w:rPr>
          <w:rStyle w:val="EndnoteTextChar"/>
          <w:sz w:val="20"/>
          <w:szCs w:val="20"/>
        </w:rPr>
        <w:t>called</w:t>
      </w:r>
      <w:r>
        <w:rPr>
          <w:rStyle w:val="EndnoteTextChar"/>
          <w:sz w:val="20"/>
          <w:szCs w:val="20"/>
        </w:rPr>
        <w:t xml:space="preserve"> </w:t>
      </w:r>
      <w:r w:rsidRPr="00A93EC9">
        <w:rPr>
          <w:rStyle w:val="EndnoteTextChar"/>
          <w:sz w:val="20"/>
          <w:szCs w:val="20"/>
        </w:rPr>
        <w:t>Shaharaim?</w:t>
      </w:r>
      <w:r>
        <w:rPr>
          <w:rStyle w:val="EndnoteTextChar"/>
          <w:sz w:val="20"/>
          <w:szCs w:val="20"/>
        </w:rPr>
        <w:t xml:space="preserve"> </w:t>
      </w:r>
      <w:r w:rsidRPr="00A93EC9">
        <w:rPr>
          <w:rStyle w:val="EndnoteTextChar"/>
          <w:sz w:val="20"/>
          <w:szCs w:val="20"/>
        </w:rPr>
        <w:t>Because</w:t>
      </w:r>
      <w:r>
        <w:rPr>
          <w:rStyle w:val="EndnoteTextChar"/>
          <w:sz w:val="20"/>
          <w:szCs w:val="20"/>
        </w:rPr>
        <w:t xml:space="preserve"> </w:t>
      </w:r>
      <w:r w:rsidRPr="00A93EC9">
        <w:rPr>
          <w:rStyle w:val="EndnoteTextChar"/>
          <w:sz w:val="20"/>
          <w:szCs w:val="20"/>
        </w:rPr>
        <w:t>he</w:t>
      </w:r>
      <w:r>
        <w:rPr>
          <w:rStyle w:val="EndnoteTextChar"/>
          <w:sz w:val="20"/>
          <w:szCs w:val="20"/>
        </w:rPr>
        <w:t xml:space="preserve"> </w:t>
      </w:r>
      <w:r w:rsidRPr="00A93EC9">
        <w:rPr>
          <w:rStyle w:val="EndnoteTextChar"/>
          <w:sz w:val="20"/>
          <w:szCs w:val="20"/>
        </w:rPr>
        <w:t>was</w:t>
      </w:r>
      <w:r>
        <w:rPr>
          <w:rStyle w:val="EndnoteTextChar"/>
          <w:sz w:val="20"/>
          <w:szCs w:val="20"/>
        </w:rPr>
        <w:t xml:space="preserve"> </w:t>
      </w:r>
      <w:r w:rsidRPr="00A93EC9">
        <w:rPr>
          <w:rStyle w:val="EndnoteTextChar"/>
          <w:sz w:val="20"/>
          <w:szCs w:val="20"/>
        </w:rPr>
        <w:t>free</w:t>
      </w:r>
      <w:r>
        <w:rPr>
          <w:rStyle w:val="EndnoteTextChar"/>
          <w:sz w:val="20"/>
          <w:szCs w:val="20"/>
        </w:rPr>
        <w:t xml:space="preserve"> </w:t>
      </w:r>
      <w:r w:rsidRPr="00A93EC9">
        <w:rPr>
          <w:rStyle w:val="EndnoteTextChar"/>
          <w:sz w:val="20"/>
          <w:szCs w:val="20"/>
        </w:rPr>
        <w:t>(m'shuhrar)</w:t>
      </w:r>
      <w:r>
        <w:rPr>
          <w:rStyle w:val="EndnoteTextChar"/>
          <w:sz w:val="20"/>
          <w:szCs w:val="20"/>
        </w:rPr>
        <w:t xml:space="preserve"> </w:t>
      </w:r>
      <w:r w:rsidRPr="00A93EC9">
        <w:rPr>
          <w:rStyle w:val="EndnoteTextChar"/>
          <w:sz w:val="20"/>
          <w:szCs w:val="20"/>
        </w:rPr>
        <w:t>from</w:t>
      </w:r>
      <w:r>
        <w:rPr>
          <w:rStyle w:val="EndnoteTextChar"/>
          <w:sz w:val="20"/>
          <w:szCs w:val="20"/>
        </w:rPr>
        <w:t xml:space="preserve"> </w:t>
      </w:r>
      <w:r w:rsidRPr="00A93EC9">
        <w:rPr>
          <w:rStyle w:val="EndnoteTextChar"/>
          <w:sz w:val="20"/>
          <w:szCs w:val="20"/>
        </w:rPr>
        <w:t>iniquity.</w:t>
      </w:r>
      <w:r>
        <w:rPr>
          <w:rStyle w:val="EndnoteTextChar"/>
          <w:sz w:val="20"/>
          <w:szCs w:val="20"/>
        </w:rPr>
        <w:t xml:space="preserve"> ‘</w:t>
      </w:r>
      <w:r w:rsidRPr="00A93EC9">
        <w:rPr>
          <w:rStyle w:val="EndnoteTextChar"/>
          <w:sz w:val="20"/>
          <w:szCs w:val="20"/>
        </w:rPr>
        <w:t>Begot</w:t>
      </w:r>
      <w:r>
        <w:rPr>
          <w:rStyle w:val="EndnoteTextChar"/>
          <w:sz w:val="20"/>
          <w:szCs w:val="20"/>
        </w:rPr>
        <w:t xml:space="preserve"> </w:t>
      </w:r>
      <w:r w:rsidRPr="00A93EC9">
        <w:rPr>
          <w:rStyle w:val="EndnoteTextChar"/>
          <w:sz w:val="20"/>
          <w:szCs w:val="20"/>
        </w:rPr>
        <w:t>children</w:t>
      </w:r>
      <w:r>
        <w:rPr>
          <w:rStyle w:val="EndnoteTextChar"/>
          <w:sz w:val="20"/>
          <w:szCs w:val="20"/>
        </w:rPr>
        <w:t xml:space="preserve"> </w:t>
      </w:r>
      <w:r w:rsidRPr="00A93EC9">
        <w:rPr>
          <w:rStyle w:val="EndnoteTextChar"/>
          <w:sz w:val="20"/>
          <w:szCs w:val="20"/>
        </w:rPr>
        <w:t>in</w:t>
      </w:r>
      <w:r>
        <w:rPr>
          <w:rStyle w:val="EndnoteTextChar"/>
          <w:sz w:val="20"/>
          <w:szCs w:val="20"/>
        </w:rPr>
        <w:t xml:space="preserve"> </w:t>
      </w:r>
      <w:r w:rsidRPr="00A93EC9">
        <w:rPr>
          <w:rStyle w:val="EndnoteTextChar"/>
          <w:sz w:val="20"/>
          <w:szCs w:val="20"/>
        </w:rPr>
        <w:t>the</w:t>
      </w:r>
      <w:r>
        <w:rPr>
          <w:rStyle w:val="EndnoteTextChar"/>
          <w:sz w:val="20"/>
          <w:szCs w:val="20"/>
        </w:rPr>
        <w:t xml:space="preserve"> </w:t>
      </w:r>
      <w:r w:rsidRPr="00A93EC9">
        <w:rPr>
          <w:rStyle w:val="EndnoteTextChar"/>
          <w:sz w:val="20"/>
          <w:szCs w:val="20"/>
        </w:rPr>
        <w:t>field</w:t>
      </w:r>
      <w:r>
        <w:rPr>
          <w:rStyle w:val="EndnoteTextChar"/>
          <w:sz w:val="20"/>
          <w:szCs w:val="20"/>
        </w:rPr>
        <w:t xml:space="preserve"> </w:t>
      </w:r>
      <w:r w:rsidRPr="00A93EC9">
        <w:rPr>
          <w:rStyle w:val="EndnoteTextChar"/>
          <w:sz w:val="20"/>
          <w:szCs w:val="20"/>
        </w:rPr>
        <w:t>of</w:t>
      </w:r>
      <w:r>
        <w:rPr>
          <w:rStyle w:val="EndnoteTextChar"/>
          <w:sz w:val="20"/>
          <w:szCs w:val="20"/>
        </w:rPr>
        <w:t xml:space="preserve"> </w:t>
      </w:r>
      <w:r w:rsidRPr="00A93EC9">
        <w:rPr>
          <w:rStyle w:val="EndnoteTextChar"/>
          <w:sz w:val="20"/>
          <w:szCs w:val="20"/>
        </w:rPr>
        <w:t>Moab,’</w:t>
      </w:r>
      <w:r>
        <w:rPr>
          <w:rStyle w:val="EndnoteTextChar"/>
          <w:sz w:val="20"/>
          <w:szCs w:val="20"/>
        </w:rPr>
        <w:t xml:space="preserve"> </w:t>
      </w:r>
      <w:r w:rsidRPr="00A93EC9">
        <w:rPr>
          <w:rStyle w:val="EndnoteTextChar"/>
          <w:sz w:val="20"/>
          <w:szCs w:val="20"/>
        </w:rPr>
        <w:t>in</w:t>
      </w:r>
      <w:r>
        <w:rPr>
          <w:rStyle w:val="EndnoteTextChar"/>
          <w:sz w:val="20"/>
          <w:szCs w:val="20"/>
        </w:rPr>
        <w:t xml:space="preserve"> </w:t>
      </w:r>
      <w:r w:rsidRPr="00A93EC9">
        <w:rPr>
          <w:rStyle w:val="EndnoteTextChar"/>
          <w:sz w:val="20"/>
          <w:szCs w:val="20"/>
        </w:rPr>
        <w:t>that</w:t>
      </w:r>
      <w:r>
        <w:rPr>
          <w:rStyle w:val="EndnoteTextChar"/>
          <w:sz w:val="20"/>
          <w:szCs w:val="20"/>
        </w:rPr>
        <w:t xml:space="preserve"> </w:t>
      </w:r>
      <w:r w:rsidRPr="00A93EC9">
        <w:rPr>
          <w:rStyle w:val="EndnoteTextChar"/>
          <w:sz w:val="20"/>
          <w:szCs w:val="20"/>
        </w:rPr>
        <w:t>he</w:t>
      </w:r>
      <w:r>
        <w:rPr>
          <w:rStyle w:val="EndnoteTextChar"/>
          <w:sz w:val="20"/>
          <w:szCs w:val="20"/>
        </w:rPr>
        <w:t xml:space="preserve"> </w:t>
      </w:r>
      <w:r w:rsidRPr="00A93EC9">
        <w:rPr>
          <w:rStyle w:val="EndnoteTextChar"/>
          <w:sz w:val="20"/>
          <w:szCs w:val="20"/>
        </w:rPr>
        <w:t>had</w:t>
      </w:r>
      <w:r>
        <w:rPr>
          <w:rStyle w:val="EndnoteTextChar"/>
          <w:sz w:val="20"/>
          <w:szCs w:val="20"/>
        </w:rPr>
        <w:t xml:space="preserve"> </w:t>
      </w:r>
      <w:r w:rsidRPr="00A93EC9">
        <w:rPr>
          <w:rStyle w:val="EndnoteTextChar"/>
          <w:sz w:val="20"/>
          <w:szCs w:val="20"/>
        </w:rPr>
        <w:t>children</w:t>
      </w:r>
      <w:r>
        <w:rPr>
          <w:rStyle w:val="EndnoteTextChar"/>
          <w:sz w:val="20"/>
          <w:szCs w:val="20"/>
        </w:rPr>
        <w:t xml:space="preserve"> </w:t>
      </w:r>
      <w:r w:rsidRPr="00A93EC9">
        <w:rPr>
          <w:rStyle w:val="EndnoteTextChar"/>
          <w:sz w:val="20"/>
          <w:szCs w:val="20"/>
        </w:rPr>
        <w:t>with</w:t>
      </w:r>
      <w:r>
        <w:rPr>
          <w:rStyle w:val="EndnoteTextChar"/>
          <w:sz w:val="20"/>
          <w:szCs w:val="20"/>
        </w:rPr>
        <w:t xml:space="preserve"> </w:t>
      </w:r>
      <w:r w:rsidRPr="00A93EC9">
        <w:rPr>
          <w:rStyle w:val="EndnoteTextChar"/>
          <w:sz w:val="20"/>
          <w:szCs w:val="20"/>
        </w:rPr>
        <w:t>Ruth</w:t>
      </w:r>
      <w:r>
        <w:rPr>
          <w:rStyle w:val="EndnoteTextChar"/>
          <w:sz w:val="20"/>
          <w:szCs w:val="20"/>
        </w:rPr>
        <w:t xml:space="preserve"> </w:t>
      </w:r>
      <w:r w:rsidRPr="00A93EC9">
        <w:rPr>
          <w:rStyle w:val="EndnoteTextChar"/>
          <w:sz w:val="20"/>
          <w:szCs w:val="20"/>
        </w:rPr>
        <w:t>the</w:t>
      </w:r>
      <w:r>
        <w:rPr>
          <w:rStyle w:val="EndnoteTextChar"/>
          <w:sz w:val="20"/>
          <w:szCs w:val="20"/>
        </w:rPr>
        <w:t xml:space="preserve"> </w:t>
      </w:r>
      <w:r w:rsidRPr="00A93EC9">
        <w:rPr>
          <w:rStyle w:val="EndnoteTextChar"/>
          <w:sz w:val="20"/>
          <w:szCs w:val="20"/>
        </w:rPr>
        <w:t>Moabitess.</w:t>
      </w:r>
    </w:p>
  </w:endnote>
  <w:endnote w:id="691">
    <w:p w14:paraId="5B15D946" w14:textId="77777777" w:rsidR="00295A41" w:rsidRDefault="00295A41" w:rsidP="00BC7CE1">
      <w:pPr>
        <w:pStyle w:val="EndnoteText"/>
      </w:pPr>
      <w:r>
        <w:rPr>
          <w:rStyle w:val="EndnoteReference"/>
        </w:rPr>
        <w:endnoteRef/>
      </w:r>
      <w:r>
        <w:t xml:space="preserve"> The Mystical Study of Ruth - Midrash HaNe’elam of the Zohar to the Book of Ruth: </w:t>
      </w:r>
      <w:r w:rsidRPr="00B109CD">
        <w:t>Boaz</w:t>
      </w:r>
      <w:r>
        <w:t xml:space="preserve"> </w:t>
      </w:r>
      <w:r w:rsidRPr="00B109CD">
        <w:t>is</w:t>
      </w:r>
      <w:r>
        <w:t xml:space="preserve"> </w:t>
      </w:r>
      <w:r w:rsidRPr="00B109CD">
        <w:t>also</w:t>
      </w:r>
      <w:r>
        <w:t xml:space="preserve"> </w:t>
      </w:r>
      <w:r w:rsidRPr="00B109CD">
        <w:t>brought</w:t>
      </w:r>
      <w:r>
        <w:t xml:space="preserve"> </w:t>
      </w:r>
      <w:r w:rsidRPr="00B109CD">
        <w:t>into</w:t>
      </w:r>
      <w:r>
        <w:t xml:space="preserve"> </w:t>
      </w:r>
      <w:r w:rsidRPr="00B109CD">
        <w:t>this</w:t>
      </w:r>
      <w:r>
        <w:t xml:space="preserve"> </w:t>
      </w:r>
      <w:r w:rsidRPr="00B109CD">
        <w:t>scheme:</w:t>
      </w:r>
      <w:r>
        <w:t xml:space="preserve"> </w:t>
      </w:r>
      <w:r w:rsidRPr="00B109CD">
        <w:t>he</w:t>
      </w:r>
      <w:r>
        <w:t xml:space="preserve"> </w:t>
      </w:r>
      <w:r w:rsidRPr="00B109CD">
        <w:t>is</w:t>
      </w:r>
      <w:r>
        <w:t xml:space="preserve"> </w:t>
      </w:r>
      <w:r w:rsidRPr="00B109CD">
        <w:t>the</w:t>
      </w:r>
      <w:r>
        <w:t xml:space="preserve"> </w:t>
      </w:r>
      <w:r w:rsidRPr="00B109CD">
        <w:t>Righteous</w:t>
      </w:r>
      <w:r>
        <w:t xml:space="preserve"> </w:t>
      </w:r>
      <w:r w:rsidRPr="00B109CD">
        <w:t>one,</w:t>
      </w:r>
      <w:r>
        <w:t xml:space="preserve"> </w:t>
      </w:r>
      <w:r w:rsidRPr="00B109CD">
        <w:t>referring</w:t>
      </w:r>
      <w:r>
        <w:t xml:space="preserve"> </w:t>
      </w:r>
      <w:r w:rsidRPr="00B109CD">
        <w:t>to</w:t>
      </w:r>
      <w:r>
        <w:t xml:space="preserve"> </w:t>
      </w:r>
      <w:r w:rsidRPr="00B109CD">
        <w:t>the</w:t>
      </w:r>
      <w:r>
        <w:t xml:space="preserve"> </w:t>
      </w:r>
      <w:r w:rsidRPr="00B109CD">
        <w:rPr>
          <w:i/>
          <w:iCs/>
        </w:rPr>
        <w:t>sefirah</w:t>
      </w:r>
      <w:r>
        <w:rPr>
          <w:i/>
          <w:iCs/>
        </w:rPr>
        <w:t xml:space="preserve"> </w:t>
      </w:r>
      <w:r w:rsidRPr="00B109CD">
        <w:t>Yesod.</w:t>
      </w:r>
    </w:p>
  </w:endnote>
  <w:endnote w:id="692">
    <w:p w14:paraId="703D2D17" w14:textId="77777777" w:rsidR="00295A41" w:rsidRDefault="00295A41" w:rsidP="00BC7CE1">
      <w:pPr>
        <w:pStyle w:val="EndnoteText"/>
      </w:pPr>
      <w:r>
        <w:rPr>
          <w:rStyle w:val="EndnoteReference"/>
        </w:rPr>
        <w:endnoteRef/>
      </w:r>
      <w:r>
        <w:t xml:space="preserve"> </w:t>
      </w:r>
      <w:r w:rsidRPr="0003522D">
        <w:rPr>
          <w:b/>
          <w:bCs/>
        </w:rPr>
        <w:t>Harvest of Kindness - Megillas Rus and the Power of Chesed</w:t>
      </w:r>
      <w:r w:rsidRPr="0003522D">
        <w:t>, by Rabbi Yehuda y. Steinberg.pg. 237. The Chida writes that Bo’az was a gilgul, a reincarnation of the souls of Peretz and Zerach. Peretz and Zerach were reincarnations of Eir and Onan, the first two sons of Yehudah. They sinned by following their desires when they married Tamar. They disregarded the mitzvah of piryah v’rivyak, for them, Tamar's beauty was the most important factor of their relationship. (See Bereishis 38:7-10.) When Boaz controlled himself on this night and did not follow his desires, he rectified their sins and thereby completed their souls.</w:t>
      </w:r>
    </w:p>
  </w:endnote>
  <w:endnote w:id="693">
    <w:p w14:paraId="3D0CCCEC" w14:textId="77777777" w:rsidR="00295A41" w:rsidRDefault="00295A41" w:rsidP="00BC7CE1">
      <w:pPr>
        <w:pStyle w:val="EndnoteText"/>
      </w:pPr>
      <w:r>
        <w:rPr>
          <w:rStyle w:val="EndnoteReference"/>
        </w:rPr>
        <w:endnoteRef/>
      </w:r>
      <w:r>
        <w:t xml:space="preserve"> </w:t>
      </w:r>
      <w:r w:rsidRPr="0026053E">
        <w:rPr>
          <w:b/>
          <w:bCs/>
        </w:rPr>
        <w:t>Baba</w:t>
      </w:r>
      <w:r>
        <w:rPr>
          <w:b/>
          <w:bCs/>
        </w:rPr>
        <w:t xml:space="preserve"> </w:t>
      </w:r>
      <w:r w:rsidRPr="0026053E">
        <w:rPr>
          <w:b/>
          <w:bCs/>
        </w:rPr>
        <w:t>Bathra</w:t>
      </w:r>
      <w:r>
        <w:rPr>
          <w:b/>
          <w:bCs/>
        </w:rPr>
        <w:t xml:space="preserve"> </w:t>
      </w:r>
      <w:r w:rsidRPr="0026053E">
        <w:rPr>
          <w:b/>
          <w:bCs/>
        </w:rPr>
        <w:t>91a</w:t>
      </w:r>
      <w:r>
        <w:t xml:space="preserve"> </w:t>
      </w:r>
      <w:r w:rsidRPr="0026053E">
        <w:t>Rabbah,</w:t>
      </w:r>
      <w:r>
        <w:t xml:space="preserve"> </w:t>
      </w:r>
      <w:r w:rsidRPr="0026053E">
        <w:t>son</w:t>
      </w:r>
      <w:r>
        <w:t xml:space="preserve"> </w:t>
      </w:r>
      <w:r w:rsidRPr="0026053E">
        <w:t>of</w:t>
      </w:r>
      <w:r>
        <w:t xml:space="preserve"> </w:t>
      </w:r>
      <w:r w:rsidRPr="0026053E">
        <w:t>R.</w:t>
      </w:r>
      <w:r>
        <w:t xml:space="preserve"> </w:t>
      </w:r>
      <w:r w:rsidRPr="0026053E">
        <w:t>Huna,</w:t>
      </w:r>
      <w:r>
        <w:t xml:space="preserve"> </w:t>
      </w:r>
      <w:r w:rsidRPr="0026053E">
        <w:t>said</w:t>
      </w:r>
      <w:r>
        <w:t xml:space="preserve"> </w:t>
      </w:r>
      <w:r w:rsidRPr="0026053E">
        <w:t>in</w:t>
      </w:r>
      <w:r>
        <w:t xml:space="preserve"> </w:t>
      </w:r>
      <w:r w:rsidRPr="0026053E">
        <w:t>the</w:t>
      </w:r>
      <w:r>
        <w:t xml:space="preserve"> </w:t>
      </w:r>
      <w:r w:rsidRPr="0026053E">
        <w:t>name</w:t>
      </w:r>
      <w:r>
        <w:t xml:space="preserve"> </w:t>
      </w:r>
      <w:r w:rsidRPr="0026053E">
        <w:t>of</w:t>
      </w:r>
      <w:r>
        <w:t xml:space="preserve"> </w:t>
      </w:r>
      <w:r w:rsidRPr="0026053E">
        <w:t>Rab:</w:t>
      </w:r>
      <w:r>
        <w:t xml:space="preserve"> </w:t>
      </w:r>
      <w:r w:rsidRPr="0026053E">
        <w:t>Ibzan</w:t>
      </w:r>
      <w:r>
        <w:t xml:space="preserve"> (</w:t>
      </w:r>
      <w:r w:rsidRPr="0026053E">
        <w:t>Judg</w:t>
      </w:r>
      <w:r>
        <w:t>es 12:</w:t>
      </w:r>
      <w:r w:rsidRPr="0026053E">
        <w:t>8.</w:t>
      </w:r>
      <w:r>
        <w:t xml:space="preserve">) </w:t>
      </w:r>
      <w:r w:rsidRPr="0026053E">
        <w:t>is</w:t>
      </w:r>
      <w:r>
        <w:t xml:space="preserve"> </w:t>
      </w:r>
      <w:r w:rsidRPr="0026053E">
        <w:t>Boaz.</w:t>
      </w:r>
    </w:p>
  </w:endnote>
  <w:endnote w:id="694">
    <w:p w14:paraId="2F1E5320" w14:textId="77777777" w:rsidR="00295A41" w:rsidRDefault="00295A41" w:rsidP="00BC7CE1">
      <w:pPr>
        <w:pStyle w:val="EndnoteText"/>
      </w:pPr>
      <w:r>
        <w:rPr>
          <w:rStyle w:val="EndnoteReference"/>
        </w:rPr>
        <w:endnoteRef/>
      </w:r>
      <w:r>
        <w:t xml:space="preserve"> Strong’s 078 - </w:t>
      </w:r>
      <w:r w:rsidRPr="00950817">
        <w:t>Ibzan,</w:t>
      </w:r>
      <w:r>
        <w:t xml:space="preserve"> </w:t>
      </w:r>
      <w:r w:rsidRPr="00950817">
        <w:t>"their</w:t>
      </w:r>
      <w:r>
        <w:t xml:space="preserve"> </w:t>
      </w:r>
      <w:r w:rsidRPr="00950817">
        <w:t>whiteness</w:t>
      </w:r>
      <w:r>
        <w:t xml:space="preserve"> </w:t>
      </w:r>
      <w:r w:rsidRPr="00950817">
        <w:t>(literally</w:t>
      </w:r>
      <w:r>
        <w:t xml:space="preserve"> </w:t>
      </w:r>
      <w:r w:rsidRPr="00950817">
        <w:t>their</w:t>
      </w:r>
      <w:r>
        <w:t xml:space="preserve"> </w:t>
      </w:r>
      <w:r w:rsidRPr="00950817">
        <w:t>tin</w:t>
      </w:r>
      <w:r>
        <w:t xml:space="preserve">  </w:t>
      </w:r>
      <w:r w:rsidRPr="00950817">
        <w:t>—</w:t>
      </w:r>
      <w:r>
        <w:t xml:space="preserve">  </w:t>
      </w:r>
      <w:r w:rsidRPr="00950817">
        <w:t>as</w:t>
      </w:r>
      <w:r>
        <w:t xml:space="preserve"> </w:t>
      </w:r>
      <w:r w:rsidRPr="00950817">
        <w:t>white"</w:t>
      </w:r>
    </w:p>
  </w:endnote>
  <w:endnote w:id="695">
    <w:p w14:paraId="36E90BD1" w14:textId="7621E38A" w:rsidR="00C432AE" w:rsidRDefault="00C432AE">
      <w:pPr>
        <w:pStyle w:val="EndnoteText"/>
      </w:pPr>
      <w:r>
        <w:rPr>
          <w:rStyle w:val="EndnoteReference"/>
        </w:rPr>
        <w:endnoteRef/>
      </w:r>
      <w:r w:rsidR="00921B49">
        <w:t xml:space="preserve"> </w:t>
      </w:r>
      <w:r w:rsidRPr="00C432AE">
        <w:rPr>
          <w:b/>
          <w:bCs/>
        </w:rPr>
        <w:t>The</w:t>
      </w:r>
      <w:r w:rsidR="00921B49">
        <w:rPr>
          <w:b/>
          <w:bCs/>
        </w:rPr>
        <w:t xml:space="preserve"> </w:t>
      </w:r>
      <w:r w:rsidRPr="00C432AE">
        <w:rPr>
          <w:b/>
          <w:bCs/>
        </w:rPr>
        <w:t>Mystical</w:t>
      </w:r>
      <w:r w:rsidR="00921B49">
        <w:rPr>
          <w:b/>
          <w:bCs/>
        </w:rPr>
        <w:t xml:space="preserve"> </w:t>
      </w:r>
      <w:r w:rsidRPr="00C432AE">
        <w:rPr>
          <w:b/>
          <w:bCs/>
        </w:rPr>
        <w:t>Study</w:t>
      </w:r>
      <w:r w:rsidR="00921B49">
        <w:rPr>
          <w:b/>
          <w:bCs/>
        </w:rPr>
        <w:t xml:space="preserve"> </w:t>
      </w:r>
      <w:r w:rsidRPr="00C432AE">
        <w:rPr>
          <w:b/>
          <w:bCs/>
        </w:rPr>
        <w:t>of</w:t>
      </w:r>
      <w:r w:rsidR="00921B49">
        <w:rPr>
          <w:b/>
          <w:bCs/>
        </w:rPr>
        <w:t xml:space="preserve"> </w:t>
      </w:r>
      <w:r w:rsidRPr="00C432AE">
        <w:rPr>
          <w:b/>
          <w:bCs/>
        </w:rPr>
        <w:t>Ruth:</w:t>
      </w:r>
      <w:r w:rsidR="00921B49">
        <w:rPr>
          <w:b/>
          <w:bCs/>
        </w:rPr>
        <w:t xml:space="preserve"> </w:t>
      </w:r>
      <w:r w:rsidRPr="00C432AE">
        <w:rPr>
          <w:b/>
          <w:bCs/>
        </w:rPr>
        <w:t>Midrash</w:t>
      </w:r>
      <w:r w:rsidR="00921B49">
        <w:rPr>
          <w:b/>
          <w:bCs/>
        </w:rPr>
        <w:t xml:space="preserve"> </w:t>
      </w:r>
      <w:r w:rsidRPr="00C432AE">
        <w:rPr>
          <w:b/>
          <w:bCs/>
        </w:rPr>
        <w:t>Hane'Elam</w:t>
      </w:r>
      <w:r w:rsidR="00921B49">
        <w:rPr>
          <w:b/>
          <w:bCs/>
        </w:rPr>
        <w:t xml:space="preserve"> </w:t>
      </w:r>
      <w:r w:rsidRPr="00C432AE">
        <w:rPr>
          <w:b/>
          <w:bCs/>
        </w:rPr>
        <w:t>of</w:t>
      </w:r>
      <w:r w:rsidR="00921B49">
        <w:rPr>
          <w:b/>
          <w:bCs/>
        </w:rPr>
        <w:t xml:space="preserve"> </w:t>
      </w:r>
      <w:r w:rsidRPr="00C432AE">
        <w:rPr>
          <w:b/>
          <w:bCs/>
        </w:rPr>
        <w:t>the</w:t>
      </w:r>
      <w:r w:rsidR="00921B49">
        <w:rPr>
          <w:b/>
          <w:bCs/>
        </w:rPr>
        <w:t xml:space="preserve"> </w:t>
      </w:r>
      <w:r w:rsidRPr="00C432AE">
        <w:rPr>
          <w:b/>
          <w:bCs/>
        </w:rPr>
        <w:t>Zohar</w:t>
      </w:r>
      <w:r w:rsidR="00921B49">
        <w:rPr>
          <w:b/>
          <w:bCs/>
        </w:rPr>
        <w:t xml:space="preserve"> </w:t>
      </w:r>
      <w:r w:rsidRPr="00C432AE">
        <w:rPr>
          <w:b/>
          <w:bCs/>
        </w:rPr>
        <w:t>to</w:t>
      </w:r>
      <w:r w:rsidR="00921B49">
        <w:rPr>
          <w:b/>
          <w:bCs/>
        </w:rPr>
        <w:t xml:space="preserve"> </w:t>
      </w:r>
      <w:r w:rsidRPr="00C432AE">
        <w:rPr>
          <w:b/>
          <w:bCs/>
        </w:rPr>
        <w:t>the</w:t>
      </w:r>
      <w:r w:rsidR="00921B49">
        <w:rPr>
          <w:b/>
          <w:bCs/>
        </w:rPr>
        <w:t xml:space="preserve"> </w:t>
      </w:r>
      <w:r w:rsidRPr="00C432AE">
        <w:rPr>
          <w:b/>
          <w:bCs/>
        </w:rPr>
        <w:t>Book</w:t>
      </w:r>
      <w:r w:rsidR="00921B49">
        <w:rPr>
          <w:b/>
          <w:bCs/>
        </w:rPr>
        <w:t xml:space="preserve"> </w:t>
      </w:r>
      <w:r w:rsidRPr="00C432AE">
        <w:rPr>
          <w:b/>
          <w:bCs/>
        </w:rPr>
        <w:t>of</w:t>
      </w:r>
      <w:r w:rsidR="00921B49">
        <w:rPr>
          <w:b/>
          <w:bCs/>
        </w:rPr>
        <w:t xml:space="preserve"> </w:t>
      </w:r>
      <w:r w:rsidRPr="00C432AE">
        <w:rPr>
          <w:b/>
          <w:bCs/>
        </w:rPr>
        <w:t>Ruth</w:t>
      </w:r>
      <w:r w:rsidR="00921B49">
        <w:t xml:space="preserve"> </w:t>
      </w:r>
      <w:r w:rsidRPr="00C432AE">
        <w:t>-</w:t>
      </w:r>
      <w:r w:rsidR="00921B49">
        <w:t xml:space="preserve"> </w:t>
      </w:r>
      <w:r w:rsidRPr="00C432AE">
        <w:t>"Whose</w:t>
      </w:r>
      <w:r w:rsidR="00921B49">
        <w:t xml:space="preserve"> </w:t>
      </w:r>
      <w:r w:rsidRPr="00C432AE">
        <w:t>girl</w:t>
      </w:r>
      <w:r w:rsidR="00921B49">
        <w:t xml:space="preserve"> </w:t>
      </w:r>
      <w:r w:rsidRPr="00C432AE">
        <w:t>is</w:t>
      </w:r>
      <w:r w:rsidR="00921B49">
        <w:t xml:space="preserve"> </w:t>
      </w:r>
      <w:r w:rsidRPr="00C432AE">
        <w:t>that?"</w:t>
      </w:r>
      <w:r w:rsidR="00921B49">
        <w:t xml:space="preserve"> </w:t>
      </w:r>
      <w:r w:rsidRPr="00C432AE">
        <w:t>(Ruth</w:t>
      </w:r>
      <w:r w:rsidR="00921B49">
        <w:t xml:space="preserve"> </w:t>
      </w:r>
      <w:r w:rsidRPr="00C432AE">
        <w:t>2:5).</w:t>
      </w:r>
      <w:r w:rsidR="00921B49">
        <w:t xml:space="preserve"> </w:t>
      </w:r>
      <w:r w:rsidRPr="00C432AE">
        <w:t>His</w:t>
      </w:r>
      <w:r w:rsidR="00921B49">
        <w:t xml:space="preserve"> </w:t>
      </w:r>
      <w:r w:rsidRPr="00C432AE">
        <w:t>desire</w:t>
      </w:r>
      <w:r w:rsidR="00921B49">
        <w:t xml:space="preserve"> </w:t>
      </w:r>
      <w:r w:rsidRPr="00C432AE">
        <w:t>was</w:t>
      </w:r>
      <w:r w:rsidR="00921B49">
        <w:t xml:space="preserve"> </w:t>
      </w:r>
      <w:r w:rsidRPr="00C432AE">
        <w:t>to</w:t>
      </w:r>
      <w:r w:rsidR="00921B49">
        <w:t xml:space="preserve"> </w:t>
      </w:r>
      <w:r w:rsidRPr="00C432AE">
        <w:t>inquire</w:t>
      </w:r>
      <w:r w:rsidR="00921B49">
        <w:t xml:space="preserve"> </w:t>
      </w:r>
      <w:r w:rsidRPr="00C432AE">
        <w:t>about</w:t>
      </w:r>
      <w:r w:rsidR="00921B49">
        <w:t xml:space="preserve"> </w:t>
      </w:r>
      <w:r w:rsidRPr="00C432AE">
        <w:t>her,</w:t>
      </w:r>
      <w:r w:rsidR="00921B49">
        <w:t xml:space="preserve"> </w:t>
      </w:r>
      <w:r w:rsidRPr="00C432AE">
        <w:t>for</w:t>
      </w:r>
      <w:r w:rsidR="00921B49">
        <w:t xml:space="preserve"> </w:t>
      </w:r>
      <w:r w:rsidRPr="00C432AE">
        <w:t>he</w:t>
      </w:r>
      <w:r w:rsidR="00921B49">
        <w:t xml:space="preserve"> </w:t>
      </w:r>
      <w:r w:rsidRPr="00C432AE">
        <w:t>loved</w:t>
      </w:r>
      <w:r w:rsidR="00921B49">
        <w:t xml:space="preserve"> </w:t>
      </w:r>
      <w:r w:rsidRPr="00C432AE">
        <w:t>her.</w:t>
      </w:r>
      <w:r w:rsidR="00921B49">
        <w:t xml:space="preserve"> </w:t>
      </w:r>
      <w:r w:rsidRPr="00C432AE">
        <w:t>Thus</w:t>
      </w:r>
      <w:r w:rsidR="00921B49">
        <w:t xml:space="preserve"> </w:t>
      </w:r>
      <w:r w:rsidRPr="00C432AE">
        <w:t>said</w:t>
      </w:r>
      <w:r w:rsidR="00921B49">
        <w:t xml:space="preserve"> </w:t>
      </w:r>
      <w:r w:rsidRPr="00C432AE">
        <w:t>the</w:t>
      </w:r>
      <w:r w:rsidR="00921B49">
        <w:t xml:space="preserve"> </w:t>
      </w:r>
      <w:r w:rsidRPr="00C432AE">
        <w:t>holy</w:t>
      </w:r>
      <w:r w:rsidR="00921B49">
        <w:t xml:space="preserve"> </w:t>
      </w:r>
      <w:r w:rsidRPr="00C432AE">
        <w:t>lamp</w:t>
      </w:r>
      <w:r w:rsidR="00921B49">
        <w:t xml:space="preserve"> </w:t>
      </w:r>
      <w:r w:rsidRPr="00C432AE">
        <w:t>R.</w:t>
      </w:r>
      <w:r w:rsidR="00921B49">
        <w:t xml:space="preserve"> </w:t>
      </w:r>
      <w:r w:rsidRPr="00C432AE">
        <w:t>Simeon:</w:t>
      </w:r>
      <w:r w:rsidR="00921B49">
        <w:t xml:space="preserve"> </w:t>
      </w:r>
      <w:r w:rsidRPr="00C432AE">
        <w:t>This</w:t>
      </w:r>
      <w:r w:rsidR="00921B49">
        <w:t xml:space="preserve"> </w:t>
      </w:r>
      <w:r w:rsidRPr="00C432AE">
        <w:t>Book</w:t>
      </w:r>
      <w:r w:rsidR="00921B49">
        <w:t xml:space="preserve"> </w:t>
      </w:r>
      <w:r w:rsidRPr="00C432AE">
        <w:t>hints</w:t>
      </w:r>
      <w:r w:rsidR="00921B49">
        <w:t xml:space="preserve"> </w:t>
      </w:r>
      <w:r w:rsidRPr="00C432AE">
        <w:t>at</w:t>
      </w:r>
      <w:r w:rsidR="00921B49">
        <w:t xml:space="preserve"> </w:t>
      </w:r>
      <w:r w:rsidRPr="00C432AE">
        <w:t>the</w:t>
      </w:r>
      <w:r w:rsidR="00921B49">
        <w:t xml:space="preserve"> </w:t>
      </w:r>
      <w:r w:rsidRPr="00C432AE">
        <w:t>Written</w:t>
      </w:r>
      <w:r w:rsidR="00921B49">
        <w:t xml:space="preserve"> </w:t>
      </w:r>
      <w:r w:rsidRPr="00C432AE">
        <w:t>Torah,</w:t>
      </w:r>
      <w:r w:rsidR="00921B49">
        <w:t xml:space="preserve"> </w:t>
      </w:r>
      <w:r w:rsidRPr="00C432AE">
        <w:t>the</w:t>
      </w:r>
      <w:r w:rsidR="00921B49">
        <w:t xml:space="preserve"> </w:t>
      </w:r>
      <w:r w:rsidRPr="00C432AE">
        <w:t>Oral</w:t>
      </w:r>
      <w:r w:rsidR="00921B49">
        <w:t xml:space="preserve"> </w:t>
      </w:r>
      <w:r w:rsidRPr="00C432AE">
        <w:t>Torah</w:t>
      </w:r>
      <w:r w:rsidR="00921B49">
        <w:t xml:space="preserve"> </w:t>
      </w:r>
      <w:r w:rsidRPr="00C432AE">
        <w:t>and</w:t>
      </w:r>
      <w:r w:rsidR="00921B49">
        <w:t xml:space="preserve"> </w:t>
      </w:r>
      <w:r w:rsidRPr="00C432AE">
        <w:t>the</w:t>
      </w:r>
      <w:r w:rsidR="00921B49">
        <w:t xml:space="preserve"> </w:t>
      </w:r>
      <w:r w:rsidRPr="00C432AE">
        <w:t>next</w:t>
      </w:r>
      <w:r w:rsidR="00921B49">
        <w:t xml:space="preserve"> </w:t>
      </w:r>
      <w:r w:rsidRPr="00C432AE">
        <w:t>world.</w:t>
      </w:r>
      <w:r w:rsidR="00921B49">
        <w:t xml:space="preserve"> </w:t>
      </w:r>
      <w:r w:rsidRPr="00C432AE">
        <w:t>For</w:t>
      </w:r>
      <w:r w:rsidR="00921B49">
        <w:t xml:space="preserve"> </w:t>
      </w:r>
      <w:r w:rsidRPr="00C432AE">
        <w:t>it</w:t>
      </w:r>
      <w:r w:rsidR="00921B49">
        <w:t xml:space="preserve"> </w:t>
      </w:r>
      <w:r w:rsidRPr="00C432AE">
        <w:t>arouses</w:t>
      </w:r>
      <w:r w:rsidR="00921B49">
        <w:t xml:space="preserve"> </w:t>
      </w:r>
      <w:r w:rsidRPr="00C432AE">
        <w:t>the</w:t>
      </w:r>
      <w:r w:rsidR="00921B49">
        <w:t xml:space="preserve"> </w:t>
      </w:r>
      <w:r w:rsidRPr="00C432AE">
        <w:t>righteous</w:t>
      </w:r>
      <w:r w:rsidR="00921B49">
        <w:t xml:space="preserve"> </w:t>
      </w:r>
      <w:r w:rsidRPr="00C432AE">
        <w:t>—</w:t>
      </w:r>
      <w:r w:rsidR="00921B49">
        <w:t xml:space="preserve"> </w:t>
      </w:r>
      <w:r w:rsidRPr="00C432AE">
        <w:t>the</w:t>
      </w:r>
      <w:r w:rsidR="00921B49">
        <w:t xml:space="preserve"> </w:t>
      </w:r>
      <w:r w:rsidRPr="00C432AE">
        <w:t>secret</w:t>
      </w:r>
      <w:r w:rsidR="00921B49">
        <w:t xml:space="preserve"> </w:t>
      </w:r>
      <w:r w:rsidRPr="00C432AE">
        <w:t>of</w:t>
      </w:r>
      <w:r w:rsidR="00921B49">
        <w:t xml:space="preserve"> </w:t>
      </w:r>
      <w:r w:rsidRPr="00C432AE">
        <w:t>the</w:t>
      </w:r>
      <w:r w:rsidR="00921B49">
        <w:t xml:space="preserve"> </w:t>
      </w:r>
      <w:r w:rsidRPr="00C432AE">
        <w:t>Written</w:t>
      </w:r>
      <w:r w:rsidR="00921B49">
        <w:t xml:space="preserve"> </w:t>
      </w:r>
      <w:r w:rsidRPr="00C432AE">
        <w:t>Torah</w:t>
      </w:r>
      <w:r w:rsidR="00921B49">
        <w:t xml:space="preserve"> </w:t>
      </w:r>
      <w:r w:rsidRPr="00C432AE">
        <w:t>—</w:t>
      </w:r>
      <w:r w:rsidR="00921B49">
        <w:t xml:space="preserve"> </w:t>
      </w:r>
      <w:r w:rsidRPr="00C432AE">
        <w:t>to</w:t>
      </w:r>
      <w:r w:rsidR="00921B49">
        <w:t xml:space="preserve"> </w:t>
      </w:r>
      <w:r w:rsidRPr="00C432AE">
        <w:t>join</w:t>
      </w:r>
      <w:r w:rsidR="00921B49">
        <w:t xml:space="preserve"> </w:t>
      </w:r>
      <w:r w:rsidRPr="00C432AE">
        <w:t>with</w:t>
      </w:r>
      <w:r w:rsidR="00921B49">
        <w:t xml:space="preserve"> </w:t>
      </w:r>
      <w:r w:rsidRPr="00C432AE">
        <w:t>the</w:t>
      </w:r>
      <w:r w:rsidR="00921B49">
        <w:t xml:space="preserve"> </w:t>
      </w:r>
      <w:r w:rsidRPr="00C432AE">
        <w:t>Oral</w:t>
      </w:r>
      <w:r w:rsidR="00921B49">
        <w:t xml:space="preserve"> </w:t>
      </w:r>
      <w:r w:rsidRPr="00C432AE">
        <w:t>Torah.</w:t>
      </w:r>
      <w:r w:rsidR="00921B49">
        <w:t xml:space="preserve"> </w:t>
      </w:r>
      <w:r w:rsidRPr="00C432AE">
        <w:t>-</w:t>
      </w:r>
      <w:r w:rsidR="00921B49">
        <w:t xml:space="preserve"> </w:t>
      </w:r>
      <w:r w:rsidRPr="00C432AE">
        <w:t>(fol.</w:t>
      </w:r>
      <w:r w:rsidR="00921B49">
        <w:t xml:space="preserve"> </w:t>
      </w:r>
      <w:r w:rsidRPr="00C432AE">
        <w:t>85d)</w:t>
      </w:r>
    </w:p>
  </w:endnote>
  <w:endnote w:id="696">
    <w:p w14:paraId="5D2EF518" w14:textId="0128013D" w:rsidR="00E94AB4" w:rsidRDefault="00E94AB4">
      <w:pPr>
        <w:pStyle w:val="EndnoteText"/>
      </w:pPr>
      <w:r>
        <w:rPr>
          <w:rStyle w:val="EndnoteReference"/>
        </w:rPr>
        <w:endnoteRef/>
      </w:r>
      <w:r>
        <w:t xml:space="preserve"> </w:t>
      </w:r>
      <w:r w:rsidRPr="00E94AB4">
        <w:rPr>
          <w:b/>
          <w:bCs/>
        </w:rPr>
        <w:t>Harvest of Kindness - Megillas Rus and the Power of Chesed</w:t>
      </w:r>
      <w:r w:rsidRPr="00E94AB4">
        <w:t>, by Rabbi Yehuda Y. Steinberg.pg. 267. The verse seems repetitive — if he took her as a wife, obviously she became his wife. The Midrash Lekach Tov explains that the Megillah is telling us that she became a suitable wife. One might think that Bo’az, the leader of Klal Yisrael, would not find a newly converted woman to be an appropriate wife; however, the verse tells us that after he took her, he found her to be a suitable wife due to her tremendous greatness.</w:t>
      </w:r>
    </w:p>
  </w:endnote>
  <w:endnote w:id="697">
    <w:p w14:paraId="64A25082" w14:textId="54C27ED8" w:rsidR="00E94AB4" w:rsidRDefault="00E94AB4">
      <w:pPr>
        <w:pStyle w:val="EndnoteText"/>
      </w:pPr>
      <w:r>
        <w:rPr>
          <w:rStyle w:val="EndnoteReference"/>
        </w:rPr>
        <w:endnoteRef/>
      </w:r>
      <w:r>
        <w:t xml:space="preserve"> </w:t>
      </w:r>
      <w:r w:rsidRPr="00E94AB4">
        <w:rPr>
          <w:b/>
          <w:bCs/>
        </w:rPr>
        <w:t>Harvest of Kindness - Megillas Rus and the Power of Chesed,</w:t>
      </w:r>
      <w:r w:rsidRPr="00E94AB4">
        <w:t xml:space="preserve"> by Rabbi Yehuda Y. Steinberg.pg. 267. The Megillas Eliyahu adds that the words “his wife” teach us that she fit in with him. He explains that generally, it takes a while for most couples to become accustomed to each other; however, because Rus and Bo’az were both so similar in their desire to do kindness, they fit together and she immediately became his wife.</w:t>
      </w:r>
    </w:p>
  </w:endnote>
  <w:endnote w:id="698">
    <w:p w14:paraId="422DCE85" w14:textId="6A6F58BB" w:rsidR="00306725" w:rsidRDefault="00306725">
      <w:pPr>
        <w:pStyle w:val="EndnoteText"/>
      </w:pPr>
      <w:r>
        <w:rPr>
          <w:rStyle w:val="EndnoteReference"/>
        </w:rPr>
        <w:endnoteRef/>
      </w:r>
      <w:r>
        <w:t xml:space="preserve"> </w:t>
      </w:r>
      <w:r w:rsidRPr="00306725">
        <w:rPr>
          <w:b/>
          <w:bCs/>
        </w:rPr>
        <w:t>Harvest of Kindness - Megillas Rus and the Power of Chesed</w:t>
      </w:r>
      <w:r w:rsidRPr="00306725">
        <w:t>, by Rabbi Yehuda Y. Steinberg.pg. 268. The Midrash learns from the words of the verse that Rus needed special help from HaShem to conceive — Rus actually did not have a womb; this is why she never had any children until then. HaShem made a miracle that she would have a baby regardless. Additionally, explains Rashi, Bo’az was a very old man, and HaShem made another miracle that Rus should be able to have a baby from him. (Divrei HaYamim12:11) It is clear that it was not a natural event for Rus to conceive, and that is why the verse says, “HaShem caused her to become pregnant.” The numerical value of the word herayon, "pregnancy,” is 271. The Gemara (Niddah 38b) says that the normal amount of time from conception to birth is 271 days. The Alshich notes that HaShem arranged for Rus to give birth exactly 271 days later so that it would be clear that this baby was from her marriage to Bo’az. Since Bo’az was very old and he died the night they were married, and since Rus had spent many months in the fields where immodesty was rampant, there could have been skeptics who didn’t believe that the child was from this relationship. Therefore, HaShem arranged that the birth should be on the exact due date, making it clear that the baby was from this marriage. This is alluded to with the word herayon mentioned in this verse.</w:t>
      </w:r>
    </w:p>
  </w:endnote>
  <w:endnote w:id="699">
    <w:p w14:paraId="5CF4C3D6" w14:textId="5215F7AF" w:rsidR="00CD5615" w:rsidRDefault="00CD5615">
      <w:pPr>
        <w:pStyle w:val="EndnoteText"/>
      </w:pPr>
      <w:r>
        <w:rPr>
          <w:rStyle w:val="EndnoteReference"/>
        </w:rPr>
        <w:endnoteRef/>
      </w:r>
      <w:r>
        <w:t xml:space="preserve"> Iggeres Shmuel</w:t>
      </w:r>
    </w:p>
  </w:endnote>
  <w:endnote w:id="700">
    <w:p w14:paraId="73CE4066" w14:textId="72EE487B" w:rsidR="00021C80" w:rsidRDefault="00021C80">
      <w:pPr>
        <w:pStyle w:val="EndnoteText"/>
      </w:pPr>
      <w:r>
        <w:rPr>
          <w:rStyle w:val="EndnoteReference"/>
        </w:rPr>
        <w:endnoteRef/>
      </w:r>
      <w:r>
        <w:t xml:space="preserve"> </w:t>
      </w:r>
      <w:r w:rsidRPr="00021C80">
        <w:rPr>
          <w:b/>
          <w:bCs/>
        </w:rPr>
        <w:t>Harvest of Kindness - Megillas Rus and the Power of Chesed</w:t>
      </w:r>
      <w:r w:rsidRPr="00021C80">
        <w:t>, by Rabbi Yehuda Y. Steinberg.pg. 274. When Rus has a baby, the neighbors declare that a baby was born to Naomi. Why do we need to know what the neighbors said? Also, it is not the truth; Rus had the baby, not Naomi. Obviously, there is a lesson here. Answers the Gemara, (Sanhedrin 19b) because Bo’az died shortly after the marriage, Naomi helped Rus bring up the child, and she adopted him. We learn from here, says the Gemara, that adopting a child is like giving birth to one.</w:t>
      </w:r>
    </w:p>
  </w:endnote>
  <w:endnote w:id="701">
    <w:p w14:paraId="558EE903" w14:textId="7CA2D613" w:rsidR="00F66784" w:rsidRDefault="00F66784">
      <w:pPr>
        <w:pStyle w:val="EndnoteText"/>
      </w:pPr>
      <w:r>
        <w:rPr>
          <w:rStyle w:val="EndnoteReference"/>
        </w:rPr>
        <w:endnoteRef/>
      </w:r>
      <w:r>
        <w:t xml:space="preserve"> </w:t>
      </w:r>
      <w:r w:rsidRPr="00F66784">
        <w:rPr>
          <w:b/>
          <w:bCs/>
        </w:rPr>
        <w:t>Harvest of Kindness - Megillas Rus and the Power of Chesed,</w:t>
      </w:r>
      <w:r w:rsidRPr="00F66784">
        <w:t xml:space="preserve"> by Rabbi Yehuda Y. Steinberg.pg. 275. The Midrash Lekach Tov explains that the verse says Naomi had the child because she arranged the match between Rus and Bo’az. Since her efforts led to his birth, he is considered her child. For the minimal effort of arranging the match, she is richly rewarded as if she had given birth to the child!</w:t>
      </w:r>
    </w:p>
  </w:endnote>
  <w:endnote w:id="702">
    <w:p w14:paraId="2BA330D2" w14:textId="3899C0E2" w:rsidR="00A90318" w:rsidRDefault="00A90318">
      <w:pPr>
        <w:pStyle w:val="EndnoteText"/>
      </w:pPr>
      <w:r>
        <w:rPr>
          <w:rStyle w:val="EndnoteReference"/>
        </w:rPr>
        <w:endnoteRef/>
      </w:r>
      <w:r>
        <w:t xml:space="preserve"> </w:t>
      </w:r>
      <w:r w:rsidRPr="00A90318">
        <w:rPr>
          <w:b/>
          <w:bCs/>
        </w:rPr>
        <w:t>Rising Moon - Unraveling the Book of Ruth</w:t>
      </w:r>
      <w:r w:rsidRPr="00A90318">
        <w:t>, by Moshe Miller, pg.46 - Ben, a son, comes from the same root as binyan (</w:t>
      </w:r>
      <w:r w:rsidRPr="00A90318">
        <w:rPr>
          <w:rtl/>
          <w:lang w:bidi="he-IL"/>
        </w:rPr>
        <w:t>בנין</w:t>
      </w:r>
      <w:r w:rsidRPr="00A90318">
        <w:t>) - to build.</w:t>
      </w:r>
    </w:p>
  </w:endnote>
  <w:endnote w:id="703">
    <w:p w14:paraId="058C8F24" w14:textId="77777777" w:rsidR="00412D60" w:rsidRDefault="00412D60" w:rsidP="00DF1E05">
      <w:pPr>
        <w:pStyle w:val="EndnoteText"/>
      </w:pPr>
      <w:r>
        <w:rPr>
          <w:rStyle w:val="EndnoteReference"/>
        </w:rPr>
        <w:endnoteRef/>
      </w:r>
      <w:r>
        <w:t xml:space="preserve"> </w:t>
      </w:r>
      <w:r w:rsidRPr="00A90318">
        <w:rPr>
          <w:b/>
          <w:bCs/>
        </w:rPr>
        <w:t>Ruth - A Harvest of Majesty</w:t>
      </w:r>
      <w:r w:rsidRPr="00363CB7">
        <w:t>,</w:t>
      </w:r>
      <w:r>
        <w:t xml:space="preserve"> </w:t>
      </w:r>
      <w:r w:rsidRPr="00363CB7">
        <w:t>R.</w:t>
      </w:r>
      <w:r>
        <w:t xml:space="preserve"> </w:t>
      </w:r>
      <w:r w:rsidRPr="00363CB7">
        <w:t>Moshe</w:t>
      </w:r>
      <w:r>
        <w:t xml:space="preserve"> </w:t>
      </w:r>
      <w:r w:rsidRPr="00363CB7">
        <w:t>Alshich,</w:t>
      </w:r>
      <w:r>
        <w:t xml:space="preserve"> </w:t>
      </w:r>
      <w:r w:rsidRPr="00363CB7">
        <w:t>pg.</w:t>
      </w:r>
      <w:r>
        <w:t xml:space="preserve"> 123.</w:t>
      </w:r>
    </w:p>
  </w:endnote>
  <w:endnote w:id="704">
    <w:p w14:paraId="72E37BDD" w14:textId="77777777" w:rsidR="00412D60" w:rsidRDefault="00412D60" w:rsidP="00DF1E05">
      <w:pPr>
        <w:pStyle w:val="EndnoteText"/>
      </w:pPr>
      <w:r>
        <w:rPr>
          <w:rStyle w:val="EndnoteReference"/>
        </w:rPr>
        <w:endnoteRef/>
      </w:r>
      <w:r>
        <w:t xml:space="preserve"> </w:t>
      </w:r>
      <w:r w:rsidRPr="0062004E">
        <w:t>Rabbi</w:t>
      </w:r>
      <w:r>
        <w:t xml:space="preserve"> </w:t>
      </w:r>
      <w:r w:rsidRPr="0062004E">
        <w:t>Yitzchak</w:t>
      </w:r>
      <w:r>
        <w:t xml:space="preserve"> </w:t>
      </w:r>
      <w:r w:rsidRPr="0062004E">
        <w:t>Etshalom</w:t>
      </w:r>
      <w:r>
        <w:t xml:space="preserve"> </w:t>
      </w:r>
      <w:r w:rsidRPr="0062004E">
        <w:t>|</w:t>
      </w:r>
      <w:r>
        <w:t xml:space="preserve"> </w:t>
      </w:r>
      <w:r w:rsidRPr="0062004E">
        <w:t>Series:</w:t>
      </w:r>
      <w:r>
        <w:t xml:space="preserve"> </w:t>
      </w:r>
      <w:r w:rsidRPr="0062004E">
        <w:t>Mikra</w:t>
      </w:r>
    </w:p>
  </w:endnote>
  <w:endnote w:id="705">
    <w:p w14:paraId="3C915F3F" w14:textId="77777777" w:rsidR="00412D60" w:rsidRPr="00363CB7" w:rsidRDefault="00412D60" w:rsidP="00DF1E05">
      <w:pPr>
        <w:rPr>
          <w:sz w:val="20"/>
          <w:szCs w:val="20"/>
        </w:rPr>
      </w:pPr>
      <w:r>
        <w:rPr>
          <w:rStyle w:val="EndnoteReference"/>
        </w:rPr>
        <w:endnoteRef/>
      </w:r>
      <w:r>
        <w:t xml:space="preserve"> </w:t>
      </w:r>
      <w:r w:rsidRPr="00A90318">
        <w:rPr>
          <w:b/>
          <w:bCs/>
          <w:sz w:val="20"/>
          <w:szCs w:val="20"/>
        </w:rPr>
        <w:t>Midrash Rabbah - Ruth 2:5</w:t>
      </w:r>
    </w:p>
  </w:endnote>
  <w:endnote w:id="706">
    <w:p w14:paraId="03928999" w14:textId="77777777" w:rsidR="00412D60" w:rsidRDefault="00412D60" w:rsidP="00DF1E05">
      <w:pPr>
        <w:pStyle w:val="EndnoteText"/>
      </w:pPr>
      <w:r>
        <w:rPr>
          <w:rStyle w:val="EndnoteReference"/>
        </w:rPr>
        <w:endnoteRef/>
      </w:r>
      <w:r>
        <w:t xml:space="preserve"> </w:t>
      </w:r>
      <w:r w:rsidRPr="00A90318">
        <w:rPr>
          <w:b/>
          <w:bCs/>
        </w:rPr>
        <w:t>Midrah HaNe’elam of the Zohar to the Book of Ruth</w:t>
      </w:r>
      <w:r>
        <w:t xml:space="preserve">, section 1: </w:t>
      </w:r>
      <w:r w:rsidRPr="00B76C73">
        <w:t>She</w:t>
      </w:r>
      <w:r>
        <w:t xml:space="preserve"> </w:t>
      </w:r>
      <w:r w:rsidRPr="00B76C73">
        <w:t>[the</w:t>
      </w:r>
      <w:r>
        <w:t xml:space="preserve"> </w:t>
      </w:r>
      <w:r w:rsidRPr="00B76C73">
        <w:t>Neshamah-Soul]</w:t>
      </w:r>
      <w:r>
        <w:t xml:space="preserve"> </w:t>
      </w:r>
      <w:r w:rsidRPr="00B76C73">
        <w:t>answers</w:t>
      </w:r>
      <w:r>
        <w:t xml:space="preserve"> </w:t>
      </w:r>
      <w:r w:rsidRPr="00B76C73">
        <w:t>and</w:t>
      </w:r>
      <w:r>
        <w:t xml:space="preserve"> </w:t>
      </w:r>
      <w:r w:rsidRPr="00B76C73">
        <w:t>says,</w:t>
      </w:r>
      <w:r>
        <w:t xml:space="preserve"> </w:t>
      </w:r>
      <w:r w:rsidRPr="00B76C73">
        <w:t>“‘Do</w:t>
      </w:r>
      <w:r>
        <w:t xml:space="preserve"> </w:t>
      </w:r>
      <w:r w:rsidRPr="00B76C73">
        <w:t>not</w:t>
      </w:r>
      <w:r>
        <w:t xml:space="preserve"> </w:t>
      </w:r>
      <w:r w:rsidRPr="00B76C73">
        <w:t>call</w:t>
      </w:r>
      <w:r>
        <w:t xml:space="preserve"> </w:t>
      </w:r>
      <w:r w:rsidRPr="00B76C73">
        <w:t>me</w:t>
      </w:r>
      <w:r>
        <w:t xml:space="preserve"> </w:t>
      </w:r>
      <w:r w:rsidRPr="00B76C73">
        <w:t>Naomi;</w:t>
      </w:r>
      <w:r>
        <w:t xml:space="preserve"> </w:t>
      </w:r>
      <w:r w:rsidRPr="00B76C73">
        <w:t>call</w:t>
      </w:r>
      <w:r>
        <w:t xml:space="preserve"> </w:t>
      </w:r>
      <w:r w:rsidRPr="00B76C73">
        <w:t>me</w:t>
      </w:r>
      <w:r>
        <w:t xml:space="preserve"> </w:t>
      </w:r>
      <w:r w:rsidRPr="00B76C73">
        <w:t>Mara,</w:t>
      </w:r>
      <w:r>
        <w:t xml:space="preserve"> </w:t>
      </w:r>
      <w:r w:rsidRPr="00B76C73">
        <w:t>for</w:t>
      </w:r>
      <w:r>
        <w:t xml:space="preserve"> </w:t>
      </w:r>
      <w:r w:rsidRPr="00B76C73">
        <w:t>the</w:t>
      </w:r>
      <w:r>
        <w:t xml:space="preserve"> </w:t>
      </w:r>
      <w:r w:rsidRPr="00B76C73">
        <w:t>Almighty</w:t>
      </w:r>
      <w:r>
        <w:t xml:space="preserve"> </w:t>
      </w:r>
      <w:r w:rsidRPr="00B76C73">
        <w:t>has</w:t>
      </w:r>
      <w:r>
        <w:t xml:space="preserve"> </w:t>
      </w:r>
      <w:r w:rsidRPr="00B76C73">
        <w:t>made</w:t>
      </w:r>
      <w:r>
        <w:t xml:space="preserve"> </w:t>
      </w:r>
      <w:r w:rsidRPr="00B76C73">
        <w:t>my</w:t>
      </w:r>
      <w:r>
        <w:t xml:space="preserve"> </w:t>
      </w:r>
      <w:r w:rsidRPr="00B76C73">
        <w:t>lot</w:t>
      </w:r>
      <w:r>
        <w:t xml:space="preserve"> </w:t>
      </w:r>
      <w:r w:rsidRPr="00B76C73">
        <w:t>very</w:t>
      </w:r>
      <w:r>
        <w:t xml:space="preserve"> </w:t>
      </w:r>
      <w:r w:rsidRPr="00B76C73">
        <w:t>bitter’</w:t>
      </w:r>
      <w:r>
        <w:t xml:space="preserve"> </w:t>
      </w:r>
      <w:r w:rsidRPr="00B76C73">
        <w:t>(Ruth</w:t>
      </w:r>
      <w:r>
        <w:t xml:space="preserve"> </w:t>
      </w:r>
      <w:r w:rsidRPr="00B76C73">
        <w:t>1:20).</w:t>
      </w:r>
      <w:r>
        <w:t xml:space="preserve"> </w:t>
      </w:r>
      <w:r w:rsidRPr="00B76C73">
        <w:t>For</w:t>
      </w:r>
      <w:r>
        <w:t xml:space="preserve"> </w:t>
      </w:r>
      <w:r w:rsidRPr="00B76C73">
        <w:t>He</w:t>
      </w:r>
      <w:r>
        <w:t xml:space="preserve"> </w:t>
      </w:r>
      <w:r w:rsidRPr="00B76C73">
        <w:t>enclosed</w:t>
      </w:r>
      <w:r>
        <w:t xml:space="preserve"> </w:t>
      </w:r>
      <w:r w:rsidRPr="00B76C73">
        <w:t>me</w:t>
      </w:r>
      <w:r>
        <w:t xml:space="preserve"> </w:t>
      </w:r>
      <w:r w:rsidRPr="00B76C73">
        <w:t>in</w:t>
      </w:r>
      <w:r>
        <w:t xml:space="preserve"> </w:t>
      </w:r>
      <w:r w:rsidRPr="00B76C73">
        <w:t>this</w:t>
      </w:r>
      <w:r>
        <w:t xml:space="preserve"> </w:t>
      </w:r>
      <w:r w:rsidRPr="00B76C73">
        <w:t>disgraceful</w:t>
      </w:r>
      <w:r>
        <w:t xml:space="preserve"> </w:t>
      </w:r>
      <w:r w:rsidRPr="00B76C73">
        <w:t>body.</w:t>
      </w:r>
      <w:r>
        <w:t xml:space="preserve"> </w:t>
      </w:r>
      <w:r w:rsidRPr="00B76C73">
        <w:t>‘I</w:t>
      </w:r>
      <w:r>
        <w:t xml:space="preserve"> </w:t>
      </w:r>
      <w:r w:rsidRPr="00B76C73">
        <w:t>went</w:t>
      </w:r>
      <w:r>
        <w:t xml:space="preserve"> </w:t>
      </w:r>
      <w:r w:rsidRPr="00B76C73">
        <w:t>away</w:t>
      </w:r>
      <w:r>
        <w:t xml:space="preserve"> </w:t>
      </w:r>
      <w:r w:rsidRPr="00B76C73">
        <w:t>full’</w:t>
      </w:r>
      <w:r>
        <w:t xml:space="preserve"> </w:t>
      </w:r>
      <w:r w:rsidRPr="00B76C73">
        <w:t>(Ruth</w:t>
      </w:r>
      <w:r>
        <w:t xml:space="preserve"> </w:t>
      </w:r>
      <w:r w:rsidRPr="00B76C73">
        <w:t>1:21)</w:t>
      </w:r>
      <w:r>
        <w:t xml:space="preserve"> </w:t>
      </w:r>
      <w:r w:rsidRPr="00B76C73">
        <w:t>—</w:t>
      </w:r>
      <w:r>
        <w:t xml:space="preserve"> </w:t>
      </w:r>
      <w:r w:rsidRPr="00B76C73">
        <w:t>into</w:t>
      </w:r>
      <w:r>
        <w:t xml:space="preserve"> </w:t>
      </w:r>
      <w:r w:rsidRPr="00B76C73">
        <w:t>this</w:t>
      </w:r>
      <w:r>
        <w:t xml:space="preserve"> </w:t>
      </w:r>
      <w:r w:rsidRPr="00B76C73">
        <w:t>place;</w:t>
      </w:r>
      <w:r>
        <w:t xml:space="preserve">  </w:t>
      </w:r>
      <w:r w:rsidRPr="00B76C73">
        <w:t>and</w:t>
      </w:r>
      <w:r>
        <w:t xml:space="preserve"> </w:t>
      </w:r>
      <w:r w:rsidRPr="00B76C73">
        <w:t>the</w:t>
      </w:r>
      <w:r>
        <w:t xml:space="preserve"> </w:t>
      </w:r>
      <w:r w:rsidRPr="00B76C73">
        <w:t>Eternal</w:t>
      </w:r>
      <w:r>
        <w:t xml:space="preserve"> </w:t>
      </w:r>
      <w:r w:rsidRPr="00B76C73">
        <w:t>has</w:t>
      </w:r>
      <w:r>
        <w:t xml:space="preserve"> </w:t>
      </w:r>
      <w:r w:rsidRPr="00B76C73">
        <w:t>brought</w:t>
      </w:r>
      <w:r>
        <w:t xml:space="preserve"> </w:t>
      </w:r>
      <w:r w:rsidRPr="00B76C73">
        <w:t>me</w:t>
      </w:r>
      <w:r>
        <w:t xml:space="preserve"> </w:t>
      </w:r>
      <w:r w:rsidRPr="00B76C73">
        <w:t>back</w:t>
      </w:r>
      <w:r>
        <w:t xml:space="preserve"> </w:t>
      </w:r>
      <w:r w:rsidRPr="00B76C73">
        <w:t>empty’</w:t>
      </w:r>
      <w:r>
        <w:t xml:space="preserve">  </w:t>
      </w:r>
      <w:r w:rsidRPr="00B76C73">
        <w:t>(ibid.).”</w:t>
      </w:r>
      <w:r>
        <w:t xml:space="preserve"> Section 5:  </w:t>
      </w:r>
      <w:r w:rsidRPr="00B76C73">
        <w:t>The</w:t>
      </w:r>
      <w:r>
        <w:t xml:space="preserve"> </w:t>
      </w:r>
      <w:r w:rsidRPr="00B76C73">
        <w:t>linkage</w:t>
      </w:r>
      <w:r>
        <w:t xml:space="preserve"> </w:t>
      </w:r>
      <w:r w:rsidRPr="00B76C73">
        <w:t>is</w:t>
      </w:r>
      <w:r>
        <w:t xml:space="preserve"> </w:t>
      </w:r>
      <w:r w:rsidRPr="00B76C73">
        <w:t>established:</w:t>
      </w:r>
      <w:r>
        <w:t xml:space="preserve"> </w:t>
      </w:r>
      <w:r w:rsidRPr="00B76C73">
        <w:t>Naomi</w:t>
      </w:r>
      <w:r>
        <w:t xml:space="preserve"> </w:t>
      </w:r>
      <w:r w:rsidRPr="00B76C73">
        <w:t>is</w:t>
      </w:r>
      <w:r>
        <w:t xml:space="preserve"> </w:t>
      </w:r>
      <w:r w:rsidRPr="00B76C73">
        <w:t>the</w:t>
      </w:r>
      <w:r>
        <w:t xml:space="preserve"> </w:t>
      </w:r>
      <w:r w:rsidRPr="00B76C73">
        <w:t>Neshamah-Soul</w:t>
      </w:r>
      <w:r>
        <w:t xml:space="preserve">. Section 6: </w:t>
      </w:r>
      <w:r w:rsidRPr="00B76C73">
        <w:t>Rabbi</w:t>
      </w:r>
      <w:r>
        <w:t xml:space="preserve"> </w:t>
      </w:r>
      <w:r w:rsidRPr="00B76C73">
        <w:t>opened</w:t>
      </w:r>
      <w:r>
        <w:t xml:space="preserve"> </w:t>
      </w:r>
      <w:r w:rsidRPr="00B76C73">
        <w:t>his</w:t>
      </w:r>
      <w:r>
        <w:t xml:space="preserve"> </w:t>
      </w:r>
      <w:r w:rsidRPr="00B76C73">
        <w:t>discourse:</w:t>
      </w:r>
      <w:r>
        <w:t xml:space="preserve"> </w:t>
      </w:r>
      <w:r w:rsidRPr="00B76C73">
        <w:t>"</w:t>
      </w:r>
      <w:r>
        <w:t xml:space="preserve"> </w:t>
      </w:r>
      <w:r w:rsidRPr="00B76C73">
        <w:t>Adam</w:t>
      </w:r>
      <w:r>
        <w:t xml:space="preserve"> </w:t>
      </w:r>
      <w:r w:rsidRPr="00B76C73">
        <w:t>is</w:t>
      </w:r>
      <w:r>
        <w:t xml:space="preserve"> </w:t>
      </w:r>
      <w:r w:rsidRPr="00B76C73">
        <w:t>the</w:t>
      </w:r>
      <w:r>
        <w:t xml:space="preserve"> </w:t>
      </w:r>
      <w:r w:rsidRPr="00B76C73">
        <w:t>Soul</w:t>
      </w:r>
      <w:r>
        <w:t xml:space="preserve"> </w:t>
      </w:r>
      <w:r w:rsidRPr="00B76C73">
        <w:t>of</w:t>
      </w:r>
      <w:r>
        <w:t xml:space="preserve"> </w:t>
      </w:r>
      <w:r w:rsidRPr="00B76C73">
        <w:t>Souls.</w:t>
      </w:r>
      <w:r>
        <w:t xml:space="preserve"> </w:t>
      </w:r>
      <w:r w:rsidRPr="00B76C73">
        <w:t>Eve</w:t>
      </w:r>
      <w:r>
        <w:t xml:space="preserve"> </w:t>
      </w:r>
      <w:r w:rsidRPr="00B76C73">
        <w:t>is</w:t>
      </w:r>
      <w:r>
        <w:t xml:space="preserve"> </w:t>
      </w:r>
      <w:r w:rsidRPr="00B76C73">
        <w:t>the</w:t>
      </w:r>
      <w:r>
        <w:t xml:space="preserve"> </w:t>
      </w:r>
      <w:r w:rsidRPr="00B76C73">
        <w:t>Neshamah-Soul.</w:t>
      </w:r>
    </w:p>
  </w:endnote>
  <w:endnote w:id="707">
    <w:p w14:paraId="27B5775E" w14:textId="77777777" w:rsidR="00412D60" w:rsidRDefault="00412D60" w:rsidP="00DF1E05">
      <w:pPr>
        <w:pStyle w:val="EndnoteText"/>
      </w:pPr>
      <w:r>
        <w:rPr>
          <w:rStyle w:val="EndnoteReference"/>
        </w:rPr>
        <w:endnoteRef/>
      </w:r>
      <w:r>
        <w:t xml:space="preserve"> </w:t>
      </w:r>
      <w:r w:rsidRPr="00A90318">
        <w:rPr>
          <w:b/>
          <w:bCs/>
        </w:rPr>
        <w:t>The Mystical Study of Ruth - Midrash HaNe’elam of the Zohar to the Book of Ruth</w:t>
      </w:r>
      <w:r>
        <w:t xml:space="preserve"> - </w:t>
      </w:r>
      <w:r w:rsidRPr="007A5BBE">
        <w:t>Naomi</w:t>
      </w:r>
      <w:r>
        <w:t xml:space="preserve"> </w:t>
      </w:r>
      <w:r w:rsidRPr="007A5BBE">
        <w:t>is</w:t>
      </w:r>
      <w:r>
        <w:t xml:space="preserve"> </w:t>
      </w:r>
      <w:r w:rsidRPr="007A5BBE">
        <w:t>Repentance,</w:t>
      </w:r>
      <w:r>
        <w:t xml:space="preserve"> </w:t>
      </w:r>
      <w:r w:rsidRPr="007A5BBE">
        <w:t>normally</w:t>
      </w:r>
      <w:r>
        <w:t xml:space="preserve"> </w:t>
      </w:r>
      <w:r w:rsidRPr="007A5BBE">
        <w:t>associated</w:t>
      </w:r>
      <w:r>
        <w:t xml:space="preserve"> </w:t>
      </w:r>
      <w:r w:rsidRPr="007A5BBE">
        <w:t>with</w:t>
      </w:r>
      <w:r>
        <w:t xml:space="preserve"> </w:t>
      </w:r>
      <w:r w:rsidRPr="007A5BBE">
        <w:t>the</w:t>
      </w:r>
      <w:r>
        <w:t xml:space="preserve"> </w:t>
      </w:r>
      <w:r w:rsidRPr="007A5BBE">
        <w:rPr>
          <w:i/>
          <w:iCs/>
        </w:rPr>
        <w:t>sefirah</w:t>
      </w:r>
      <w:r>
        <w:rPr>
          <w:i/>
          <w:iCs/>
        </w:rPr>
        <w:t xml:space="preserve"> </w:t>
      </w:r>
      <w:r w:rsidRPr="007A5BBE">
        <w:t>Binah.</w:t>
      </w:r>
    </w:p>
  </w:endnote>
  <w:endnote w:id="708">
    <w:p w14:paraId="271F97DD" w14:textId="76F7449E" w:rsidR="00AF783E" w:rsidRDefault="00AF783E">
      <w:pPr>
        <w:pStyle w:val="EndnoteText"/>
      </w:pPr>
      <w:r>
        <w:rPr>
          <w:rStyle w:val="EndnoteReference"/>
        </w:rPr>
        <w:endnoteRef/>
      </w:r>
      <w:r>
        <w:t xml:space="preserve"> </w:t>
      </w:r>
      <w:r w:rsidRPr="00AF783E">
        <w:rPr>
          <w:b/>
          <w:bCs/>
        </w:rPr>
        <w:t>Harvest of Kindness - Megillas Rus and the Power of Chesed,</w:t>
      </w:r>
      <w:r w:rsidRPr="00AF783E">
        <w:t xml:space="preserve"> by Rabbi Yehuda Y. Steinberg.pg. 272. The Midrash tells us that due to the blessings of the common women, David HaMelech’s family was not completely obliterated. The evil queen, Attalyah (King Achazyah’s mother), tried to kill all the descendants of David — she managed to kill them all with the exception of Yoash. (As described in Melachim II, chap. 11) And his miraculous salvation was in the merit of this blessing. We thus see the awesome power of blessings.</w:t>
      </w:r>
    </w:p>
  </w:endnote>
  <w:endnote w:id="709">
    <w:p w14:paraId="281E873C" w14:textId="2169B1B2" w:rsidR="00A90318" w:rsidRDefault="00A90318">
      <w:pPr>
        <w:pStyle w:val="EndnoteText"/>
      </w:pPr>
      <w:r>
        <w:rPr>
          <w:rStyle w:val="EndnoteReference"/>
        </w:rPr>
        <w:endnoteRef/>
      </w:r>
      <w:r>
        <w:t xml:space="preserve"> </w:t>
      </w:r>
      <w:r w:rsidRPr="00A90318">
        <w:rPr>
          <w:b/>
          <w:bCs/>
        </w:rPr>
        <w:t>Rising Moon - Unraveling the Book of Ruth</w:t>
      </w:r>
      <w:r w:rsidRPr="00A90318">
        <w:t>, by Moshe Miller, pg.46 - Ben, a son, comes from the same root as binyan (</w:t>
      </w:r>
      <w:r w:rsidRPr="00A90318">
        <w:rPr>
          <w:rtl/>
          <w:lang w:bidi="he-IL"/>
        </w:rPr>
        <w:t>בנין</w:t>
      </w:r>
      <w:r w:rsidRPr="00A90318">
        <w:t>) - to build.</w:t>
      </w:r>
    </w:p>
  </w:endnote>
  <w:endnote w:id="710">
    <w:p w14:paraId="13AA3AF3" w14:textId="77777777" w:rsidR="00412D60" w:rsidRDefault="00412D60" w:rsidP="00DF1E05">
      <w:pPr>
        <w:pStyle w:val="EndnoteText"/>
      </w:pPr>
      <w:r>
        <w:rPr>
          <w:rStyle w:val="EndnoteReference"/>
        </w:rPr>
        <w:endnoteRef/>
      </w:r>
      <w:r>
        <w:t xml:space="preserve"> </w:t>
      </w:r>
      <w:r w:rsidRPr="00A90318">
        <w:rPr>
          <w:b/>
          <w:bCs/>
        </w:rPr>
        <w:t>Ruth - A Harvest of Majesty</w:t>
      </w:r>
      <w:r w:rsidRPr="00363CB7">
        <w:t>,</w:t>
      </w:r>
      <w:r>
        <w:t xml:space="preserve"> </w:t>
      </w:r>
      <w:r w:rsidRPr="00363CB7">
        <w:t>R.</w:t>
      </w:r>
      <w:r>
        <w:t xml:space="preserve"> </w:t>
      </w:r>
      <w:r w:rsidRPr="00363CB7">
        <w:t>Moshe</w:t>
      </w:r>
      <w:r>
        <w:t xml:space="preserve"> </w:t>
      </w:r>
      <w:r w:rsidRPr="00363CB7">
        <w:t>Alshich,</w:t>
      </w:r>
      <w:r>
        <w:t xml:space="preserve"> </w:t>
      </w:r>
      <w:r w:rsidRPr="00363CB7">
        <w:t>pg.</w:t>
      </w:r>
      <w:r>
        <w:t xml:space="preserve"> 123.</w:t>
      </w:r>
    </w:p>
  </w:endnote>
  <w:endnote w:id="711">
    <w:p w14:paraId="2B7ADD42" w14:textId="77777777" w:rsidR="00412D60" w:rsidRDefault="00412D60" w:rsidP="00DF1E05">
      <w:pPr>
        <w:pStyle w:val="EndnoteText"/>
      </w:pPr>
      <w:r>
        <w:rPr>
          <w:rStyle w:val="EndnoteReference"/>
        </w:rPr>
        <w:endnoteRef/>
      </w:r>
      <w:r>
        <w:t xml:space="preserve"> </w:t>
      </w:r>
      <w:r w:rsidRPr="0062004E">
        <w:t>Rabbi</w:t>
      </w:r>
      <w:r>
        <w:t xml:space="preserve"> </w:t>
      </w:r>
      <w:r w:rsidRPr="0062004E">
        <w:t>Yitzchak</w:t>
      </w:r>
      <w:r>
        <w:t xml:space="preserve"> </w:t>
      </w:r>
      <w:r w:rsidRPr="0062004E">
        <w:t>Etshalom</w:t>
      </w:r>
      <w:r>
        <w:t xml:space="preserve"> </w:t>
      </w:r>
      <w:r w:rsidRPr="0062004E">
        <w:t>|</w:t>
      </w:r>
      <w:r>
        <w:t xml:space="preserve"> </w:t>
      </w:r>
      <w:r w:rsidRPr="0062004E">
        <w:t>Series:</w:t>
      </w:r>
      <w:r>
        <w:t xml:space="preserve"> </w:t>
      </w:r>
      <w:r w:rsidRPr="0062004E">
        <w:t>Mikra</w:t>
      </w:r>
    </w:p>
  </w:endnote>
  <w:endnote w:id="712">
    <w:p w14:paraId="0CC740FE" w14:textId="77777777" w:rsidR="00412D60" w:rsidRPr="00A90318" w:rsidRDefault="00412D60" w:rsidP="00DF1E05">
      <w:pPr>
        <w:rPr>
          <w:b/>
          <w:bCs/>
          <w:sz w:val="20"/>
          <w:szCs w:val="20"/>
        </w:rPr>
      </w:pPr>
      <w:r>
        <w:rPr>
          <w:rStyle w:val="EndnoteReference"/>
        </w:rPr>
        <w:endnoteRef/>
      </w:r>
      <w:r>
        <w:t xml:space="preserve"> </w:t>
      </w:r>
      <w:r w:rsidRPr="00A90318">
        <w:rPr>
          <w:b/>
          <w:bCs/>
          <w:sz w:val="20"/>
          <w:szCs w:val="20"/>
        </w:rPr>
        <w:t>Midrash Rabbah - Ruth 2:5</w:t>
      </w:r>
    </w:p>
  </w:endnote>
  <w:endnote w:id="713">
    <w:p w14:paraId="66ED5D8D" w14:textId="77777777" w:rsidR="00412D60" w:rsidRDefault="00412D60" w:rsidP="00DF1E05">
      <w:pPr>
        <w:pStyle w:val="EndnoteText"/>
      </w:pPr>
      <w:r>
        <w:rPr>
          <w:rStyle w:val="EndnoteReference"/>
        </w:rPr>
        <w:endnoteRef/>
      </w:r>
      <w:r>
        <w:t xml:space="preserve"> </w:t>
      </w:r>
      <w:r w:rsidRPr="00A90318">
        <w:rPr>
          <w:b/>
          <w:bCs/>
        </w:rPr>
        <w:t>Midrah HaNe’elam of the Zohar to the Book of Ruth</w:t>
      </w:r>
      <w:r>
        <w:t xml:space="preserve">, section 1: </w:t>
      </w:r>
      <w:r w:rsidRPr="00B76C73">
        <w:t>She</w:t>
      </w:r>
      <w:r>
        <w:t xml:space="preserve"> </w:t>
      </w:r>
      <w:r w:rsidRPr="00B76C73">
        <w:t>[the</w:t>
      </w:r>
      <w:r>
        <w:t xml:space="preserve"> </w:t>
      </w:r>
      <w:r w:rsidRPr="00B76C73">
        <w:t>Neshamah-Soul]</w:t>
      </w:r>
      <w:r>
        <w:t xml:space="preserve"> </w:t>
      </w:r>
      <w:r w:rsidRPr="00B76C73">
        <w:t>answers</w:t>
      </w:r>
      <w:r>
        <w:t xml:space="preserve"> </w:t>
      </w:r>
      <w:r w:rsidRPr="00B76C73">
        <w:t>and</w:t>
      </w:r>
      <w:r>
        <w:t xml:space="preserve"> </w:t>
      </w:r>
      <w:r w:rsidRPr="00B76C73">
        <w:t>says,</w:t>
      </w:r>
      <w:r>
        <w:t xml:space="preserve"> </w:t>
      </w:r>
      <w:r w:rsidRPr="00B76C73">
        <w:t>“‘Do</w:t>
      </w:r>
      <w:r>
        <w:t xml:space="preserve"> </w:t>
      </w:r>
      <w:r w:rsidRPr="00B76C73">
        <w:t>not</w:t>
      </w:r>
      <w:r>
        <w:t xml:space="preserve"> </w:t>
      </w:r>
      <w:r w:rsidRPr="00B76C73">
        <w:t>call</w:t>
      </w:r>
      <w:r>
        <w:t xml:space="preserve"> </w:t>
      </w:r>
      <w:r w:rsidRPr="00B76C73">
        <w:t>me</w:t>
      </w:r>
      <w:r>
        <w:t xml:space="preserve"> </w:t>
      </w:r>
      <w:r w:rsidRPr="00B76C73">
        <w:t>Naomi;</w:t>
      </w:r>
      <w:r>
        <w:t xml:space="preserve"> </w:t>
      </w:r>
      <w:r w:rsidRPr="00B76C73">
        <w:t>call</w:t>
      </w:r>
      <w:r>
        <w:t xml:space="preserve"> </w:t>
      </w:r>
      <w:r w:rsidRPr="00B76C73">
        <w:t>me</w:t>
      </w:r>
      <w:r>
        <w:t xml:space="preserve"> </w:t>
      </w:r>
      <w:r w:rsidRPr="00B76C73">
        <w:t>Mara,</w:t>
      </w:r>
      <w:r>
        <w:t xml:space="preserve"> </w:t>
      </w:r>
      <w:r w:rsidRPr="00B76C73">
        <w:t>for</w:t>
      </w:r>
      <w:r>
        <w:t xml:space="preserve"> </w:t>
      </w:r>
      <w:r w:rsidRPr="00B76C73">
        <w:t>the</w:t>
      </w:r>
      <w:r>
        <w:t xml:space="preserve"> </w:t>
      </w:r>
      <w:r w:rsidRPr="00B76C73">
        <w:t>Almighty</w:t>
      </w:r>
      <w:r>
        <w:t xml:space="preserve"> </w:t>
      </w:r>
      <w:r w:rsidRPr="00B76C73">
        <w:t>has</w:t>
      </w:r>
      <w:r>
        <w:t xml:space="preserve"> </w:t>
      </w:r>
      <w:r w:rsidRPr="00B76C73">
        <w:t>made</w:t>
      </w:r>
      <w:r>
        <w:t xml:space="preserve"> </w:t>
      </w:r>
      <w:r w:rsidRPr="00B76C73">
        <w:t>my</w:t>
      </w:r>
      <w:r>
        <w:t xml:space="preserve"> </w:t>
      </w:r>
      <w:r w:rsidRPr="00B76C73">
        <w:t>lot</w:t>
      </w:r>
      <w:r>
        <w:t xml:space="preserve"> </w:t>
      </w:r>
      <w:r w:rsidRPr="00B76C73">
        <w:t>very</w:t>
      </w:r>
      <w:r>
        <w:t xml:space="preserve"> </w:t>
      </w:r>
      <w:r w:rsidRPr="00B76C73">
        <w:t>bitter’</w:t>
      </w:r>
      <w:r>
        <w:t xml:space="preserve"> </w:t>
      </w:r>
      <w:r w:rsidRPr="00B76C73">
        <w:t>(Ruth</w:t>
      </w:r>
      <w:r>
        <w:t xml:space="preserve"> </w:t>
      </w:r>
      <w:r w:rsidRPr="00B76C73">
        <w:t>1:20).</w:t>
      </w:r>
      <w:r>
        <w:t xml:space="preserve"> </w:t>
      </w:r>
      <w:r w:rsidRPr="00B76C73">
        <w:t>For</w:t>
      </w:r>
      <w:r>
        <w:t xml:space="preserve"> </w:t>
      </w:r>
      <w:r w:rsidRPr="00B76C73">
        <w:t>He</w:t>
      </w:r>
      <w:r>
        <w:t xml:space="preserve"> </w:t>
      </w:r>
      <w:r w:rsidRPr="00B76C73">
        <w:t>enclosed</w:t>
      </w:r>
      <w:r>
        <w:t xml:space="preserve"> </w:t>
      </w:r>
      <w:r w:rsidRPr="00B76C73">
        <w:t>me</w:t>
      </w:r>
      <w:r>
        <w:t xml:space="preserve"> </w:t>
      </w:r>
      <w:r w:rsidRPr="00B76C73">
        <w:t>in</w:t>
      </w:r>
      <w:r>
        <w:t xml:space="preserve"> </w:t>
      </w:r>
      <w:r w:rsidRPr="00B76C73">
        <w:t>this</w:t>
      </w:r>
      <w:r>
        <w:t xml:space="preserve"> </w:t>
      </w:r>
      <w:r w:rsidRPr="00B76C73">
        <w:t>disgraceful</w:t>
      </w:r>
      <w:r>
        <w:t xml:space="preserve"> </w:t>
      </w:r>
      <w:r w:rsidRPr="00B76C73">
        <w:t>body.</w:t>
      </w:r>
      <w:r>
        <w:t xml:space="preserve"> </w:t>
      </w:r>
      <w:r w:rsidRPr="00B76C73">
        <w:t>‘I</w:t>
      </w:r>
      <w:r>
        <w:t xml:space="preserve"> </w:t>
      </w:r>
      <w:r w:rsidRPr="00B76C73">
        <w:t>went</w:t>
      </w:r>
      <w:r>
        <w:t xml:space="preserve"> </w:t>
      </w:r>
      <w:r w:rsidRPr="00B76C73">
        <w:t>away</w:t>
      </w:r>
      <w:r>
        <w:t xml:space="preserve"> </w:t>
      </w:r>
      <w:r w:rsidRPr="00B76C73">
        <w:t>full’</w:t>
      </w:r>
      <w:r>
        <w:t xml:space="preserve"> </w:t>
      </w:r>
      <w:r w:rsidRPr="00B76C73">
        <w:t>(Ruth</w:t>
      </w:r>
      <w:r>
        <w:t xml:space="preserve"> </w:t>
      </w:r>
      <w:r w:rsidRPr="00B76C73">
        <w:t>1:21)</w:t>
      </w:r>
      <w:r>
        <w:t xml:space="preserve"> </w:t>
      </w:r>
      <w:r w:rsidRPr="00B76C73">
        <w:t>—</w:t>
      </w:r>
      <w:r>
        <w:t xml:space="preserve"> </w:t>
      </w:r>
      <w:r w:rsidRPr="00B76C73">
        <w:t>into</w:t>
      </w:r>
      <w:r>
        <w:t xml:space="preserve"> </w:t>
      </w:r>
      <w:r w:rsidRPr="00B76C73">
        <w:t>this</w:t>
      </w:r>
      <w:r>
        <w:t xml:space="preserve"> </w:t>
      </w:r>
      <w:r w:rsidRPr="00B76C73">
        <w:t>place;</w:t>
      </w:r>
      <w:r>
        <w:t xml:space="preserve">  </w:t>
      </w:r>
      <w:r w:rsidRPr="00B76C73">
        <w:t>and</w:t>
      </w:r>
      <w:r>
        <w:t xml:space="preserve"> </w:t>
      </w:r>
      <w:r w:rsidRPr="00B76C73">
        <w:t>the</w:t>
      </w:r>
      <w:r>
        <w:t xml:space="preserve"> </w:t>
      </w:r>
      <w:r w:rsidRPr="00B76C73">
        <w:t>Eternal</w:t>
      </w:r>
      <w:r>
        <w:t xml:space="preserve"> </w:t>
      </w:r>
      <w:r w:rsidRPr="00B76C73">
        <w:t>has</w:t>
      </w:r>
      <w:r>
        <w:t xml:space="preserve"> </w:t>
      </w:r>
      <w:r w:rsidRPr="00B76C73">
        <w:t>brought</w:t>
      </w:r>
      <w:r>
        <w:t xml:space="preserve"> </w:t>
      </w:r>
      <w:r w:rsidRPr="00B76C73">
        <w:t>me</w:t>
      </w:r>
      <w:r>
        <w:t xml:space="preserve"> </w:t>
      </w:r>
      <w:r w:rsidRPr="00B76C73">
        <w:t>back</w:t>
      </w:r>
      <w:r>
        <w:t xml:space="preserve"> </w:t>
      </w:r>
      <w:r w:rsidRPr="00B76C73">
        <w:t>empty’</w:t>
      </w:r>
      <w:r>
        <w:t xml:space="preserve">  </w:t>
      </w:r>
      <w:r w:rsidRPr="00B76C73">
        <w:t>(ibid.).”</w:t>
      </w:r>
      <w:r>
        <w:t xml:space="preserve"> Section 5:  </w:t>
      </w:r>
      <w:r w:rsidRPr="00B76C73">
        <w:t>The</w:t>
      </w:r>
      <w:r>
        <w:t xml:space="preserve"> </w:t>
      </w:r>
      <w:r w:rsidRPr="00B76C73">
        <w:t>linkage</w:t>
      </w:r>
      <w:r>
        <w:t xml:space="preserve"> </w:t>
      </w:r>
      <w:r w:rsidRPr="00B76C73">
        <w:t>is</w:t>
      </w:r>
      <w:r>
        <w:t xml:space="preserve"> </w:t>
      </w:r>
      <w:r w:rsidRPr="00B76C73">
        <w:t>established:</w:t>
      </w:r>
      <w:r>
        <w:t xml:space="preserve"> </w:t>
      </w:r>
      <w:r w:rsidRPr="00B76C73">
        <w:t>Naomi</w:t>
      </w:r>
      <w:r>
        <w:t xml:space="preserve"> </w:t>
      </w:r>
      <w:r w:rsidRPr="00B76C73">
        <w:t>is</w:t>
      </w:r>
      <w:r>
        <w:t xml:space="preserve"> </w:t>
      </w:r>
      <w:r w:rsidRPr="00B76C73">
        <w:t>the</w:t>
      </w:r>
      <w:r>
        <w:t xml:space="preserve"> </w:t>
      </w:r>
      <w:r w:rsidRPr="00B76C73">
        <w:t>Neshamah-Soul</w:t>
      </w:r>
      <w:r>
        <w:t xml:space="preserve">. Section 6: </w:t>
      </w:r>
      <w:r w:rsidRPr="00B76C73">
        <w:t>Rabbi</w:t>
      </w:r>
      <w:r>
        <w:t xml:space="preserve"> </w:t>
      </w:r>
      <w:r w:rsidRPr="00B76C73">
        <w:t>opened</w:t>
      </w:r>
      <w:r>
        <w:t xml:space="preserve"> </w:t>
      </w:r>
      <w:r w:rsidRPr="00B76C73">
        <w:t>his</w:t>
      </w:r>
      <w:r>
        <w:t xml:space="preserve"> </w:t>
      </w:r>
      <w:r w:rsidRPr="00B76C73">
        <w:t>discourse:</w:t>
      </w:r>
      <w:r>
        <w:t xml:space="preserve"> </w:t>
      </w:r>
      <w:r w:rsidRPr="00B76C73">
        <w:t>"</w:t>
      </w:r>
      <w:r>
        <w:t xml:space="preserve"> </w:t>
      </w:r>
      <w:r w:rsidRPr="00B76C73">
        <w:t>Adam</w:t>
      </w:r>
      <w:r>
        <w:t xml:space="preserve"> </w:t>
      </w:r>
      <w:r w:rsidRPr="00B76C73">
        <w:t>is</w:t>
      </w:r>
      <w:r>
        <w:t xml:space="preserve"> </w:t>
      </w:r>
      <w:r w:rsidRPr="00B76C73">
        <w:t>the</w:t>
      </w:r>
      <w:r>
        <w:t xml:space="preserve"> </w:t>
      </w:r>
      <w:r w:rsidRPr="00B76C73">
        <w:t>Soul</w:t>
      </w:r>
      <w:r>
        <w:t xml:space="preserve"> </w:t>
      </w:r>
      <w:r w:rsidRPr="00B76C73">
        <w:t>of</w:t>
      </w:r>
      <w:r>
        <w:t xml:space="preserve"> </w:t>
      </w:r>
      <w:r w:rsidRPr="00B76C73">
        <w:t>Souls.</w:t>
      </w:r>
      <w:r>
        <w:t xml:space="preserve"> </w:t>
      </w:r>
      <w:r w:rsidRPr="00B76C73">
        <w:t>Eve</w:t>
      </w:r>
      <w:r>
        <w:t xml:space="preserve"> </w:t>
      </w:r>
      <w:r w:rsidRPr="00B76C73">
        <w:t>is</w:t>
      </w:r>
      <w:r>
        <w:t xml:space="preserve"> </w:t>
      </w:r>
      <w:r w:rsidRPr="00B76C73">
        <w:t>the</w:t>
      </w:r>
      <w:r>
        <w:t xml:space="preserve"> </w:t>
      </w:r>
      <w:r w:rsidRPr="00B76C73">
        <w:t>Neshamah-Soul.</w:t>
      </w:r>
    </w:p>
  </w:endnote>
  <w:endnote w:id="714">
    <w:p w14:paraId="3B2AD96B" w14:textId="77777777" w:rsidR="00412D60" w:rsidRDefault="00412D60" w:rsidP="00DF1E05">
      <w:pPr>
        <w:pStyle w:val="EndnoteText"/>
      </w:pPr>
      <w:r>
        <w:rPr>
          <w:rStyle w:val="EndnoteReference"/>
        </w:rPr>
        <w:endnoteRef/>
      </w:r>
      <w:r>
        <w:t xml:space="preserve"> </w:t>
      </w:r>
      <w:r w:rsidRPr="00A90318">
        <w:rPr>
          <w:b/>
          <w:bCs/>
        </w:rPr>
        <w:t>The Mystical Study of Ruth - Midrash HaNe’elam of the Zohar to the Book of Ruth</w:t>
      </w:r>
      <w:r>
        <w:t xml:space="preserve"> - </w:t>
      </w:r>
      <w:r w:rsidRPr="007A5BBE">
        <w:t>Naomi</w:t>
      </w:r>
      <w:r>
        <w:t xml:space="preserve"> </w:t>
      </w:r>
      <w:r w:rsidRPr="007A5BBE">
        <w:t>is</w:t>
      </w:r>
      <w:r>
        <w:t xml:space="preserve"> </w:t>
      </w:r>
      <w:r w:rsidRPr="007A5BBE">
        <w:t>Repentance,</w:t>
      </w:r>
      <w:r>
        <w:t xml:space="preserve"> </w:t>
      </w:r>
      <w:r w:rsidRPr="007A5BBE">
        <w:t>normally</w:t>
      </w:r>
      <w:r>
        <w:t xml:space="preserve"> </w:t>
      </w:r>
      <w:r w:rsidRPr="007A5BBE">
        <w:t>associated</w:t>
      </w:r>
      <w:r>
        <w:t xml:space="preserve"> </w:t>
      </w:r>
      <w:r w:rsidRPr="007A5BBE">
        <w:t>with</w:t>
      </w:r>
      <w:r>
        <w:t xml:space="preserve"> </w:t>
      </w:r>
      <w:r w:rsidRPr="007A5BBE">
        <w:t>the</w:t>
      </w:r>
      <w:r>
        <w:t xml:space="preserve"> </w:t>
      </w:r>
      <w:r w:rsidRPr="007A5BBE">
        <w:rPr>
          <w:i/>
          <w:iCs/>
        </w:rPr>
        <w:t>sefirah</w:t>
      </w:r>
      <w:r>
        <w:rPr>
          <w:i/>
          <w:iCs/>
        </w:rPr>
        <w:t xml:space="preserve"> </w:t>
      </w:r>
      <w:r w:rsidRPr="007A5BBE">
        <w:t>Binah.</w:t>
      </w:r>
    </w:p>
  </w:endnote>
  <w:endnote w:id="715">
    <w:p w14:paraId="1ABEECD5" w14:textId="7CE0E548" w:rsidR="00AF783E" w:rsidRDefault="00AF783E">
      <w:pPr>
        <w:pStyle w:val="EndnoteText"/>
      </w:pPr>
      <w:r>
        <w:rPr>
          <w:rStyle w:val="EndnoteReference"/>
        </w:rPr>
        <w:endnoteRef/>
      </w:r>
      <w:r>
        <w:t xml:space="preserve"> </w:t>
      </w:r>
      <w:r w:rsidRPr="007A4478">
        <w:rPr>
          <w:b/>
          <w:bCs/>
        </w:rPr>
        <w:t>Harvest of Kindness - Megillas Rus and the Power of Chesed</w:t>
      </w:r>
      <w:r w:rsidRPr="007A4478">
        <w:t>, by Rabbi Yehuda Y. Steinberg.pg. 273. The Besoms Eliyahu explains that Naomi miraculously nursed this baby, as the words in this verse suggest, “and she became his nurse.” HaShem made this miracle to give Naomi the satisfaction of being able to genuinely mother this baby, so that not only blessings can cause him to disregard their importance. In such situations, it’s beneficial to remember that every single blessing is important.</w:t>
      </w:r>
    </w:p>
  </w:endnote>
  <w:endnote w:id="716">
    <w:p w14:paraId="5D1769CE" w14:textId="77777777" w:rsidR="00A90318" w:rsidRDefault="00A90318" w:rsidP="00A90318">
      <w:pPr>
        <w:pStyle w:val="EndnoteText"/>
      </w:pPr>
      <w:r>
        <w:rPr>
          <w:rStyle w:val="EndnoteReference"/>
        </w:rPr>
        <w:endnoteRef/>
      </w:r>
      <w:r>
        <w:t xml:space="preserve"> </w:t>
      </w:r>
      <w:r w:rsidRPr="00A90318">
        <w:rPr>
          <w:b/>
          <w:bCs/>
        </w:rPr>
        <w:t>Rising Moon - Unraveling the Book of Ruth</w:t>
      </w:r>
      <w:r>
        <w:t>, by Moshe Miller, pg.46 - Ben, a son, comes from the same root as binyan (</w:t>
      </w:r>
      <w:r>
        <w:rPr>
          <w:rtl/>
          <w:lang w:bidi="he-IL"/>
        </w:rPr>
        <w:t>בנין</w:t>
      </w:r>
      <w:r>
        <w:t xml:space="preserve">) - to build. </w:t>
      </w:r>
    </w:p>
    <w:p w14:paraId="5CF10FA2" w14:textId="2EE5C005" w:rsidR="00A90318" w:rsidRDefault="00A90318" w:rsidP="00A90318">
      <w:pPr>
        <w:pStyle w:val="EndnoteText"/>
      </w:pPr>
      <w:r w:rsidRPr="00A90318">
        <w:rPr>
          <w:b/>
          <w:bCs/>
        </w:rPr>
        <w:t>Rising Moon - Unraveling the Book of Ruth</w:t>
      </w:r>
      <w:r>
        <w:t xml:space="preserve">, by Moshe Miller, pg.46 - Yeled comes from the word </w:t>
      </w:r>
      <w:r>
        <w:rPr>
          <w:rtl/>
          <w:lang w:bidi="he-IL"/>
        </w:rPr>
        <w:t>ילד</w:t>
      </w:r>
      <w:r>
        <w:t xml:space="preserve"> - “to birth,” and so y’ladeha can be literally translated as “those she birthed.”</w:t>
      </w:r>
    </w:p>
  </w:endnote>
  <w:endnote w:id="717">
    <w:p w14:paraId="2D8DAB45" w14:textId="53D93C43" w:rsidR="00C72B88" w:rsidRDefault="00C72B88">
      <w:pPr>
        <w:pStyle w:val="EndnoteText"/>
      </w:pPr>
      <w:r>
        <w:rPr>
          <w:rStyle w:val="EndnoteReference"/>
        </w:rPr>
        <w:endnoteRef/>
      </w:r>
      <w:r w:rsidR="00921B49">
        <w:t xml:space="preserve"> </w:t>
      </w:r>
      <w:r w:rsidRPr="00C72B88">
        <w:rPr>
          <w:b/>
          <w:bCs/>
        </w:rPr>
        <w:t>Mother</w:t>
      </w:r>
      <w:r w:rsidR="00921B49">
        <w:rPr>
          <w:b/>
          <w:bCs/>
        </w:rPr>
        <w:t xml:space="preserve"> </w:t>
      </w:r>
      <w:r w:rsidRPr="00C72B88">
        <w:rPr>
          <w:b/>
          <w:bCs/>
        </w:rPr>
        <w:t>of</w:t>
      </w:r>
      <w:r w:rsidR="00921B49">
        <w:rPr>
          <w:b/>
          <w:bCs/>
        </w:rPr>
        <w:t xml:space="preserve"> </w:t>
      </w:r>
      <w:r w:rsidRPr="00C72B88">
        <w:rPr>
          <w:b/>
          <w:bCs/>
        </w:rPr>
        <w:t>Kings</w:t>
      </w:r>
      <w:r w:rsidR="00921B49">
        <w:rPr>
          <w:b/>
          <w:bCs/>
        </w:rPr>
        <w:t xml:space="preserve"> </w:t>
      </w:r>
      <w:r w:rsidRPr="00C72B88">
        <w:rPr>
          <w:b/>
          <w:bCs/>
        </w:rPr>
        <w:t>-</w:t>
      </w:r>
      <w:r w:rsidR="00921B49">
        <w:rPr>
          <w:b/>
          <w:bCs/>
        </w:rPr>
        <w:t xml:space="preserve"> </w:t>
      </w:r>
      <w:r w:rsidRPr="00C72B88">
        <w:rPr>
          <w:b/>
          <w:bCs/>
        </w:rPr>
        <w:t>Rabbi</w:t>
      </w:r>
      <w:r w:rsidR="00921B49">
        <w:rPr>
          <w:b/>
          <w:bCs/>
        </w:rPr>
        <w:t xml:space="preserve"> </w:t>
      </w:r>
      <w:r w:rsidRPr="00C72B88">
        <w:rPr>
          <w:b/>
          <w:bCs/>
        </w:rPr>
        <w:t>Eliezer</w:t>
      </w:r>
      <w:r w:rsidR="00921B49">
        <w:rPr>
          <w:b/>
          <w:bCs/>
        </w:rPr>
        <w:t xml:space="preserve"> </w:t>
      </w:r>
      <w:r w:rsidRPr="00C72B88">
        <w:rPr>
          <w:b/>
          <w:bCs/>
        </w:rPr>
        <w:t>Ginsburg</w:t>
      </w:r>
      <w:r>
        <w:t>:</w:t>
      </w:r>
      <w:r w:rsidR="00921B49">
        <w:t xml:space="preserve"> </w:t>
      </w:r>
      <w:r w:rsidRPr="00C72B88">
        <w:t>R’</w:t>
      </w:r>
      <w:r w:rsidR="00921B49">
        <w:t xml:space="preserve"> </w:t>
      </w:r>
      <w:r w:rsidRPr="00C72B88">
        <w:t>Moshe</w:t>
      </w:r>
      <w:r w:rsidR="00921B49">
        <w:t xml:space="preserve"> </w:t>
      </w:r>
      <w:r w:rsidRPr="00C72B88">
        <w:t>David</w:t>
      </w:r>
      <w:r w:rsidR="00921B49">
        <w:t xml:space="preserve"> </w:t>
      </w:r>
      <w:r w:rsidRPr="00C72B88">
        <w:t>Walli</w:t>
      </w:r>
      <w:r w:rsidR="00921B49">
        <w:t xml:space="preserve"> </w:t>
      </w:r>
      <w:r w:rsidRPr="00C72B88">
        <w:t>in</w:t>
      </w:r>
      <w:r w:rsidR="00921B49">
        <w:t xml:space="preserve"> </w:t>
      </w:r>
      <w:r w:rsidRPr="00C72B88">
        <w:t>his</w:t>
      </w:r>
      <w:r w:rsidR="00921B49">
        <w:t xml:space="preserve"> </w:t>
      </w:r>
      <w:r w:rsidRPr="00C72B88">
        <w:t>work</w:t>
      </w:r>
      <w:r w:rsidR="00921B49">
        <w:t xml:space="preserve"> </w:t>
      </w:r>
      <w:r w:rsidRPr="00C72B88">
        <w:t>on</w:t>
      </w:r>
      <w:r w:rsidR="00921B49">
        <w:t xml:space="preserve"> </w:t>
      </w:r>
      <w:r w:rsidRPr="00C72B88">
        <w:t>the</w:t>
      </w:r>
      <w:r w:rsidR="00921B49">
        <w:t xml:space="preserve"> </w:t>
      </w:r>
      <w:r w:rsidRPr="00C72B88">
        <w:t>Book</w:t>
      </w:r>
      <w:r w:rsidR="00921B49">
        <w:t xml:space="preserve"> </w:t>
      </w:r>
      <w:r w:rsidRPr="00C72B88">
        <w:t>of</w:t>
      </w:r>
      <w:r w:rsidR="00921B49">
        <w:t xml:space="preserve"> </w:t>
      </w:r>
      <w:r w:rsidRPr="00C72B88">
        <w:t>Ruth</w:t>
      </w:r>
      <w:r w:rsidR="00921B49">
        <w:t xml:space="preserve"> </w:t>
      </w:r>
      <w:r w:rsidRPr="00C72B88">
        <w:t>states</w:t>
      </w:r>
      <w:r w:rsidR="00921B49">
        <w:t xml:space="preserve"> </w:t>
      </w:r>
      <w:r w:rsidRPr="00C72B88">
        <w:t>that</w:t>
      </w:r>
      <w:r w:rsidR="00921B49">
        <w:t xml:space="preserve"> </w:t>
      </w:r>
      <w:r w:rsidRPr="00C72B88">
        <w:t>Ruth’s</w:t>
      </w:r>
      <w:r w:rsidR="00921B49">
        <w:t xml:space="preserve"> </w:t>
      </w:r>
      <w:r w:rsidRPr="00C72B88">
        <w:t>great</w:t>
      </w:r>
      <w:r w:rsidR="00921B49">
        <w:t xml:space="preserve"> </w:t>
      </w:r>
      <w:r w:rsidR="0037711A" w:rsidRPr="00C72B88">
        <w:t>chesed</w:t>
      </w:r>
      <w:r w:rsidR="00921B49">
        <w:t xml:space="preserve"> </w:t>
      </w:r>
      <w:r w:rsidRPr="00C72B88">
        <w:t>(lovingkindness)</w:t>
      </w:r>
      <w:r w:rsidR="00921B49">
        <w:t xml:space="preserve"> </w:t>
      </w:r>
      <w:r w:rsidRPr="00C72B88">
        <w:t>was</w:t>
      </w:r>
      <w:r w:rsidR="00921B49">
        <w:t xml:space="preserve"> </w:t>
      </w:r>
      <w:r w:rsidRPr="00C72B88">
        <w:t>that</w:t>
      </w:r>
      <w:r w:rsidR="00921B49">
        <w:t xml:space="preserve"> </w:t>
      </w:r>
      <w:r w:rsidRPr="00C72B88">
        <w:t>—</w:t>
      </w:r>
      <w:r w:rsidR="00921B49">
        <w:t xml:space="preserve"> </w:t>
      </w:r>
      <w:r w:rsidRPr="00C72B88">
        <w:t>contrary</w:t>
      </w:r>
      <w:r w:rsidR="00921B49">
        <w:t xml:space="preserve"> </w:t>
      </w:r>
      <w:r w:rsidRPr="00C72B88">
        <w:t>to</w:t>
      </w:r>
      <w:r w:rsidR="00921B49">
        <w:t xml:space="preserve"> </w:t>
      </w:r>
      <w:r w:rsidRPr="00C72B88">
        <w:t>the</w:t>
      </w:r>
      <w:r w:rsidR="00921B49">
        <w:t xml:space="preserve"> </w:t>
      </w:r>
      <w:r w:rsidRPr="00C72B88">
        <w:t>general</w:t>
      </w:r>
      <w:r w:rsidR="00921B49">
        <w:t xml:space="preserve"> </w:t>
      </w:r>
      <w:r w:rsidRPr="00C72B88">
        <w:t>rule</w:t>
      </w:r>
      <w:r w:rsidR="00921B49">
        <w:t xml:space="preserve"> </w:t>
      </w:r>
      <w:r w:rsidRPr="00C72B88">
        <w:t>that</w:t>
      </w:r>
      <w:r w:rsidR="00921B49">
        <w:t xml:space="preserve"> </w:t>
      </w:r>
      <w:r w:rsidRPr="00C72B88">
        <w:t>a</w:t>
      </w:r>
      <w:r w:rsidR="00921B49">
        <w:t xml:space="preserve"> </w:t>
      </w:r>
      <w:r w:rsidRPr="00C72B88">
        <w:t>woman</w:t>
      </w:r>
      <w:r w:rsidR="00921B49">
        <w:t xml:space="preserve"> </w:t>
      </w:r>
      <w:r w:rsidRPr="00C72B88">
        <w:t>prefers</w:t>
      </w:r>
      <w:r w:rsidR="00921B49">
        <w:t xml:space="preserve"> </w:t>
      </w:r>
      <w:r w:rsidRPr="00C72B88">
        <w:t>a</w:t>
      </w:r>
      <w:r w:rsidR="00921B49">
        <w:t xml:space="preserve"> </w:t>
      </w:r>
      <w:r w:rsidRPr="00C72B88">
        <w:t>poor</w:t>
      </w:r>
      <w:r w:rsidR="00921B49">
        <w:t xml:space="preserve"> </w:t>
      </w:r>
      <w:r w:rsidRPr="00C72B88">
        <w:t>young</w:t>
      </w:r>
      <w:r w:rsidR="00921B49">
        <w:t xml:space="preserve"> </w:t>
      </w:r>
      <w:r w:rsidRPr="00C72B88">
        <w:t>man</w:t>
      </w:r>
      <w:r w:rsidR="00921B49">
        <w:t xml:space="preserve"> </w:t>
      </w:r>
      <w:r w:rsidRPr="00C72B88">
        <w:t>to</w:t>
      </w:r>
      <w:r w:rsidR="00921B49">
        <w:t xml:space="preserve"> </w:t>
      </w:r>
      <w:r w:rsidRPr="00C72B88">
        <w:t>a</w:t>
      </w:r>
      <w:r w:rsidR="00921B49">
        <w:t xml:space="preserve"> </w:t>
      </w:r>
      <w:r w:rsidRPr="00C72B88">
        <w:t>rich</w:t>
      </w:r>
      <w:r w:rsidR="00921B49">
        <w:t xml:space="preserve"> </w:t>
      </w:r>
      <w:r w:rsidRPr="00C72B88">
        <w:t>old</w:t>
      </w:r>
      <w:r w:rsidR="00921B49">
        <w:t xml:space="preserve"> </w:t>
      </w:r>
      <w:r w:rsidRPr="00C72B88">
        <w:t>man</w:t>
      </w:r>
      <w:r w:rsidR="00921B49">
        <w:t xml:space="preserve"> </w:t>
      </w:r>
      <w:r w:rsidRPr="00C72B88">
        <w:t>—</w:t>
      </w:r>
      <w:r w:rsidR="00921B49">
        <w:t xml:space="preserve"> </w:t>
      </w:r>
      <w:r w:rsidRPr="00C72B88">
        <w:t>she</w:t>
      </w:r>
      <w:r w:rsidR="00921B49">
        <w:t xml:space="preserve"> </w:t>
      </w:r>
      <w:r w:rsidRPr="00C72B88">
        <w:t>followed</w:t>
      </w:r>
      <w:r w:rsidR="00921B49">
        <w:t xml:space="preserve"> </w:t>
      </w:r>
      <w:r w:rsidRPr="00C72B88">
        <w:t>what</w:t>
      </w:r>
      <w:r w:rsidR="00921B49">
        <w:t xml:space="preserve"> </w:t>
      </w:r>
      <w:r w:rsidRPr="00C72B88">
        <w:t>Naomi</w:t>
      </w:r>
      <w:r w:rsidR="00921B49">
        <w:t xml:space="preserve"> </w:t>
      </w:r>
      <w:r w:rsidRPr="00C72B88">
        <w:t>asked</w:t>
      </w:r>
      <w:r w:rsidR="00921B49">
        <w:t xml:space="preserve"> </w:t>
      </w:r>
      <w:r w:rsidRPr="00C72B88">
        <w:t>of</w:t>
      </w:r>
      <w:r w:rsidR="00921B49">
        <w:t xml:space="preserve"> </w:t>
      </w:r>
      <w:r w:rsidRPr="00C72B88">
        <w:t>her,</w:t>
      </w:r>
      <w:r w:rsidR="00921B49">
        <w:t xml:space="preserve"> </w:t>
      </w:r>
      <w:r w:rsidRPr="00C72B88">
        <w:t>and</w:t>
      </w:r>
      <w:r w:rsidR="00921B49">
        <w:t xml:space="preserve"> </w:t>
      </w:r>
      <w:r w:rsidRPr="00C72B88">
        <w:t>did</w:t>
      </w:r>
      <w:r w:rsidR="00921B49">
        <w:t xml:space="preserve"> </w:t>
      </w:r>
      <w:r w:rsidRPr="00C72B88">
        <w:t>great</w:t>
      </w:r>
      <w:r w:rsidR="00921B49">
        <w:t xml:space="preserve"> </w:t>
      </w:r>
      <w:r w:rsidR="0037711A" w:rsidRPr="00C72B88">
        <w:t>chesed</w:t>
      </w:r>
      <w:r w:rsidR="00921B49">
        <w:t xml:space="preserve"> </w:t>
      </w:r>
      <w:r w:rsidRPr="00C72B88">
        <w:t>for</w:t>
      </w:r>
      <w:r w:rsidR="00921B49">
        <w:t xml:space="preserve"> </w:t>
      </w:r>
      <w:r w:rsidRPr="00C72B88">
        <w:t>her</w:t>
      </w:r>
      <w:r w:rsidR="00921B49">
        <w:t xml:space="preserve"> </w:t>
      </w:r>
      <w:r w:rsidRPr="00C72B88">
        <w:t>mother-in-law</w:t>
      </w:r>
      <w:r w:rsidR="00921B49">
        <w:t xml:space="preserve"> </w:t>
      </w:r>
      <w:r w:rsidRPr="00C72B88">
        <w:t>by</w:t>
      </w:r>
      <w:r w:rsidR="00921B49">
        <w:t xml:space="preserve"> </w:t>
      </w:r>
      <w:r w:rsidRPr="00C72B88">
        <w:t>being</w:t>
      </w:r>
      <w:r w:rsidR="00921B49">
        <w:t xml:space="preserve"> </w:t>
      </w:r>
      <w:r w:rsidRPr="00C72B88">
        <w:t>willing</w:t>
      </w:r>
      <w:r w:rsidR="00921B49">
        <w:t xml:space="preserve"> </w:t>
      </w:r>
      <w:r w:rsidRPr="00C72B88">
        <w:t>to</w:t>
      </w:r>
      <w:r w:rsidR="00921B49">
        <w:t xml:space="preserve"> </w:t>
      </w:r>
      <w:r w:rsidRPr="00C72B88">
        <w:t>marry</w:t>
      </w:r>
      <w:r w:rsidR="00921B49">
        <w:t xml:space="preserve"> </w:t>
      </w:r>
      <w:r w:rsidRPr="00C72B88">
        <w:t>Boaz,</w:t>
      </w:r>
      <w:r w:rsidR="00921B49">
        <w:t xml:space="preserve"> </w:t>
      </w:r>
      <w:r w:rsidRPr="00C72B88">
        <w:t>who</w:t>
      </w:r>
      <w:r w:rsidR="00921B49">
        <w:t xml:space="preserve"> </w:t>
      </w:r>
      <w:r w:rsidRPr="00C72B88">
        <w:t>was</w:t>
      </w:r>
      <w:r w:rsidR="00921B49">
        <w:t xml:space="preserve"> </w:t>
      </w:r>
      <w:r w:rsidRPr="00C72B88">
        <w:t>an</w:t>
      </w:r>
      <w:r w:rsidR="00921B49">
        <w:t xml:space="preserve"> </w:t>
      </w:r>
      <w:r w:rsidRPr="00C72B88">
        <w:t>old</w:t>
      </w:r>
      <w:r w:rsidR="00921B49">
        <w:t xml:space="preserve"> </w:t>
      </w:r>
      <w:r w:rsidRPr="00C72B88">
        <w:t>man.</w:t>
      </w:r>
      <w:r w:rsidR="00921B49">
        <w:t xml:space="preserve"> </w:t>
      </w:r>
      <w:r w:rsidRPr="00C72B88">
        <w:t>By</w:t>
      </w:r>
      <w:r w:rsidR="00921B49">
        <w:t xml:space="preserve"> </w:t>
      </w:r>
      <w:r w:rsidRPr="00C72B88">
        <w:t>this</w:t>
      </w:r>
      <w:r w:rsidR="00921B49">
        <w:t xml:space="preserve"> </w:t>
      </w:r>
      <w:r w:rsidRPr="00C72B88">
        <w:t>action,</w:t>
      </w:r>
      <w:r w:rsidR="00921B49">
        <w:t xml:space="preserve"> </w:t>
      </w:r>
      <w:r w:rsidRPr="00C72B88">
        <w:t>the</w:t>
      </w:r>
      <w:r w:rsidR="00921B49">
        <w:t xml:space="preserve"> </w:t>
      </w:r>
      <w:r w:rsidRPr="00C72B88">
        <w:t>tortured</w:t>
      </w:r>
      <w:r w:rsidR="00921B49">
        <w:t xml:space="preserve"> </w:t>
      </w:r>
      <w:r w:rsidRPr="00C72B88">
        <w:t>soul</w:t>
      </w:r>
      <w:r w:rsidR="00921B49">
        <w:t xml:space="preserve"> </w:t>
      </w:r>
      <w:r w:rsidRPr="00C72B88">
        <w:t>of</w:t>
      </w:r>
      <w:r w:rsidR="00921B49">
        <w:t xml:space="preserve"> </w:t>
      </w:r>
      <w:r w:rsidRPr="00C72B88">
        <w:t>Machlon,</w:t>
      </w:r>
      <w:r w:rsidR="00921B49">
        <w:t xml:space="preserve"> </w:t>
      </w:r>
      <w:r w:rsidRPr="00C72B88">
        <w:t>Naomi’s</w:t>
      </w:r>
      <w:r w:rsidR="00921B49">
        <w:t xml:space="preserve"> </w:t>
      </w:r>
      <w:r w:rsidRPr="00C72B88">
        <w:t>son,</w:t>
      </w:r>
      <w:r w:rsidR="00921B49">
        <w:t xml:space="preserve"> </w:t>
      </w:r>
      <w:r w:rsidRPr="00C72B88">
        <w:t>could</w:t>
      </w:r>
      <w:r w:rsidR="00921B49">
        <w:t xml:space="preserve"> </w:t>
      </w:r>
      <w:r w:rsidRPr="00C72B88">
        <w:t>be</w:t>
      </w:r>
      <w:r w:rsidR="00921B49">
        <w:t xml:space="preserve"> </w:t>
      </w:r>
      <w:r w:rsidRPr="00C72B88">
        <w:t>redeemed</w:t>
      </w:r>
      <w:r w:rsidR="00921B49">
        <w:t xml:space="preserve"> </w:t>
      </w:r>
      <w:r w:rsidRPr="00C72B88">
        <w:t>by</w:t>
      </w:r>
      <w:r w:rsidR="00921B49">
        <w:t xml:space="preserve"> </w:t>
      </w:r>
      <w:r w:rsidRPr="00C72B88">
        <w:t>their</w:t>
      </w:r>
      <w:r w:rsidR="00921B49">
        <w:t xml:space="preserve"> </w:t>
      </w:r>
      <w:r w:rsidRPr="00C72B88">
        <w:t>kinsman.</w:t>
      </w:r>
      <w:r w:rsidR="00921B49">
        <w:t xml:space="preserve"> </w:t>
      </w:r>
      <w:r w:rsidRPr="00C72B88">
        <w:t>Thus,</w:t>
      </w:r>
      <w:r w:rsidR="00921B49">
        <w:t xml:space="preserve"> </w:t>
      </w:r>
      <w:r w:rsidRPr="00C72B88">
        <w:t>when</w:t>
      </w:r>
      <w:r w:rsidR="00921B49">
        <w:t xml:space="preserve"> </w:t>
      </w:r>
      <w:r w:rsidRPr="00C72B88">
        <w:t>Ruth</w:t>
      </w:r>
      <w:r w:rsidR="00921B49">
        <w:t xml:space="preserve"> </w:t>
      </w:r>
      <w:r w:rsidRPr="00C72B88">
        <w:t>had</w:t>
      </w:r>
      <w:r w:rsidR="00921B49">
        <w:t xml:space="preserve"> </w:t>
      </w:r>
      <w:r w:rsidRPr="00C72B88">
        <w:t>a</w:t>
      </w:r>
      <w:r w:rsidR="00921B49">
        <w:t xml:space="preserve"> </w:t>
      </w:r>
      <w:r w:rsidRPr="00C72B88">
        <w:t>son,</w:t>
      </w:r>
      <w:r w:rsidR="00921B49">
        <w:t xml:space="preserve"> </w:t>
      </w:r>
      <w:r w:rsidRPr="00C72B88">
        <w:t>the</w:t>
      </w:r>
      <w:r w:rsidR="00921B49">
        <w:t xml:space="preserve"> </w:t>
      </w:r>
      <w:r w:rsidRPr="00C72B88">
        <w:t>neighbors</w:t>
      </w:r>
      <w:r w:rsidR="00921B49">
        <w:t xml:space="preserve"> </w:t>
      </w:r>
      <w:r w:rsidRPr="00C72B88">
        <w:t>said</w:t>
      </w:r>
      <w:r w:rsidR="00921B49">
        <w:t xml:space="preserve"> </w:t>
      </w:r>
      <w:r w:rsidRPr="00C72B88">
        <w:t>that</w:t>
      </w:r>
      <w:r w:rsidR="00921B49">
        <w:t xml:space="preserve"> </w:t>
      </w:r>
      <w:r w:rsidRPr="00C72B88">
        <w:t>a</w:t>
      </w:r>
      <w:r w:rsidR="00921B49">
        <w:t xml:space="preserve"> </w:t>
      </w:r>
      <w:r w:rsidRPr="00C72B88">
        <w:t>son</w:t>
      </w:r>
      <w:r w:rsidR="00921B49">
        <w:t xml:space="preserve"> </w:t>
      </w:r>
      <w:r w:rsidRPr="00C72B88">
        <w:t>had</w:t>
      </w:r>
      <w:r w:rsidR="00921B49">
        <w:t xml:space="preserve"> </w:t>
      </w:r>
      <w:r w:rsidRPr="00C72B88">
        <w:t>been</w:t>
      </w:r>
      <w:r w:rsidR="00921B49">
        <w:t xml:space="preserve"> </w:t>
      </w:r>
      <w:r w:rsidRPr="00C72B88">
        <w:t>bo</w:t>
      </w:r>
      <w:r w:rsidR="0037711A">
        <w:t>rn</w:t>
      </w:r>
      <w:r w:rsidR="00921B49">
        <w:t xml:space="preserve"> </w:t>
      </w:r>
      <w:r w:rsidRPr="00C72B88">
        <w:t>to</w:t>
      </w:r>
      <w:r w:rsidR="00921B49">
        <w:t xml:space="preserve"> </w:t>
      </w:r>
      <w:r w:rsidRPr="00C72B88">
        <w:t>Naomi,</w:t>
      </w:r>
      <w:r w:rsidR="00921B49">
        <w:t xml:space="preserve"> </w:t>
      </w:r>
      <w:r w:rsidRPr="00C72B88">
        <w:t>because</w:t>
      </w:r>
      <w:r w:rsidR="00921B49">
        <w:t xml:space="preserve"> </w:t>
      </w:r>
      <w:r w:rsidRPr="00C72B88">
        <w:t>Oved</w:t>
      </w:r>
      <w:r w:rsidR="00921B49">
        <w:t xml:space="preserve"> </w:t>
      </w:r>
      <w:r w:rsidRPr="00C72B88">
        <w:t>was</w:t>
      </w:r>
      <w:r w:rsidR="00921B49">
        <w:t xml:space="preserve"> </w:t>
      </w:r>
      <w:r w:rsidRPr="00C72B88">
        <w:t>a</w:t>
      </w:r>
      <w:r w:rsidR="00921B49">
        <w:t xml:space="preserve"> </w:t>
      </w:r>
      <w:r w:rsidRPr="00C72B88">
        <w:t>gilgul</w:t>
      </w:r>
      <w:r w:rsidR="00921B49">
        <w:t xml:space="preserve"> </w:t>
      </w:r>
      <w:r w:rsidRPr="00C72B88">
        <w:t>(reincarnation)</w:t>
      </w:r>
      <w:r w:rsidR="00921B49">
        <w:t xml:space="preserve"> </w:t>
      </w:r>
      <w:r w:rsidRPr="00C72B88">
        <w:t>of</w:t>
      </w:r>
      <w:r w:rsidR="00921B49">
        <w:t xml:space="preserve"> </w:t>
      </w:r>
      <w:r w:rsidRPr="00C72B88">
        <w:t>her</w:t>
      </w:r>
      <w:r w:rsidR="00921B49">
        <w:t xml:space="preserve"> </w:t>
      </w:r>
      <w:r w:rsidRPr="00C72B88">
        <w:t>son</w:t>
      </w:r>
      <w:r w:rsidR="00921B49">
        <w:t xml:space="preserve"> </w:t>
      </w:r>
      <w:r w:rsidRPr="00C72B88">
        <w:t>Machlon.</w:t>
      </w:r>
      <w:r>
        <w:t>pg.</w:t>
      </w:r>
      <w:r w:rsidR="00921B49">
        <w:t xml:space="preserve"> </w:t>
      </w:r>
      <w:r>
        <w:t>116</w:t>
      </w:r>
    </w:p>
  </w:endnote>
  <w:endnote w:id="718">
    <w:p w14:paraId="0BBCFB86" w14:textId="77777777" w:rsidR="00412D60" w:rsidRDefault="00412D60" w:rsidP="00DF1E05">
      <w:pPr>
        <w:pStyle w:val="EndnoteText"/>
      </w:pPr>
      <w:r>
        <w:rPr>
          <w:rStyle w:val="EndnoteReference"/>
        </w:rPr>
        <w:endnoteRef/>
      </w:r>
      <w:r>
        <w:t xml:space="preserve"> </w:t>
      </w:r>
      <w:r w:rsidRPr="00A90318">
        <w:rPr>
          <w:b/>
          <w:bCs/>
        </w:rPr>
        <w:t>Ruth - A Harvest of Majesty</w:t>
      </w:r>
      <w:r w:rsidRPr="00363CB7">
        <w:t>,</w:t>
      </w:r>
      <w:r>
        <w:t xml:space="preserve"> </w:t>
      </w:r>
      <w:r w:rsidRPr="00363CB7">
        <w:t>R.</w:t>
      </w:r>
      <w:r>
        <w:t xml:space="preserve"> </w:t>
      </w:r>
      <w:r w:rsidRPr="00363CB7">
        <w:t>Moshe</w:t>
      </w:r>
      <w:r>
        <w:t xml:space="preserve"> </w:t>
      </w:r>
      <w:r w:rsidRPr="00363CB7">
        <w:t>Alshich,</w:t>
      </w:r>
      <w:r>
        <w:t xml:space="preserve"> </w:t>
      </w:r>
      <w:r w:rsidRPr="00363CB7">
        <w:t>pg.</w:t>
      </w:r>
      <w:r>
        <w:t xml:space="preserve"> 123.</w:t>
      </w:r>
    </w:p>
  </w:endnote>
  <w:endnote w:id="719">
    <w:p w14:paraId="57471516" w14:textId="77777777" w:rsidR="00412D60" w:rsidRDefault="00412D60" w:rsidP="00DF1E05">
      <w:pPr>
        <w:pStyle w:val="EndnoteText"/>
      </w:pPr>
      <w:r>
        <w:rPr>
          <w:rStyle w:val="EndnoteReference"/>
        </w:rPr>
        <w:endnoteRef/>
      </w:r>
      <w:r>
        <w:t xml:space="preserve"> </w:t>
      </w:r>
      <w:r w:rsidRPr="0062004E">
        <w:t>Rabbi</w:t>
      </w:r>
      <w:r>
        <w:t xml:space="preserve"> </w:t>
      </w:r>
      <w:r w:rsidRPr="0062004E">
        <w:t>Yitzchak</w:t>
      </w:r>
      <w:r>
        <w:t xml:space="preserve"> </w:t>
      </w:r>
      <w:r w:rsidRPr="0062004E">
        <w:t>Etshalom</w:t>
      </w:r>
      <w:r>
        <w:t xml:space="preserve"> </w:t>
      </w:r>
      <w:r w:rsidRPr="0062004E">
        <w:t>|</w:t>
      </w:r>
      <w:r>
        <w:t xml:space="preserve"> </w:t>
      </w:r>
      <w:r w:rsidRPr="0062004E">
        <w:t>Series:</w:t>
      </w:r>
      <w:r>
        <w:t xml:space="preserve"> </w:t>
      </w:r>
      <w:r w:rsidRPr="0062004E">
        <w:t>Mikra</w:t>
      </w:r>
    </w:p>
  </w:endnote>
  <w:endnote w:id="720">
    <w:p w14:paraId="056AC1EE" w14:textId="77777777" w:rsidR="00412D60" w:rsidRPr="00363CB7" w:rsidRDefault="00412D60" w:rsidP="00DF1E05">
      <w:pPr>
        <w:rPr>
          <w:sz w:val="20"/>
          <w:szCs w:val="20"/>
        </w:rPr>
      </w:pPr>
      <w:r>
        <w:rPr>
          <w:rStyle w:val="EndnoteReference"/>
        </w:rPr>
        <w:endnoteRef/>
      </w:r>
      <w:r>
        <w:t xml:space="preserve"> </w:t>
      </w:r>
      <w:r w:rsidRPr="00A90318">
        <w:rPr>
          <w:b/>
          <w:bCs/>
          <w:sz w:val="20"/>
          <w:szCs w:val="20"/>
        </w:rPr>
        <w:t>Midrash Rabbah - Ruth 2:5</w:t>
      </w:r>
    </w:p>
  </w:endnote>
  <w:endnote w:id="721">
    <w:p w14:paraId="38E2263E" w14:textId="77777777" w:rsidR="00412D60" w:rsidRDefault="00412D60" w:rsidP="00DF1E05">
      <w:pPr>
        <w:pStyle w:val="EndnoteText"/>
      </w:pPr>
      <w:r>
        <w:rPr>
          <w:rStyle w:val="EndnoteReference"/>
        </w:rPr>
        <w:endnoteRef/>
      </w:r>
      <w:r>
        <w:t xml:space="preserve"> </w:t>
      </w:r>
      <w:r w:rsidRPr="00A90318">
        <w:rPr>
          <w:b/>
          <w:bCs/>
        </w:rPr>
        <w:t>Midrah HaNe’elam of the Zohar to the Book of Ruth</w:t>
      </w:r>
      <w:r>
        <w:t xml:space="preserve">, section 1: </w:t>
      </w:r>
      <w:r w:rsidRPr="00B76C73">
        <w:t>She</w:t>
      </w:r>
      <w:r>
        <w:t xml:space="preserve"> </w:t>
      </w:r>
      <w:r w:rsidRPr="00B76C73">
        <w:t>[the</w:t>
      </w:r>
      <w:r>
        <w:t xml:space="preserve"> </w:t>
      </w:r>
      <w:r w:rsidRPr="00B76C73">
        <w:t>Neshamah-Soul]</w:t>
      </w:r>
      <w:r>
        <w:t xml:space="preserve"> </w:t>
      </w:r>
      <w:r w:rsidRPr="00B76C73">
        <w:t>answers</w:t>
      </w:r>
      <w:r>
        <w:t xml:space="preserve"> </w:t>
      </w:r>
      <w:r w:rsidRPr="00B76C73">
        <w:t>and</w:t>
      </w:r>
      <w:r>
        <w:t xml:space="preserve"> </w:t>
      </w:r>
      <w:r w:rsidRPr="00B76C73">
        <w:t>says,</w:t>
      </w:r>
      <w:r>
        <w:t xml:space="preserve"> </w:t>
      </w:r>
      <w:r w:rsidRPr="00B76C73">
        <w:t>“‘Do</w:t>
      </w:r>
      <w:r>
        <w:t xml:space="preserve"> </w:t>
      </w:r>
      <w:r w:rsidRPr="00B76C73">
        <w:t>not</w:t>
      </w:r>
      <w:r>
        <w:t xml:space="preserve"> </w:t>
      </w:r>
      <w:r w:rsidRPr="00B76C73">
        <w:t>call</w:t>
      </w:r>
      <w:r>
        <w:t xml:space="preserve"> </w:t>
      </w:r>
      <w:r w:rsidRPr="00B76C73">
        <w:t>me</w:t>
      </w:r>
      <w:r>
        <w:t xml:space="preserve"> </w:t>
      </w:r>
      <w:r w:rsidRPr="00B76C73">
        <w:t>Naomi;</w:t>
      </w:r>
      <w:r>
        <w:t xml:space="preserve"> </w:t>
      </w:r>
      <w:r w:rsidRPr="00B76C73">
        <w:t>call</w:t>
      </w:r>
      <w:r>
        <w:t xml:space="preserve"> </w:t>
      </w:r>
      <w:r w:rsidRPr="00B76C73">
        <w:t>me</w:t>
      </w:r>
      <w:r>
        <w:t xml:space="preserve"> </w:t>
      </w:r>
      <w:r w:rsidRPr="00B76C73">
        <w:t>Mara,</w:t>
      </w:r>
      <w:r>
        <w:t xml:space="preserve"> </w:t>
      </w:r>
      <w:r w:rsidRPr="00B76C73">
        <w:t>for</w:t>
      </w:r>
      <w:r>
        <w:t xml:space="preserve"> </w:t>
      </w:r>
      <w:r w:rsidRPr="00B76C73">
        <w:t>the</w:t>
      </w:r>
      <w:r>
        <w:t xml:space="preserve"> </w:t>
      </w:r>
      <w:r w:rsidRPr="00B76C73">
        <w:t>Almighty</w:t>
      </w:r>
      <w:r>
        <w:t xml:space="preserve"> </w:t>
      </w:r>
      <w:r w:rsidRPr="00B76C73">
        <w:t>has</w:t>
      </w:r>
      <w:r>
        <w:t xml:space="preserve"> </w:t>
      </w:r>
      <w:r w:rsidRPr="00B76C73">
        <w:t>made</w:t>
      </w:r>
      <w:r>
        <w:t xml:space="preserve"> </w:t>
      </w:r>
      <w:r w:rsidRPr="00B76C73">
        <w:t>my</w:t>
      </w:r>
      <w:r>
        <w:t xml:space="preserve"> </w:t>
      </w:r>
      <w:r w:rsidRPr="00B76C73">
        <w:t>lot</w:t>
      </w:r>
      <w:r>
        <w:t xml:space="preserve"> </w:t>
      </w:r>
      <w:r w:rsidRPr="00B76C73">
        <w:t>very</w:t>
      </w:r>
      <w:r>
        <w:t xml:space="preserve"> </w:t>
      </w:r>
      <w:r w:rsidRPr="00B76C73">
        <w:t>bitter’</w:t>
      </w:r>
      <w:r>
        <w:t xml:space="preserve"> </w:t>
      </w:r>
      <w:r w:rsidRPr="00B76C73">
        <w:t>(Ruth</w:t>
      </w:r>
      <w:r>
        <w:t xml:space="preserve"> </w:t>
      </w:r>
      <w:r w:rsidRPr="00B76C73">
        <w:t>1:20).</w:t>
      </w:r>
      <w:r>
        <w:t xml:space="preserve"> </w:t>
      </w:r>
      <w:r w:rsidRPr="00B76C73">
        <w:t>For</w:t>
      </w:r>
      <w:r>
        <w:t xml:space="preserve"> </w:t>
      </w:r>
      <w:r w:rsidRPr="00B76C73">
        <w:t>He</w:t>
      </w:r>
      <w:r>
        <w:t xml:space="preserve"> </w:t>
      </w:r>
      <w:r w:rsidRPr="00B76C73">
        <w:t>enclosed</w:t>
      </w:r>
      <w:r>
        <w:t xml:space="preserve"> </w:t>
      </w:r>
      <w:r w:rsidRPr="00B76C73">
        <w:t>me</w:t>
      </w:r>
      <w:r>
        <w:t xml:space="preserve"> </w:t>
      </w:r>
      <w:r w:rsidRPr="00B76C73">
        <w:t>in</w:t>
      </w:r>
      <w:r>
        <w:t xml:space="preserve"> </w:t>
      </w:r>
      <w:r w:rsidRPr="00B76C73">
        <w:t>this</w:t>
      </w:r>
      <w:r>
        <w:t xml:space="preserve"> </w:t>
      </w:r>
      <w:r w:rsidRPr="00B76C73">
        <w:t>disgraceful</w:t>
      </w:r>
      <w:r>
        <w:t xml:space="preserve"> </w:t>
      </w:r>
      <w:r w:rsidRPr="00B76C73">
        <w:t>body.</w:t>
      </w:r>
      <w:r>
        <w:t xml:space="preserve"> </w:t>
      </w:r>
      <w:r w:rsidRPr="00B76C73">
        <w:t>‘I</w:t>
      </w:r>
      <w:r>
        <w:t xml:space="preserve"> </w:t>
      </w:r>
      <w:r w:rsidRPr="00B76C73">
        <w:t>went</w:t>
      </w:r>
      <w:r>
        <w:t xml:space="preserve"> </w:t>
      </w:r>
      <w:r w:rsidRPr="00B76C73">
        <w:t>away</w:t>
      </w:r>
      <w:r>
        <w:t xml:space="preserve"> </w:t>
      </w:r>
      <w:r w:rsidRPr="00B76C73">
        <w:t>full’</w:t>
      </w:r>
      <w:r>
        <w:t xml:space="preserve"> </w:t>
      </w:r>
      <w:r w:rsidRPr="00B76C73">
        <w:t>(Ruth</w:t>
      </w:r>
      <w:r>
        <w:t xml:space="preserve"> </w:t>
      </w:r>
      <w:r w:rsidRPr="00B76C73">
        <w:t>1:21)</w:t>
      </w:r>
      <w:r>
        <w:t xml:space="preserve"> </w:t>
      </w:r>
      <w:r w:rsidRPr="00B76C73">
        <w:t>—</w:t>
      </w:r>
      <w:r>
        <w:t xml:space="preserve"> </w:t>
      </w:r>
      <w:r w:rsidRPr="00B76C73">
        <w:t>into</w:t>
      </w:r>
      <w:r>
        <w:t xml:space="preserve"> </w:t>
      </w:r>
      <w:r w:rsidRPr="00B76C73">
        <w:t>this</w:t>
      </w:r>
      <w:r>
        <w:t xml:space="preserve"> </w:t>
      </w:r>
      <w:r w:rsidRPr="00B76C73">
        <w:t>place;</w:t>
      </w:r>
      <w:r>
        <w:t xml:space="preserve">  </w:t>
      </w:r>
      <w:r w:rsidRPr="00B76C73">
        <w:t>and</w:t>
      </w:r>
      <w:r>
        <w:t xml:space="preserve"> </w:t>
      </w:r>
      <w:r w:rsidRPr="00B76C73">
        <w:t>the</w:t>
      </w:r>
      <w:r>
        <w:t xml:space="preserve"> </w:t>
      </w:r>
      <w:r w:rsidRPr="00B76C73">
        <w:t>Eternal</w:t>
      </w:r>
      <w:r>
        <w:t xml:space="preserve"> </w:t>
      </w:r>
      <w:r w:rsidRPr="00B76C73">
        <w:t>has</w:t>
      </w:r>
      <w:r>
        <w:t xml:space="preserve"> </w:t>
      </w:r>
      <w:r w:rsidRPr="00B76C73">
        <w:t>brought</w:t>
      </w:r>
      <w:r>
        <w:t xml:space="preserve"> </w:t>
      </w:r>
      <w:r w:rsidRPr="00B76C73">
        <w:t>me</w:t>
      </w:r>
      <w:r>
        <w:t xml:space="preserve"> </w:t>
      </w:r>
      <w:r w:rsidRPr="00B76C73">
        <w:t>back</w:t>
      </w:r>
      <w:r>
        <w:t xml:space="preserve"> </w:t>
      </w:r>
      <w:r w:rsidRPr="00B76C73">
        <w:t>empty’</w:t>
      </w:r>
      <w:r>
        <w:t xml:space="preserve">  </w:t>
      </w:r>
      <w:r w:rsidRPr="00B76C73">
        <w:t>(ibid.).”</w:t>
      </w:r>
      <w:r>
        <w:t xml:space="preserve"> Section 5:  </w:t>
      </w:r>
      <w:r w:rsidRPr="00B76C73">
        <w:t>The</w:t>
      </w:r>
      <w:r>
        <w:t xml:space="preserve"> </w:t>
      </w:r>
      <w:r w:rsidRPr="00B76C73">
        <w:t>linkage</w:t>
      </w:r>
      <w:r>
        <w:t xml:space="preserve"> </w:t>
      </w:r>
      <w:r w:rsidRPr="00B76C73">
        <w:t>is</w:t>
      </w:r>
      <w:r>
        <w:t xml:space="preserve"> </w:t>
      </w:r>
      <w:r w:rsidRPr="00B76C73">
        <w:t>established:</w:t>
      </w:r>
      <w:r>
        <w:t xml:space="preserve"> </w:t>
      </w:r>
      <w:r w:rsidRPr="00B76C73">
        <w:t>Naomi</w:t>
      </w:r>
      <w:r>
        <w:t xml:space="preserve"> </w:t>
      </w:r>
      <w:r w:rsidRPr="00B76C73">
        <w:t>is</w:t>
      </w:r>
      <w:r>
        <w:t xml:space="preserve"> </w:t>
      </w:r>
      <w:r w:rsidRPr="00B76C73">
        <w:t>the</w:t>
      </w:r>
      <w:r>
        <w:t xml:space="preserve"> </w:t>
      </w:r>
      <w:r w:rsidRPr="00B76C73">
        <w:t>Neshamah-Soul</w:t>
      </w:r>
      <w:r>
        <w:t xml:space="preserve">. Section 6: </w:t>
      </w:r>
      <w:r w:rsidRPr="00B76C73">
        <w:t>Rabbi</w:t>
      </w:r>
      <w:r>
        <w:t xml:space="preserve"> </w:t>
      </w:r>
      <w:r w:rsidRPr="00B76C73">
        <w:t>opened</w:t>
      </w:r>
      <w:r>
        <w:t xml:space="preserve"> </w:t>
      </w:r>
      <w:r w:rsidRPr="00B76C73">
        <w:t>his</w:t>
      </w:r>
      <w:r>
        <w:t xml:space="preserve"> </w:t>
      </w:r>
      <w:r w:rsidRPr="00B76C73">
        <w:t>discourse:</w:t>
      </w:r>
      <w:r>
        <w:t xml:space="preserve"> </w:t>
      </w:r>
      <w:r w:rsidRPr="00B76C73">
        <w:t>"</w:t>
      </w:r>
      <w:r>
        <w:t xml:space="preserve"> </w:t>
      </w:r>
      <w:r w:rsidRPr="00B76C73">
        <w:t>Adam</w:t>
      </w:r>
      <w:r>
        <w:t xml:space="preserve"> </w:t>
      </w:r>
      <w:r w:rsidRPr="00B76C73">
        <w:t>is</w:t>
      </w:r>
      <w:r>
        <w:t xml:space="preserve"> </w:t>
      </w:r>
      <w:r w:rsidRPr="00B76C73">
        <w:t>the</w:t>
      </w:r>
      <w:r>
        <w:t xml:space="preserve"> </w:t>
      </w:r>
      <w:r w:rsidRPr="00B76C73">
        <w:t>Soul</w:t>
      </w:r>
      <w:r>
        <w:t xml:space="preserve"> </w:t>
      </w:r>
      <w:r w:rsidRPr="00B76C73">
        <w:t>of</w:t>
      </w:r>
      <w:r>
        <w:t xml:space="preserve"> </w:t>
      </w:r>
      <w:r w:rsidRPr="00B76C73">
        <w:t>Souls.</w:t>
      </w:r>
      <w:r>
        <w:t xml:space="preserve"> </w:t>
      </w:r>
      <w:r w:rsidRPr="00B76C73">
        <w:t>Eve</w:t>
      </w:r>
      <w:r>
        <w:t xml:space="preserve"> </w:t>
      </w:r>
      <w:r w:rsidRPr="00B76C73">
        <w:t>is</w:t>
      </w:r>
      <w:r>
        <w:t xml:space="preserve"> </w:t>
      </w:r>
      <w:r w:rsidRPr="00B76C73">
        <w:t>the</w:t>
      </w:r>
      <w:r>
        <w:t xml:space="preserve"> </w:t>
      </w:r>
      <w:r w:rsidRPr="00B76C73">
        <w:t>Neshamah-Soul.</w:t>
      </w:r>
    </w:p>
  </w:endnote>
  <w:endnote w:id="722">
    <w:p w14:paraId="56E1DD15" w14:textId="77777777" w:rsidR="00412D60" w:rsidRDefault="00412D60" w:rsidP="00DF1E05">
      <w:pPr>
        <w:pStyle w:val="EndnoteText"/>
      </w:pPr>
      <w:r>
        <w:rPr>
          <w:rStyle w:val="EndnoteReference"/>
        </w:rPr>
        <w:endnoteRef/>
      </w:r>
      <w:r>
        <w:t xml:space="preserve"> </w:t>
      </w:r>
      <w:r w:rsidRPr="00A90318">
        <w:rPr>
          <w:b/>
          <w:bCs/>
        </w:rPr>
        <w:t>The Mystical Study of Ruth - Midrash HaNe’elam of the Zohar to the Book of Ruth</w:t>
      </w:r>
      <w:r>
        <w:t xml:space="preserve"> - </w:t>
      </w:r>
      <w:r w:rsidRPr="007A5BBE">
        <w:t>Naomi</w:t>
      </w:r>
      <w:r>
        <w:t xml:space="preserve"> </w:t>
      </w:r>
      <w:r w:rsidRPr="007A5BBE">
        <w:t>is</w:t>
      </w:r>
      <w:r>
        <w:t xml:space="preserve"> </w:t>
      </w:r>
      <w:r w:rsidRPr="007A5BBE">
        <w:t>Repentance,</w:t>
      </w:r>
      <w:r>
        <w:t xml:space="preserve"> </w:t>
      </w:r>
      <w:r w:rsidRPr="007A5BBE">
        <w:t>normally</w:t>
      </w:r>
      <w:r>
        <w:t xml:space="preserve"> </w:t>
      </w:r>
      <w:r w:rsidRPr="007A5BBE">
        <w:t>associated</w:t>
      </w:r>
      <w:r>
        <w:t xml:space="preserve"> </w:t>
      </w:r>
      <w:r w:rsidRPr="007A5BBE">
        <w:t>with</w:t>
      </w:r>
      <w:r>
        <w:t xml:space="preserve"> </w:t>
      </w:r>
      <w:r w:rsidRPr="007A5BBE">
        <w:t>the</w:t>
      </w:r>
      <w:r>
        <w:t xml:space="preserve"> </w:t>
      </w:r>
      <w:r w:rsidRPr="007A5BBE">
        <w:rPr>
          <w:i/>
          <w:iCs/>
        </w:rPr>
        <w:t>sefirah</w:t>
      </w:r>
      <w:r>
        <w:rPr>
          <w:i/>
          <w:iCs/>
        </w:rPr>
        <w:t xml:space="preserve"> </w:t>
      </w:r>
      <w:r w:rsidRPr="007A5BBE">
        <w:t>Binah.</w:t>
      </w:r>
    </w:p>
  </w:endnote>
  <w:endnote w:id="723">
    <w:p w14:paraId="33D5E84B" w14:textId="6A47ED6D" w:rsidR="00BA5A94" w:rsidRDefault="00BA5A94">
      <w:pPr>
        <w:pStyle w:val="EndnoteText"/>
      </w:pPr>
      <w:r>
        <w:rPr>
          <w:rStyle w:val="EndnoteReference"/>
        </w:rPr>
        <w:endnoteRef/>
      </w:r>
      <w:r>
        <w:t xml:space="preserve"> </w:t>
      </w:r>
      <w:r w:rsidRPr="00BA5A94">
        <w:rPr>
          <w:b/>
          <w:bCs/>
        </w:rPr>
        <w:t>Harvest of Kindness - Megillas Rus and the Power of Chesed</w:t>
      </w:r>
      <w:r w:rsidRPr="00BA5A94">
        <w:t>, by Rabbi Yehuda Y. Steinberg.pg. 277. The neighbors chose the child’s name. This is very unusual. The Iggeres Shmuel explains that since Bo’az had recently died, Rus and Naomi were distraught and were unable to focus on choosing a name, so the neighbors named the baby. Furthermore, he adds, Rus felt that since Naomi was so much a part of the child’s life, she should be the one to choose a name even though she was not the parent. Naomi refused; after all, Rus was the mother. Both waited for the other to choose a name, therefore, the neighbors chose a name.</w:t>
      </w:r>
    </w:p>
  </w:endnote>
  <w:endnote w:id="724">
    <w:p w14:paraId="137A93B8" w14:textId="46A62E74" w:rsidR="00BA5A94" w:rsidRDefault="00BA5A94">
      <w:pPr>
        <w:pStyle w:val="EndnoteText"/>
      </w:pPr>
      <w:r>
        <w:rPr>
          <w:rStyle w:val="EndnoteReference"/>
        </w:rPr>
        <w:endnoteRef/>
      </w:r>
      <w:r>
        <w:t xml:space="preserve"> </w:t>
      </w:r>
      <w:r w:rsidRPr="00BA5A94">
        <w:rPr>
          <w:b/>
          <w:bCs/>
        </w:rPr>
        <w:t>Harvest of Kindness - Megillas Rus and the Power of Chesed</w:t>
      </w:r>
      <w:r w:rsidRPr="00BA5A94">
        <w:t>, by Rabbi Yehuda Y. Steinberg.pg. 278. The Gemara uses the example of one who learns something a hundred times while the other learns it a hundred and one times. Even though one would think that it would be impossible to see any difference between these two people, the verse tells us that when Mashiach comes, even that minuscule difference will be visible, because HaShem will reward one much more than the other. The person who perseveres longer is called an “oved,” one who serves, because only one who always perseveres, no matter how long or how difficult, is considered a true servant, i.e., oved.</w:t>
      </w:r>
    </w:p>
  </w:endnote>
  <w:endnote w:id="725">
    <w:p w14:paraId="46FA1AEF" w14:textId="05620A2F" w:rsidR="00BA5A94" w:rsidRDefault="00BA5A94">
      <w:pPr>
        <w:pStyle w:val="EndnoteText"/>
      </w:pPr>
      <w:r>
        <w:rPr>
          <w:rStyle w:val="EndnoteReference"/>
        </w:rPr>
        <w:endnoteRef/>
      </w:r>
      <w:r>
        <w:t xml:space="preserve"> </w:t>
      </w:r>
      <w:r w:rsidRPr="00BA5A94">
        <w:rPr>
          <w:b/>
          <w:bCs/>
        </w:rPr>
        <w:t>Harvest of Kindness - Megillas Rus and the Power of Chesed</w:t>
      </w:r>
      <w:r w:rsidRPr="00BA5A94">
        <w:t>, by Rabbi Yehuda Y. Steinberg.pg. 278. The Midrash Lekach Tov says that the neighbors called the child Oved because of this message. Both Rus and Orpah began in the same place; both of them were kind to Naomi when their husbands died, both of them followed Naomi on the journey to Eretz Yisrael, and both of them were not discouraged the first time Naomi told them to go home. The difference between them was that Rus persevered that bit longer. Because of this, Orpah was left forever out of the Jewish nation, and Rus was to become a central part of the Jewish kingdom. The success of perseverance was illus- trated through Rus. The neighbors saw this worthy quality in Rus, and they called the child Oved to remember Rus’s greatness — that she was the one who truly persevered until the end.</w:t>
      </w:r>
    </w:p>
  </w:endnote>
  <w:endnote w:id="726">
    <w:p w14:paraId="5EF78044" w14:textId="77777777" w:rsidR="00411256" w:rsidRPr="00411256" w:rsidRDefault="00411256" w:rsidP="00411256">
      <w:pPr>
        <w:pStyle w:val="EndnoteText"/>
      </w:pPr>
      <w:r>
        <w:rPr>
          <w:rStyle w:val="EndnoteReference"/>
        </w:rPr>
        <w:endnoteRef/>
      </w:r>
      <w:r>
        <w:t xml:space="preserve"> </w:t>
      </w:r>
      <w:r w:rsidRPr="00411256">
        <w:t>Everybody considered the birth of the child as Hashem’s reward to Naomi for leading Ruth in the right path. In order that it always be remembered that, </w:t>
      </w:r>
      <w:r w:rsidRPr="00411256">
        <w:rPr>
          <w:i/>
          <w:iCs/>
        </w:rPr>
        <w:t>“yulad ben leNaomi”</w:t>
      </w:r>
      <w:r w:rsidRPr="00411256">
        <w:t> — “a son is born to Naomi” — they called him Oved because the middle letter of Naomi (</w:t>
      </w:r>
      <w:r w:rsidRPr="00411256">
        <w:rPr>
          <w:rtl/>
          <w:lang w:bidi="he-IL"/>
        </w:rPr>
        <w:t>נ</w:t>
      </w:r>
      <w:r w:rsidRPr="00411256">
        <w:rPr>
          <w:b/>
          <w:bCs/>
          <w:rtl/>
          <w:lang w:bidi="he-IL"/>
        </w:rPr>
        <w:t>ע</w:t>
      </w:r>
      <w:r w:rsidRPr="00411256">
        <w:rPr>
          <w:rtl/>
          <w:lang w:bidi="he-IL"/>
        </w:rPr>
        <w:t>מי</w:t>
      </w:r>
      <w:r w:rsidRPr="00411256">
        <w:t>) is an </w:t>
      </w:r>
      <w:r w:rsidRPr="00411256">
        <w:rPr>
          <w:i/>
          <w:iCs/>
        </w:rPr>
        <w:t>“ayin”</w:t>
      </w:r>
      <w:r w:rsidRPr="00411256">
        <w:t> (</w:t>
      </w:r>
      <w:r w:rsidRPr="00411256">
        <w:rPr>
          <w:rtl/>
          <w:lang w:bidi="he-IL"/>
        </w:rPr>
        <w:t>ע</w:t>
      </w:r>
      <w:r w:rsidRPr="00411256">
        <w:t>), the word </w:t>
      </w:r>
      <w:r w:rsidRPr="00411256">
        <w:rPr>
          <w:i/>
          <w:iCs/>
        </w:rPr>
        <w:t>bein</w:t>
      </w:r>
      <w:r w:rsidRPr="00411256">
        <w:t> (</w:t>
      </w:r>
      <w:r w:rsidRPr="00411256">
        <w:rPr>
          <w:b/>
          <w:bCs/>
          <w:rtl/>
          <w:lang w:bidi="he-IL"/>
        </w:rPr>
        <w:t>ב</w:t>
      </w:r>
      <w:r w:rsidRPr="00411256">
        <w:rPr>
          <w:rtl/>
          <w:lang w:bidi="he-IL"/>
        </w:rPr>
        <w:t>ן</w:t>
      </w:r>
      <w:r w:rsidRPr="00411256">
        <w:t>) contains a </w:t>
      </w:r>
      <w:r w:rsidRPr="00411256">
        <w:rPr>
          <w:i/>
          <w:iCs/>
        </w:rPr>
        <w:t>“beit”</w:t>
      </w:r>
      <w:r w:rsidRPr="00411256">
        <w:t> (</w:t>
      </w:r>
      <w:r w:rsidRPr="00411256">
        <w:rPr>
          <w:rtl/>
          <w:lang w:bidi="he-IL"/>
        </w:rPr>
        <w:t>ב</w:t>
      </w:r>
      <w:r w:rsidRPr="00411256">
        <w:t>), and the final letter of </w:t>
      </w:r>
      <w:r w:rsidRPr="00411256">
        <w:rPr>
          <w:i/>
          <w:iCs/>
        </w:rPr>
        <w:t>yulad</w:t>
      </w:r>
      <w:r w:rsidRPr="00411256">
        <w:t> (</w:t>
      </w:r>
      <w:r w:rsidRPr="00411256">
        <w:rPr>
          <w:rtl/>
          <w:lang w:bidi="he-IL"/>
        </w:rPr>
        <w:t>יל</w:t>
      </w:r>
      <w:r w:rsidRPr="00411256">
        <w:rPr>
          <w:b/>
          <w:bCs/>
          <w:rtl/>
          <w:lang w:bidi="he-IL"/>
        </w:rPr>
        <w:t>ד</w:t>
      </w:r>
      <w:r w:rsidRPr="00411256">
        <w:t>) is a </w:t>
      </w:r>
      <w:r w:rsidRPr="00411256">
        <w:rPr>
          <w:i/>
          <w:iCs/>
        </w:rPr>
        <w:t>“daled”</w:t>
      </w:r>
      <w:r w:rsidRPr="00411256">
        <w:t> (</w:t>
      </w:r>
      <w:r w:rsidRPr="00411256">
        <w:rPr>
          <w:rtl/>
          <w:lang w:bidi="he-IL"/>
        </w:rPr>
        <w:t>ד</w:t>
      </w:r>
      <w:r w:rsidRPr="00411256">
        <w:t>). Thus, they gave him a name Oved, </w:t>
      </w:r>
      <w:r w:rsidRPr="00411256">
        <w:rPr>
          <w:i/>
          <w:iCs/>
        </w:rPr>
        <w:t>“leimor”</w:t>
      </w:r>
      <w:r w:rsidRPr="00411256">
        <w:t> — i.e. the </w:t>
      </w:r>
      <w:r w:rsidRPr="00411256">
        <w:rPr>
          <w:i/>
          <w:iCs/>
        </w:rPr>
        <w:t>name</w:t>
      </w:r>
      <w:r w:rsidRPr="00411256">
        <w:t> would “say,” i.e. remind everyone that, “a son is born to Naomi.”</w:t>
      </w:r>
    </w:p>
    <w:p w14:paraId="58009A0D" w14:textId="77777777" w:rsidR="00411256" w:rsidRPr="00411256" w:rsidRDefault="00411256" w:rsidP="00411256">
      <w:pPr>
        <w:pStyle w:val="EndnoteText"/>
      </w:pPr>
      <w:r w:rsidRPr="00411256">
        <w:t>They reversed the sequence of the letters and named him Oved as a blessing that the child would serve </w:t>
      </w:r>
      <w:r w:rsidRPr="00411256">
        <w:rPr>
          <w:i/>
          <w:iCs/>
        </w:rPr>
        <w:t>(“oved”)</w:t>
      </w:r>
      <w:r w:rsidRPr="00411256">
        <w:t> Hashem with a full heart.</w:t>
      </w:r>
    </w:p>
    <w:p w14:paraId="2A22CD66" w14:textId="77777777" w:rsidR="00411256" w:rsidRPr="00411256" w:rsidRDefault="00411256" w:rsidP="00411256">
      <w:pPr>
        <w:pStyle w:val="EndnoteText"/>
      </w:pPr>
      <w:r w:rsidRPr="00411256">
        <w:t>Though Oved (</w:t>
      </w:r>
      <w:r w:rsidRPr="00411256">
        <w:rPr>
          <w:rtl/>
          <w:lang w:bidi="he-IL"/>
        </w:rPr>
        <w:t>עובד</w:t>
      </w:r>
      <w:r w:rsidRPr="00411256">
        <w:t>) is spelled with a </w:t>
      </w:r>
      <w:r w:rsidRPr="00411256">
        <w:rPr>
          <w:i/>
          <w:iCs/>
        </w:rPr>
        <w:t>“vav”</w:t>
      </w:r>
      <w:r w:rsidRPr="00411256">
        <w:t> (</w:t>
      </w:r>
      <w:r w:rsidRPr="00411256">
        <w:rPr>
          <w:rtl/>
          <w:lang w:bidi="he-IL"/>
        </w:rPr>
        <w:t>ו</w:t>
      </w:r>
      <w:r w:rsidRPr="00411256">
        <w:t>), the </w:t>
      </w:r>
      <w:r w:rsidRPr="00411256">
        <w:rPr>
          <w:i/>
          <w:iCs/>
        </w:rPr>
        <w:t>vav</w:t>
      </w:r>
      <w:r w:rsidRPr="00411256">
        <w:t> merely serves as a vowel and is not actually a part of the name. In fact, in the final </w:t>
      </w:r>
      <w:r w:rsidRPr="00411256">
        <w:rPr>
          <w:i/>
          <w:iCs/>
        </w:rPr>
        <w:t>pasuk</w:t>
      </w:r>
      <w:r w:rsidRPr="00411256">
        <w:t> of the </w:t>
      </w:r>
      <w:r w:rsidRPr="00411256">
        <w:rPr>
          <w:i/>
          <w:iCs/>
        </w:rPr>
        <w:t>Megillah, “VeOved holid et Yishai”</w:t>
      </w:r>
      <w:r w:rsidRPr="00411256">
        <w:t> — “And Oved begot Yishai” (4:22), the name is spelled without a </w:t>
      </w:r>
      <w:r w:rsidRPr="00411256">
        <w:rPr>
          <w:i/>
          <w:iCs/>
        </w:rPr>
        <w:t>“vav.”</w:t>
      </w:r>
    </w:p>
    <w:p w14:paraId="1D2F3855" w14:textId="1887248B" w:rsidR="00411256" w:rsidRDefault="00411256" w:rsidP="00411256">
      <w:pPr>
        <w:pStyle w:val="EndnoteText"/>
      </w:pPr>
      <w:r w:rsidRPr="00411256">
        <w:t>(</w:t>
      </w:r>
      <w:r w:rsidRPr="00411256">
        <w:rPr>
          <w:rtl/>
          <w:lang w:bidi="he-IL"/>
        </w:rPr>
        <w:t>נפש יהונתן ואגרת שמואל</w:t>
      </w:r>
      <w:r w:rsidRPr="00411256">
        <w:t>)</w:t>
      </w:r>
    </w:p>
  </w:endnote>
  <w:endnote w:id="727">
    <w:p w14:paraId="5B7DD778" w14:textId="1B6273AC" w:rsidR="00706837" w:rsidRDefault="00706837">
      <w:pPr>
        <w:pStyle w:val="EndnoteText"/>
      </w:pPr>
      <w:r>
        <w:rPr>
          <w:rStyle w:val="EndnoteReference"/>
        </w:rPr>
        <w:endnoteRef/>
      </w:r>
      <w:r>
        <w:t xml:space="preserve"> </w:t>
      </w:r>
      <w:r w:rsidRPr="00706837">
        <w:rPr>
          <w:b/>
          <w:bCs/>
        </w:rPr>
        <w:t>Soncino Zohar, Shemoth, Section 2, Page 103b</w:t>
      </w:r>
      <w:r w:rsidRPr="00706837">
        <w:t xml:space="preserve"> he was called Obed (labourer, also.”worshipper”), a name which no other man merited to bear.</w:t>
      </w:r>
    </w:p>
  </w:endnote>
  <w:endnote w:id="728">
    <w:p w14:paraId="70F46196" w14:textId="6518B877" w:rsidR="0047403D" w:rsidRDefault="0047403D" w:rsidP="0047403D">
      <w:pPr>
        <w:pStyle w:val="EndnoteText"/>
      </w:pPr>
      <w:r>
        <w:rPr>
          <w:rStyle w:val="EndnoteReference"/>
        </w:rPr>
        <w:endnoteRef/>
      </w:r>
      <w:r w:rsidR="00921B49">
        <w:t xml:space="preserve"> </w:t>
      </w:r>
      <w:r w:rsidRPr="0047403D">
        <w:rPr>
          <w:b/>
          <w:bCs/>
        </w:rPr>
        <w:t>Midrash</w:t>
      </w:r>
      <w:r w:rsidR="00921B49">
        <w:rPr>
          <w:b/>
          <w:bCs/>
        </w:rPr>
        <w:t xml:space="preserve"> </w:t>
      </w:r>
      <w:r w:rsidRPr="0047403D">
        <w:rPr>
          <w:b/>
          <w:bCs/>
        </w:rPr>
        <w:t>Rabbah</w:t>
      </w:r>
      <w:r w:rsidR="00921B49">
        <w:rPr>
          <w:b/>
          <w:bCs/>
        </w:rPr>
        <w:t xml:space="preserve"> </w:t>
      </w:r>
      <w:r w:rsidRPr="0047403D">
        <w:rPr>
          <w:b/>
          <w:bCs/>
        </w:rPr>
        <w:t>-</w:t>
      </w:r>
      <w:r w:rsidR="00921B49">
        <w:rPr>
          <w:b/>
          <w:bCs/>
        </w:rPr>
        <w:t xml:space="preserve"> </w:t>
      </w:r>
      <w:r w:rsidRPr="0047403D">
        <w:rPr>
          <w:b/>
          <w:bCs/>
        </w:rPr>
        <w:t>Genesis</w:t>
      </w:r>
      <w:r w:rsidR="00921B49">
        <w:rPr>
          <w:b/>
          <w:bCs/>
        </w:rPr>
        <w:t xml:space="preserve"> </w:t>
      </w:r>
      <w:r w:rsidRPr="0047403D">
        <w:rPr>
          <w:b/>
          <w:bCs/>
        </w:rPr>
        <w:t>XII:6</w:t>
      </w:r>
      <w:r w:rsidR="00921B49">
        <w:t xml:space="preserve"> </w:t>
      </w:r>
      <w:r>
        <w:t>GENERATIONS</w:t>
      </w:r>
      <w:r w:rsidR="00921B49">
        <w:t xml:space="preserve"> </w:t>
      </w:r>
      <w:r>
        <w:t>(TOLEDOTH).</w:t>
      </w:r>
      <w:r w:rsidR="00921B49">
        <w:t xml:space="preserve"> </w:t>
      </w:r>
      <w:r>
        <w:t>All</w:t>
      </w:r>
      <w:r w:rsidR="00921B49">
        <w:t xml:space="preserve"> </w:t>
      </w:r>
      <w:r>
        <w:t>toledoth</w:t>
      </w:r>
      <w:r w:rsidR="00921B49">
        <w:t xml:space="preserve"> </w:t>
      </w:r>
      <w:r>
        <w:t>found</w:t>
      </w:r>
      <w:r w:rsidR="00921B49">
        <w:t xml:space="preserve"> </w:t>
      </w:r>
      <w:r>
        <w:t>in</w:t>
      </w:r>
      <w:r w:rsidR="00921B49">
        <w:t xml:space="preserve"> </w:t>
      </w:r>
      <w:r>
        <w:t>Scripture</w:t>
      </w:r>
      <w:r w:rsidR="00921B49">
        <w:t xml:space="preserve"> </w:t>
      </w:r>
      <w:r>
        <w:t>are</w:t>
      </w:r>
      <w:r w:rsidR="00921B49">
        <w:t xml:space="preserve"> </w:t>
      </w:r>
      <w:r>
        <w:t>defective,2</w:t>
      </w:r>
      <w:r w:rsidR="00921B49">
        <w:t xml:space="preserve"> </w:t>
      </w:r>
      <w:r>
        <w:t>except</w:t>
      </w:r>
      <w:r w:rsidR="00921B49">
        <w:t xml:space="preserve"> </w:t>
      </w:r>
      <w:r>
        <w:t>two,</w:t>
      </w:r>
      <w:r w:rsidR="00921B49">
        <w:t xml:space="preserve"> </w:t>
      </w:r>
      <w:r>
        <w:t>viz.</w:t>
      </w:r>
      <w:r w:rsidR="00921B49">
        <w:t xml:space="preserve"> </w:t>
      </w:r>
      <w:r>
        <w:t>These</w:t>
      </w:r>
      <w:r w:rsidR="00921B49">
        <w:t xml:space="preserve"> </w:t>
      </w:r>
      <w:r>
        <w:t>are</w:t>
      </w:r>
      <w:r w:rsidR="00921B49">
        <w:t xml:space="preserve"> </w:t>
      </w:r>
      <w:r>
        <w:t>the</w:t>
      </w:r>
      <w:r w:rsidR="00921B49">
        <w:t xml:space="preserve"> </w:t>
      </w:r>
      <w:r>
        <w:t>toledoth</w:t>
      </w:r>
      <w:r w:rsidR="00921B49">
        <w:t xml:space="preserve"> </w:t>
      </w:r>
      <w:r>
        <w:t>-</w:t>
      </w:r>
      <w:r w:rsidR="00921B49">
        <w:t xml:space="preserve"> </w:t>
      </w:r>
      <w:r w:rsidRPr="0047403D">
        <w:rPr>
          <w:rFonts w:hint="cs"/>
          <w:rtl/>
        </w:rPr>
        <w:t>תוֹלְדוֹת</w:t>
      </w:r>
      <w:r w:rsidR="00921B49">
        <w:t xml:space="preserve"> </w:t>
      </w:r>
      <w:r>
        <w:t>(generations)</w:t>
      </w:r>
      <w:r w:rsidR="00921B49">
        <w:t xml:space="preserve"> </w:t>
      </w:r>
      <w:r>
        <w:t>of</w:t>
      </w:r>
      <w:r w:rsidR="00921B49">
        <w:t xml:space="preserve"> </w:t>
      </w:r>
      <w:r>
        <w:t>Perez</w:t>
      </w:r>
      <w:r w:rsidR="00921B49">
        <w:t xml:space="preserve"> </w:t>
      </w:r>
      <w:r>
        <w:t>(Ruth</w:t>
      </w:r>
      <w:r w:rsidR="00921B49">
        <w:t xml:space="preserve"> </w:t>
      </w:r>
      <w:r>
        <w:t>4:18),</w:t>
      </w:r>
      <w:r w:rsidR="00921B49">
        <w:t xml:space="preserve"> </w:t>
      </w:r>
      <w:r>
        <w:t>and</w:t>
      </w:r>
      <w:r w:rsidR="00921B49">
        <w:t xml:space="preserve"> </w:t>
      </w:r>
      <w:r>
        <w:t>the</w:t>
      </w:r>
      <w:r w:rsidR="00921B49">
        <w:t xml:space="preserve"> </w:t>
      </w:r>
      <w:r>
        <w:t>Bereshit</w:t>
      </w:r>
      <w:r w:rsidR="00921B49">
        <w:t xml:space="preserve"> </w:t>
      </w:r>
      <w:r>
        <w:t>(Genesis)</w:t>
      </w:r>
      <w:r w:rsidR="00921B49">
        <w:t xml:space="preserve"> </w:t>
      </w:r>
      <w:r>
        <w:t>2:4.</w:t>
      </w:r>
      <w:r w:rsidR="00E8650B">
        <w:t xml:space="preserve"> - </w:t>
      </w:r>
      <w:r w:rsidR="00E8650B" w:rsidRPr="00E8650B">
        <w:rPr>
          <w:b/>
          <w:bCs/>
        </w:rPr>
        <w:t>Harvest of Kindness - Megillas Rus and the Power of Chesed</w:t>
      </w:r>
      <w:r w:rsidR="00E8650B" w:rsidRPr="00E8650B">
        <w:t>, by Rabbi Yehuda Y. Steinberg.pg. 281. The word toldos, which means “the descendants of,” is spelled with two vavs. The Minchas Shai writes that the word toldos is spelled like this only twice in the entire Torah (usually there is no second vav). One place is here and the other is in Parashas Bereishis, (Bereshit 2:4) where the Torah says, “These are the descendants of the heaven and earth on the day that HaShem created the world” — the word toldos, “descendants,” there, is also spelled with two vavs. He quotes the Midrash (Bereishis Rabbah 12:6.) which says that this verse is describing events before Adam HaRishon committed the first sin, when the world was totally perfect. Here the verse describes events that will lead to the coming of Mashiach, when the world will return to its state of perfection. The word toldos is spelled in these two places in full, symbolizing a time of perfection — once before the first sin, and once when perfection will be reinstated.</w:t>
      </w:r>
    </w:p>
  </w:endnote>
  <w:endnote w:id="729">
    <w:p w14:paraId="5EDD49B4" w14:textId="55B0141B" w:rsidR="000209B3" w:rsidRDefault="000209B3" w:rsidP="000209B3">
      <w:pPr>
        <w:pStyle w:val="EndnoteText"/>
      </w:pPr>
      <w:r>
        <w:rPr>
          <w:rStyle w:val="EndnoteReference"/>
        </w:rPr>
        <w:endnoteRef/>
      </w:r>
      <w:r w:rsidR="00921B49">
        <w:t xml:space="preserve"> </w:t>
      </w:r>
      <w:r>
        <w:t>Rashi</w:t>
      </w:r>
      <w:r w:rsidR="00921B49">
        <w:t xml:space="preserve"> </w:t>
      </w:r>
      <w:r>
        <w:t>-</w:t>
      </w:r>
      <w:r w:rsidR="00921B49">
        <w:t xml:space="preserve"> </w:t>
      </w:r>
      <w:r w:rsidRPr="000209B3">
        <w:rPr>
          <w:b/>
          <w:bCs/>
        </w:rPr>
        <w:t>And</w:t>
      </w:r>
      <w:r w:rsidR="00921B49">
        <w:rPr>
          <w:b/>
          <w:bCs/>
        </w:rPr>
        <w:t xml:space="preserve"> </w:t>
      </w:r>
      <w:r w:rsidRPr="000209B3">
        <w:rPr>
          <w:b/>
          <w:bCs/>
        </w:rPr>
        <w:t>these</w:t>
      </w:r>
      <w:r w:rsidR="00921B49">
        <w:rPr>
          <w:b/>
          <w:bCs/>
        </w:rPr>
        <w:t xml:space="preserve"> </w:t>
      </w:r>
      <w:r w:rsidRPr="000209B3">
        <w:rPr>
          <w:b/>
          <w:bCs/>
        </w:rPr>
        <w:t>are</w:t>
      </w:r>
      <w:r w:rsidR="00921B49">
        <w:rPr>
          <w:b/>
          <w:bCs/>
        </w:rPr>
        <w:t xml:space="preserve"> </w:t>
      </w:r>
      <w:r w:rsidRPr="000209B3">
        <w:rPr>
          <w:b/>
          <w:bCs/>
        </w:rPr>
        <w:t>the</w:t>
      </w:r>
      <w:r w:rsidR="00921B49">
        <w:rPr>
          <w:b/>
          <w:bCs/>
        </w:rPr>
        <w:t xml:space="preserve"> </w:t>
      </w:r>
      <w:r w:rsidRPr="000209B3">
        <w:rPr>
          <w:b/>
          <w:bCs/>
        </w:rPr>
        <w:t>generations</w:t>
      </w:r>
      <w:r w:rsidR="00921B49">
        <w:rPr>
          <w:b/>
          <w:bCs/>
        </w:rPr>
        <w:t xml:space="preserve"> </w:t>
      </w:r>
      <w:r w:rsidRPr="000209B3">
        <w:rPr>
          <w:b/>
          <w:bCs/>
        </w:rPr>
        <w:t>of</w:t>
      </w:r>
      <w:r w:rsidR="00921B49">
        <w:rPr>
          <w:b/>
          <w:bCs/>
        </w:rPr>
        <w:t xml:space="preserve"> </w:t>
      </w:r>
      <w:r w:rsidRPr="000209B3">
        <w:rPr>
          <w:b/>
          <w:bCs/>
        </w:rPr>
        <w:t>Perez:</w:t>
      </w:r>
      <w:r w:rsidR="00921B49">
        <w:rPr>
          <w:b/>
          <w:bCs/>
        </w:rPr>
        <w:t xml:space="preserve"> </w:t>
      </w:r>
      <w:r w:rsidRPr="000209B3">
        <w:t>Since</w:t>
      </w:r>
      <w:r w:rsidR="00921B49">
        <w:t xml:space="preserve"> </w:t>
      </w:r>
      <w:r w:rsidRPr="000209B3">
        <w:t>he</w:t>
      </w:r>
      <w:r w:rsidR="00921B49">
        <w:t xml:space="preserve"> </w:t>
      </w:r>
      <w:r w:rsidRPr="000209B3">
        <w:t>traced</w:t>
      </w:r>
      <w:r w:rsidR="00921B49">
        <w:t xml:space="preserve"> </w:t>
      </w:r>
      <w:r w:rsidRPr="000209B3">
        <w:t>David’s</w:t>
      </w:r>
      <w:r w:rsidR="00921B49">
        <w:t xml:space="preserve"> </w:t>
      </w:r>
      <w:r w:rsidRPr="000209B3">
        <w:t>genealogy</w:t>
      </w:r>
      <w:r w:rsidR="00921B49">
        <w:t xml:space="preserve"> </w:t>
      </w:r>
      <w:r w:rsidRPr="000209B3">
        <w:t>on</w:t>
      </w:r>
      <w:r w:rsidR="00921B49">
        <w:t xml:space="preserve"> </w:t>
      </w:r>
      <w:r w:rsidRPr="000209B3">
        <w:t>Ruth’s</w:t>
      </w:r>
      <w:r w:rsidR="00921B49">
        <w:t xml:space="preserve"> </w:t>
      </w:r>
      <w:r w:rsidRPr="000209B3">
        <w:t>name,</w:t>
      </w:r>
      <w:r w:rsidR="00921B49">
        <w:t xml:space="preserve"> </w:t>
      </w:r>
      <w:r w:rsidRPr="000209B3">
        <w:t>he</w:t>
      </w:r>
      <w:r w:rsidR="00921B49">
        <w:t xml:space="preserve"> </w:t>
      </w:r>
      <w:r w:rsidRPr="000209B3">
        <w:t>returns</w:t>
      </w:r>
      <w:r w:rsidR="00921B49">
        <w:t xml:space="preserve"> </w:t>
      </w:r>
      <w:r w:rsidRPr="000209B3">
        <w:t>and</w:t>
      </w:r>
      <w:r w:rsidR="00921B49">
        <w:t xml:space="preserve"> </w:t>
      </w:r>
      <w:r w:rsidRPr="000209B3">
        <w:t>traces</w:t>
      </w:r>
      <w:r w:rsidR="00921B49">
        <w:t xml:space="preserve"> </w:t>
      </w:r>
      <w:r w:rsidRPr="000209B3">
        <w:t>it</w:t>
      </w:r>
      <w:r w:rsidR="00921B49">
        <w:t xml:space="preserve"> </w:t>
      </w:r>
      <w:r w:rsidRPr="000209B3">
        <w:t>on</w:t>
      </w:r>
      <w:r w:rsidR="00921B49">
        <w:t xml:space="preserve"> </w:t>
      </w:r>
      <w:r w:rsidRPr="000209B3">
        <w:t>Judah’s</w:t>
      </w:r>
      <w:r w:rsidR="00921B49">
        <w:t xml:space="preserve"> </w:t>
      </w:r>
      <w:r w:rsidRPr="000209B3">
        <w:t>name.</w:t>
      </w:r>
    </w:p>
  </w:endnote>
  <w:endnote w:id="730">
    <w:p w14:paraId="0EADD079" w14:textId="60E5BED9" w:rsidR="00DB4142" w:rsidRDefault="00DB4142" w:rsidP="00DB4142">
      <w:pPr>
        <w:pStyle w:val="EndnoteText"/>
      </w:pPr>
      <w:r>
        <w:rPr>
          <w:rStyle w:val="EndnoteReference"/>
        </w:rPr>
        <w:endnoteRef/>
      </w:r>
      <w:r>
        <w:t xml:space="preserve"> </w:t>
      </w:r>
      <w:r w:rsidRPr="00DB4142">
        <w:rPr>
          <w:b/>
          <w:bCs/>
        </w:rPr>
        <w:t>Harvest of Kindness - Megillas Rus and the Power of Chesed</w:t>
      </w:r>
      <w:r w:rsidRPr="00DB4142">
        <w:t>, by Rabbi Yehuda Y. Steinberg.pg. 28</w:t>
      </w:r>
      <w:r>
        <w:t>4</w:t>
      </w:r>
      <w:r w:rsidRPr="00DB4142">
        <w:t xml:space="preserve">. The sefer Ibn Yichye explains that these names — the ancestors of David HaMelech — all connote greatness. Peretz means “to break through”: he was a person who, because of his greatness, could break through all barriers. </w:t>
      </w:r>
    </w:p>
  </w:endnote>
  <w:endnote w:id="731">
    <w:p w14:paraId="57865BE7" w14:textId="2C4634C0" w:rsidR="00DB4142" w:rsidRDefault="00DB4142" w:rsidP="00DB4142">
      <w:pPr>
        <w:pStyle w:val="EndnoteText"/>
      </w:pPr>
      <w:r>
        <w:rPr>
          <w:rStyle w:val="EndnoteReference"/>
        </w:rPr>
        <w:endnoteRef/>
      </w:r>
      <w:r>
        <w:t xml:space="preserve"> </w:t>
      </w:r>
      <w:r w:rsidRPr="00DB4142">
        <w:rPr>
          <w:b/>
          <w:bCs/>
        </w:rPr>
        <w:t>Harvest of Kindness - Megillas Rus and the Power of Chesed,</w:t>
      </w:r>
      <w:r w:rsidRPr="00DB4142">
        <w:t xml:space="preserve"> by Rabbi Yehuda Y. Steinberg.pg. 284. The sefer Ibn Yichye explains that these names — the ancestors of David HaMelech — all connote greatness. Chetzron has the same root as the word chatzer, meaning “a courtyard,” or “open space,” which represents wealth and prosperity. </w:t>
      </w:r>
    </w:p>
  </w:endnote>
  <w:endnote w:id="732">
    <w:p w14:paraId="7A8F60BA" w14:textId="663BBFD6" w:rsidR="00DB4142" w:rsidRDefault="00DB4142" w:rsidP="00DB4142">
      <w:pPr>
        <w:pStyle w:val="EndnoteText"/>
      </w:pPr>
      <w:r>
        <w:rPr>
          <w:rStyle w:val="EndnoteReference"/>
        </w:rPr>
        <w:endnoteRef/>
      </w:r>
      <w:r>
        <w:t xml:space="preserve"> </w:t>
      </w:r>
      <w:r w:rsidRPr="00DB4142">
        <w:rPr>
          <w:b/>
          <w:bCs/>
        </w:rPr>
        <w:t>Harvest of Kindness - Megillas Rus and the Power of Chesed</w:t>
      </w:r>
      <w:r w:rsidRPr="00DB4142">
        <w:t>, by Rabbi Yehuda Y. Steinberg.pg. 284. The sefer Ibn Yichye explains that these names — the ancestors of David HaMelech — all connote greatness. R</w:t>
      </w:r>
      <w:r>
        <w:t>a</w:t>
      </w:r>
      <w:r w:rsidRPr="00DB4142">
        <w:t xml:space="preserve">m means “high”; he was a spiritually elevated and great person. </w:t>
      </w:r>
    </w:p>
  </w:endnote>
  <w:endnote w:id="733">
    <w:p w14:paraId="0792F82F" w14:textId="5D78A79B" w:rsidR="00DB4142" w:rsidRDefault="00DB4142" w:rsidP="00DB4142">
      <w:pPr>
        <w:pStyle w:val="EndnoteText"/>
      </w:pPr>
      <w:r>
        <w:rPr>
          <w:rStyle w:val="EndnoteReference"/>
        </w:rPr>
        <w:endnoteRef/>
      </w:r>
      <w:r>
        <w:t xml:space="preserve"> </w:t>
      </w:r>
      <w:r w:rsidRPr="00DB4142">
        <w:rPr>
          <w:b/>
          <w:bCs/>
        </w:rPr>
        <w:t>Harvest of Kindness - Megillas Rus and the Power of Chesed</w:t>
      </w:r>
      <w:r w:rsidRPr="00DB4142">
        <w:t xml:space="preserve">, by Rabbi Yehuda Y. Steinberg.pg. 284. The sefer Ibn Yichye explains that these names — the ancestors of David HaMelech — all connote greatness. Aminadav is two words: ami, “my nation,” and nadav, “a benefactor.” He was a benefactor to the Jewish nation. </w:t>
      </w:r>
    </w:p>
  </w:endnote>
  <w:endnote w:id="734">
    <w:p w14:paraId="58C5C2F4" w14:textId="2C125FF4" w:rsidR="00DB4142" w:rsidRDefault="00DB4142" w:rsidP="005929DE">
      <w:pPr>
        <w:pStyle w:val="EndnoteText"/>
      </w:pPr>
      <w:r>
        <w:rPr>
          <w:rStyle w:val="EndnoteReference"/>
        </w:rPr>
        <w:endnoteRef/>
      </w:r>
      <w:r>
        <w:t xml:space="preserve"> </w:t>
      </w:r>
      <w:r w:rsidR="005929DE" w:rsidRPr="005929DE">
        <w:rPr>
          <w:b/>
          <w:bCs/>
        </w:rPr>
        <w:t>Harvest of Kindness - Megillas Rus and the Power of Chesed</w:t>
      </w:r>
      <w:r w:rsidR="005929DE" w:rsidRPr="005929DE">
        <w:t xml:space="preserve">, by Rabbi Yehuda Y. Steinberg.pg. 284. The sefer Ibn Yichye explains that these names — the ancestors of David HaMelech — all connote greatness. Nachshon means “hard” and “strong,” like metal (nechoshes is copper). </w:t>
      </w:r>
    </w:p>
  </w:endnote>
  <w:endnote w:id="735">
    <w:p w14:paraId="55E0A57B" w14:textId="23169510" w:rsidR="007F2D43" w:rsidRDefault="007F2D43">
      <w:pPr>
        <w:pStyle w:val="EndnoteText"/>
      </w:pPr>
      <w:r>
        <w:rPr>
          <w:rStyle w:val="EndnoteReference"/>
        </w:rPr>
        <w:endnoteRef/>
      </w:r>
      <w:r>
        <w:t xml:space="preserve"> </w:t>
      </w:r>
      <w:r w:rsidRPr="007F2D43">
        <w:rPr>
          <w:b/>
          <w:bCs/>
        </w:rPr>
        <w:t>Soncino Zohar, Devarim, Section 3, Page 260b</w:t>
      </w:r>
      <w:r w:rsidRPr="007F2D43">
        <w:t xml:space="preserve"> and “thy strong hand”, referring to Nahshon.</w:t>
      </w:r>
    </w:p>
  </w:endnote>
  <w:endnote w:id="736">
    <w:p w14:paraId="591A0A80" w14:textId="2A92AAEB" w:rsidR="005929DE" w:rsidRDefault="005929DE" w:rsidP="005929DE">
      <w:pPr>
        <w:pStyle w:val="EndnoteText"/>
      </w:pPr>
      <w:r>
        <w:rPr>
          <w:rStyle w:val="EndnoteReference"/>
        </w:rPr>
        <w:endnoteRef/>
      </w:r>
      <w:r>
        <w:t xml:space="preserve"> </w:t>
      </w:r>
      <w:r w:rsidRPr="005929DE">
        <w:rPr>
          <w:b/>
          <w:bCs/>
        </w:rPr>
        <w:t>Harvest of Kindness - Megillas Rus and the Power of Chesed</w:t>
      </w:r>
      <w:r w:rsidRPr="005929DE">
        <w:t xml:space="preserve">, by Rabbi Yehuda Y. Steinberg.pg. 284. The sefer Ibn Yichye explains that these names — the ancestors of David HaMelech — all connote greatness. Salmon comes from the word shalom, meaning “peace”; he brought peace to the world. </w:t>
      </w:r>
    </w:p>
  </w:endnote>
  <w:endnote w:id="737">
    <w:p w14:paraId="66ECF32D" w14:textId="77777777" w:rsidR="00B418CE" w:rsidRDefault="00B418CE" w:rsidP="00B418CE">
      <w:pPr>
        <w:pStyle w:val="EndnoteText"/>
      </w:pPr>
      <w:r>
        <w:rPr>
          <w:rStyle w:val="EndnoteReference"/>
        </w:rPr>
        <w:endnoteRef/>
      </w:r>
      <w:r>
        <w:t xml:space="preserve"> Aminadav begot Nachshon, and Nachshon begot Salmah; and Salmon begot Boaz. (4:20-21)</w:t>
      </w:r>
    </w:p>
    <w:p w14:paraId="2B39F179" w14:textId="77777777" w:rsidR="00B418CE" w:rsidRDefault="00B418CE" w:rsidP="00B418CE">
      <w:pPr>
        <w:pStyle w:val="EndnoteText"/>
      </w:pPr>
      <w:r>
        <w:t>QUESTION: Why was he originally called Salmah (</w:t>
      </w:r>
      <w:r>
        <w:rPr>
          <w:rtl/>
          <w:lang w:bidi="he-IL"/>
        </w:rPr>
        <w:t>שלמה</w:t>
      </w:r>
      <w:r>
        <w:t>) and in the next pasuk called Salmon (</w:t>
      </w:r>
      <w:r>
        <w:rPr>
          <w:rtl/>
          <w:lang w:bidi="he-IL"/>
        </w:rPr>
        <w:t>שלמון</w:t>
      </w:r>
      <w:r>
        <w:t>)?</w:t>
      </w:r>
    </w:p>
    <w:p w14:paraId="68F1668D" w14:textId="77777777" w:rsidR="00B418CE" w:rsidRDefault="00B418CE" w:rsidP="00B418CE">
      <w:pPr>
        <w:pStyle w:val="EndnoteText"/>
      </w:pPr>
      <w:r>
        <w:t>ANSWER: In Hebrew the suffix of a vav and nun at the end of a word indicates of diminution as opposed to amplification of the root word.</w:t>
      </w:r>
    </w:p>
    <w:p w14:paraId="0FF826E3" w14:textId="77777777" w:rsidR="00B418CE" w:rsidRDefault="00B418CE" w:rsidP="00B418CE">
      <w:pPr>
        <w:pStyle w:val="EndnoteText"/>
      </w:pPr>
      <w:r>
        <w:t>For example, the apple of the eye (pupil) is called “ishon” (</w:t>
      </w:r>
      <w:r>
        <w:rPr>
          <w:rtl/>
          <w:lang w:bidi="he-IL"/>
        </w:rPr>
        <w:t>אישון</w:t>
      </w:r>
      <w:r>
        <w:t>) and it is traced to the root of the word “ish” (</w:t>
      </w:r>
      <w:r>
        <w:rPr>
          <w:rtl/>
          <w:lang w:bidi="he-IL"/>
        </w:rPr>
        <w:t>איש</w:t>
      </w:r>
      <w:r>
        <w:t>) — “man.” Thus, “ishon” means “a small man.” (If one looks into someone’s eyes he will see his own reflection appearing like a small man.) Similarly, the seventh day of the week is called Shabbat, because it is a day of rest, and Yom Tov is called Shabbaton, since it is also a day of rest. However, regarding Yom Tov a vav and nun are added (</w:t>
      </w:r>
      <w:r>
        <w:rPr>
          <w:rtl/>
          <w:lang w:bidi="he-IL"/>
        </w:rPr>
        <w:t>שבתון</w:t>
      </w:r>
      <w:r>
        <w:t>) because the requirement of resting is less than on Shabbat. On Yom Tov work pertaining to food preparation is permitted, and Shabbat is the ultimate day of rest when no work at all is permitted. (See Radak and Metzudat David to Psalms 17:8.)</w:t>
      </w:r>
    </w:p>
    <w:p w14:paraId="3DF88903" w14:textId="77777777" w:rsidR="00B418CE" w:rsidRDefault="00B418CE" w:rsidP="00B418CE">
      <w:pPr>
        <w:pStyle w:val="EndnoteText"/>
      </w:pPr>
      <w:r>
        <w:t>Salmah was a tzaddik — righteous man — in his own right. His son Boaz, however, was a tzaddik of a much greater rank. To describe the greatness of Boaz the Gemara (Sanhedrin 19b) says that though Yosef was a renowned tzadik, nevertheless, the triumph of Yosef resisting the overtures of Potiphar’s wife is modest, relative to the trial Boaz had to overcome (since the temptress, Ruth, unlike Potiphar’s wife, was an unmarried woman and lay next to him on his bed — Rashi.)</w:t>
      </w:r>
    </w:p>
    <w:p w14:paraId="02AD1AED" w14:textId="77777777" w:rsidR="00B418CE" w:rsidRDefault="00B418CE" w:rsidP="00B418CE">
      <w:pPr>
        <w:pStyle w:val="EndnoteText"/>
      </w:pPr>
    </w:p>
    <w:p w14:paraId="45EE999D" w14:textId="77777777" w:rsidR="00B418CE" w:rsidRDefault="00B418CE" w:rsidP="00B418CE">
      <w:pPr>
        <w:pStyle w:val="EndnoteText"/>
      </w:pPr>
      <w:r>
        <w:t>The name of Boaz’s father was indeed Salmah. However, after Boaz rose to glory and was acclaimed as the tzaddik of the generation, the greatness of Salmah was diminished by his son’s fame and in contrast he was now perceived in the eyes of all as Salmon, someone of diminished stature. This father-son relationship can be described with the words of the Gemara (Shavuot 48a) “Yafeh ko’ach haben mi’ko’ach ha’av” — “The strength of the son is (sometimes) more powerful than the strength of the father.”</w:t>
      </w:r>
    </w:p>
    <w:p w14:paraId="6D87F99F" w14:textId="77777777" w:rsidR="00B418CE" w:rsidRDefault="00B418CE" w:rsidP="00B418CE">
      <w:pPr>
        <w:pStyle w:val="EndnoteText"/>
      </w:pPr>
      <w:r>
        <w:t>(</w:t>
      </w:r>
      <w:r>
        <w:rPr>
          <w:rtl/>
          <w:lang w:bidi="he-IL"/>
        </w:rPr>
        <w:t>עבודת עבד ר' עזריאל זעליג ז"ל קארעלענשטיין</w:t>
      </w:r>
      <w:r>
        <w:t>)</w:t>
      </w:r>
    </w:p>
  </w:endnote>
  <w:endnote w:id="738">
    <w:p w14:paraId="642E5E5D" w14:textId="77777777" w:rsidR="00506A0A" w:rsidRDefault="00506A0A" w:rsidP="00BC7CE1">
      <w:pPr>
        <w:pStyle w:val="EndnoteText"/>
      </w:pPr>
      <w:r>
        <w:rPr>
          <w:rStyle w:val="EndnoteReference"/>
        </w:rPr>
        <w:endnoteRef/>
      </w:r>
      <w:r>
        <w:t xml:space="preserve"> </w:t>
      </w:r>
      <w:r w:rsidRPr="009365BC">
        <w:rPr>
          <w:b/>
          <w:bCs/>
        </w:rPr>
        <w:t>Pirkei Avot 4:1</w:t>
      </w:r>
      <w:r w:rsidRPr="009365BC">
        <w:t xml:space="preserve"> Who is strong? He who conquers his evil inclination.</w:t>
      </w:r>
      <w:r>
        <w:t xml:space="preserve"> </w:t>
      </w:r>
    </w:p>
  </w:endnote>
  <w:endnote w:id="739">
    <w:p w14:paraId="61E702CE" w14:textId="77777777" w:rsidR="00506A0A" w:rsidRDefault="00506A0A" w:rsidP="00BC7CE1">
      <w:pPr>
        <w:pStyle w:val="EndnoteText"/>
      </w:pPr>
      <w:r>
        <w:rPr>
          <w:rStyle w:val="EndnoteReference"/>
        </w:rPr>
        <w:endnoteRef/>
      </w:r>
      <w:r>
        <w:t xml:space="preserve"> </w:t>
      </w:r>
      <w:r w:rsidRPr="005929DE">
        <w:rPr>
          <w:b/>
          <w:bCs/>
        </w:rPr>
        <w:t>Harvest of Kindness - Megillas Rus and the Power of Chesed</w:t>
      </w:r>
      <w:r w:rsidRPr="005929DE">
        <w:t xml:space="preserve">, by Rabbi Yehuda Y. Steinberg.pg. 284. The sefer Ibn Yichye explains that these names — the ancestors of David HaMelech — all connote greatness. Bo’az, we said earlier, means “in him there is strength.” </w:t>
      </w:r>
    </w:p>
  </w:endnote>
  <w:endnote w:id="740">
    <w:p w14:paraId="61D9B582" w14:textId="77777777" w:rsidR="00506A0A" w:rsidRDefault="00506A0A" w:rsidP="00BC7CE1">
      <w:pPr>
        <w:pStyle w:val="EndnoteText"/>
      </w:pPr>
      <w:r>
        <w:rPr>
          <w:rStyle w:val="EndnoteReference"/>
        </w:rPr>
        <w:endnoteRef/>
      </w:r>
      <w:r>
        <w:t xml:space="preserve"> </w:t>
      </w:r>
      <w:r w:rsidRPr="0026053E">
        <w:rPr>
          <w:b/>
          <w:bCs/>
        </w:rPr>
        <w:t>Baba</w:t>
      </w:r>
      <w:r>
        <w:rPr>
          <w:b/>
          <w:bCs/>
        </w:rPr>
        <w:t xml:space="preserve"> </w:t>
      </w:r>
      <w:r w:rsidRPr="0026053E">
        <w:rPr>
          <w:b/>
          <w:bCs/>
        </w:rPr>
        <w:t>Bathra</w:t>
      </w:r>
      <w:r>
        <w:rPr>
          <w:b/>
          <w:bCs/>
        </w:rPr>
        <w:t xml:space="preserve"> </w:t>
      </w:r>
      <w:r w:rsidRPr="0026053E">
        <w:rPr>
          <w:b/>
          <w:bCs/>
        </w:rPr>
        <w:t>91a</w:t>
      </w:r>
      <w:r>
        <w:t xml:space="preserve"> </w:t>
      </w:r>
      <w:r w:rsidRPr="0026053E">
        <w:t>Rabbah,</w:t>
      </w:r>
      <w:r>
        <w:t xml:space="preserve"> </w:t>
      </w:r>
      <w:r w:rsidRPr="0026053E">
        <w:t>son</w:t>
      </w:r>
      <w:r>
        <w:t xml:space="preserve"> </w:t>
      </w:r>
      <w:r w:rsidRPr="0026053E">
        <w:t>of</w:t>
      </w:r>
      <w:r>
        <w:t xml:space="preserve"> </w:t>
      </w:r>
      <w:r w:rsidRPr="0026053E">
        <w:t>R.</w:t>
      </w:r>
      <w:r>
        <w:t xml:space="preserve"> </w:t>
      </w:r>
      <w:r w:rsidRPr="0026053E">
        <w:t>Huna,</w:t>
      </w:r>
      <w:r>
        <w:t xml:space="preserve"> </w:t>
      </w:r>
      <w:r w:rsidRPr="0026053E">
        <w:t>said</w:t>
      </w:r>
      <w:r>
        <w:t xml:space="preserve"> </w:t>
      </w:r>
      <w:r w:rsidRPr="0026053E">
        <w:t>in</w:t>
      </w:r>
      <w:r>
        <w:t xml:space="preserve"> </w:t>
      </w:r>
      <w:r w:rsidRPr="0026053E">
        <w:t>the</w:t>
      </w:r>
      <w:r>
        <w:t xml:space="preserve"> </w:t>
      </w:r>
      <w:r w:rsidRPr="0026053E">
        <w:t>name</w:t>
      </w:r>
      <w:r>
        <w:t xml:space="preserve"> </w:t>
      </w:r>
      <w:r w:rsidRPr="0026053E">
        <w:t>of</w:t>
      </w:r>
      <w:r>
        <w:t xml:space="preserve"> </w:t>
      </w:r>
      <w:r w:rsidRPr="0026053E">
        <w:t>Rab:</w:t>
      </w:r>
      <w:r>
        <w:t xml:space="preserve"> </w:t>
      </w:r>
      <w:r w:rsidRPr="0026053E">
        <w:t>Ibzan</w:t>
      </w:r>
      <w:r>
        <w:t xml:space="preserve"> (</w:t>
      </w:r>
      <w:r w:rsidRPr="0026053E">
        <w:t>Judg</w:t>
      </w:r>
      <w:r>
        <w:t>es 12:</w:t>
      </w:r>
      <w:r w:rsidRPr="0026053E">
        <w:t>8.</w:t>
      </w:r>
      <w:r>
        <w:t xml:space="preserve">) </w:t>
      </w:r>
      <w:r w:rsidRPr="0026053E">
        <w:t>is</w:t>
      </w:r>
      <w:r>
        <w:t xml:space="preserve"> </w:t>
      </w:r>
      <w:r w:rsidRPr="0026053E">
        <w:t>Boaz.</w:t>
      </w:r>
    </w:p>
  </w:endnote>
  <w:endnote w:id="741">
    <w:p w14:paraId="78151DB5" w14:textId="77777777" w:rsidR="00506A0A" w:rsidRDefault="00506A0A" w:rsidP="00BC7CE1">
      <w:pPr>
        <w:pStyle w:val="EndnoteText"/>
      </w:pPr>
      <w:r>
        <w:rPr>
          <w:rStyle w:val="EndnoteReference"/>
        </w:rPr>
        <w:endnoteRef/>
      </w:r>
      <w:r>
        <w:t xml:space="preserve"> Strong’s 078 - </w:t>
      </w:r>
      <w:r w:rsidRPr="00950817">
        <w:t>Ibzan,</w:t>
      </w:r>
      <w:r>
        <w:t xml:space="preserve"> </w:t>
      </w:r>
      <w:r w:rsidRPr="00950817">
        <w:t>"their</w:t>
      </w:r>
      <w:r>
        <w:t xml:space="preserve"> </w:t>
      </w:r>
      <w:r w:rsidRPr="00950817">
        <w:t>whiteness</w:t>
      </w:r>
      <w:r>
        <w:t xml:space="preserve"> </w:t>
      </w:r>
      <w:r w:rsidRPr="00950817">
        <w:t>(literally</w:t>
      </w:r>
      <w:r>
        <w:t xml:space="preserve"> </w:t>
      </w:r>
      <w:r w:rsidRPr="00950817">
        <w:t>their</w:t>
      </w:r>
      <w:r>
        <w:t xml:space="preserve"> </w:t>
      </w:r>
      <w:r w:rsidRPr="00950817">
        <w:t>tin</w:t>
      </w:r>
      <w:r>
        <w:t xml:space="preserve">  </w:t>
      </w:r>
      <w:r w:rsidRPr="00950817">
        <w:t>—</w:t>
      </w:r>
      <w:r>
        <w:t xml:space="preserve">  </w:t>
      </w:r>
      <w:r w:rsidRPr="00950817">
        <w:t>as</w:t>
      </w:r>
      <w:r>
        <w:t xml:space="preserve"> </w:t>
      </w:r>
      <w:r w:rsidRPr="00950817">
        <w:t>white"</w:t>
      </w:r>
    </w:p>
  </w:endnote>
  <w:endnote w:id="742">
    <w:p w14:paraId="2C21F95E" w14:textId="77777777" w:rsidR="00506A0A" w:rsidRDefault="00506A0A" w:rsidP="00BC7CE1">
      <w:r>
        <w:rPr>
          <w:rStyle w:val="EndnoteReference"/>
        </w:rPr>
        <w:endnoteRef/>
      </w:r>
      <w:r>
        <w:t xml:space="preserve"> </w:t>
      </w:r>
      <w:r w:rsidRPr="00B109CD">
        <w:rPr>
          <w:b/>
          <w:bCs/>
          <w:sz w:val="20"/>
          <w:szCs w:val="20"/>
        </w:rPr>
        <w:t>Midrash</w:t>
      </w:r>
      <w:r>
        <w:rPr>
          <w:b/>
          <w:bCs/>
          <w:sz w:val="20"/>
          <w:szCs w:val="20"/>
        </w:rPr>
        <w:t xml:space="preserve"> </w:t>
      </w:r>
      <w:r w:rsidRPr="00B109CD">
        <w:rPr>
          <w:b/>
          <w:bCs/>
          <w:sz w:val="20"/>
          <w:szCs w:val="20"/>
        </w:rPr>
        <w:t>Rabbah</w:t>
      </w:r>
      <w:r>
        <w:rPr>
          <w:b/>
          <w:bCs/>
          <w:sz w:val="20"/>
          <w:szCs w:val="20"/>
        </w:rPr>
        <w:t xml:space="preserve"> </w:t>
      </w:r>
      <w:r w:rsidRPr="00B109CD">
        <w:rPr>
          <w:b/>
          <w:bCs/>
          <w:sz w:val="20"/>
          <w:szCs w:val="20"/>
        </w:rPr>
        <w:t>-</w:t>
      </w:r>
      <w:r>
        <w:rPr>
          <w:b/>
          <w:bCs/>
          <w:sz w:val="20"/>
          <w:szCs w:val="20"/>
        </w:rPr>
        <w:t xml:space="preserve"> </w:t>
      </w:r>
      <w:r w:rsidRPr="00B109CD">
        <w:rPr>
          <w:b/>
          <w:bCs/>
          <w:sz w:val="20"/>
          <w:szCs w:val="20"/>
        </w:rPr>
        <w:t>Ruth</w:t>
      </w:r>
      <w:r>
        <w:rPr>
          <w:b/>
          <w:bCs/>
          <w:sz w:val="20"/>
          <w:szCs w:val="20"/>
        </w:rPr>
        <w:t xml:space="preserve"> </w:t>
      </w:r>
      <w:r w:rsidRPr="00B109CD">
        <w:rPr>
          <w:b/>
          <w:bCs/>
          <w:sz w:val="20"/>
          <w:szCs w:val="20"/>
        </w:rPr>
        <w:t>4:1</w:t>
      </w:r>
      <w:r>
        <w:rPr>
          <w:sz w:val="20"/>
          <w:szCs w:val="20"/>
        </w:rPr>
        <w:t xml:space="preserve"> </w:t>
      </w:r>
      <w:r w:rsidRPr="00A93EC9">
        <w:rPr>
          <w:rStyle w:val="EndnoteTextChar"/>
          <w:sz w:val="20"/>
          <w:szCs w:val="20"/>
        </w:rPr>
        <w:t>Another</w:t>
      </w:r>
      <w:r>
        <w:rPr>
          <w:rStyle w:val="EndnoteTextChar"/>
          <w:sz w:val="20"/>
          <w:szCs w:val="20"/>
        </w:rPr>
        <w:t xml:space="preserve"> </w:t>
      </w:r>
      <w:r w:rsidRPr="00A93EC9">
        <w:rPr>
          <w:rStyle w:val="EndnoteTextChar"/>
          <w:sz w:val="20"/>
          <w:szCs w:val="20"/>
        </w:rPr>
        <w:t>interpretation</w:t>
      </w:r>
      <w:r>
        <w:rPr>
          <w:rStyle w:val="EndnoteTextChar"/>
          <w:sz w:val="20"/>
          <w:szCs w:val="20"/>
        </w:rPr>
        <w:t xml:space="preserve"> </w:t>
      </w:r>
      <w:r w:rsidRPr="00A93EC9">
        <w:rPr>
          <w:rStyle w:val="EndnoteTextChar"/>
          <w:sz w:val="20"/>
          <w:szCs w:val="20"/>
        </w:rPr>
        <w:t>is</w:t>
      </w:r>
      <w:r>
        <w:rPr>
          <w:rStyle w:val="EndnoteTextChar"/>
          <w:sz w:val="20"/>
          <w:szCs w:val="20"/>
        </w:rPr>
        <w:t xml:space="preserve"> </w:t>
      </w:r>
      <w:r w:rsidRPr="00A93EC9">
        <w:rPr>
          <w:rStyle w:val="EndnoteTextChar"/>
          <w:sz w:val="20"/>
          <w:szCs w:val="20"/>
        </w:rPr>
        <w:t>that</w:t>
      </w:r>
      <w:r>
        <w:rPr>
          <w:rStyle w:val="EndnoteTextChar"/>
          <w:sz w:val="20"/>
          <w:szCs w:val="20"/>
        </w:rPr>
        <w:t xml:space="preserve"> </w:t>
      </w:r>
      <w:r w:rsidRPr="00A93EC9">
        <w:rPr>
          <w:rStyle w:val="EndnoteTextChar"/>
          <w:sz w:val="20"/>
          <w:szCs w:val="20"/>
        </w:rPr>
        <w:t>Shaharaim</w:t>
      </w:r>
      <w:r>
        <w:rPr>
          <w:rStyle w:val="EndnoteTextChar"/>
          <w:sz w:val="20"/>
          <w:szCs w:val="20"/>
        </w:rPr>
        <w:t xml:space="preserve"> </w:t>
      </w:r>
      <w:r w:rsidRPr="00A93EC9">
        <w:rPr>
          <w:rStyle w:val="EndnoteTextChar"/>
          <w:sz w:val="20"/>
          <w:szCs w:val="20"/>
        </w:rPr>
        <w:t>is</w:t>
      </w:r>
      <w:r>
        <w:rPr>
          <w:rStyle w:val="EndnoteTextChar"/>
          <w:sz w:val="20"/>
          <w:szCs w:val="20"/>
        </w:rPr>
        <w:t xml:space="preserve"> </w:t>
      </w:r>
      <w:r w:rsidRPr="00A93EC9">
        <w:rPr>
          <w:rStyle w:val="EndnoteTextChar"/>
          <w:sz w:val="20"/>
          <w:szCs w:val="20"/>
        </w:rPr>
        <w:t>Boaz;</w:t>
      </w:r>
      <w:r>
        <w:rPr>
          <w:rStyle w:val="EndnoteTextChar"/>
          <w:sz w:val="20"/>
          <w:szCs w:val="20"/>
        </w:rPr>
        <w:t xml:space="preserve"> </w:t>
      </w:r>
      <w:r w:rsidRPr="00A93EC9">
        <w:rPr>
          <w:rStyle w:val="EndnoteTextChar"/>
          <w:sz w:val="20"/>
          <w:szCs w:val="20"/>
        </w:rPr>
        <w:t>and</w:t>
      </w:r>
      <w:r>
        <w:rPr>
          <w:rStyle w:val="EndnoteTextChar"/>
          <w:sz w:val="20"/>
          <w:szCs w:val="20"/>
        </w:rPr>
        <w:t xml:space="preserve"> </w:t>
      </w:r>
      <w:r w:rsidRPr="00A93EC9">
        <w:rPr>
          <w:rStyle w:val="EndnoteTextChar"/>
          <w:sz w:val="20"/>
          <w:szCs w:val="20"/>
        </w:rPr>
        <w:t>why</w:t>
      </w:r>
      <w:r>
        <w:rPr>
          <w:rStyle w:val="EndnoteTextChar"/>
          <w:sz w:val="20"/>
          <w:szCs w:val="20"/>
        </w:rPr>
        <w:t xml:space="preserve"> </w:t>
      </w:r>
      <w:r w:rsidRPr="00A93EC9">
        <w:rPr>
          <w:rStyle w:val="EndnoteTextChar"/>
          <w:sz w:val="20"/>
          <w:szCs w:val="20"/>
        </w:rPr>
        <w:t>is</w:t>
      </w:r>
      <w:r>
        <w:rPr>
          <w:rStyle w:val="EndnoteTextChar"/>
          <w:sz w:val="20"/>
          <w:szCs w:val="20"/>
        </w:rPr>
        <w:t xml:space="preserve"> </w:t>
      </w:r>
      <w:r w:rsidRPr="00A93EC9">
        <w:rPr>
          <w:rStyle w:val="EndnoteTextChar"/>
          <w:sz w:val="20"/>
          <w:szCs w:val="20"/>
        </w:rPr>
        <w:t>he</w:t>
      </w:r>
      <w:r>
        <w:rPr>
          <w:rStyle w:val="EndnoteTextChar"/>
          <w:sz w:val="20"/>
          <w:szCs w:val="20"/>
        </w:rPr>
        <w:t xml:space="preserve"> </w:t>
      </w:r>
      <w:r w:rsidRPr="00A93EC9">
        <w:rPr>
          <w:rStyle w:val="EndnoteTextChar"/>
          <w:sz w:val="20"/>
          <w:szCs w:val="20"/>
        </w:rPr>
        <w:t>called</w:t>
      </w:r>
      <w:r>
        <w:rPr>
          <w:rStyle w:val="EndnoteTextChar"/>
          <w:sz w:val="20"/>
          <w:szCs w:val="20"/>
        </w:rPr>
        <w:t xml:space="preserve"> </w:t>
      </w:r>
      <w:r w:rsidRPr="00A93EC9">
        <w:rPr>
          <w:rStyle w:val="EndnoteTextChar"/>
          <w:sz w:val="20"/>
          <w:szCs w:val="20"/>
        </w:rPr>
        <w:t>Shaharaim?</w:t>
      </w:r>
      <w:r>
        <w:rPr>
          <w:rStyle w:val="EndnoteTextChar"/>
          <w:sz w:val="20"/>
          <w:szCs w:val="20"/>
        </w:rPr>
        <w:t xml:space="preserve"> </w:t>
      </w:r>
      <w:r w:rsidRPr="00A93EC9">
        <w:rPr>
          <w:rStyle w:val="EndnoteTextChar"/>
          <w:sz w:val="20"/>
          <w:szCs w:val="20"/>
        </w:rPr>
        <w:t>Because</w:t>
      </w:r>
      <w:r>
        <w:rPr>
          <w:rStyle w:val="EndnoteTextChar"/>
          <w:sz w:val="20"/>
          <w:szCs w:val="20"/>
        </w:rPr>
        <w:t xml:space="preserve"> </w:t>
      </w:r>
      <w:r w:rsidRPr="00A93EC9">
        <w:rPr>
          <w:rStyle w:val="EndnoteTextChar"/>
          <w:sz w:val="20"/>
          <w:szCs w:val="20"/>
        </w:rPr>
        <w:t>he</w:t>
      </w:r>
      <w:r>
        <w:rPr>
          <w:rStyle w:val="EndnoteTextChar"/>
          <w:sz w:val="20"/>
          <w:szCs w:val="20"/>
        </w:rPr>
        <w:t xml:space="preserve"> </w:t>
      </w:r>
      <w:r w:rsidRPr="00A93EC9">
        <w:rPr>
          <w:rStyle w:val="EndnoteTextChar"/>
          <w:sz w:val="20"/>
          <w:szCs w:val="20"/>
        </w:rPr>
        <w:t>was</w:t>
      </w:r>
      <w:r>
        <w:rPr>
          <w:rStyle w:val="EndnoteTextChar"/>
          <w:sz w:val="20"/>
          <w:szCs w:val="20"/>
        </w:rPr>
        <w:t xml:space="preserve"> </w:t>
      </w:r>
      <w:r w:rsidRPr="00A93EC9">
        <w:rPr>
          <w:rStyle w:val="EndnoteTextChar"/>
          <w:sz w:val="20"/>
          <w:szCs w:val="20"/>
        </w:rPr>
        <w:t>free</w:t>
      </w:r>
      <w:r>
        <w:rPr>
          <w:rStyle w:val="EndnoteTextChar"/>
          <w:sz w:val="20"/>
          <w:szCs w:val="20"/>
        </w:rPr>
        <w:t xml:space="preserve"> </w:t>
      </w:r>
      <w:r w:rsidRPr="00A93EC9">
        <w:rPr>
          <w:rStyle w:val="EndnoteTextChar"/>
          <w:sz w:val="20"/>
          <w:szCs w:val="20"/>
        </w:rPr>
        <w:t>(m'shuhrar)</w:t>
      </w:r>
      <w:r>
        <w:rPr>
          <w:rStyle w:val="EndnoteTextChar"/>
          <w:sz w:val="20"/>
          <w:szCs w:val="20"/>
        </w:rPr>
        <w:t xml:space="preserve"> </w:t>
      </w:r>
      <w:r w:rsidRPr="00A93EC9">
        <w:rPr>
          <w:rStyle w:val="EndnoteTextChar"/>
          <w:sz w:val="20"/>
          <w:szCs w:val="20"/>
        </w:rPr>
        <w:t>from</w:t>
      </w:r>
      <w:r>
        <w:rPr>
          <w:rStyle w:val="EndnoteTextChar"/>
          <w:sz w:val="20"/>
          <w:szCs w:val="20"/>
        </w:rPr>
        <w:t xml:space="preserve"> </w:t>
      </w:r>
      <w:r w:rsidRPr="00A93EC9">
        <w:rPr>
          <w:rStyle w:val="EndnoteTextChar"/>
          <w:sz w:val="20"/>
          <w:szCs w:val="20"/>
        </w:rPr>
        <w:t>iniquity.</w:t>
      </w:r>
      <w:r>
        <w:rPr>
          <w:rStyle w:val="EndnoteTextChar"/>
          <w:sz w:val="20"/>
          <w:szCs w:val="20"/>
        </w:rPr>
        <w:t xml:space="preserve"> ‘</w:t>
      </w:r>
      <w:r w:rsidRPr="00A93EC9">
        <w:rPr>
          <w:rStyle w:val="EndnoteTextChar"/>
          <w:sz w:val="20"/>
          <w:szCs w:val="20"/>
        </w:rPr>
        <w:t>Begot</w:t>
      </w:r>
      <w:r>
        <w:rPr>
          <w:rStyle w:val="EndnoteTextChar"/>
          <w:sz w:val="20"/>
          <w:szCs w:val="20"/>
        </w:rPr>
        <w:t xml:space="preserve"> </w:t>
      </w:r>
      <w:r w:rsidRPr="00A93EC9">
        <w:rPr>
          <w:rStyle w:val="EndnoteTextChar"/>
          <w:sz w:val="20"/>
          <w:szCs w:val="20"/>
        </w:rPr>
        <w:t>children</w:t>
      </w:r>
      <w:r>
        <w:rPr>
          <w:rStyle w:val="EndnoteTextChar"/>
          <w:sz w:val="20"/>
          <w:szCs w:val="20"/>
        </w:rPr>
        <w:t xml:space="preserve"> </w:t>
      </w:r>
      <w:r w:rsidRPr="00A93EC9">
        <w:rPr>
          <w:rStyle w:val="EndnoteTextChar"/>
          <w:sz w:val="20"/>
          <w:szCs w:val="20"/>
        </w:rPr>
        <w:t>in</w:t>
      </w:r>
      <w:r>
        <w:rPr>
          <w:rStyle w:val="EndnoteTextChar"/>
          <w:sz w:val="20"/>
          <w:szCs w:val="20"/>
        </w:rPr>
        <w:t xml:space="preserve"> </w:t>
      </w:r>
      <w:r w:rsidRPr="00A93EC9">
        <w:rPr>
          <w:rStyle w:val="EndnoteTextChar"/>
          <w:sz w:val="20"/>
          <w:szCs w:val="20"/>
        </w:rPr>
        <w:t>the</w:t>
      </w:r>
      <w:r>
        <w:rPr>
          <w:rStyle w:val="EndnoteTextChar"/>
          <w:sz w:val="20"/>
          <w:szCs w:val="20"/>
        </w:rPr>
        <w:t xml:space="preserve"> </w:t>
      </w:r>
      <w:r w:rsidRPr="00A93EC9">
        <w:rPr>
          <w:rStyle w:val="EndnoteTextChar"/>
          <w:sz w:val="20"/>
          <w:szCs w:val="20"/>
        </w:rPr>
        <w:t>field</w:t>
      </w:r>
      <w:r>
        <w:rPr>
          <w:rStyle w:val="EndnoteTextChar"/>
          <w:sz w:val="20"/>
          <w:szCs w:val="20"/>
        </w:rPr>
        <w:t xml:space="preserve"> </w:t>
      </w:r>
      <w:r w:rsidRPr="00A93EC9">
        <w:rPr>
          <w:rStyle w:val="EndnoteTextChar"/>
          <w:sz w:val="20"/>
          <w:szCs w:val="20"/>
        </w:rPr>
        <w:t>of</w:t>
      </w:r>
      <w:r>
        <w:rPr>
          <w:rStyle w:val="EndnoteTextChar"/>
          <w:sz w:val="20"/>
          <w:szCs w:val="20"/>
        </w:rPr>
        <w:t xml:space="preserve"> </w:t>
      </w:r>
      <w:r w:rsidRPr="00A93EC9">
        <w:rPr>
          <w:rStyle w:val="EndnoteTextChar"/>
          <w:sz w:val="20"/>
          <w:szCs w:val="20"/>
        </w:rPr>
        <w:t>Moab,’</w:t>
      </w:r>
      <w:r>
        <w:rPr>
          <w:rStyle w:val="EndnoteTextChar"/>
          <w:sz w:val="20"/>
          <w:szCs w:val="20"/>
        </w:rPr>
        <w:t xml:space="preserve"> </w:t>
      </w:r>
      <w:r w:rsidRPr="00A93EC9">
        <w:rPr>
          <w:rStyle w:val="EndnoteTextChar"/>
          <w:sz w:val="20"/>
          <w:szCs w:val="20"/>
        </w:rPr>
        <w:t>in</w:t>
      </w:r>
      <w:r>
        <w:rPr>
          <w:rStyle w:val="EndnoteTextChar"/>
          <w:sz w:val="20"/>
          <w:szCs w:val="20"/>
        </w:rPr>
        <w:t xml:space="preserve"> </w:t>
      </w:r>
      <w:r w:rsidRPr="00A93EC9">
        <w:rPr>
          <w:rStyle w:val="EndnoteTextChar"/>
          <w:sz w:val="20"/>
          <w:szCs w:val="20"/>
        </w:rPr>
        <w:t>that</w:t>
      </w:r>
      <w:r>
        <w:rPr>
          <w:rStyle w:val="EndnoteTextChar"/>
          <w:sz w:val="20"/>
          <w:szCs w:val="20"/>
        </w:rPr>
        <w:t xml:space="preserve"> </w:t>
      </w:r>
      <w:r w:rsidRPr="00A93EC9">
        <w:rPr>
          <w:rStyle w:val="EndnoteTextChar"/>
          <w:sz w:val="20"/>
          <w:szCs w:val="20"/>
        </w:rPr>
        <w:t>he</w:t>
      </w:r>
      <w:r>
        <w:rPr>
          <w:rStyle w:val="EndnoteTextChar"/>
          <w:sz w:val="20"/>
          <w:szCs w:val="20"/>
        </w:rPr>
        <w:t xml:space="preserve"> </w:t>
      </w:r>
      <w:r w:rsidRPr="00A93EC9">
        <w:rPr>
          <w:rStyle w:val="EndnoteTextChar"/>
          <w:sz w:val="20"/>
          <w:szCs w:val="20"/>
        </w:rPr>
        <w:t>had</w:t>
      </w:r>
      <w:r>
        <w:rPr>
          <w:rStyle w:val="EndnoteTextChar"/>
          <w:sz w:val="20"/>
          <w:szCs w:val="20"/>
        </w:rPr>
        <w:t xml:space="preserve"> </w:t>
      </w:r>
      <w:r w:rsidRPr="00A93EC9">
        <w:rPr>
          <w:rStyle w:val="EndnoteTextChar"/>
          <w:sz w:val="20"/>
          <w:szCs w:val="20"/>
        </w:rPr>
        <w:t>children</w:t>
      </w:r>
      <w:r>
        <w:rPr>
          <w:rStyle w:val="EndnoteTextChar"/>
          <w:sz w:val="20"/>
          <w:szCs w:val="20"/>
        </w:rPr>
        <w:t xml:space="preserve"> </w:t>
      </w:r>
      <w:r w:rsidRPr="00A93EC9">
        <w:rPr>
          <w:rStyle w:val="EndnoteTextChar"/>
          <w:sz w:val="20"/>
          <w:szCs w:val="20"/>
        </w:rPr>
        <w:t>with</w:t>
      </w:r>
      <w:r>
        <w:rPr>
          <w:rStyle w:val="EndnoteTextChar"/>
          <w:sz w:val="20"/>
          <w:szCs w:val="20"/>
        </w:rPr>
        <w:t xml:space="preserve"> </w:t>
      </w:r>
      <w:r w:rsidRPr="00A93EC9">
        <w:rPr>
          <w:rStyle w:val="EndnoteTextChar"/>
          <w:sz w:val="20"/>
          <w:szCs w:val="20"/>
        </w:rPr>
        <w:t>Ruth</w:t>
      </w:r>
      <w:r>
        <w:rPr>
          <w:rStyle w:val="EndnoteTextChar"/>
          <w:sz w:val="20"/>
          <w:szCs w:val="20"/>
        </w:rPr>
        <w:t xml:space="preserve"> </w:t>
      </w:r>
      <w:r w:rsidRPr="00A93EC9">
        <w:rPr>
          <w:rStyle w:val="EndnoteTextChar"/>
          <w:sz w:val="20"/>
          <w:szCs w:val="20"/>
        </w:rPr>
        <w:t>the</w:t>
      </w:r>
      <w:r>
        <w:rPr>
          <w:rStyle w:val="EndnoteTextChar"/>
          <w:sz w:val="20"/>
          <w:szCs w:val="20"/>
        </w:rPr>
        <w:t xml:space="preserve"> </w:t>
      </w:r>
      <w:r w:rsidRPr="00A93EC9">
        <w:rPr>
          <w:rStyle w:val="EndnoteTextChar"/>
          <w:sz w:val="20"/>
          <w:szCs w:val="20"/>
        </w:rPr>
        <w:t>Moabitess.</w:t>
      </w:r>
    </w:p>
  </w:endnote>
  <w:endnote w:id="743">
    <w:p w14:paraId="7179434F" w14:textId="77777777" w:rsidR="00506A0A" w:rsidRDefault="00506A0A" w:rsidP="00BC7CE1">
      <w:pPr>
        <w:pStyle w:val="EndnoteText"/>
      </w:pPr>
      <w:r>
        <w:rPr>
          <w:rStyle w:val="EndnoteReference"/>
        </w:rPr>
        <w:endnoteRef/>
      </w:r>
      <w:r>
        <w:t xml:space="preserve"> The Mystical Study of Ruth - Midrash HaNe’elam of the Zohar to the Book of Ruth: </w:t>
      </w:r>
      <w:r w:rsidRPr="00B109CD">
        <w:t>Boaz</w:t>
      </w:r>
      <w:r>
        <w:t xml:space="preserve"> </w:t>
      </w:r>
      <w:r w:rsidRPr="00B109CD">
        <w:t>is</w:t>
      </w:r>
      <w:r>
        <w:t xml:space="preserve"> </w:t>
      </w:r>
      <w:r w:rsidRPr="00B109CD">
        <w:t>also</w:t>
      </w:r>
      <w:r>
        <w:t xml:space="preserve"> </w:t>
      </w:r>
      <w:r w:rsidRPr="00B109CD">
        <w:t>brought</w:t>
      </w:r>
      <w:r>
        <w:t xml:space="preserve"> </w:t>
      </w:r>
      <w:r w:rsidRPr="00B109CD">
        <w:t>into</w:t>
      </w:r>
      <w:r>
        <w:t xml:space="preserve"> </w:t>
      </w:r>
      <w:r w:rsidRPr="00B109CD">
        <w:t>this</w:t>
      </w:r>
      <w:r>
        <w:t xml:space="preserve"> </w:t>
      </w:r>
      <w:r w:rsidRPr="00B109CD">
        <w:t>scheme:</w:t>
      </w:r>
      <w:r>
        <w:t xml:space="preserve"> </w:t>
      </w:r>
      <w:r w:rsidRPr="00B109CD">
        <w:t>he</w:t>
      </w:r>
      <w:r>
        <w:t xml:space="preserve"> </w:t>
      </w:r>
      <w:r w:rsidRPr="00B109CD">
        <w:t>is</w:t>
      </w:r>
      <w:r>
        <w:t xml:space="preserve"> </w:t>
      </w:r>
      <w:r w:rsidRPr="00B109CD">
        <w:t>the</w:t>
      </w:r>
      <w:r>
        <w:t xml:space="preserve"> </w:t>
      </w:r>
      <w:r w:rsidRPr="00B109CD">
        <w:t>Righteous</w:t>
      </w:r>
      <w:r>
        <w:t xml:space="preserve"> </w:t>
      </w:r>
      <w:r w:rsidRPr="00B109CD">
        <w:t>one,</w:t>
      </w:r>
      <w:r>
        <w:t xml:space="preserve"> </w:t>
      </w:r>
      <w:r w:rsidRPr="00B109CD">
        <w:t>referring</w:t>
      </w:r>
      <w:r>
        <w:t xml:space="preserve"> </w:t>
      </w:r>
      <w:r w:rsidRPr="00B109CD">
        <w:t>to</w:t>
      </w:r>
      <w:r>
        <w:t xml:space="preserve"> </w:t>
      </w:r>
      <w:r w:rsidRPr="00B109CD">
        <w:t>the</w:t>
      </w:r>
      <w:r>
        <w:t xml:space="preserve"> </w:t>
      </w:r>
      <w:r w:rsidRPr="00B109CD">
        <w:rPr>
          <w:i/>
          <w:iCs/>
        </w:rPr>
        <w:t>sefirah</w:t>
      </w:r>
      <w:r>
        <w:rPr>
          <w:i/>
          <w:iCs/>
        </w:rPr>
        <w:t xml:space="preserve"> </w:t>
      </w:r>
      <w:r w:rsidRPr="00B109CD">
        <w:t>Yesod.</w:t>
      </w:r>
    </w:p>
  </w:endnote>
  <w:endnote w:id="744">
    <w:p w14:paraId="54182C41" w14:textId="77777777" w:rsidR="00506A0A" w:rsidRDefault="00506A0A" w:rsidP="00BC7CE1">
      <w:pPr>
        <w:pStyle w:val="EndnoteText"/>
      </w:pPr>
      <w:r>
        <w:rPr>
          <w:rStyle w:val="EndnoteReference"/>
        </w:rPr>
        <w:endnoteRef/>
      </w:r>
      <w:r>
        <w:t xml:space="preserve"> </w:t>
      </w:r>
      <w:r w:rsidRPr="0003522D">
        <w:rPr>
          <w:b/>
          <w:bCs/>
        </w:rPr>
        <w:t>Harvest of Kindness - Megillas Rus and the Power of Chesed</w:t>
      </w:r>
      <w:r w:rsidRPr="0003522D">
        <w:t>, by Rabbi Yehuda y. Steinberg.pg. 237. The Chida writes that Bo’az was a gilgul, a reincarnation of the souls of Peretz and Zerach. Peretz and Zerach were reincarnations of Eir and Onan, the first two sons of Yehudah. They sinned by following their desires when they married Tamar. They disregarded the mitzvah of piryah v’rivyak, for them, Tamar's beauty was the most important factor of their relationship. (See Bereishis 38:7-10.) When Boaz controlled himself on this night and did not follow his desires, he rectified their sins and thereby completed their souls.</w:t>
      </w:r>
    </w:p>
  </w:endnote>
  <w:endnote w:id="745">
    <w:p w14:paraId="72BEA9D5" w14:textId="77777777" w:rsidR="00506A0A" w:rsidRDefault="00506A0A" w:rsidP="00BC7CE1">
      <w:pPr>
        <w:pStyle w:val="EndnoteText"/>
      </w:pPr>
      <w:r>
        <w:rPr>
          <w:rStyle w:val="EndnoteReference"/>
        </w:rPr>
        <w:endnoteRef/>
      </w:r>
      <w:r>
        <w:t xml:space="preserve"> </w:t>
      </w:r>
      <w:r w:rsidRPr="009365BC">
        <w:rPr>
          <w:b/>
          <w:bCs/>
        </w:rPr>
        <w:t>Pirkei Avot 4:1</w:t>
      </w:r>
      <w:r w:rsidRPr="009365BC">
        <w:t xml:space="preserve"> Who is strong? He who conquers his evil inclination.</w:t>
      </w:r>
      <w:r>
        <w:t xml:space="preserve"> </w:t>
      </w:r>
    </w:p>
  </w:endnote>
  <w:endnote w:id="746">
    <w:p w14:paraId="17864D83" w14:textId="77777777" w:rsidR="00506A0A" w:rsidRDefault="00506A0A" w:rsidP="00BC7CE1">
      <w:pPr>
        <w:pStyle w:val="EndnoteText"/>
      </w:pPr>
      <w:r>
        <w:rPr>
          <w:rStyle w:val="EndnoteReference"/>
        </w:rPr>
        <w:endnoteRef/>
      </w:r>
      <w:r>
        <w:t xml:space="preserve"> </w:t>
      </w:r>
      <w:r w:rsidRPr="005929DE">
        <w:rPr>
          <w:b/>
          <w:bCs/>
        </w:rPr>
        <w:t>Harvest of Kindness - Megillas Rus and the Power of Chesed</w:t>
      </w:r>
      <w:r w:rsidRPr="005929DE">
        <w:t xml:space="preserve">, by Rabbi Yehuda Y. Steinberg.pg. 284. The sefer Ibn Yichye explains that these names — the ancestors of David HaMelech — all connote greatness. Bo’az, we said earlier, means “in him there is strength.” </w:t>
      </w:r>
    </w:p>
  </w:endnote>
  <w:endnote w:id="747">
    <w:p w14:paraId="56B19D16" w14:textId="77777777" w:rsidR="00506A0A" w:rsidRDefault="00506A0A" w:rsidP="00BC7CE1">
      <w:pPr>
        <w:pStyle w:val="EndnoteText"/>
      </w:pPr>
      <w:r>
        <w:rPr>
          <w:rStyle w:val="EndnoteReference"/>
        </w:rPr>
        <w:endnoteRef/>
      </w:r>
      <w:r>
        <w:t xml:space="preserve"> </w:t>
      </w:r>
      <w:r w:rsidRPr="0026053E">
        <w:rPr>
          <w:b/>
          <w:bCs/>
        </w:rPr>
        <w:t>Baba</w:t>
      </w:r>
      <w:r>
        <w:rPr>
          <w:b/>
          <w:bCs/>
        </w:rPr>
        <w:t xml:space="preserve"> </w:t>
      </w:r>
      <w:r w:rsidRPr="0026053E">
        <w:rPr>
          <w:b/>
          <w:bCs/>
        </w:rPr>
        <w:t>Bathra</w:t>
      </w:r>
      <w:r>
        <w:rPr>
          <w:b/>
          <w:bCs/>
        </w:rPr>
        <w:t xml:space="preserve"> </w:t>
      </w:r>
      <w:r w:rsidRPr="0026053E">
        <w:rPr>
          <w:b/>
          <w:bCs/>
        </w:rPr>
        <w:t>91a</w:t>
      </w:r>
      <w:r>
        <w:t xml:space="preserve"> </w:t>
      </w:r>
      <w:r w:rsidRPr="0026053E">
        <w:t>Rabbah,</w:t>
      </w:r>
      <w:r>
        <w:t xml:space="preserve"> </w:t>
      </w:r>
      <w:r w:rsidRPr="0026053E">
        <w:t>son</w:t>
      </w:r>
      <w:r>
        <w:t xml:space="preserve"> </w:t>
      </w:r>
      <w:r w:rsidRPr="0026053E">
        <w:t>of</w:t>
      </w:r>
      <w:r>
        <w:t xml:space="preserve"> </w:t>
      </w:r>
      <w:r w:rsidRPr="0026053E">
        <w:t>R.</w:t>
      </w:r>
      <w:r>
        <w:t xml:space="preserve"> </w:t>
      </w:r>
      <w:r w:rsidRPr="0026053E">
        <w:t>Huna,</w:t>
      </w:r>
      <w:r>
        <w:t xml:space="preserve"> </w:t>
      </w:r>
      <w:r w:rsidRPr="0026053E">
        <w:t>said</w:t>
      </w:r>
      <w:r>
        <w:t xml:space="preserve"> </w:t>
      </w:r>
      <w:r w:rsidRPr="0026053E">
        <w:t>in</w:t>
      </w:r>
      <w:r>
        <w:t xml:space="preserve"> </w:t>
      </w:r>
      <w:r w:rsidRPr="0026053E">
        <w:t>the</w:t>
      </w:r>
      <w:r>
        <w:t xml:space="preserve"> </w:t>
      </w:r>
      <w:r w:rsidRPr="0026053E">
        <w:t>name</w:t>
      </w:r>
      <w:r>
        <w:t xml:space="preserve"> </w:t>
      </w:r>
      <w:r w:rsidRPr="0026053E">
        <w:t>of</w:t>
      </w:r>
      <w:r>
        <w:t xml:space="preserve"> </w:t>
      </w:r>
      <w:r w:rsidRPr="0026053E">
        <w:t>Rab:</w:t>
      </w:r>
      <w:r>
        <w:t xml:space="preserve"> </w:t>
      </w:r>
      <w:r w:rsidRPr="0026053E">
        <w:t>Ibzan</w:t>
      </w:r>
      <w:r>
        <w:t xml:space="preserve"> (</w:t>
      </w:r>
      <w:r w:rsidRPr="0026053E">
        <w:t>Judg</w:t>
      </w:r>
      <w:r>
        <w:t>es 12:</w:t>
      </w:r>
      <w:r w:rsidRPr="0026053E">
        <w:t>8.</w:t>
      </w:r>
      <w:r>
        <w:t xml:space="preserve">) </w:t>
      </w:r>
      <w:r w:rsidRPr="0026053E">
        <w:t>is</w:t>
      </w:r>
      <w:r>
        <w:t xml:space="preserve"> </w:t>
      </w:r>
      <w:r w:rsidRPr="0026053E">
        <w:t>Boaz.</w:t>
      </w:r>
    </w:p>
  </w:endnote>
  <w:endnote w:id="748">
    <w:p w14:paraId="76E431FA" w14:textId="77777777" w:rsidR="00506A0A" w:rsidRDefault="00506A0A" w:rsidP="00BC7CE1">
      <w:pPr>
        <w:pStyle w:val="EndnoteText"/>
      </w:pPr>
      <w:r>
        <w:rPr>
          <w:rStyle w:val="EndnoteReference"/>
        </w:rPr>
        <w:endnoteRef/>
      </w:r>
      <w:r>
        <w:t xml:space="preserve"> Strong’s 078 - </w:t>
      </w:r>
      <w:r w:rsidRPr="00950817">
        <w:t>Ibzan,</w:t>
      </w:r>
      <w:r>
        <w:t xml:space="preserve"> </w:t>
      </w:r>
      <w:r w:rsidRPr="00950817">
        <w:t>"their</w:t>
      </w:r>
      <w:r>
        <w:t xml:space="preserve"> </w:t>
      </w:r>
      <w:r w:rsidRPr="00950817">
        <w:t>whiteness</w:t>
      </w:r>
      <w:r>
        <w:t xml:space="preserve"> </w:t>
      </w:r>
      <w:r w:rsidRPr="00950817">
        <w:t>(literally</w:t>
      </w:r>
      <w:r>
        <w:t xml:space="preserve"> </w:t>
      </w:r>
      <w:r w:rsidRPr="00950817">
        <w:t>their</w:t>
      </w:r>
      <w:r>
        <w:t xml:space="preserve"> </w:t>
      </w:r>
      <w:r w:rsidRPr="00950817">
        <w:t>tin</w:t>
      </w:r>
      <w:r>
        <w:t xml:space="preserve">  </w:t>
      </w:r>
      <w:r w:rsidRPr="00950817">
        <w:t>—</w:t>
      </w:r>
      <w:r>
        <w:t xml:space="preserve">  </w:t>
      </w:r>
      <w:r w:rsidRPr="00950817">
        <w:t>as</w:t>
      </w:r>
      <w:r>
        <w:t xml:space="preserve"> </w:t>
      </w:r>
      <w:r w:rsidRPr="00950817">
        <w:t>white"</w:t>
      </w:r>
    </w:p>
  </w:endnote>
  <w:endnote w:id="749">
    <w:p w14:paraId="52F99317" w14:textId="77777777" w:rsidR="00506A0A" w:rsidRDefault="00506A0A" w:rsidP="00BC7CE1">
      <w:r>
        <w:rPr>
          <w:rStyle w:val="EndnoteReference"/>
        </w:rPr>
        <w:endnoteRef/>
      </w:r>
      <w:r>
        <w:t xml:space="preserve"> </w:t>
      </w:r>
      <w:r w:rsidRPr="00B109CD">
        <w:rPr>
          <w:b/>
          <w:bCs/>
          <w:sz w:val="20"/>
          <w:szCs w:val="20"/>
        </w:rPr>
        <w:t>Midrash</w:t>
      </w:r>
      <w:r>
        <w:rPr>
          <w:b/>
          <w:bCs/>
          <w:sz w:val="20"/>
          <w:szCs w:val="20"/>
        </w:rPr>
        <w:t xml:space="preserve"> </w:t>
      </w:r>
      <w:r w:rsidRPr="00B109CD">
        <w:rPr>
          <w:b/>
          <w:bCs/>
          <w:sz w:val="20"/>
          <w:szCs w:val="20"/>
        </w:rPr>
        <w:t>Rabbah</w:t>
      </w:r>
      <w:r>
        <w:rPr>
          <w:b/>
          <w:bCs/>
          <w:sz w:val="20"/>
          <w:szCs w:val="20"/>
        </w:rPr>
        <w:t xml:space="preserve"> </w:t>
      </w:r>
      <w:r w:rsidRPr="00B109CD">
        <w:rPr>
          <w:b/>
          <w:bCs/>
          <w:sz w:val="20"/>
          <w:szCs w:val="20"/>
        </w:rPr>
        <w:t>-</w:t>
      </w:r>
      <w:r>
        <w:rPr>
          <w:b/>
          <w:bCs/>
          <w:sz w:val="20"/>
          <w:szCs w:val="20"/>
        </w:rPr>
        <w:t xml:space="preserve"> </w:t>
      </w:r>
      <w:r w:rsidRPr="00B109CD">
        <w:rPr>
          <w:b/>
          <w:bCs/>
          <w:sz w:val="20"/>
          <w:szCs w:val="20"/>
        </w:rPr>
        <w:t>Ruth</w:t>
      </w:r>
      <w:r>
        <w:rPr>
          <w:b/>
          <w:bCs/>
          <w:sz w:val="20"/>
          <w:szCs w:val="20"/>
        </w:rPr>
        <w:t xml:space="preserve"> </w:t>
      </w:r>
      <w:r w:rsidRPr="00B109CD">
        <w:rPr>
          <w:b/>
          <w:bCs/>
          <w:sz w:val="20"/>
          <w:szCs w:val="20"/>
        </w:rPr>
        <w:t>4:1</w:t>
      </w:r>
      <w:r>
        <w:rPr>
          <w:sz w:val="20"/>
          <w:szCs w:val="20"/>
        </w:rPr>
        <w:t xml:space="preserve"> </w:t>
      </w:r>
      <w:r w:rsidRPr="00A93EC9">
        <w:rPr>
          <w:rStyle w:val="EndnoteTextChar"/>
          <w:sz w:val="20"/>
          <w:szCs w:val="20"/>
        </w:rPr>
        <w:t>Another</w:t>
      </w:r>
      <w:r>
        <w:rPr>
          <w:rStyle w:val="EndnoteTextChar"/>
          <w:sz w:val="20"/>
          <w:szCs w:val="20"/>
        </w:rPr>
        <w:t xml:space="preserve"> </w:t>
      </w:r>
      <w:r w:rsidRPr="00A93EC9">
        <w:rPr>
          <w:rStyle w:val="EndnoteTextChar"/>
          <w:sz w:val="20"/>
          <w:szCs w:val="20"/>
        </w:rPr>
        <w:t>interpretation</w:t>
      </w:r>
      <w:r>
        <w:rPr>
          <w:rStyle w:val="EndnoteTextChar"/>
          <w:sz w:val="20"/>
          <w:szCs w:val="20"/>
        </w:rPr>
        <w:t xml:space="preserve"> </w:t>
      </w:r>
      <w:r w:rsidRPr="00A93EC9">
        <w:rPr>
          <w:rStyle w:val="EndnoteTextChar"/>
          <w:sz w:val="20"/>
          <w:szCs w:val="20"/>
        </w:rPr>
        <w:t>is</w:t>
      </w:r>
      <w:r>
        <w:rPr>
          <w:rStyle w:val="EndnoteTextChar"/>
          <w:sz w:val="20"/>
          <w:szCs w:val="20"/>
        </w:rPr>
        <w:t xml:space="preserve"> </w:t>
      </w:r>
      <w:r w:rsidRPr="00A93EC9">
        <w:rPr>
          <w:rStyle w:val="EndnoteTextChar"/>
          <w:sz w:val="20"/>
          <w:szCs w:val="20"/>
        </w:rPr>
        <w:t>that</w:t>
      </w:r>
      <w:r>
        <w:rPr>
          <w:rStyle w:val="EndnoteTextChar"/>
          <w:sz w:val="20"/>
          <w:szCs w:val="20"/>
        </w:rPr>
        <w:t xml:space="preserve"> </w:t>
      </w:r>
      <w:r w:rsidRPr="00A93EC9">
        <w:rPr>
          <w:rStyle w:val="EndnoteTextChar"/>
          <w:sz w:val="20"/>
          <w:szCs w:val="20"/>
        </w:rPr>
        <w:t>Shaharaim</w:t>
      </w:r>
      <w:r>
        <w:rPr>
          <w:rStyle w:val="EndnoteTextChar"/>
          <w:sz w:val="20"/>
          <w:szCs w:val="20"/>
        </w:rPr>
        <w:t xml:space="preserve"> </w:t>
      </w:r>
      <w:r w:rsidRPr="00A93EC9">
        <w:rPr>
          <w:rStyle w:val="EndnoteTextChar"/>
          <w:sz w:val="20"/>
          <w:szCs w:val="20"/>
        </w:rPr>
        <w:t>is</w:t>
      </w:r>
      <w:r>
        <w:rPr>
          <w:rStyle w:val="EndnoteTextChar"/>
          <w:sz w:val="20"/>
          <w:szCs w:val="20"/>
        </w:rPr>
        <w:t xml:space="preserve"> </w:t>
      </w:r>
      <w:r w:rsidRPr="00A93EC9">
        <w:rPr>
          <w:rStyle w:val="EndnoteTextChar"/>
          <w:sz w:val="20"/>
          <w:szCs w:val="20"/>
        </w:rPr>
        <w:t>Boaz;</w:t>
      </w:r>
      <w:r>
        <w:rPr>
          <w:rStyle w:val="EndnoteTextChar"/>
          <w:sz w:val="20"/>
          <w:szCs w:val="20"/>
        </w:rPr>
        <w:t xml:space="preserve"> </w:t>
      </w:r>
      <w:r w:rsidRPr="00A93EC9">
        <w:rPr>
          <w:rStyle w:val="EndnoteTextChar"/>
          <w:sz w:val="20"/>
          <w:szCs w:val="20"/>
        </w:rPr>
        <w:t>and</w:t>
      </w:r>
      <w:r>
        <w:rPr>
          <w:rStyle w:val="EndnoteTextChar"/>
          <w:sz w:val="20"/>
          <w:szCs w:val="20"/>
        </w:rPr>
        <w:t xml:space="preserve"> </w:t>
      </w:r>
      <w:r w:rsidRPr="00A93EC9">
        <w:rPr>
          <w:rStyle w:val="EndnoteTextChar"/>
          <w:sz w:val="20"/>
          <w:szCs w:val="20"/>
        </w:rPr>
        <w:t>why</w:t>
      </w:r>
      <w:r>
        <w:rPr>
          <w:rStyle w:val="EndnoteTextChar"/>
          <w:sz w:val="20"/>
          <w:szCs w:val="20"/>
        </w:rPr>
        <w:t xml:space="preserve"> </w:t>
      </w:r>
      <w:r w:rsidRPr="00A93EC9">
        <w:rPr>
          <w:rStyle w:val="EndnoteTextChar"/>
          <w:sz w:val="20"/>
          <w:szCs w:val="20"/>
        </w:rPr>
        <w:t>is</w:t>
      </w:r>
      <w:r>
        <w:rPr>
          <w:rStyle w:val="EndnoteTextChar"/>
          <w:sz w:val="20"/>
          <w:szCs w:val="20"/>
        </w:rPr>
        <w:t xml:space="preserve"> </w:t>
      </w:r>
      <w:r w:rsidRPr="00A93EC9">
        <w:rPr>
          <w:rStyle w:val="EndnoteTextChar"/>
          <w:sz w:val="20"/>
          <w:szCs w:val="20"/>
        </w:rPr>
        <w:t>he</w:t>
      </w:r>
      <w:r>
        <w:rPr>
          <w:rStyle w:val="EndnoteTextChar"/>
          <w:sz w:val="20"/>
          <w:szCs w:val="20"/>
        </w:rPr>
        <w:t xml:space="preserve"> </w:t>
      </w:r>
      <w:r w:rsidRPr="00A93EC9">
        <w:rPr>
          <w:rStyle w:val="EndnoteTextChar"/>
          <w:sz w:val="20"/>
          <w:szCs w:val="20"/>
        </w:rPr>
        <w:t>called</w:t>
      </w:r>
      <w:r>
        <w:rPr>
          <w:rStyle w:val="EndnoteTextChar"/>
          <w:sz w:val="20"/>
          <w:szCs w:val="20"/>
        </w:rPr>
        <w:t xml:space="preserve"> </w:t>
      </w:r>
      <w:r w:rsidRPr="00A93EC9">
        <w:rPr>
          <w:rStyle w:val="EndnoteTextChar"/>
          <w:sz w:val="20"/>
          <w:szCs w:val="20"/>
        </w:rPr>
        <w:t>Shaharaim?</w:t>
      </w:r>
      <w:r>
        <w:rPr>
          <w:rStyle w:val="EndnoteTextChar"/>
          <w:sz w:val="20"/>
          <w:szCs w:val="20"/>
        </w:rPr>
        <w:t xml:space="preserve"> </w:t>
      </w:r>
      <w:r w:rsidRPr="00A93EC9">
        <w:rPr>
          <w:rStyle w:val="EndnoteTextChar"/>
          <w:sz w:val="20"/>
          <w:szCs w:val="20"/>
        </w:rPr>
        <w:t>Because</w:t>
      </w:r>
      <w:r>
        <w:rPr>
          <w:rStyle w:val="EndnoteTextChar"/>
          <w:sz w:val="20"/>
          <w:szCs w:val="20"/>
        </w:rPr>
        <w:t xml:space="preserve"> </w:t>
      </w:r>
      <w:r w:rsidRPr="00A93EC9">
        <w:rPr>
          <w:rStyle w:val="EndnoteTextChar"/>
          <w:sz w:val="20"/>
          <w:szCs w:val="20"/>
        </w:rPr>
        <w:t>he</w:t>
      </w:r>
      <w:r>
        <w:rPr>
          <w:rStyle w:val="EndnoteTextChar"/>
          <w:sz w:val="20"/>
          <w:szCs w:val="20"/>
        </w:rPr>
        <w:t xml:space="preserve"> </w:t>
      </w:r>
      <w:r w:rsidRPr="00A93EC9">
        <w:rPr>
          <w:rStyle w:val="EndnoteTextChar"/>
          <w:sz w:val="20"/>
          <w:szCs w:val="20"/>
        </w:rPr>
        <w:t>was</w:t>
      </w:r>
      <w:r>
        <w:rPr>
          <w:rStyle w:val="EndnoteTextChar"/>
          <w:sz w:val="20"/>
          <w:szCs w:val="20"/>
        </w:rPr>
        <w:t xml:space="preserve"> </w:t>
      </w:r>
      <w:r w:rsidRPr="00A93EC9">
        <w:rPr>
          <w:rStyle w:val="EndnoteTextChar"/>
          <w:sz w:val="20"/>
          <w:szCs w:val="20"/>
        </w:rPr>
        <w:t>free</w:t>
      </w:r>
      <w:r>
        <w:rPr>
          <w:rStyle w:val="EndnoteTextChar"/>
          <w:sz w:val="20"/>
          <w:szCs w:val="20"/>
        </w:rPr>
        <w:t xml:space="preserve"> </w:t>
      </w:r>
      <w:r w:rsidRPr="00A93EC9">
        <w:rPr>
          <w:rStyle w:val="EndnoteTextChar"/>
          <w:sz w:val="20"/>
          <w:szCs w:val="20"/>
        </w:rPr>
        <w:t>(m'shuhrar)</w:t>
      </w:r>
      <w:r>
        <w:rPr>
          <w:rStyle w:val="EndnoteTextChar"/>
          <w:sz w:val="20"/>
          <w:szCs w:val="20"/>
        </w:rPr>
        <w:t xml:space="preserve"> </w:t>
      </w:r>
      <w:r w:rsidRPr="00A93EC9">
        <w:rPr>
          <w:rStyle w:val="EndnoteTextChar"/>
          <w:sz w:val="20"/>
          <w:szCs w:val="20"/>
        </w:rPr>
        <w:t>from</w:t>
      </w:r>
      <w:r>
        <w:rPr>
          <w:rStyle w:val="EndnoteTextChar"/>
          <w:sz w:val="20"/>
          <w:szCs w:val="20"/>
        </w:rPr>
        <w:t xml:space="preserve"> </w:t>
      </w:r>
      <w:r w:rsidRPr="00A93EC9">
        <w:rPr>
          <w:rStyle w:val="EndnoteTextChar"/>
          <w:sz w:val="20"/>
          <w:szCs w:val="20"/>
        </w:rPr>
        <w:t>iniquity.</w:t>
      </w:r>
      <w:r>
        <w:rPr>
          <w:rStyle w:val="EndnoteTextChar"/>
          <w:sz w:val="20"/>
          <w:szCs w:val="20"/>
        </w:rPr>
        <w:t xml:space="preserve"> ‘</w:t>
      </w:r>
      <w:r w:rsidRPr="00A93EC9">
        <w:rPr>
          <w:rStyle w:val="EndnoteTextChar"/>
          <w:sz w:val="20"/>
          <w:szCs w:val="20"/>
        </w:rPr>
        <w:t>Begot</w:t>
      </w:r>
      <w:r>
        <w:rPr>
          <w:rStyle w:val="EndnoteTextChar"/>
          <w:sz w:val="20"/>
          <w:szCs w:val="20"/>
        </w:rPr>
        <w:t xml:space="preserve"> </w:t>
      </w:r>
      <w:r w:rsidRPr="00A93EC9">
        <w:rPr>
          <w:rStyle w:val="EndnoteTextChar"/>
          <w:sz w:val="20"/>
          <w:szCs w:val="20"/>
        </w:rPr>
        <w:t>children</w:t>
      </w:r>
      <w:r>
        <w:rPr>
          <w:rStyle w:val="EndnoteTextChar"/>
          <w:sz w:val="20"/>
          <w:szCs w:val="20"/>
        </w:rPr>
        <w:t xml:space="preserve"> </w:t>
      </w:r>
      <w:r w:rsidRPr="00A93EC9">
        <w:rPr>
          <w:rStyle w:val="EndnoteTextChar"/>
          <w:sz w:val="20"/>
          <w:szCs w:val="20"/>
        </w:rPr>
        <w:t>in</w:t>
      </w:r>
      <w:r>
        <w:rPr>
          <w:rStyle w:val="EndnoteTextChar"/>
          <w:sz w:val="20"/>
          <w:szCs w:val="20"/>
        </w:rPr>
        <w:t xml:space="preserve"> </w:t>
      </w:r>
      <w:r w:rsidRPr="00A93EC9">
        <w:rPr>
          <w:rStyle w:val="EndnoteTextChar"/>
          <w:sz w:val="20"/>
          <w:szCs w:val="20"/>
        </w:rPr>
        <w:t>the</w:t>
      </w:r>
      <w:r>
        <w:rPr>
          <w:rStyle w:val="EndnoteTextChar"/>
          <w:sz w:val="20"/>
          <w:szCs w:val="20"/>
        </w:rPr>
        <w:t xml:space="preserve"> </w:t>
      </w:r>
      <w:r w:rsidRPr="00A93EC9">
        <w:rPr>
          <w:rStyle w:val="EndnoteTextChar"/>
          <w:sz w:val="20"/>
          <w:szCs w:val="20"/>
        </w:rPr>
        <w:t>field</w:t>
      </w:r>
      <w:r>
        <w:rPr>
          <w:rStyle w:val="EndnoteTextChar"/>
          <w:sz w:val="20"/>
          <w:szCs w:val="20"/>
        </w:rPr>
        <w:t xml:space="preserve"> </w:t>
      </w:r>
      <w:r w:rsidRPr="00A93EC9">
        <w:rPr>
          <w:rStyle w:val="EndnoteTextChar"/>
          <w:sz w:val="20"/>
          <w:szCs w:val="20"/>
        </w:rPr>
        <w:t>of</w:t>
      </w:r>
      <w:r>
        <w:rPr>
          <w:rStyle w:val="EndnoteTextChar"/>
          <w:sz w:val="20"/>
          <w:szCs w:val="20"/>
        </w:rPr>
        <w:t xml:space="preserve"> </w:t>
      </w:r>
      <w:r w:rsidRPr="00A93EC9">
        <w:rPr>
          <w:rStyle w:val="EndnoteTextChar"/>
          <w:sz w:val="20"/>
          <w:szCs w:val="20"/>
        </w:rPr>
        <w:t>Moab,’</w:t>
      </w:r>
      <w:r>
        <w:rPr>
          <w:rStyle w:val="EndnoteTextChar"/>
          <w:sz w:val="20"/>
          <w:szCs w:val="20"/>
        </w:rPr>
        <w:t xml:space="preserve"> </w:t>
      </w:r>
      <w:r w:rsidRPr="00A93EC9">
        <w:rPr>
          <w:rStyle w:val="EndnoteTextChar"/>
          <w:sz w:val="20"/>
          <w:szCs w:val="20"/>
        </w:rPr>
        <w:t>in</w:t>
      </w:r>
      <w:r>
        <w:rPr>
          <w:rStyle w:val="EndnoteTextChar"/>
          <w:sz w:val="20"/>
          <w:szCs w:val="20"/>
        </w:rPr>
        <w:t xml:space="preserve"> </w:t>
      </w:r>
      <w:r w:rsidRPr="00A93EC9">
        <w:rPr>
          <w:rStyle w:val="EndnoteTextChar"/>
          <w:sz w:val="20"/>
          <w:szCs w:val="20"/>
        </w:rPr>
        <w:t>that</w:t>
      </w:r>
      <w:r>
        <w:rPr>
          <w:rStyle w:val="EndnoteTextChar"/>
          <w:sz w:val="20"/>
          <w:szCs w:val="20"/>
        </w:rPr>
        <w:t xml:space="preserve"> </w:t>
      </w:r>
      <w:r w:rsidRPr="00A93EC9">
        <w:rPr>
          <w:rStyle w:val="EndnoteTextChar"/>
          <w:sz w:val="20"/>
          <w:szCs w:val="20"/>
        </w:rPr>
        <w:t>he</w:t>
      </w:r>
      <w:r>
        <w:rPr>
          <w:rStyle w:val="EndnoteTextChar"/>
          <w:sz w:val="20"/>
          <w:szCs w:val="20"/>
        </w:rPr>
        <w:t xml:space="preserve"> </w:t>
      </w:r>
      <w:r w:rsidRPr="00A93EC9">
        <w:rPr>
          <w:rStyle w:val="EndnoteTextChar"/>
          <w:sz w:val="20"/>
          <w:szCs w:val="20"/>
        </w:rPr>
        <w:t>had</w:t>
      </w:r>
      <w:r>
        <w:rPr>
          <w:rStyle w:val="EndnoteTextChar"/>
          <w:sz w:val="20"/>
          <w:szCs w:val="20"/>
        </w:rPr>
        <w:t xml:space="preserve"> </w:t>
      </w:r>
      <w:r w:rsidRPr="00A93EC9">
        <w:rPr>
          <w:rStyle w:val="EndnoteTextChar"/>
          <w:sz w:val="20"/>
          <w:szCs w:val="20"/>
        </w:rPr>
        <w:t>children</w:t>
      </w:r>
      <w:r>
        <w:rPr>
          <w:rStyle w:val="EndnoteTextChar"/>
          <w:sz w:val="20"/>
          <w:szCs w:val="20"/>
        </w:rPr>
        <w:t xml:space="preserve"> </w:t>
      </w:r>
      <w:r w:rsidRPr="00A93EC9">
        <w:rPr>
          <w:rStyle w:val="EndnoteTextChar"/>
          <w:sz w:val="20"/>
          <w:szCs w:val="20"/>
        </w:rPr>
        <w:t>with</w:t>
      </w:r>
      <w:r>
        <w:rPr>
          <w:rStyle w:val="EndnoteTextChar"/>
          <w:sz w:val="20"/>
          <w:szCs w:val="20"/>
        </w:rPr>
        <w:t xml:space="preserve"> </w:t>
      </w:r>
      <w:r w:rsidRPr="00A93EC9">
        <w:rPr>
          <w:rStyle w:val="EndnoteTextChar"/>
          <w:sz w:val="20"/>
          <w:szCs w:val="20"/>
        </w:rPr>
        <w:t>Ruth</w:t>
      </w:r>
      <w:r>
        <w:rPr>
          <w:rStyle w:val="EndnoteTextChar"/>
          <w:sz w:val="20"/>
          <w:szCs w:val="20"/>
        </w:rPr>
        <w:t xml:space="preserve"> </w:t>
      </w:r>
      <w:r w:rsidRPr="00A93EC9">
        <w:rPr>
          <w:rStyle w:val="EndnoteTextChar"/>
          <w:sz w:val="20"/>
          <w:szCs w:val="20"/>
        </w:rPr>
        <w:t>the</w:t>
      </w:r>
      <w:r>
        <w:rPr>
          <w:rStyle w:val="EndnoteTextChar"/>
          <w:sz w:val="20"/>
          <w:szCs w:val="20"/>
        </w:rPr>
        <w:t xml:space="preserve"> </w:t>
      </w:r>
      <w:r w:rsidRPr="00A93EC9">
        <w:rPr>
          <w:rStyle w:val="EndnoteTextChar"/>
          <w:sz w:val="20"/>
          <w:szCs w:val="20"/>
        </w:rPr>
        <w:t>Moabitess.</w:t>
      </w:r>
    </w:p>
  </w:endnote>
  <w:endnote w:id="750">
    <w:p w14:paraId="70393188" w14:textId="77777777" w:rsidR="00506A0A" w:rsidRDefault="00506A0A" w:rsidP="00BC7CE1">
      <w:pPr>
        <w:pStyle w:val="EndnoteText"/>
      </w:pPr>
      <w:r>
        <w:rPr>
          <w:rStyle w:val="EndnoteReference"/>
        </w:rPr>
        <w:endnoteRef/>
      </w:r>
      <w:r>
        <w:t xml:space="preserve"> The Mystical Study of Ruth - Midrash HaNe’elam of the Zohar to the Book of Ruth: </w:t>
      </w:r>
      <w:r w:rsidRPr="00B109CD">
        <w:t>Boaz</w:t>
      </w:r>
      <w:r>
        <w:t xml:space="preserve"> </w:t>
      </w:r>
      <w:r w:rsidRPr="00B109CD">
        <w:t>is</w:t>
      </w:r>
      <w:r>
        <w:t xml:space="preserve"> </w:t>
      </w:r>
      <w:r w:rsidRPr="00B109CD">
        <w:t>also</w:t>
      </w:r>
      <w:r>
        <w:t xml:space="preserve"> </w:t>
      </w:r>
      <w:r w:rsidRPr="00B109CD">
        <w:t>brought</w:t>
      </w:r>
      <w:r>
        <w:t xml:space="preserve"> </w:t>
      </w:r>
      <w:r w:rsidRPr="00B109CD">
        <w:t>into</w:t>
      </w:r>
      <w:r>
        <w:t xml:space="preserve"> </w:t>
      </w:r>
      <w:r w:rsidRPr="00B109CD">
        <w:t>this</w:t>
      </w:r>
      <w:r>
        <w:t xml:space="preserve"> </w:t>
      </w:r>
      <w:r w:rsidRPr="00B109CD">
        <w:t>scheme:</w:t>
      </w:r>
      <w:r>
        <w:t xml:space="preserve"> </w:t>
      </w:r>
      <w:r w:rsidRPr="00B109CD">
        <w:t>he</w:t>
      </w:r>
      <w:r>
        <w:t xml:space="preserve"> </w:t>
      </w:r>
      <w:r w:rsidRPr="00B109CD">
        <w:t>is</w:t>
      </w:r>
      <w:r>
        <w:t xml:space="preserve"> </w:t>
      </w:r>
      <w:r w:rsidRPr="00B109CD">
        <w:t>the</w:t>
      </w:r>
      <w:r>
        <w:t xml:space="preserve"> </w:t>
      </w:r>
      <w:r w:rsidRPr="00B109CD">
        <w:t>Righteous</w:t>
      </w:r>
      <w:r>
        <w:t xml:space="preserve"> </w:t>
      </w:r>
      <w:r w:rsidRPr="00B109CD">
        <w:t>one,</w:t>
      </w:r>
      <w:r>
        <w:t xml:space="preserve"> </w:t>
      </w:r>
      <w:r w:rsidRPr="00B109CD">
        <w:t>referring</w:t>
      </w:r>
      <w:r>
        <w:t xml:space="preserve"> </w:t>
      </w:r>
      <w:r w:rsidRPr="00B109CD">
        <w:t>to</w:t>
      </w:r>
      <w:r>
        <w:t xml:space="preserve"> </w:t>
      </w:r>
      <w:r w:rsidRPr="00B109CD">
        <w:t>the</w:t>
      </w:r>
      <w:r>
        <w:t xml:space="preserve"> </w:t>
      </w:r>
      <w:r w:rsidRPr="00B109CD">
        <w:rPr>
          <w:i/>
          <w:iCs/>
        </w:rPr>
        <w:t>sefirah</w:t>
      </w:r>
      <w:r>
        <w:rPr>
          <w:i/>
          <w:iCs/>
        </w:rPr>
        <w:t xml:space="preserve"> </w:t>
      </w:r>
      <w:r w:rsidRPr="00B109CD">
        <w:t>Yesod.</w:t>
      </w:r>
    </w:p>
  </w:endnote>
  <w:endnote w:id="751">
    <w:p w14:paraId="5D2E1EA6" w14:textId="77777777" w:rsidR="00506A0A" w:rsidRDefault="00506A0A" w:rsidP="00BC7CE1">
      <w:pPr>
        <w:pStyle w:val="EndnoteText"/>
      </w:pPr>
      <w:r>
        <w:rPr>
          <w:rStyle w:val="EndnoteReference"/>
        </w:rPr>
        <w:endnoteRef/>
      </w:r>
      <w:r>
        <w:t xml:space="preserve"> </w:t>
      </w:r>
      <w:r w:rsidRPr="0003522D">
        <w:rPr>
          <w:b/>
          <w:bCs/>
        </w:rPr>
        <w:t>Harvest of Kindness - Megillas Rus and the Power of Chesed</w:t>
      </w:r>
      <w:r w:rsidRPr="0003522D">
        <w:t>, by Rabbi Yehuda y. Steinberg.pg. 237. The Chida writes that Bo’az was a gilgul, a reincarnation of the souls of Peretz and Zerach. Peretz and Zerach were reincarnations of Eir and Onan, the first two sons of Yehudah. They sinned by following their desires when they married Tamar. They disregarded the mitzvah of piryah v’rivyak, for them, Tamar's beauty was the most important factor of their relationship. (See Bereishis 38:7-10.) When Boaz controlled himself on this night and did not follow his desires, he rectified their sins and thereby completed their souls.</w:t>
      </w:r>
    </w:p>
  </w:endnote>
  <w:endnote w:id="752">
    <w:p w14:paraId="3C97719B" w14:textId="71C797A0" w:rsidR="005929DE" w:rsidRDefault="005929DE" w:rsidP="005929DE">
      <w:pPr>
        <w:pStyle w:val="EndnoteText"/>
      </w:pPr>
      <w:r>
        <w:rPr>
          <w:rStyle w:val="EndnoteReference"/>
        </w:rPr>
        <w:endnoteRef/>
      </w:r>
      <w:r>
        <w:t xml:space="preserve"> </w:t>
      </w:r>
      <w:r w:rsidRPr="005929DE">
        <w:rPr>
          <w:b/>
          <w:bCs/>
        </w:rPr>
        <w:t>Harvest of Kindness - Megillas Rus and the Power of Chesed,</w:t>
      </w:r>
      <w:r w:rsidRPr="005929DE">
        <w:t xml:space="preserve"> by Rabbi Yehuda Y. Steinberg.pg. 284. The sefer Ibn Yichye explains that these names — the ancestors of David HaMelech — all connote greatness. Oved means “a servant” — he was a true servant of HaShem. </w:t>
      </w:r>
    </w:p>
  </w:endnote>
  <w:endnote w:id="753">
    <w:p w14:paraId="39556A54" w14:textId="19DA3A3B" w:rsidR="005929DE" w:rsidRDefault="005929DE" w:rsidP="005929DE">
      <w:pPr>
        <w:pStyle w:val="EndnoteText"/>
      </w:pPr>
      <w:r>
        <w:rPr>
          <w:rStyle w:val="EndnoteReference"/>
        </w:rPr>
        <w:endnoteRef/>
      </w:r>
      <w:r>
        <w:t xml:space="preserve"> </w:t>
      </w:r>
      <w:r w:rsidRPr="005929DE">
        <w:rPr>
          <w:b/>
          <w:bCs/>
        </w:rPr>
        <w:t>Harvest of Kindness - Megillas Rus and the Power of Chesed,</w:t>
      </w:r>
      <w:r w:rsidRPr="005929DE">
        <w:t xml:space="preserve"> by Rabbi Yehuda Y. Steinberg.pg. 284. The sefer Ibn Yichye explains that these names — the ancestors of David HaMelech — all connote greatness. Yishai comes from the word yesh, meaning “there is”; he is a man with substance and value. </w:t>
      </w:r>
    </w:p>
  </w:endnote>
  <w:endnote w:id="754">
    <w:p w14:paraId="063AA8C4" w14:textId="2E06081F" w:rsidR="005929DE" w:rsidRDefault="005929DE">
      <w:pPr>
        <w:pStyle w:val="EndnoteText"/>
      </w:pPr>
      <w:r>
        <w:rPr>
          <w:rStyle w:val="EndnoteReference"/>
        </w:rPr>
        <w:endnoteRef/>
      </w:r>
      <w:r>
        <w:t xml:space="preserve"> </w:t>
      </w:r>
      <w:r w:rsidRPr="005929DE">
        <w:rPr>
          <w:b/>
          <w:bCs/>
        </w:rPr>
        <w:t>Harvest of Kindness - Megillas Rus and the Power of Chesed,</w:t>
      </w:r>
      <w:r w:rsidRPr="005929DE">
        <w:t xml:space="preserve"> by Rabbi Yehuda Y. Steinberg.pg. 284. The sefer Ibn Yichye explains that these names — the ancestors of David HaMelech — all connote greatness. David has the same letters as dod, meaning “a friend.” HaShem loved David HaMelech like a good friend.</w:t>
      </w:r>
      <w:r w:rsidR="00094E2A">
        <w:t xml:space="preserve"> </w:t>
      </w:r>
      <w:r w:rsidR="00094E2A" w:rsidRPr="00094E2A">
        <w:t>The Megillah concludes its genealogy with David (as it also does earlier in Verse 17), to teach us that he was the greatest one.</w:t>
      </w:r>
    </w:p>
  </w:endnote>
  <w:endnote w:id="755">
    <w:p w14:paraId="5CE4280E" w14:textId="12F0B9D1" w:rsidR="00761FA7" w:rsidRDefault="00761FA7">
      <w:pPr>
        <w:pStyle w:val="EndnoteText"/>
      </w:pPr>
      <w:r>
        <w:rPr>
          <w:rStyle w:val="EndnoteReference"/>
        </w:rPr>
        <w:endnoteRef/>
      </w:r>
      <w:r>
        <w:t xml:space="preserve"> Shir HaShirim (Song of Songs) 6:3 I am for my beloved and my beloved is for me.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David">
    <w:altName w:val="David"/>
    <w:charset w:val="B1"/>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54C63" w14:textId="77777777" w:rsidR="008F5F1C" w:rsidRDefault="008F5F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7019C0" w14:textId="77777777" w:rsidR="008F5F1C" w:rsidRDefault="008F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Calibri" w:hAnsi="Calibri" w:cs="Arial"/>
        <w:sz w:val="22"/>
        <w:szCs w:val="22"/>
      </w:rPr>
      <w:id w:val="676844217"/>
      <w:docPartObj>
        <w:docPartGallery w:val="Page Numbers (Bottom of Page)"/>
        <w:docPartUnique/>
      </w:docPartObj>
    </w:sdtPr>
    <w:sdtContent>
      <w:sdt>
        <w:sdtPr>
          <w:rPr>
            <w:rFonts w:ascii="Calibri" w:eastAsia="Calibri" w:hAnsi="Calibri" w:cs="Arial"/>
            <w:sz w:val="22"/>
            <w:szCs w:val="22"/>
          </w:rPr>
          <w:id w:val="1728636285"/>
          <w:docPartObj>
            <w:docPartGallery w:val="Page Numbers (Top of Page)"/>
            <w:docPartUnique/>
          </w:docPartObj>
        </w:sdtPr>
        <w:sdtContent>
          <w:p w14:paraId="041720CE" w14:textId="77777777" w:rsidR="00416CBE" w:rsidRDefault="00416CBE" w:rsidP="00C16797">
            <w:pPr>
              <w:tabs>
                <w:tab w:val="center" w:pos="4680"/>
                <w:tab w:val="right" w:pos="9360"/>
              </w:tabs>
              <w:jc w:val="center"/>
              <w:rPr>
                <w:rFonts w:ascii="Calibri" w:eastAsia="Calibri" w:hAnsi="Calibri" w:cs="Arial"/>
                <w:sz w:val="22"/>
                <w:szCs w:val="22"/>
              </w:rPr>
            </w:pPr>
          </w:p>
          <w:p w14:paraId="69461EEA" w14:textId="79A683B1" w:rsidR="008F5F1C" w:rsidRPr="00C16797" w:rsidRDefault="00C16797" w:rsidP="00C16797">
            <w:pPr>
              <w:tabs>
                <w:tab w:val="center" w:pos="4680"/>
                <w:tab w:val="right" w:pos="9360"/>
              </w:tabs>
              <w:jc w:val="center"/>
              <w:rPr>
                <w:rFonts w:ascii="Calibri" w:eastAsia="Calibri" w:hAnsi="Calibri" w:cs="Arial"/>
                <w:sz w:val="22"/>
                <w:szCs w:val="22"/>
              </w:rPr>
            </w:pPr>
            <w:r w:rsidRPr="00C16797">
              <w:rPr>
                <w:rFonts w:ascii="Calibri" w:eastAsia="Calibri" w:hAnsi="Calibri" w:cs="Arial"/>
                <w:sz w:val="22"/>
                <w:szCs w:val="22"/>
              </w:rPr>
              <w:t xml:space="preserve">Page </w:t>
            </w:r>
            <w:r w:rsidRPr="00C16797">
              <w:rPr>
                <w:rFonts w:ascii="Calibri" w:eastAsia="Calibri" w:hAnsi="Calibri" w:cs="Arial"/>
                <w:b/>
                <w:bCs/>
              </w:rPr>
              <w:fldChar w:fldCharType="begin"/>
            </w:r>
            <w:r w:rsidRPr="00C16797">
              <w:rPr>
                <w:rFonts w:ascii="Calibri" w:eastAsia="Calibri" w:hAnsi="Calibri" w:cs="Arial"/>
                <w:b/>
                <w:bCs/>
                <w:sz w:val="22"/>
                <w:szCs w:val="22"/>
              </w:rPr>
              <w:instrText xml:space="preserve"> PAGE </w:instrText>
            </w:r>
            <w:r w:rsidRPr="00C16797">
              <w:rPr>
                <w:rFonts w:ascii="Calibri" w:eastAsia="Calibri" w:hAnsi="Calibri" w:cs="Arial"/>
                <w:b/>
                <w:bCs/>
              </w:rPr>
              <w:fldChar w:fldCharType="separate"/>
            </w:r>
            <w:r w:rsidRPr="00C16797">
              <w:rPr>
                <w:rFonts w:ascii="Calibri" w:eastAsia="Calibri" w:hAnsi="Calibri" w:cs="Arial"/>
                <w:b/>
                <w:bCs/>
                <w:sz w:val="22"/>
                <w:szCs w:val="22"/>
              </w:rPr>
              <w:t>1</w:t>
            </w:r>
            <w:r w:rsidRPr="00C16797">
              <w:rPr>
                <w:rFonts w:ascii="Calibri" w:eastAsia="Calibri" w:hAnsi="Calibri" w:cs="Arial"/>
                <w:b/>
                <w:bCs/>
              </w:rPr>
              <w:fldChar w:fldCharType="end"/>
            </w:r>
            <w:r w:rsidRPr="00C16797">
              <w:rPr>
                <w:rFonts w:ascii="Calibri" w:eastAsia="Calibri" w:hAnsi="Calibri" w:cs="Arial"/>
                <w:sz w:val="22"/>
                <w:szCs w:val="22"/>
              </w:rPr>
              <w:t xml:space="preserve"> of </w:t>
            </w:r>
            <w:r w:rsidRPr="00C16797">
              <w:rPr>
                <w:rFonts w:ascii="Calibri" w:eastAsia="Calibri" w:hAnsi="Calibri" w:cs="Arial"/>
                <w:b/>
                <w:bCs/>
              </w:rPr>
              <w:fldChar w:fldCharType="begin"/>
            </w:r>
            <w:r w:rsidRPr="00C16797">
              <w:rPr>
                <w:rFonts w:ascii="Calibri" w:eastAsia="Calibri" w:hAnsi="Calibri" w:cs="Arial"/>
                <w:b/>
                <w:bCs/>
                <w:sz w:val="22"/>
                <w:szCs w:val="22"/>
              </w:rPr>
              <w:instrText xml:space="preserve"> NUMPAGES  </w:instrText>
            </w:r>
            <w:r w:rsidRPr="00C16797">
              <w:rPr>
                <w:rFonts w:ascii="Calibri" w:eastAsia="Calibri" w:hAnsi="Calibri" w:cs="Arial"/>
                <w:b/>
                <w:bCs/>
              </w:rPr>
              <w:fldChar w:fldCharType="separate"/>
            </w:r>
            <w:r w:rsidRPr="00C16797">
              <w:rPr>
                <w:rFonts w:ascii="Calibri" w:eastAsia="Calibri" w:hAnsi="Calibri" w:cs="Arial"/>
                <w:b/>
                <w:bCs/>
                <w:sz w:val="22"/>
                <w:szCs w:val="22"/>
              </w:rPr>
              <w:t>30</w:t>
            </w:r>
            <w:r w:rsidRPr="00C16797">
              <w:rPr>
                <w:rFonts w:ascii="Calibri" w:eastAsia="Calibri" w:hAnsi="Calibri" w:cs="Arial"/>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8F168" w14:textId="77777777" w:rsidR="004F274C" w:rsidRDefault="004F274C">
      <w:r>
        <w:separator/>
      </w:r>
    </w:p>
  </w:footnote>
  <w:footnote w:type="continuationSeparator" w:id="0">
    <w:p w14:paraId="414276EC" w14:textId="77777777" w:rsidR="004F274C" w:rsidRDefault="004F274C">
      <w:r>
        <w:continuationSeparator/>
      </w:r>
    </w:p>
  </w:footnote>
  <w:footnote w:id="1">
    <w:p w14:paraId="3871F5CC" w14:textId="4B0A9A97" w:rsidR="00304FA3" w:rsidRDefault="00304FA3">
      <w:pPr>
        <w:pStyle w:val="FootnoteText"/>
      </w:pPr>
      <w:r>
        <w:rPr>
          <w:rStyle w:val="FootnoteReference"/>
        </w:rPr>
        <w:footnoteRef/>
      </w:r>
      <w:r>
        <w:t xml:space="preserve"> </w:t>
      </w:r>
      <w:r w:rsidRPr="00304FA3">
        <w:t>Rising Moon - Unraveling the Book of Ruth, by Moshe Miller, pg.</w:t>
      </w:r>
      <w:r>
        <w:t>60</w:t>
      </w:r>
    </w:p>
  </w:footnote>
  <w:footnote w:id="2">
    <w:p w14:paraId="3DB4CE42" w14:textId="77777777" w:rsidR="00EF21B0" w:rsidRDefault="00EF21B0" w:rsidP="00EF21B0">
      <w:pPr>
        <w:pStyle w:val="FootnoteText"/>
      </w:pPr>
      <w:r>
        <w:rPr>
          <w:rStyle w:val="FootnoteReference"/>
        </w:rPr>
        <w:footnoteRef/>
      </w:r>
      <w:r>
        <w:rPr>
          <w:rStyle w:val="FootnoteReference"/>
        </w:rPr>
        <w:footnoteRef/>
      </w:r>
      <w:r>
        <w:t xml:space="preserve"> The Hermeneutical Laws for the first and second levels of Rabbinical Hermeneutics you will find in the Siddur. In the ArtScroll Siddur (Nusach Sefard), pp. 53-54, which are found in the Morning Service on the "Offerings Section" before the "Kadish D'Rabanan" (The Rabbi's Kaddish) and which are a quote from the Sifra.</w:t>
      </w:r>
    </w:p>
    <w:p w14:paraId="5C598308" w14:textId="77777777" w:rsidR="00EF21B0" w:rsidRDefault="00EF21B0" w:rsidP="00EF21B0">
      <w:pPr>
        <w:pStyle w:val="FootnoteText"/>
      </w:pPr>
      <w:r>
        <w:t>The laws of Hermeneutics for these two first level are recited every single day of the year by all Torah Observant Jews!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EC6302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EBC023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308172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D083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1E929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456BE2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023E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D423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5461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4654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9E7ECF"/>
    <w:multiLevelType w:val="hybridMultilevel"/>
    <w:tmpl w:val="3D786FB2"/>
    <w:lvl w:ilvl="0" w:tplc="1AAC89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6E539A"/>
    <w:multiLevelType w:val="hybridMultilevel"/>
    <w:tmpl w:val="8CF296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7429550">
    <w:abstractNumId w:val="10"/>
  </w:num>
  <w:num w:numId="2" w16cid:durableId="1174415756">
    <w:abstractNumId w:val="9"/>
  </w:num>
  <w:num w:numId="3" w16cid:durableId="1661234377">
    <w:abstractNumId w:val="7"/>
  </w:num>
  <w:num w:numId="4" w16cid:durableId="637229068">
    <w:abstractNumId w:val="6"/>
  </w:num>
  <w:num w:numId="5" w16cid:durableId="1061830594">
    <w:abstractNumId w:val="5"/>
  </w:num>
  <w:num w:numId="6" w16cid:durableId="1586457275">
    <w:abstractNumId w:val="4"/>
  </w:num>
  <w:num w:numId="7" w16cid:durableId="1513371085">
    <w:abstractNumId w:val="8"/>
  </w:num>
  <w:num w:numId="8" w16cid:durableId="421610170">
    <w:abstractNumId w:val="3"/>
  </w:num>
  <w:num w:numId="9" w16cid:durableId="85735743">
    <w:abstractNumId w:val="2"/>
  </w:num>
  <w:num w:numId="10" w16cid:durableId="244143872">
    <w:abstractNumId w:val="1"/>
  </w:num>
  <w:num w:numId="11" w16cid:durableId="2073308462">
    <w:abstractNumId w:val="0"/>
  </w:num>
  <w:num w:numId="12" w16cid:durableId="7183615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722"/>
    <w:rsid w:val="0000033F"/>
    <w:rsid w:val="00000DA7"/>
    <w:rsid w:val="00002025"/>
    <w:rsid w:val="0000244C"/>
    <w:rsid w:val="00002553"/>
    <w:rsid w:val="00002F8F"/>
    <w:rsid w:val="000031F7"/>
    <w:rsid w:val="00005E48"/>
    <w:rsid w:val="00011E9C"/>
    <w:rsid w:val="00012E31"/>
    <w:rsid w:val="00016735"/>
    <w:rsid w:val="000209B3"/>
    <w:rsid w:val="00021C80"/>
    <w:rsid w:val="000224F7"/>
    <w:rsid w:val="000229D5"/>
    <w:rsid w:val="00023109"/>
    <w:rsid w:val="00024A4B"/>
    <w:rsid w:val="0003522D"/>
    <w:rsid w:val="000353C3"/>
    <w:rsid w:val="00036863"/>
    <w:rsid w:val="00037B30"/>
    <w:rsid w:val="0004485B"/>
    <w:rsid w:val="00045E3C"/>
    <w:rsid w:val="00045EE8"/>
    <w:rsid w:val="000464E4"/>
    <w:rsid w:val="00050AA0"/>
    <w:rsid w:val="00050D86"/>
    <w:rsid w:val="000529DC"/>
    <w:rsid w:val="0005456A"/>
    <w:rsid w:val="00055E22"/>
    <w:rsid w:val="000563EE"/>
    <w:rsid w:val="00065026"/>
    <w:rsid w:val="0006675D"/>
    <w:rsid w:val="00067279"/>
    <w:rsid w:val="000826D1"/>
    <w:rsid w:val="0009302A"/>
    <w:rsid w:val="000934A4"/>
    <w:rsid w:val="00094E2A"/>
    <w:rsid w:val="000963AD"/>
    <w:rsid w:val="0009644C"/>
    <w:rsid w:val="000A1417"/>
    <w:rsid w:val="000A18B9"/>
    <w:rsid w:val="000A252B"/>
    <w:rsid w:val="000A7B62"/>
    <w:rsid w:val="000B6D1D"/>
    <w:rsid w:val="000B7219"/>
    <w:rsid w:val="000C00C7"/>
    <w:rsid w:val="000C2431"/>
    <w:rsid w:val="000C3954"/>
    <w:rsid w:val="000C7597"/>
    <w:rsid w:val="000D0011"/>
    <w:rsid w:val="000D30FB"/>
    <w:rsid w:val="000D4377"/>
    <w:rsid w:val="000E0847"/>
    <w:rsid w:val="000E4346"/>
    <w:rsid w:val="00100976"/>
    <w:rsid w:val="00102F2B"/>
    <w:rsid w:val="00103B7F"/>
    <w:rsid w:val="0010615F"/>
    <w:rsid w:val="00114262"/>
    <w:rsid w:val="001229DC"/>
    <w:rsid w:val="00122D73"/>
    <w:rsid w:val="00124039"/>
    <w:rsid w:val="00124E3B"/>
    <w:rsid w:val="00125EBD"/>
    <w:rsid w:val="001301A9"/>
    <w:rsid w:val="00133873"/>
    <w:rsid w:val="00133E15"/>
    <w:rsid w:val="00135B53"/>
    <w:rsid w:val="00135E2A"/>
    <w:rsid w:val="001373EA"/>
    <w:rsid w:val="0013782E"/>
    <w:rsid w:val="001451EE"/>
    <w:rsid w:val="00147A82"/>
    <w:rsid w:val="0015207E"/>
    <w:rsid w:val="001523AD"/>
    <w:rsid w:val="001545A2"/>
    <w:rsid w:val="001562B1"/>
    <w:rsid w:val="00160647"/>
    <w:rsid w:val="0016198A"/>
    <w:rsid w:val="001649A9"/>
    <w:rsid w:val="001654BD"/>
    <w:rsid w:val="00165785"/>
    <w:rsid w:val="00166F1A"/>
    <w:rsid w:val="001711CF"/>
    <w:rsid w:val="00171B12"/>
    <w:rsid w:val="00173F0B"/>
    <w:rsid w:val="00177FD1"/>
    <w:rsid w:val="00181941"/>
    <w:rsid w:val="00186A65"/>
    <w:rsid w:val="00186FD3"/>
    <w:rsid w:val="00187905"/>
    <w:rsid w:val="00193B55"/>
    <w:rsid w:val="0019654F"/>
    <w:rsid w:val="00197871"/>
    <w:rsid w:val="001A2161"/>
    <w:rsid w:val="001A34FD"/>
    <w:rsid w:val="001A3976"/>
    <w:rsid w:val="001A6536"/>
    <w:rsid w:val="001B07CC"/>
    <w:rsid w:val="001B43BA"/>
    <w:rsid w:val="001C26FA"/>
    <w:rsid w:val="001C2CD5"/>
    <w:rsid w:val="001E1BCF"/>
    <w:rsid w:val="001E2C20"/>
    <w:rsid w:val="001E3E22"/>
    <w:rsid w:val="001E6CB1"/>
    <w:rsid w:val="001F0AF3"/>
    <w:rsid w:val="001F0D47"/>
    <w:rsid w:val="001F2C3C"/>
    <w:rsid w:val="001F3BA0"/>
    <w:rsid w:val="001F68A6"/>
    <w:rsid w:val="001F7D33"/>
    <w:rsid w:val="00212609"/>
    <w:rsid w:val="002138F3"/>
    <w:rsid w:val="00214652"/>
    <w:rsid w:val="002206E6"/>
    <w:rsid w:val="00225A64"/>
    <w:rsid w:val="00227805"/>
    <w:rsid w:val="00227C5D"/>
    <w:rsid w:val="00227EC8"/>
    <w:rsid w:val="00230142"/>
    <w:rsid w:val="0023676D"/>
    <w:rsid w:val="002414EF"/>
    <w:rsid w:val="002428D8"/>
    <w:rsid w:val="002529EE"/>
    <w:rsid w:val="00252FDB"/>
    <w:rsid w:val="0026053E"/>
    <w:rsid w:val="00260CF5"/>
    <w:rsid w:val="00264ADE"/>
    <w:rsid w:val="00265366"/>
    <w:rsid w:val="0027284C"/>
    <w:rsid w:val="0027290A"/>
    <w:rsid w:val="00273565"/>
    <w:rsid w:val="00274456"/>
    <w:rsid w:val="0027796D"/>
    <w:rsid w:val="00280244"/>
    <w:rsid w:val="00280893"/>
    <w:rsid w:val="0028110B"/>
    <w:rsid w:val="00281C22"/>
    <w:rsid w:val="002826EC"/>
    <w:rsid w:val="00287D86"/>
    <w:rsid w:val="0029083C"/>
    <w:rsid w:val="00292D14"/>
    <w:rsid w:val="00295A41"/>
    <w:rsid w:val="0029642B"/>
    <w:rsid w:val="00297124"/>
    <w:rsid w:val="00297D30"/>
    <w:rsid w:val="00297DC5"/>
    <w:rsid w:val="002A079A"/>
    <w:rsid w:val="002A1802"/>
    <w:rsid w:val="002A540E"/>
    <w:rsid w:val="002B6365"/>
    <w:rsid w:val="002C0508"/>
    <w:rsid w:val="002C4170"/>
    <w:rsid w:val="002C495E"/>
    <w:rsid w:val="002C505B"/>
    <w:rsid w:val="002C7886"/>
    <w:rsid w:val="002D06A3"/>
    <w:rsid w:val="002D1700"/>
    <w:rsid w:val="002D49AE"/>
    <w:rsid w:val="002D6379"/>
    <w:rsid w:val="002D6772"/>
    <w:rsid w:val="002E027A"/>
    <w:rsid w:val="002E3AE2"/>
    <w:rsid w:val="002E666A"/>
    <w:rsid w:val="002E7AEC"/>
    <w:rsid w:val="002F40A7"/>
    <w:rsid w:val="002F5B8D"/>
    <w:rsid w:val="00302ABA"/>
    <w:rsid w:val="003033CB"/>
    <w:rsid w:val="00304FA3"/>
    <w:rsid w:val="00306725"/>
    <w:rsid w:val="0031610C"/>
    <w:rsid w:val="00320105"/>
    <w:rsid w:val="00320B10"/>
    <w:rsid w:val="003253A7"/>
    <w:rsid w:val="00327974"/>
    <w:rsid w:val="00330043"/>
    <w:rsid w:val="0033135A"/>
    <w:rsid w:val="00332CAD"/>
    <w:rsid w:val="00333827"/>
    <w:rsid w:val="003429D9"/>
    <w:rsid w:val="00342B7E"/>
    <w:rsid w:val="003443BC"/>
    <w:rsid w:val="00346514"/>
    <w:rsid w:val="0034667D"/>
    <w:rsid w:val="00355FD6"/>
    <w:rsid w:val="00361887"/>
    <w:rsid w:val="0036230A"/>
    <w:rsid w:val="00363CB7"/>
    <w:rsid w:val="00364A79"/>
    <w:rsid w:val="00364ACD"/>
    <w:rsid w:val="00364C42"/>
    <w:rsid w:val="00365A71"/>
    <w:rsid w:val="003678F1"/>
    <w:rsid w:val="00370096"/>
    <w:rsid w:val="00371D79"/>
    <w:rsid w:val="00372EB8"/>
    <w:rsid w:val="0037578F"/>
    <w:rsid w:val="0037711A"/>
    <w:rsid w:val="003772F3"/>
    <w:rsid w:val="00380834"/>
    <w:rsid w:val="00383CC4"/>
    <w:rsid w:val="00387DD7"/>
    <w:rsid w:val="00391B7B"/>
    <w:rsid w:val="003A4BF5"/>
    <w:rsid w:val="003B159A"/>
    <w:rsid w:val="003B2893"/>
    <w:rsid w:val="003C12CD"/>
    <w:rsid w:val="003C165B"/>
    <w:rsid w:val="003C4ECC"/>
    <w:rsid w:val="003C51F2"/>
    <w:rsid w:val="003C7623"/>
    <w:rsid w:val="003D1A35"/>
    <w:rsid w:val="003E3E26"/>
    <w:rsid w:val="003E41CF"/>
    <w:rsid w:val="003E4B68"/>
    <w:rsid w:val="003E7378"/>
    <w:rsid w:val="003F0109"/>
    <w:rsid w:val="003F7182"/>
    <w:rsid w:val="003F7DF7"/>
    <w:rsid w:val="004003D6"/>
    <w:rsid w:val="004017D2"/>
    <w:rsid w:val="00402273"/>
    <w:rsid w:val="00403ABB"/>
    <w:rsid w:val="00404954"/>
    <w:rsid w:val="00406A55"/>
    <w:rsid w:val="00407C78"/>
    <w:rsid w:val="00407DCE"/>
    <w:rsid w:val="00411256"/>
    <w:rsid w:val="00412D60"/>
    <w:rsid w:val="00413A6F"/>
    <w:rsid w:val="00414605"/>
    <w:rsid w:val="004167DE"/>
    <w:rsid w:val="00416CBE"/>
    <w:rsid w:val="00420741"/>
    <w:rsid w:val="0042219E"/>
    <w:rsid w:val="00422AC5"/>
    <w:rsid w:val="00423C58"/>
    <w:rsid w:val="00423EC3"/>
    <w:rsid w:val="00427C8D"/>
    <w:rsid w:val="0044302B"/>
    <w:rsid w:val="00443450"/>
    <w:rsid w:val="00443FBD"/>
    <w:rsid w:val="00444F2E"/>
    <w:rsid w:val="004461BB"/>
    <w:rsid w:val="00451022"/>
    <w:rsid w:val="0045766D"/>
    <w:rsid w:val="004639B3"/>
    <w:rsid w:val="0046443E"/>
    <w:rsid w:val="00464980"/>
    <w:rsid w:val="004657EB"/>
    <w:rsid w:val="00466BDF"/>
    <w:rsid w:val="00473C00"/>
    <w:rsid w:val="0047403D"/>
    <w:rsid w:val="00474A17"/>
    <w:rsid w:val="00475993"/>
    <w:rsid w:val="004776E2"/>
    <w:rsid w:val="00477C8A"/>
    <w:rsid w:val="004815C1"/>
    <w:rsid w:val="00484CAA"/>
    <w:rsid w:val="00485053"/>
    <w:rsid w:val="00486F14"/>
    <w:rsid w:val="0049350A"/>
    <w:rsid w:val="00495064"/>
    <w:rsid w:val="00495D8B"/>
    <w:rsid w:val="004968F4"/>
    <w:rsid w:val="00497B3B"/>
    <w:rsid w:val="004A060B"/>
    <w:rsid w:val="004A0BFE"/>
    <w:rsid w:val="004A7E21"/>
    <w:rsid w:val="004B19E8"/>
    <w:rsid w:val="004B3208"/>
    <w:rsid w:val="004B3F43"/>
    <w:rsid w:val="004B4BBF"/>
    <w:rsid w:val="004D0B55"/>
    <w:rsid w:val="004D14A0"/>
    <w:rsid w:val="004D369F"/>
    <w:rsid w:val="004D4403"/>
    <w:rsid w:val="004D4BC2"/>
    <w:rsid w:val="004E0B8B"/>
    <w:rsid w:val="004E1226"/>
    <w:rsid w:val="004F120D"/>
    <w:rsid w:val="004F274C"/>
    <w:rsid w:val="004F50F2"/>
    <w:rsid w:val="004F6CEA"/>
    <w:rsid w:val="00503095"/>
    <w:rsid w:val="00505488"/>
    <w:rsid w:val="00506A0A"/>
    <w:rsid w:val="00517548"/>
    <w:rsid w:val="00522353"/>
    <w:rsid w:val="00523C4F"/>
    <w:rsid w:val="00524BDF"/>
    <w:rsid w:val="00527589"/>
    <w:rsid w:val="0053077F"/>
    <w:rsid w:val="005314A9"/>
    <w:rsid w:val="00537F96"/>
    <w:rsid w:val="00540AA9"/>
    <w:rsid w:val="005424A4"/>
    <w:rsid w:val="00551614"/>
    <w:rsid w:val="0055269E"/>
    <w:rsid w:val="00553405"/>
    <w:rsid w:val="0056288A"/>
    <w:rsid w:val="00564E99"/>
    <w:rsid w:val="00566674"/>
    <w:rsid w:val="005669C3"/>
    <w:rsid w:val="00567289"/>
    <w:rsid w:val="005714D5"/>
    <w:rsid w:val="00572169"/>
    <w:rsid w:val="00574853"/>
    <w:rsid w:val="005809C3"/>
    <w:rsid w:val="00581B29"/>
    <w:rsid w:val="005828E8"/>
    <w:rsid w:val="00582BE6"/>
    <w:rsid w:val="00584CF2"/>
    <w:rsid w:val="0058762D"/>
    <w:rsid w:val="005916D2"/>
    <w:rsid w:val="005922FB"/>
    <w:rsid w:val="005929DE"/>
    <w:rsid w:val="00595D6D"/>
    <w:rsid w:val="005A385B"/>
    <w:rsid w:val="005A5E1D"/>
    <w:rsid w:val="005B11E7"/>
    <w:rsid w:val="005B3EC0"/>
    <w:rsid w:val="005B660F"/>
    <w:rsid w:val="005B6DB3"/>
    <w:rsid w:val="005B78BA"/>
    <w:rsid w:val="005C0222"/>
    <w:rsid w:val="005C35A2"/>
    <w:rsid w:val="005C5D6B"/>
    <w:rsid w:val="005D0077"/>
    <w:rsid w:val="005D01C4"/>
    <w:rsid w:val="005D0427"/>
    <w:rsid w:val="005D1B09"/>
    <w:rsid w:val="005E1E06"/>
    <w:rsid w:val="005E2E21"/>
    <w:rsid w:val="005E59D3"/>
    <w:rsid w:val="005E6224"/>
    <w:rsid w:val="005F2302"/>
    <w:rsid w:val="005F2568"/>
    <w:rsid w:val="005F3B1A"/>
    <w:rsid w:val="005F5A33"/>
    <w:rsid w:val="005F5EB7"/>
    <w:rsid w:val="005F625F"/>
    <w:rsid w:val="005F6855"/>
    <w:rsid w:val="00600434"/>
    <w:rsid w:val="00602B5C"/>
    <w:rsid w:val="006058DF"/>
    <w:rsid w:val="00611FA1"/>
    <w:rsid w:val="006126D0"/>
    <w:rsid w:val="00617D24"/>
    <w:rsid w:val="0062004E"/>
    <w:rsid w:val="00620498"/>
    <w:rsid w:val="00620738"/>
    <w:rsid w:val="00621532"/>
    <w:rsid w:val="0062184F"/>
    <w:rsid w:val="00622D5D"/>
    <w:rsid w:val="00623A1C"/>
    <w:rsid w:val="00623E82"/>
    <w:rsid w:val="00627733"/>
    <w:rsid w:val="00630C24"/>
    <w:rsid w:val="00634224"/>
    <w:rsid w:val="006344AA"/>
    <w:rsid w:val="00642F36"/>
    <w:rsid w:val="00644B34"/>
    <w:rsid w:val="0064747A"/>
    <w:rsid w:val="0065021A"/>
    <w:rsid w:val="00650C44"/>
    <w:rsid w:val="00650E8F"/>
    <w:rsid w:val="00651BB6"/>
    <w:rsid w:val="0065305D"/>
    <w:rsid w:val="00655470"/>
    <w:rsid w:val="0065587A"/>
    <w:rsid w:val="006570FB"/>
    <w:rsid w:val="00665467"/>
    <w:rsid w:val="00666BB4"/>
    <w:rsid w:val="00666E5F"/>
    <w:rsid w:val="00667AB6"/>
    <w:rsid w:val="00670415"/>
    <w:rsid w:val="00671CF0"/>
    <w:rsid w:val="00671E3D"/>
    <w:rsid w:val="00672A51"/>
    <w:rsid w:val="00674637"/>
    <w:rsid w:val="00675063"/>
    <w:rsid w:val="00682CB5"/>
    <w:rsid w:val="00683C9B"/>
    <w:rsid w:val="00683F88"/>
    <w:rsid w:val="00691865"/>
    <w:rsid w:val="006965A3"/>
    <w:rsid w:val="00697354"/>
    <w:rsid w:val="006A238D"/>
    <w:rsid w:val="006A33EE"/>
    <w:rsid w:val="006A76F5"/>
    <w:rsid w:val="006B4D36"/>
    <w:rsid w:val="006B4FEE"/>
    <w:rsid w:val="006C2A49"/>
    <w:rsid w:val="006C3878"/>
    <w:rsid w:val="006C65F0"/>
    <w:rsid w:val="006D1EE7"/>
    <w:rsid w:val="006D42FF"/>
    <w:rsid w:val="006E0B6D"/>
    <w:rsid w:val="006E130F"/>
    <w:rsid w:val="006E1A1A"/>
    <w:rsid w:val="006E2064"/>
    <w:rsid w:val="006E5FCB"/>
    <w:rsid w:val="006F0A19"/>
    <w:rsid w:val="006F27D5"/>
    <w:rsid w:val="007002F0"/>
    <w:rsid w:val="00702FA5"/>
    <w:rsid w:val="00706837"/>
    <w:rsid w:val="00706A34"/>
    <w:rsid w:val="007079A4"/>
    <w:rsid w:val="00716140"/>
    <w:rsid w:val="007170C3"/>
    <w:rsid w:val="00717F75"/>
    <w:rsid w:val="0072257A"/>
    <w:rsid w:val="007248D9"/>
    <w:rsid w:val="00724D74"/>
    <w:rsid w:val="00733981"/>
    <w:rsid w:val="0073457D"/>
    <w:rsid w:val="007357A9"/>
    <w:rsid w:val="00741BC5"/>
    <w:rsid w:val="007426C8"/>
    <w:rsid w:val="007434EB"/>
    <w:rsid w:val="00744EC5"/>
    <w:rsid w:val="0074505A"/>
    <w:rsid w:val="00745AFD"/>
    <w:rsid w:val="007463F6"/>
    <w:rsid w:val="00746EA2"/>
    <w:rsid w:val="00746F58"/>
    <w:rsid w:val="00750A34"/>
    <w:rsid w:val="00754562"/>
    <w:rsid w:val="00755D84"/>
    <w:rsid w:val="00756B74"/>
    <w:rsid w:val="00757A1B"/>
    <w:rsid w:val="00761FA7"/>
    <w:rsid w:val="00762E89"/>
    <w:rsid w:val="00765A1A"/>
    <w:rsid w:val="00773F1E"/>
    <w:rsid w:val="00774D35"/>
    <w:rsid w:val="00777A10"/>
    <w:rsid w:val="00781E80"/>
    <w:rsid w:val="007824FD"/>
    <w:rsid w:val="00785FD8"/>
    <w:rsid w:val="00790DE8"/>
    <w:rsid w:val="00793BD8"/>
    <w:rsid w:val="00795786"/>
    <w:rsid w:val="00795F58"/>
    <w:rsid w:val="00797B2A"/>
    <w:rsid w:val="007A0B5E"/>
    <w:rsid w:val="007A1B7B"/>
    <w:rsid w:val="007A2EDD"/>
    <w:rsid w:val="007A3445"/>
    <w:rsid w:val="007A4478"/>
    <w:rsid w:val="007A4721"/>
    <w:rsid w:val="007A5BBE"/>
    <w:rsid w:val="007A7565"/>
    <w:rsid w:val="007B0683"/>
    <w:rsid w:val="007B07E9"/>
    <w:rsid w:val="007C0CD9"/>
    <w:rsid w:val="007C0EEC"/>
    <w:rsid w:val="007C101D"/>
    <w:rsid w:val="007C13DE"/>
    <w:rsid w:val="007C19FC"/>
    <w:rsid w:val="007C26D4"/>
    <w:rsid w:val="007C4169"/>
    <w:rsid w:val="007D1479"/>
    <w:rsid w:val="007D6570"/>
    <w:rsid w:val="007D7BDF"/>
    <w:rsid w:val="007E3070"/>
    <w:rsid w:val="007F2D43"/>
    <w:rsid w:val="007F3D96"/>
    <w:rsid w:val="007F6AFC"/>
    <w:rsid w:val="008031A6"/>
    <w:rsid w:val="00804B4B"/>
    <w:rsid w:val="00816461"/>
    <w:rsid w:val="00820CED"/>
    <w:rsid w:val="00820F81"/>
    <w:rsid w:val="008219C5"/>
    <w:rsid w:val="00821B2D"/>
    <w:rsid w:val="00832D50"/>
    <w:rsid w:val="00837995"/>
    <w:rsid w:val="00842681"/>
    <w:rsid w:val="008475AB"/>
    <w:rsid w:val="00847FC1"/>
    <w:rsid w:val="008539CE"/>
    <w:rsid w:val="00860C33"/>
    <w:rsid w:val="00862D49"/>
    <w:rsid w:val="00872509"/>
    <w:rsid w:val="00872770"/>
    <w:rsid w:val="00873705"/>
    <w:rsid w:val="008760D2"/>
    <w:rsid w:val="00876861"/>
    <w:rsid w:val="008808AA"/>
    <w:rsid w:val="00880EE8"/>
    <w:rsid w:val="00881143"/>
    <w:rsid w:val="00884C96"/>
    <w:rsid w:val="008856D7"/>
    <w:rsid w:val="008864B8"/>
    <w:rsid w:val="00890775"/>
    <w:rsid w:val="008934F4"/>
    <w:rsid w:val="0089404D"/>
    <w:rsid w:val="00894794"/>
    <w:rsid w:val="008A16EA"/>
    <w:rsid w:val="008B7A8D"/>
    <w:rsid w:val="008C002A"/>
    <w:rsid w:val="008C11B8"/>
    <w:rsid w:val="008C33CD"/>
    <w:rsid w:val="008C3FE7"/>
    <w:rsid w:val="008D11F0"/>
    <w:rsid w:val="008D2937"/>
    <w:rsid w:val="008D78CD"/>
    <w:rsid w:val="008E03A4"/>
    <w:rsid w:val="008E1689"/>
    <w:rsid w:val="008E1692"/>
    <w:rsid w:val="008E28E4"/>
    <w:rsid w:val="008E3942"/>
    <w:rsid w:val="008F0753"/>
    <w:rsid w:val="008F12B7"/>
    <w:rsid w:val="008F287D"/>
    <w:rsid w:val="008F4048"/>
    <w:rsid w:val="008F5F1C"/>
    <w:rsid w:val="00911DFD"/>
    <w:rsid w:val="00911EE9"/>
    <w:rsid w:val="009138FE"/>
    <w:rsid w:val="00916401"/>
    <w:rsid w:val="00916E2C"/>
    <w:rsid w:val="00921B49"/>
    <w:rsid w:val="00926B33"/>
    <w:rsid w:val="009308EC"/>
    <w:rsid w:val="0093106A"/>
    <w:rsid w:val="00932D90"/>
    <w:rsid w:val="00934CC0"/>
    <w:rsid w:val="009365BC"/>
    <w:rsid w:val="0094100F"/>
    <w:rsid w:val="009433B8"/>
    <w:rsid w:val="009436D1"/>
    <w:rsid w:val="00943AAB"/>
    <w:rsid w:val="00943B68"/>
    <w:rsid w:val="009453D0"/>
    <w:rsid w:val="0094687F"/>
    <w:rsid w:val="00950817"/>
    <w:rsid w:val="00955835"/>
    <w:rsid w:val="00955B74"/>
    <w:rsid w:val="00956181"/>
    <w:rsid w:val="0095666A"/>
    <w:rsid w:val="009610DA"/>
    <w:rsid w:val="009622EA"/>
    <w:rsid w:val="00962825"/>
    <w:rsid w:val="00962921"/>
    <w:rsid w:val="00966062"/>
    <w:rsid w:val="00974078"/>
    <w:rsid w:val="00974192"/>
    <w:rsid w:val="00976D9D"/>
    <w:rsid w:val="00987B16"/>
    <w:rsid w:val="009954EF"/>
    <w:rsid w:val="00996BFB"/>
    <w:rsid w:val="009A005E"/>
    <w:rsid w:val="009A5E71"/>
    <w:rsid w:val="009B21A2"/>
    <w:rsid w:val="009B6444"/>
    <w:rsid w:val="009C2ADF"/>
    <w:rsid w:val="009C2EB2"/>
    <w:rsid w:val="009C48DD"/>
    <w:rsid w:val="009D1F3B"/>
    <w:rsid w:val="009D31BB"/>
    <w:rsid w:val="009D6807"/>
    <w:rsid w:val="009D687E"/>
    <w:rsid w:val="009D6FAB"/>
    <w:rsid w:val="009E07B7"/>
    <w:rsid w:val="009E1387"/>
    <w:rsid w:val="009E22D6"/>
    <w:rsid w:val="009F15F6"/>
    <w:rsid w:val="009F2B9B"/>
    <w:rsid w:val="009F3000"/>
    <w:rsid w:val="009F42EA"/>
    <w:rsid w:val="009F44E4"/>
    <w:rsid w:val="009F4A3B"/>
    <w:rsid w:val="009F7F95"/>
    <w:rsid w:val="00A02239"/>
    <w:rsid w:val="00A04F72"/>
    <w:rsid w:val="00A14000"/>
    <w:rsid w:val="00A159C5"/>
    <w:rsid w:val="00A15E14"/>
    <w:rsid w:val="00A161FC"/>
    <w:rsid w:val="00A162B2"/>
    <w:rsid w:val="00A1650C"/>
    <w:rsid w:val="00A17931"/>
    <w:rsid w:val="00A17C0D"/>
    <w:rsid w:val="00A20E2F"/>
    <w:rsid w:val="00A224F1"/>
    <w:rsid w:val="00A2439D"/>
    <w:rsid w:val="00A24E91"/>
    <w:rsid w:val="00A2557D"/>
    <w:rsid w:val="00A27793"/>
    <w:rsid w:val="00A34B63"/>
    <w:rsid w:val="00A37933"/>
    <w:rsid w:val="00A40529"/>
    <w:rsid w:val="00A41C83"/>
    <w:rsid w:val="00A44408"/>
    <w:rsid w:val="00A46567"/>
    <w:rsid w:val="00A508A7"/>
    <w:rsid w:val="00A56283"/>
    <w:rsid w:val="00A6330B"/>
    <w:rsid w:val="00A640F3"/>
    <w:rsid w:val="00A64345"/>
    <w:rsid w:val="00A66E10"/>
    <w:rsid w:val="00A7055B"/>
    <w:rsid w:val="00A74635"/>
    <w:rsid w:val="00A90318"/>
    <w:rsid w:val="00A905E3"/>
    <w:rsid w:val="00A935CA"/>
    <w:rsid w:val="00A93EC9"/>
    <w:rsid w:val="00A95E3F"/>
    <w:rsid w:val="00AA049B"/>
    <w:rsid w:val="00AA33B9"/>
    <w:rsid w:val="00AA538B"/>
    <w:rsid w:val="00AA70C6"/>
    <w:rsid w:val="00AA77B4"/>
    <w:rsid w:val="00AB498D"/>
    <w:rsid w:val="00AB6347"/>
    <w:rsid w:val="00AB6F38"/>
    <w:rsid w:val="00AC491E"/>
    <w:rsid w:val="00AC54BE"/>
    <w:rsid w:val="00AC62C6"/>
    <w:rsid w:val="00AC739C"/>
    <w:rsid w:val="00AD1B38"/>
    <w:rsid w:val="00AD2D1D"/>
    <w:rsid w:val="00AE5F78"/>
    <w:rsid w:val="00AF0E94"/>
    <w:rsid w:val="00AF4AA6"/>
    <w:rsid w:val="00AF783E"/>
    <w:rsid w:val="00B004DB"/>
    <w:rsid w:val="00B00B49"/>
    <w:rsid w:val="00B03D9C"/>
    <w:rsid w:val="00B05F3F"/>
    <w:rsid w:val="00B10903"/>
    <w:rsid w:val="00B109CD"/>
    <w:rsid w:val="00B11B77"/>
    <w:rsid w:val="00B136F1"/>
    <w:rsid w:val="00B13AF2"/>
    <w:rsid w:val="00B2135D"/>
    <w:rsid w:val="00B27538"/>
    <w:rsid w:val="00B3386B"/>
    <w:rsid w:val="00B354D2"/>
    <w:rsid w:val="00B418CE"/>
    <w:rsid w:val="00B43D45"/>
    <w:rsid w:val="00B46FBC"/>
    <w:rsid w:val="00B50D65"/>
    <w:rsid w:val="00B51204"/>
    <w:rsid w:val="00B51A33"/>
    <w:rsid w:val="00B5619E"/>
    <w:rsid w:val="00B5673E"/>
    <w:rsid w:val="00B616EE"/>
    <w:rsid w:val="00B66D90"/>
    <w:rsid w:val="00B708D7"/>
    <w:rsid w:val="00B72996"/>
    <w:rsid w:val="00B737C6"/>
    <w:rsid w:val="00B76C73"/>
    <w:rsid w:val="00B774F9"/>
    <w:rsid w:val="00B82BB2"/>
    <w:rsid w:val="00B84E3A"/>
    <w:rsid w:val="00B85496"/>
    <w:rsid w:val="00B8614C"/>
    <w:rsid w:val="00B86E32"/>
    <w:rsid w:val="00B91CB7"/>
    <w:rsid w:val="00B91CDD"/>
    <w:rsid w:val="00B92E18"/>
    <w:rsid w:val="00B97534"/>
    <w:rsid w:val="00BA08EA"/>
    <w:rsid w:val="00BA0F76"/>
    <w:rsid w:val="00BA2CFE"/>
    <w:rsid w:val="00BA5A94"/>
    <w:rsid w:val="00BA64A6"/>
    <w:rsid w:val="00BB03BA"/>
    <w:rsid w:val="00BB2BF4"/>
    <w:rsid w:val="00BB3620"/>
    <w:rsid w:val="00BB461E"/>
    <w:rsid w:val="00BC14B8"/>
    <w:rsid w:val="00BC3CA7"/>
    <w:rsid w:val="00BC5872"/>
    <w:rsid w:val="00BC74CC"/>
    <w:rsid w:val="00BD301E"/>
    <w:rsid w:val="00BD5B21"/>
    <w:rsid w:val="00BD5B54"/>
    <w:rsid w:val="00BD5BA3"/>
    <w:rsid w:val="00BD656F"/>
    <w:rsid w:val="00BE7B80"/>
    <w:rsid w:val="00BF3EE3"/>
    <w:rsid w:val="00BF4E3E"/>
    <w:rsid w:val="00C00D04"/>
    <w:rsid w:val="00C02AB2"/>
    <w:rsid w:val="00C0337A"/>
    <w:rsid w:val="00C128BF"/>
    <w:rsid w:val="00C1405F"/>
    <w:rsid w:val="00C16797"/>
    <w:rsid w:val="00C245E3"/>
    <w:rsid w:val="00C253AF"/>
    <w:rsid w:val="00C255CD"/>
    <w:rsid w:val="00C260C6"/>
    <w:rsid w:val="00C2661E"/>
    <w:rsid w:val="00C304F5"/>
    <w:rsid w:val="00C30937"/>
    <w:rsid w:val="00C31BF1"/>
    <w:rsid w:val="00C34495"/>
    <w:rsid w:val="00C40FFD"/>
    <w:rsid w:val="00C4194A"/>
    <w:rsid w:val="00C432AE"/>
    <w:rsid w:val="00C454A7"/>
    <w:rsid w:val="00C46DAF"/>
    <w:rsid w:val="00C46EDF"/>
    <w:rsid w:val="00C47037"/>
    <w:rsid w:val="00C55BAD"/>
    <w:rsid w:val="00C56D7A"/>
    <w:rsid w:val="00C61140"/>
    <w:rsid w:val="00C61C9E"/>
    <w:rsid w:val="00C656C8"/>
    <w:rsid w:val="00C72B88"/>
    <w:rsid w:val="00C770E2"/>
    <w:rsid w:val="00C86748"/>
    <w:rsid w:val="00C86BA0"/>
    <w:rsid w:val="00C91609"/>
    <w:rsid w:val="00C928CF"/>
    <w:rsid w:val="00CA0C5D"/>
    <w:rsid w:val="00CA2CD9"/>
    <w:rsid w:val="00CA6FF6"/>
    <w:rsid w:val="00CA7047"/>
    <w:rsid w:val="00CA714C"/>
    <w:rsid w:val="00CA7279"/>
    <w:rsid w:val="00CB4190"/>
    <w:rsid w:val="00CB66D3"/>
    <w:rsid w:val="00CB78EE"/>
    <w:rsid w:val="00CC3801"/>
    <w:rsid w:val="00CC522E"/>
    <w:rsid w:val="00CD08C7"/>
    <w:rsid w:val="00CD5615"/>
    <w:rsid w:val="00CD669F"/>
    <w:rsid w:val="00CE5F57"/>
    <w:rsid w:val="00CF6304"/>
    <w:rsid w:val="00D02A09"/>
    <w:rsid w:val="00D0588C"/>
    <w:rsid w:val="00D106C2"/>
    <w:rsid w:val="00D1288C"/>
    <w:rsid w:val="00D13CAE"/>
    <w:rsid w:val="00D146D3"/>
    <w:rsid w:val="00D17234"/>
    <w:rsid w:val="00D17631"/>
    <w:rsid w:val="00D358CF"/>
    <w:rsid w:val="00D369A7"/>
    <w:rsid w:val="00D36A0B"/>
    <w:rsid w:val="00D36CF9"/>
    <w:rsid w:val="00D37C18"/>
    <w:rsid w:val="00D4020A"/>
    <w:rsid w:val="00D438A9"/>
    <w:rsid w:val="00D45948"/>
    <w:rsid w:val="00D516DF"/>
    <w:rsid w:val="00D53560"/>
    <w:rsid w:val="00D53EF7"/>
    <w:rsid w:val="00D55262"/>
    <w:rsid w:val="00D56B56"/>
    <w:rsid w:val="00D5723C"/>
    <w:rsid w:val="00D6233E"/>
    <w:rsid w:val="00D704FE"/>
    <w:rsid w:val="00D71370"/>
    <w:rsid w:val="00D7221E"/>
    <w:rsid w:val="00D73831"/>
    <w:rsid w:val="00D747F0"/>
    <w:rsid w:val="00D74A37"/>
    <w:rsid w:val="00D74C99"/>
    <w:rsid w:val="00D90645"/>
    <w:rsid w:val="00D95CC1"/>
    <w:rsid w:val="00D96609"/>
    <w:rsid w:val="00D968C7"/>
    <w:rsid w:val="00D971BF"/>
    <w:rsid w:val="00DA015C"/>
    <w:rsid w:val="00DA05A4"/>
    <w:rsid w:val="00DA2895"/>
    <w:rsid w:val="00DB021A"/>
    <w:rsid w:val="00DB0C36"/>
    <w:rsid w:val="00DB2DD6"/>
    <w:rsid w:val="00DB304A"/>
    <w:rsid w:val="00DB4142"/>
    <w:rsid w:val="00DB4EF7"/>
    <w:rsid w:val="00DC332D"/>
    <w:rsid w:val="00DC5722"/>
    <w:rsid w:val="00DC6371"/>
    <w:rsid w:val="00DC7BD0"/>
    <w:rsid w:val="00DD0914"/>
    <w:rsid w:val="00DD1ED6"/>
    <w:rsid w:val="00DD63E1"/>
    <w:rsid w:val="00DD6A6E"/>
    <w:rsid w:val="00DD78C5"/>
    <w:rsid w:val="00DE0727"/>
    <w:rsid w:val="00DE733B"/>
    <w:rsid w:val="00DF186A"/>
    <w:rsid w:val="00DF372B"/>
    <w:rsid w:val="00DF3BC0"/>
    <w:rsid w:val="00DF4BB8"/>
    <w:rsid w:val="00DF65B3"/>
    <w:rsid w:val="00E03BCA"/>
    <w:rsid w:val="00E05573"/>
    <w:rsid w:val="00E21269"/>
    <w:rsid w:val="00E21EA1"/>
    <w:rsid w:val="00E22A07"/>
    <w:rsid w:val="00E23383"/>
    <w:rsid w:val="00E25C18"/>
    <w:rsid w:val="00E30814"/>
    <w:rsid w:val="00E4296A"/>
    <w:rsid w:val="00E44053"/>
    <w:rsid w:val="00E4478D"/>
    <w:rsid w:val="00E4648A"/>
    <w:rsid w:val="00E47637"/>
    <w:rsid w:val="00E5271C"/>
    <w:rsid w:val="00E54327"/>
    <w:rsid w:val="00E56952"/>
    <w:rsid w:val="00E57584"/>
    <w:rsid w:val="00E6542D"/>
    <w:rsid w:val="00E660B5"/>
    <w:rsid w:val="00E66126"/>
    <w:rsid w:val="00E705A6"/>
    <w:rsid w:val="00E71BD8"/>
    <w:rsid w:val="00E73672"/>
    <w:rsid w:val="00E74F1B"/>
    <w:rsid w:val="00E771F9"/>
    <w:rsid w:val="00E86275"/>
    <w:rsid w:val="00E8650B"/>
    <w:rsid w:val="00E90882"/>
    <w:rsid w:val="00E9128F"/>
    <w:rsid w:val="00E92B41"/>
    <w:rsid w:val="00E94AB4"/>
    <w:rsid w:val="00EA2E6E"/>
    <w:rsid w:val="00EA4594"/>
    <w:rsid w:val="00EB31BA"/>
    <w:rsid w:val="00EC05A3"/>
    <w:rsid w:val="00ED114C"/>
    <w:rsid w:val="00ED2CC1"/>
    <w:rsid w:val="00ED33D6"/>
    <w:rsid w:val="00ED37FE"/>
    <w:rsid w:val="00ED382B"/>
    <w:rsid w:val="00ED5DC0"/>
    <w:rsid w:val="00EE1188"/>
    <w:rsid w:val="00EE472E"/>
    <w:rsid w:val="00EE4B71"/>
    <w:rsid w:val="00EF21B0"/>
    <w:rsid w:val="00EF44EF"/>
    <w:rsid w:val="00EF572F"/>
    <w:rsid w:val="00EF6C68"/>
    <w:rsid w:val="00F0073C"/>
    <w:rsid w:val="00F01A69"/>
    <w:rsid w:val="00F073E0"/>
    <w:rsid w:val="00F11996"/>
    <w:rsid w:val="00F12395"/>
    <w:rsid w:val="00F15BA5"/>
    <w:rsid w:val="00F167E7"/>
    <w:rsid w:val="00F16BCC"/>
    <w:rsid w:val="00F272C4"/>
    <w:rsid w:val="00F3394D"/>
    <w:rsid w:val="00F360AE"/>
    <w:rsid w:val="00F412AF"/>
    <w:rsid w:val="00F42246"/>
    <w:rsid w:val="00F43BC6"/>
    <w:rsid w:val="00F45E4D"/>
    <w:rsid w:val="00F461E6"/>
    <w:rsid w:val="00F50446"/>
    <w:rsid w:val="00F51EEA"/>
    <w:rsid w:val="00F52101"/>
    <w:rsid w:val="00F540DE"/>
    <w:rsid w:val="00F561D8"/>
    <w:rsid w:val="00F569D8"/>
    <w:rsid w:val="00F652C6"/>
    <w:rsid w:val="00F66784"/>
    <w:rsid w:val="00F66DE4"/>
    <w:rsid w:val="00F676C0"/>
    <w:rsid w:val="00F70144"/>
    <w:rsid w:val="00F7138F"/>
    <w:rsid w:val="00F72BD2"/>
    <w:rsid w:val="00F7665B"/>
    <w:rsid w:val="00F76A2D"/>
    <w:rsid w:val="00F76D15"/>
    <w:rsid w:val="00F87EE3"/>
    <w:rsid w:val="00F92E7B"/>
    <w:rsid w:val="00F93A15"/>
    <w:rsid w:val="00F9422C"/>
    <w:rsid w:val="00FA17E8"/>
    <w:rsid w:val="00FA4756"/>
    <w:rsid w:val="00FB0D22"/>
    <w:rsid w:val="00FB23B0"/>
    <w:rsid w:val="00FB2D1B"/>
    <w:rsid w:val="00FB4E28"/>
    <w:rsid w:val="00FB54A2"/>
    <w:rsid w:val="00FB56A4"/>
    <w:rsid w:val="00FC0E87"/>
    <w:rsid w:val="00FC2DDD"/>
    <w:rsid w:val="00FC5B9C"/>
    <w:rsid w:val="00FD167D"/>
    <w:rsid w:val="00FD2378"/>
    <w:rsid w:val="00FD3EBC"/>
    <w:rsid w:val="00FD53EE"/>
    <w:rsid w:val="00FD7A5D"/>
    <w:rsid w:val="00FE19E1"/>
    <w:rsid w:val="00FE2D2E"/>
    <w:rsid w:val="00FE3D86"/>
    <w:rsid w:val="00FE76C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5170447C"/>
  <w15:chartTrackingRefBased/>
  <w15:docId w15:val="{799405F1-545B-419B-8AE7-E7E0452F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iPriority="99" w:unhideWhenUsed="1" w:qFormat="1"/>
    <w:lsdException w:name="page number" w:uiPriority="99"/>
    <w:lsdException w:name="endnote reference" w:qFormat="1"/>
    <w:lsdException w:name="endnote text" w:qFormat="1"/>
    <w:lsdException w:name="Title" w:uiPriority="99" w:qFormat="1"/>
    <w:lsdException w:name="Body Text" w:uiPriority="99"/>
    <w:lsdException w:name="Body Text Indent" w:uiPriority="99"/>
    <w:lsdException w:name="Subtitle" w:qFormat="1"/>
    <w:lsdException w:name="Block Text" w:uiPriority="99"/>
    <w:lsdException w:name="Hyperlink" w:uiPriority="99"/>
    <w:lsdException w:name="Strong" w:qFormat="1"/>
    <w:lsdException w:name="Normal (Web)" w:uiPriority="99"/>
    <w:lsdException w:name="HTML Preformatted" w:semiHidden="1" w:uiPriority="99"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1A69"/>
    <w:pPr>
      <w:jc w:val="both"/>
    </w:pPr>
    <w:rPr>
      <w:sz w:val="24"/>
      <w:szCs w:val="24"/>
      <w:lang w:bidi="ar-SA"/>
    </w:rPr>
  </w:style>
  <w:style w:type="paragraph" w:styleId="Heading1">
    <w:name w:val="heading 1"/>
    <w:basedOn w:val="Normal"/>
    <w:next w:val="Normal"/>
    <w:link w:val="Heading1Char"/>
    <w:qFormat/>
    <w:pPr>
      <w:keepNext/>
      <w:jc w:val="left"/>
      <w:outlineLvl w:val="0"/>
    </w:pPr>
    <w:rPr>
      <w:rFonts w:cs="Arial"/>
      <w:b/>
      <w:bCs/>
      <w:kern w:val="28"/>
    </w:rPr>
  </w:style>
  <w:style w:type="paragraph" w:styleId="Heading2">
    <w:name w:val="heading 2"/>
    <w:basedOn w:val="Normal"/>
    <w:next w:val="Normal"/>
    <w:link w:val="Heading2Char"/>
    <w:uiPriority w:val="9"/>
    <w:qFormat/>
    <w:pPr>
      <w:keepNext/>
      <w:jc w:val="left"/>
      <w:outlineLvl w:val="1"/>
    </w:pPr>
    <w:rPr>
      <w:b/>
      <w:bCs/>
    </w:rPr>
  </w:style>
  <w:style w:type="paragraph" w:styleId="Heading3">
    <w:name w:val="heading 3"/>
    <w:basedOn w:val="Normal"/>
    <w:next w:val="Normal"/>
    <w:link w:val="Heading3Char"/>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D2CC1"/>
    <w:rPr>
      <w:strike w:val="0"/>
      <w:dstrike w:val="0"/>
      <w:color w:val="3366CC"/>
      <w:u w:val="none"/>
      <w:effect w:val="none"/>
    </w:rPr>
  </w:style>
  <w:style w:type="character" w:styleId="FollowedHyperlink">
    <w:name w:val="FollowedHyperlink"/>
    <w:rPr>
      <w:color w:val="800080"/>
      <w:u w:val="single"/>
    </w:rPr>
  </w:style>
  <w:style w:type="character" w:customStyle="1" w:styleId="Heading1Char">
    <w:name w:val="Heading 1 Char"/>
    <w:link w:val="Heading1"/>
    <w:rPr>
      <w:rFonts w:ascii="Cambria" w:eastAsia="Times New Roman" w:hAnsi="Cambria" w:cs="Times New Roman"/>
      <w:b/>
      <w:bCs/>
      <w:color w:val="365F91"/>
      <w:sz w:val="28"/>
      <w:szCs w:val="28"/>
    </w:rPr>
  </w:style>
  <w:style w:type="character" w:customStyle="1" w:styleId="Heading2Char">
    <w:name w:val="Heading 2 Char"/>
    <w:link w:val="Heading2"/>
    <w:uiPriority w:val="9"/>
    <w:locked/>
    <w:rPr>
      <w:b/>
      <w:bCs/>
      <w:sz w:val="24"/>
      <w:szCs w:val="24"/>
      <w:lang w:bidi="ar-SA"/>
    </w:rPr>
  </w:style>
  <w:style w:type="character" w:customStyle="1" w:styleId="Heading3Char">
    <w:name w:val="Heading 3 Char"/>
    <w:link w:val="Heading3"/>
    <w:rPr>
      <w:rFonts w:ascii="Cambria" w:eastAsia="Times New Roman" w:hAnsi="Cambria" w:cs="Times New Roman"/>
      <w:b/>
      <w:bCs/>
      <w:color w:val="4F81BD"/>
      <w:sz w:val="24"/>
      <w:szCs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bidi="he-IL"/>
    </w:rPr>
  </w:style>
  <w:style w:type="character" w:customStyle="1" w:styleId="HTMLPreformattedChar">
    <w:name w:val="HTML Preformatted Char"/>
    <w:link w:val="HTMLPreformatted"/>
    <w:uiPriority w:val="99"/>
    <w:locked/>
    <w:rPr>
      <w:rFonts w:ascii="Courier New" w:hAnsi="Courier New" w:cs="Courier New" w:hint="default"/>
    </w:rPr>
  </w:style>
  <w:style w:type="paragraph" w:styleId="NormalWeb">
    <w:name w:val="Normal (Web)"/>
    <w:basedOn w:val="Normal"/>
    <w:uiPriority w:val="99"/>
    <w:pPr>
      <w:spacing w:before="100" w:beforeAutospacing="1" w:after="100" w:afterAutospacing="1"/>
      <w:jc w:val="left"/>
    </w:pPr>
    <w:rPr>
      <w:lang w:bidi="he-IL"/>
    </w:rPr>
  </w:style>
  <w:style w:type="paragraph" w:styleId="TOC1">
    <w:name w:val="toc 1"/>
    <w:basedOn w:val="Normal"/>
    <w:next w:val="Normal"/>
    <w:autoRedefine/>
    <w:uiPriority w:val="39"/>
    <w:pPr>
      <w:spacing w:before="120" w:after="120"/>
      <w:jc w:val="left"/>
    </w:pPr>
    <w:rPr>
      <w:b/>
      <w:bCs/>
    </w:rPr>
  </w:style>
  <w:style w:type="paragraph" w:styleId="FootnoteText">
    <w:name w:val="footnote text"/>
    <w:basedOn w:val="Normal"/>
    <w:link w:val="FootnoteTextChar"/>
    <w:rPr>
      <w:sz w:val="20"/>
      <w:szCs w:val="20"/>
      <w:lang w:bidi="he-IL"/>
    </w:rPr>
  </w:style>
  <w:style w:type="character" w:customStyle="1" w:styleId="FootnoteTextChar">
    <w:name w:val="Footnote Text Char"/>
    <w:basedOn w:val="DefaultParagraphFont"/>
    <w:link w:val="FootnoteText"/>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sz w:val="24"/>
      <w:szCs w:val="24"/>
    </w:rPr>
  </w:style>
  <w:style w:type="paragraph" w:styleId="Caption">
    <w:name w:val="caption"/>
    <w:basedOn w:val="Normal"/>
    <w:next w:val="Normal"/>
    <w:uiPriority w:val="99"/>
    <w:semiHidden/>
    <w:unhideWhenUsed/>
    <w:qFormat/>
    <w:rPr>
      <w:b/>
      <w:bCs/>
      <w:sz w:val="20"/>
      <w:szCs w:val="20"/>
    </w:rPr>
  </w:style>
  <w:style w:type="paragraph" w:styleId="Title">
    <w:name w:val="Title"/>
    <w:basedOn w:val="Normal"/>
    <w:link w:val="TitleChar"/>
    <w:uiPriority w:val="99"/>
    <w:qFormat/>
    <w:pPr>
      <w:jc w:val="center"/>
      <w:outlineLvl w:val="0"/>
    </w:pPr>
    <w:rPr>
      <w:rFonts w:cs="Arial"/>
      <w:b/>
      <w:bCs/>
      <w:kern w:val="28"/>
      <w:sz w:val="48"/>
      <w:szCs w:val="32"/>
    </w:rPr>
  </w:style>
  <w:style w:type="character" w:customStyle="1" w:styleId="TitleChar">
    <w:name w:val="Title Char"/>
    <w:link w:val="Title"/>
    <w:rPr>
      <w:rFonts w:ascii="Cambria" w:eastAsia="Times New Roman" w:hAnsi="Cambria" w:cs="Times New Roman"/>
      <w:color w:val="17365D"/>
      <w:spacing w:val="5"/>
      <w:kern w:val="28"/>
      <w:sz w:val="52"/>
      <w:szCs w:val="52"/>
    </w:rPr>
  </w:style>
  <w:style w:type="paragraph" w:styleId="BodyText">
    <w:name w:val="Body Text"/>
    <w:basedOn w:val="Normal"/>
    <w:link w:val="BodyTextChar"/>
    <w:uiPriority w:val="99"/>
  </w:style>
  <w:style w:type="character" w:customStyle="1" w:styleId="BodyTextChar">
    <w:name w:val="Body Text Char"/>
    <w:link w:val="BodyText"/>
    <w:rPr>
      <w:sz w:val="24"/>
      <w:szCs w:val="24"/>
    </w:rPr>
  </w:style>
  <w:style w:type="paragraph" w:styleId="BodyTextIndent">
    <w:name w:val="Body Text Indent"/>
    <w:basedOn w:val="Normal"/>
    <w:link w:val="BodyTextIndentChar"/>
    <w:uiPriority w:val="99"/>
    <w:pPr>
      <w:autoSpaceDE w:val="0"/>
      <w:autoSpaceDN w:val="0"/>
      <w:ind w:left="720"/>
    </w:pPr>
    <w:rPr>
      <w:rFonts w:ascii="Arial" w:hAnsi="Arial" w:cs="Arial"/>
      <w:color w:val="000080"/>
      <w:sz w:val="20"/>
      <w:szCs w:val="20"/>
      <w:lang w:val="en-GB"/>
    </w:rPr>
  </w:style>
  <w:style w:type="character" w:customStyle="1" w:styleId="BodyTextIndentChar">
    <w:name w:val="Body Text Indent Char"/>
    <w:link w:val="BodyTextIndent"/>
    <w:rPr>
      <w:sz w:val="24"/>
      <w:szCs w:val="24"/>
    </w:rPr>
  </w:style>
  <w:style w:type="paragraph" w:styleId="BlockText">
    <w:name w:val="Block Text"/>
    <w:basedOn w:val="Normal"/>
    <w:uiPriority w:val="99"/>
    <w:pPr>
      <w:ind w:left="288" w:right="288"/>
    </w:pPr>
    <w:rPr>
      <w:iCs/>
    </w:rPr>
  </w:style>
  <w:style w:type="paragraph" w:customStyle="1" w:styleId="Style">
    <w:name w:val="Style"/>
    <w:uiPriority w:val="99"/>
    <w:pPr>
      <w:widowControl w:val="0"/>
      <w:autoSpaceDE w:val="0"/>
      <w:autoSpaceDN w:val="0"/>
      <w:adjustRightInd w:val="0"/>
    </w:pPr>
    <w:rPr>
      <w:sz w:val="24"/>
      <w:szCs w:val="24"/>
      <w:lang w:val="fr-BE" w:eastAsia="zh-CN" w:bidi="ar-SA"/>
    </w:rPr>
  </w:style>
  <w:style w:type="character" w:styleId="FootnoteReference">
    <w:name w:val="footnote reference"/>
    <w:rPr>
      <w:rFonts w:ascii="Times New Roman" w:hAnsi="Times New Roman" w:cs="Times New Roman" w:hint="default"/>
      <w:sz w:val="20"/>
      <w:vertAlign w:val="superscript"/>
    </w:rPr>
  </w:style>
  <w:style w:type="character" w:customStyle="1" w:styleId="tanya-note">
    <w:name w:val="tanya-note"/>
    <w:basedOn w:val="DefaultParagraphFont"/>
  </w:style>
  <w:style w:type="character" w:customStyle="1" w:styleId="FontStyle19">
    <w:name w:val="Font Style19"/>
    <w:uiPriority w:val="99"/>
    <w:rPr>
      <w:rFonts w:ascii="Palatino Linotype" w:hAnsi="Palatino Linotype" w:cs="Palatino Linotype" w:hint="default"/>
      <w:sz w:val="14"/>
      <w:szCs w:val="14"/>
    </w:rPr>
  </w:style>
  <w:style w:type="character" w:customStyle="1" w:styleId="FontStyle20">
    <w:name w:val="Font Style20"/>
    <w:uiPriority w:val="99"/>
    <w:rPr>
      <w:rFonts w:ascii="Palatino Linotype" w:hAnsi="Palatino Linotype" w:cs="Palatino Linotype" w:hint="default"/>
      <w:i/>
      <w:iCs/>
      <w:sz w:val="14"/>
      <w:szCs w:val="14"/>
    </w:rPr>
  </w:style>
  <w:style w:type="table" w:styleId="TableGrid">
    <w:name w:val="Table Grid"/>
    <w:basedOn w:val="TableNormal"/>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unhideWhenUsed/>
  </w:style>
  <w:style w:type="paragraph" w:styleId="BalloonText">
    <w:name w:val="Balloon Text"/>
    <w:basedOn w:val="Normal"/>
    <w:link w:val="BalloonTextChar"/>
    <w:rsid w:val="00274456"/>
    <w:rPr>
      <w:rFonts w:ascii="Tahoma" w:hAnsi="Tahoma" w:cs="Tahoma"/>
      <w:sz w:val="16"/>
      <w:szCs w:val="16"/>
    </w:rPr>
  </w:style>
  <w:style w:type="character" w:customStyle="1" w:styleId="BalloonTextChar">
    <w:name w:val="Balloon Text Char"/>
    <w:link w:val="BalloonText"/>
    <w:rsid w:val="00274456"/>
    <w:rPr>
      <w:rFonts w:ascii="Tahoma" w:hAnsi="Tahoma" w:cs="Tahoma"/>
      <w:sz w:val="16"/>
      <w:szCs w:val="16"/>
    </w:rPr>
  </w:style>
  <w:style w:type="character" w:customStyle="1" w:styleId="FontStyle24">
    <w:name w:val="Font Style24"/>
    <w:uiPriority w:val="99"/>
    <w:rsid w:val="00B86E32"/>
    <w:rPr>
      <w:rFonts w:ascii="Book Antiqua" w:hAnsi="Book Antiqua" w:cs="Book Antiqua"/>
      <w:sz w:val="16"/>
      <w:szCs w:val="16"/>
    </w:rPr>
  </w:style>
  <w:style w:type="character" w:customStyle="1" w:styleId="FontStyle22">
    <w:name w:val="Font Style22"/>
    <w:uiPriority w:val="99"/>
    <w:rsid w:val="00B86E32"/>
    <w:rPr>
      <w:rFonts w:ascii="Constantia" w:hAnsi="Constantia" w:cs="Constantia"/>
      <w:i/>
      <w:iCs/>
      <w:sz w:val="16"/>
      <w:szCs w:val="16"/>
    </w:rPr>
  </w:style>
  <w:style w:type="character" w:customStyle="1" w:styleId="Bodytext2">
    <w:name w:val="Body text (2)_"/>
    <w:rsid w:val="00E23383"/>
    <w:rPr>
      <w:rFonts w:ascii="David" w:eastAsia="David" w:hAnsi="David" w:cs="David"/>
      <w:b w:val="0"/>
      <w:bCs w:val="0"/>
      <w:i w:val="0"/>
      <w:iCs w:val="0"/>
      <w:smallCaps w:val="0"/>
      <w:strike w:val="0"/>
      <w:sz w:val="19"/>
      <w:szCs w:val="19"/>
      <w:u w:val="none"/>
    </w:rPr>
  </w:style>
  <w:style w:type="character" w:customStyle="1" w:styleId="Bodytext2Italic">
    <w:name w:val="Body text (2) + Italic"/>
    <w:rsid w:val="00E23383"/>
    <w:rPr>
      <w:rFonts w:ascii="David" w:eastAsia="David" w:hAnsi="David" w:cs="David"/>
      <w:b w:val="0"/>
      <w:bCs w:val="0"/>
      <w:i/>
      <w:iCs/>
      <w:smallCaps w:val="0"/>
      <w:strike w:val="0"/>
      <w:color w:val="000000"/>
      <w:spacing w:val="0"/>
      <w:w w:val="100"/>
      <w:position w:val="0"/>
      <w:sz w:val="19"/>
      <w:szCs w:val="19"/>
      <w:u w:val="none"/>
      <w:lang w:val="en-US" w:eastAsia="en-US" w:bidi="en-US"/>
    </w:rPr>
  </w:style>
  <w:style w:type="character" w:customStyle="1" w:styleId="Bodytext20">
    <w:name w:val="Body text (2)"/>
    <w:rsid w:val="00E23383"/>
    <w:rPr>
      <w:rFonts w:ascii="David" w:eastAsia="David" w:hAnsi="David" w:cs="David"/>
      <w:b w:val="0"/>
      <w:bCs w:val="0"/>
      <w:i w:val="0"/>
      <w:iCs w:val="0"/>
      <w:smallCaps w:val="0"/>
      <w:strike w:val="0"/>
      <w:color w:val="000000"/>
      <w:spacing w:val="0"/>
      <w:w w:val="100"/>
      <w:position w:val="0"/>
      <w:sz w:val="19"/>
      <w:szCs w:val="19"/>
      <w:u w:val="none"/>
      <w:lang w:val="en-US" w:eastAsia="en-US" w:bidi="en-US"/>
    </w:rPr>
  </w:style>
  <w:style w:type="character" w:customStyle="1" w:styleId="Bodytext24pt">
    <w:name w:val="Body text (2) + 4 pt"/>
    <w:aliases w:val="Italic,Body text (2) + 11 pt,Body text (4) + 9 pt,Body text (2) + Times New Roman,10.5 pt,Spacing 0 pt,11 pt"/>
    <w:rsid w:val="00E23383"/>
    <w:rPr>
      <w:rFonts w:ascii="David" w:eastAsia="David" w:hAnsi="David" w:cs="David"/>
      <w:b w:val="0"/>
      <w:bCs w:val="0"/>
      <w:i/>
      <w:iCs/>
      <w:smallCaps w:val="0"/>
      <w:strike w:val="0"/>
      <w:color w:val="000000"/>
      <w:spacing w:val="0"/>
      <w:w w:val="100"/>
      <w:position w:val="0"/>
      <w:sz w:val="8"/>
      <w:szCs w:val="8"/>
      <w:u w:val="none"/>
      <w:lang w:val="en-US" w:eastAsia="en-US" w:bidi="en-US"/>
    </w:rPr>
  </w:style>
  <w:style w:type="character" w:styleId="PlaceholderText">
    <w:name w:val="Placeholder Text"/>
    <w:basedOn w:val="DefaultParagraphFont"/>
    <w:uiPriority w:val="99"/>
    <w:semiHidden/>
    <w:rsid w:val="00D971BF"/>
    <w:rPr>
      <w:color w:val="808080"/>
    </w:rPr>
  </w:style>
  <w:style w:type="paragraph" w:styleId="Header">
    <w:name w:val="header"/>
    <w:basedOn w:val="Normal"/>
    <w:link w:val="HeaderChar"/>
    <w:rsid w:val="006E2064"/>
    <w:pPr>
      <w:tabs>
        <w:tab w:val="center" w:pos="4680"/>
        <w:tab w:val="right" w:pos="9360"/>
      </w:tabs>
    </w:pPr>
  </w:style>
  <w:style w:type="character" w:customStyle="1" w:styleId="HeaderChar">
    <w:name w:val="Header Char"/>
    <w:basedOn w:val="DefaultParagraphFont"/>
    <w:link w:val="Header"/>
    <w:rsid w:val="006E2064"/>
    <w:rPr>
      <w:sz w:val="24"/>
      <w:szCs w:val="24"/>
      <w:lang w:bidi="ar-SA"/>
    </w:rPr>
  </w:style>
  <w:style w:type="character" w:styleId="UnresolvedMention">
    <w:name w:val="Unresolved Mention"/>
    <w:basedOn w:val="DefaultParagraphFont"/>
    <w:uiPriority w:val="99"/>
    <w:semiHidden/>
    <w:unhideWhenUsed/>
    <w:rsid w:val="000E0847"/>
    <w:rPr>
      <w:color w:val="605E5C"/>
      <w:shd w:val="clear" w:color="auto" w:fill="E1DFDD"/>
    </w:rPr>
  </w:style>
  <w:style w:type="paragraph" w:styleId="EndnoteText">
    <w:name w:val="endnote text"/>
    <w:basedOn w:val="Normal"/>
    <w:link w:val="EndnoteTextChar"/>
    <w:qFormat/>
    <w:rsid w:val="00651BB6"/>
    <w:rPr>
      <w:sz w:val="20"/>
      <w:szCs w:val="20"/>
    </w:rPr>
  </w:style>
  <w:style w:type="character" w:customStyle="1" w:styleId="EndnoteTextChar">
    <w:name w:val="Endnote Text Char"/>
    <w:basedOn w:val="DefaultParagraphFont"/>
    <w:link w:val="EndnoteText"/>
    <w:rsid w:val="00651BB6"/>
    <w:rPr>
      <w:lang w:bidi="ar-SA"/>
    </w:rPr>
  </w:style>
  <w:style w:type="character" w:styleId="EndnoteReference">
    <w:name w:val="endnote reference"/>
    <w:basedOn w:val="DefaultParagraphFont"/>
    <w:qFormat/>
    <w:rsid w:val="00330043"/>
    <w:rPr>
      <w:sz w:val="20"/>
      <w:vertAlign w:val="superscript"/>
    </w:rPr>
  </w:style>
  <w:style w:type="paragraph" w:styleId="ListParagraph">
    <w:name w:val="List Paragraph"/>
    <w:basedOn w:val="Normal"/>
    <w:uiPriority w:val="34"/>
    <w:qFormat/>
    <w:rsid w:val="00B05F3F"/>
    <w:pPr>
      <w:ind w:left="720"/>
      <w:contextualSpacing/>
    </w:pPr>
  </w:style>
  <w:style w:type="character" w:customStyle="1" w:styleId="corashititle">
    <w:name w:val="co_rashititle"/>
    <w:basedOn w:val="DefaultParagraphFont"/>
    <w:rsid w:val="00002553"/>
  </w:style>
  <w:style w:type="character" w:customStyle="1" w:styleId="corashitext">
    <w:name w:val="co_rashitext"/>
    <w:basedOn w:val="DefaultParagraphFont"/>
    <w:rsid w:val="00002553"/>
  </w:style>
  <w:style w:type="character" w:customStyle="1" w:styleId="Bodytext3">
    <w:name w:val="Body text (3)_"/>
    <w:basedOn w:val="DefaultParagraphFont"/>
    <w:link w:val="Bodytext30"/>
    <w:rsid w:val="00A2439D"/>
    <w:rPr>
      <w:b/>
      <w:bCs/>
      <w:sz w:val="17"/>
      <w:szCs w:val="17"/>
      <w:shd w:val="clear" w:color="auto" w:fill="FFFFFF"/>
    </w:rPr>
  </w:style>
  <w:style w:type="paragraph" w:customStyle="1" w:styleId="Bodytext30">
    <w:name w:val="Body text (3)"/>
    <w:basedOn w:val="Normal"/>
    <w:link w:val="Bodytext3"/>
    <w:rsid w:val="00A2439D"/>
    <w:pPr>
      <w:widowControl w:val="0"/>
      <w:shd w:val="clear" w:color="auto" w:fill="FFFFFF"/>
      <w:spacing w:line="264" w:lineRule="exact"/>
    </w:pPr>
    <w:rPr>
      <w:b/>
      <w:bCs/>
      <w:sz w:val="17"/>
      <w:szCs w:val="17"/>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04856">
      <w:bodyDiv w:val="1"/>
      <w:marLeft w:val="0"/>
      <w:marRight w:val="0"/>
      <w:marTop w:val="0"/>
      <w:marBottom w:val="0"/>
      <w:divBdr>
        <w:top w:val="none" w:sz="0" w:space="0" w:color="auto"/>
        <w:left w:val="none" w:sz="0" w:space="0" w:color="auto"/>
        <w:bottom w:val="none" w:sz="0" w:space="0" w:color="auto"/>
        <w:right w:val="none" w:sz="0" w:space="0" w:color="auto"/>
      </w:divBdr>
    </w:div>
    <w:div w:id="107555978">
      <w:bodyDiv w:val="1"/>
      <w:marLeft w:val="0"/>
      <w:marRight w:val="0"/>
      <w:marTop w:val="0"/>
      <w:marBottom w:val="0"/>
      <w:divBdr>
        <w:top w:val="none" w:sz="0" w:space="0" w:color="auto"/>
        <w:left w:val="none" w:sz="0" w:space="0" w:color="auto"/>
        <w:bottom w:val="none" w:sz="0" w:space="0" w:color="auto"/>
        <w:right w:val="none" w:sz="0" w:space="0" w:color="auto"/>
      </w:divBdr>
    </w:div>
    <w:div w:id="182475193">
      <w:bodyDiv w:val="1"/>
      <w:marLeft w:val="0"/>
      <w:marRight w:val="0"/>
      <w:marTop w:val="0"/>
      <w:marBottom w:val="0"/>
      <w:divBdr>
        <w:top w:val="none" w:sz="0" w:space="0" w:color="auto"/>
        <w:left w:val="none" w:sz="0" w:space="0" w:color="auto"/>
        <w:bottom w:val="none" w:sz="0" w:space="0" w:color="auto"/>
        <w:right w:val="none" w:sz="0" w:space="0" w:color="auto"/>
      </w:divBdr>
    </w:div>
    <w:div w:id="393895977">
      <w:bodyDiv w:val="1"/>
      <w:marLeft w:val="0"/>
      <w:marRight w:val="0"/>
      <w:marTop w:val="0"/>
      <w:marBottom w:val="0"/>
      <w:divBdr>
        <w:top w:val="none" w:sz="0" w:space="0" w:color="auto"/>
        <w:left w:val="none" w:sz="0" w:space="0" w:color="auto"/>
        <w:bottom w:val="none" w:sz="0" w:space="0" w:color="auto"/>
        <w:right w:val="none" w:sz="0" w:space="0" w:color="auto"/>
      </w:divBdr>
    </w:div>
    <w:div w:id="562830987">
      <w:bodyDiv w:val="1"/>
      <w:marLeft w:val="0"/>
      <w:marRight w:val="0"/>
      <w:marTop w:val="0"/>
      <w:marBottom w:val="0"/>
      <w:divBdr>
        <w:top w:val="none" w:sz="0" w:space="0" w:color="auto"/>
        <w:left w:val="none" w:sz="0" w:space="0" w:color="auto"/>
        <w:bottom w:val="none" w:sz="0" w:space="0" w:color="auto"/>
        <w:right w:val="none" w:sz="0" w:space="0" w:color="auto"/>
      </w:divBdr>
    </w:div>
    <w:div w:id="1026129338">
      <w:bodyDiv w:val="1"/>
      <w:marLeft w:val="0"/>
      <w:marRight w:val="0"/>
      <w:marTop w:val="0"/>
      <w:marBottom w:val="0"/>
      <w:divBdr>
        <w:top w:val="none" w:sz="0" w:space="0" w:color="auto"/>
        <w:left w:val="none" w:sz="0" w:space="0" w:color="auto"/>
        <w:bottom w:val="none" w:sz="0" w:space="0" w:color="auto"/>
        <w:right w:val="none" w:sz="0" w:space="0" w:color="auto"/>
      </w:divBdr>
    </w:div>
    <w:div w:id="1219978730">
      <w:bodyDiv w:val="1"/>
      <w:marLeft w:val="0"/>
      <w:marRight w:val="0"/>
      <w:marTop w:val="0"/>
      <w:marBottom w:val="0"/>
      <w:divBdr>
        <w:top w:val="none" w:sz="0" w:space="0" w:color="auto"/>
        <w:left w:val="none" w:sz="0" w:space="0" w:color="auto"/>
        <w:bottom w:val="none" w:sz="0" w:space="0" w:color="auto"/>
        <w:right w:val="none" w:sz="0" w:space="0" w:color="auto"/>
      </w:divBdr>
    </w:div>
    <w:div w:id="1289702173">
      <w:bodyDiv w:val="1"/>
      <w:marLeft w:val="0"/>
      <w:marRight w:val="0"/>
      <w:marTop w:val="0"/>
      <w:marBottom w:val="0"/>
      <w:divBdr>
        <w:top w:val="none" w:sz="0" w:space="0" w:color="auto"/>
        <w:left w:val="none" w:sz="0" w:space="0" w:color="auto"/>
        <w:bottom w:val="none" w:sz="0" w:space="0" w:color="auto"/>
        <w:right w:val="none" w:sz="0" w:space="0" w:color="auto"/>
      </w:divBdr>
    </w:div>
    <w:div w:id="1471359934">
      <w:bodyDiv w:val="1"/>
      <w:marLeft w:val="0"/>
      <w:marRight w:val="0"/>
      <w:marTop w:val="0"/>
      <w:marBottom w:val="0"/>
      <w:divBdr>
        <w:top w:val="none" w:sz="0" w:space="0" w:color="auto"/>
        <w:left w:val="none" w:sz="0" w:space="0" w:color="auto"/>
        <w:bottom w:val="none" w:sz="0" w:space="0" w:color="auto"/>
        <w:right w:val="none" w:sz="0" w:space="0" w:color="auto"/>
      </w:divBdr>
    </w:div>
    <w:div w:id="1567062190">
      <w:bodyDiv w:val="1"/>
      <w:marLeft w:val="0"/>
      <w:marRight w:val="0"/>
      <w:marTop w:val="0"/>
      <w:marBottom w:val="0"/>
      <w:divBdr>
        <w:top w:val="none" w:sz="0" w:space="0" w:color="auto"/>
        <w:left w:val="none" w:sz="0" w:space="0" w:color="auto"/>
        <w:bottom w:val="none" w:sz="0" w:space="0" w:color="auto"/>
        <w:right w:val="none" w:sz="0" w:space="0" w:color="auto"/>
      </w:divBdr>
    </w:div>
    <w:div w:id="1667442570">
      <w:bodyDiv w:val="1"/>
      <w:marLeft w:val="0"/>
      <w:marRight w:val="0"/>
      <w:marTop w:val="0"/>
      <w:marBottom w:val="0"/>
      <w:divBdr>
        <w:top w:val="none" w:sz="0" w:space="0" w:color="auto"/>
        <w:left w:val="none" w:sz="0" w:space="0" w:color="auto"/>
        <w:bottom w:val="none" w:sz="0" w:space="0" w:color="auto"/>
        <w:right w:val="none" w:sz="0" w:space="0" w:color="auto"/>
      </w:divBdr>
    </w:div>
    <w:div w:id="2118483834">
      <w:bodyDiv w:val="1"/>
      <w:marLeft w:val="0"/>
      <w:marRight w:val="0"/>
      <w:marTop w:val="0"/>
      <w:marBottom w:val="0"/>
      <w:divBdr>
        <w:top w:val="none" w:sz="0" w:space="0" w:color="auto"/>
        <w:left w:val="none" w:sz="0" w:space="0" w:color="auto"/>
        <w:bottom w:val="none" w:sz="0" w:space="0" w:color="auto"/>
        <w:right w:val="none" w:sz="0" w:space="0" w:color="auto"/>
      </w:divBdr>
    </w:div>
    <w:div w:id="213066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D:\Word\Shavuot\law.html" TargetMode="External"/><Relationship Id="rId18" Type="http://schemas.openxmlformats.org/officeDocument/2006/relationships/hyperlink" Target="file:///D:\Word\Shavuot\orallaw.html" TargetMode="External"/><Relationship Id="rId26" Type="http://schemas.openxmlformats.org/officeDocument/2006/relationships/hyperlink" Target="file:///D:\Word\Shavuot\Purim.html" TargetMode="External"/><Relationship Id="rId3" Type="http://schemas.openxmlformats.org/officeDocument/2006/relationships/styles" Target="styles.xml"/><Relationship Id="rId21" Type="http://schemas.openxmlformats.org/officeDocument/2006/relationships/hyperlink" Target="file:///D:\Word\Shavuot\hashem.html" TargetMode="External"/><Relationship Id="rId7" Type="http://schemas.openxmlformats.org/officeDocument/2006/relationships/endnotes" Target="endnotes.xml"/><Relationship Id="rId12" Type="http://schemas.openxmlformats.org/officeDocument/2006/relationships/hyperlink" Target="file:///D:\Word\Shavuot\law.html" TargetMode="External"/><Relationship Id="rId17" Type="http://schemas.openxmlformats.org/officeDocument/2006/relationships/hyperlink" Target="file:///D:\Word\Shavuot\orallaw.html" TargetMode="External"/><Relationship Id="rId25" Type="http://schemas.openxmlformats.org/officeDocument/2006/relationships/hyperlink" Target="file:///D:\Word\Shavuot\Purim.html" TargetMode="External"/><Relationship Id="rId2" Type="http://schemas.openxmlformats.org/officeDocument/2006/relationships/numbering" Target="numbering.xml"/><Relationship Id="rId16" Type="http://schemas.openxmlformats.org/officeDocument/2006/relationships/hyperlink" Target="file:///D:\Word\Shavuot\law.html" TargetMode="External"/><Relationship Id="rId20" Type="http://schemas.openxmlformats.org/officeDocument/2006/relationships/hyperlink" Target="file:///D:\Word\Shavuot\mishna1.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Word\Shavuot\rules.html" TargetMode="External"/><Relationship Id="rId24" Type="http://schemas.openxmlformats.org/officeDocument/2006/relationships/hyperlink" Target="file:///D:\Word\Shavuot\worlds.html" TargetMode="External"/><Relationship Id="rId5" Type="http://schemas.openxmlformats.org/officeDocument/2006/relationships/webSettings" Target="webSettings.xml"/><Relationship Id="rId15" Type="http://schemas.openxmlformats.org/officeDocument/2006/relationships/hyperlink" Target="file:///D:\Word\Shavuot\orallaw.html" TargetMode="External"/><Relationship Id="rId23" Type="http://schemas.openxmlformats.org/officeDocument/2006/relationships/hyperlink" Target="file:///D:\Word\Shavuot\hashem.html" TargetMode="External"/><Relationship Id="rId28" Type="http://schemas.openxmlformats.org/officeDocument/2006/relationships/footer" Target="footer2.xml"/><Relationship Id="rId10" Type="http://schemas.openxmlformats.org/officeDocument/2006/relationships/hyperlink" Target="file:///D:\Word\Shavuot\sod.html" TargetMode="External"/><Relationship Id="rId19" Type="http://schemas.openxmlformats.org/officeDocument/2006/relationships/hyperlink" Target="file:///D:\Word\Shavuot\orallaw.html" TargetMode="External"/><Relationship Id="rId4" Type="http://schemas.openxmlformats.org/officeDocument/2006/relationships/settings" Target="settings.xml"/><Relationship Id="rId9" Type="http://schemas.openxmlformats.org/officeDocument/2006/relationships/hyperlink" Target="file:///D:\Word\Shavuot\sod.html" TargetMode="External"/><Relationship Id="rId14" Type="http://schemas.openxmlformats.org/officeDocument/2006/relationships/hyperlink" Target="file:///D:\Word\Shavuot\law.html" TargetMode="External"/><Relationship Id="rId22" Type="http://schemas.openxmlformats.org/officeDocument/2006/relationships/hyperlink" Target="file:///D:\Word\Shavuot\mishna1.html" TargetMode="External"/><Relationship Id="rId27" Type="http://schemas.openxmlformats.org/officeDocument/2006/relationships/footer" Target="footer1.xml"/><Relationship Id="rId30"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file:///G:\root\web%207-7-2020\betemunah\scholar\Backups\Word\Shavuot\Ruth\Targum%20Ruth.html" TargetMode="External"/><Relationship Id="rId2" Type="http://schemas.openxmlformats.org/officeDocument/2006/relationships/hyperlink" Target="file:///G:\root\web%207-7-2020\betemunah\scholar\Backups\Word\Shavuot\Ruth\Targum%20Ruth.html" TargetMode="External"/><Relationship Id="rId1" Type="http://schemas.openxmlformats.org/officeDocument/2006/relationships/hyperlink" Target="file:///G:\root\web%207-7-2020\betemunah\scholar\Backups\Word\Shavuot\Ruth\Targum%20Ruth.html" TargetMode="External"/><Relationship Id="rId4" Type="http://schemas.openxmlformats.org/officeDocument/2006/relationships/hyperlink" Target="https://torah.org/torah-portion/mikra-5757-bm-ruth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g\AppData\Roaming\Microsoft\Templates\stud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AEFA5-0176-4E4C-B966-3794950B5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study.dotx</Template>
  <TotalTime>0</TotalTime>
  <Pages>104</Pages>
  <Words>12122</Words>
  <Characters>69100</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Study</vt:lpstr>
    </vt:vector>
  </TitlesOfParts>
  <Company>Bet Emunah</Company>
  <LinksUpToDate>false</LinksUpToDate>
  <CharactersWithSpaces>81060</CharactersWithSpaces>
  <SharedDoc>false</SharedDoc>
  <HLinks>
    <vt:vector size="4212" baseType="variant">
      <vt:variant>
        <vt:i4>7209034</vt:i4>
      </vt:variant>
      <vt:variant>
        <vt:i4>2049</vt:i4>
      </vt:variant>
      <vt:variant>
        <vt:i4>0</vt:i4>
      </vt:variant>
      <vt:variant>
        <vt:i4>5</vt:i4>
      </vt:variant>
      <vt:variant>
        <vt:lpwstr>mailto:gkilli@aol.com</vt:lpwstr>
      </vt:variant>
      <vt:variant>
        <vt:lpwstr/>
      </vt:variant>
      <vt:variant>
        <vt:i4>6160408</vt:i4>
      </vt:variant>
      <vt:variant>
        <vt:i4>2046</vt:i4>
      </vt:variant>
      <vt:variant>
        <vt:i4>0</vt:i4>
      </vt:variant>
      <vt:variant>
        <vt:i4>5</vt:i4>
      </vt:variant>
      <vt:variant>
        <vt:lpwstr>http://www.betemunah.org/</vt:lpwstr>
      </vt:variant>
      <vt:variant>
        <vt:lpwstr/>
      </vt:variant>
      <vt:variant>
        <vt:i4>6160408</vt:i4>
      </vt:variant>
      <vt:variant>
        <vt:i4>2043</vt:i4>
      </vt:variant>
      <vt:variant>
        <vt:i4>0</vt:i4>
      </vt:variant>
      <vt:variant>
        <vt:i4>5</vt:i4>
      </vt:variant>
      <vt:variant>
        <vt:lpwstr>http://www.betemunah.org/</vt:lpwstr>
      </vt:variant>
      <vt:variant>
        <vt:lpwstr/>
      </vt:variant>
      <vt:variant>
        <vt:i4>7209034</vt:i4>
      </vt:variant>
      <vt:variant>
        <vt:i4>2040</vt:i4>
      </vt:variant>
      <vt:variant>
        <vt:i4>0</vt:i4>
      </vt:variant>
      <vt:variant>
        <vt:i4>5</vt:i4>
      </vt:variant>
      <vt:variant>
        <vt:lpwstr>mailto:gkilli@aol.com</vt:lpwstr>
      </vt:variant>
      <vt:variant>
        <vt:lpwstr/>
      </vt:variant>
      <vt:variant>
        <vt:i4>2490490</vt:i4>
      </vt:variant>
      <vt:variant>
        <vt:i4>2037</vt:i4>
      </vt:variant>
      <vt:variant>
        <vt:i4>0</vt:i4>
      </vt:variant>
      <vt:variant>
        <vt:i4>5</vt:i4>
      </vt:variant>
      <vt:variant>
        <vt:lpwstr>study.html</vt:lpwstr>
      </vt:variant>
      <vt:variant>
        <vt:lpwstr/>
      </vt:variant>
      <vt:variant>
        <vt:i4>2359406</vt:i4>
      </vt:variant>
      <vt:variant>
        <vt:i4>2034</vt:i4>
      </vt:variant>
      <vt:variant>
        <vt:i4>0</vt:i4>
      </vt:variant>
      <vt:variant>
        <vt:i4>5</vt:i4>
      </vt:variant>
      <vt:variant>
        <vt:lpwstr>isaac.html</vt:lpwstr>
      </vt:variant>
      <vt:variant>
        <vt:lpwstr/>
      </vt:variant>
      <vt:variant>
        <vt:i4>1572956</vt:i4>
      </vt:variant>
      <vt:variant>
        <vt:i4>2031</vt:i4>
      </vt:variant>
      <vt:variant>
        <vt:i4>0</vt:i4>
      </vt:variant>
      <vt:variant>
        <vt:i4>5</vt:i4>
      </vt:variant>
      <vt:variant>
        <vt:lpwstr>ruth.html</vt:lpwstr>
      </vt:variant>
      <vt:variant>
        <vt:lpwstr/>
      </vt:variant>
      <vt:variant>
        <vt:i4>1572956</vt:i4>
      </vt:variant>
      <vt:variant>
        <vt:i4>2028</vt:i4>
      </vt:variant>
      <vt:variant>
        <vt:i4>0</vt:i4>
      </vt:variant>
      <vt:variant>
        <vt:i4>5</vt:i4>
      </vt:variant>
      <vt:variant>
        <vt:lpwstr>ruth.html</vt:lpwstr>
      </vt:variant>
      <vt:variant>
        <vt:lpwstr/>
      </vt:variant>
      <vt:variant>
        <vt:i4>1572956</vt:i4>
      </vt:variant>
      <vt:variant>
        <vt:i4>2025</vt:i4>
      </vt:variant>
      <vt:variant>
        <vt:i4>0</vt:i4>
      </vt:variant>
      <vt:variant>
        <vt:i4>5</vt:i4>
      </vt:variant>
      <vt:variant>
        <vt:lpwstr>ruth.html</vt:lpwstr>
      </vt:variant>
      <vt:variant>
        <vt:lpwstr/>
      </vt:variant>
      <vt:variant>
        <vt:i4>1572956</vt:i4>
      </vt:variant>
      <vt:variant>
        <vt:i4>2022</vt:i4>
      </vt:variant>
      <vt:variant>
        <vt:i4>0</vt:i4>
      </vt:variant>
      <vt:variant>
        <vt:i4>5</vt:i4>
      </vt:variant>
      <vt:variant>
        <vt:lpwstr>ruth.html</vt:lpwstr>
      </vt:variant>
      <vt:variant>
        <vt:lpwstr/>
      </vt:variant>
      <vt:variant>
        <vt:i4>1638483</vt:i4>
      </vt:variant>
      <vt:variant>
        <vt:i4>2019</vt:i4>
      </vt:variant>
      <vt:variant>
        <vt:i4>0</vt:i4>
      </vt:variant>
      <vt:variant>
        <vt:i4>5</vt:i4>
      </vt:variant>
      <vt:variant>
        <vt:lpwstr>insights.html</vt:lpwstr>
      </vt:variant>
      <vt:variant>
        <vt:lpwstr/>
      </vt:variant>
      <vt:variant>
        <vt:i4>1572956</vt:i4>
      </vt:variant>
      <vt:variant>
        <vt:i4>2016</vt:i4>
      </vt:variant>
      <vt:variant>
        <vt:i4>0</vt:i4>
      </vt:variant>
      <vt:variant>
        <vt:i4>5</vt:i4>
      </vt:variant>
      <vt:variant>
        <vt:lpwstr>ruth.html</vt:lpwstr>
      </vt:variant>
      <vt:variant>
        <vt:lpwstr/>
      </vt:variant>
      <vt:variant>
        <vt:i4>5439516</vt:i4>
      </vt:variant>
      <vt:variant>
        <vt:i4>2013</vt:i4>
      </vt:variant>
      <vt:variant>
        <vt:i4>0</vt:i4>
      </vt:variant>
      <vt:variant>
        <vt:i4>5</vt:i4>
      </vt:variant>
      <vt:variant>
        <vt:lpwstr>new.html</vt:lpwstr>
      </vt:variant>
      <vt:variant>
        <vt:lpwstr/>
      </vt:variant>
      <vt:variant>
        <vt:i4>6619189</vt:i4>
      </vt:variant>
      <vt:variant>
        <vt:i4>2010</vt:i4>
      </vt:variant>
      <vt:variant>
        <vt:i4>0</vt:i4>
      </vt:variant>
      <vt:variant>
        <vt:i4>5</vt:i4>
      </vt:variant>
      <vt:variant>
        <vt:lpwstr>hebrew.html</vt:lpwstr>
      </vt:variant>
      <vt:variant>
        <vt:lpwstr/>
      </vt:variant>
      <vt:variant>
        <vt:i4>5570571</vt:i4>
      </vt:variant>
      <vt:variant>
        <vt:i4>2007</vt:i4>
      </vt:variant>
      <vt:variant>
        <vt:i4>0</vt:i4>
      </vt:variant>
      <vt:variant>
        <vt:i4>5</vt:i4>
      </vt:variant>
      <vt:variant>
        <vt:lpwstr>letters.html</vt:lpwstr>
      </vt:variant>
      <vt:variant>
        <vt:lpwstr/>
      </vt:variant>
      <vt:variant>
        <vt:i4>5570571</vt:i4>
      </vt:variant>
      <vt:variant>
        <vt:i4>2004</vt:i4>
      </vt:variant>
      <vt:variant>
        <vt:i4>0</vt:i4>
      </vt:variant>
      <vt:variant>
        <vt:i4>5</vt:i4>
      </vt:variant>
      <vt:variant>
        <vt:lpwstr>letters.html</vt:lpwstr>
      </vt:variant>
      <vt:variant>
        <vt:lpwstr/>
      </vt:variant>
      <vt:variant>
        <vt:i4>5570571</vt:i4>
      </vt:variant>
      <vt:variant>
        <vt:i4>2001</vt:i4>
      </vt:variant>
      <vt:variant>
        <vt:i4>0</vt:i4>
      </vt:variant>
      <vt:variant>
        <vt:i4>5</vt:i4>
      </vt:variant>
      <vt:variant>
        <vt:lpwstr>letters.html</vt:lpwstr>
      </vt:variant>
      <vt:variant>
        <vt:lpwstr/>
      </vt:variant>
      <vt:variant>
        <vt:i4>3866726</vt:i4>
      </vt:variant>
      <vt:variant>
        <vt:i4>1998</vt:i4>
      </vt:variant>
      <vt:variant>
        <vt:i4>0</vt:i4>
      </vt:variant>
      <vt:variant>
        <vt:i4>5</vt:i4>
      </vt:variant>
      <vt:variant>
        <vt:lpwstr>three.html</vt:lpwstr>
      </vt:variant>
      <vt:variant>
        <vt:lpwstr/>
      </vt:variant>
      <vt:variant>
        <vt:i4>1245272</vt:i4>
      </vt:variant>
      <vt:variant>
        <vt:i4>1995</vt:i4>
      </vt:variant>
      <vt:variant>
        <vt:i4>0</vt:i4>
      </vt:variant>
      <vt:variant>
        <vt:i4>5</vt:i4>
      </vt:variant>
      <vt:variant>
        <vt:lpwstr>fourteen.html</vt:lpwstr>
      </vt:variant>
      <vt:variant>
        <vt:lpwstr/>
      </vt:variant>
      <vt:variant>
        <vt:i4>3866726</vt:i4>
      </vt:variant>
      <vt:variant>
        <vt:i4>1992</vt:i4>
      </vt:variant>
      <vt:variant>
        <vt:i4>0</vt:i4>
      </vt:variant>
      <vt:variant>
        <vt:i4>5</vt:i4>
      </vt:variant>
      <vt:variant>
        <vt:lpwstr>three.html</vt:lpwstr>
      </vt:variant>
      <vt:variant>
        <vt:lpwstr/>
      </vt:variant>
      <vt:variant>
        <vt:i4>1245272</vt:i4>
      </vt:variant>
      <vt:variant>
        <vt:i4>1989</vt:i4>
      </vt:variant>
      <vt:variant>
        <vt:i4>0</vt:i4>
      </vt:variant>
      <vt:variant>
        <vt:i4>5</vt:i4>
      </vt:variant>
      <vt:variant>
        <vt:lpwstr>fourteen.html</vt:lpwstr>
      </vt:variant>
      <vt:variant>
        <vt:lpwstr/>
      </vt:variant>
      <vt:variant>
        <vt:i4>3866726</vt:i4>
      </vt:variant>
      <vt:variant>
        <vt:i4>1986</vt:i4>
      </vt:variant>
      <vt:variant>
        <vt:i4>0</vt:i4>
      </vt:variant>
      <vt:variant>
        <vt:i4>5</vt:i4>
      </vt:variant>
      <vt:variant>
        <vt:lpwstr>three.html</vt:lpwstr>
      </vt:variant>
      <vt:variant>
        <vt:lpwstr/>
      </vt:variant>
      <vt:variant>
        <vt:i4>1245272</vt:i4>
      </vt:variant>
      <vt:variant>
        <vt:i4>1983</vt:i4>
      </vt:variant>
      <vt:variant>
        <vt:i4>0</vt:i4>
      </vt:variant>
      <vt:variant>
        <vt:i4>5</vt:i4>
      </vt:variant>
      <vt:variant>
        <vt:lpwstr>fourteen.html</vt:lpwstr>
      </vt:variant>
      <vt:variant>
        <vt:lpwstr/>
      </vt:variant>
      <vt:variant>
        <vt:i4>1245276</vt:i4>
      </vt:variant>
      <vt:variant>
        <vt:i4>1980</vt:i4>
      </vt:variant>
      <vt:variant>
        <vt:i4>0</vt:i4>
      </vt:variant>
      <vt:variant>
        <vt:i4>5</vt:i4>
      </vt:variant>
      <vt:variant>
        <vt:lpwstr>body.html</vt:lpwstr>
      </vt:variant>
      <vt:variant>
        <vt:lpwstr/>
      </vt:variant>
      <vt:variant>
        <vt:i4>7667771</vt:i4>
      </vt:variant>
      <vt:variant>
        <vt:i4>1977</vt:i4>
      </vt:variant>
      <vt:variant>
        <vt:i4>0</vt:i4>
      </vt:variant>
      <vt:variant>
        <vt:i4>5</vt:i4>
      </vt:variant>
      <vt:variant>
        <vt:lpwstr>worlds.html</vt:lpwstr>
      </vt:variant>
      <vt:variant>
        <vt:lpwstr/>
      </vt:variant>
      <vt:variant>
        <vt:i4>4784144</vt:i4>
      </vt:variant>
      <vt:variant>
        <vt:i4>1974</vt:i4>
      </vt:variant>
      <vt:variant>
        <vt:i4>0</vt:i4>
      </vt:variant>
      <vt:variant>
        <vt:i4>5</vt:i4>
      </vt:variant>
      <vt:variant>
        <vt:lpwstr>orallaw.html</vt:lpwstr>
      </vt:variant>
      <vt:variant>
        <vt:lpwstr/>
      </vt:variant>
      <vt:variant>
        <vt:i4>5046273</vt:i4>
      </vt:variant>
      <vt:variant>
        <vt:i4>1971</vt:i4>
      </vt:variant>
      <vt:variant>
        <vt:i4>0</vt:i4>
      </vt:variant>
      <vt:variant>
        <vt:i4>5</vt:i4>
      </vt:variant>
      <vt:variant>
        <vt:lpwstr>fathers.html</vt:lpwstr>
      </vt:variant>
      <vt:variant>
        <vt:lpwstr/>
      </vt:variant>
      <vt:variant>
        <vt:i4>5242883</vt:i4>
      </vt:variant>
      <vt:variant>
        <vt:i4>1968</vt:i4>
      </vt:variant>
      <vt:variant>
        <vt:i4>0</vt:i4>
      </vt:variant>
      <vt:variant>
        <vt:i4>5</vt:i4>
      </vt:variant>
      <vt:variant>
        <vt:lpwstr>nations.html</vt:lpwstr>
      </vt:variant>
      <vt:variant>
        <vt:lpwstr/>
      </vt:variant>
      <vt:variant>
        <vt:i4>6357028</vt:i4>
      </vt:variant>
      <vt:variant>
        <vt:i4>1965</vt:i4>
      </vt:variant>
      <vt:variant>
        <vt:i4>0</vt:i4>
      </vt:variant>
      <vt:variant>
        <vt:i4>5</vt:i4>
      </vt:variant>
      <vt:variant>
        <vt:lpwstr>hashem.html</vt:lpwstr>
      </vt:variant>
      <vt:variant>
        <vt:lpwstr/>
      </vt:variant>
      <vt:variant>
        <vt:i4>3801212</vt:i4>
      </vt:variant>
      <vt:variant>
        <vt:i4>1962</vt:i4>
      </vt:variant>
      <vt:variant>
        <vt:i4>0</vt:i4>
      </vt:variant>
      <vt:variant>
        <vt:i4>5</vt:i4>
      </vt:variant>
      <vt:variant>
        <vt:lpwstr>salvation.html</vt:lpwstr>
      </vt:variant>
      <vt:variant>
        <vt:lpwstr/>
      </vt:variant>
      <vt:variant>
        <vt:i4>8192048</vt:i4>
      </vt:variant>
      <vt:variant>
        <vt:i4>1959</vt:i4>
      </vt:variant>
      <vt:variant>
        <vt:i4>0</vt:i4>
      </vt:variant>
      <vt:variant>
        <vt:i4>5</vt:i4>
      </vt:variant>
      <vt:variant>
        <vt:lpwstr>angels.html</vt:lpwstr>
      </vt:variant>
      <vt:variant>
        <vt:lpwstr/>
      </vt:variant>
      <vt:variant>
        <vt:i4>6357028</vt:i4>
      </vt:variant>
      <vt:variant>
        <vt:i4>1956</vt:i4>
      </vt:variant>
      <vt:variant>
        <vt:i4>0</vt:i4>
      </vt:variant>
      <vt:variant>
        <vt:i4>5</vt:i4>
      </vt:variant>
      <vt:variant>
        <vt:lpwstr>hashem.html</vt:lpwstr>
      </vt:variant>
      <vt:variant>
        <vt:lpwstr/>
      </vt:variant>
      <vt:variant>
        <vt:i4>5767183</vt:i4>
      </vt:variant>
      <vt:variant>
        <vt:i4>1953</vt:i4>
      </vt:variant>
      <vt:variant>
        <vt:i4>0</vt:i4>
      </vt:variant>
      <vt:variant>
        <vt:i4>5</vt:i4>
      </vt:variant>
      <vt:variant>
        <vt:lpwstr>one.html</vt:lpwstr>
      </vt:variant>
      <vt:variant>
        <vt:lpwstr/>
      </vt:variant>
      <vt:variant>
        <vt:i4>1441883</vt:i4>
      </vt:variant>
      <vt:variant>
        <vt:i4>1950</vt:i4>
      </vt:variant>
      <vt:variant>
        <vt:i4>0</vt:i4>
      </vt:variant>
      <vt:variant>
        <vt:i4>5</vt:i4>
      </vt:variant>
      <vt:variant>
        <vt:lpwstr>hair.html</vt:lpwstr>
      </vt:variant>
      <vt:variant>
        <vt:lpwstr/>
      </vt:variant>
      <vt:variant>
        <vt:i4>4784144</vt:i4>
      </vt:variant>
      <vt:variant>
        <vt:i4>1947</vt:i4>
      </vt:variant>
      <vt:variant>
        <vt:i4>0</vt:i4>
      </vt:variant>
      <vt:variant>
        <vt:i4>5</vt:i4>
      </vt:variant>
      <vt:variant>
        <vt:lpwstr>orallaw.html</vt:lpwstr>
      </vt:variant>
      <vt:variant>
        <vt:lpwstr/>
      </vt:variant>
      <vt:variant>
        <vt:i4>8126510</vt:i4>
      </vt:variant>
      <vt:variant>
        <vt:i4>1944</vt:i4>
      </vt:variant>
      <vt:variant>
        <vt:i4>0</vt:i4>
      </vt:variant>
      <vt:variant>
        <vt:i4>5</vt:i4>
      </vt:variant>
      <vt:variant>
        <vt:lpwstr>prayer.html</vt:lpwstr>
      </vt:variant>
      <vt:variant>
        <vt:lpwstr/>
      </vt:variant>
      <vt:variant>
        <vt:i4>8126510</vt:i4>
      </vt:variant>
      <vt:variant>
        <vt:i4>1941</vt:i4>
      </vt:variant>
      <vt:variant>
        <vt:i4>0</vt:i4>
      </vt:variant>
      <vt:variant>
        <vt:i4>5</vt:i4>
      </vt:variant>
      <vt:variant>
        <vt:lpwstr>prayer.html</vt:lpwstr>
      </vt:variant>
      <vt:variant>
        <vt:lpwstr/>
      </vt:variant>
      <vt:variant>
        <vt:i4>4784144</vt:i4>
      </vt:variant>
      <vt:variant>
        <vt:i4>1938</vt:i4>
      </vt:variant>
      <vt:variant>
        <vt:i4>0</vt:i4>
      </vt:variant>
      <vt:variant>
        <vt:i4>5</vt:i4>
      </vt:variant>
      <vt:variant>
        <vt:lpwstr>orallaw.html</vt:lpwstr>
      </vt:variant>
      <vt:variant>
        <vt:lpwstr/>
      </vt:variant>
      <vt:variant>
        <vt:i4>6357028</vt:i4>
      </vt:variant>
      <vt:variant>
        <vt:i4>1935</vt:i4>
      </vt:variant>
      <vt:variant>
        <vt:i4>0</vt:i4>
      </vt:variant>
      <vt:variant>
        <vt:i4>5</vt:i4>
      </vt:variant>
      <vt:variant>
        <vt:lpwstr>hashem.html</vt:lpwstr>
      </vt:variant>
      <vt:variant>
        <vt:lpwstr/>
      </vt:variant>
      <vt:variant>
        <vt:i4>6357028</vt:i4>
      </vt:variant>
      <vt:variant>
        <vt:i4>1932</vt:i4>
      </vt:variant>
      <vt:variant>
        <vt:i4>0</vt:i4>
      </vt:variant>
      <vt:variant>
        <vt:i4>5</vt:i4>
      </vt:variant>
      <vt:variant>
        <vt:lpwstr>hashem.html</vt:lpwstr>
      </vt:variant>
      <vt:variant>
        <vt:lpwstr/>
      </vt:variant>
      <vt:variant>
        <vt:i4>6357028</vt:i4>
      </vt:variant>
      <vt:variant>
        <vt:i4>1929</vt:i4>
      </vt:variant>
      <vt:variant>
        <vt:i4>0</vt:i4>
      </vt:variant>
      <vt:variant>
        <vt:i4>5</vt:i4>
      </vt:variant>
      <vt:variant>
        <vt:lpwstr>hashem.html</vt:lpwstr>
      </vt:variant>
      <vt:variant>
        <vt:lpwstr/>
      </vt:variant>
      <vt:variant>
        <vt:i4>5046275</vt:i4>
      </vt:variant>
      <vt:variant>
        <vt:i4>1926</vt:i4>
      </vt:variant>
      <vt:variant>
        <vt:i4>0</vt:i4>
      </vt:variant>
      <vt:variant>
        <vt:i4>5</vt:i4>
      </vt:variant>
      <vt:variant>
        <vt:lpwstr>galuyot.html</vt:lpwstr>
      </vt:variant>
      <vt:variant>
        <vt:lpwstr/>
      </vt:variant>
      <vt:variant>
        <vt:i4>3276925</vt:i4>
      </vt:variant>
      <vt:variant>
        <vt:i4>1923</vt:i4>
      </vt:variant>
      <vt:variant>
        <vt:i4>0</vt:i4>
      </vt:variant>
      <vt:variant>
        <vt:i4>5</vt:i4>
      </vt:variant>
      <vt:variant>
        <vt:lpwstr>bavel.html</vt:lpwstr>
      </vt:variant>
      <vt:variant>
        <vt:lpwstr/>
      </vt:variant>
      <vt:variant>
        <vt:i4>5046275</vt:i4>
      </vt:variant>
      <vt:variant>
        <vt:i4>1920</vt:i4>
      </vt:variant>
      <vt:variant>
        <vt:i4>0</vt:i4>
      </vt:variant>
      <vt:variant>
        <vt:i4>5</vt:i4>
      </vt:variant>
      <vt:variant>
        <vt:lpwstr>galuyot.html</vt:lpwstr>
      </vt:variant>
      <vt:variant>
        <vt:lpwstr/>
      </vt:variant>
      <vt:variant>
        <vt:i4>786512</vt:i4>
      </vt:variant>
      <vt:variant>
        <vt:i4>1917</vt:i4>
      </vt:variant>
      <vt:variant>
        <vt:i4>0</vt:i4>
      </vt:variant>
      <vt:variant>
        <vt:i4>5</vt:i4>
      </vt:variant>
      <vt:variant>
        <vt:lpwstr>edom.html</vt:lpwstr>
      </vt:variant>
      <vt:variant>
        <vt:lpwstr/>
      </vt:variant>
      <vt:variant>
        <vt:i4>5046275</vt:i4>
      </vt:variant>
      <vt:variant>
        <vt:i4>1914</vt:i4>
      </vt:variant>
      <vt:variant>
        <vt:i4>0</vt:i4>
      </vt:variant>
      <vt:variant>
        <vt:i4>5</vt:i4>
      </vt:variant>
      <vt:variant>
        <vt:lpwstr>galuyot.html</vt:lpwstr>
      </vt:variant>
      <vt:variant>
        <vt:lpwstr/>
      </vt:variant>
      <vt:variant>
        <vt:i4>5046275</vt:i4>
      </vt:variant>
      <vt:variant>
        <vt:i4>1911</vt:i4>
      </vt:variant>
      <vt:variant>
        <vt:i4>0</vt:i4>
      </vt:variant>
      <vt:variant>
        <vt:i4>5</vt:i4>
      </vt:variant>
      <vt:variant>
        <vt:lpwstr>galuyot.html</vt:lpwstr>
      </vt:variant>
      <vt:variant>
        <vt:lpwstr/>
      </vt:variant>
      <vt:variant>
        <vt:i4>5046275</vt:i4>
      </vt:variant>
      <vt:variant>
        <vt:i4>1908</vt:i4>
      </vt:variant>
      <vt:variant>
        <vt:i4>0</vt:i4>
      </vt:variant>
      <vt:variant>
        <vt:i4>5</vt:i4>
      </vt:variant>
      <vt:variant>
        <vt:lpwstr>galuyot.html</vt:lpwstr>
      </vt:variant>
      <vt:variant>
        <vt:lpwstr/>
      </vt:variant>
      <vt:variant>
        <vt:i4>5767183</vt:i4>
      </vt:variant>
      <vt:variant>
        <vt:i4>1905</vt:i4>
      </vt:variant>
      <vt:variant>
        <vt:i4>0</vt:i4>
      </vt:variant>
      <vt:variant>
        <vt:i4>5</vt:i4>
      </vt:variant>
      <vt:variant>
        <vt:lpwstr>one.html</vt:lpwstr>
      </vt:variant>
      <vt:variant>
        <vt:lpwstr/>
      </vt:variant>
      <vt:variant>
        <vt:i4>5570570</vt:i4>
      </vt:variant>
      <vt:variant>
        <vt:i4>1902</vt:i4>
      </vt:variant>
      <vt:variant>
        <vt:i4>0</vt:i4>
      </vt:variant>
      <vt:variant>
        <vt:i4>5</vt:i4>
      </vt:variant>
      <vt:variant>
        <vt:lpwstr>teacher.html</vt:lpwstr>
      </vt:variant>
      <vt:variant>
        <vt:lpwstr/>
      </vt:variant>
      <vt:variant>
        <vt:i4>589891</vt:i4>
      </vt:variant>
      <vt:variant>
        <vt:i4>1899</vt:i4>
      </vt:variant>
      <vt:variant>
        <vt:i4>0</vt:i4>
      </vt:variant>
      <vt:variant>
        <vt:i4>5</vt:i4>
      </vt:variant>
      <vt:variant>
        <vt:lpwstr>time.html</vt:lpwstr>
      </vt:variant>
      <vt:variant>
        <vt:lpwstr/>
      </vt:variant>
      <vt:variant>
        <vt:i4>6357028</vt:i4>
      </vt:variant>
      <vt:variant>
        <vt:i4>1896</vt:i4>
      </vt:variant>
      <vt:variant>
        <vt:i4>0</vt:i4>
      </vt:variant>
      <vt:variant>
        <vt:i4>5</vt:i4>
      </vt:variant>
      <vt:variant>
        <vt:lpwstr>hashem.html</vt:lpwstr>
      </vt:variant>
      <vt:variant>
        <vt:lpwstr/>
      </vt:variant>
      <vt:variant>
        <vt:i4>3801212</vt:i4>
      </vt:variant>
      <vt:variant>
        <vt:i4>1893</vt:i4>
      </vt:variant>
      <vt:variant>
        <vt:i4>0</vt:i4>
      </vt:variant>
      <vt:variant>
        <vt:i4>5</vt:i4>
      </vt:variant>
      <vt:variant>
        <vt:lpwstr>salvation.html</vt:lpwstr>
      </vt:variant>
      <vt:variant>
        <vt:lpwstr/>
      </vt:variant>
      <vt:variant>
        <vt:i4>6357028</vt:i4>
      </vt:variant>
      <vt:variant>
        <vt:i4>1890</vt:i4>
      </vt:variant>
      <vt:variant>
        <vt:i4>0</vt:i4>
      </vt:variant>
      <vt:variant>
        <vt:i4>5</vt:i4>
      </vt:variant>
      <vt:variant>
        <vt:lpwstr>hashem.html</vt:lpwstr>
      </vt:variant>
      <vt:variant>
        <vt:lpwstr/>
      </vt:variant>
      <vt:variant>
        <vt:i4>6357028</vt:i4>
      </vt:variant>
      <vt:variant>
        <vt:i4>1887</vt:i4>
      </vt:variant>
      <vt:variant>
        <vt:i4>0</vt:i4>
      </vt:variant>
      <vt:variant>
        <vt:i4>5</vt:i4>
      </vt:variant>
      <vt:variant>
        <vt:lpwstr>hashem.html</vt:lpwstr>
      </vt:variant>
      <vt:variant>
        <vt:lpwstr/>
      </vt:variant>
      <vt:variant>
        <vt:i4>3801212</vt:i4>
      </vt:variant>
      <vt:variant>
        <vt:i4>1884</vt:i4>
      </vt:variant>
      <vt:variant>
        <vt:i4>0</vt:i4>
      </vt:variant>
      <vt:variant>
        <vt:i4>5</vt:i4>
      </vt:variant>
      <vt:variant>
        <vt:lpwstr>salvation.html</vt:lpwstr>
      </vt:variant>
      <vt:variant>
        <vt:lpwstr/>
      </vt:variant>
      <vt:variant>
        <vt:i4>6357028</vt:i4>
      </vt:variant>
      <vt:variant>
        <vt:i4>1881</vt:i4>
      </vt:variant>
      <vt:variant>
        <vt:i4>0</vt:i4>
      </vt:variant>
      <vt:variant>
        <vt:i4>5</vt:i4>
      </vt:variant>
      <vt:variant>
        <vt:lpwstr>hashem.html</vt:lpwstr>
      </vt:variant>
      <vt:variant>
        <vt:lpwstr/>
      </vt:variant>
      <vt:variant>
        <vt:i4>5767183</vt:i4>
      </vt:variant>
      <vt:variant>
        <vt:i4>1878</vt:i4>
      </vt:variant>
      <vt:variant>
        <vt:i4>0</vt:i4>
      </vt:variant>
      <vt:variant>
        <vt:i4>5</vt:i4>
      </vt:variant>
      <vt:variant>
        <vt:lpwstr>one.html</vt:lpwstr>
      </vt:variant>
      <vt:variant>
        <vt:lpwstr/>
      </vt:variant>
      <vt:variant>
        <vt:i4>7995451</vt:i4>
      </vt:variant>
      <vt:variant>
        <vt:i4>1875</vt:i4>
      </vt:variant>
      <vt:variant>
        <vt:i4>0</vt:i4>
      </vt:variant>
      <vt:variant>
        <vt:i4>5</vt:i4>
      </vt:variant>
      <vt:variant>
        <vt:lpwstr>experience.html</vt:lpwstr>
      </vt:variant>
      <vt:variant>
        <vt:lpwstr/>
      </vt:variant>
      <vt:variant>
        <vt:i4>2359406</vt:i4>
      </vt:variant>
      <vt:variant>
        <vt:i4>1872</vt:i4>
      </vt:variant>
      <vt:variant>
        <vt:i4>0</vt:i4>
      </vt:variant>
      <vt:variant>
        <vt:i4>5</vt:i4>
      </vt:variant>
      <vt:variant>
        <vt:lpwstr>isaac.html</vt:lpwstr>
      </vt:variant>
      <vt:variant>
        <vt:lpwstr/>
      </vt:variant>
      <vt:variant>
        <vt:i4>6357028</vt:i4>
      </vt:variant>
      <vt:variant>
        <vt:i4>1869</vt:i4>
      </vt:variant>
      <vt:variant>
        <vt:i4>0</vt:i4>
      </vt:variant>
      <vt:variant>
        <vt:i4>5</vt:i4>
      </vt:variant>
      <vt:variant>
        <vt:lpwstr>hashem.html</vt:lpwstr>
      </vt:variant>
      <vt:variant>
        <vt:lpwstr/>
      </vt:variant>
      <vt:variant>
        <vt:i4>5570571</vt:i4>
      </vt:variant>
      <vt:variant>
        <vt:i4>1866</vt:i4>
      </vt:variant>
      <vt:variant>
        <vt:i4>0</vt:i4>
      </vt:variant>
      <vt:variant>
        <vt:i4>5</vt:i4>
      </vt:variant>
      <vt:variant>
        <vt:lpwstr>letters.html</vt:lpwstr>
      </vt:variant>
      <vt:variant>
        <vt:lpwstr/>
      </vt:variant>
      <vt:variant>
        <vt:i4>3801212</vt:i4>
      </vt:variant>
      <vt:variant>
        <vt:i4>1863</vt:i4>
      </vt:variant>
      <vt:variant>
        <vt:i4>0</vt:i4>
      </vt:variant>
      <vt:variant>
        <vt:i4>5</vt:i4>
      </vt:variant>
      <vt:variant>
        <vt:lpwstr>salvation.html</vt:lpwstr>
      </vt:variant>
      <vt:variant>
        <vt:lpwstr/>
      </vt:variant>
      <vt:variant>
        <vt:i4>6357028</vt:i4>
      </vt:variant>
      <vt:variant>
        <vt:i4>1860</vt:i4>
      </vt:variant>
      <vt:variant>
        <vt:i4>0</vt:i4>
      </vt:variant>
      <vt:variant>
        <vt:i4>5</vt:i4>
      </vt:variant>
      <vt:variant>
        <vt:lpwstr>hashem.html</vt:lpwstr>
      </vt:variant>
      <vt:variant>
        <vt:lpwstr/>
      </vt:variant>
      <vt:variant>
        <vt:i4>5570571</vt:i4>
      </vt:variant>
      <vt:variant>
        <vt:i4>1857</vt:i4>
      </vt:variant>
      <vt:variant>
        <vt:i4>0</vt:i4>
      </vt:variant>
      <vt:variant>
        <vt:i4>5</vt:i4>
      </vt:variant>
      <vt:variant>
        <vt:lpwstr>letters.html</vt:lpwstr>
      </vt:variant>
      <vt:variant>
        <vt:lpwstr/>
      </vt:variant>
      <vt:variant>
        <vt:i4>6619189</vt:i4>
      </vt:variant>
      <vt:variant>
        <vt:i4>1854</vt:i4>
      </vt:variant>
      <vt:variant>
        <vt:i4>0</vt:i4>
      </vt:variant>
      <vt:variant>
        <vt:i4>5</vt:i4>
      </vt:variant>
      <vt:variant>
        <vt:lpwstr>hebrew.html</vt:lpwstr>
      </vt:variant>
      <vt:variant>
        <vt:lpwstr/>
      </vt:variant>
      <vt:variant>
        <vt:i4>6357028</vt:i4>
      </vt:variant>
      <vt:variant>
        <vt:i4>1851</vt:i4>
      </vt:variant>
      <vt:variant>
        <vt:i4>0</vt:i4>
      </vt:variant>
      <vt:variant>
        <vt:i4>5</vt:i4>
      </vt:variant>
      <vt:variant>
        <vt:lpwstr>hashem.html</vt:lpwstr>
      </vt:variant>
      <vt:variant>
        <vt:lpwstr/>
      </vt:variant>
      <vt:variant>
        <vt:i4>4259870</vt:i4>
      </vt:variant>
      <vt:variant>
        <vt:i4>1848</vt:i4>
      </vt:variant>
      <vt:variant>
        <vt:i4>0</vt:i4>
      </vt:variant>
      <vt:variant>
        <vt:i4>5</vt:i4>
      </vt:variant>
      <vt:variant>
        <vt:lpwstr>two.html</vt:lpwstr>
      </vt:variant>
      <vt:variant>
        <vt:lpwstr/>
      </vt:variant>
      <vt:variant>
        <vt:i4>3539054</vt:i4>
      </vt:variant>
      <vt:variant>
        <vt:i4>1845</vt:i4>
      </vt:variant>
      <vt:variant>
        <vt:i4>0</vt:i4>
      </vt:variant>
      <vt:variant>
        <vt:i4>5</vt:i4>
      </vt:variant>
      <vt:variant>
        <vt:lpwstr>seven.html</vt:lpwstr>
      </vt:variant>
      <vt:variant>
        <vt:lpwstr/>
      </vt:variant>
      <vt:variant>
        <vt:i4>1376333</vt:i4>
      </vt:variant>
      <vt:variant>
        <vt:i4>1842</vt:i4>
      </vt:variant>
      <vt:variant>
        <vt:i4>0</vt:i4>
      </vt:variant>
      <vt:variant>
        <vt:i4>5</vt:i4>
      </vt:variant>
      <vt:variant>
        <vt:lpwstr>city.html</vt:lpwstr>
      </vt:variant>
      <vt:variant>
        <vt:lpwstr/>
      </vt:variant>
      <vt:variant>
        <vt:i4>1245272</vt:i4>
      </vt:variant>
      <vt:variant>
        <vt:i4>1839</vt:i4>
      </vt:variant>
      <vt:variant>
        <vt:i4>0</vt:i4>
      </vt:variant>
      <vt:variant>
        <vt:i4>5</vt:i4>
      </vt:variant>
      <vt:variant>
        <vt:lpwstr>fourteen.html</vt:lpwstr>
      </vt:variant>
      <vt:variant>
        <vt:lpwstr/>
      </vt:variant>
      <vt:variant>
        <vt:i4>5898312</vt:i4>
      </vt:variant>
      <vt:variant>
        <vt:i4>1836</vt:i4>
      </vt:variant>
      <vt:variant>
        <vt:i4>0</vt:i4>
      </vt:variant>
      <vt:variant>
        <vt:i4>5</vt:i4>
      </vt:variant>
      <vt:variant>
        <vt:lpwstr>psalms1.html</vt:lpwstr>
      </vt:variant>
      <vt:variant>
        <vt:lpwstr/>
      </vt:variant>
      <vt:variant>
        <vt:i4>5898312</vt:i4>
      </vt:variant>
      <vt:variant>
        <vt:i4>1833</vt:i4>
      </vt:variant>
      <vt:variant>
        <vt:i4>0</vt:i4>
      </vt:variant>
      <vt:variant>
        <vt:i4>5</vt:i4>
      </vt:variant>
      <vt:variant>
        <vt:lpwstr>psalms1.html</vt:lpwstr>
      </vt:variant>
      <vt:variant>
        <vt:lpwstr/>
      </vt:variant>
      <vt:variant>
        <vt:i4>5898312</vt:i4>
      </vt:variant>
      <vt:variant>
        <vt:i4>1830</vt:i4>
      </vt:variant>
      <vt:variant>
        <vt:i4>0</vt:i4>
      </vt:variant>
      <vt:variant>
        <vt:i4>5</vt:i4>
      </vt:variant>
      <vt:variant>
        <vt:lpwstr>psalms1.html</vt:lpwstr>
      </vt:variant>
      <vt:variant>
        <vt:lpwstr/>
      </vt:variant>
      <vt:variant>
        <vt:i4>5898312</vt:i4>
      </vt:variant>
      <vt:variant>
        <vt:i4>1827</vt:i4>
      </vt:variant>
      <vt:variant>
        <vt:i4>0</vt:i4>
      </vt:variant>
      <vt:variant>
        <vt:i4>5</vt:i4>
      </vt:variant>
      <vt:variant>
        <vt:lpwstr>psalms1.html</vt:lpwstr>
      </vt:variant>
      <vt:variant>
        <vt:lpwstr/>
      </vt:variant>
      <vt:variant>
        <vt:i4>5898312</vt:i4>
      </vt:variant>
      <vt:variant>
        <vt:i4>1824</vt:i4>
      </vt:variant>
      <vt:variant>
        <vt:i4>0</vt:i4>
      </vt:variant>
      <vt:variant>
        <vt:i4>5</vt:i4>
      </vt:variant>
      <vt:variant>
        <vt:lpwstr>psalms1.html</vt:lpwstr>
      </vt:variant>
      <vt:variant>
        <vt:lpwstr/>
      </vt:variant>
      <vt:variant>
        <vt:i4>5898312</vt:i4>
      </vt:variant>
      <vt:variant>
        <vt:i4>1821</vt:i4>
      </vt:variant>
      <vt:variant>
        <vt:i4>0</vt:i4>
      </vt:variant>
      <vt:variant>
        <vt:i4>5</vt:i4>
      </vt:variant>
      <vt:variant>
        <vt:lpwstr>psalms1.html</vt:lpwstr>
      </vt:variant>
      <vt:variant>
        <vt:lpwstr/>
      </vt:variant>
      <vt:variant>
        <vt:i4>5898312</vt:i4>
      </vt:variant>
      <vt:variant>
        <vt:i4>1818</vt:i4>
      </vt:variant>
      <vt:variant>
        <vt:i4>0</vt:i4>
      </vt:variant>
      <vt:variant>
        <vt:i4>5</vt:i4>
      </vt:variant>
      <vt:variant>
        <vt:lpwstr>psalms1.html</vt:lpwstr>
      </vt:variant>
      <vt:variant>
        <vt:lpwstr/>
      </vt:variant>
      <vt:variant>
        <vt:i4>5898312</vt:i4>
      </vt:variant>
      <vt:variant>
        <vt:i4>1815</vt:i4>
      </vt:variant>
      <vt:variant>
        <vt:i4>0</vt:i4>
      </vt:variant>
      <vt:variant>
        <vt:i4>5</vt:i4>
      </vt:variant>
      <vt:variant>
        <vt:lpwstr>psalms1.html</vt:lpwstr>
      </vt:variant>
      <vt:variant>
        <vt:lpwstr/>
      </vt:variant>
      <vt:variant>
        <vt:i4>5898312</vt:i4>
      </vt:variant>
      <vt:variant>
        <vt:i4>1812</vt:i4>
      </vt:variant>
      <vt:variant>
        <vt:i4>0</vt:i4>
      </vt:variant>
      <vt:variant>
        <vt:i4>5</vt:i4>
      </vt:variant>
      <vt:variant>
        <vt:lpwstr>psalms1.html</vt:lpwstr>
      </vt:variant>
      <vt:variant>
        <vt:lpwstr/>
      </vt:variant>
      <vt:variant>
        <vt:i4>5898312</vt:i4>
      </vt:variant>
      <vt:variant>
        <vt:i4>1809</vt:i4>
      </vt:variant>
      <vt:variant>
        <vt:i4>0</vt:i4>
      </vt:variant>
      <vt:variant>
        <vt:i4>5</vt:i4>
      </vt:variant>
      <vt:variant>
        <vt:lpwstr>psalms1.html</vt:lpwstr>
      </vt:variant>
      <vt:variant>
        <vt:lpwstr/>
      </vt:variant>
      <vt:variant>
        <vt:i4>5898312</vt:i4>
      </vt:variant>
      <vt:variant>
        <vt:i4>1806</vt:i4>
      </vt:variant>
      <vt:variant>
        <vt:i4>0</vt:i4>
      </vt:variant>
      <vt:variant>
        <vt:i4>5</vt:i4>
      </vt:variant>
      <vt:variant>
        <vt:lpwstr>psalms1.html</vt:lpwstr>
      </vt:variant>
      <vt:variant>
        <vt:lpwstr/>
      </vt:variant>
      <vt:variant>
        <vt:i4>5898312</vt:i4>
      </vt:variant>
      <vt:variant>
        <vt:i4>1803</vt:i4>
      </vt:variant>
      <vt:variant>
        <vt:i4>0</vt:i4>
      </vt:variant>
      <vt:variant>
        <vt:i4>5</vt:i4>
      </vt:variant>
      <vt:variant>
        <vt:lpwstr>psalms1.html</vt:lpwstr>
      </vt:variant>
      <vt:variant>
        <vt:lpwstr/>
      </vt:variant>
      <vt:variant>
        <vt:i4>5898312</vt:i4>
      </vt:variant>
      <vt:variant>
        <vt:i4>1800</vt:i4>
      </vt:variant>
      <vt:variant>
        <vt:i4>0</vt:i4>
      </vt:variant>
      <vt:variant>
        <vt:i4>5</vt:i4>
      </vt:variant>
      <vt:variant>
        <vt:lpwstr>psalms1.html</vt:lpwstr>
      </vt:variant>
      <vt:variant>
        <vt:lpwstr/>
      </vt:variant>
      <vt:variant>
        <vt:i4>5898312</vt:i4>
      </vt:variant>
      <vt:variant>
        <vt:i4>1797</vt:i4>
      </vt:variant>
      <vt:variant>
        <vt:i4>0</vt:i4>
      </vt:variant>
      <vt:variant>
        <vt:i4>5</vt:i4>
      </vt:variant>
      <vt:variant>
        <vt:lpwstr>psalms1.html</vt:lpwstr>
      </vt:variant>
      <vt:variant>
        <vt:lpwstr/>
      </vt:variant>
      <vt:variant>
        <vt:i4>5898312</vt:i4>
      </vt:variant>
      <vt:variant>
        <vt:i4>1794</vt:i4>
      </vt:variant>
      <vt:variant>
        <vt:i4>0</vt:i4>
      </vt:variant>
      <vt:variant>
        <vt:i4>5</vt:i4>
      </vt:variant>
      <vt:variant>
        <vt:lpwstr>psalms1.html</vt:lpwstr>
      </vt:variant>
      <vt:variant>
        <vt:lpwstr/>
      </vt:variant>
      <vt:variant>
        <vt:i4>5898312</vt:i4>
      </vt:variant>
      <vt:variant>
        <vt:i4>1791</vt:i4>
      </vt:variant>
      <vt:variant>
        <vt:i4>0</vt:i4>
      </vt:variant>
      <vt:variant>
        <vt:i4>5</vt:i4>
      </vt:variant>
      <vt:variant>
        <vt:lpwstr>psalms1.html</vt:lpwstr>
      </vt:variant>
      <vt:variant>
        <vt:lpwstr/>
      </vt:variant>
      <vt:variant>
        <vt:i4>5898312</vt:i4>
      </vt:variant>
      <vt:variant>
        <vt:i4>1788</vt:i4>
      </vt:variant>
      <vt:variant>
        <vt:i4>0</vt:i4>
      </vt:variant>
      <vt:variant>
        <vt:i4>5</vt:i4>
      </vt:variant>
      <vt:variant>
        <vt:lpwstr>psalms1.html</vt:lpwstr>
      </vt:variant>
      <vt:variant>
        <vt:lpwstr/>
      </vt:variant>
      <vt:variant>
        <vt:i4>5898312</vt:i4>
      </vt:variant>
      <vt:variant>
        <vt:i4>1785</vt:i4>
      </vt:variant>
      <vt:variant>
        <vt:i4>0</vt:i4>
      </vt:variant>
      <vt:variant>
        <vt:i4>5</vt:i4>
      </vt:variant>
      <vt:variant>
        <vt:lpwstr>psalms1.html</vt:lpwstr>
      </vt:variant>
      <vt:variant>
        <vt:lpwstr/>
      </vt:variant>
      <vt:variant>
        <vt:i4>5898312</vt:i4>
      </vt:variant>
      <vt:variant>
        <vt:i4>1782</vt:i4>
      </vt:variant>
      <vt:variant>
        <vt:i4>0</vt:i4>
      </vt:variant>
      <vt:variant>
        <vt:i4>5</vt:i4>
      </vt:variant>
      <vt:variant>
        <vt:lpwstr>psalms1.html</vt:lpwstr>
      </vt:variant>
      <vt:variant>
        <vt:lpwstr/>
      </vt:variant>
      <vt:variant>
        <vt:i4>5898312</vt:i4>
      </vt:variant>
      <vt:variant>
        <vt:i4>1779</vt:i4>
      </vt:variant>
      <vt:variant>
        <vt:i4>0</vt:i4>
      </vt:variant>
      <vt:variant>
        <vt:i4>5</vt:i4>
      </vt:variant>
      <vt:variant>
        <vt:lpwstr>psalms1.html</vt:lpwstr>
      </vt:variant>
      <vt:variant>
        <vt:lpwstr/>
      </vt:variant>
      <vt:variant>
        <vt:i4>5898312</vt:i4>
      </vt:variant>
      <vt:variant>
        <vt:i4>1776</vt:i4>
      </vt:variant>
      <vt:variant>
        <vt:i4>0</vt:i4>
      </vt:variant>
      <vt:variant>
        <vt:i4>5</vt:i4>
      </vt:variant>
      <vt:variant>
        <vt:lpwstr>psalms1.html</vt:lpwstr>
      </vt:variant>
      <vt:variant>
        <vt:lpwstr/>
      </vt:variant>
      <vt:variant>
        <vt:i4>5898312</vt:i4>
      </vt:variant>
      <vt:variant>
        <vt:i4>1773</vt:i4>
      </vt:variant>
      <vt:variant>
        <vt:i4>0</vt:i4>
      </vt:variant>
      <vt:variant>
        <vt:i4>5</vt:i4>
      </vt:variant>
      <vt:variant>
        <vt:lpwstr>psalms1.html</vt:lpwstr>
      </vt:variant>
      <vt:variant>
        <vt:lpwstr/>
      </vt:variant>
      <vt:variant>
        <vt:i4>5898312</vt:i4>
      </vt:variant>
      <vt:variant>
        <vt:i4>1770</vt:i4>
      </vt:variant>
      <vt:variant>
        <vt:i4>0</vt:i4>
      </vt:variant>
      <vt:variant>
        <vt:i4>5</vt:i4>
      </vt:variant>
      <vt:variant>
        <vt:lpwstr>psalms1.html</vt:lpwstr>
      </vt:variant>
      <vt:variant>
        <vt:lpwstr/>
      </vt:variant>
      <vt:variant>
        <vt:i4>5898312</vt:i4>
      </vt:variant>
      <vt:variant>
        <vt:i4>1767</vt:i4>
      </vt:variant>
      <vt:variant>
        <vt:i4>0</vt:i4>
      </vt:variant>
      <vt:variant>
        <vt:i4>5</vt:i4>
      </vt:variant>
      <vt:variant>
        <vt:lpwstr>psalms1.html</vt:lpwstr>
      </vt:variant>
      <vt:variant>
        <vt:lpwstr/>
      </vt:variant>
      <vt:variant>
        <vt:i4>5898312</vt:i4>
      </vt:variant>
      <vt:variant>
        <vt:i4>1764</vt:i4>
      </vt:variant>
      <vt:variant>
        <vt:i4>0</vt:i4>
      </vt:variant>
      <vt:variant>
        <vt:i4>5</vt:i4>
      </vt:variant>
      <vt:variant>
        <vt:lpwstr>psalms1.html</vt:lpwstr>
      </vt:variant>
      <vt:variant>
        <vt:lpwstr/>
      </vt:variant>
      <vt:variant>
        <vt:i4>5898312</vt:i4>
      </vt:variant>
      <vt:variant>
        <vt:i4>1761</vt:i4>
      </vt:variant>
      <vt:variant>
        <vt:i4>0</vt:i4>
      </vt:variant>
      <vt:variant>
        <vt:i4>5</vt:i4>
      </vt:variant>
      <vt:variant>
        <vt:lpwstr>psalms1.html</vt:lpwstr>
      </vt:variant>
      <vt:variant>
        <vt:lpwstr/>
      </vt:variant>
      <vt:variant>
        <vt:i4>5898312</vt:i4>
      </vt:variant>
      <vt:variant>
        <vt:i4>1758</vt:i4>
      </vt:variant>
      <vt:variant>
        <vt:i4>0</vt:i4>
      </vt:variant>
      <vt:variant>
        <vt:i4>5</vt:i4>
      </vt:variant>
      <vt:variant>
        <vt:lpwstr>psalms1.html</vt:lpwstr>
      </vt:variant>
      <vt:variant>
        <vt:lpwstr/>
      </vt:variant>
      <vt:variant>
        <vt:i4>5898312</vt:i4>
      </vt:variant>
      <vt:variant>
        <vt:i4>1755</vt:i4>
      </vt:variant>
      <vt:variant>
        <vt:i4>0</vt:i4>
      </vt:variant>
      <vt:variant>
        <vt:i4>5</vt:i4>
      </vt:variant>
      <vt:variant>
        <vt:lpwstr>psalms1.html</vt:lpwstr>
      </vt:variant>
      <vt:variant>
        <vt:lpwstr/>
      </vt:variant>
      <vt:variant>
        <vt:i4>5898312</vt:i4>
      </vt:variant>
      <vt:variant>
        <vt:i4>1752</vt:i4>
      </vt:variant>
      <vt:variant>
        <vt:i4>0</vt:i4>
      </vt:variant>
      <vt:variant>
        <vt:i4>5</vt:i4>
      </vt:variant>
      <vt:variant>
        <vt:lpwstr>psalms1.html</vt:lpwstr>
      </vt:variant>
      <vt:variant>
        <vt:lpwstr/>
      </vt:variant>
      <vt:variant>
        <vt:i4>5898312</vt:i4>
      </vt:variant>
      <vt:variant>
        <vt:i4>1749</vt:i4>
      </vt:variant>
      <vt:variant>
        <vt:i4>0</vt:i4>
      </vt:variant>
      <vt:variant>
        <vt:i4>5</vt:i4>
      </vt:variant>
      <vt:variant>
        <vt:lpwstr>psalms1.html</vt:lpwstr>
      </vt:variant>
      <vt:variant>
        <vt:lpwstr/>
      </vt:variant>
      <vt:variant>
        <vt:i4>5898312</vt:i4>
      </vt:variant>
      <vt:variant>
        <vt:i4>1746</vt:i4>
      </vt:variant>
      <vt:variant>
        <vt:i4>0</vt:i4>
      </vt:variant>
      <vt:variant>
        <vt:i4>5</vt:i4>
      </vt:variant>
      <vt:variant>
        <vt:lpwstr>psalms1.html</vt:lpwstr>
      </vt:variant>
      <vt:variant>
        <vt:lpwstr/>
      </vt:variant>
      <vt:variant>
        <vt:i4>5898312</vt:i4>
      </vt:variant>
      <vt:variant>
        <vt:i4>1743</vt:i4>
      </vt:variant>
      <vt:variant>
        <vt:i4>0</vt:i4>
      </vt:variant>
      <vt:variant>
        <vt:i4>5</vt:i4>
      </vt:variant>
      <vt:variant>
        <vt:lpwstr>psalms1.html</vt:lpwstr>
      </vt:variant>
      <vt:variant>
        <vt:lpwstr/>
      </vt:variant>
      <vt:variant>
        <vt:i4>5898312</vt:i4>
      </vt:variant>
      <vt:variant>
        <vt:i4>1740</vt:i4>
      </vt:variant>
      <vt:variant>
        <vt:i4>0</vt:i4>
      </vt:variant>
      <vt:variant>
        <vt:i4>5</vt:i4>
      </vt:variant>
      <vt:variant>
        <vt:lpwstr>psalms1.html</vt:lpwstr>
      </vt:variant>
      <vt:variant>
        <vt:lpwstr/>
      </vt:variant>
      <vt:variant>
        <vt:i4>5898312</vt:i4>
      </vt:variant>
      <vt:variant>
        <vt:i4>1737</vt:i4>
      </vt:variant>
      <vt:variant>
        <vt:i4>0</vt:i4>
      </vt:variant>
      <vt:variant>
        <vt:i4>5</vt:i4>
      </vt:variant>
      <vt:variant>
        <vt:lpwstr>psalms1.html</vt:lpwstr>
      </vt:variant>
      <vt:variant>
        <vt:lpwstr/>
      </vt:variant>
      <vt:variant>
        <vt:i4>5898312</vt:i4>
      </vt:variant>
      <vt:variant>
        <vt:i4>1734</vt:i4>
      </vt:variant>
      <vt:variant>
        <vt:i4>0</vt:i4>
      </vt:variant>
      <vt:variant>
        <vt:i4>5</vt:i4>
      </vt:variant>
      <vt:variant>
        <vt:lpwstr>psalms1.html</vt:lpwstr>
      </vt:variant>
      <vt:variant>
        <vt:lpwstr/>
      </vt:variant>
      <vt:variant>
        <vt:i4>7077934</vt:i4>
      </vt:variant>
      <vt:variant>
        <vt:i4>1731</vt:i4>
      </vt:variant>
      <vt:variant>
        <vt:i4>0</vt:i4>
      </vt:variant>
      <vt:variant>
        <vt:i4>5</vt:i4>
      </vt:variant>
      <vt:variant>
        <vt:lpwstr>esther.html</vt:lpwstr>
      </vt:variant>
      <vt:variant>
        <vt:lpwstr/>
      </vt:variant>
      <vt:variant>
        <vt:i4>7077934</vt:i4>
      </vt:variant>
      <vt:variant>
        <vt:i4>1728</vt:i4>
      </vt:variant>
      <vt:variant>
        <vt:i4>0</vt:i4>
      </vt:variant>
      <vt:variant>
        <vt:i4>5</vt:i4>
      </vt:variant>
      <vt:variant>
        <vt:lpwstr>esther.html</vt:lpwstr>
      </vt:variant>
      <vt:variant>
        <vt:lpwstr/>
      </vt:variant>
      <vt:variant>
        <vt:i4>7077934</vt:i4>
      </vt:variant>
      <vt:variant>
        <vt:i4>1725</vt:i4>
      </vt:variant>
      <vt:variant>
        <vt:i4>0</vt:i4>
      </vt:variant>
      <vt:variant>
        <vt:i4>5</vt:i4>
      </vt:variant>
      <vt:variant>
        <vt:lpwstr>esther.html</vt:lpwstr>
      </vt:variant>
      <vt:variant>
        <vt:lpwstr/>
      </vt:variant>
      <vt:variant>
        <vt:i4>7077934</vt:i4>
      </vt:variant>
      <vt:variant>
        <vt:i4>1722</vt:i4>
      </vt:variant>
      <vt:variant>
        <vt:i4>0</vt:i4>
      </vt:variant>
      <vt:variant>
        <vt:i4>5</vt:i4>
      </vt:variant>
      <vt:variant>
        <vt:lpwstr>esther.html</vt:lpwstr>
      </vt:variant>
      <vt:variant>
        <vt:lpwstr/>
      </vt:variant>
      <vt:variant>
        <vt:i4>7077934</vt:i4>
      </vt:variant>
      <vt:variant>
        <vt:i4>1719</vt:i4>
      </vt:variant>
      <vt:variant>
        <vt:i4>0</vt:i4>
      </vt:variant>
      <vt:variant>
        <vt:i4>5</vt:i4>
      </vt:variant>
      <vt:variant>
        <vt:lpwstr>esther.html</vt:lpwstr>
      </vt:variant>
      <vt:variant>
        <vt:lpwstr/>
      </vt:variant>
      <vt:variant>
        <vt:i4>7077934</vt:i4>
      </vt:variant>
      <vt:variant>
        <vt:i4>1716</vt:i4>
      </vt:variant>
      <vt:variant>
        <vt:i4>0</vt:i4>
      </vt:variant>
      <vt:variant>
        <vt:i4>5</vt:i4>
      </vt:variant>
      <vt:variant>
        <vt:lpwstr>esther.html</vt:lpwstr>
      </vt:variant>
      <vt:variant>
        <vt:lpwstr/>
      </vt:variant>
      <vt:variant>
        <vt:i4>7077934</vt:i4>
      </vt:variant>
      <vt:variant>
        <vt:i4>1713</vt:i4>
      </vt:variant>
      <vt:variant>
        <vt:i4>0</vt:i4>
      </vt:variant>
      <vt:variant>
        <vt:i4>5</vt:i4>
      </vt:variant>
      <vt:variant>
        <vt:lpwstr>esther.html</vt:lpwstr>
      </vt:variant>
      <vt:variant>
        <vt:lpwstr/>
      </vt:variant>
      <vt:variant>
        <vt:i4>7077934</vt:i4>
      </vt:variant>
      <vt:variant>
        <vt:i4>1710</vt:i4>
      </vt:variant>
      <vt:variant>
        <vt:i4>0</vt:i4>
      </vt:variant>
      <vt:variant>
        <vt:i4>5</vt:i4>
      </vt:variant>
      <vt:variant>
        <vt:lpwstr>esther.html</vt:lpwstr>
      </vt:variant>
      <vt:variant>
        <vt:lpwstr/>
      </vt:variant>
      <vt:variant>
        <vt:i4>7077934</vt:i4>
      </vt:variant>
      <vt:variant>
        <vt:i4>1707</vt:i4>
      </vt:variant>
      <vt:variant>
        <vt:i4>0</vt:i4>
      </vt:variant>
      <vt:variant>
        <vt:i4>5</vt:i4>
      </vt:variant>
      <vt:variant>
        <vt:lpwstr>esther.html</vt:lpwstr>
      </vt:variant>
      <vt:variant>
        <vt:lpwstr/>
      </vt:variant>
      <vt:variant>
        <vt:i4>7077934</vt:i4>
      </vt:variant>
      <vt:variant>
        <vt:i4>1704</vt:i4>
      </vt:variant>
      <vt:variant>
        <vt:i4>0</vt:i4>
      </vt:variant>
      <vt:variant>
        <vt:i4>5</vt:i4>
      </vt:variant>
      <vt:variant>
        <vt:lpwstr>esther.html</vt:lpwstr>
      </vt:variant>
      <vt:variant>
        <vt:lpwstr/>
      </vt:variant>
      <vt:variant>
        <vt:i4>7077934</vt:i4>
      </vt:variant>
      <vt:variant>
        <vt:i4>1701</vt:i4>
      </vt:variant>
      <vt:variant>
        <vt:i4>0</vt:i4>
      </vt:variant>
      <vt:variant>
        <vt:i4>5</vt:i4>
      </vt:variant>
      <vt:variant>
        <vt:lpwstr>esther.html</vt:lpwstr>
      </vt:variant>
      <vt:variant>
        <vt:lpwstr/>
      </vt:variant>
      <vt:variant>
        <vt:i4>7077934</vt:i4>
      </vt:variant>
      <vt:variant>
        <vt:i4>1698</vt:i4>
      </vt:variant>
      <vt:variant>
        <vt:i4>0</vt:i4>
      </vt:variant>
      <vt:variant>
        <vt:i4>5</vt:i4>
      </vt:variant>
      <vt:variant>
        <vt:lpwstr>esther.html</vt:lpwstr>
      </vt:variant>
      <vt:variant>
        <vt:lpwstr/>
      </vt:variant>
      <vt:variant>
        <vt:i4>7077934</vt:i4>
      </vt:variant>
      <vt:variant>
        <vt:i4>1695</vt:i4>
      </vt:variant>
      <vt:variant>
        <vt:i4>0</vt:i4>
      </vt:variant>
      <vt:variant>
        <vt:i4>5</vt:i4>
      </vt:variant>
      <vt:variant>
        <vt:lpwstr>esther.html</vt:lpwstr>
      </vt:variant>
      <vt:variant>
        <vt:lpwstr/>
      </vt:variant>
      <vt:variant>
        <vt:i4>7077934</vt:i4>
      </vt:variant>
      <vt:variant>
        <vt:i4>1692</vt:i4>
      </vt:variant>
      <vt:variant>
        <vt:i4>0</vt:i4>
      </vt:variant>
      <vt:variant>
        <vt:i4>5</vt:i4>
      </vt:variant>
      <vt:variant>
        <vt:lpwstr>esther.html</vt:lpwstr>
      </vt:variant>
      <vt:variant>
        <vt:lpwstr/>
      </vt:variant>
      <vt:variant>
        <vt:i4>1376333</vt:i4>
      </vt:variant>
      <vt:variant>
        <vt:i4>1689</vt:i4>
      </vt:variant>
      <vt:variant>
        <vt:i4>0</vt:i4>
      </vt:variant>
      <vt:variant>
        <vt:i4>5</vt:i4>
      </vt:variant>
      <vt:variant>
        <vt:lpwstr>city.html</vt:lpwstr>
      </vt:variant>
      <vt:variant>
        <vt:lpwstr/>
      </vt:variant>
      <vt:variant>
        <vt:i4>2949224</vt:i4>
      </vt:variant>
      <vt:variant>
        <vt:i4>1686</vt:i4>
      </vt:variant>
      <vt:variant>
        <vt:i4>0</vt:i4>
      </vt:variant>
      <vt:variant>
        <vt:i4>5</vt:i4>
      </vt:variant>
      <vt:variant>
        <vt:lpwstr>forty.html</vt:lpwstr>
      </vt:variant>
      <vt:variant>
        <vt:lpwstr/>
      </vt:variant>
      <vt:variant>
        <vt:i4>5767183</vt:i4>
      </vt:variant>
      <vt:variant>
        <vt:i4>1683</vt:i4>
      </vt:variant>
      <vt:variant>
        <vt:i4>0</vt:i4>
      </vt:variant>
      <vt:variant>
        <vt:i4>5</vt:i4>
      </vt:variant>
      <vt:variant>
        <vt:lpwstr>one.html</vt:lpwstr>
      </vt:variant>
      <vt:variant>
        <vt:lpwstr/>
      </vt:variant>
      <vt:variant>
        <vt:i4>5767183</vt:i4>
      </vt:variant>
      <vt:variant>
        <vt:i4>1680</vt:i4>
      </vt:variant>
      <vt:variant>
        <vt:i4>0</vt:i4>
      </vt:variant>
      <vt:variant>
        <vt:i4>5</vt:i4>
      </vt:variant>
      <vt:variant>
        <vt:lpwstr>one.html</vt:lpwstr>
      </vt:variant>
      <vt:variant>
        <vt:lpwstr/>
      </vt:variant>
      <vt:variant>
        <vt:i4>1376333</vt:i4>
      </vt:variant>
      <vt:variant>
        <vt:i4>1677</vt:i4>
      </vt:variant>
      <vt:variant>
        <vt:i4>0</vt:i4>
      </vt:variant>
      <vt:variant>
        <vt:i4>5</vt:i4>
      </vt:variant>
      <vt:variant>
        <vt:lpwstr>city.html</vt:lpwstr>
      </vt:variant>
      <vt:variant>
        <vt:lpwstr/>
      </vt:variant>
      <vt:variant>
        <vt:i4>2949224</vt:i4>
      </vt:variant>
      <vt:variant>
        <vt:i4>1674</vt:i4>
      </vt:variant>
      <vt:variant>
        <vt:i4>0</vt:i4>
      </vt:variant>
      <vt:variant>
        <vt:i4>5</vt:i4>
      </vt:variant>
      <vt:variant>
        <vt:lpwstr>forty.html</vt:lpwstr>
      </vt:variant>
      <vt:variant>
        <vt:lpwstr/>
      </vt:variant>
      <vt:variant>
        <vt:i4>5570570</vt:i4>
      </vt:variant>
      <vt:variant>
        <vt:i4>1671</vt:i4>
      </vt:variant>
      <vt:variant>
        <vt:i4>0</vt:i4>
      </vt:variant>
      <vt:variant>
        <vt:i4>5</vt:i4>
      </vt:variant>
      <vt:variant>
        <vt:lpwstr>teacher.html</vt:lpwstr>
      </vt:variant>
      <vt:variant>
        <vt:lpwstr/>
      </vt:variant>
      <vt:variant>
        <vt:i4>4784144</vt:i4>
      </vt:variant>
      <vt:variant>
        <vt:i4>1668</vt:i4>
      </vt:variant>
      <vt:variant>
        <vt:i4>0</vt:i4>
      </vt:variant>
      <vt:variant>
        <vt:i4>5</vt:i4>
      </vt:variant>
      <vt:variant>
        <vt:lpwstr>orallaw.html</vt:lpwstr>
      </vt:variant>
      <vt:variant>
        <vt:lpwstr/>
      </vt:variant>
      <vt:variant>
        <vt:i4>4259870</vt:i4>
      </vt:variant>
      <vt:variant>
        <vt:i4>1665</vt:i4>
      </vt:variant>
      <vt:variant>
        <vt:i4>0</vt:i4>
      </vt:variant>
      <vt:variant>
        <vt:i4>5</vt:i4>
      </vt:variant>
      <vt:variant>
        <vt:lpwstr>two.html</vt:lpwstr>
      </vt:variant>
      <vt:variant>
        <vt:lpwstr/>
      </vt:variant>
      <vt:variant>
        <vt:i4>5439516</vt:i4>
      </vt:variant>
      <vt:variant>
        <vt:i4>1662</vt:i4>
      </vt:variant>
      <vt:variant>
        <vt:i4>0</vt:i4>
      </vt:variant>
      <vt:variant>
        <vt:i4>5</vt:i4>
      </vt:variant>
      <vt:variant>
        <vt:lpwstr>new.html</vt:lpwstr>
      </vt:variant>
      <vt:variant>
        <vt:lpwstr/>
      </vt:variant>
      <vt:variant>
        <vt:i4>5767183</vt:i4>
      </vt:variant>
      <vt:variant>
        <vt:i4>1659</vt:i4>
      </vt:variant>
      <vt:variant>
        <vt:i4>0</vt:i4>
      </vt:variant>
      <vt:variant>
        <vt:i4>5</vt:i4>
      </vt:variant>
      <vt:variant>
        <vt:lpwstr>one.html</vt:lpwstr>
      </vt:variant>
      <vt:variant>
        <vt:lpwstr/>
      </vt:variant>
      <vt:variant>
        <vt:i4>6357028</vt:i4>
      </vt:variant>
      <vt:variant>
        <vt:i4>1656</vt:i4>
      </vt:variant>
      <vt:variant>
        <vt:i4>0</vt:i4>
      </vt:variant>
      <vt:variant>
        <vt:i4>5</vt:i4>
      </vt:variant>
      <vt:variant>
        <vt:lpwstr>hashem.html</vt:lpwstr>
      </vt:variant>
      <vt:variant>
        <vt:lpwstr/>
      </vt:variant>
      <vt:variant>
        <vt:i4>6357028</vt:i4>
      </vt:variant>
      <vt:variant>
        <vt:i4>1653</vt:i4>
      </vt:variant>
      <vt:variant>
        <vt:i4>0</vt:i4>
      </vt:variant>
      <vt:variant>
        <vt:i4>5</vt:i4>
      </vt:variant>
      <vt:variant>
        <vt:lpwstr>hashem.html</vt:lpwstr>
      </vt:variant>
      <vt:variant>
        <vt:lpwstr/>
      </vt:variant>
      <vt:variant>
        <vt:i4>6619189</vt:i4>
      </vt:variant>
      <vt:variant>
        <vt:i4>1650</vt:i4>
      </vt:variant>
      <vt:variant>
        <vt:i4>0</vt:i4>
      </vt:variant>
      <vt:variant>
        <vt:i4>5</vt:i4>
      </vt:variant>
      <vt:variant>
        <vt:lpwstr>hebrew.html</vt:lpwstr>
      </vt:variant>
      <vt:variant>
        <vt:lpwstr/>
      </vt:variant>
      <vt:variant>
        <vt:i4>1048671</vt:i4>
      </vt:variant>
      <vt:variant>
        <vt:i4>1647</vt:i4>
      </vt:variant>
      <vt:variant>
        <vt:i4>0</vt:i4>
      </vt:variant>
      <vt:variant>
        <vt:i4>5</vt:i4>
      </vt:variant>
      <vt:variant>
        <vt:lpwstr>daat.html</vt:lpwstr>
      </vt:variant>
      <vt:variant>
        <vt:lpwstr/>
      </vt:variant>
      <vt:variant>
        <vt:i4>7536686</vt:i4>
      </vt:variant>
      <vt:variant>
        <vt:i4>1644</vt:i4>
      </vt:variant>
      <vt:variant>
        <vt:i4>0</vt:i4>
      </vt:variant>
      <vt:variant>
        <vt:i4>5</vt:i4>
      </vt:variant>
      <vt:variant>
        <vt:lpwstr>nchart.html</vt:lpwstr>
      </vt:variant>
      <vt:variant>
        <vt:lpwstr/>
      </vt:variant>
      <vt:variant>
        <vt:i4>4259870</vt:i4>
      </vt:variant>
      <vt:variant>
        <vt:i4>1641</vt:i4>
      </vt:variant>
      <vt:variant>
        <vt:i4>0</vt:i4>
      </vt:variant>
      <vt:variant>
        <vt:i4>5</vt:i4>
      </vt:variant>
      <vt:variant>
        <vt:lpwstr>two.html</vt:lpwstr>
      </vt:variant>
      <vt:variant>
        <vt:lpwstr/>
      </vt:variant>
      <vt:variant>
        <vt:i4>3866726</vt:i4>
      </vt:variant>
      <vt:variant>
        <vt:i4>1638</vt:i4>
      </vt:variant>
      <vt:variant>
        <vt:i4>0</vt:i4>
      </vt:variant>
      <vt:variant>
        <vt:i4>5</vt:i4>
      </vt:variant>
      <vt:variant>
        <vt:lpwstr>three.html</vt:lpwstr>
      </vt:variant>
      <vt:variant>
        <vt:lpwstr/>
      </vt:variant>
      <vt:variant>
        <vt:i4>1048671</vt:i4>
      </vt:variant>
      <vt:variant>
        <vt:i4>1635</vt:i4>
      </vt:variant>
      <vt:variant>
        <vt:i4>0</vt:i4>
      </vt:variant>
      <vt:variant>
        <vt:i4>5</vt:i4>
      </vt:variant>
      <vt:variant>
        <vt:lpwstr>daat.html</vt:lpwstr>
      </vt:variant>
      <vt:variant>
        <vt:lpwstr/>
      </vt:variant>
      <vt:variant>
        <vt:i4>6684723</vt:i4>
      </vt:variant>
      <vt:variant>
        <vt:i4>1632</vt:i4>
      </vt:variant>
      <vt:variant>
        <vt:i4>0</vt:i4>
      </vt:variant>
      <vt:variant>
        <vt:i4>5</vt:i4>
      </vt:variant>
      <vt:variant>
        <vt:lpwstr>thirty.html</vt:lpwstr>
      </vt:variant>
      <vt:variant>
        <vt:lpwstr/>
      </vt:variant>
      <vt:variant>
        <vt:i4>1048671</vt:i4>
      </vt:variant>
      <vt:variant>
        <vt:i4>1629</vt:i4>
      </vt:variant>
      <vt:variant>
        <vt:i4>0</vt:i4>
      </vt:variant>
      <vt:variant>
        <vt:i4>5</vt:i4>
      </vt:variant>
      <vt:variant>
        <vt:lpwstr>daat.html</vt:lpwstr>
      </vt:variant>
      <vt:variant>
        <vt:lpwstr/>
      </vt:variant>
      <vt:variant>
        <vt:i4>5373968</vt:i4>
      </vt:variant>
      <vt:variant>
        <vt:i4>1626</vt:i4>
      </vt:variant>
      <vt:variant>
        <vt:i4>0</vt:i4>
      </vt:variant>
      <vt:variant>
        <vt:i4>5</vt:i4>
      </vt:variant>
      <vt:variant>
        <vt:lpwstr>walking.html</vt:lpwstr>
      </vt:variant>
      <vt:variant>
        <vt:lpwstr/>
      </vt:variant>
      <vt:variant>
        <vt:i4>3866726</vt:i4>
      </vt:variant>
      <vt:variant>
        <vt:i4>1623</vt:i4>
      </vt:variant>
      <vt:variant>
        <vt:i4>0</vt:i4>
      </vt:variant>
      <vt:variant>
        <vt:i4>5</vt:i4>
      </vt:variant>
      <vt:variant>
        <vt:lpwstr>three.html</vt:lpwstr>
      </vt:variant>
      <vt:variant>
        <vt:lpwstr/>
      </vt:variant>
      <vt:variant>
        <vt:i4>1048671</vt:i4>
      </vt:variant>
      <vt:variant>
        <vt:i4>1620</vt:i4>
      </vt:variant>
      <vt:variant>
        <vt:i4>0</vt:i4>
      </vt:variant>
      <vt:variant>
        <vt:i4>5</vt:i4>
      </vt:variant>
      <vt:variant>
        <vt:lpwstr>daat.html</vt:lpwstr>
      </vt:variant>
      <vt:variant>
        <vt:lpwstr/>
      </vt:variant>
      <vt:variant>
        <vt:i4>2490472</vt:i4>
      </vt:variant>
      <vt:variant>
        <vt:i4>1617</vt:i4>
      </vt:variant>
      <vt:variant>
        <vt:i4>0</vt:i4>
      </vt:variant>
      <vt:variant>
        <vt:i4>5</vt:i4>
      </vt:variant>
      <vt:variant>
        <vt:lpwstr>rules.html</vt:lpwstr>
      </vt:variant>
      <vt:variant>
        <vt:lpwstr/>
      </vt:variant>
      <vt:variant>
        <vt:i4>1048671</vt:i4>
      </vt:variant>
      <vt:variant>
        <vt:i4>1614</vt:i4>
      </vt:variant>
      <vt:variant>
        <vt:i4>0</vt:i4>
      </vt:variant>
      <vt:variant>
        <vt:i4>5</vt:i4>
      </vt:variant>
      <vt:variant>
        <vt:lpwstr>daat.html</vt:lpwstr>
      </vt:variant>
      <vt:variant>
        <vt:lpwstr/>
      </vt:variant>
      <vt:variant>
        <vt:i4>5767183</vt:i4>
      </vt:variant>
      <vt:variant>
        <vt:i4>1611</vt:i4>
      </vt:variant>
      <vt:variant>
        <vt:i4>0</vt:i4>
      </vt:variant>
      <vt:variant>
        <vt:i4>5</vt:i4>
      </vt:variant>
      <vt:variant>
        <vt:lpwstr>one.html</vt:lpwstr>
      </vt:variant>
      <vt:variant>
        <vt:lpwstr/>
      </vt:variant>
      <vt:variant>
        <vt:i4>1048671</vt:i4>
      </vt:variant>
      <vt:variant>
        <vt:i4>1608</vt:i4>
      </vt:variant>
      <vt:variant>
        <vt:i4>0</vt:i4>
      </vt:variant>
      <vt:variant>
        <vt:i4>5</vt:i4>
      </vt:variant>
      <vt:variant>
        <vt:lpwstr>daat.html</vt:lpwstr>
      </vt:variant>
      <vt:variant>
        <vt:lpwstr/>
      </vt:variant>
      <vt:variant>
        <vt:i4>5570571</vt:i4>
      </vt:variant>
      <vt:variant>
        <vt:i4>1605</vt:i4>
      </vt:variant>
      <vt:variant>
        <vt:i4>0</vt:i4>
      </vt:variant>
      <vt:variant>
        <vt:i4>5</vt:i4>
      </vt:variant>
      <vt:variant>
        <vt:lpwstr>letters.html</vt:lpwstr>
      </vt:variant>
      <vt:variant>
        <vt:lpwstr/>
      </vt:variant>
      <vt:variant>
        <vt:i4>4784144</vt:i4>
      </vt:variant>
      <vt:variant>
        <vt:i4>1602</vt:i4>
      </vt:variant>
      <vt:variant>
        <vt:i4>0</vt:i4>
      </vt:variant>
      <vt:variant>
        <vt:i4>5</vt:i4>
      </vt:variant>
      <vt:variant>
        <vt:lpwstr>orallaw.html</vt:lpwstr>
      </vt:variant>
      <vt:variant>
        <vt:lpwstr/>
      </vt:variant>
      <vt:variant>
        <vt:i4>6619181</vt:i4>
      </vt:variant>
      <vt:variant>
        <vt:i4>1599</vt:i4>
      </vt:variant>
      <vt:variant>
        <vt:i4>0</vt:i4>
      </vt:variant>
      <vt:variant>
        <vt:i4>5</vt:i4>
      </vt:variant>
      <vt:variant>
        <vt:lpwstr>stages.html</vt:lpwstr>
      </vt:variant>
      <vt:variant>
        <vt:lpwstr/>
      </vt:variant>
      <vt:variant>
        <vt:i4>5570588</vt:i4>
      </vt:variant>
      <vt:variant>
        <vt:i4>1596</vt:i4>
      </vt:variant>
      <vt:variant>
        <vt:i4>0</vt:i4>
      </vt:variant>
      <vt:variant>
        <vt:i4>5</vt:i4>
      </vt:variant>
      <vt:variant>
        <vt:lpwstr>priests.html</vt:lpwstr>
      </vt:variant>
      <vt:variant>
        <vt:lpwstr/>
      </vt:variant>
      <vt:variant>
        <vt:i4>1638483</vt:i4>
      </vt:variant>
      <vt:variant>
        <vt:i4>1593</vt:i4>
      </vt:variant>
      <vt:variant>
        <vt:i4>0</vt:i4>
      </vt:variant>
      <vt:variant>
        <vt:i4>5</vt:i4>
      </vt:variant>
      <vt:variant>
        <vt:lpwstr>insights.html</vt:lpwstr>
      </vt:variant>
      <vt:variant>
        <vt:lpwstr/>
      </vt:variant>
      <vt:variant>
        <vt:i4>1638483</vt:i4>
      </vt:variant>
      <vt:variant>
        <vt:i4>1590</vt:i4>
      </vt:variant>
      <vt:variant>
        <vt:i4>0</vt:i4>
      </vt:variant>
      <vt:variant>
        <vt:i4>5</vt:i4>
      </vt:variant>
      <vt:variant>
        <vt:lpwstr>insights.html</vt:lpwstr>
      </vt:variant>
      <vt:variant>
        <vt:lpwstr/>
      </vt:variant>
      <vt:variant>
        <vt:i4>5373968</vt:i4>
      </vt:variant>
      <vt:variant>
        <vt:i4>1587</vt:i4>
      </vt:variant>
      <vt:variant>
        <vt:i4>0</vt:i4>
      </vt:variant>
      <vt:variant>
        <vt:i4>5</vt:i4>
      </vt:variant>
      <vt:variant>
        <vt:lpwstr>walking.html</vt:lpwstr>
      </vt:variant>
      <vt:variant>
        <vt:lpwstr/>
      </vt:variant>
      <vt:variant>
        <vt:i4>5701662</vt:i4>
      </vt:variant>
      <vt:variant>
        <vt:i4>1584</vt:i4>
      </vt:variant>
      <vt:variant>
        <vt:i4>0</vt:i4>
      </vt:variant>
      <vt:variant>
        <vt:i4>5</vt:i4>
      </vt:variant>
      <vt:variant>
        <vt:lpwstr>law.html</vt:lpwstr>
      </vt:variant>
      <vt:variant>
        <vt:lpwstr/>
      </vt:variant>
      <vt:variant>
        <vt:i4>1572956</vt:i4>
      </vt:variant>
      <vt:variant>
        <vt:i4>1581</vt:i4>
      </vt:variant>
      <vt:variant>
        <vt:i4>0</vt:i4>
      </vt:variant>
      <vt:variant>
        <vt:i4>5</vt:i4>
      </vt:variant>
      <vt:variant>
        <vt:lpwstr>ruth.html</vt:lpwstr>
      </vt:variant>
      <vt:variant>
        <vt:lpwstr/>
      </vt:variant>
      <vt:variant>
        <vt:i4>6225934</vt:i4>
      </vt:variant>
      <vt:variant>
        <vt:i4>1578</vt:i4>
      </vt:variant>
      <vt:variant>
        <vt:i4>0</vt:i4>
      </vt:variant>
      <vt:variant>
        <vt:i4>5</vt:i4>
      </vt:variant>
      <vt:variant>
        <vt:lpwstr>six.html</vt:lpwstr>
      </vt:variant>
      <vt:variant>
        <vt:lpwstr/>
      </vt:variant>
      <vt:variant>
        <vt:i4>6225934</vt:i4>
      </vt:variant>
      <vt:variant>
        <vt:i4>1575</vt:i4>
      </vt:variant>
      <vt:variant>
        <vt:i4>0</vt:i4>
      </vt:variant>
      <vt:variant>
        <vt:i4>5</vt:i4>
      </vt:variant>
      <vt:variant>
        <vt:lpwstr>six.html</vt:lpwstr>
      </vt:variant>
      <vt:variant>
        <vt:lpwstr/>
      </vt:variant>
      <vt:variant>
        <vt:i4>1572956</vt:i4>
      </vt:variant>
      <vt:variant>
        <vt:i4>1572</vt:i4>
      </vt:variant>
      <vt:variant>
        <vt:i4>0</vt:i4>
      </vt:variant>
      <vt:variant>
        <vt:i4>5</vt:i4>
      </vt:variant>
      <vt:variant>
        <vt:lpwstr>ruth.html</vt:lpwstr>
      </vt:variant>
      <vt:variant>
        <vt:lpwstr/>
      </vt:variant>
      <vt:variant>
        <vt:i4>1572956</vt:i4>
      </vt:variant>
      <vt:variant>
        <vt:i4>1569</vt:i4>
      </vt:variant>
      <vt:variant>
        <vt:i4>0</vt:i4>
      </vt:variant>
      <vt:variant>
        <vt:i4>5</vt:i4>
      </vt:variant>
      <vt:variant>
        <vt:lpwstr>ruth.html</vt:lpwstr>
      </vt:variant>
      <vt:variant>
        <vt:lpwstr/>
      </vt:variant>
      <vt:variant>
        <vt:i4>6619189</vt:i4>
      </vt:variant>
      <vt:variant>
        <vt:i4>1566</vt:i4>
      </vt:variant>
      <vt:variant>
        <vt:i4>0</vt:i4>
      </vt:variant>
      <vt:variant>
        <vt:i4>5</vt:i4>
      </vt:variant>
      <vt:variant>
        <vt:lpwstr>hebrew.html</vt:lpwstr>
      </vt:variant>
      <vt:variant>
        <vt:lpwstr/>
      </vt:variant>
      <vt:variant>
        <vt:i4>786519</vt:i4>
      </vt:variant>
      <vt:variant>
        <vt:i4>1563</vt:i4>
      </vt:variant>
      <vt:variant>
        <vt:i4>0</vt:i4>
      </vt:variant>
      <vt:variant>
        <vt:i4>5</vt:i4>
      </vt:variant>
      <vt:variant>
        <vt:lpwstr>heel.html</vt:lpwstr>
      </vt:variant>
      <vt:variant>
        <vt:lpwstr/>
      </vt:variant>
      <vt:variant>
        <vt:i4>1572956</vt:i4>
      </vt:variant>
      <vt:variant>
        <vt:i4>1560</vt:i4>
      </vt:variant>
      <vt:variant>
        <vt:i4>0</vt:i4>
      </vt:variant>
      <vt:variant>
        <vt:i4>5</vt:i4>
      </vt:variant>
      <vt:variant>
        <vt:lpwstr>ruth.html</vt:lpwstr>
      </vt:variant>
      <vt:variant>
        <vt:lpwstr/>
      </vt:variant>
      <vt:variant>
        <vt:i4>5832722</vt:i4>
      </vt:variant>
      <vt:variant>
        <vt:i4>1557</vt:i4>
      </vt:variant>
      <vt:variant>
        <vt:i4>0</vt:i4>
      </vt:variant>
      <vt:variant>
        <vt:i4>5</vt:i4>
      </vt:variant>
      <vt:variant>
        <vt:lpwstr>sod.html</vt:lpwstr>
      </vt:variant>
      <vt:variant>
        <vt:lpwstr/>
      </vt:variant>
      <vt:variant>
        <vt:i4>6946853</vt:i4>
      </vt:variant>
      <vt:variant>
        <vt:i4>1554</vt:i4>
      </vt:variant>
      <vt:variant>
        <vt:i4>0</vt:i4>
      </vt:variant>
      <vt:variant>
        <vt:i4>5</vt:i4>
      </vt:variant>
      <vt:variant>
        <vt:lpwstr>exodus.html</vt:lpwstr>
      </vt:variant>
      <vt:variant>
        <vt:lpwstr/>
      </vt:variant>
      <vt:variant>
        <vt:i4>5832722</vt:i4>
      </vt:variant>
      <vt:variant>
        <vt:i4>1551</vt:i4>
      </vt:variant>
      <vt:variant>
        <vt:i4>0</vt:i4>
      </vt:variant>
      <vt:variant>
        <vt:i4>5</vt:i4>
      </vt:variant>
      <vt:variant>
        <vt:lpwstr>sod.html</vt:lpwstr>
      </vt:variant>
      <vt:variant>
        <vt:lpwstr/>
      </vt:variant>
      <vt:variant>
        <vt:i4>6619189</vt:i4>
      </vt:variant>
      <vt:variant>
        <vt:i4>1548</vt:i4>
      </vt:variant>
      <vt:variant>
        <vt:i4>0</vt:i4>
      </vt:variant>
      <vt:variant>
        <vt:i4>5</vt:i4>
      </vt:variant>
      <vt:variant>
        <vt:lpwstr>hebrew.html</vt:lpwstr>
      </vt:variant>
      <vt:variant>
        <vt:lpwstr/>
      </vt:variant>
      <vt:variant>
        <vt:i4>1572956</vt:i4>
      </vt:variant>
      <vt:variant>
        <vt:i4>1545</vt:i4>
      </vt:variant>
      <vt:variant>
        <vt:i4>0</vt:i4>
      </vt:variant>
      <vt:variant>
        <vt:i4>5</vt:i4>
      </vt:variant>
      <vt:variant>
        <vt:lpwstr>ruth.html</vt:lpwstr>
      </vt:variant>
      <vt:variant>
        <vt:lpwstr/>
      </vt:variant>
      <vt:variant>
        <vt:i4>5570571</vt:i4>
      </vt:variant>
      <vt:variant>
        <vt:i4>1542</vt:i4>
      </vt:variant>
      <vt:variant>
        <vt:i4>0</vt:i4>
      </vt:variant>
      <vt:variant>
        <vt:i4>5</vt:i4>
      </vt:variant>
      <vt:variant>
        <vt:lpwstr>letters.html</vt:lpwstr>
      </vt:variant>
      <vt:variant>
        <vt:lpwstr/>
      </vt:variant>
      <vt:variant>
        <vt:i4>4325377</vt:i4>
      </vt:variant>
      <vt:variant>
        <vt:i4>1539</vt:i4>
      </vt:variant>
      <vt:variant>
        <vt:i4>0</vt:i4>
      </vt:variant>
      <vt:variant>
        <vt:i4>5</vt:i4>
      </vt:variant>
      <vt:variant>
        <vt:lpwstr>marriageact.html</vt:lpwstr>
      </vt:variant>
      <vt:variant>
        <vt:lpwstr/>
      </vt:variant>
      <vt:variant>
        <vt:i4>1048671</vt:i4>
      </vt:variant>
      <vt:variant>
        <vt:i4>1536</vt:i4>
      </vt:variant>
      <vt:variant>
        <vt:i4>0</vt:i4>
      </vt:variant>
      <vt:variant>
        <vt:i4>5</vt:i4>
      </vt:variant>
      <vt:variant>
        <vt:lpwstr>daat.html</vt:lpwstr>
      </vt:variant>
      <vt:variant>
        <vt:lpwstr/>
      </vt:variant>
      <vt:variant>
        <vt:i4>1048671</vt:i4>
      </vt:variant>
      <vt:variant>
        <vt:i4>1533</vt:i4>
      </vt:variant>
      <vt:variant>
        <vt:i4>0</vt:i4>
      </vt:variant>
      <vt:variant>
        <vt:i4>5</vt:i4>
      </vt:variant>
      <vt:variant>
        <vt:lpwstr>daat.html</vt:lpwstr>
      </vt:variant>
      <vt:variant>
        <vt:lpwstr/>
      </vt:variant>
      <vt:variant>
        <vt:i4>1572956</vt:i4>
      </vt:variant>
      <vt:variant>
        <vt:i4>1530</vt:i4>
      </vt:variant>
      <vt:variant>
        <vt:i4>0</vt:i4>
      </vt:variant>
      <vt:variant>
        <vt:i4>5</vt:i4>
      </vt:variant>
      <vt:variant>
        <vt:lpwstr>ruth.html</vt:lpwstr>
      </vt:variant>
      <vt:variant>
        <vt:lpwstr/>
      </vt:variant>
      <vt:variant>
        <vt:i4>786519</vt:i4>
      </vt:variant>
      <vt:variant>
        <vt:i4>1527</vt:i4>
      </vt:variant>
      <vt:variant>
        <vt:i4>0</vt:i4>
      </vt:variant>
      <vt:variant>
        <vt:i4>5</vt:i4>
      </vt:variant>
      <vt:variant>
        <vt:lpwstr>heel.html</vt:lpwstr>
      </vt:variant>
      <vt:variant>
        <vt:lpwstr/>
      </vt:variant>
      <vt:variant>
        <vt:i4>786519</vt:i4>
      </vt:variant>
      <vt:variant>
        <vt:i4>1524</vt:i4>
      </vt:variant>
      <vt:variant>
        <vt:i4>0</vt:i4>
      </vt:variant>
      <vt:variant>
        <vt:i4>5</vt:i4>
      </vt:variant>
      <vt:variant>
        <vt:lpwstr>heel.html</vt:lpwstr>
      </vt:variant>
      <vt:variant>
        <vt:lpwstr/>
      </vt:variant>
      <vt:variant>
        <vt:i4>1572956</vt:i4>
      </vt:variant>
      <vt:variant>
        <vt:i4>1521</vt:i4>
      </vt:variant>
      <vt:variant>
        <vt:i4>0</vt:i4>
      </vt:variant>
      <vt:variant>
        <vt:i4>5</vt:i4>
      </vt:variant>
      <vt:variant>
        <vt:lpwstr>ruth.html</vt:lpwstr>
      </vt:variant>
      <vt:variant>
        <vt:lpwstr/>
      </vt:variant>
      <vt:variant>
        <vt:i4>6684706</vt:i4>
      </vt:variant>
      <vt:variant>
        <vt:i4>1518</vt:i4>
      </vt:variant>
      <vt:variant>
        <vt:i4>0</vt:i4>
      </vt:variant>
      <vt:variant>
        <vt:i4>5</vt:i4>
      </vt:variant>
      <vt:variant>
        <vt:lpwstr>tribes.html</vt:lpwstr>
      </vt:variant>
      <vt:variant>
        <vt:lpwstr/>
      </vt:variant>
      <vt:variant>
        <vt:i4>6684706</vt:i4>
      </vt:variant>
      <vt:variant>
        <vt:i4>1515</vt:i4>
      </vt:variant>
      <vt:variant>
        <vt:i4>0</vt:i4>
      </vt:variant>
      <vt:variant>
        <vt:i4>5</vt:i4>
      </vt:variant>
      <vt:variant>
        <vt:lpwstr>tribes.html</vt:lpwstr>
      </vt:variant>
      <vt:variant>
        <vt:lpwstr/>
      </vt:variant>
      <vt:variant>
        <vt:i4>7274559</vt:i4>
      </vt:variant>
      <vt:variant>
        <vt:i4>1512</vt:i4>
      </vt:variant>
      <vt:variant>
        <vt:i4>0</vt:i4>
      </vt:variant>
      <vt:variant>
        <vt:i4>5</vt:i4>
      </vt:variant>
      <vt:variant>
        <vt:lpwstr>amalek.html</vt:lpwstr>
      </vt:variant>
      <vt:variant>
        <vt:lpwstr/>
      </vt:variant>
      <vt:variant>
        <vt:i4>7995437</vt:i4>
      </vt:variant>
      <vt:variant>
        <vt:i4>1509</vt:i4>
      </vt:variant>
      <vt:variant>
        <vt:i4>0</vt:i4>
      </vt:variant>
      <vt:variant>
        <vt:i4>5</vt:i4>
      </vt:variant>
      <vt:variant>
        <vt:lpwstr>toldot.html</vt:lpwstr>
      </vt:variant>
      <vt:variant>
        <vt:lpwstr/>
      </vt:variant>
      <vt:variant>
        <vt:i4>1245276</vt:i4>
      </vt:variant>
      <vt:variant>
        <vt:i4>1506</vt:i4>
      </vt:variant>
      <vt:variant>
        <vt:i4>0</vt:i4>
      </vt:variant>
      <vt:variant>
        <vt:i4>5</vt:i4>
      </vt:variant>
      <vt:variant>
        <vt:lpwstr>body.html</vt:lpwstr>
      </vt:variant>
      <vt:variant>
        <vt:lpwstr/>
      </vt:variant>
      <vt:variant>
        <vt:i4>6684706</vt:i4>
      </vt:variant>
      <vt:variant>
        <vt:i4>1503</vt:i4>
      </vt:variant>
      <vt:variant>
        <vt:i4>0</vt:i4>
      </vt:variant>
      <vt:variant>
        <vt:i4>5</vt:i4>
      </vt:variant>
      <vt:variant>
        <vt:lpwstr>tribes.html</vt:lpwstr>
      </vt:variant>
      <vt:variant>
        <vt:lpwstr/>
      </vt:variant>
      <vt:variant>
        <vt:i4>5046273</vt:i4>
      </vt:variant>
      <vt:variant>
        <vt:i4>1500</vt:i4>
      </vt:variant>
      <vt:variant>
        <vt:i4>0</vt:i4>
      </vt:variant>
      <vt:variant>
        <vt:i4>5</vt:i4>
      </vt:variant>
      <vt:variant>
        <vt:lpwstr>fathers.html</vt:lpwstr>
      </vt:variant>
      <vt:variant>
        <vt:lpwstr/>
      </vt:variant>
      <vt:variant>
        <vt:i4>1048671</vt:i4>
      </vt:variant>
      <vt:variant>
        <vt:i4>1497</vt:i4>
      </vt:variant>
      <vt:variant>
        <vt:i4>0</vt:i4>
      </vt:variant>
      <vt:variant>
        <vt:i4>5</vt:i4>
      </vt:variant>
      <vt:variant>
        <vt:lpwstr>daat.html</vt:lpwstr>
      </vt:variant>
      <vt:variant>
        <vt:lpwstr/>
      </vt:variant>
      <vt:variant>
        <vt:i4>7471162</vt:i4>
      </vt:variant>
      <vt:variant>
        <vt:i4>1494</vt:i4>
      </vt:variant>
      <vt:variant>
        <vt:i4>0</vt:i4>
      </vt:variant>
      <vt:variant>
        <vt:i4>5</vt:i4>
      </vt:variant>
      <vt:variant>
        <vt:lpwstr>redemption.html</vt:lpwstr>
      </vt:variant>
      <vt:variant>
        <vt:lpwstr/>
      </vt:variant>
      <vt:variant>
        <vt:i4>1572956</vt:i4>
      </vt:variant>
      <vt:variant>
        <vt:i4>1491</vt:i4>
      </vt:variant>
      <vt:variant>
        <vt:i4>0</vt:i4>
      </vt:variant>
      <vt:variant>
        <vt:i4>5</vt:i4>
      </vt:variant>
      <vt:variant>
        <vt:lpwstr>ruth.html</vt:lpwstr>
      </vt:variant>
      <vt:variant>
        <vt:lpwstr/>
      </vt:variant>
      <vt:variant>
        <vt:i4>5701662</vt:i4>
      </vt:variant>
      <vt:variant>
        <vt:i4>1488</vt:i4>
      </vt:variant>
      <vt:variant>
        <vt:i4>0</vt:i4>
      </vt:variant>
      <vt:variant>
        <vt:i4>5</vt:i4>
      </vt:variant>
      <vt:variant>
        <vt:lpwstr>law.html</vt:lpwstr>
      </vt:variant>
      <vt:variant>
        <vt:lpwstr/>
      </vt:variant>
      <vt:variant>
        <vt:i4>4325377</vt:i4>
      </vt:variant>
      <vt:variant>
        <vt:i4>1485</vt:i4>
      </vt:variant>
      <vt:variant>
        <vt:i4>0</vt:i4>
      </vt:variant>
      <vt:variant>
        <vt:i4>5</vt:i4>
      </vt:variant>
      <vt:variant>
        <vt:lpwstr>marriageact.html</vt:lpwstr>
      </vt:variant>
      <vt:variant>
        <vt:lpwstr/>
      </vt:variant>
      <vt:variant>
        <vt:i4>1572956</vt:i4>
      </vt:variant>
      <vt:variant>
        <vt:i4>1482</vt:i4>
      </vt:variant>
      <vt:variant>
        <vt:i4>0</vt:i4>
      </vt:variant>
      <vt:variant>
        <vt:i4>5</vt:i4>
      </vt:variant>
      <vt:variant>
        <vt:lpwstr>ruth.html</vt:lpwstr>
      </vt:variant>
      <vt:variant>
        <vt:lpwstr/>
      </vt:variant>
      <vt:variant>
        <vt:i4>6619189</vt:i4>
      </vt:variant>
      <vt:variant>
        <vt:i4>1479</vt:i4>
      </vt:variant>
      <vt:variant>
        <vt:i4>0</vt:i4>
      </vt:variant>
      <vt:variant>
        <vt:i4>5</vt:i4>
      </vt:variant>
      <vt:variant>
        <vt:lpwstr>hebrew.html</vt:lpwstr>
      </vt:variant>
      <vt:variant>
        <vt:lpwstr/>
      </vt:variant>
      <vt:variant>
        <vt:i4>7471162</vt:i4>
      </vt:variant>
      <vt:variant>
        <vt:i4>1476</vt:i4>
      </vt:variant>
      <vt:variant>
        <vt:i4>0</vt:i4>
      </vt:variant>
      <vt:variant>
        <vt:i4>5</vt:i4>
      </vt:variant>
      <vt:variant>
        <vt:lpwstr>redemption.html</vt:lpwstr>
      </vt:variant>
      <vt:variant>
        <vt:lpwstr/>
      </vt:variant>
      <vt:variant>
        <vt:i4>5767183</vt:i4>
      </vt:variant>
      <vt:variant>
        <vt:i4>1473</vt:i4>
      </vt:variant>
      <vt:variant>
        <vt:i4>0</vt:i4>
      </vt:variant>
      <vt:variant>
        <vt:i4>5</vt:i4>
      </vt:variant>
      <vt:variant>
        <vt:lpwstr>one.html</vt:lpwstr>
      </vt:variant>
      <vt:variant>
        <vt:lpwstr/>
      </vt:variant>
      <vt:variant>
        <vt:i4>7471162</vt:i4>
      </vt:variant>
      <vt:variant>
        <vt:i4>1470</vt:i4>
      </vt:variant>
      <vt:variant>
        <vt:i4>0</vt:i4>
      </vt:variant>
      <vt:variant>
        <vt:i4>5</vt:i4>
      </vt:variant>
      <vt:variant>
        <vt:lpwstr>redemption.html</vt:lpwstr>
      </vt:variant>
      <vt:variant>
        <vt:lpwstr/>
      </vt:variant>
      <vt:variant>
        <vt:i4>6291493</vt:i4>
      </vt:variant>
      <vt:variant>
        <vt:i4>1467</vt:i4>
      </vt:variant>
      <vt:variant>
        <vt:i4>0</vt:i4>
      </vt:variant>
      <vt:variant>
        <vt:i4>5</vt:i4>
      </vt:variant>
      <vt:variant>
        <vt:lpwstr>mashal.html</vt:lpwstr>
      </vt:variant>
      <vt:variant>
        <vt:lpwstr/>
      </vt:variant>
      <vt:variant>
        <vt:i4>7471162</vt:i4>
      </vt:variant>
      <vt:variant>
        <vt:i4>1464</vt:i4>
      </vt:variant>
      <vt:variant>
        <vt:i4>0</vt:i4>
      </vt:variant>
      <vt:variant>
        <vt:i4>5</vt:i4>
      </vt:variant>
      <vt:variant>
        <vt:lpwstr>redemption.html</vt:lpwstr>
      </vt:variant>
      <vt:variant>
        <vt:lpwstr/>
      </vt:variant>
      <vt:variant>
        <vt:i4>1572956</vt:i4>
      </vt:variant>
      <vt:variant>
        <vt:i4>1461</vt:i4>
      </vt:variant>
      <vt:variant>
        <vt:i4>0</vt:i4>
      </vt:variant>
      <vt:variant>
        <vt:i4>5</vt:i4>
      </vt:variant>
      <vt:variant>
        <vt:lpwstr>ruth.html</vt:lpwstr>
      </vt:variant>
      <vt:variant>
        <vt:lpwstr/>
      </vt:variant>
      <vt:variant>
        <vt:i4>1572956</vt:i4>
      </vt:variant>
      <vt:variant>
        <vt:i4>1458</vt:i4>
      </vt:variant>
      <vt:variant>
        <vt:i4>0</vt:i4>
      </vt:variant>
      <vt:variant>
        <vt:i4>5</vt:i4>
      </vt:variant>
      <vt:variant>
        <vt:lpwstr>ruth.html</vt:lpwstr>
      </vt:variant>
      <vt:variant>
        <vt:lpwstr/>
      </vt:variant>
      <vt:variant>
        <vt:i4>1572956</vt:i4>
      </vt:variant>
      <vt:variant>
        <vt:i4>1455</vt:i4>
      </vt:variant>
      <vt:variant>
        <vt:i4>0</vt:i4>
      </vt:variant>
      <vt:variant>
        <vt:i4>5</vt:i4>
      </vt:variant>
      <vt:variant>
        <vt:lpwstr>ruth.html</vt:lpwstr>
      </vt:variant>
      <vt:variant>
        <vt:lpwstr/>
      </vt:variant>
      <vt:variant>
        <vt:i4>1572956</vt:i4>
      </vt:variant>
      <vt:variant>
        <vt:i4>1452</vt:i4>
      </vt:variant>
      <vt:variant>
        <vt:i4>0</vt:i4>
      </vt:variant>
      <vt:variant>
        <vt:i4>5</vt:i4>
      </vt:variant>
      <vt:variant>
        <vt:lpwstr>ruth.html</vt:lpwstr>
      </vt:variant>
      <vt:variant>
        <vt:lpwstr/>
      </vt:variant>
      <vt:variant>
        <vt:i4>1572956</vt:i4>
      </vt:variant>
      <vt:variant>
        <vt:i4>1449</vt:i4>
      </vt:variant>
      <vt:variant>
        <vt:i4>0</vt:i4>
      </vt:variant>
      <vt:variant>
        <vt:i4>5</vt:i4>
      </vt:variant>
      <vt:variant>
        <vt:lpwstr>ruth.html</vt:lpwstr>
      </vt:variant>
      <vt:variant>
        <vt:lpwstr/>
      </vt:variant>
      <vt:variant>
        <vt:i4>1572956</vt:i4>
      </vt:variant>
      <vt:variant>
        <vt:i4>1446</vt:i4>
      </vt:variant>
      <vt:variant>
        <vt:i4>0</vt:i4>
      </vt:variant>
      <vt:variant>
        <vt:i4>5</vt:i4>
      </vt:variant>
      <vt:variant>
        <vt:lpwstr>ruth.html</vt:lpwstr>
      </vt:variant>
      <vt:variant>
        <vt:lpwstr/>
      </vt:variant>
      <vt:variant>
        <vt:i4>1572956</vt:i4>
      </vt:variant>
      <vt:variant>
        <vt:i4>1443</vt:i4>
      </vt:variant>
      <vt:variant>
        <vt:i4>0</vt:i4>
      </vt:variant>
      <vt:variant>
        <vt:i4>5</vt:i4>
      </vt:variant>
      <vt:variant>
        <vt:lpwstr>ruth.html</vt:lpwstr>
      </vt:variant>
      <vt:variant>
        <vt:lpwstr/>
      </vt:variant>
      <vt:variant>
        <vt:i4>3801198</vt:i4>
      </vt:variant>
      <vt:variant>
        <vt:i4>1440</vt:i4>
      </vt:variant>
      <vt:variant>
        <vt:i4>0</vt:i4>
      </vt:variant>
      <vt:variant>
        <vt:i4>5</vt:i4>
      </vt:variant>
      <vt:variant>
        <vt:lpwstr>merit.html</vt:lpwstr>
      </vt:variant>
      <vt:variant>
        <vt:lpwstr/>
      </vt:variant>
      <vt:variant>
        <vt:i4>2359406</vt:i4>
      </vt:variant>
      <vt:variant>
        <vt:i4>1437</vt:i4>
      </vt:variant>
      <vt:variant>
        <vt:i4>0</vt:i4>
      </vt:variant>
      <vt:variant>
        <vt:i4>5</vt:i4>
      </vt:variant>
      <vt:variant>
        <vt:lpwstr>isaac.html</vt:lpwstr>
      </vt:variant>
      <vt:variant>
        <vt:lpwstr/>
      </vt:variant>
      <vt:variant>
        <vt:i4>1704014</vt:i4>
      </vt:variant>
      <vt:variant>
        <vt:i4>1434</vt:i4>
      </vt:variant>
      <vt:variant>
        <vt:i4>0</vt:i4>
      </vt:variant>
      <vt:variant>
        <vt:i4>5</vt:i4>
      </vt:variant>
      <vt:variant>
        <vt:lpwstr>israelja.html</vt:lpwstr>
      </vt:variant>
      <vt:variant>
        <vt:lpwstr/>
      </vt:variant>
      <vt:variant>
        <vt:i4>1572956</vt:i4>
      </vt:variant>
      <vt:variant>
        <vt:i4>1431</vt:i4>
      </vt:variant>
      <vt:variant>
        <vt:i4>0</vt:i4>
      </vt:variant>
      <vt:variant>
        <vt:i4>5</vt:i4>
      </vt:variant>
      <vt:variant>
        <vt:lpwstr>ruth.html</vt:lpwstr>
      </vt:variant>
      <vt:variant>
        <vt:lpwstr/>
      </vt:variant>
      <vt:variant>
        <vt:i4>1572956</vt:i4>
      </vt:variant>
      <vt:variant>
        <vt:i4>1428</vt:i4>
      </vt:variant>
      <vt:variant>
        <vt:i4>0</vt:i4>
      </vt:variant>
      <vt:variant>
        <vt:i4>5</vt:i4>
      </vt:variant>
      <vt:variant>
        <vt:lpwstr>ruth.html</vt:lpwstr>
      </vt:variant>
      <vt:variant>
        <vt:lpwstr/>
      </vt:variant>
      <vt:variant>
        <vt:i4>6291514</vt:i4>
      </vt:variant>
      <vt:variant>
        <vt:i4>1425</vt:i4>
      </vt:variant>
      <vt:variant>
        <vt:i4>0</vt:i4>
      </vt:variant>
      <vt:variant>
        <vt:i4>5</vt:i4>
      </vt:variant>
      <vt:variant>
        <vt:lpwstr>future.html</vt:lpwstr>
      </vt:variant>
      <vt:variant>
        <vt:lpwstr/>
      </vt:variant>
      <vt:variant>
        <vt:i4>5767183</vt:i4>
      </vt:variant>
      <vt:variant>
        <vt:i4>1422</vt:i4>
      </vt:variant>
      <vt:variant>
        <vt:i4>0</vt:i4>
      </vt:variant>
      <vt:variant>
        <vt:i4>5</vt:i4>
      </vt:variant>
      <vt:variant>
        <vt:lpwstr>one.html</vt:lpwstr>
      </vt:variant>
      <vt:variant>
        <vt:lpwstr/>
      </vt:variant>
      <vt:variant>
        <vt:i4>1572956</vt:i4>
      </vt:variant>
      <vt:variant>
        <vt:i4>1419</vt:i4>
      </vt:variant>
      <vt:variant>
        <vt:i4>0</vt:i4>
      </vt:variant>
      <vt:variant>
        <vt:i4>5</vt:i4>
      </vt:variant>
      <vt:variant>
        <vt:lpwstr>ruth.html</vt:lpwstr>
      </vt:variant>
      <vt:variant>
        <vt:lpwstr/>
      </vt:variant>
      <vt:variant>
        <vt:i4>65625</vt:i4>
      </vt:variant>
      <vt:variant>
        <vt:i4>1416</vt:i4>
      </vt:variant>
      <vt:variant>
        <vt:i4>0</vt:i4>
      </vt:variant>
      <vt:variant>
        <vt:i4>5</vt:i4>
      </vt:variant>
      <vt:variant>
        <vt:lpwstr>name.html</vt:lpwstr>
      </vt:variant>
      <vt:variant>
        <vt:lpwstr/>
      </vt:variant>
      <vt:variant>
        <vt:i4>7471162</vt:i4>
      </vt:variant>
      <vt:variant>
        <vt:i4>1413</vt:i4>
      </vt:variant>
      <vt:variant>
        <vt:i4>0</vt:i4>
      </vt:variant>
      <vt:variant>
        <vt:i4>5</vt:i4>
      </vt:variant>
      <vt:variant>
        <vt:lpwstr>redemption.html</vt:lpwstr>
      </vt:variant>
      <vt:variant>
        <vt:lpwstr/>
      </vt:variant>
      <vt:variant>
        <vt:i4>5767183</vt:i4>
      </vt:variant>
      <vt:variant>
        <vt:i4>1410</vt:i4>
      </vt:variant>
      <vt:variant>
        <vt:i4>0</vt:i4>
      </vt:variant>
      <vt:variant>
        <vt:i4>5</vt:i4>
      </vt:variant>
      <vt:variant>
        <vt:lpwstr>one.html</vt:lpwstr>
      </vt:variant>
      <vt:variant>
        <vt:lpwstr/>
      </vt:variant>
      <vt:variant>
        <vt:i4>1572956</vt:i4>
      </vt:variant>
      <vt:variant>
        <vt:i4>1407</vt:i4>
      </vt:variant>
      <vt:variant>
        <vt:i4>0</vt:i4>
      </vt:variant>
      <vt:variant>
        <vt:i4>5</vt:i4>
      </vt:variant>
      <vt:variant>
        <vt:lpwstr>ruth.html</vt:lpwstr>
      </vt:variant>
      <vt:variant>
        <vt:lpwstr/>
      </vt:variant>
      <vt:variant>
        <vt:i4>6619181</vt:i4>
      </vt:variant>
      <vt:variant>
        <vt:i4>1404</vt:i4>
      </vt:variant>
      <vt:variant>
        <vt:i4>0</vt:i4>
      </vt:variant>
      <vt:variant>
        <vt:i4>5</vt:i4>
      </vt:variant>
      <vt:variant>
        <vt:lpwstr>stages.html</vt:lpwstr>
      </vt:variant>
      <vt:variant>
        <vt:lpwstr/>
      </vt:variant>
      <vt:variant>
        <vt:i4>5767183</vt:i4>
      </vt:variant>
      <vt:variant>
        <vt:i4>1401</vt:i4>
      </vt:variant>
      <vt:variant>
        <vt:i4>0</vt:i4>
      </vt:variant>
      <vt:variant>
        <vt:i4>5</vt:i4>
      </vt:variant>
      <vt:variant>
        <vt:lpwstr>one.html</vt:lpwstr>
      </vt:variant>
      <vt:variant>
        <vt:lpwstr/>
      </vt:variant>
      <vt:variant>
        <vt:i4>1572956</vt:i4>
      </vt:variant>
      <vt:variant>
        <vt:i4>1398</vt:i4>
      </vt:variant>
      <vt:variant>
        <vt:i4>0</vt:i4>
      </vt:variant>
      <vt:variant>
        <vt:i4>5</vt:i4>
      </vt:variant>
      <vt:variant>
        <vt:lpwstr>ruth.html</vt:lpwstr>
      </vt:variant>
      <vt:variant>
        <vt:lpwstr/>
      </vt:variant>
      <vt:variant>
        <vt:i4>5767183</vt:i4>
      </vt:variant>
      <vt:variant>
        <vt:i4>1395</vt:i4>
      </vt:variant>
      <vt:variant>
        <vt:i4>0</vt:i4>
      </vt:variant>
      <vt:variant>
        <vt:i4>5</vt:i4>
      </vt:variant>
      <vt:variant>
        <vt:lpwstr>one.html</vt:lpwstr>
      </vt:variant>
      <vt:variant>
        <vt:lpwstr/>
      </vt:variant>
      <vt:variant>
        <vt:i4>1048671</vt:i4>
      </vt:variant>
      <vt:variant>
        <vt:i4>1392</vt:i4>
      </vt:variant>
      <vt:variant>
        <vt:i4>0</vt:i4>
      </vt:variant>
      <vt:variant>
        <vt:i4>5</vt:i4>
      </vt:variant>
      <vt:variant>
        <vt:lpwstr>daat.html</vt:lpwstr>
      </vt:variant>
      <vt:variant>
        <vt:lpwstr/>
      </vt:variant>
      <vt:variant>
        <vt:i4>1572956</vt:i4>
      </vt:variant>
      <vt:variant>
        <vt:i4>1389</vt:i4>
      </vt:variant>
      <vt:variant>
        <vt:i4>0</vt:i4>
      </vt:variant>
      <vt:variant>
        <vt:i4>5</vt:i4>
      </vt:variant>
      <vt:variant>
        <vt:lpwstr>ruth.html</vt:lpwstr>
      </vt:variant>
      <vt:variant>
        <vt:lpwstr/>
      </vt:variant>
      <vt:variant>
        <vt:i4>6357028</vt:i4>
      </vt:variant>
      <vt:variant>
        <vt:i4>1386</vt:i4>
      </vt:variant>
      <vt:variant>
        <vt:i4>0</vt:i4>
      </vt:variant>
      <vt:variant>
        <vt:i4>5</vt:i4>
      </vt:variant>
      <vt:variant>
        <vt:lpwstr>hashem.html</vt:lpwstr>
      </vt:variant>
      <vt:variant>
        <vt:lpwstr/>
      </vt:variant>
      <vt:variant>
        <vt:i4>4784144</vt:i4>
      </vt:variant>
      <vt:variant>
        <vt:i4>1383</vt:i4>
      </vt:variant>
      <vt:variant>
        <vt:i4>0</vt:i4>
      </vt:variant>
      <vt:variant>
        <vt:i4>5</vt:i4>
      </vt:variant>
      <vt:variant>
        <vt:lpwstr>orallaw.html</vt:lpwstr>
      </vt:variant>
      <vt:variant>
        <vt:lpwstr/>
      </vt:variant>
      <vt:variant>
        <vt:i4>1572956</vt:i4>
      </vt:variant>
      <vt:variant>
        <vt:i4>1380</vt:i4>
      </vt:variant>
      <vt:variant>
        <vt:i4>0</vt:i4>
      </vt:variant>
      <vt:variant>
        <vt:i4>5</vt:i4>
      </vt:variant>
      <vt:variant>
        <vt:lpwstr>ruth.html</vt:lpwstr>
      </vt:variant>
      <vt:variant>
        <vt:lpwstr/>
      </vt:variant>
      <vt:variant>
        <vt:i4>7667759</vt:i4>
      </vt:variant>
      <vt:variant>
        <vt:i4>1377</vt:i4>
      </vt:variant>
      <vt:variant>
        <vt:i4>0</vt:i4>
      </vt:variant>
      <vt:variant>
        <vt:i4>5</vt:i4>
      </vt:variant>
      <vt:variant>
        <vt:lpwstr>temple.html</vt:lpwstr>
      </vt:variant>
      <vt:variant>
        <vt:lpwstr/>
      </vt:variant>
      <vt:variant>
        <vt:i4>5767183</vt:i4>
      </vt:variant>
      <vt:variant>
        <vt:i4>1374</vt:i4>
      </vt:variant>
      <vt:variant>
        <vt:i4>0</vt:i4>
      </vt:variant>
      <vt:variant>
        <vt:i4>5</vt:i4>
      </vt:variant>
      <vt:variant>
        <vt:lpwstr>one.html</vt:lpwstr>
      </vt:variant>
      <vt:variant>
        <vt:lpwstr/>
      </vt:variant>
      <vt:variant>
        <vt:i4>1572956</vt:i4>
      </vt:variant>
      <vt:variant>
        <vt:i4>1371</vt:i4>
      </vt:variant>
      <vt:variant>
        <vt:i4>0</vt:i4>
      </vt:variant>
      <vt:variant>
        <vt:i4>5</vt:i4>
      </vt:variant>
      <vt:variant>
        <vt:lpwstr>ruth.html</vt:lpwstr>
      </vt:variant>
      <vt:variant>
        <vt:lpwstr/>
      </vt:variant>
      <vt:variant>
        <vt:i4>8192048</vt:i4>
      </vt:variant>
      <vt:variant>
        <vt:i4>1368</vt:i4>
      </vt:variant>
      <vt:variant>
        <vt:i4>0</vt:i4>
      </vt:variant>
      <vt:variant>
        <vt:i4>5</vt:i4>
      </vt:variant>
      <vt:variant>
        <vt:lpwstr>angels.html</vt:lpwstr>
      </vt:variant>
      <vt:variant>
        <vt:lpwstr/>
      </vt:variant>
      <vt:variant>
        <vt:i4>1638407</vt:i4>
      </vt:variant>
      <vt:variant>
        <vt:i4>1365</vt:i4>
      </vt:variant>
      <vt:variant>
        <vt:i4>0</vt:i4>
      </vt:variant>
      <vt:variant>
        <vt:i4>5</vt:i4>
      </vt:variant>
      <vt:variant>
        <vt:lpwstr>cmds613.html</vt:lpwstr>
      </vt:variant>
      <vt:variant>
        <vt:lpwstr/>
      </vt:variant>
      <vt:variant>
        <vt:i4>8192048</vt:i4>
      </vt:variant>
      <vt:variant>
        <vt:i4>1362</vt:i4>
      </vt:variant>
      <vt:variant>
        <vt:i4>0</vt:i4>
      </vt:variant>
      <vt:variant>
        <vt:i4>5</vt:i4>
      </vt:variant>
      <vt:variant>
        <vt:lpwstr>angels.html</vt:lpwstr>
      </vt:variant>
      <vt:variant>
        <vt:lpwstr/>
      </vt:variant>
      <vt:variant>
        <vt:i4>1376333</vt:i4>
      </vt:variant>
      <vt:variant>
        <vt:i4>1359</vt:i4>
      </vt:variant>
      <vt:variant>
        <vt:i4>0</vt:i4>
      </vt:variant>
      <vt:variant>
        <vt:i4>5</vt:i4>
      </vt:variant>
      <vt:variant>
        <vt:lpwstr>city.html</vt:lpwstr>
      </vt:variant>
      <vt:variant>
        <vt:lpwstr/>
      </vt:variant>
      <vt:variant>
        <vt:i4>917587</vt:i4>
      </vt:variant>
      <vt:variant>
        <vt:i4>1356</vt:i4>
      </vt:variant>
      <vt:variant>
        <vt:i4>0</vt:i4>
      </vt:variant>
      <vt:variant>
        <vt:i4>5</vt:i4>
      </vt:variant>
      <vt:variant>
        <vt:lpwstr>food.html</vt:lpwstr>
      </vt:variant>
      <vt:variant>
        <vt:lpwstr/>
      </vt:variant>
      <vt:variant>
        <vt:i4>1245272</vt:i4>
      </vt:variant>
      <vt:variant>
        <vt:i4>1353</vt:i4>
      </vt:variant>
      <vt:variant>
        <vt:i4>0</vt:i4>
      </vt:variant>
      <vt:variant>
        <vt:i4>5</vt:i4>
      </vt:variant>
      <vt:variant>
        <vt:lpwstr>fourteen.html</vt:lpwstr>
      </vt:variant>
      <vt:variant>
        <vt:lpwstr/>
      </vt:variant>
      <vt:variant>
        <vt:i4>1376333</vt:i4>
      </vt:variant>
      <vt:variant>
        <vt:i4>1350</vt:i4>
      </vt:variant>
      <vt:variant>
        <vt:i4>0</vt:i4>
      </vt:variant>
      <vt:variant>
        <vt:i4>5</vt:i4>
      </vt:variant>
      <vt:variant>
        <vt:lpwstr>city.html</vt:lpwstr>
      </vt:variant>
      <vt:variant>
        <vt:lpwstr/>
      </vt:variant>
      <vt:variant>
        <vt:i4>1376333</vt:i4>
      </vt:variant>
      <vt:variant>
        <vt:i4>1347</vt:i4>
      </vt:variant>
      <vt:variant>
        <vt:i4>0</vt:i4>
      </vt:variant>
      <vt:variant>
        <vt:i4>5</vt:i4>
      </vt:variant>
      <vt:variant>
        <vt:lpwstr>city.html</vt:lpwstr>
      </vt:variant>
      <vt:variant>
        <vt:lpwstr/>
      </vt:variant>
      <vt:variant>
        <vt:i4>5373968</vt:i4>
      </vt:variant>
      <vt:variant>
        <vt:i4>1344</vt:i4>
      </vt:variant>
      <vt:variant>
        <vt:i4>0</vt:i4>
      </vt:variant>
      <vt:variant>
        <vt:i4>5</vt:i4>
      </vt:variant>
      <vt:variant>
        <vt:lpwstr>walking.html</vt:lpwstr>
      </vt:variant>
      <vt:variant>
        <vt:lpwstr/>
      </vt:variant>
      <vt:variant>
        <vt:i4>1441883</vt:i4>
      </vt:variant>
      <vt:variant>
        <vt:i4>1341</vt:i4>
      </vt:variant>
      <vt:variant>
        <vt:i4>0</vt:i4>
      </vt:variant>
      <vt:variant>
        <vt:i4>5</vt:i4>
      </vt:variant>
      <vt:variant>
        <vt:lpwstr>hair.html</vt:lpwstr>
      </vt:variant>
      <vt:variant>
        <vt:lpwstr/>
      </vt:variant>
      <vt:variant>
        <vt:i4>3801198</vt:i4>
      </vt:variant>
      <vt:variant>
        <vt:i4>1338</vt:i4>
      </vt:variant>
      <vt:variant>
        <vt:i4>0</vt:i4>
      </vt:variant>
      <vt:variant>
        <vt:i4>5</vt:i4>
      </vt:variant>
      <vt:variant>
        <vt:lpwstr>merit.html</vt:lpwstr>
      </vt:variant>
      <vt:variant>
        <vt:lpwstr/>
      </vt:variant>
      <vt:variant>
        <vt:i4>1572956</vt:i4>
      </vt:variant>
      <vt:variant>
        <vt:i4>1335</vt:i4>
      </vt:variant>
      <vt:variant>
        <vt:i4>0</vt:i4>
      </vt:variant>
      <vt:variant>
        <vt:i4>5</vt:i4>
      </vt:variant>
      <vt:variant>
        <vt:lpwstr>ruth.html</vt:lpwstr>
      </vt:variant>
      <vt:variant>
        <vt:lpwstr/>
      </vt:variant>
      <vt:variant>
        <vt:i4>3801198</vt:i4>
      </vt:variant>
      <vt:variant>
        <vt:i4>1332</vt:i4>
      </vt:variant>
      <vt:variant>
        <vt:i4>0</vt:i4>
      </vt:variant>
      <vt:variant>
        <vt:i4>5</vt:i4>
      </vt:variant>
      <vt:variant>
        <vt:lpwstr>merit.html</vt:lpwstr>
      </vt:variant>
      <vt:variant>
        <vt:lpwstr/>
      </vt:variant>
      <vt:variant>
        <vt:i4>1572956</vt:i4>
      </vt:variant>
      <vt:variant>
        <vt:i4>1329</vt:i4>
      </vt:variant>
      <vt:variant>
        <vt:i4>0</vt:i4>
      </vt:variant>
      <vt:variant>
        <vt:i4>5</vt:i4>
      </vt:variant>
      <vt:variant>
        <vt:lpwstr>ruth.html</vt:lpwstr>
      </vt:variant>
      <vt:variant>
        <vt:lpwstr/>
      </vt:variant>
      <vt:variant>
        <vt:i4>4784132</vt:i4>
      </vt:variant>
      <vt:variant>
        <vt:i4>1326</vt:i4>
      </vt:variant>
      <vt:variant>
        <vt:i4>0</vt:i4>
      </vt:variant>
      <vt:variant>
        <vt:i4>5</vt:i4>
      </vt:variant>
      <vt:variant>
        <vt:lpwstr>chodesh.html</vt:lpwstr>
      </vt:variant>
      <vt:variant>
        <vt:lpwstr/>
      </vt:variant>
      <vt:variant>
        <vt:i4>4259869</vt:i4>
      </vt:variant>
      <vt:variant>
        <vt:i4>1323</vt:i4>
      </vt:variant>
      <vt:variant>
        <vt:i4>0</vt:i4>
      </vt:variant>
      <vt:variant>
        <vt:i4>5</vt:i4>
      </vt:variant>
      <vt:variant>
        <vt:lpwstr>sabbath.html</vt:lpwstr>
      </vt:variant>
      <vt:variant>
        <vt:lpwstr/>
      </vt:variant>
      <vt:variant>
        <vt:i4>1572956</vt:i4>
      </vt:variant>
      <vt:variant>
        <vt:i4>1320</vt:i4>
      </vt:variant>
      <vt:variant>
        <vt:i4>0</vt:i4>
      </vt:variant>
      <vt:variant>
        <vt:i4>5</vt:i4>
      </vt:variant>
      <vt:variant>
        <vt:lpwstr>ruth.html</vt:lpwstr>
      </vt:variant>
      <vt:variant>
        <vt:lpwstr/>
      </vt:variant>
      <vt:variant>
        <vt:i4>4259869</vt:i4>
      </vt:variant>
      <vt:variant>
        <vt:i4>1317</vt:i4>
      </vt:variant>
      <vt:variant>
        <vt:i4>0</vt:i4>
      </vt:variant>
      <vt:variant>
        <vt:i4>5</vt:i4>
      </vt:variant>
      <vt:variant>
        <vt:lpwstr>sabbath.html</vt:lpwstr>
      </vt:variant>
      <vt:variant>
        <vt:lpwstr/>
      </vt:variant>
      <vt:variant>
        <vt:i4>1572956</vt:i4>
      </vt:variant>
      <vt:variant>
        <vt:i4>1314</vt:i4>
      </vt:variant>
      <vt:variant>
        <vt:i4>0</vt:i4>
      </vt:variant>
      <vt:variant>
        <vt:i4>5</vt:i4>
      </vt:variant>
      <vt:variant>
        <vt:lpwstr>ruth.html</vt:lpwstr>
      </vt:variant>
      <vt:variant>
        <vt:lpwstr/>
      </vt:variant>
      <vt:variant>
        <vt:i4>5570570</vt:i4>
      </vt:variant>
      <vt:variant>
        <vt:i4>1311</vt:i4>
      </vt:variant>
      <vt:variant>
        <vt:i4>0</vt:i4>
      </vt:variant>
      <vt:variant>
        <vt:i4>5</vt:i4>
      </vt:variant>
      <vt:variant>
        <vt:lpwstr>teacher.html</vt:lpwstr>
      </vt:variant>
      <vt:variant>
        <vt:lpwstr/>
      </vt:variant>
      <vt:variant>
        <vt:i4>4784144</vt:i4>
      </vt:variant>
      <vt:variant>
        <vt:i4>1308</vt:i4>
      </vt:variant>
      <vt:variant>
        <vt:i4>0</vt:i4>
      </vt:variant>
      <vt:variant>
        <vt:i4>5</vt:i4>
      </vt:variant>
      <vt:variant>
        <vt:lpwstr>orallaw.html</vt:lpwstr>
      </vt:variant>
      <vt:variant>
        <vt:lpwstr/>
      </vt:variant>
      <vt:variant>
        <vt:i4>1572956</vt:i4>
      </vt:variant>
      <vt:variant>
        <vt:i4>1305</vt:i4>
      </vt:variant>
      <vt:variant>
        <vt:i4>0</vt:i4>
      </vt:variant>
      <vt:variant>
        <vt:i4>5</vt:i4>
      </vt:variant>
      <vt:variant>
        <vt:lpwstr>ruth.html</vt:lpwstr>
      </vt:variant>
      <vt:variant>
        <vt:lpwstr/>
      </vt:variant>
      <vt:variant>
        <vt:i4>1572956</vt:i4>
      </vt:variant>
      <vt:variant>
        <vt:i4>1302</vt:i4>
      </vt:variant>
      <vt:variant>
        <vt:i4>0</vt:i4>
      </vt:variant>
      <vt:variant>
        <vt:i4>5</vt:i4>
      </vt:variant>
      <vt:variant>
        <vt:lpwstr>ruth.html</vt:lpwstr>
      </vt:variant>
      <vt:variant>
        <vt:lpwstr/>
      </vt:variant>
      <vt:variant>
        <vt:i4>1572956</vt:i4>
      </vt:variant>
      <vt:variant>
        <vt:i4>1299</vt:i4>
      </vt:variant>
      <vt:variant>
        <vt:i4>0</vt:i4>
      </vt:variant>
      <vt:variant>
        <vt:i4>5</vt:i4>
      </vt:variant>
      <vt:variant>
        <vt:lpwstr>ruth.html</vt:lpwstr>
      </vt:variant>
      <vt:variant>
        <vt:lpwstr/>
      </vt:variant>
      <vt:variant>
        <vt:i4>1114203</vt:i4>
      </vt:variant>
      <vt:variant>
        <vt:i4>1296</vt:i4>
      </vt:variant>
      <vt:variant>
        <vt:i4>0</vt:i4>
      </vt:variant>
      <vt:variant>
        <vt:i4>5</vt:i4>
      </vt:variant>
      <vt:variant>
        <vt:lpwstr>physical.html</vt:lpwstr>
      </vt:variant>
      <vt:variant>
        <vt:lpwstr/>
      </vt:variant>
      <vt:variant>
        <vt:i4>6946853</vt:i4>
      </vt:variant>
      <vt:variant>
        <vt:i4>1293</vt:i4>
      </vt:variant>
      <vt:variant>
        <vt:i4>0</vt:i4>
      </vt:variant>
      <vt:variant>
        <vt:i4>5</vt:i4>
      </vt:variant>
      <vt:variant>
        <vt:lpwstr>eating.html</vt:lpwstr>
      </vt:variant>
      <vt:variant>
        <vt:lpwstr/>
      </vt:variant>
      <vt:variant>
        <vt:i4>1245276</vt:i4>
      </vt:variant>
      <vt:variant>
        <vt:i4>1290</vt:i4>
      </vt:variant>
      <vt:variant>
        <vt:i4>0</vt:i4>
      </vt:variant>
      <vt:variant>
        <vt:i4>5</vt:i4>
      </vt:variant>
      <vt:variant>
        <vt:lpwstr>body.html</vt:lpwstr>
      </vt:variant>
      <vt:variant>
        <vt:lpwstr/>
      </vt:variant>
      <vt:variant>
        <vt:i4>1572956</vt:i4>
      </vt:variant>
      <vt:variant>
        <vt:i4>1287</vt:i4>
      </vt:variant>
      <vt:variant>
        <vt:i4>0</vt:i4>
      </vt:variant>
      <vt:variant>
        <vt:i4>5</vt:i4>
      </vt:variant>
      <vt:variant>
        <vt:lpwstr>ruth.html</vt:lpwstr>
      </vt:variant>
      <vt:variant>
        <vt:lpwstr/>
      </vt:variant>
      <vt:variant>
        <vt:i4>1572956</vt:i4>
      </vt:variant>
      <vt:variant>
        <vt:i4>1284</vt:i4>
      </vt:variant>
      <vt:variant>
        <vt:i4>0</vt:i4>
      </vt:variant>
      <vt:variant>
        <vt:i4>5</vt:i4>
      </vt:variant>
      <vt:variant>
        <vt:lpwstr>ruth.html</vt:lpwstr>
      </vt:variant>
      <vt:variant>
        <vt:lpwstr/>
      </vt:variant>
      <vt:variant>
        <vt:i4>1048671</vt:i4>
      </vt:variant>
      <vt:variant>
        <vt:i4>1281</vt:i4>
      </vt:variant>
      <vt:variant>
        <vt:i4>0</vt:i4>
      </vt:variant>
      <vt:variant>
        <vt:i4>5</vt:i4>
      </vt:variant>
      <vt:variant>
        <vt:lpwstr>daat.html</vt:lpwstr>
      </vt:variant>
      <vt:variant>
        <vt:lpwstr/>
      </vt:variant>
      <vt:variant>
        <vt:i4>6357028</vt:i4>
      </vt:variant>
      <vt:variant>
        <vt:i4>1278</vt:i4>
      </vt:variant>
      <vt:variant>
        <vt:i4>0</vt:i4>
      </vt:variant>
      <vt:variant>
        <vt:i4>5</vt:i4>
      </vt:variant>
      <vt:variant>
        <vt:lpwstr>hashem.html</vt:lpwstr>
      </vt:variant>
      <vt:variant>
        <vt:lpwstr/>
      </vt:variant>
      <vt:variant>
        <vt:i4>6357028</vt:i4>
      </vt:variant>
      <vt:variant>
        <vt:i4>1275</vt:i4>
      </vt:variant>
      <vt:variant>
        <vt:i4>0</vt:i4>
      </vt:variant>
      <vt:variant>
        <vt:i4>5</vt:i4>
      </vt:variant>
      <vt:variant>
        <vt:lpwstr>hashem.html</vt:lpwstr>
      </vt:variant>
      <vt:variant>
        <vt:lpwstr/>
      </vt:variant>
      <vt:variant>
        <vt:i4>4259870</vt:i4>
      </vt:variant>
      <vt:variant>
        <vt:i4>1272</vt:i4>
      </vt:variant>
      <vt:variant>
        <vt:i4>0</vt:i4>
      </vt:variant>
      <vt:variant>
        <vt:i4>5</vt:i4>
      </vt:variant>
      <vt:variant>
        <vt:lpwstr>two.html</vt:lpwstr>
      </vt:variant>
      <vt:variant>
        <vt:lpwstr/>
      </vt:variant>
      <vt:variant>
        <vt:i4>6291497</vt:i4>
      </vt:variant>
      <vt:variant>
        <vt:i4>1269</vt:i4>
      </vt:variant>
      <vt:variant>
        <vt:i4>0</vt:i4>
      </vt:variant>
      <vt:variant>
        <vt:i4>5</vt:i4>
      </vt:variant>
      <vt:variant>
        <vt:lpwstr>connection.html</vt:lpwstr>
      </vt:variant>
      <vt:variant>
        <vt:lpwstr/>
      </vt:variant>
      <vt:variant>
        <vt:i4>1245276</vt:i4>
      </vt:variant>
      <vt:variant>
        <vt:i4>1266</vt:i4>
      </vt:variant>
      <vt:variant>
        <vt:i4>0</vt:i4>
      </vt:variant>
      <vt:variant>
        <vt:i4>5</vt:i4>
      </vt:variant>
      <vt:variant>
        <vt:lpwstr>body.html</vt:lpwstr>
      </vt:variant>
      <vt:variant>
        <vt:lpwstr/>
      </vt:variant>
      <vt:variant>
        <vt:i4>1572956</vt:i4>
      </vt:variant>
      <vt:variant>
        <vt:i4>1263</vt:i4>
      </vt:variant>
      <vt:variant>
        <vt:i4>0</vt:i4>
      </vt:variant>
      <vt:variant>
        <vt:i4>5</vt:i4>
      </vt:variant>
      <vt:variant>
        <vt:lpwstr>ruth.html</vt:lpwstr>
      </vt:variant>
      <vt:variant>
        <vt:lpwstr/>
      </vt:variant>
      <vt:variant>
        <vt:i4>6357028</vt:i4>
      </vt:variant>
      <vt:variant>
        <vt:i4>1260</vt:i4>
      </vt:variant>
      <vt:variant>
        <vt:i4>0</vt:i4>
      </vt:variant>
      <vt:variant>
        <vt:i4>5</vt:i4>
      </vt:variant>
      <vt:variant>
        <vt:lpwstr>hashem.html</vt:lpwstr>
      </vt:variant>
      <vt:variant>
        <vt:lpwstr/>
      </vt:variant>
      <vt:variant>
        <vt:i4>1048671</vt:i4>
      </vt:variant>
      <vt:variant>
        <vt:i4>1257</vt:i4>
      </vt:variant>
      <vt:variant>
        <vt:i4>0</vt:i4>
      </vt:variant>
      <vt:variant>
        <vt:i4>5</vt:i4>
      </vt:variant>
      <vt:variant>
        <vt:lpwstr>daat.html</vt:lpwstr>
      </vt:variant>
      <vt:variant>
        <vt:lpwstr/>
      </vt:variant>
      <vt:variant>
        <vt:i4>5767183</vt:i4>
      </vt:variant>
      <vt:variant>
        <vt:i4>1254</vt:i4>
      </vt:variant>
      <vt:variant>
        <vt:i4>0</vt:i4>
      </vt:variant>
      <vt:variant>
        <vt:i4>5</vt:i4>
      </vt:variant>
      <vt:variant>
        <vt:lpwstr>one.html</vt:lpwstr>
      </vt:variant>
      <vt:variant>
        <vt:lpwstr/>
      </vt:variant>
      <vt:variant>
        <vt:i4>4259870</vt:i4>
      </vt:variant>
      <vt:variant>
        <vt:i4>1251</vt:i4>
      </vt:variant>
      <vt:variant>
        <vt:i4>0</vt:i4>
      </vt:variant>
      <vt:variant>
        <vt:i4>5</vt:i4>
      </vt:variant>
      <vt:variant>
        <vt:lpwstr>two.html</vt:lpwstr>
      </vt:variant>
      <vt:variant>
        <vt:lpwstr/>
      </vt:variant>
      <vt:variant>
        <vt:i4>3801198</vt:i4>
      </vt:variant>
      <vt:variant>
        <vt:i4>1248</vt:i4>
      </vt:variant>
      <vt:variant>
        <vt:i4>0</vt:i4>
      </vt:variant>
      <vt:variant>
        <vt:i4>5</vt:i4>
      </vt:variant>
      <vt:variant>
        <vt:lpwstr>merit.html</vt:lpwstr>
      </vt:variant>
      <vt:variant>
        <vt:lpwstr/>
      </vt:variant>
      <vt:variant>
        <vt:i4>786519</vt:i4>
      </vt:variant>
      <vt:variant>
        <vt:i4>1245</vt:i4>
      </vt:variant>
      <vt:variant>
        <vt:i4>0</vt:i4>
      </vt:variant>
      <vt:variant>
        <vt:i4>5</vt:i4>
      </vt:variant>
      <vt:variant>
        <vt:lpwstr>heel.html</vt:lpwstr>
      </vt:variant>
      <vt:variant>
        <vt:lpwstr/>
      </vt:variant>
      <vt:variant>
        <vt:i4>917575</vt:i4>
      </vt:variant>
      <vt:variant>
        <vt:i4>1242</vt:i4>
      </vt:variant>
      <vt:variant>
        <vt:i4>0</vt:i4>
      </vt:variant>
      <vt:variant>
        <vt:i4>5</vt:i4>
      </vt:variant>
      <vt:variant>
        <vt:lpwstr>festival.html</vt:lpwstr>
      </vt:variant>
      <vt:variant>
        <vt:lpwstr/>
      </vt:variant>
      <vt:variant>
        <vt:i4>7667759</vt:i4>
      </vt:variant>
      <vt:variant>
        <vt:i4>1239</vt:i4>
      </vt:variant>
      <vt:variant>
        <vt:i4>0</vt:i4>
      </vt:variant>
      <vt:variant>
        <vt:i4>5</vt:i4>
      </vt:variant>
      <vt:variant>
        <vt:lpwstr>temple.html</vt:lpwstr>
      </vt:variant>
      <vt:variant>
        <vt:lpwstr/>
      </vt:variant>
      <vt:variant>
        <vt:i4>5767183</vt:i4>
      </vt:variant>
      <vt:variant>
        <vt:i4>1236</vt:i4>
      </vt:variant>
      <vt:variant>
        <vt:i4>0</vt:i4>
      </vt:variant>
      <vt:variant>
        <vt:i4>5</vt:i4>
      </vt:variant>
      <vt:variant>
        <vt:lpwstr>one.html</vt:lpwstr>
      </vt:variant>
      <vt:variant>
        <vt:lpwstr/>
      </vt:variant>
      <vt:variant>
        <vt:i4>3866726</vt:i4>
      </vt:variant>
      <vt:variant>
        <vt:i4>1233</vt:i4>
      </vt:variant>
      <vt:variant>
        <vt:i4>0</vt:i4>
      </vt:variant>
      <vt:variant>
        <vt:i4>5</vt:i4>
      </vt:variant>
      <vt:variant>
        <vt:lpwstr>three.html</vt:lpwstr>
      </vt:variant>
      <vt:variant>
        <vt:lpwstr/>
      </vt:variant>
      <vt:variant>
        <vt:i4>1048671</vt:i4>
      </vt:variant>
      <vt:variant>
        <vt:i4>1230</vt:i4>
      </vt:variant>
      <vt:variant>
        <vt:i4>0</vt:i4>
      </vt:variant>
      <vt:variant>
        <vt:i4>5</vt:i4>
      </vt:variant>
      <vt:variant>
        <vt:lpwstr>daat.html</vt:lpwstr>
      </vt:variant>
      <vt:variant>
        <vt:lpwstr/>
      </vt:variant>
      <vt:variant>
        <vt:i4>1572956</vt:i4>
      </vt:variant>
      <vt:variant>
        <vt:i4>1227</vt:i4>
      </vt:variant>
      <vt:variant>
        <vt:i4>0</vt:i4>
      </vt:variant>
      <vt:variant>
        <vt:i4>5</vt:i4>
      </vt:variant>
      <vt:variant>
        <vt:lpwstr>ruth.html</vt:lpwstr>
      </vt:variant>
      <vt:variant>
        <vt:lpwstr/>
      </vt:variant>
      <vt:variant>
        <vt:i4>1376333</vt:i4>
      </vt:variant>
      <vt:variant>
        <vt:i4>1224</vt:i4>
      </vt:variant>
      <vt:variant>
        <vt:i4>0</vt:i4>
      </vt:variant>
      <vt:variant>
        <vt:i4>5</vt:i4>
      </vt:variant>
      <vt:variant>
        <vt:lpwstr>city.html</vt:lpwstr>
      </vt:variant>
      <vt:variant>
        <vt:lpwstr/>
      </vt:variant>
      <vt:variant>
        <vt:i4>5570571</vt:i4>
      </vt:variant>
      <vt:variant>
        <vt:i4>1221</vt:i4>
      </vt:variant>
      <vt:variant>
        <vt:i4>0</vt:i4>
      </vt:variant>
      <vt:variant>
        <vt:i4>5</vt:i4>
      </vt:variant>
      <vt:variant>
        <vt:lpwstr>letters.html</vt:lpwstr>
      </vt:variant>
      <vt:variant>
        <vt:lpwstr/>
      </vt:variant>
      <vt:variant>
        <vt:i4>6619189</vt:i4>
      </vt:variant>
      <vt:variant>
        <vt:i4>1218</vt:i4>
      </vt:variant>
      <vt:variant>
        <vt:i4>0</vt:i4>
      </vt:variant>
      <vt:variant>
        <vt:i4>5</vt:i4>
      </vt:variant>
      <vt:variant>
        <vt:lpwstr>hebrew.html</vt:lpwstr>
      </vt:variant>
      <vt:variant>
        <vt:lpwstr/>
      </vt:variant>
      <vt:variant>
        <vt:i4>7995437</vt:i4>
      </vt:variant>
      <vt:variant>
        <vt:i4>1215</vt:i4>
      </vt:variant>
      <vt:variant>
        <vt:i4>0</vt:i4>
      </vt:variant>
      <vt:variant>
        <vt:i4>5</vt:i4>
      </vt:variant>
      <vt:variant>
        <vt:lpwstr>toldot.html</vt:lpwstr>
      </vt:variant>
      <vt:variant>
        <vt:lpwstr/>
      </vt:variant>
      <vt:variant>
        <vt:i4>7995437</vt:i4>
      </vt:variant>
      <vt:variant>
        <vt:i4>1212</vt:i4>
      </vt:variant>
      <vt:variant>
        <vt:i4>0</vt:i4>
      </vt:variant>
      <vt:variant>
        <vt:i4>5</vt:i4>
      </vt:variant>
      <vt:variant>
        <vt:lpwstr>toldot.html</vt:lpwstr>
      </vt:variant>
      <vt:variant>
        <vt:lpwstr/>
      </vt:variant>
      <vt:variant>
        <vt:i4>1376333</vt:i4>
      </vt:variant>
      <vt:variant>
        <vt:i4>1209</vt:i4>
      </vt:variant>
      <vt:variant>
        <vt:i4>0</vt:i4>
      </vt:variant>
      <vt:variant>
        <vt:i4>5</vt:i4>
      </vt:variant>
      <vt:variant>
        <vt:lpwstr>city.html</vt:lpwstr>
      </vt:variant>
      <vt:variant>
        <vt:lpwstr/>
      </vt:variant>
      <vt:variant>
        <vt:i4>3866746</vt:i4>
      </vt:variant>
      <vt:variant>
        <vt:i4>1206</vt:i4>
      </vt:variant>
      <vt:variant>
        <vt:i4>0</vt:i4>
      </vt:variant>
      <vt:variant>
        <vt:i4>5</vt:i4>
      </vt:variant>
      <vt:variant>
        <vt:lpwstr>bethlehem.html</vt:lpwstr>
      </vt:variant>
      <vt:variant>
        <vt:lpwstr/>
      </vt:variant>
      <vt:variant>
        <vt:i4>1572956</vt:i4>
      </vt:variant>
      <vt:variant>
        <vt:i4>1203</vt:i4>
      </vt:variant>
      <vt:variant>
        <vt:i4>0</vt:i4>
      </vt:variant>
      <vt:variant>
        <vt:i4>5</vt:i4>
      </vt:variant>
      <vt:variant>
        <vt:lpwstr>ruth.html</vt:lpwstr>
      </vt:variant>
      <vt:variant>
        <vt:lpwstr/>
      </vt:variant>
      <vt:variant>
        <vt:i4>5701662</vt:i4>
      </vt:variant>
      <vt:variant>
        <vt:i4>1200</vt:i4>
      </vt:variant>
      <vt:variant>
        <vt:i4>0</vt:i4>
      </vt:variant>
      <vt:variant>
        <vt:i4>5</vt:i4>
      </vt:variant>
      <vt:variant>
        <vt:lpwstr>law.html</vt:lpwstr>
      </vt:variant>
      <vt:variant>
        <vt:lpwstr/>
      </vt:variant>
      <vt:variant>
        <vt:i4>6619181</vt:i4>
      </vt:variant>
      <vt:variant>
        <vt:i4>1197</vt:i4>
      </vt:variant>
      <vt:variant>
        <vt:i4>0</vt:i4>
      </vt:variant>
      <vt:variant>
        <vt:i4>5</vt:i4>
      </vt:variant>
      <vt:variant>
        <vt:lpwstr>stages.html</vt:lpwstr>
      </vt:variant>
      <vt:variant>
        <vt:lpwstr/>
      </vt:variant>
      <vt:variant>
        <vt:i4>3866746</vt:i4>
      </vt:variant>
      <vt:variant>
        <vt:i4>1194</vt:i4>
      </vt:variant>
      <vt:variant>
        <vt:i4>0</vt:i4>
      </vt:variant>
      <vt:variant>
        <vt:i4>5</vt:i4>
      </vt:variant>
      <vt:variant>
        <vt:lpwstr>bethlehem.html</vt:lpwstr>
      </vt:variant>
      <vt:variant>
        <vt:lpwstr/>
      </vt:variant>
      <vt:variant>
        <vt:i4>1245272</vt:i4>
      </vt:variant>
      <vt:variant>
        <vt:i4>1191</vt:i4>
      </vt:variant>
      <vt:variant>
        <vt:i4>0</vt:i4>
      </vt:variant>
      <vt:variant>
        <vt:i4>5</vt:i4>
      </vt:variant>
      <vt:variant>
        <vt:lpwstr>fourteen.html</vt:lpwstr>
      </vt:variant>
      <vt:variant>
        <vt:lpwstr/>
      </vt:variant>
      <vt:variant>
        <vt:i4>1048671</vt:i4>
      </vt:variant>
      <vt:variant>
        <vt:i4>1188</vt:i4>
      </vt:variant>
      <vt:variant>
        <vt:i4>0</vt:i4>
      </vt:variant>
      <vt:variant>
        <vt:i4>5</vt:i4>
      </vt:variant>
      <vt:variant>
        <vt:lpwstr>daat.html</vt:lpwstr>
      </vt:variant>
      <vt:variant>
        <vt:lpwstr/>
      </vt:variant>
      <vt:variant>
        <vt:i4>1572956</vt:i4>
      </vt:variant>
      <vt:variant>
        <vt:i4>1185</vt:i4>
      </vt:variant>
      <vt:variant>
        <vt:i4>0</vt:i4>
      </vt:variant>
      <vt:variant>
        <vt:i4>5</vt:i4>
      </vt:variant>
      <vt:variant>
        <vt:lpwstr>ruth.html</vt:lpwstr>
      </vt:variant>
      <vt:variant>
        <vt:lpwstr/>
      </vt:variant>
      <vt:variant>
        <vt:i4>1507351</vt:i4>
      </vt:variant>
      <vt:variant>
        <vt:i4>1182</vt:i4>
      </vt:variant>
      <vt:variant>
        <vt:i4>0</vt:i4>
      </vt:variant>
      <vt:variant>
        <vt:i4>5</vt:i4>
      </vt:variant>
      <vt:variant>
        <vt:lpwstr>korbanot</vt:lpwstr>
      </vt:variant>
      <vt:variant>
        <vt:lpwstr/>
      </vt:variant>
      <vt:variant>
        <vt:i4>1572956</vt:i4>
      </vt:variant>
      <vt:variant>
        <vt:i4>1179</vt:i4>
      </vt:variant>
      <vt:variant>
        <vt:i4>0</vt:i4>
      </vt:variant>
      <vt:variant>
        <vt:i4>5</vt:i4>
      </vt:variant>
      <vt:variant>
        <vt:lpwstr>ruth.html</vt:lpwstr>
      </vt:variant>
      <vt:variant>
        <vt:lpwstr/>
      </vt:variant>
      <vt:variant>
        <vt:i4>5767183</vt:i4>
      </vt:variant>
      <vt:variant>
        <vt:i4>1176</vt:i4>
      </vt:variant>
      <vt:variant>
        <vt:i4>0</vt:i4>
      </vt:variant>
      <vt:variant>
        <vt:i4>5</vt:i4>
      </vt:variant>
      <vt:variant>
        <vt:lpwstr>one.html</vt:lpwstr>
      </vt:variant>
      <vt:variant>
        <vt:lpwstr/>
      </vt:variant>
      <vt:variant>
        <vt:i4>1441858</vt:i4>
      </vt:variant>
      <vt:variant>
        <vt:i4>1173</vt:i4>
      </vt:variant>
      <vt:variant>
        <vt:i4>0</vt:i4>
      </vt:variant>
      <vt:variant>
        <vt:i4>5</vt:i4>
      </vt:variant>
      <vt:variant>
        <vt:lpwstr>mourning.html</vt:lpwstr>
      </vt:variant>
      <vt:variant>
        <vt:lpwstr/>
      </vt:variant>
      <vt:variant>
        <vt:i4>5767183</vt:i4>
      </vt:variant>
      <vt:variant>
        <vt:i4>1170</vt:i4>
      </vt:variant>
      <vt:variant>
        <vt:i4>0</vt:i4>
      </vt:variant>
      <vt:variant>
        <vt:i4>5</vt:i4>
      </vt:variant>
      <vt:variant>
        <vt:lpwstr>one.html</vt:lpwstr>
      </vt:variant>
      <vt:variant>
        <vt:lpwstr/>
      </vt:variant>
      <vt:variant>
        <vt:i4>5373968</vt:i4>
      </vt:variant>
      <vt:variant>
        <vt:i4>1167</vt:i4>
      </vt:variant>
      <vt:variant>
        <vt:i4>0</vt:i4>
      </vt:variant>
      <vt:variant>
        <vt:i4>5</vt:i4>
      </vt:variant>
      <vt:variant>
        <vt:lpwstr>walking.html</vt:lpwstr>
      </vt:variant>
      <vt:variant>
        <vt:lpwstr/>
      </vt:variant>
      <vt:variant>
        <vt:i4>1245272</vt:i4>
      </vt:variant>
      <vt:variant>
        <vt:i4>1164</vt:i4>
      </vt:variant>
      <vt:variant>
        <vt:i4>0</vt:i4>
      </vt:variant>
      <vt:variant>
        <vt:i4>5</vt:i4>
      </vt:variant>
      <vt:variant>
        <vt:lpwstr>fourteen.html</vt:lpwstr>
      </vt:variant>
      <vt:variant>
        <vt:lpwstr/>
      </vt:variant>
      <vt:variant>
        <vt:i4>1441858</vt:i4>
      </vt:variant>
      <vt:variant>
        <vt:i4>1161</vt:i4>
      </vt:variant>
      <vt:variant>
        <vt:i4>0</vt:i4>
      </vt:variant>
      <vt:variant>
        <vt:i4>5</vt:i4>
      </vt:variant>
      <vt:variant>
        <vt:lpwstr>mourning.html</vt:lpwstr>
      </vt:variant>
      <vt:variant>
        <vt:lpwstr/>
      </vt:variant>
      <vt:variant>
        <vt:i4>1441858</vt:i4>
      </vt:variant>
      <vt:variant>
        <vt:i4>1158</vt:i4>
      </vt:variant>
      <vt:variant>
        <vt:i4>0</vt:i4>
      </vt:variant>
      <vt:variant>
        <vt:i4>5</vt:i4>
      </vt:variant>
      <vt:variant>
        <vt:lpwstr>mourning.html</vt:lpwstr>
      </vt:variant>
      <vt:variant>
        <vt:lpwstr/>
      </vt:variant>
      <vt:variant>
        <vt:i4>3866746</vt:i4>
      </vt:variant>
      <vt:variant>
        <vt:i4>1155</vt:i4>
      </vt:variant>
      <vt:variant>
        <vt:i4>0</vt:i4>
      </vt:variant>
      <vt:variant>
        <vt:i4>5</vt:i4>
      </vt:variant>
      <vt:variant>
        <vt:lpwstr>bethlehem.html</vt:lpwstr>
      </vt:variant>
      <vt:variant>
        <vt:lpwstr/>
      </vt:variant>
      <vt:variant>
        <vt:i4>1572956</vt:i4>
      </vt:variant>
      <vt:variant>
        <vt:i4>1152</vt:i4>
      </vt:variant>
      <vt:variant>
        <vt:i4>0</vt:i4>
      </vt:variant>
      <vt:variant>
        <vt:i4>5</vt:i4>
      </vt:variant>
      <vt:variant>
        <vt:lpwstr>ruth.html</vt:lpwstr>
      </vt:variant>
      <vt:variant>
        <vt:lpwstr/>
      </vt:variant>
      <vt:variant>
        <vt:i4>1572956</vt:i4>
      </vt:variant>
      <vt:variant>
        <vt:i4>1149</vt:i4>
      </vt:variant>
      <vt:variant>
        <vt:i4>0</vt:i4>
      </vt:variant>
      <vt:variant>
        <vt:i4>5</vt:i4>
      </vt:variant>
      <vt:variant>
        <vt:lpwstr>ruth.html</vt:lpwstr>
      </vt:variant>
      <vt:variant>
        <vt:lpwstr/>
      </vt:variant>
      <vt:variant>
        <vt:i4>1572956</vt:i4>
      </vt:variant>
      <vt:variant>
        <vt:i4>1146</vt:i4>
      </vt:variant>
      <vt:variant>
        <vt:i4>0</vt:i4>
      </vt:variant>
      <vt:variant>
        <vt:i4>5</vt:i4>
      </vt:variant>
      <vt:variant>
        <vt:lpwstr>ruth.html</vt:lpwstr>
      </vt:variant>
      <vt:variant>
        <vt:lpwstr/>
      </vt:variant>
      <vt:variant>
        <vt:i4>5701662</vt:i4>
      </vt:variant>
      <vt:variant>
        <vt:i4>1143</vt:i4>
      </vt:variant>
      <vt:variant>
        <vt:i4>0</vt:i4>
      </vt:variant>
      <vt:variant>
        <vt:i4>5</vt:i4>
      </vt:variant>
      <vt:variant>
        <vt:lpwstr>law.html</vt:lpwstr>
      </vt:variant>
      <vt:variant>
        <vt:lpwstr/>
      </vt:variant>
      <vt:variant>
        <vt:i4>1572956</vt:i4>
      </vt:variant>
      <vt:variant>
        <vt:i4>1140</vt:i4>
      </vt:variant>
      <vt:variant>
        <vt:i4>0</vt:i4>
      </vt:variant>
      <vt:variant>
        <vt:i4>5</vt:i4>
      </vt:variant>
      <vt:variant>
        <vt:lpwstr>ruth.html</vt:lpwstr>
      </vt:variant>
      <vt:variant>
        <vt:lpwstr/>
      </vt:variant>
      <vt:variant>
        <vt:i4>3866746</vt:i4>
      </vt:variant>
      <vt:variant>
        <vt:i4>1137</vt:i4>
      </vt:variant>
      <vt:variant>
        <vt:i4>0</vt:i4>
      </vt:variant>
      <vt:variant>
        <vt:i4>5</vt:i4>
      </vt:variant>
      <vt:variant>
        <vt:lpwstr>bethlehem.html</vt:lpwstr>
      </vt:variant>
      <vt:variant>
        <vt:lpwstr/>
      </vt:variant>
      <vt:variant>
        <vt:i4>1572956</vt:i4>
      </vt:variant>
      <vt:variant>
        <vt:i4>1134</vt:i4>
      </vt:variant>
      <vt:variant>
        <vt:i4>0</vt:i4>
      </vt:variant>
      <vt:variant>
        <vt:i4>5</vt:i4>
      </vt:variant>
      <vt:variant>
        <vt:lpwstr>ruth.html</vt:lpwstr>
      </vt:variant>
      <vt:variant>
        <vt:lpwstr/>
      </vt:variant>
      <vt:variant>
        <vt:i4>1048671</vt:i4>
      </vt:variant>
      <vt:variant>
        <vt:i4>1131</vt:i4>
      </vt:variant>
      <vt:variant>
        <vt:i4>0</vt:i4>
      </vt:variant>
      <vt:variant>
        <vt:i4>5</vt:i4>
      </vt:variant>
      <vt:variant>
        <vt:lpwstr>daat.html</vt:lpwstr>
      </vt:variant>
      <vt:variant>
        <vt:lpwstr/>
      </vt:variant>
      <vt:variant>
        <vt:i4>7995437</vt:i4>
      </vt:variant>
      <vt:variant>
        <vt:i4>1128</vt:i4>
      </vt:variant>
      <vt:variant>
        <vt:i4>0</vt:i4>
      </vt:variant>
      <vt:variant>
        <vt:i4>5</vt:i4>
      </vt:variant>
      <vt:variant>
        <vt:lpwstr>toldot.html</vt:lpwstr>
      </vt:variant>
      <vt:variant>
        <vt:lpwstr/>
      </vt:variant>
      <vt:variant>
        <vt:i4>1572956</vt:i4>
      </vt:variant>
      <vt:variant>
        <vt:i4>1125</vt:i4>
      </vt:variant>
      <vt:variant>
        <vt:i4>0</vt:i4>
      </vt:variant>
      <vt:variant>
        <vt:i4>5</vt:i4>
      </vt:variant>
      <vt:variant>
        <vt:lpwstr>ruth.html</vt:lpwstr>
      </vt:variant>
      <vt:variant>
        <vt:lpwstr/>
      </vt:variant>
      <vt:variant>
        <vt:i4>5111822</vt:i4>
      </vt:variant>
      <vt:variant>
        <vt:i4>1122</vt:i4>
      </vt:variant>
      <vt:variant>
        <vt:i4>0</vt:i4>
      </vt:variant>
      <vt:variant>
        <vt:i4>5</vt:i4>
      </vt:variant>
      <vt:variant>
        <vt:lpwstr>fifteen.html</vt:lpwstr>
      </vt:variant>
      <vt:variant>
        <vt:lpwstr/>
      </vt:variant>
      <vt:variant>
        <vt:i4>4784132</vt:i4>
      </vt:variant>
      <vt:variant>
        <vt:i4>1119</vt:i4>
      </vt:variant>
      <vt:variant>
        <vt:i4>0</vt:i4>
      </vt:variant>
      <vt:variant>
        <vt:i4>5</vt:i4>
      </vt:variant>
      <vt:variant>
        <vt:lpwstr>chodesh.html</vt:lpwstr>
      </vt:variant>
      <vt:variant>
        <vt:lpwstr/>
      </vt:variant>
      <vt:variant>
        <vt:i4>7995437</vt:i4>
      </vt:variant>
      <vt:variant>
        <vt:i4>1116</vt:i4>
      </vt:variant>
      <vt:variant>
        <vt:i4>0</vt:i4>
      </vt:variant>
      <vt:variant>
        <vt:i4>5</vt:i4>
      </vt:variant>
      <vt:variant>
        <vt:lpwstr>toldot.html</vt:lpwstr>
      </vt:variant>
      <vt:variant>
        <vt:lpwstr/>
      </vt:variant>
      <vt:variant>
        <vt:i4>5111822</vt:i4>
      </vt:variant>
      <vt:variant>
        <vt:i4>1113</vt:i4>
      </vt:variant>
      <vt:variant>
        <vt:i4>0</vt:i4>
      </vt:variant>
      <vt:variant>
        <vt:i4>5</vt:i4>
      </vt:variant>
      <vt:variant>
        <vt:lpwstr>fifteen.html</vt:lpwstr>
      </vt:variant>
      <vt:variant>
        <vt:lpwstr/>
      </vt:variant>
      <vt:variant>
        <vt:i4>6357028</vt:i4>
      </vt:variant>
      <vt:variant>
        <vt:i4>1110</vt:i4>
      </vt:variant>
      <vt:variant>
        <vt:i4>0</vt:i4>
      </vt:variant>
      <vt:variant>
        <vt:i4>5</vt:i4>
      </vt:variant>
      <vt:variant>
        <vt:lpwstr>hashem.html</vt:lpwstr>
      </vt:variant>
      <vt:variant>
        <vt:lpwstr/>
      </vt:variant>
      <vt:variant>
        <vt:i4>7995437</vt:i4>
      </vt:variant>
      <vt:variant>
        <vt:i4>1107</vt:i4>
      </vt:variant>
      <vt:variant>
        <vt:i4>0</vt:i4>
      </vt:variant>
      <vt:variant>
        <vt:i4>5</vt:i4>
      </vt:variant>
      <vt:variant>
        <vt:lpwstr>toldot.html</vt:lpwstr>
      </vt:variant>
      <vt:variant>
        <vt:lpwstr/>
      </vt:variant>
      <vt:variant>
        <vt:i4>1245272</vt:i4>
      </vt:variant>
      <vt:variant>
        <vt:i4>1104</vt:i4>
      </vt:variant>
      <vt:variant>
        <vt:i4>0</vt:i4>
      </vt:variant>
      <vt:variant>
        <vt:i4>5</vt:i4>
      </vt:variant>
      <vt:variant>
        <vt:lpwstr>fourteen.html</vt:lpwstr>
      </vt:variant>
      <vt:variant>
        <vt:lpwstr/>
      </vt:variant>
      <vt:variant>
        <vt:i4>4194323</vt:i4>
      </vt:variant>
      <vt:variant>
        <vt:i4>1101</vt:i4>
      </vt:variant>
      <vt:variant>
        <vt:i4>0</vt:i4>
      </vt:variant>
      <vt:variant>
        <vt:i4>5</vt:i4>
      </vt:variant>
      <vt:variant>
        <vt:lpwstr>avraham.html</vt:lpwstr>
      </vt:variant>
      <vt:variant>
        <vt:lpwstr/>
      </vt:variant>
      <vt:variant>
        <vt:i4>7995437</vt:i4>
      </vt:variant>
      <vt:variant>
        <vt:i4>1098</vt:i4>
      </vt:variant>
      <vt:variant>
        <vt:i4>0</vt:i4>
      </vt:variant>
      <vt:variant>
        <vt:i4>5</vt:i4>
      </vt:variant>
      <vt:variant>
        <vt:lpwstr>toldot.html</vt:lpwstr>
      </vt:variant>
      <vt:variant>
        <vt:lpwstr/>
      </vt:variant>
      <vt:variant>
        <vt:i4>5439519</vt:i4>
      </vt:variant>
      <vt:variant>
        <vt:i4>1095</vt:i4>
      </vt:variant>
      <vt:variant>
        <vt:i4>0</vt:i4>
      </vt:variant>
      <vt:variant>
        <vt:i4>5</vt:i4>
      </vt:variant>
      <vt:variant>
        <vt:lpwstr>ten.html</vt:lpwstr>
      </vt:variant>
      <vt:variant>
        <vt:lpwstr/>
      </vt:variant>
      <vt:variant>
        <vt:i4>5570571</vt:i4>
      </vt:variant>
      <vt:variant>
        <vt:i4>1092</vt:i4>
      </vt:variant>
      <vt:variant>
        <vt:i4>0</vt:i4>
      </vt:variant>
      <vt:variant>
        <vt:i4>5</vt:i4>
      </vt:variant>
      <vt:variant>
        <vt:lpwstr>letters.html</vt:lpwstr>
      </vt:variant>
      <vt:variant>
        <vt:lpwstr/>
      </vt:variant>
      <vt:variant>
        <vt:i4>5439519</vt:i4>
      </vt:variant>
      <vt:variant>
        <vt:i4>1089</vt:i4>
      </vt:variant>
      <vt:variant>
        <vt:i4>0</vt:i4>
      </vt:variant>
      <vt:variant>
        <vt:i4>5</vt:i4>
      </vt:variant>
      <vt:variant>
        <vt:lpwstr>ten.html</vt:lpwstr>
      </vt:variant>
      <vt:variant>
        <vt:lpwstr/>
      </vt:variant>
      <vt:variant>
        <vt:i4>1638407</vt:i4>
      </vt:variant>
      <vt:variant>
        <vt:i4>1086</vt:i4>
      </vt:variant>
      <vt:variant>
        <vt:i4>0</vt:i4>
      </vt:variant>
      <vt:variant>
        <vt:i4>5</vt:i4>
      </vt:variant>
      <vt:variant>
        <vt:lpwstr>cmds613.html</vt:lpwstr>
      </vt:variant>
      <vt:variant>
        <vt:lpwstr/>
      </vt:variant>
      <vt:variant>
        <vt:i4>1376333</vt:i4>
      </vt:variant>
      <vt:variant>
        <vt:i4>1083</vt:i4>
      </vt:variant>
      <vt:variant>
        <vt:i4>0</vt:i4>
      </vt:variant>
      <vt:variant>
        <vt:i4>5</vt:i4>
      </vt:variant>
      <vt:variant>
        <vt:lpwstr>city.html</vt:lpwstr>
      </vt:variant>
      <vt:variant>
        <vt:lpwstr/>
      </vt:variant>
      <vt:variant>
        <vt:i4>589891</vt:i4>
      </vt:variant>
      <vt:variant>
        <vt:i4>1080</vt:i4>
      </vt:variant>
      <vt:variant>
        <vt:i4>0</vt:i4>
      </vt:variant>
      <vt:variant>
        <vt:i4>5</vt:i4>
      </vt:variant>
      <vt:variant>
        <vt:lpwstr>time.html</vt:lpwstr>
      </vt:variant>
      <vt:variant>
        <vt:lpwstr/>
      </vt:variant>
      <vt:variant>
        <vt:i4>6619181</vt:i4>
      </vt:variant>
      <vt:variant>
        <vt:i4>1077</vt:i4>
      </vt:variant>
      <vt:variant>
        <vt:i4>0</vt:i4>
      </vt:variant>
      <vt:variant>
        <vt:i4>5</vt:i4>
      </vt:variant>
      <vt:variant>
        <vt:lpwstr>stages.html</vt:lpwstr>
      </vt:variant>
      <vt:variant>
        <vt:lpwstr/>
      </vt:variant>
      <vt:variant>
        <vt:i4>5439519</vt:i4>
      </vt:variant>
      <vt:variant>
        <vt:i4>1074</vt:i4>
      </vt:variant>
      <vt:variant>
        <vt:i4>0</vt:i4>
      </vt:variant>
      <vt:variant>
        <vt:i4>5</vt:i4>
      </vt:variant>
      <vt:variant>
        <vt:lpwstr>ten.html</vt:lpwstr>
      </vt:variant>
      <vt:variant>
        <vt:lpwstr/>
      </vt:variant>
      <vt:variant>
        <vt:i4>5439519</vt:i4>
      </vt:variant>
      <vt:variant>
        <vt:i4>1071</vt:i4>
      </vt:variant>
      <vt:variant>
        <vt:i4>0</vt:i4>
      </vt:variant>
      <vt:variant>
        <vt:i4>5</vt:i4>
      </vt:variant>
      <vt:variant>
        <vt:lpwstr>ten.html</vt:lpwstr>
      </vt:variant>
      <vt:variant>
        <vt:lpwstr/>
      </vt:variant>
      <vt:variant>
        <vt:i4>5570571</vt:i4>
      </vt:variant>
      <vt:variant>
        <vt:i4>1068</vt:i4>
      </vt:variant>
      <vt:variant>
        <vt:i4>0</vt:i4>
      </vt:variant>
      <vt:variant>
        <vt:i4>5</vt:i4>
      </vt:variant>
      <vt:variant>
        <vt:lpwstr>letters.html</vt:lpwstr>
      </vt:variant>
      <vt:variant>
        <vt:lpwstr/>
      </vt:variant>
      <vt:variant>
        <vt:i4>5046273</vt:i4>
      </vt:variant>
      <vt:variant>
        <vt:i4>1065</vt:i4>
      </vt:variant>
      <vt:variant>
        <vt:i4>0</vt:i4>
      </vt:variant>
      <vt:variant>
        <vt:i4>5</vt:i4>
      </vt:variant>
      <vt:variant>
        <vt:lpwstr>fathers.html</vt:lpwstr>
      </vt:variant>
      <vt:variant>
        <vt:lpwstr/>
      </vt:variant>
      <vt:variant>
        <vt:i4>1572956</vt:i4>
      </vt:variant>
      <vt:variant>
        <vt:i4>1062</vt:i4>
      </vt:variant>
      <vt:variant>
        <vt:i4>0</vt:i4>
      </vt:variant>
      <vt:variant>
        <vt:i4>5</vt:i4>
      </vt:variant>
      <vt:variant>
        <vt:lpwstr>ruth.html</vt:lpwstr>
      </vt:variant>
      <vt:variant>
        <vt:lpwstr/>
      </vt:variant>
      <vt:variant>
        <vt:i4>5832728</vt:i4>
      </vt:variant>
      <vt:variant>
        <vt:i4>1059</vt:i4>
      </vt:variant>
      <vt:variant>
        <vt:i4>0</vt:i4>
      </vt:variant>
      <vt:variant>
        <vt:i4>5</vt:i4>
      </vt:variant>
      <vt:variant>
        <vt:lpwstr>wedding.html</vt:lpwstr>
      </vt:variant>
      <vt:variant>
        <vt:lpwstr/>
      </vt:variant>
      <vt:variant>
        <vt:i4>1507351</vt:i4>
      </vt:variant>
      <vt:variant>
        <vt:i4>1056</vt:i4>
      </vt:variant>
      <vt:variant>
        <vt:i4>0</vt:i4>
      </vt:variant>
      <vt:variant>
        <vt:i4>5</vt:i4>
      </vt:variant>
      <vt:variant>
        <vt:lpwstr>korbanot</vt:lpwstr>
      </vt:variant>
      <vt:variant>
        <vt:lpwstr/>
      </vt:variant>
      <vt:variant>
        <vt:i4>1245272</vt:i4>
      </vt:variant>
      <vt:variant>
        <vt:i4>1053</vt:i4>
      </vt:variant>
      <vt:variant>
        <vt:i4>0</vt:i4>
      </vt:variant>
      <vt:variant>
        <vt:i4>5</vt:i4>
      </vt:variant>
      <vt:variant>
        <vt:lpwstr>fourteen.html</vt:lpwstr>
      </vt:variant>
      <vt:variant>
        <vt:lpwstr/>
      </vt:variant>
      <vt:variant>
        <vt:i4>6619181</vt:i4>
      </vt:variant>
      <vt:variant>
        <vt:i4>1050</vt:i4>
      </vt:variant>
      <vt:variant>
        <vt:i4>0</vt:i4>
      </vt:variant>
      <vt:variant>
        <vt:i4>5</vt:i4>
      </vt:variant>
      <vt:variant>
        <vt:lpwstr>stages.html</vt:lpwstr>
      </vt:variant>
      <vt:variant>
        <vt:lpwstr/>
      </vt:variant>
      <vt:variant>
        <vt:i4>1376333</vt:i4>
      </vt:variant>
      <vt:variant>
        <vt:i4>1047</vt:i4>
      </vt:variant>
      <vt:variant>
        <vt:i4>0</vt:i4>
      </vt:variant>
      <vt:variant>
        <vt:i4>5</vt:i4>
      </vt:variant>
      <vt:variant>
        <vt:lpwstr>city.html</vt:lpwstr>
      </vt:variant>
      <vt:variant>
        <vt:lpwstr/>
      </vt:variant>
      <vt:variant>
        <vt:i4>3801198</vt:i4>
      </vt:variant>
      <vt:variant>
        <vt:i4>1044</vt:i4>
      </vt:variant>
      <vt:variant>
        <vt:i4>0</vt:i4>
      </vt:variant>
      <vt:variant>
        <vt:i4>5</vt:i4>
      </vt:variant>
      <vt:variant>
        <vt:lpwstr>merit.html</vt:lpwstr>
      </vt:variant>
      <vt:variant>
        <vt:lpwstr/>
      </vt:variant>
      <vt:variant>
        <vt:i4>5767183</vt:i4>
      </vt:variant>
      <vt:variant>
        <vt:i4>1041</vt:i4>
      </vt:variant>
      <vt:variant>
        <vt:i4>0</vt:i4>
      </vt:variant>
      <vt:variant>
        <vt:i4>5</vt:i4>
      </vt:variant>
      <vt:variant>
        <vt:lpwstr>one.html</vt:lpwstr>
      </vt:variant>
      <vt:variant>
        <vt:lpwstr/>
      </vt:variant>
      <vt:variant>
        <vt:i4>65625</vt:i4>
      </vt:variant>
      <vt:variant>
        <vt:i4>1038</vt:i4>
      </vt:variant>
      <vt:variant>
        <vt:i4>0</vt:i4>
      </vt:variant>
      <vt:variant>
        <vt:i4>5</vt:i4>
      </vt:variant>
      <vt:variant>
        <vt:lpwstr>name.html</vt:lpwstr>
      </vt:variant>
      <vt:variant>
        <vt:lpwstr/>
      </vt:variant>
      <vt:variant>
        <vt:i4>6684706</vt:i4>
      </vt:variant>
      <vt:variant>
        <vt:i4>1035</vt:i4>
      </vt:variant>
      <vt:variant>
        <vt:i4>0</vt:i4>
      </vt:variant>
      <vt:variant>
        <vt:i4>5</vt:i4>
      </vt:variant>
      <vt:variant>
        <vt:lpwstr>tribes.html</vt:lpwstr>
      </vt:variant>
      <vt:variant>
        <vt:lpwstr/>
      </vt:variant>
      <vt:variant>
        <vt:i4>1572956</vt:i4>
      </vt:variant>
      <vt:variant>
        <vt:i4>1032</vt:i4>
      </vt:variant>
      <vt:variant>
        <vt:i4>0</vt:i4>
      </vt:variant>
      <vt:variant>
        <vt:i4>5</vt:i4>
      </vt:variant>
      <vt:variant>
        <vt:lpwstr>ruth.html</vt:lpwstr>
      </vt:variant>
      <vt:variant>
        <vt:lpwstr/>
      </vt:variant>
      <vt:variant>
        <vt:i4>4784144</vt:i4>
      </vt:variant>
      <vt:variant>
        <vt:i4>1029</vt:i4>
      </vt:variant>
      <vt:variant>
        <vt:i4>0</vt:i4>
      </vt:variant>
      <vt:variant>
        <vt:i4>5</vt:i4>
      </vt:variant>
      <vt:variant>
        <vt:lpwstr>orallaw.html</vt:lpwstr>
      </vt:variant>
      <vt:variant>
        <vt:lpwstr/>
      </vt:variant>
      <vt:variant>
        <vt:i4>5701662</vt:i4>
      </vt:variant>
      <vt:variant>
        <vt:i4>1026</vt:i4>
      </vt:variant>
      <vt:variant>
        <vt:i4>0</vt:i4>
      </vt:variant>
      <vt:variant>
        <vt:i4>5</vt:i4>
      </vt:variant>
      <vt:variant>
        <vt:lpwstr>law.html</vt:lpwstr>
      </vt:variant>
      <vt:variant>
        <vt:lpwstr/>
      </vt:variant>
      <vt:variant>
        <vt:i4>1048671</vt:i4>
      </vt:variant>
      <vt:variant>
        <vt:i4>1023</vt:i4>
      </vt:variant>
      <vt:variant>
        <vt:i4>0</vt:i4>
      </vt:variant>
      <vt:variant>
        <vt:i4>5</vt:i4>
      </vt:variant>
      <vt:variant>
        <vt:lpwstr>daat.html</vt:lpwstr>
      </vt:variant>
      <vt:variant>
        <vt:lpwstr/>
      </vt:variant>
      <vt:variant>
        <vt:i4>5767183</vt:i4>
      </vt:variant>
      <vt:variant>
        <vt:i4>1020</vt:i4>
      </vt:variant>
      <vt:variant>
        <vt:i4>0</vt:i4>
      </vt:variant>
      <vt:variant>
        <vt:i4>5</vt:i4>
      </vt:variant>
      <vt:variant>
        <vt:lpwstr>one.html</vt:lpwstr>
      </vt:variant>
      <vt:variant>
        <vt:lpwstr/>
      </vt:variant>
      <vt:variant>
        <vt:i4>5570570</vt:i4>
      </vt:variant>
      <vt:variant>
        <vt:i4>1017</vt:i4>
      </vt:variant>
      <vt:variant>
        <vt:i4>0</vt:i4>
      </vt:variant>
      <vt:variant>
        <vt:i4>5</vt:i4>
      </vt:variant>
      <vt:variant>
        <vt:lpwstr>teacher.html</vt:lpwstr>
      </vt:variant>
      <vt:variant>
        <vt:lpwstr/>
      </vt:variant>
      <vt:variant>
        <vt:i4>1572956</vt:i4>
      </vt:variant>
      <vt:variant>
        <vt:i4>1014</vt:i4>
      </vt:variant>
      <vt:variant>
        <vt:i4>0</vt:i4>
      </vt:variant>
      <vt:variant>
        <vt:i4>5</vt:i4>
      </vt:variant>
      <vt:variant>
        <vt:lpwstr>ruth.html</vt:lpwstr>
      </vt:variant>
      <vt:variant>
        <vt:lpwstr/>
      </vt:variant>
      <vt:variant>
        <vt:i4>1572956</vt:i4>
      </vt:variant>
      <vt:variant>
        <vt:i4>1011</vt:i4>
      </vt:variant>
      <vt:variant>
        <vt:i4>0</vt:i4>
      </vt:variant>
      <vt:variant>
        <vt:i4>5</vt:i4>
      </vt:variant>
      <vt:variant>
        <vt:lpwstr>ruth.html</vt:lpwstr>
      </vt:variant>
      <vt:variant>
        <vt:lpwstr/>
      </vt:variant>
      <vt:variant>
        <vt:i4>589898</vt:i4>
      </vt:variant>
      <vt:variant>
        <vt:i4>1008</vt:i4>
      </vt:variant>
      <vt:variant>
        <vt:i4>0</vt:i4>
      </vt:variant>
      <vt:variant>
        <vt:i4>5</vt:i4>
      </vt:variant>
      <vt:variant>
        <vt:lpwstr>five.html</vt:lpwstr>
      </vt:variant>
      <vt:variant>
        <vt:lpwstr/>
      </vt:variant>
      <vt:variant>
        <vt:i4>6357028</vt:i4>
      </vt:variant>
      <vt:variant>
        <vt:i4>1005</vt:i4>
      </vt:variant>
      <vt:variant>
        <vt:i4>0</vt:i4>
      </vt:variant>
      <vt:variant>
        <vt:i4>5</vt:i4>
      </vt:variant>
      <vt:variant>
        <vt:lpwstr>hashem.html</vt:lpwstr>
      </vt:variant>
      <vt:variant>
        <vt:lpwstr/>
      </vt:variant>
      <vt:variant>
        <vt:i4>589898</vt:i4>
      </vt:variant>
      <vt:variant>
        <vt:i4>1002</vt:i4>
      </vt:variant>
      <vt:variant>
        <vt:i4>0</vt:i4>
      </vt:variant>
      <vt:variant>
        <vt:i4>5</vt:i4>
      </vt:variant>
      <vt:variant>
        <vt:lpwstr>five.html</vt:lpwstr>
      </vt:variant>
      <vt:variant>
        <vt:lpwstr/>
      </vt:variant>
      <vt:variant>
        <vt:i4>5570571</vt:i4>
      </vt:variant>
      <vt:variant>
        <vt:i4>999</vt:i4>
      </vt:variant>
      <vt:variant>
        <vt:i4>0</vt:i4>
      </vt:variant>
      <vt:variant>
        <vt:i4>5</vt:i4>
      </vt:variant>
      <vt:variant>
        <vt:lpwstr>letters.html</vt:lpwstr>
      </vt:variant>
      <vt:variant>
        <vt:lpwstr/>
      </vt:variant>
      <vt:variant>
        <vt:i4>6619189</vt:i4>
      </vt:variant>
      <vt:variant>
        <vt:i4>996</vt:i4>
      </vt:variant>
      <vt:variant>
        <vt:i4>0</vt:i4>
      </vt:variant>
      <vt:variant>
        <vt:i4>5</vt:i4>
      </vt:variant>
      <vt:variant>
        <vt:lpwstr>hebrew.html</vt:lpwstr>
      </vt:variant>
      <vt:variant>
        <vt:lpwstr/>
      </vt:variant>
      <vt:variant>
        <vt:i4>79</vt:i4>
      </vt:variant>
      <vt:variant>
        <vt:i4>993</vt:i4>
      </vt:variant>
      <vt:variant>
        <vt:i4>0</vt:i4>
      </vt:variant>
      <vt:variant>
        <vt:i4>5</vt:i4>
      </vt:variant>
      <vt:variant>
        <vt:lpwstr>idolatry.html</vt:lpwstr>
      </vt:variant>
      <vt:variant>
        <vt:lpwstr/>
      </vt:variant>
      <vt:variant>
        <vt:i4>1572956</vt:i4>
      </vt:variant>
      <vt:variant>
        <vt:i4>990</vt:i4>
      </vt:variant>
      <vt:variant>
        <vt:i4>0</vt:i4>
      </vt:variant>
      <vt:variant>
        <vt:i4>5</vt:i4>
      </vt:variant>
      <vt:variant>
        <vt:lpwstr>ruth.html</vt:lpwstr>
      </vt:variant>
      <vt:variant>
        <vt:lpwstr/>
      </vt:variant>
      <vt:variant>
        <vt:i4>1572956</vt:i4>
      </vt:variant>
      <vt:variant>
        <vt:i4>987</vt:i4>
      </vt:variant>
      <vt:variant>
        <vt:i4>0</vt:i4>
      </vt:variant>
      <vt:variant>
        <vt:i4>5</vt:i4>
      </vt:variant>
      <vt:variant>
        <vt:lpwstr>ruth.html</vt:lpwstr>
      </vt:variant>
      <vt:variant>
        <vt:lpwstr/>
      </vt:variant>
      <vt:variant>
        <vt:i4>589891</vt:i4>
      </vt:variant>
      <vt:variant>
        <vt:i4>984</vt:i4>
      </vt:variant>
      <vt:variant>
        <vt:i4>0</vt:i4>
      </vt:variant>
      <vt:variant>
        <vt:i4>5</vt:i4>
      </vt:variant>
      <vt:variant>
        <vt:lpwstr>time.html</vt:lpwstr>
      </vt:variant>
      <vt:variant>
        <vt:lpwstr/>
      </vt:variant>
      <vt:variant>
        <vt:i4>7667759</vt:i4>
      </vt:variant>
      <vt:variant>
        <vt:i4>981</vt:i4>
      </vt:variant>
      <vt:variant>
        <vt:i4>0</vt:i4>
      </vt:variant>
      <vt:variant>
        <vt:i4>5</vt:i4>
      </vt:variant>
      <vt:variant>
        <vt:lpwstr>temple.html</vt:lpwstr>
      </vt:variant>
      <vt:variant>
        <vt:lpwstr/>
      </vt:variant>
      <vt:variant>
        <vt:i4>6357028</vt:i4>
      </vt:variant>
      <vt:variant>
        <vt:i4>978</vt:i4>
      </vt:variant>
      <vt:variant>
        <vt:i4>0</vt:i4>
      </vt:variant>
      <vt:variant>
        <vt:i4>5</vt:i4>
      </vt:variant>
      <vt:variant>
        <vt:lpwstr>hashem.html</vt:lpwstr>
      </vt:variant>
      <vt:variant>
        <vt:lpwstr/>
      </vt:variant>
      <vt:variant>
        <vt:i4>1376333</vt:i4>
      </vt:variant>
      <vt:variant>
        <vt:i4>975</vt:i4>
      </vt:variant>
      <vt:variant>
        <vt:i4>0</vt:i4>
      </vt:variant>
      <vt:variant>
        <vt:i4>5</vt:i4>
      </vt:variant>
      <vt:variant>
        <vt:lpwstr>city.html</vt:lpwstr>
      </vt:variant>
      <vt:variant>
        <vt:lpwstr/>
      </vt:variant>
      <vt:variant>
        <vt:i4>589891</vt:i4>
      </vt:variant>
      <vt:variant>
        <vt:i4>972</vt:i4>
      </vt:variant>
      <vt:variant>
        <vt:i4>0</vt:i4>
      </vt:variant>
      <vt:variant>
        <vt:i4>5</vt:i4>
      </vt:variant>
      <vt:variant>
        <vt:lpwstr>time.html</vt:lpwstr>
      </vt:variant>
      <vt:variant>
        <vt:lpwstr/>
      </vt:variant>
      <vt:variant>
        <vt:i4>1376333</vt:i4>
      </vt:variant>
      <vt:variant>
        <vt:i4>969</vt:i4>
      </vt:variant>
      <vt:variant>
        <vt:i4>0</vt:i4>
      </vt:variant>
      <vt:variant>
        <vt:i4>5</vt:i4>
      </vt:variant>
      <vt:variant>
        <vt:lpwstr>city.html</vt:lpwstr>
      </vt:variant>
      <vt:variant>
        <vt:lpwstr/>
      </vt:variant>
      <vt:variant>
        <vt:i4>5046273</vt:i4>
      </vt:variant>
      <vt:variant>
        <vt:i4>966</vt:i4>
      </vt:variant>
      <vt:variant>
        <vt:i4>0</vt:i4>
      </vt:variant>
      <vt:variant>
        <vt:i4>5</vt:i4>
      </vt:variant>
      <vt:variant>
        <vt:lpwstr>fathers.html</vt:lpwstr>
      </vt:variant>
      <vt:variant>
        <vt:lpwstr/>
      </vt:variant>
      <vt:variant>
        <vt:i4>4194323</vt:i4>
      </vt:variant>
      <vt:variant>
        <vt:i4>963</vt:i4>
      </vt:variant>
      <vt:variant>
        <vt:i4>0</vt:i4>
      </vt:variant>
      <vt:variant>
        <vt:i4>5</vt:i4>
      </vt:variant>
      <vt:variant>
        <vt:lpwstr>avraham.html</vt:lpwstr>
      </vt:variant>
      <vt:variant>
        <vt:lpwstr/>
      </vt:variant>
      <vt:variant>
        <vt:i4>1114203</vt:i4>
      </vt:variant>
      <vt:variant>
        <vt:i4>960</vt:i4>
      </vt:variant>
      <vt:variant>
        <vt:i4>0</vt:i4>
      </vt:variant>
      <vt:variant>
        <vt:i4>5</vt:i4>
      </vt:variant>
      <vt:variant>
        <vt:lpwstr>physical.html</vt:lpwstr>
      </vt:variant>
      <vt:variant>
        <vt:lpwstr/>
      </vt:variant>
      <vt:variant>
        <vt:i4>6619181</vt:i4>
      </vt:variant>
      <vt:variant>
        <vt:i4>957</vt:i4>
      </vt:variant>
      <vt:variant>
        <vt:i4>0</vt:i4>
      </vt:variant>
      <vt:variant>
        <vt:i4>5</vt:i4>
      </vt:variant>
      <vt:variant>
        <vt:lpwstr>stages.html</vt:lpwstr>
      </vt:variant>
      <vt:variant>
        <vt:lpwstr/>
      </vt:variant>
      <vt:variant>
        <vt:i4>7929895</vt:i4>
      </vt:variant>
      <vt:variant>
        <vt:i4>954</vt:i4>
      </vt:variant>
      <vt:variant>
        <vt:i4>0</vt:i4>
      </vt:variant>
      <vt:variant>
        <vt:i4>5</vt:i4>
      </vt:variant>
      <vt:variant>
        <vt:lpwstr>shofar.html</vt:lpwstr>
      </vt:variant>
      <vt:variant>
        <vt:lpwstr/>
      </vt:variant>
      <vt:variant>
        <vt:i4>4259870</vt:i4>
      </vt:variant>
      <vt:variant>
        <vt:i4>951</vt:i4>
      </vt:variant>
      <vt:variant>
        <vt:i4>0</vt:i4>
      </vt:variant>
      <vt:variant>
        <vt:i4>5</vt:i4>
      </vt:variant>
      <vt:variant>
        <vt:lpwstr>two.html</vt:lpwstr>
      </vt:variant>
      <vt:variant>
        <vt:lpwstr/>
      </vt:variant>
      <vt:variant>
        <vt:i4>5570571</vt:i4>
      </vt:variant>
      <vt:variant>
        <vt:i4>948</vt:i4>
      </vt:variant>
      <vt:variant>
        <vt:i4>0</vt:i4>
      </vt:variant>
      <vt:variant>
        <vt:i4>5</vt:i4>
      </vt:variant>
      <vt:variant>
        <vt:lpwstr>letters.html</vt:lpwstr>
      </vt:variant>
      <vt:variant>
        <vt:lpwstr/>
      </vt:variant>
      <vt:variant>
        <vt:i4>4259870</vt:i4>
      </vt:variant>
      <vt:variant>
        <vt:i4>945</vt:i4>
      </vt:variant>
      <vt:variant>
        <vt:i4>0</vt:i4>
      </vt:variant>
      <vt:variant>
        <vt:i4>5</vt:i4>
      </vt:variant>
      <vt:variant>
        <vt:lpwstr>two.html</vt:lpwstr>
      </vt:variant>
      <vt:variant>
        <vt:lpwstr/>
      </vt:variant>
      <vt:variant>
        <vt:i4>1572937</vt:i4>
      </vt:variant>
      <vt:variant>
        <vt:i4>942</vt:i4>
      </vt:variant>
      <vt:variant>
        <vt:i4>0</vt:i4>
      </vt:variant>
      <vt:variant>
        <vt:i4>5</vt:i4>
      </vt:variant>
      <vt:variant>
        <vt:lpwstr>four.html</vt:lpwstr>
      </vt:variant>
      <vt:variant>
        <vt:lpwstr/>
      </vt:variant>
      <vt:variant>
        <vt:i4>5767183</vt:i4>
      </vt:variant>
      <vt:variant>
        <vt:i4>939</vt:i4>
      </vt:variant>
      <vt:variant>
        <vt:i4>0</vt:i4>
      </vt:variant>
      <vt:variant>
        <vt:i4>5</vt:i4>
      </vt:variant>
      <vt:variant>
        <vt:lpwstr>one.html</vt:lpwstr>
      </vt:variant>
      <vt:variant>
        <vt:lpwstr/>
      </vt:variant>
      <vt:variant>
        <vt:i4>5570571</vt:i4>
      </vt:variant>
      <vt:variant>
        <vt:i4>936</vt:i4>
      </vt:variant>
      <vt:variant>
        <vt:i4>0</vt:i4>
      </vt:variant>
      <vt:variant>
        <vt:i4>5</vt:i4>
      </vt:variant>
      <vt:variant>
        <vt:lpwstr>letters.html</vt:lpwstr>
      </vt:variant>
      <vt:variant>
        <vt:lpwstr/>
      </vt:variant>
      <vt:variant>
        <vt:i4>5570571</vt:i4>
      </vt:variant>
      <vt:variant>
        <vt:i4>933</vt:i4>
      </vt:variant>
      <vt:variant>
        <vt:i4>0</vt:i4>
      </vt:variant>
      <vt:variant>
        <vt:i4>5</vt:i4>
      </vt:variant>
      <vt:variant>
        <vt:lpwstr>letters.html</vt:lpwstr>
      </vt:variant>
      <vt:variant>
        <vt:lpwstr/>
      </vt:variant>
      <vt:variant>
        <vt:i4>4259870</vt:i4>
      </vt:variant>
      <vt:variant>
        <vt:i4>930</vt:i4>
      </vt:variant>
      <vt:variant>
        <vt:i4>0</vt:i4>
      </vt:variant>
      <vt:variant>
        <vt:i4>5</vt:i4>
      </vt:variant>
      <vt:variant>
        <vt:lpwstr>two.html</vt:lpwstr>
      </vt:variant>
      <vt:variant>
        <vt:lpwstr/>
      </vt:variant>
      <vt:variant>
        <vt:i4>4259870</vt:i4>
      </vt:variant>
      <vt:variant>
        <vt:i4>927</vt:i4>
      </vt:variant>
      <vt:variant>
        <vt:i4>0</vt:i4>
      </vt:variant>
      <vt:variant>
        <vt:i4>5</vt:i4>
      </vt:variant>
      <vt:variant>
        <vt:lpwstr>two.html</vt:lpwstr>
      </vt:variant>
      <vt:variant>
        <vt:lpwstr/>
      </vt:variant>
      <vt:variant>
        <vt:i4>5570571</vt:i4>
      </vt:variant>
      <vt:variant>
        <vt:i4>924</vt:i4>
      </vt:variant>
      <vt:variant>
        <vt:i4>0</vt:i4>
      </vt:variant>
      <vt:variant>
        <vt:i4>5</vt:i4>
      </vt:variant>
      <vt:variant>
        <vt:lpwstr>letters.html</vt:lpwstr>
      </vt:variant>
      <vt:variant>
        <vt:lpwstr/>
      </vt:variant>
      <vt:variant>
        <vt:i4>1572937</vt:i4>
      </vt:variant>
      <vt:variant>
        <vt:i4>921</vt:i4>
      </vt:variant>
      <vt:variant>
        <vt:i4>0</vt:i4>
      </vt:variant>
      <vt:variant>
        <vt:i4>5</vt:i4>
      </vt:variant>
      <vt:variant>
        <vt:lpwstr>four.html</vt:lpwstr>
      </vt:variant>
      <vt:variant>
        <vt:lpwstr/>
      </vt:variant>
      <vt:variant>
        <vt:i4>7536686</vt:i4>
      </vt:variant>
      <vt:variant>
        <vt:i4>918</vt:i4>
      </vt:variant>
      <vt:variant>
        <vt:i4>0</vt:i4>
      </vt:variant>
      <vt:variant>
        <vt:i4>5</vt:i4>
      </vt:variant>
      <vt:variant>
        <vt:lpwstr>nchart.html</vt:lpwstr>
      </vt:variant>
      <vt:variant>
        <vt:lpwstr/>
      </vt:variant>
      <vt:variant>
        <vt:i4>7536686</vt:i4>
      </vt:variant>
      <vt:variant>
        <vt:i4>915</vt:i4>
      </vt:variant>
      <vt:variant>
        <vt:i4>0</vt:i4>
      </vt:variant>
      <vt:variant>
        <vt:i4>5</vt:i4>
      </vt:variant>
      <vt:variant>
        <vt:lpwstr>nchart.html</vt:lpwstr>
      </vt:variant>
      <vt:variant>
        <vt:lpwstr/>
      </vt:variant>
      <vt:variant>
        <vt:i4>7536686</vt:i4>
      </vt:variant>
      <vt:variant>
        <vt:i4>912</vt:i4>
      </vt:variant>
      <vt:variant>
        <vt:i4>0</vt:i4>
      </vt:variant>
      <vt:variant>
        <vt:i4>5</vt:i4>
      </vt:variant>
      <vt:variant>
        <vt:lpwstr>nchart.html</vt:lpwstr>
      </vt:variant>
      <vt:variant>
        <vt:lpwstr/>
      </vt:variant>
      <vt:variant>
        <vt:i4>7536686</vt:i4>
      </vt:variant>
      <vt:variant>
        <vt:i4>909</vt:i4>
      </vt:variant>
      <vt:variant>
        <vt:i4>0</vt:i4>
      </vt:variant>
      <vt:variant>
        <vt:i4>5</vt:i4>
      </vt:variant>
      <vt:variant>
        <vt:lpwstr>nchart.html</vt:lpwstr>
      </vt:variant>
      <vt:variant>
        <vt:lpwstr/>
      </vt:variant>
      <vt:variant>
        <vt:i4>7536686</vt:i4>
      </vt:variant>
      <vt:variant>
        <vt:i4>906</vt:i4>
      </vt:variant>
      <vt:variant>
        <vt:i4>0</vt:i4>
      </vt:variant>
      <vt:variant>
        <vt:i4>5</vt:i4>
      </vt:variant>
      <vt:variant>
        <vt:lpwstr>nchart.html</vt:lpwstr>
      </vt:variant>
      <vt:variant>
        <vt:lpwstr/>
      </vt:variant>
      <vt:variant>
        <vt:i4>7536686</vt:i4>
      </vt:variant>
      <vt:variant>
        <vt:i4>903</vt:i4>
      </vt:variant>
      <vt:variant>
        <vt:i4>0</vt:i4>
      </vt:variant>
      <vt:variant>
        <vt:i4>5</vt:i4>
      </vt:variant>
      <vt:variant>
        <vt:lpwstr>nchart.html</vt:lpwstr>
      </vt:variant>
      <vt:variant>
        <vt:lpwstr/>
      </vt:variant>
      <vt:variant>
        <vt:i4>7536686</vt:i4>
      </vt:variant>
      <vt:variant>
        <vt:i4>900</vt:i4>
      </vt:variant>
      <vt:variant>
        <vt:i4>0</vt:i4>
      </vt:variant>
      <vt:variant>
        <vt:i4>5</vt:i4>
      </vt:variant>
      <vt:variant>
        <vt:lpwstr>nchart.html</vt:lpwstr>
      </vt:variant>
      <vt:variant>
        <vt:lpwstr/>
      </vt:variant>
      <vt:variant>
        <vt:i4>7536686</vt:i4>
      </vt:variant>
      <vt:variant>
        <vt:i4>897</vt:i4>
      </vt:variant>
      <vt:variant>
        <vt:i4>0</vt:i4>
      </vt:variant>
      <vt:variant>
        <vt:i4>5</vt:i4>
      </vt:variant>
      <vt:variant>
        <vt:lpwstr>nchart.html</vt:lpwstr>
      </vt:variant>
      <vt:variant>
        <vt:lpwstr/>
      </vt:variant>
      <vt:variant>
        <vt:i4>2490490</vt:i4>
      </vt:variant>
      <vt:variant>
        <vt:i4>894</vt:i4>
      </vt:variant>
      <vt:variant>
        <vt:i4>0</vt:i4>
      </vt:variant>
      <vt:variant>
        <vt:i4>5</vt:i4>
      </vt:variant>
      <vt:variant>
        <vt:lpwstr>study.html</vt:lpwstr>
      </vt:variant>
      <vt:variant>
        <vt:lpwstr/>
      </vt:variant>
      <vt:variant>
        <vt:i4>4259870</vt:i4>
      </vt:variant>
      <vt:variant>
        <vt:i4>891</vt:i4>
      </vt:variant>
      <vt:variant>
        <vt:i4>0</vt:i4>
      </vt:variant>
      <vt:variant>
        <vt:i4>5</vt:i4>
      </vt:variant>
      <vt:variant>
        <vt:lpwstr>two.html</vt:lpwstr>
      </vt:variant>
      <vt:variant>
        <vt:lpwstr/>
      </vt:variant>
      <vt:variant>
        <vt:i4>5701662</vt:i4>
      </vt:variant>
      <vt:variant>
        <vt:i4>888</vt:i4>
      </vt:variant>
      <vt:variant>
        <vt:i4>0</vt:i4>
      </vt:variant>
      <vt:variant>
        <vt:i4>5</vt:i4>
      </vt:variant>
      <vt:variant>
        <vt:lpwstr>law.html</vt:lpwstr>
      </vt:variant>
      <vt:variant>
        <vt:lpwstr/>
      </vt:variant>
      <vt:variant>
        <vt:i4>589891</vt:i4>
      </vt:variant>
      <vt:variant>
        <vt:i4>885</vt:i4>
      </vt:variant>
      <vt:variant>
        <vt:i4>0</vt:i4>
      </vt:variant>
      <vt:variant>
        <vt:i4>5</vt:i4>
      </vt:variant>
      <vt:variant>
        <vt:lpwstr>time.html</vt:lpwstr>
      </vt:variant>
      <vt:variant>
        <vt:lpwstr/>
      </vt:variant>
      <vt:variant>
        <vt:i4>1376333</vt:i4>
      </vt:variant>
      <vt:variant>
        <vt:i4>882</vt:i4>
      </vt:variant>
      <vt:variant>
        <vt:i4>0</vt:i4>
      </vt:variant>
      <vt:variant>
        <vt:i4>5</vt:i4>
      </vt:variant>
      <vt:variant>
        <vt:lpwstr>city.html</vt:lpwstr>
      </vt:variant>
      <vt:variant>
        <vt:lpwstr/>
      </vt:variant>
      <vt:variant>
        <vt:i4>4784144</vt:i4>
      </vt:variant>
      <vt:variant>
        <vt:i4>879</vt:i4>
      </vt:variant>
      <vt:variant>
        <vt:i4>0</vt:i4>
      </vt:variant>
      <vt:variant>
        <vt:i4>5</vt:i4>
      </vt:variant>
      <vt:variant>
        <vt:lpwstr>orallaw.html</vt:lpwstr>
      </vt:variant>
      <vt:variant>
        <vt:lpwstr/>
      </vt:variant>
      <vt:variant>
        <vt:i4>1376333</vt:i4>
      </vt:variant>
      <vt:variant>
        <vt:i4>876</vt:i4>
      </vt:variant>
      <vt:variant>
        <vt:i4>0</vt:i4>
      </vt:variant>
      <vt:variant>
        <vt:i4>5</vt:i4>
      </vt:variant>
      <vt:variant>
        <vt:lpwstr>city.html</vt:lpwstr>
      </vt:variant>
      <vt:variant>
        <vt:lpwstr/>
      </vt:variant>
      <vt:variant>
        <vt:i4>1376333</vt:i4>
      </vt:variant>
      <vt:variant>
        <vt:i4>873</vt:i4>
      </vt:variant>
      <vt:variant>
        <vt:i4>0</vt:i4>
      </vt:variant>
      <vt:variant>
        <vt:i4>5</vt:i4>
      </vt:variant>
      <vt:variant>
        <vt:lpwstr>city.html</vt:lpwstr>
      </vt:variant>
      <vt:variant>
        <vt:lpwstr/>
      </vt:variant>
      <vt:variant>
        <vt:i4>1376333</vt:i4>
      </vt:variant>
      <vt:variant>
        <vt:i4>870</vt:i4>
      </vt:variant>
      <vt:variant>
        <vt:i4>0</vt:i4>
      </vt:variant>
      <vt:variant>
        <vt:i4>5</vt:i4>
      </vt:variant>
      <vt:variant>
        <vt:lpwstr>city.html</vt:lpwstr>
      </vt:variant>
      <vt:variant>
        <vt:lpwstr/>
      </vt:variant>
      <vt:variant>
        <vt:i4>7471162</vt:i4>
      </vt:variant>
      <vt:variant>
        <vt:i4>867</vt:i4>
      </vt:variant>
      <vt:variant>
        <vt:i4>0</vt:i4>
      </vt:variant>
      <vt:variant>
        <vt:i4>5</vt:i4>
      </vt:variant>
      <vt:variant>
        <vt:lpwstr>redemption.html</vt:lpwstr>
      </vt:variant>
      <vt:variant>
        <vt:lpwstr/>
      </vt:variant>
      <vt:variant>
        <vt:i4>3932262</vt:i4>
      </vt:variant>
      <vt:variant>
        <vt:i4>864</vt:i4>
      </vt:variant>
      <vt:variant>
        <vt:i4>0</vt:i4>
      </vt:variant>
      <vt:variant>
        <vt:i4>5</vt:i4>
      </vt:variant>
      <vt:variant>
        <vt:lpwstr>yovel.html</vt:lpwstr>
      </vt:variant>
      <vt:variant>
        <vt:lpwstr/>
      </vt:variant>
      <vt:variant>
        <vt:i4>1376333</vt:i4>
      </vt:variant>
      <vt:variant>
        <vt:i4>861</vt:i4>
      </vt:variant>
      <vt:variant>
        <vt:i4>0</vt:i4>
      </vt:variant>
      <vt:variant>
        <vt:i4>5</vt:i4>
      </vt:variant>
      <vt:variant>
        <vt:lpwstr>city.html</vt:lpwstr>
      </vt:variant>
      <vt:variant>
        <vt:lpwstr/>
      </vt:variant>
      <vt:variant>
        <vt:i4>5570570</vt:i4>
      </vt:variant>
      <vt:variant>
        <vt:i4>858</vt:i4>
      </vt:variant>
      <vt:variant>
        <vt:i4>0</vt:i4>
      </vt:variant>
      <vt:variant>
        <vt:i4>5</vt:i4>
      </vt:variant>
      <vt:variant>
        <vt:lpwstr>teacher.html</vt:lpwstr>
      </vt:variant>
      <vt:variant>
        <vt:lpwstr/>
      </vt:variant>
      <vt:variant>
        <vt:i4>7536686</vt:i4>
      </vt:variant>
      <vt:variant>
        <vt:i4>855</vt:i4>
      </vt:variant>
      <vt:variant>
        <vt:i4>0</vt:i4>
      </vt:variant>
      <vt:variant>
        <vt:i4>5</vt:i4>
      </vt:variant>
      <vt:variant>
        <vt:lpwstr>nchart.html</vt:lpwstr>
      </vt:variant>
      <vt:variant>
        <vt:lpwstr/>
      </vt:variant>
      <vt:variant>
        <vt:i4>3932262</vt:i4>
      </vt:variant>
      <vt:variant>
        <vt:i4>852</vt:i4>
      </vt:variant>
      <vt:variant>
        <vt:i4>0</vt:i4>
      </vt:variant>
      <vt:variant>
        <vt:i4>5</vt:i4>
      </vt:variant>
      <vt:variant>
        <vt:lpwstr>yovel.html</vt:lpwstr>
      </vt:variant>
      <vt:variant>
        <vt:lpwstr/>
      </vt:variant>
      <vt:variant>
        <vt:i4>5767183</vt:i4>
      </vt:variant>
      <vt:variant>
        <vt:i4>849</vt:i4>
      </vt:variant>
      <vt:variant>
        <vt:i4>0</vt:i4>
      </vt:variant>
      <vt:variant>
        <vt:i4>5</vt:i4>
      </vt:variant>
      <vt:variant>
        <vt:lpwstr>one.html</vt:lpwstr>
      </vt:variant>
      <vt:variant>
        <vt:lpwstr/>
      </vt:variant>
      <vt:variant>
        <vt:i4>589891</vt:i4>
      </vt:variant>
      <vt:variant>
        <vt:i4>846</vt:i4>
      </vt:variant>
      <vt:variant>
        <vt:i4>0</vt:i4>
      </vt:variant>
      <vt:variant>
        <vt:i4>5</vt:i4>
      </vt:variant>
      <vt:variant>
        <vt:lpwstr>time.html</vt:lpwstr>
      </vt:variant>
      <vt:variant>
        <vt:lpwstr/>
      </vt:variant>
      <vt:variant>
        <vt:i4>3932262</vt:i4>
      </vt:variant>
      <vt:variant>
        <vt:i4>843</vt:i4>
      </vt:variant>
      <vt:variant>
        <vt:i4>0</vt:i4>
      </vt:variant>
      <vt:variant>
        <vt:i4>5</vt:i4>
      </vt:variant>
      <vt:variant>
        <vt:lpwstr>yovel.html</vt:lpwstr>
      </vt:variant>
      <vt:variant>
        <vt:lpwstr/>
      </vt:variant>
      <vt:variant>
        <vt:i4>7471162</vt:i4>
      </vt:variant>
      <vt:variant>
        <vt:i4>840</vt:i4>
      </vt:variant>
      <vt:variant>
        <vt:i4>0</vt:i4>
      </vt:variant>
      <vt:variant>
        <vt:i4>5</vt:i4>
      </vt:variant>
      <vt:variant>
        <vt:lpwstr>redemption.html</vt:lpwstr>
      </vt:variant>
      <vt:variant>
        <vt:lpwstr/>
      </vt:variant>
      <vt:variant>
        <vt:i4>1245272</vt:i4>
      </vt:variant>
      <vt:variant>
        <vt:i4>837</vt:i4>
      </vt:variant>
      <vt:variant>
        <vt:i4>0</vt:i4>
      </vt:variant>
      <vt:variant>
        <vt:i4>5</vt:i4>
      </vt:variant>
      <vt:variant>
        <vt:lpwstr>fourteen.html</vt:lpwstr>
      </vt:variant>
      <vt:variant>
        <vt:lpwstr/>
      </vt:variant>
      <vt:variant>
        <vt:i4>1638407</vt:i4>
      </vt:variant>
      <vt:variant>
        <vt:i4>834</vt:i4>
      </vt:variant>
      <vt:variant>
        <vt:i4>0</vt:i4>
      </vt:variant>
      <vt:variant>
        <vt:i4>5</vt:i4>
      </vt:variant>
      <vt:variant>
        <vt:lpwstr>cmds613.html</vt:lpwstr>
      </vt:variant>
      <vt:variant>
        <vt:lpwstr/>
      </vt:variant>
      <vt:variant>
        <vt:i4>1376333</vt:i4>
      </vt:variant>
      <vt:variant>
        <vt:i4>831</vt:i4>
      </vt:variant>
      <vt:variant>
        <vt:i4>0</vt:i4>
      </vt:variant>
      <vt:variant>
        <vt:i4>5</vt:i4>
      </vt:variant>
      <vt:variant>
        <vt:lpwstr>city.html</vt:lpwstr>
      </vt:variant>
      <vt:variant>
        <vt:lpwstr/>
      </vt:variant>
      <vt:variant>
        <vt:i4>7471162</vt:i4>
      </vt:variant>
      <vt:variant>
        <vt:i4>828</vt:i4>
      </vt:variant>
      <vt:variant>
        <vt:i4>0</vt:i4>
      </vt:variant>
      <vt:variant>
        <vt:i4>5</vt:i4>
      </vt:variant>
      <vt:variant>
        <vt:lpwstr>redemption.html</vt:lpwstr>
      </vt:variant>
      <vt:variant>
        <vt:lpwstr/>
      </vt:variant>
      <vt:variant>
        <vt:i4>589891</vt:i4>
      </vt:variant>
      <vt:variant>
        <vt:i4>825</vt:i4>
      </vt:variant>
      <vt:variant>
        <vt:i4>0</vt:i4>
      </vt:variant>
      <vt:variant>
        <vt:i4>5</vt:i4>
      </vt:variant>
      <vt:variant>
        <vt:lpwstr>time.html</vt:lpwstr>
      </vt:variant>
      <vt:variant>
        <vt:lpwstr/>
      </vt:variant>
      <vt:variant>
        <vt:i4>7471162</vt:i4>
      </vt:variant>
      <vt:variant>
        <vt:i4>822</vt:i4>
      </vt:variant>
      <vt:variant>
        <vt:i4>0</vt:i4>
      </vt:variant>
      <vt:variant>
        <vt:i4>5</vt:i4>
      </vt:variant>
      <vt:variant>
        <vt:lpwstr>redemption.html</vt:lpwstr>
      </vt:variant>
      <vt:variant>
        <vt:lpwstr/>
      </vt:variant>
      <vt:variant>
        <vt:i4>5439516</vt:i4>
      </vt:variant>
      <vt:variant>
        <vt:i4>819</vt:i4>
      </vt:variant>
      <vt:variant>
        <vt:i4>0</vt:i4>
      </vt:variant>
      <vt:variant>
        <vt:i4>5</vt:i4>
      </vt:variant>
      <vt:variant>
        <vt:lpwstr>new.html</vt:lpwstr>
      </vt:variant>
      <vt:variant>
        <vt:lpwstr/>
      </vt:variant>
      <vt:variant>
        <vt:i4>7471162</vt:i4>
      </vt:variant>
      <vt:variant>
        <vt:i4>816</vt:i4>
      </vt:variant>
      <vt:variant>
        <vt:i4>0</vt:i4>
      </vt:variant>
      <vt:variant>
        <vt:i4>5</vt:i4>
      </vt:variant>
      <vt:variant>
        <vt:lpwstr>redemption.html</vt:lpwstr>
      </vt:variant>
      <vt:variant>
        <vt:lpwstr/>
      </vt:variant>
      <vt:variant>
        <vt:i4>5767183</vt:i4>
      </vt:variant>
      <vt:variant>
        <vt:i4>813</vt:i4>
      </vt:variant>
      <vt:variant>
        <vt:i4>0</vt:i4>
      </vt:variant>
      <vt:variant>
        <vt:i4>5</vt:i4>
      </vt:variant>
      <vt:variant>
        <vt:lpwstr>one.html</vt:lpwstr>
      </vt:variant>
      <vt:variant>
        <vt:lpwstr/>
      </vt:variant>
      <vt:variant>
        <vt:i4>1376333</vt:i4>
      </vt:variant>
      <vt:variant>
        <vt:i4>810</vt:i4>
      </vt:variant>
      <vt:variant>
        <vt:i4>0</vt:i4>
      </vt:variant>
      <vt:variant>
        <vt:i4>5</vt:i4>
      </vt:variant>
      <vt:variant>
        <vt:lpwstr>city.html</vt:lpwstr>
      </vt:variant>
      <vt:variant>
        <vt:lpwstr/>
      </vt:variant>
      <vt:variant>
        <vt:i4>6946853</vt:i4>
      </vt:variant>
      <vt:variant>
        <vt:i4>807</vt:i4>
      </vt:variant>
      <vt:variant>
        <vt:i4>0</vt:i4>
      </vt:variant>
      <vt:variant>
        <vt:i4>5</vt:i4>
      </vt:variant>
      <vt:variant>
        <vt:lpwstr>exodus.html</vt:lpwstr>
      </vt:variant>
      <vt:variant>
        <vt:lpwstr/>
      </vt:variant>
      <vt:variant>
        <vt:i4>6946853</vt:i4>
      </vt:variant>
      <vt:variant>
        <vt:i4>804</vt:i4>
      </vt:variant>
      <vt:variant>
        <vt:i4>0</vt:i4>
      </vt:variant>
      <vt:variant>
        <vt:i4>5</vt:i4>
      </vt:variant>
      <vt:variant>
        <vt:lpwstr>exodus.html</vt:lpwstr>
      </vt:variant>
      <vt:variant>
        <vt:lpwstr/>
      </vt:variant>
      <vt:variant>
        <vt:i4>6946853</vt:i4>
      </vt:variant>
      <vt:variant>
        <vt:i4>801</vt:i4>
      </vt:variant>
      <vt:variant>
        <vt:i4>0</vt:i4>
      </vt:variant>
      <vt:variant>
        <vt:i4>5</vt:i4>
      </vt:variant>
      <vt:variant>
        <vt:lpwstr>exodus.html</vt:lpwstr>
      </vt:variant>
      <vt:variant>
        <vt:lpwstr/>
      </vt:variant>
      <vt:variant>
        <vt:i4>6946853</vt:i4>
      </vt:variant>
      <vt:variant>
        <vt:i4>798</vt:i4>
      </vt:variant>
      <vt:variant>
        <vt:i4>0</vt:i4>
      </vt:variant>
      <vt:variant>
        <vt:i4>5</vt:i4>
      </vt:variant>
      <vt:variant>
        <vt:lpwstr>exodus.html</vt:lpwstr>
      </vt:variant>
      <vt:variant>
        <vt:lpwstr/>
      </vt:variant>
      <vt:variant>
        <vt:i4>6946853</vt:i4>
      </vt:variant>
      <vt:variant>
        <vt:i4>795</vt:i4>
      </vt:variant>
      <vt:variant>
        <vt:i4>0</vt:i4>
      </vt:variant>
      <vt:variant>
        <vt:i4>5</vt:i4>
      </vt:variant>
      <vt:variant>
        <vt:lpwstr>exodus.html</vt:lpwstr>
      </vt:variant>
      <vt:variant>
        <vt:lpwstr/>
      </vt:variant>
      <vt:variant>
        <vt:i4>6946853</vt:i4>
      </vt:variant>
      <vt:variant>
        <vt:i4>792</vt:i4>
      </vt:variant>
      <vt:variant>
        <vt:i4>0</vt:i4>
      </vt:variant>
      <vt:variant>
        <vt:i4>5</vt:i4>
      </vt:variant>
      <vt:variant>
        <vt:lpwstr>exodus.html</vt:lpwstr>
      </vt:variant>
      <vt:variant>
        <vt:lpwstr/>
      </vt:variant>
      <vt:variant>
        <vt:i4>6946853</vt:i4>
      </vt:variant>
      <vt:variant>
        <vt:i4>789</vt:i4>
      </vt:variant>
      <vt:variant>
        <vt:i4>0</vt:i4>
      </vt:variant>
      <vt:variant>
        <vt:i4>5</vt:i4>
      </vt:variant>
      <vt:variant>
        <vt:lpwstr>exodus.html</vt:lpwstr>
      </vt:variant>
      <vt:variant>
        <vt:lpwstr/>
      </vt:variant>
      <vt:variant>
        <vt:i4>6946853</vt:i4>
      </vt:variant>
      <vt:variant>
        <vt:i4>786</vt:i4>
      </vt:variant>
      <vt:variant>
        <vt:i4>0</vt:i4>
      </vt:variant>
      <vt:variant>
        <vt:i4>5</vt:i4>
      </vt:variant>
      <vt:variant>
        <vt:lpwstr>exodus.html</vt:lpwstr>
      </vt:variant>
      <vt:variant>
        <vt:lpwstr/>
      </vt:variant>
      <vt:variant>
        <vt:i4>6946853</vt:i4>
      </vt:variant>
      <vt:variant>
        <vt:i4>783</vt:i4>
      </vt:variant>
      <vt:variant>
        <vt:i4>0</vt:i4>
      </vt:variant>
      <vt:variant>
        <vt:i4>5</vt:i4>
      </vt:variant>
      <vt:variant>
        <vt:lpwstr>exodus.html</vt:lpwstr>
      </vt:variant>
      <vt:variant>
        <vt:lpwstr/>
      </vt:variant>
      <vt:variant>
        <vt:i4>6946853</vt:i4>
      </vt:variant>
      <vt:variant>
        <vt:i4>780</vt:i4>
      </vt:variant>
      <vt:variant>
        <vt:i4>0</vt:i4>
      </vt:variant>
      <vt:variant>
        <vt:i4>5</vt:i4>
      </vt:variant>
      <vt:variant>
        <vt:lpwstr>exodus.html</vt:lpwstr>
      </vt:variant>
      <vt:variant>
        <vt:lpwstr/>
      </vt:variant>
      <vt:variant>
        <vt:i4>6750259</vt:i4>
      </vt:variant>
      <vt:variant>
        <vt:i4>777</vt:i4>
      </vt:variant>
      <vt:variant>
        <vt:i4>0</vt:i4>
      </vt:variant>
      <vt:variant>
        <vt:i4>5</vt:i4>
      </vt:variant>
      <vt:variant>
        <vt:lpwstr>joseph.html</vt:lpwstr>
      </vt:variant>
      <vt:variant>
        <vt:lpwstr/>
      </vt:variant>
      <vt:variant>
        <vt:i4>6750259</vt:i4>
      </vt:variant>
      <vt:variant>
        <vt:i4>774</vt:i4>
      </vt:variant>
      <vt:variant>
        <vt:i4>0</vt:i4>
      </vt:variant>
      <vt:variant>
        <vt:i4>5</vt:i4>
      </vt:variant>
      <vt:variant>
        <vt:lpwstr>joseph.html</vt:lpwstr>
      </vt:variant>
      <vt:variant>
        <vt:lpwstr/>
      </vt:variant>
      <vt:variant>
        <vt:i4>1245276</vt:i4>
      </vt:variant>
      <vt:variant>
        <vt:i4>771</vt:i4>
      </vt:variant>
      <vt:variant>
        <vt:i4>0</vt:i4>
      </vt:variant>
      <vt:variant>
        <vt:i4>5</vt:i4>
      </vt:variant>
      <vt:variant>
        <vt:lpwstr>body.html</vt:lpwstr>
      </vt:variant>
      <vt:variant>
        <vt:lpwstr/>
      </vt:variant>
      <vt:variant>
        <vt:i4>5767183</vt:i4>
      </vt:variant>
      <vt:variant>
        <vt:i4>768</vt:i4>
      </vt:variant>
      <vt:variant>
        <vt:i4>0</vt:i4>
      </vt:variant>
      <vt:variant>
        <vt:i4>5</vt:i4>
      </vt:variant>
      <vt:variant>
        <vt:lpwstr>one.html</vt:lpwstr>
      </vt:variant>
      <vt:variant>
        <vt:lpwstr/>
      </vt:variant>
      <vt:variant>
        <vt:i4>6225944</vt:i4>
      </vt:variant>
      <vt:variant>
        <vt:i4>765</vt:i4>
      </vt:variant>
      <vt:variant>
        <vt:i4>0</vt:i4>
      </vt:variant>
      <vt:variant>
        <vt:i4>5</vt:i4>
      </vt:variant>
      <vt:variant>
        <vt:lpwstr>sin.html</vt:lpwstr>
      </vt:variant>
      <vt:variant>
        <vt:lpwstr/>
      </vt:variant>
      <vt:variant>
        <vt:i4>6225944</vt:i4>
      </vt:variant>
      <vt:variant>
        <vt:i4>762</vt:i4>
      </vt:variant>
      <vt:variant>
        <vt:i4>0</vt:i4>
      </vt:variant>
      <vt:variant>
        <vt:i4>5</vt:i4>
      </vt:variant>
      <vt:variant>
        <vt:lpwstr>sin.html</vt:lpwstr>
      </vt:variant>
      <vt:variant>
        <vt:lpwstr/>
      </vt:variant>
      <vt:variant>
        <vt:i4>5570571</vt:i4>
      </vt:variant>
      <vt:variant>
        <vt:i4>759</vt:i4>
      </vt:variant>
      <vt:variant>
        <vt:i4>0</vt:i4>
      </vt:variant>
      <vt:variant>
        <vt:i4>5</vt:i4>
      </vt:variant>
      <vt:variant>
        <vt:lpwstr>letters.html</vt:lpwstr>
      </vt:variant>
      <vt:variant>
        <vt:lpwstr/>
      </vt:variant>
      <vt:variant>
        <vt:i4>1572937</vt:i4>
      </vt:variant>
      <vt:variant>
        <vt:i4>756</vt:i4>
      </vt:variant>
      <vt:variant>
        <vt:i4>0</vt:i4>
      </vt:variant>
      <vt:variant>
        <vt:i4>5</vt:i4>
      </vt:variant>
      <vt:variant>
        <vt:lpwstr>four.html</vt:lpwstr>
      </vt:variant>
      <vt:variant>
        <vt:lpwstr/>
      </vt:variant>
      <vt:variant>
        <vt:i4>5767183</vt:i4>
      </vt:variant>
      <vt:variant>
        <vt:i4>753</vt:i4>
      </vt:variant>
      <vt:variant>
        <vt:i4>0</vt:i4>
      </vt:variant>
      <vt:variant>
        <vt:i4>5</vt:i4>
      </vt:variant>
      <vt:variant>
        <vt:lpwstr>one.html</vt:lpwstr>
      </vt:variant>
      <vt:variant>
        <vt:lpwstr/>
      </vt:variant>
      <vt:variant>
        <vt:i4>5570571</vt:i4>
      </vt:variant>
      <vt:variant>
        <vt:i4>750</vt:i4>
      </vt:variant>
      <vt:variant>
        <vt:i4>0</vt:i4>
      </vt:variant>
      <vt:variant>
        <vt:i4>5</vt:i4>
      </vt:variant>
      <vt:variant>
        <vt:lpwstr>letters.html</vt:lpwstr>
      </vt:variant>
      <vt:variant>
        <vt:lpwstr/>
      </vt:variant>
      <vt:variant>
        <vt:i4>4259870</vt:i4>
      </vt:variant>
      <vt:variant>
        <vt:i4>747</vt:i4>
      </vt:variant>
      <vt:variant>
        <vt:i4>0</vt:i4>
      </vt:variant>
      <vt:variant>
        <vt:i4>5</vt:i4>
      </vt:variant>
      <vt:variant>
        <vt:lpwstr>two.html</vt:lpwstr>
      </vt:variant>
      <vt:variant>
        <vt:lpwstr/>
      </vt:variant>
      <vt:variant>
        <vt:i4>4259870</vt:i4>
      </vt:variant>
      <vt:variant>
        <vt:i4>744</vt:i4>
      </vt:variant>
      <vt:variant>
        <vt:i4>0</vt:i4>
      </vt:variant>
      <vt:variant>
        <vt:i4>5</vt:i4>
      </vt:variant>
      <vt:variant>
        <vt:lpwstr>two.html</vt:lpwstr>
      </vt:variant>
      <vt:variant>
        <vt:lpwstr/>
      </vt:variant>
      <vt:variant>
        <vt:i4>5570571</vt:i4>
      </vt:variant>
      <vt:variant>
        <vt:i4>741</vt:i4>
      </vt:variant>
      <vt:variant>
        <vt:i4>0</vt:i4>
      </vt:variant>
      <vt:variant>
        <vt:i4>5</vt:i4>
      </vt:variant>
      <vt:variant>
        <vt:lpwstr>letters.html</vt:lpwstr>
      </vt:variant>
      <vt:variant>
        <vt:lpwstr/>
      </vt:variant>
      <vt:variant>
        <vt:i4>1572937</vt:i4>
      </vt:variant>
      <vt:variant>
        <vt:i4>738</vt:i4>
      </vt:variant>
      <vt:variant>
        <vt:i4>0</vt:i4>
      </vt:variant>
      <vt:variant>
        <vt:i4>5</vt:i4>
      </vt:variant>
      <vt:variant>
        <vt:lpwstr>four.html</vt:lpwstr>
      </vt:variant>
      <vt:variant>
        <vt:lpwstr/>
      </vt:variant>
      <vt:variant>
        <vt:i4>3211362</vt:i4>
      </vt:variant>
      <vt:variant>
        <vt:i4>735</vt:i4>
      </vt:variant>
      <vt:variant>
        <vt:i4>0</vt:i4>
      </vt:variant>
      <vt:variant>
        <vt:i4>5</vt:i4>
      </vt:variant>
      <vt:variant>
        <vt:lpwstr>signs.html</vt:lpwstr>
      </vt:variant>
      <vt:variant>
        <vt:lpwstr/>
      </vt:variant>
      <vt:variant>
        <vt:i4>917587</vt:i4>
      </vt:variant>
      <vt:variant>
        <vt:i4>732</vt:i4>
      </vt:variant>
      <vt:variant>
        <vt:i4>0</vt:i4>
      </vt:variant>
      <vt:variant>
        <vt:i4>5</vt:i4>
      </vt:variant>
      <vt:variant>
        <vt:lpwstr>food.html</vt:lpwstr>
      </vt:variant>
      <vt:variant>
        <vt:lpwstr/>
      </vt:variant>
      <vt:variant>
        <vt:i4>65625</vt:i4>
      </vt:variant>
      <vt:variant>
        <vt:i4>729</vt:i4>
      </vt:variant>
      <vt:variant>
        <vt:i4>0</vt:i4>
      </vt:variant>
      <vt:variant>
        <vt:i4>5</vt:i4>
      </vt:variant>
      <vt:variant>
        <vt:lpwstr>name.html</vt:lpwstr>
      </vt:variant>
      <vt:variant>
        <vt:lpwstr/>
      </vt:variant>
      <vt:variant>
        <vt:i4>65625</vt:i4>
      </vt:variant>
      <vt:variant>
        <vt:i4>726</vt:i4>
      </vt:variant>
      <vt:variant>
        <vt:i4>0</vt:i4>
      </vt:variant>
      <vt:variant>
        <vt:i4>5</vt:i4>
      </vt:variant>
      <vt:variant>
        <vt:lpwstr>name.html</vt:lpwstr>
      </vt:variant>
      <vt:variant>
        <vt:lpwstr/>
      </vt:variant>
      <vt:variant>
        <vt:i4>1114203</vt:i4>
      </vt:variant>
      <vt:variant>
        <vt:i4>723</vt:i4>
      </vt:variant>
      <vt:variant>
        <vt:i4>0</vt:i4>
      </vt:variant>
      <vt:variant>
        <vt:i4>5</vt:i4>
      </vt:variant>
      <vt:variant>
        <vt:lpwstr>physical.html</vt:lpwstr>
      </vt:variant>
      <vt:variant>
        <vt:lpwstr/>
      </vt:variant>
      <vt:variant>
        <vt:i4>1114203</vt:i4>
      </vt:variant>
      <vt:variant>
        <vt:i4>720</vt:i4>
      </vt:variant>
      <vt:variant>
        <vt:i4>0</vt:i4>
      </vt:variant>
      <vt:variant>
        <vt:i4>5</vt:i4>
      </vt:variant>
      <vt:variant>
        <vt:lpwstr>physical.html</vt:lpwstr>
      </vt:variant>
      <vt:variant>
        <vt:lpwstr/>
      </vt:variant>
      <vt:variant>
        <vt:i4>6357028</vt:i4>
      </vt:variant>
      <vt:variant>
        <vt:i4>717</vt:i4>
      </vt:variant>
      <vt:variant>
        <vt:i4>0</vt:i4>
      </vt:variant>
      <vt:variant>
        <vt:i4>5</vt:i4>
      </vt:variant>
      <vt:variant>
        <vt:lpwstr>hashem.html</vt:lpwstr>
      </vt:variant>
      <vt:variant>
        <vt:lpwstr/>
      </vt:variant>
      <vt:variant>
        <vt:i4>5767183</vt:i4>
      </vt:variant>
      <vt:variant>
        <vt:i4>714</vt:i4>
      </vt:variant>
      <vt:variant>
        <vt:i4>0</vt:i4>
      </vt:variant>
      <vt:variant>
        <vt:i4>5</vt:i4>
      </vt:variant>
      <vt:variant>
        <vt:lpwstr>one.html</vt:lpwstr>
      </vt:variant>
      <vt:variant>
        <vt:lpwstr/>
      </vt:variant>
      <vt:variant>
        <vt:i4>5701662</vt:i4>
      </vt:variant>
      <vt:variant>
        <vt:i4>711</vt:i4>
      </vt:variant>
      <vt:variant>
        <vt:i4>0</vt:i4>
      </vt:variant>
      <vt:variant>
        <vt:i4>5</vt:i4>
      </vt:variant>
      <vt:variant>
        <vt:lpwstr>law.html</vt:lpwstr>
      </vt:variant>
      <vt:variant>
        <vt:lpwstr/>
      </vt:variant>
      <vt:variant>
        <vt:i4>1769489</vt:i4>
      </vt:variant>
      <vt:variant>
        <vt:i4>708</vt:i4>
      </vt:variant>
      <vt:variant>
        <vt:i4>0</vt:i4>
      </vt:variant>
      <vt:variant>
        <vt:i4>5</vt:i4>
      </vt:variant>
      <vt:variant>
        <vt:lpwstr>gen-jew.html</vt:lpwstr>
      </vt:variant>
      <vt:variant>
        <vt:lpwstr/>
      </vt:variant>
      <vt:variant>
        <vt:i4>4784144</vt:i4>
      </vt:variant>
      <vt:variant>
        <vt:i4>705</vt:i4>
      </vt:variant>
      <vt:variant>
        <vt:i4>0</vt:i4>
      </vt:variant>
      <vt:variant>
        <vt:i4>5</vt:i4>
      </vt:variant>
      <vt:variant>
        <vt:lpwstr>orallaw.html</vt:lpwstr>
      </vt:variant>
      <vt:variant>
        <vt:lpwstr/>
      </vt:variant>
      <vt:variant>
        <vt:i4>5701662</vt:i4>
      </vt:variant>
      <vt:variant>
        <vt:i4>702</vt:i4>
      </vt:variant>
      <vt:variant>
        <vt:i4>0</vt:i4>
      </vt:variant>
      <vt:variant>
        <vt:i4>5</vt:i4>
      </vt:variant>
      <vt:variant>
        <vt:lpwstr>law.html</vt:lpwstr>
      </vt:variant>
      <vt:variant>
        <vt:lpwstr/>
      </vt:variant>
      <vt:variant>
        <vt:i4>1245276</vt:i4>
      </vt:variant>
      <vt:variant>
        <vt:i4>699</vt:i4>
      </vt:variant>
      <vt:variant>
        <vt:i4>0</vt:i4>
      </vt:variant>
      <vt:variant>
        <vt:i4>5</vt:i4>
      </vt:variant>
      <vt:variant>
        <vt:lpwstr>body.html</vt:lpwstr>
      </vt:variant>
      <vt:variant>
        <vt:lpwstr/>
      </vt:variant>
      <vt:variant>
        <vt:i4>1245276</vt:i4>
      </vt:variant>
      <vt:variant>
        <vt:i4>696</vt:i4>
      </vt:variant>
      <vt:variant>
        <vt:i4>0</vt:i4>
      </vt:variant>
      <vt:variant>
        <vt:i4>5</vt:i4>
      </vt:variant>
      <vt:variant>
        <vt:lpwstr>body.html</vt:lpwstr>
      </vt:variant>
      <vt:variant>
        <vt:lpwstr/>
      </vt:variant>
      <vt:variant>
        <vt:i4>6291493</vt:i4>
      </vt:variant>
      <vt:variant>
        <vt:i4>693</vt:i4>
      </vt:variant>
      <vt:variant>
        <vt:i4>0</vt:i4>
      </vt:variant>
      <vt:variant>
        <vt:i4>5</vt:i4>
      </vt:variant>
      <vt:variant>
        <vt:lpwstr>mashal.html</vt:lpwstr>
      </vt:variant>
      <vt:variant>
        <vt:lpwstr/>
      </vt:variant>
      <vt:variant>
        <vt:i4>5636164</vt:i4>
      </vt:variant>
      <vt:variant>
        <vt:i4>690</vt:i4>
      </vt:variant>
      <vt:variant>
        <vt:i4>0</vt:i4>
      </vt:variant>
      <vt:variant>
        <vt:i4>5</vt:i4>
      </vt:variant>
      <vt:variant>
        <vt:lpwstr>mishna1.html</vt:lpwstr>
      </vt:variant>
      <vt:variant>
        <vt:lpwstr/>
      </vt:variant>
      <vt:variant>
        <vt:i4>7667759</vt:i4>
      </vt:variant>
      <vt:variant>
        <vt:i4>687</vt:i4>
      </vt:variant>
      <vt:variant>
        <vt:i4>0</vt:i4>
      </vt:variant>
      <vt:variant>
        <vt:i4>5</vt:i4>
      </vt:variant>
      <vt:variant>
        <vt:lpwstr>temple.html</vt:lpwstr>
      </vt:variant>
      <vt:variant>
        <vt:lpwstr/>
      </vt:variant>
      <vt:variant>
        <vt:i4>1245276</vt:i4>
      </vt:variant>
      <vt:variant>
        <vt:i4>684</vt:i4>
      </vt:variant>
      <vt:variant>
        <vt:i4>0</vt:i4>
      </vt:variant>
      <vt:variant>
        <vt:i4>5</vt:i4>
      </vt:variant>
      <vt:variant>
        <vt:lpwstr>body.html</vt:lpwstr>
      </vt:variant>
      <vt:variant>
        <vt:lpwstr/>
      </vt:variant>
      <vt:variant>
        <vt:i4>5767183</vt:i4>
      </vt:variant>
      <vt:variant>
        <vt:i4>681</vt:i4>
      </vt:variant>
      <vt:variant>
        <vt:i4>0</vt:i4>
      </vt:variant>
      <vt:variant>
        <vt:i4>5</vt:i4>
      </vt:variant>
      <vt:variant>
        <vt:lpwstr>one.html</vt:lpwstr>
      </vt:variant>
      <vt:variant>
        <vt:lpwstr/>
      </vt:variant>
      <vt:variant>
        <vt:i4>5767183</vt:i4>
      </vt:variant>
      <vt:variant>
        <vt:i4>678</vt:i4>
      </vt:variant>
      <vt:variant>
        <vt:i4>0</vt:i4>
      </vt:variant>
      <vt:variant>
        <vt:i4>5</vt:i4>
      </vt:variant>
      <vt:variant>
        <vt:lpwstr>one.html</vt:lpwstr>
      </vt:variant>
      <vt:variant>
        <vt:lpwstr/>
      </vt:variant>
      <vt:variant>
        <vt:i4>5570570</vt:i4>
      </vt:variant>
      <vt:variant>
        <vt:i4>675</vt:i4>
      </vt:variant>
      <vt:variant>
        <vt:i4>0</vt:i4>
      </vt:variant>
      <vt:variant>
        <vt:i4>5</vt:i4>
      </vt:variant>
      <vt:variant>
        <vt:lpwstr>teacher.html</vt:lpwstr>
      </vt:variant>
      <vt:variant>
        <vt:lpwstr/>
      </vt:variant>
      <vt:variant>
        <vt:i4>5636164</vt:i4>
      </vt:variant>
      <vt:variant>
        <vt:i4>672</vt:i4>
      </vt:variant>
      <vt:variant>
        <vt:i4>0</vt:i4>
      </vt:variant>
      <vt:variant>
        <vt:i4>5</vt:i4>
      </vt:variant>
      <vt:variant>
        <vt:lpwstr>mishna1.html</vt:lpwstr>
      </vt:variant>
      <vt:variant>
        <vt:lpwstr/>
      </vt:variant>
      <vt:variant>
        <vt:i4>3866726</vt:i4>
      </vt:variant>
      <vt:variant>
        <vt:i4>669</vt:i4>
      </vt:variant>
      <vt:variant>
        <vt:i4>0</vt:i4>
      </vt:variant>
      <vt:variant>
        <vt:i4>5</vt:i4>
      </vt:variant>
      <vt:variant>
        <vt:lpwstr>three.html</vt:lpwstr>
      </vt:variant>
      <vt:variant>
        <vt:lpwstr/>
      </vt:variant>
      <vt:variant>
        <vt:i4>5636164</vt:i4>
      </vt:variant>
      <vt:variant>
        <vt:i4>666</vt:i4>
      </vt:variant>
      <vt:variant>
        <vt:i4>0</vt:i4>
      </vt:variant>
      <vt:variant>
        <vt:i4>5</vt:i4>
      </vt:variant>
      <vt:variant>
        <vt:lpwstr>mishna1.html</vt:lpwstr>
      </vt:variant>
      <vt:variant>
        <vt:lpwstr/>
      </vt:variant>
      <vt:variant>
        <vt:i4>4259870</vt:i4>
      </vt:variant>
      <vt:variant>
        <vt:i4>663</vt:i4>
      </vt:variant>
      <vt:variant>
        <vt:i4>0</vt:i4>
      </vt:variant>
      <vt:variant>
        <vt:i4>5</vt:i4>
      </vt:variant>
      <vt:variant>
        <vt:lpwstr>two.html</vt:lpwstr>
      </vt:variant>
      <vt:variant>
        <vt:lpwstr/>
      </vt:variant>
      <vt:variant>
        <vt:i4>4259870</vt:i4>
      </vt:variant>
      <vt:variant>
        <vt:i4>660</vt:i4>
      </vt:variant>
      <vt:variant>
        <vt:i4>0</vt:i4>
      </vt:variant>
      <vt:variant>
        <vt:i4>5</vt:i4>
      </vt:variant>
      <vt:variant>
        <vt:lpwstr>two.html</vt:lpwstr>
      </vt:variant>
      <vt:variant>
        <vt:lpwstr/>
      </vt:variant>
      <vt:variant>
        <vt:i4>1572937</vt:i4>
      </vt:variant>
      <vt:variant>
        <vt:i4>657</vt:i4>
      </vt:variant>
      <vt:variant>
        <vt:i4>0</vt:i4>
      </vt:variant>
      <vt:variant>
        <vt:i4>5</vt:i4>
      </vt:variant>
      <vt:variant>
        <vt:lpwstr>four.html</vt:lpwstr>
      </vt:variant>
      <vt:variant>
        <vt:lpwstr/>
      </vt:variant>
      <vt:variant>
        <vt:i4>720973</vt:i4>
      </vt:variant>
      <vt:variant>
        <vt:i4>654</vt:i4>
      </vt:variant>
      <vt:variant>
        <vt:i4>0</vt:i4>
      </vt:variant>
      <vt:variant>
        <vt:i4>5</vt:i4>
      </vt:variant>
      <vt:variant>
        <vt:lpwstr>tefillin.html</vt:lpwstr>
      </vt:variant>
      <vt:variant>
        <vt:lpwstr/>
      </vt:variant>
      <vt:variant>
        <vt:i4>1572937</vt:i4>
      </vt:variant>
      <vt:variant>
        <vt:i4>651</vt:i4>
      </vt:variant>
      <vt:variant>
        <vt:i4>0</vt:i4>
      </vt:variant>
      <vt:variant>
        <vt:i4>5</vt:i4>
      </vt:variant>
      <vt:variant>
        <vt:lpwstr>four.html</vt:lpwstr>
      </vt:variant>
      <vt:variant>
        <vt:lpwstr/>
      </vt:variant>
      <vt:variant>
        <vt:i4>1572937</vt:i4>
      </vt:variant>
      <vt:variant>
        <vt:i4>648</vt:i4>
      </vt:variant>
      <vt:variant>
        <vt:i4>0</vt:i4>
      </vt:variant>
      <vt:variant>
        <vt:i4>5</vt:i4>
      </vt:variant>
      <vt:variant>
        <vt:lpwstr>four.html</vt:lpwstr>
      </vt:variant>
      <vt:variant>
        <vt:lpwstr/>
      </vt:variant>
      <vt:variant>
        <vt:i4>4259870</vt:i4>
      </vt:variant>
      <vt:variant>
        <vt:i4>645</vt:i4>
      </vt:variant>
      <vt:variant>
        <vt:i4>0</vt:i4>
      </vt:variant>
      <vt:variant>
        <vt:i4>5</vt:i4>
      </vt:variant>
      <vt:variant>
        <vt:lpwstr>two.html</vt:lpwstr>
      </vt:variant>
      <vt:variant>
        <vt:lpwstr/>
      </vt:variant>
      <vt:variant>
        <vt:i4>3866726</vt:i4>
      </vt:variant>
      <vt:variant>
        <vt:i4>642</vt:i4>
      </vt:variant>
      <vt:variant>
        <vt:i4>0</vt:i4>
      </vt:variant>
      <vt:variant>
        <vt:i4>5</vt:i4>
      </vt:variant>
      <vt:variant>
        <vt:lpwstr>three.html</vt:lpwstr>
      </vt:variant>
      <vt:variant>
        <vt:lpwstr/>
      </vt:variant>
      <vt:variant>
        <vt:i4>5570570</vt:i4>
      </vt:variant>
      <vt:variant>
        <vt:i4>639</vt:i4>
      </vt:variant>
      <vt:variant>
        <vt:i4>0</vt:i4>
      </vt:variant>
      <vt:variant>
        <vt:i4>5</vt:i4>
      </vt:variant>
      <vt:variant>
        <vt:lpwstr>teacher.html</vt:lpwstr>
      </vt:variant>
      <vt:variant>
        <vt:lpwstr/>
      </vt:variant>
      <vt:variant>
        <vt:i4>1245276</vt:i4>
      </vt:variant>
      <vt:variant>
        <vt:i4>636</vt:i4>
      </vt:variant>
      <vt:variant>
        <vt:i4>0</vt:i4>
      </vt:variant>
      <vt:variant>
        <vt:i4>5</vt:i4>
      </vt:variant>
      <vt:variant>
        <vt:lpwstr>body.html</vt:lpwstr>
      </vt:variant>
      <vt:variant>
        <vt:lpwstr/>
      </vt:variant>
      <vt:variant>
        <vt:i4>1245276</vt:i4>
      </vt:variant>
      <vt:variant>
        <vt:i4>633</vt:i4>
      </vt:variant>
      <vt:variant>
        <vt:i4>0</vt:i4>
      </vt:variant>
      <vt:variant>
        <vt:i4>5</vt:i4>
      </vt:variant>
      <vt:variant>
        <vt:lpwstr>body.html</vt:lpwstr>
      </vt:variant>
      <vt:variant>
        <vt:lpwstr/>
      </vt:variant>
      <vt:variant>
        <vt:i4>4259870</vt:i4>
      </vt:variant>
      <vt:variant>
        <vt:i4>630</vt:i4>
      </vt:variant>
      <vt:variant>
        <vt:i4>0</vt:i4>
      </vt:variant>
      <vt:variant>
        <vt:i4>5</vt:i4>
      </vt:variant>
      <vt:variant>
        <vt:lpwstr>two.html</vt:lpwstr>
      </vt:variant>
      <vt:variant>
        <vt:lpwstr/>
      </vt:variant>
      <vt:variant>
        <vt:i4>3604605</vt:i4>
      </vt:variant>
      <vt:variant>
        <vt:i4>627</vt:i4>
      </vt:variant>
      <vt:variant>
        <vt:i4>0</vt:i4>
      </vt:variant>
      <vt:variant>
        <vt:i4>5</vt:i4>
      </vt:variant>
      <vt:variant>
        <vt:lpwstr>needs.html</vt:lpwstr>
      </vt:variant>
      <vt:variant>
        <vt:lpwstr/>
      </vt:variant>
      <vt:variant>
        <vt:i4>5505042</vt:i4>
      </vt:variant>
      <vt:variant>
        <vt:i4>624</vt:i4>
      </vt:variant>
      <vt:variant>
        <vt:i4>0</vt:i4>
      </vt:variant>
      <vt:variant>
        <vt:i4>5</vt:i4>
      </vt:variant>
      <vt:variant>
        <vt:lpwstr>succoth.html</vt:lpwstr>
      </vt:variant>
      <vt:variant>
        <vt:lpwstr/>
      </vt:variant>
      <vt:variant>
        <vt:i4>5767183</vt:i4>
      </vt:variant>
      <vt:variant>
        <vt:i4>621</vt:i4>
      </vt:variant>
      <vt:variant>
        <vt:i4>0</vt:i4>
      </vt:variant>
      <vt:variant>
        <vt:i4>5</vt:i4>
      </vt:variant>
      <vt:variant>
        <vt:lpwstr>one.html</vt:lpwstr>
      </vt:variant>
      <vt:variant>
        <vt:lpwstr/>
      </vt:variant>
      <vt:variant>
        <vt:i4>4259870</vt:i4>
      </vt:variant>
      <vt:variant>
        <vt:i4>618</vt:i4>
      </vt:variant>
      <vt:variant>
        <vt:i4>0</vt:i4>
      </vt:variant>
      <vt:variant>
        <vt:i4>5</vt:i4>
      </vt:variant>
      <vt:variant>
        <vt:lpwstr>two.html</vt:lpwstr>
      </vt:variant>
      <vt:variant>
        <vt:lpwstr/>
      </vt:variant>
      <vt:variant>
        <vt:i4>3866726</vt:i4>
      </vt:variant>
      <vt:variant>
        <vt:i4>615</vt:i4>
      </vt:variant>
      <vt:variant>
        <vt:i4>0</vt:i4>
      </vt:variant>
      <vt:variant>
        <vt:i4>5</vt:i4>
      </vt:variant>
      <vt:variant>
        <vt:lpwstr>three.html</vt:lpwstr>
      </vt:variant>
      <vt:variant>
        <vt:lpwstr/>
      </vt:variant>
      <vt:variant>
        <vt:i4>1835092</vt:i4>
      </vt:variant>
      <vt:variant>
        <vt:i4>612</vt:i4>
      </vt:variant>
      <vt:variant>
        <vt:i4>0</vt:i4>
      </vt:variant>
      <vt:variant>
        <vt:i4>5</vt:i4>
      </vt:variant>
      <vt:variant>
        <vt:lpwstr>atonemen.html</vt:lpwstr>
      </vt:variant>
      <vt:variant>
        <vt:lpwstr/>
      </vt:variant>
      <vt:variant>
        <vt:i4>3866726</vt:i4>
      </vt:variant>
      <vt:variant>
        <vt:i4>609</vt:i4>
      </vt:variant>
      <vt:variant>
        <vt:i4>0</vt:i4>
      </vt:variant>
      <vt:variant>
        <vt:i4>5</vt:i4>
      </vt:variant>
      <vt:variant>
        <vt:lpwstr>three.html</vt:lpwstr>
      </vt:variant>
      <vt:variant>
        <vt:lpwstr/>
      </vt:variant>
      <vt:variant>
        <vt:i4>1572937</vt:i4>
      </vt:variant>
      <vt:variant>
        <vt:i4>606</vt:i4>
      </vt:variant>
      <vt:variant>
        <vt:i4>0</vt:i4>
      </vt:variant>
      <vt:variant>
        <vt:i4>5</vt:i4>
      </vt:variant>
      <vt:variant>
        <vt:lpwstr>four.html</vt:lpwstr>
      </vt:variant>
      <vt:variant>
        <vt:lpwstr/>
      </vt:variant>
      <vt:variant>
        <vt:i4>1245276</vt:i4>
      </vt:variant>
      <vt:variant>
        <vt:i4>603</vt:i4>
      </vt:variant>
      <vt:variant>
        <vt:i4>0</vt:i4>
      </vt:variant>
      <vt:variant>
        <vt:i4>5</vt:i4>
      </vt:variant>
      <vt:variant>
        <vt:lpwstr>body.html</vt:lpwstr>
      </vt:variant>
      <vt:variant>
        <vt:lpwstr/>
      </vt:variant>
      <vt:variant>
        <vt:i4>1507351</vt:i4>
      </vt:variant>
      <vt:variant>
        <vt:i4>600</vt:i4>
      </vt:variant>
      <vt:variant>
        <vt:i4>0</vt:i4>
      </vt:variant>
      <vt:variant>
        <vt:i4>5</vt:i4>
      </vt:variant>
      <vt:variant>
        <vt:lpwstr>korbanot</vt:lpwstr>
      </vt:variant>
      <vt:variant>
        <vt:lpwstr/>
      </vt:variant>
      <vt:variant>
        <vt:i4>6225944</vt:i4>
      </vt:variant>
      <vt:variant>
        <vt:i4>597</vt:i4>
      </vt:variant>
      <vt:variant>
        <vt:i4>0</vt:i4>
      </vt:variant>
      <vt:variant>
        <vt:i4>5</vt:i4>
      </vt:variant>
      <vt:variant>
        <vt:lpwstr>sin.html</vt:lpwstr>
      </vt:variant>
      <vt:variant>
        <vt:lpwstr/>
      </vt:variant>
      <vt:variant>
        <vt:i4>1179725</vt:i4>
      </vt:variant>
      <vt:variant>
        <vt:i4>594</vt:i4>
      </vt:variant>
      <vt:variant>
        <vt:i4>0</vt:i4>
      </vt:variant>
      <vt:variant>
        <vt:i4>5</vt:i4>
      </vt:variant>
      <vt:variant>
        <vt:lpwstr>korbanot.html</vt:lpwstr>
      </vt:variant>
      <vt:variant>
        <vt:lpwstr/>
      </vt:variant>
      <vt:variant>
        <vt:i4>1572937</vt:i4>
      </vt:variant>
      <vt:variant>
        <vt:i4>591</vt:i4>
      </vt:variant>
      <vt:variant>
        <vt:i4>0</vt:i4>
      </vt:variant>
      <vt:variant>
        <vt:i4>5</vt:i4>
      </vt:variant>
      <vt:variant>
        <vt:lpwstr>four.html</vt:lpwstr>
      </vt:variant>
      <vt:variant>
        <vt:lpwstr/>
      </vt:variant>
      <vt:variant>
        <vt:i4>1245276</vt:i4>
      </vt:variant>
      <vt:variant>
        <vt:i4>588</vt:i4>
      </vt:variant>
      <vt:variant>
        <vt:i4>0</vt:i4>
      </vt:variant>
      <vt:variant>
        <vt:i4>5</vt:i4>
      </vt:variant>
      <vt:variant>
        <vt:lpwstr>body.html</vt:lpwstr>
      </vt:variant>
      <vt:variant>
        <vt:lpwstr/>
      </vt:variant>
      <vt:variant>
        <vt:i4>6225944</vt:i4>
      </vt:variant>
      <vt:variant>
        <vt:i4>585</vt:i4>
      </vt:variant>
      <vt:variant>
        <vt:i4>0</vt:i4>
      </vt:variant>
      <vt:variant>
        <vt:i4>5</vt:i4>
      </vt:variant>
      <vt:variant>
        <vt:lpwstr>sin.html</vt:lpwstr>
      </vt:variant>
      <vt:variant>
        <vt:lpwstr/>
      </vt:variant>
      <vt:variant>
        <vt:i4>1572937</vt:i4>
      </vt:variant>
      <vt:variant>
        <vt:i4>582</vt:i4>
      </vt:variant>
      <vt:variant>
        <vt:i4>0</vt:i4>
      </vt:variant>
      <vt:variant>
        <vt:i4>5</vt:i4>
      </vt:variant>
      <vt:variant>
        <vt:lpwstr>four.html</vt:lpwstr>
      </vt:variant>
      <vt:variant>
        <vt:lpwstr/>
      </vt:variant>
      <vt:variant>
        <vt:i4>1245276</vt:i4>
      </vt:variant>
      <vt:variant>
        <vt:i4>579</vt:i4>
      </vt:variant>
      <vt:variant>
        <vt:i4>0</vt:i4>
      </vt:variant>
      <vt:variant>
        <vt:i4>5</vt:i4>
      </vt:variant>
      <vt:variant>
        <vt:lpwstr>body.html</vt:lpwstr>
      </vt:variant>
      <vt:variant>
        <vt:lpwstr/>
      </vt:variant>
      <vt:variant>
        <vt:i4>6225944</vt:i4>
      </vt:variant>
      <vt:variant>
        <vt:i4>576</vt:i4>
      </vt:variant>
      <vt:variant>
        <vt:i4>0</vt:i4>
      </vt:variant>
      <vt:variant>
        <vt:i4>5</vt:i4>
      </vt:variant>
      <vt:variant>
        <vt:lpwstr>sin.html</vt:lpwstr>
      </vt:variant>
      <vt:variant>
        <vt:lpwstr/>
      </vt:variant>
      <vt:variant>
        <vt:i4>1245272</vt:i4>
      </vt:variant>
      <vt:variant>
        <vt:i4>573</vt:i4>
      </vt:variant>
      <vt:variant>
        <vt:i4>0</vt:i4>
      </vt:variant>
      <vt:variant>
        <vt:i4>5</vt:i4>
      </vt:variant>
      <vt:variant>
        <vt:lpwstr>fourteen.html</vt:lpwstr>
      </vt:variant>
      <vt:variant>
        <vt:lpwstr/>
      </vt:variant>
      <vt:variant>
        <vt:i4>5767183</vt:i4>
      </vt:variant>
      <vt:variant>
        <vt:i4>570</vt:i4>
      </vt:variant>
      <vt:variant>
        <vt:i4>0</vt:i4>
      </vt:variant>
      <vt:variant>
        <vt:i4>5</vt:i4>
      </vt:variant>
      <vt:variant>
        <vt:lpwstr>one.html</vt:lpwstr>
      </vt:variant>
      <vt:variant>
        <vt:lpwstr/>
      </vt:variant>
      <vt:variant>
        <vt:i4>1245276</vt:i4>
      </vt:variant>
      <vt:variant>
        <vt:i4>567</vt:i4>
      </vt:variant>
      <vt:variant>
        <vt:i4>0</vt:i4>
      </vt:variant>
      <vt:variant>
        <vt:i4>5</vt:i4>
      </vt:variant>
      <vt:variant>
        <vt:lpwstr>body.html</vt:lpwstr>
      </vt:variant>
      <vt:variant>
        <vt:lpwstr/>
      </vt:variant>
      <vt:variant>
        <vt:i4>1835092</vt:i4>
      </vt:variant>
      <vt:variant>
        <vt:i4>564</vt:i4>
      </vt:variant>
      <vt:variant>
        <vt:i4>0</vt:i4>
      </vt:variant>
      <vt:variant>
        <vt:i4>5</vt:i4>
      </vt:variant>
      <vt:variant>
        <vt:lpwstr>atonemen.html</vt:lpwstr>
      </vt:variant>
      <vt:variant>
        <vt:lpwstr/>
      </vt:variant>
      <vt:variant>
        <vt:i4>5767183</vt:i4>
      </vt:variant>
      <vt:variant>
        <vt:i4>561</vt:i4>
      </vt:variant>
      <vt:variant>
        <vt:i4>0</vt:i4>
      </vt:variant>
      <vt:variant>
        <vt:i4>5</vt:i4>
      </vt:variant>
      <vt:variant>
        <vt:lpwstr>one.html</vt:lpwstr>
      </vt:variant>
      <vt:variant>
        <vt:lpwstr/>
      </vt:variant>
      <vt:variant>
        <vt:i4>1245276</vt:i4>
      </vt:variant>
      <vt:variant>
        <vt:i4>558</vt:i4>
      </vt:variant>
      <vt:variant>
        <vt:i4>0</vt:i4>
      </vt:variant>
      <vt:variant>
        <vt:i4>5</vt:i4>
      </vt:variant>
      <vt:variant>
        <vt:lpwstr>body.html</vt:lpwstr>
      </vt:variant>
      <vt:variant>
        <vt:lpwstr/>
      </vt:variant>
      <vt:variant>
        <vt:i4>1245276</vt:i4>
      </vt:variant>
      <vt:variant>
        <vt:i4>555</vt:i4>
      </vt:variant>
      <vt:variant>
        <vt:i4>0</vt:i4>
      </vt:variant>
      <vt:variant>
        <vt:i4>5</vt:i4>
      </vt:variant>
      <vt:variant>
        <vt:lpwstr>body.html</vt:lpwstr>
      </vt:variant>
      <vt:variant>
        <vt:lpwstr/>
      </vt:variant>
      <vt:variant>
        <vt:i4>1245276</vt:i4>
      </vt:variant>
      <vt:variant>
        <vt:i4>552</vt:i4>
      </vt:variant>
      <vt:variant>
        <vt:i4>0</vt:i4>
      </vt:variant>
      <vt:variant>
        <vt:i4>5</vt:i4>
      </vt:variant>
      <vt:variant>
        <vt:lpwstr>body.html</vt:lpwstr>
      </vt:variant>
      <vt:variant>
        <vt:lpwstr/>
      </vt:variant>
      <vt:variant>
        <vt:i4>1572937</vt:i4>
      </vt:variant>
      <vt:variant>
        <vt:i4>549</vt:i4>
      </vt:variant>
      <vt:variant>
        <vt:i4>0</vt:i4>
      </vt:variant>
      <vt:variant>
        <vt:i4>5</vt:i4>
      </vt:variant>
      <vt:variant>
        <vt:lpwstr>four.html</vt:lpwstr>
      </vt:variant>
      <vt:variant>
        <vt:lpwstr/>
      </vt:variant>
      <vt:variant>
        <vt:i4>5767183</vt:i4>
      </vt:variant>
      <vt:variant>
        <vt:i4>546</vt:i4>
      </vt:variant>
      <vt:variant>
        <vt:i4>0</vt:i4>
      </vt:variant>
      <vt:variant>
        <vt:i4>5</vt:i4>
      </vt:variant>
      <vt:variant>
        <vt:lpwstr>one.html</vt:lpwstr>
      </vt:variant>
      <vt:variant>
        <vt:lpwstr/>
      </vt:variant>
      <vt:variant>
        <vt:i4>6225944</vt:i4>
      </vt:variant>
      <vt:variant>
        <vt:i4>543</vt:i4>
      </vt:variant>
      <vt:variant>
        <vt:i4>0</vt:i4>
      </vt:variant>
      <vt:variant>
        <vt:i4>5</vt:i4>
      </vt:variant>
      <vt:variant>
        <vt:lpwstr>sin.html</vt:lpwstr>
      </vt:variant>
      <vt:variant>
        <vt:lpwstr/>
      </vt:variant>
      <vt:variant>
        <vt:i4>6291497</vt:i4>
      </vt:variant>
      <vt:variant>
        <vt:i4>540</vt:i4>
      </vt:variant>
      <vt:variant>
        <vt:i4>0</vt:i4>
      </vt:variant>
      <vt:variant>
        <vt:i4>5</vt:i4>
      </vt:variant>
      <vt:variant>
        <vt:lpwstr>connection.html</vt:lpwstr>
      </vt:variant>
      <vt:variant>
        <vt:lpwstr/>
      </vt:variant>
      <vt:variant>
        <vt:i4>3866726</vt:i4>
      </vt:variant>
      <vt:variant>
        <vt:i4>537</vt:i4>
      </vt:variant>
      <vt:variant>
        <vt:i4>0</vt:i4>
      </vt:variant>
      <vt:variant>
        <vt:i4>5</vt:i4>
      </vt:variant>
      <vt:variant>
        <vt:lpwstr>three.html</vt:lpwstr>
      </vt:variant>
      <vt:variant>
        <vt:lpwstr/>
      </vt:variant>
      <vt:variant>
        <vt:i4>5570570</vt:i4>
      </vt:variant>
      <vt:variant>
        <vt:i4>534</vt:i4>
      </vt:variant>
      <vt:variant>
        <vt:i4>0</vt:i4>
      </vt:variant>
      <vt:variant>
        <vt:i4>5</vt:i4>
      </vt:variant>
      <vt:variant>
        <vt:lpwstr>teacher.html</vt:lpwstr>
      </vt:variant>
      <vt:variant>
        <vt:lpwstr/>
      </vt:variant>
      <vt:variant>
        <vt:i4>4259870</vt:i4>
      </vt:variant>
      <vt:variant>
        <vt:i4>531</vt:i4>
      </vt:variant>
      <vt:variant>
        <vt:i4>0</vt:i4>
      </vt:variant>
      <vt:variant>
        <vt:i4>5</vt:i4>
      </vt:variant>
      <vt:variant>
        <vt:lpwstr>two.html</vt:lpwstr>
      </vt:variant>
      <vt:variant>
        <vt:lpwstr/>
      </vt:variant>
      <vt:variant>
        <vt:i4>5570570</vt:i4>
      </vt:variant>
      <vt:variant>
        <vt:i4>528</vt:i4>
      </vt:variant>
      <vt:variant>
        <vt:i4>0</vt:i4>
      </vt:variant>
      <vt:variant>
        <vt:i4>5</vt:i4>
      </vt:variant>
      <vt:variant>
        <vt:lpwstr>teacher.html</vt:lpwstr>
      </vt:variant>
      <vt:variant>
        <vt:lpwstr/>
      </vt:variant>
      <vt:variant>
        <vt:i4>5767183</vt:i4>
      </vt:variant>
      <vt:variant>
        <vt:i4>525</vt:i4>
      </vt:variant>
      <vt:variant>
        <vt:i4>0</vt:i4>
      </vt:variant>
      <vt:variant>
        <vt:i4>5</vt:i4>
      </vt:variant>
      <vt:variant>
        <vt:lpwstr>one.html</vt:lpwstr>
      </vt:variant>
      <vt:variant>
        <vt:lpwstr/>
      </vt:variant>
      <vt:variant>
        <vt:i4>6750259</vt:i4>
      </vt:variant>
      <vt:variant>
        <vt:i4>522</vt:i4>
      </vt:variant>
      <vt:variant>
        <vt:i4>0</vt:i4>
      </vt:variant>
      <vt:variant>
        <vt:i4>5</vt:i4>
      </vt:variant>
      <vt:variant>
        <vt:lpwstr>joseph.html</vt:lpwstr>
      </vt:variant>
      <vt:variant>
        <vt:lpwstr/>
      </vt:variant>
      <vt:variant>
        <vt:i4>2359406</vt:i4>
      </vt:variant>
      <vt:variant>
        <vt:i4>519</vt:i4>
      </vt:variant>
      <vt:variant>
        <vt:i4>0</vt:i4>
      </vt:variant>
      <vt:variant>
        <vt:i4>5</vt:i4>
      </vt:variant>
      <vt:variant>
        <vt:lpwstr>isaac.html</vt:lpwstr>
      </vt:variant>
      <vt:variant>
        <vt:lpwstr/>
      </vt:variant>
      <vt:variant>
        <vt:i4>1704014</vt:i4>
      </vt:variant>
      <vt:variant>
        <vt:i4>516</vt:i4>
      </vt:variant>
      <vt:variant>
        <vt:i4>0</vt:i4>
      </vt:variant>
      <vt:variant>
        <vt:i4>5</vt:i4>
      </vt:variant>
      <vt:variant>
        <vt:lpwstr>israelja.html</vt:lpwstr>
      </vt:variant>
      <vt:variant>
        <vt:lpwstr/>
      </vt:variant>
      <vt:variant>
        <vt:i4>5767183</vt:i4>
      </vt:variant>
      <vt:variant>
        <vt:i4>513</vt:i4>
      </vt:variant>
      <vt:variant>
        <vt:i4>0</vt:i4>
      </vt:variant>
      <vt:variant>
        <vt:i4>5</vt:i4>
      </vt:variant>
      <vt:variant>
        <vt:lpwstr>one.html</vt:lpwstr>
      </vt:variant>
      <vt:variant>
        <vt:lpwstr/>
      </vt:variant>
      <vt:variant>
        <vt:i4>1245276</vt:i4>
      </vt:variant>
      <vt:variant>
        <vt:i4>510</vt:i4>
      </vt:variant>
      <vt:variant>
        <vt:i4>0</vt:i4>
      </vt:variant>
      <vt:variant>
        <vt:i4>5</vt:i4>
      </vt:variant>
      <vt:variant>
        <vt:lpwstr>body.html</vt:lpwstr>
      </vt:variant>
      <vt:variant>
        <vt:lpwstr/>
      </vt:variant>
      <vt:variant>
        <vt:i4>4259870</vt:i4>
      </vt:variant>
      <vt:variant>
        <vt:i4>507</vt:i4>
      </vt:variant>
      <vt:variant>
        <vt:i4>0</vt:i4>
      </vt:variant>
      <vt:variant>
        <vt:i4>5</vt:i4>
      </vt:variant>
      <vt:variant>
        <vt:lpwstr>two.html</vt:lpwstr>
      </vt:variant>
      <vt:variant>
        <vt:lpwstr/>
      </vt:variant>
      <vt:variant>
        <vt:i4>1245276</vt:i4>
      </vt:variant>
      <vt:variant>
        <vt:i4>504</vt:i4>
      </vt:variant>
      <vt:variant>
        <vt:i4>0</vt:i4>
      </vt:variant>
      <vt:variant>
        <vt:i4>5</vt:i4>
      </vt:variant>
      <vt:variant>
        <vt:lpwstr>body.html</vt:lpwstr>
      </vt:variant>
      <vt:variant>
        <vt:lpwstr/>
      </vt:variant>
      <vt:variant>
        <vt:i4>1245276</vt:i4>
      </vt:variant>
      <vt:variant>
        <vt:i4>501</vt:i4>
      </vt:variant>
      <vt:variant>
        <vt:i4>0</vt:i4>
      </vt:variant>
      <vt:variant>
        <vt:i4>5</vt:i4>
      </vt:variant>
      <vt:variant>
        <vt:lpwstr>body.html</vt:lpwstr>
      </vt:variant>
      <vt:variant>
        <vt:lpwstr/>
      </vt:variant>
      <vt:variant>
        <vt:i4>5701662</vt:i4>
      </vt:variant>
      <vt:variant>
        <vt:i4>498</vt:i4>
      </vt:variant>
      <vt:variant>
        <vt:i4>0</vt:i4>
      </vt:variant>
      <vt:variant>
        <vt:i4>5</vt:i4>
      </vt:variant>
      <vt:variant>
        <vt:lpwstr>law.html</vt:lpwstr>
      </vt:variant>
      <vt:variant>
        <vt:lpwstr/>
      </vt:variant>
      <vt:variant>
        <vt:i4>4259870</vt:i4>
      </vt:variant>
      <vt:variant>
        <vt:i4>495</vt:i4>
      </vt:variant>
      <vt:variant>
        <vt:i4>0</vt:i4>
      </vt:variant>
      <vt:variant>
        <vt:i4>5</vt:i4>
      </vt:variant>
      <vt:variant>
        <vt:lpwstr>two.html</vt:lpwstr>
      </vt:variant>
      <vt:variant>
        <vt:lpwstr/>
      </vt:variant>
      <vt:variant>
        <vt:i4>1245276</vt:i4>
      </vt:variant>
      <vt:variant>
        <vt:i4>492</vt:i4>
      </vt:variant>
      <vt:variant>
        <vt:i4>0</vt:i4>
      </vt:variant>
      <vt:variant>
        <vt:i4>5</vt:i4>
      </vt:variant>
      <vt:variant>
        <vt:lpwstr>body.html</vt:lpwstr>
      </vt:variant>
      <vt:variant>
        <vt:lpwstr/>
      </vt:variant>
      <vt:variant>
        <vt:i4>1572937</vt:i4>
      </vt:variant>
      <vt:variant>
        <vt:i4>489</vt:i4>
      </vt:variant>
      <vt:variant>
        <vt:i4>0</vt:i4>
      </vt:variant>
      <vt:variant>
        <vt:i4>5</vt:i4>
      </vt:variant>
      <vt:variant>
        <vt:lpwstr>four.html</vt:lpwstr>
      </vt:variant>
      <vt:variant>
        <vt:lpwstr/>
      </vt:variant>
      <vt:variant>
        <vt:i4>5570570</vt:i4>
      </vt:variant>
      <vt:variant>
        <vt:i4>486</vt:i4>
      </vt:variant>
      <vt:variant>
        <vt:i4>0</vt:i4>
      </vt:variant>
      <vt:variant>
        <vt:i4>5</vt:i4>
      </vt:variant>
      <vt:variant>
        <vt:lpwstr>teacher.html</vt:lpwstr>
      </vt:variant>
      <vt:variant>
        <vt:lpwstr/>
      </vt:variant>
      <vt:variant>
        <vt:i4>1572937</vt:i4>
      </vt:variant>
      <vt:variant>
        <vt:i4>483</vt:i4>
      </vt:variant>
      <vt:variant>
        <vt:i4>0</vt:i4>
      </vt:variant>
      <vt:variant>
        <vt:i4>5</vt:i4>
      </vt:variant>
      <vt:variant>
        <vt:lpwstr>four.html</vt:lpwstr>
      </vt:variant>
      <vt:variant>
        <vt:lpwstr/>
      </vt:variant>
      <vt:variant>
        <vt:i4>1572937</vt:i4>
      </vt:variant>
      <vt:variant>
        <vt:i4>480</vt:i4>
      </vt:variant>
      <vt:variant>
        <vt:i4>0</vt:i4>
      </vt:variant>
      <vt:variant>
        <vt:i4>5</vt:i4>
      </vt:variant>
      <vt:variant>
        <vt:lpwstr>four.html</vt:lpwstr>
      </vt:variant>
      <vt:variant>
        <vt:lpwstr/>
      </vt:variant>
      <vt:variant>
        <vt:i4>1638407</vt:i4>
      </vt:variant>
      <vt:variant>
        <vt:i4>477</vt:i4>
      </vt:variant>
      <vt:variant>
        <vt:i4>0</vt:i4>
      </vt:variant>
      <vt:variant>
        <vt:i4>5</vt:i4>
      </vt:variant>
      <vt:variant>
        <vt:lpwstr>cmds613.html</vt:lpwstr>
      </vt:variant>
      <vt:variant>
        <vt:lpwstr/>
      </vt:variant>
      <vt:variant>
        <vt:i4>5767183</vt:i4>
      </vt:variant>
      <vt:variant>
        <vt:i4>474</vt:i4>
      </vt:variant>
      <vt:variant>
        <vt:i4>0</vt:i4>
      </vt:variant>
      <vt:variant>
        <vt:i4>5</vt:i4>
      </vt:variant>
      <vt:variant>
        <vt:lpwstr>one.html</vt:lpwstr>
      </vt:variant>
      <vt:variant>
        <vt:lpwstr/>
      </vt:variant>
      <vt:variant>
        <vt:i4>6225934</vt:i4>
      </vt:variant>
      <vt:variant>
        <vt:i4>471</vt:i4>
      </vt:variant>
      <vt:variant>
        <vt:i4>0</vt:i4>
      </vt:variant>
      <vt:variant>
        <vt:i4>5</vt:i4>
      </vt:variant>
      <vt:variant>
        <vt:lpwstr>six.html</vt:lpwstr>
      </vt:variant>
      <vt:variant>
        <vt:lpwstr/>
      </vt:variant>
      <vt:variant>
        <vt:i4>3866726</vt:i4>
      </vt:variant>
      <vt:variant>
        <vt:i4>468</vt:i4>
      </vt:variant>
      <vt:variant>
        <vt:i4>0</vt:i4>
      </vt:variant>
      <vt:variant>
        <vt:i4>5</vt:i4>
      </vt:variant>
      <vt:variant>
        <vt:lpwstr>three.html</vt:lpwstr>
      </vt:variant>
      <vt:variant>
        <vt:lpwstr/>
      </vt:variant>
      <vt:variant>
        <vt:i4>1245272</vt:i4>
      </vt:variant>
      <vt:variant>
        <vt:i4>465</vt:i4>
      </vt:variant>
      <vt:variant>
        <vt:i4>0</vt:i4>
      </vt:variant>
      <vt:variant>
        <vt:i4>5</vt:i4>
      </vt:variant>
      <vt:variant>
        <vt:lpwstr>fourteen.html</vt:lpwstr>
      </vt:variant>
      <vt:variant>
        <vt:lpwstr/>
      </vt:variant>
      <vt:variant>
        <vt:i4>3866726</vt:i4>
      </vt:variant>
      <vt:variant>
        <vt:i4>462</vt:i4>
      </vt:variant>
      <vt:variant>
        <vt:i4>0</vt:i4>
      </vt:variant>
      <vt:variant>
        <vt:i4>5</vt:i4>
      </vt:variant>
      <vt:variant>
        <vt:lpwstr>three.html</vt:lpwstr>
      </vt:variant>
      <vt:variant>
        <vt:lpwstr/>
      </vt:variant>
      <vt:variant>
        <vt:i4>5373968</vt:i4>
      </vt:variant>
      <vt:variant>
        <vt:i4>459</vt:i4>
      </vt:variant>
      <vt:variant>
        <vt:i4>0</vt:i4>
      </vt:variant>
      <vt:variant>
        <vt:i4>5</vt:i4>
      </vt:variant>
      <vt:variant>
        <vt:lpwstr>walking.html</vt:lpwstr>
      </vt:variant>
      <vt:variant>
        <vt:lpwstr/>
      </vt:variant>
      <vt:variant>
        <vt:i4>3866726</vt:i4>
      </vt:variant>
      <vt:variant>
        <vt:i4>456</vt:i4>
      </vt:variant>
      <vt:variant>
        <vt:i4>0</vt:i4>
      </vt:variant>
      <vt:variant>
        <vt:i4>5</vt:i4>
      </vt:variant>
      <vt:variant>
        <vt:lpwstr>three.html</vt:lpwstr>
      </vt:variant>
      <vt:variant>
        <vt:lpwstr/>
      </vt:variant>
      <vt:variant>
        <vt:i4>1638407</vt:i4>
      </vt:variant>
      <vt:variant>
        <vt:i4>453</vt:i4>
      </vt:variant>
      <vt:variant>
        <vt:i4>0</vt:i4>
      </vt:variant>
      <vt:variant>
        <vt:i4>5</vt:i4>
      </vt:variant>
      <vt:variant>
        <vt:lpwstr>cmds613.html</vt:lpwstr>
      </vt:variant>
      <vt:variant>
        <vt:lpwstr/>
      </vt:variant>
      <vt:variant>
        <vt:i4>5767183</vt:i4>
      </vt:variant>
      <vt:variant>
        <vt:i4>450</vt:i4>
      </vt:variant>
      <vt:variant>
        <vt:i4>0</vt:i4>
      </vt:variant>
      <vt:variant>
        <vt:i4>5</vt:i4>
      </vt:variant>
      <vt:variant>
        <vt:lpwstr>one.html</vt:lpwstr>
      </vt:variant>
      <vt:variant>
        <vt:lpwstr/>
      </vt:variant>
      <vt:variant>
        <vt:i4>1572937</vt:i4>
      </vt:variant>
      <vt:variant>
        <vt:i4>447</vt:i4>
      </vt:variant>
      <vt:variant>
        <vt:i4>0</vt:i4>
      </vt:variant>
      <vt:variant>
        <vt:i4>5</vt:i4>
      </vt:variant>
      <vt:variant>
        <vt:lpwstr>four.html</vt:lpwstr>
      </vt:variant>
      <vt:variant>
        <vt:lpwstr/>
      </vt:variant>
      <vt:variant>
        <vt:i4>3866726</vt:i4>
      </vt:variant>
      <vt:variant>
        <vt:i4>444</vt:i4>
      </vt:variant>
      <vt:variant>
        <vt:i4>0</vt:i4>
      </vt:variant>
      <vt:variant>
        <vt:i4>5</vt:i4>
      </vt:variant>
      <vt:variant>
        <vt:lpwstr>three.html</vt:lpwstr>
      </vt:variant>
      <vt:variant>
        <vt:lpwstr/>
      </vt:variant>
      <vt:variant>
        <vt:i4>5636164</vt:i4>
      </vt:variant>
      <vt:variant>
        <vt:i4>441</vt:i4>
      </vt:variant>
      <vt:variant>
        <vt:i4>0</vt:i4>
      </vt:variant>
      <vt:variant>
        <vt:i4>5</vt:i4>
      </vt:variant>
      <vt:variant>
        <vt:lpwstr>mishna1.html</vt:lpwstr>
      </vt:variant>
      <vt:variant>
        <vt:lpwstr/>
      </vt:variant>
      <vt:variant>
        <vt:i4>1245272</vt:i4>
      </vt:variant>
      <vt:variant>
        <vt:i4>438</vt:i4>
      </vt:variant>
      <vt:variant>
        <vt:i4>0</vt:i4>
      </vt:variant>
      <vt:variant>
        <vt:i4>5</vt:i4>
      </vt:variant>
      <vt:variant>
        <vt:lpwstr>fourteen.html</vt:lpwstr>
      </vt:variant>
      <vt:variant>
        <vt:lpwstr/>
      </vt:variant>
      <vt:variant>
        <vt:i4>1572937</vt:i4>
      </vt:variant>
      <vt:variant>
        <vt:i4>435</vt:i4>
      </vt:variant>
      <vt:variant>
        <vt:i4>0</vt:i4>
      </vt:variant>
      <vt:variant>
        <vt:i4>5</vt:i4>
      </vt:variant>
      <vt:variant>
        <vt:lpwstr>four.html</vt:lpwstr>
      </vt:variant>
      <vt:variant>
        <vt:lpwstr/>
      </vt:variant>
      <vt:variant>
        <vt:i4>3866726</vt:i4>
      </vt:variant>
      <vt:variant>
        <vt:i4>432</vt:i4>
      </vt:variant>
      <vt:variant>
        <vt:i4>0</vt:i4>
      </vt:variant>
      <vt:variant>
        <vt:i4>5</vt:i4>
      </vt:variant>
      <vt:variant>
        <vt:lpwstr>three.html</vt:lpwstr>
      </vt:variant>
      <vt:variant>
        <vt:lpwstr/>
      </vt:variant>
      <vt:variant>
        <vt:i4>1245272</vt:i4>
      </vt:variant>
      <vt:variant>
        <vt:i4>429</vt:i4>
      </vt:variant>
      <vt:variant>
        <vt:i4>0</vt:i4>
      </vt:variant>
      <vt:variant>
        <vt:i4>5</vt:i4>
      </vt:variant>
      <vt:variant>
        <vt:lpwstr>fourteen.html</vt:lpwstr>
      </vt:variant>
      <vt:variant>
        <vt:lpwstr/>
      </vt:variant>
      <vt:variant>
        <vt:i4>3866726</vt:i4>
      </vt:variant>
      <vt:variant>
        <vt:i4>426</vt:i4>
      </vt:variant>
      <vt:variant>
        <vt:i4>0</vt:i4>
      </vt:variant>
      <vt:variant>
        <vt:i4>5</vt:i4>
      </vt:variant>
      <vt:variant>
        <vt:lpwstr>three.html</vt:lpwstr>
      </vt:variant>
      <vt:variant>
        <vt:lpwstr/>
      </vt:variant>
      <vt:variant>
        <vt:i4>4259870</vt:i4>
      </vt:variant>
      <vt:variant>
        <vt:i4>423</vt:i4>
      </vt:variant>
      <vt:variant>
        <vt:i4>0</vt:i4>
      </vt:variant>
      <vt:variant>
        <vt:i4>5</vt:i4>
      </vt:variant>
      <vt:variant>
        <vt:lpwstr>two.html</vt:lpwstr>
      </vt:variant>
      <vt:variant>
        <vt:lpwstr/>
      </vt:variant>
      <vt:variant>
        <vt:i4>3604605</vt:i4>
      </vt:variant>
      <vt:variant>
        <vt:i4>420</vt:i4>
      </vt:variant>
      <vt:variant>
        <vt:i4>0</vt:i4>
      </vt:variant>
      <vt:variant>
        <vt:i4>5</vt:i4>
      </vt:variant>
      <vt:variant>
        <vt:lpwstr>needs.html</vt:lpwstr>
      </vt:variant>
      <vt:variant>
        <vt:lpwstr/>
      </vt:variant>
      <vt:variant>
        <vt:i4>5505042</vt:i4>
      </vt:variant>
      <vt:variant>
        <vt:i4>417</vt:i4>
      </vt:variant>
      <vt:variant>
        <vt:i4>0</vt:i4>
      </vt:variant>
      <vt:variant>
        <vt:i4>5</vt:i4>
      </vt:variant>
      <vt:variant>
        <vt:lpwstr>succoth.html</vt:lpwstr>
      </vt:variant>
      <vt:variant>
        <vt:lpwstr/>
      </vt:variant>
      <vt:variant>
        <vt:i4>5570570</vt:i4>
      </vt:variant>
      <vt:variant>
        <vt:i4>414</vt:i4>
      </vt:variant>
      <vt:variant>
        <vt:i4>0</vt:i4>
      </vt:variant>
      <vt:variant>
        <vt:i4>5</vt:i4>
      </vt:variant>
      <vt:variant>
        <vt:lpwstr>teacher.html</vt:lpwstr>
      </vt:variant>
      <vt:variant>
        <vt:lpwstr/>
      </vt:variant>
      <vt:variant>
        <vt:i4>5767183</vt:i4>
      </vt:variant>
      <vt:variant>
        <vt:i4>411</vt:i4>
      </vt:variant>
      <vt:variant>
        <vt:i4>0</vt:i4>
      </vt:variant>
      <vt:variant>
        <vt:i4>5</vt:i4>
      </vt:variant>
      <vt:variant>
        <vt:lpwstr>one.html</vt:lpwstr>
      </vt:variant>
      <vt:variant>
        <vt:lpwstr/>
      </vt:variant>
      <vt:variant>
        <vt:i4>1572937</vt:i4>
      </vt:variant>
      <vt:variant>
        <vt:i4>408</vt:i4>
      </vt:variant>
      <vt:variant>
        <vt:i4>0</vt:i4>
      </vt:variant>
      <vt:variant>
        <vt:i4>5</vt:i4>
      </vt:variant>
      <vt:variant>
        <vt:lpwstr>four.html</vt:lpwstr>
      </vt:variant>
      <vt:variant>
        <vt:lpwstr/>
      </vt:variant>
      <vt:variant>
        <vt:i4>5767183</vt:i4>
      </vt:variant>
      <vt:variant>
        <vt:i4>405</vt:i4>
      </vt:variant>
      <vt:variant>
        <vt:i4>0</vt:i4>
      </vt:variant>
      <vt:variant>
        <vt:i4>5</vt:i4>
      </vt:variant>
      <vt:variant>
        <vt:lpwstr>one.html</vt:lpwstr>
      </vt:variant>
      <vt:variant>
        <vt:lpwstr/>
      </vt:variant>
      <vt:variant>
        <vt:i4>5767183</vt:i4>
      </vt:variant>
      <vt:variant>
        <vt:i4>402</vt:i4>
      </vt:variant>
      <vt:variant>
        <vt:i4>0</vt:i4>
      </vt:variant>
      <vt:variant>
        <vt:i4>5</vt:i4>
      </vt:variant>
      <vt:variant>
        <vt:lpwstr>one.html</vt:lpwstr>
      </vt:variant>
      <vt:variant>
        <vt:lpwstr/>
      </vt:variant>
      <vt:variant>
        <vt:i4>3866726</vt:i4>
      </vt:variant>
      <vt:variant>
        <vt:i4>399</vt:i4>
      </vt:variant>
      <vt:variant>
        <vt:i4>0</vt:i4>
      </vt:variant>
      <vt:variant>
        <vt:i4>5</vt:i4>
      </vt:variant>
      <vt:variant>
        <vt:lpwstr>three.html</vt:lpwstr>
      </vt:variant>
      <vt:variant>
        <vt:lpwstr/>
      </vt:variant>
      <vt:variant>
        <vt:i4>1572937</vt:i4>
      </vt:variant>
      <vt:variant>
        <vt:i4>396</vt:i4>
      </vt:variant>
      <vt:variant>
        <vt:i4>0</vt:i4>
      </vt:variant>
      <vt:variant>
        <vt:i4>5</vt:i4>
      </vt:variant>
      <vt:variant>
        <vt:lpwstr>four.html</vt:lpwstr>
      </vt:variant>
      <vt:variant>
        <vt:lpwstr/>
      </vt:variant>
      <vt:variant>
        <vt:i4>4259870</vt:i4>
      </vt:variant>
      <vt:variant>
        <vt:i4>393</vt:i4>
      </vt:variant>
      <vt:variant>
        <vt:i4>0</vt:i4>
      </vt:variant>
      <vt:variant>
        <vt:i4>5</vt:i4>
      </vt:variant>
      <vt:variant>
        <vt:lpwstr>two.html</vt:lpwstr>
      </vt:variant>
      <vt:variant>
        <vt:lpwstr/>
      </vt:variant>
      <vt:variant>
        <vt:i4>5767183</vt:i4>
      </vt:variant>
      <vt:variant>
        <vt:i4>390</vt:i4>
      </vt:variant>
      <vt:variant>
        <vt:i4>0</vt:i4>
      </vt:variant>
      <vt:variant>
        <vt:i4>5</vt:i4>
      </vt:variant>
      <vt:variant>
        <vt:lpwstr>one.html</vt:lpwstr>
      </vt:variant>
      <vt:variant>
        <vt:lpwstr/>
      </vt:variant>
      <vt:variant>
        <vt:i4>1572937</vt:i4>
      </vt:variant>
      <vt:variant>
        <vt:i4>387</vt:i4>
      </vt:variant>
      <vt:variant>
        <vt:i4>0</vt:i4>
      </vt:variant>
      <vt:variant>
        <vt:i4>5</vt:i4>
      </vt:variant>
      <vt:variant>
        <vt:lpwstr>four.html</vt:lpwstr>
      </vt:variant>
      <vt:variant>
        <vt:lpwstr/>
      </vt:variant>
      <vt:variant>
        <vt:i4>6225934</vt:i4>
      </vt:variant>
      <vt:variant>
        <vt:i4>384</vt:i4>
      </vt:variant>
      <vt:variant>
        <vt:i4>0</vt:i4>
      </vt:variant>
      <vt:variant>
        <vt:i4>5</vt:i4>
      </vt:variant>
      <vt:variant>
        <vt:lpwstr>six.html</vt:lpwstr>
      </vt:variant>
      <vt:variant>
        <vt:lpwstr/>
      </vt:variant>
      <vt:variant>
        <vt:i4>3866726</vt:i4>
      </vt:variant>
      <vt:variant>
        <vt:i4>381</vt:i4>
      </vt:variant>
      <vt:variant>
        <vt:i4>0</vt:i4>
      </vt:variant>
      <vt:variant>
        <vt:i4>5</vt:i4>
      </vt:variant>
      <vt:variant>
        <vt:lpwstr>three.html</vt:lpwstr>
      </vt:variant>
      <vt:variant>
        <vt:lpwstr/>
      </vt:variant>
      <vt:variant>
        <vt:i4>1835092</vt:i4>
      </vt:variant>
      <vt:variant>
        <vt:i4>378</vt:i4>
      </vt:variant>
      <vt:variant>
        <vt:i4>0</vt:i4>
      </vt:variant>
      <vt:variant>
        <vt:i4>5</vt:i4>
      </vt:variant>
      <vt:variant>
        <vt:lpwstr>atonemen.html</vt:lpwstr>
      </vt:variant>
      <vt:variant>
        <vt:lpwstr/>
      </vt:variant>
      <vt:variant>
        <vt:i4>6225944</vt:i4>
      </vt:variant>
      <vt:variant>
        <vt:i4>375</vt:i4>
      </vt:variant>
      <vt:variant>
        <vt:i4>0</vt:i4>
      </vt:variant>
      <vt:variant>
        <vt:i4>5</vt:i4>
      </vt:variant>
      <vt:variant>
        <vt:lpwstr>sin.html</vt:lpwstr>
      </vt:variant>
      <vt:variant>
        <vt:lpwstr/>
      </vt:variant>
      <vt:variant>
        <vt:i4>4259870</vt:i4>
      </vt:variant>
      <vt:variant>
        <vt:i4>372</vt:i4>
      </vt:variant>
      <vt:variant>
        <vt:i4>0</vt:i4>
      </vt:variant>
      <vt:variant>
        <vt:i4>5</vt:i4>
      </vt:variant>
      <vt:variant>
        <vt:lpwstr>two.html</vt:lpwstr>
      </vt:variant>
      <vt:variant>
        <vt:lpwstr/>
      </vt:variant>
      <vt:variant>
        <vt:i4>1507351</vt:i4>
      </vt:variant>
      <vt:variant>
        <vt:i4>369</vt:i4>
      </vt:variant>
      <vt:variant>
        <vt:i4>0</vt:i4>
      </vt:variant>
      <vt:variant>
        <vt:i4>5</vt:i4>
      </vt:variant>
      <vt:variant>
        <vt:lpwstr>korbanot</vt:lpwstr>
      </vt:variant>
      <vt:variant>
        <vt:lpwstr/>
      </vt:variant>
      <vt:variant>
        <vt:i4>6225944</vt:i4>
      </vt:variant>
      <vt:variant>
        <vt:i4>366</vt:i4>
      </vt:variant>
      <vt:variant>
        <vt:i4>0</vt:i4>
      </vt:variant>
      <vt:variant>
        <vt:i4>5</vt:i4>
      </vt:variant>
      <vt:variant>
        <vt:lpwstr>sin.html</vt:lpwstr>
      </vt:variant>
      <vt:variant>
        <vt:lpwstr/>
      </vt:variant>
      <vt:variant>
        <vt:i4>5767183</vt:i4>
      </vt:variant>
      <vt:variant>
        <vt:i4>363</vt:i4>
      </vt:variant>
      <vt:variant>
        <vt:i4>0</vt:i4>
      </vt:variant>
      <vt:variant>
        <vt:i4>5</vt:i4>
      </vt:variant>
      <vt:variant>
        <vt:lpwstr>one.html</vt:lpwstr>
      </vt:variant>
      <vt:variant>
        <vt:lpwstr/>
      </vt:variant>
      <vt:variant>
        <vt:i4>1179725</vt:i4>
      </vt:variant>
      <vt:variant>
        <vt:i4>360</vt:i4>
      </vt:variant>
      <vt:variant>
        <vt:i4>0</vt:i4>
      </vt:variant>
      <vt:variant>
        <vt:i4>5</vt:i4>
      </vt:variant>
      <vt:variant>
        <vt:lpwstr>korbanot.html</vt:lpwstr>
      </vt:variant>
      <vt:variant>
        <vt:lpwstr/>
      </vt:variant>
      <vt:variant>
        <vt:i4>1245276</vt:i4>
      </vt:variant>
      <vt:variant>
        <vt:i4>357</vt:i4>
      </vt:variant>
      <vt:variant>
        <vt:i4>0</vt:i4>
      </vt:variant>
      <vt:variant>
        <vt:i4>5</vt:i4>
      </vt:variant>
      <vt:variant>
        <vt:lpwstr>body.html</vt:lpwstr>
      </vt:variant>
      <vt:variant>
        <vt:lpwstr/>
      </vt:variant>
      <vt:variant>
        <vt:i4>1507351</vt:i4>
      </vt:variant>
      <vt:variant>
        <vt:i4>354</vt:i4>
      </vt:variant>
      <vt:variant>
        <vt:i4>0</vt:i4>
      </vt:variant>
      <vt:variant>
        <vt:i4>5</vt:i4>
      </vt:variant>
      <vt:variant>
        <vt:lpwstr>korbanot</vt:lpwstr>
      </vt:variant>
      <vt:variant>
        <vt:lpwstr/>
      </vt:variant>
      <vt:variant>
        <vt:i4>1245276</vt:i4>
      </vt:variant>
      <vt:variant>
        <vt:i4>351</vt:i4>
      </vt:variant>
      <vt:variant>
        <vt:i4>0</vt:i4>
      </vt:variant>
      <vt:variant>
        <vt:i4>5</vt:i4>
      </vt:variant>
      <vt:variant>
        <vt:lpwstr>body.html</vt:lpwstr>
      </vt:variant>
      <vt:variant>
        <vt:lpwstr/>
      </vt:variant>
      <vt:variant>
        <vt:i4>4784144</vt:i4>
      </vt:variant>
      <vt:variant>
        <vt:i4>348</vt:i4>
      </vt:variant>
      <vt:variant>
        <vt:i4>0</vt:i4>
      </vt:variant>
      <vt:variant>
        <vt:i4>5</vt:i4>
      </vt:variant>
      <vt:variant>
        <vt:lpwstr>orallaw.html</vt:lpwstr>
      </vt:variant>
      <vt:variant>
        <vt:lpwstr/>
      </vt:variant>
      <vt:variant>
        <vt:i4>4259870</vt:i4>
      </vt:variant>
      <vt:variant>
        <vt:i4>345</vt:i4>
      </vt:variant>
      <vt:variant>
        <vt:i4>0</vt:i4>
      </vt:variant>
      <vt:variant>
        <vt:i4>5</vt:i4>
      </vt:variant>
      <vt:variant>
        <vt:lpwstr>two.html</vt:lpwstr>
      </vt:variant>
      <vt:variant>
        <vt:lpwstr/>
      </vt:variant>
      <vt:variant>
        <vt:i4>3539054</vt:i4>
      </vt:variant>
      <vt:variant>
        <vt:i4>342</vt:i4>
      </vt:variant>
      <vt:variant>
        <vt:i4>0</vt:i4>
      </vt:variant>
      <vt:variant>
        <vt:i4>5</vt:i4>
      </vt:variant>
      <vt:variant>
        <vt:lpwstr>seven.html</vt:lpwstr>
      </vt:variant>
      <vt:variant>
        <vt:lpwstr/>
      </vt:variant>
      <vt:variant>
        <vt:i4>5570638</vt:i4>
      </vt:variant>
      <vt:variant>
        <vt:i4>339</vt:i4>
      </vt:variant>
      <vt:variant>
        <vt:i4>0</vt:i4>
      </vt:variant>
      <vt:variant>
        <vt:i4>5</vt:i4>
      </vt:variant>
      <vt:variant>
        <vt:lpwstr>male+female.html</vt:lpwstr>
      </vt:variant>
      <vt:variant>
        <vt:lpwstr/>
      </vt:variant>
      <vt:variant>
        <vt:i4>1376342</vt:i4>
      </vt:variant>
      <vt:variant>
        <vt:i4>336</vt:i4>
      </vt:variant>
      <vt:variant>
        <vt:i4>0</vt:i4>
      </vt:variant>
      <vt:variant>
        <vt:i4>5</vt:i4>
      </vt:variant>
      <vt:variant>
        <vt:lpwstr>thebirth.html</vt:lpwstr>
      </vt:variant>
      <vt:variant>
        <vt:lpwstr/>
      </vt:variant>
      <vt:variant>
        <vt:i4>5570638</vt:i4>
      </vt:variant>
      <vt:variant>
        <vt:i4>333</vt:i4>
      </vt:variant>
      <vt:variant>
        <vt:i4>0</vt:i4>
      </vt:variant>
      <vt:variant>
        <vt:i4>5</vt:i4>
      </vt:variant>
      <vt:variant>
        <vt:lpwstr>male+female.html</vt:lpwstr>
      </vt:variant>
      <vt:variant>
        <vt:lpwstr/>
      </vt:variant>
      <vt:variant>
        <vt:i4>1376342</vt:i4>
      </vt:variant>
      <vt:variant>
        <vt:i4>330</vt:i4>
      </vt:variant>
      <vt:variant>
        <vt:i4>0</vt:i4>
      </vt:variant>
      <vt:variant>
        <vt:i4>5</vt:i4>
      </vt:variant>
      <vt:variant>
        <vt:lpwstr>thebirth.html</vt:lpwstr>
      </vt:variant>
      <vt:variant>
        <vt:lpwstr/>
      </vt:variant>
      <vt:variant>
        <vt:i4>5570638</vt:i4>
      </vt:variant>
      <vt:variant>
        <vt:i4>327</vt:i4>
      </vt:variant>
      <vt:variant>
        <vt:i4>0</vt:i4>
      </vt:variant>
      <vt:variant>
        <vt:i4>5</vt:i4>
      </vt:variant>
      <vt:variant>
        <vt:lpwstr>male+female.html</vt:lpwstr>
      </vt:variant>
      <vt:variant>
        <vt:lpwstr/>
      </vt:variant>
      <vt:variant>
        <vt:i4>1376342</vt:i4>
      </vt:variant>
      <vt:variant>
        <vt:i4>324</vt:i4>
      </vt:variant>
      <vt:variant>
        <vt:i4>0</vt:i4>
      </vt:variant>
      <vt:variant>
        <vt:i4>5</vt:i4>
      </vt:variant>
      <vt:variant>
        <vt:lpwstr>thebirth.html</vt:lpwstr>
      </vt:variant>
      <vt:variant>
        <vt:lpwstr/>
      </vt:variant>
      <vt:variant>
        <vt:i4>5570638</vt:i4>
      </vt:variant>
      <vt:variant>
        <vt:i4>321</vt:i4>
      </vt:variant>
      <vt:variant>
        <vt:i4>0</vt:i4>
      </vt:variant>
      <vt:variant>
        <vt:i4>5</vt:i4>
      </vt:variant>
      <vt:variant>
        <vt:lpwstr>male+female.html</vt:lpwstr>
      </vt:variant>
      <vt:variant>
        <vt:lpwstr/>
      </vt:variant>
      <vt:variant>
        <vt:i4>1376342</vt:i4>
      </vt:variant>
      <vt:variant>
        <vt:i4>318</vt:i4>
      </vt:variant>
      <vt:variant>
        <vt:i4>0</vt:i4>
      </vt:variant>
      <vt:variant>
        <vt:i4>5</vt:i4>
      </vt:variant>
      <vt:variant>
        <vt:lpwstr>thebirth.html</vt:lpwstr>
      </vt:variant>
      <vt:variant>
        <vt:lpwstr/>
      </vt:variant>
      <vt:variant>
        <vt:i4>5570638</vt:i4>
      </vt:variant>
      <vt:variant>
        <vt:i4>315</vt:i4>
      </vt:variant>
      <vt:variant>
        <vt:i4>0</vt:i4>
      </vt:variant>
      <vt:variant>
        <vt:i4>5</vt:i4>
      </vt:variant>
      <vt:variant>
        <vt:lpwstr>male+female.html</vt:lpwstr>
      </vt:variant>
      <vt:variant>
        <vt:lpwstr/>
      </vt:variant>
      <vt:variant>
        <vt:i4>6291500</vt:i4>
      </vt:variant>
      <vt:variant>
        <vt:i4>312</vt:i4>
      </vt:variant>
      <vt:variant>
        <vt:i4>0</vt:i4>
      </vt:variant>
      <vt:variant>
        <vt:i4>5</vt:i4>
      </vt:variant>
      <vt:variant>
        <vt:lpwstr>purity.html</vt:lpwstr>
      </vt:variant>
      <vt:variant>
        <vt:lpwstr/>
      </vt:variant>
      <vt:variant>
        <vt:i4>6291500</vt:i4>
      </vt:variant>
      <vt:variant>
        <vt:i4>309</vt:i4>
      </vt:variant>
      <vt:variant>
        <vt:i4>0</vt:i4>
      </vt:variant>
      <vt:variant>
        <vt:i4>5</vt:i4>
      </vt:variant>
      <vt:variant>
        <vt:lpwstr>purity.html</vt:lpwstr>
      </vt:variant>
      <vt:variant>
        <vt:lpwstr/>
      </vt:variant>
      <vt:variant>
        <vt:i4>5570638</vt:i4>
      </vt:variant>
      <vt:variant>
        <vt:i4>306</vt:i4>
      </vt:variant>
      <vt:variant>
        <vt:i4>0</vt:i4>
      </vt:variant>
      <vt:variant>
        <vt:i4>5</vt:i4>
      </vt:variant>
      <vt:variant>
        <vt:lpwstr>male+female.html</vt:lpwstr>
      </vt:variant>
      <vt:variant>
        <vt:lpwstr/>
      </vt:variant>
      <vt:variant>
        <vt:i4>6291500</vt:i4>
      </vt:variant>
      <vt:variant>
        <vt:i4>303</vt:i4>
      </vt:variant>
      <vt:variant>
        <vt:i4>0</vt:i4>
      </vt:variant>
      <vt:variant>
        <vt:i4>5</vt:i4>
      </vt:variant>
      <vt:variant>
        <vt:lpwstr>purity.html</vt:lpwstr>
      </vt:variant>
      <vt:variant>
        <vt:lpwstr/>
      </vt:variant>
      <vt:variant>
        <vt:i4>6291500</vt:i4>
      </vt:variant>
      <vt:variant>
        <vt:i4>300</vt:i4>
      </vt:variant>
      <vt:variant>
        <vt:i4>0</vt:i4>
      </vt:variant>
      <vt:variant>
        <vt:i4>5</vt:i4>
      </vt:variant>
      <vt:variant>
        <vt:lpwstr>purity.html</vt:lpwstr>
      </vt:variant>
      <vt:variant>
        <vt:lpwstr/>
      </vt:variant>
      <vt:variant>
        <vt:i4>5701662</vt:i4>
      </vt:variant>
      <vt:variant>
        <vt:i4>297</vt:i4>
      </vt:variant>
      <vt:variant>
        <vt:i4>0</vt:i4>
      </vt:variant>
      <vt:variant>
        <vt:i4>5</vt:i4>
      </vt:variant>
      <vt:variant>
        <vt:lpwstr>law.html</vt:lpwstr>
      </vt:variant>
      <vt:variant>
        <vt:lpwstr/>
      </vt:variant>
      <vt:variant>
        <vt:i4>4325399</vt:i4>
      </vt:variant>
      <vt:variant>
        <vt:i4>294</vt:i4>
      </vt:variant>
      <vt:variant>
        <vt:i4>0</vt:i4>
      </vt:variant>
      <vt:variant>
        <vt:i4>5</vt:i4>
      </vt:variant>
      <vt:variant>
        <vt:lpwstr>seventy.html</vt:lpwstr>
      </vt:variant>
      <vt:variant>
        <vt:lpwstr/>
      </vt:variant>
      <vt:variant>
        <vt:i4>4259870</vt:i4>
      </vt:variant>
      <vt:variant>
        <vt:i4>291</vt:i4>
      </vt:variant>
      <vt:variant>
        <vt:i4>0</vt:i4>
      </vt:variant>
      <vt:variant>
        <vt:i4>5</vt:i4>
      </vt:variant>
      <vt:variant>
        <vt:lpwstr>two.html</vt:lpwstr>
      </vt:variant>
      <vt:variant>
        <vt:lpwstr/>
      </vt:variant>
      <vt:variant>
        <vt:i4>4325399</vt:i4>
      </vt:variant>
      <vt:variant>
        <vt:i4>288</vt:i4>
      </vt:variant>
      <vt:variant>
        <vt:i4>0</vt:i4>
      </vt:variant>
      <vt:variant>
        <vt:i4>5</vt:i4>
      </vt:variant>
      <vt:variant>
        <vt:lpwstr>seventy.html</vt:lpwstr>
      </vt:variant>
      <vt:variant>
        <vt:lpwstr/>
      </vt:variant>
      <vt:variant>
        <vt:i4>5570570</vt:i4>
      </vt:variant>
      <vt:variant>
        <vt:i4>285</vt:i4>
      </vt:variant>
      <vt:variant>
        <vt:i4>0</vt:i4>
      </vt:variant>
      <vt:variant>
        <vt:i4>5</vt:i4>
      </vt:variant>
      <vt:variant>
        <vt:lpwstr>teacher.html</vt:lpwstr>
      </vt:variant>
      <vt:variant>
        <vt:lpwstr/>
      </vt:variant>
      <vt:variant>
        <vt:i4>65625</vt:i4>
      </vt:variant>
      <vt:variant>
        <vt:i4>282</vt:i4>
      </vt:variant>
      <vt:variant>
        <vt:i4>0</vt:i4>
      </vt:variant>
      <vt:variant>
        <vt:i4>5</vt:i4>
      </vt:variant>
      <vt:variant>
        <vt:lpwstr>name.html</vt:lpwstr>
      </vt:variant>
      <vt:variant>
        <vt:lpwstr/>
      </vt:variant>
      <vt:variant>
        <vt:i4>6750259</vt:i4>
      </vt:variant>
      <vt:variant>
        <vt:i4>279</vt:i4>
      </vt:variant>
      <vt:variant>
        <vt:i4>0</vt:i4>
      </vt:variant>
      <vt:variant>
        <vt:i4>5</vt:i4>
      </vt:variant>
      <vt:variant>
        <vt:lpwstr>joseph.html</vt:lpwstr>
      </vt:variant>
      <vt:variant>
        <vt:lpwstr/>
      </vt:variant>
      <vt:variant>
        <vt:i4>2359406</vt:i4>
      </vt:variant>
      <vt:variant>
        <vt:i4>276</vt:i4>
      </vt:variant>
      <vt:variant>
        <vt:i4>0</vt:i4>
      </vt:variant>
      <vt:variant>
        <vt:i4>5</vt:i4>
      </vt:variant>
      <vt:variant>
        <vt:lpwstr>isaac.html</vt:lpwstr>
      </vt:variant>
      <vt:variant>
        <vt:lpwstr/>
      </vt:variant>
      <vt:variant>
        <vt:i4>3866726</vt:i4>
      </vt:variant>
      <vt:variant>
        <vt:i4>273</vt:i4>
      </vt:variant>
      <vt:variant>
        <vt:i4>0</vt:i4>
      </vt:variant>
      <vt:variant>
        <vt:i4>5</vt:i4>
      </vt:variant>
      <vt:variant>
        <vt:lpwstr>three.html</vt:lpwstr>
      </vt:variant>
      <vt:variant>
        <vt:lpwstr/>
      </vt:variant>
      <vt:variant>
        <vt:i4>5570571</vt:i4>
      </vt:variant>
      <vt:variant>
        <vt:i4>270</vt:i4>
      </vt:variant>
      <vt:variant>
        <vt:i4>0</vt:i4>
      </vt:variant>
      <vt:variant>
        <vt:i4>5</vt:i4>
      </vt:variant>
      <vt:variant>
        <vt:lpwstr>letters.html</vt:lpwstr>
      </vt:variant>
      <vt:variant>
        <vt:lpwstr/>
      </vt:variant>
      <vt:variant>
        <vt:i4>5570570</vt:i4>
      </vt:variant>
      <vt:variant>
        <vt:i4>267</vt:i4>
      </vt:variant>
      <vt:variant>
        <vt:i4>0</vt:i4>
      </vt:variant>
      <vt:variant>
        <vt:i4>5</vt:i4>
      </vt:variant>
      <vt:variant>
        <vt:lpwstr>teacher.html</vt:lpwstr>
      </vt:variant>
      <vt:variant>
        <vt:lpwstr/>
      </vt:variant>
      <vt:variant>
        <vt:i4>4784144</vt:i4>
      </vt:variant>
      <vt:variant>
        <vt:i4>264</vt:i4>
      </vt:variant>
      <vt:variant>
        <vt:i4>0</vt:i4>
      </vt:variant>
      <vt:variant>
        <vt:i4>5</vt:i4>
      </vt:variant>
      <vt:variant>
        <vt:lpwstr>orallaw.html</vt:lpwstr>
      </vt:variant>
      <vt:variant>
        <vt:lpwstr/>
      </vt:variant>
      <vt:variant>
        <vt:i4>1572956</vt:i4>
      </vt:variant>
      <vt:variant>
        <vt:i4>261</vt:i4>
      </vt:variant>
      <vt:variant>
        <vt:i4>0</vt:i4>
      </vt:variant>
      <vt:variant>
        <vt:i4>5</vt:i4>
      </vt:variant>
      <vt:variant>
        <vt:lpwstr>ruth.html</vt:lpwstr>
      </vt:variant>
      <vt:variant>
        <vt:lpwstr/>
      </vt:variant>
      <vt:variant>
        <vt:i4>4259870</vt:i4>
      </vt:variant>
      <vt:variant>
        <vt:i4>258</vt:i4>
      </vt:variant>
      <vt:variant>
        <vt:i4>0</vt:i4>
      </vt:variant>
      <vt:variant>
        <vt:i4>5</vt:i4>
      </vt:variant>
      <vt:variant>
        <vt:lpwstr>two.html</vt:lpwstr>
      </vt:variant>
      <vt:variant>
        <vt:lpwstr/>
      </vt:variant>
      <vt:variant>
        <vt:i4>4259870</vt:i4>
      </vt:variant>
      <vt:variant>
        <vt:i4>255</vt:i4>
      </vt:variant>
      <vt:variant>
        <vt:i4>0</vt:i4>
      </vt:variant>
      <vt:variant>
        <vt:i4>5</vt:i4>
      </vt:variant>
      <vt:variant>
        <vt:lpwstr>two.html</vt:lpwstr>
      </vt:variant>
      <vt:variant>
        <vt:lpwstr/>
      </vt:variant>
      <vt:variant>
        <vt:i4>4259870</vt:i4>
      </vt:variant>
      <vt:variant>
        <vt:i4>252</vt:i4>
      </vt:variant>
      <vt:variant>
        <vt:i4>0</vt:i4>
      </vt:variant>
      <vt:variant>
        <vt:i4>5</vt:i4>
      </vt:variant>
      <vt:variant>
        <vt:lpwstr>two.html</vt:lpwstr>
      </vt:variant>
      <vt:variant>
        <vt:lpwstr/>
      </vt:variant>
      <vt:variant>
        <vt:i4>5701662</vt:i4>
      </vt:variant>
      <vt:variant>
        <vt:i4>249</vt:i4>
      </vt:variant>
      <vt:variant>
        <vt:i4>0</vt:i4>
      </vt:variant>
      <vt:variant>
        <vt:i4>5</vt:i4>
      </vt:variant>
      <vt:variant>
        <vt:lpwstr>law.html</vt:lpwstr>
      </vt:variant>
      <vt:variant>
        <vt:lpwstr/>
      </vt:variant>
      <vt:variant>
        <vt:i4>65625</vt:i4>
      </vt:variant>
      <vt:variant>
        <vt:i4>246</vt:i4>
      </vt:variant>
      <vt:variant>
        <vt:i4>0</vt:i4>
      </vt:variant>
      <vt:variant>
        <vt:i4>5</vt:i4>
      </vt:variant>
      <vt:variant>
        <vt:lpwstr>name.html</vt:lpwstr>
      </vt:variant>
      <vt:variant>
        <vt:lpwstr/>
      </vt:variant>
      <vt:variant>
        <vt:i4>5373968</vt:i4>
      </vt:variant>
      <vt:variant>
        <vt:i4>243</vt:i4>
      </vt:variant>
      <vt:variant>
        <vt:i4>0</vt:i4>
      </vt:variant>
      <vt:variant>
        <vt:i4>5</vt:i4>
      </vt:variant>
      <vt:variant>
        <vt:lpwstr>walking.html</vt:lpwstr>
      </vt:variant>
      <vt:variant>
        <vt:lpwstr/>
      </vt:variant>
      <vt:variant>
        <vt:i4>65625</vt:i4>
      </vt:variant>
      <vt:variant>
        <vt:i4>240</vt:i4>
      </vt:variant>
      <vt:variant>
        <vt:i4>0</vt:i4>
      </vt:variant>
      <vt:variant>
        <vt:i4>5</vt:i4>
      </vt:variant>
      <vt:variant>
        <vt:lpwstr>name.html</vt:lpwstr>
      </vt:variant>
      <vt:variant>
        <vt:lpwstr/>
      </vt:variant>
      <vt:variant>
        <vt:i4>6357028</vt:i4>
      </vt:variant>
      <vt:variant>
        <vt:i4>237</vt:i4>
      </vt:variant>
      <vt:variant>
        <vt:i4>0</vt:i4>
      </vt:variant>
      <vt:variant>
        <vt:i4>5</vt:i4>
      </vt:variant>
      <vt:variant>
        <vt:lpwstr>hashem.html</vt:lpwstr>
      </vt:variant>
      <vt:variant>
        <vt:lpwstr/>
      </vt:variant>
      <vt:variant>
        <vt:i4>5570571</vt:i4>
      </vt:variant>
      <vt:variant>
        <vt:i4>234</vt:i4>
      </vt:variant>
      <vt:variant>
        <vt:i4>0</vt:i4>
      </vt:variant>
      <vt:variant>
        <vt:i4>5</vt:i4>
      </vt:variant>
      <vt:variant>
        <vt:lpwstr>letters.html</vt:lpwstr>
      </vt:variant>
      <vt:variant>
        <vt:lpwstr/>
      </vt:variant>
      <vt:variant>
        <vt:i4>5767183</vt:i4>
      </vt:variant>
      <vt:variant>
        <vt:i4>231</vt:i4>
      </vt:variant>
      <vt:variant>
        <vt:i4>0</vt:i4>
      </vt:variant>
      <vt:variant>
        <vt:i4>5</vt:i4>
      </vt:variant>
      <vt:variant>
        <vt:lpwstr>one.html</vt:lpwstr>
      </vt:variant>
      <vt:variant>
        <vt:lpwstr/>
      </vt:variant>
      <vt:variant>
        <vt:i4>5373968</vt:i4>
      </vt:variant>
      <vt:variant>
        <vt:i4>228</vt:i4>
      </vt:variant>
      <vt:variant>
        <vt:i4>0</vt:i4>
      </vt:variant>
      <vt:variant>
        <vt:i4>5</vt:i4>
      </vt:variant>
      <vt:variant>
        <vt:lpwstr>walking.html</vt:lpwstr>
      </vt:variant>
      <vt:variant>
        <vt:lpwstr/>
      </vt:variant>
      <vt:variant>
        <vt:i4>6750259</vt:i4>
      </vt:variant>
      <vt:variant>
        <vt:i4>225</vt:i4>
      </vt:variant>
      <vt:variant>
        <vt:i4>0</vt:i4>
      </vt:variant>
      <vt:variant>
        <vt:i4>5</vt:i4>
      </vt:variant>
      <vt:variant>
        <vt:lpwstr>joseph.html</vt:lpwstr>
      </vt:variant>
      <vt:variant>
        <vt:lpwstr/>
      </vt:variant>
      <vt:variant>
        <vt:i4>5767183</vt:i4>
      </vt:variant>
      <vt:variant>
        <vt:i4>222</vt:i4>
      </vt:variant>
      <vt:variant>
        <vt:i4>0</vt:i4>
      </vt:variant>
      <vt:variant>
        <vt:i4>5</vt:i4>
      </vt:variant>
      <vt:variant>
        <vt:lpwstr>one.html</vt:lpwstr>
      </vt:variant>
      <vt:variant>
        <vt:lpwstr/>
      </vt:variant>
      <vt:variant>
        <vt:i4>5570570</vt:i4>
      </vt:variant>
      <vt:variant>
        <vt:i4>219</vt:i4>
      </vt:variant>
      <vt:variant>
        <vt:i4>0</vt:i4>
      </vt:variant>
      <vt:variant>
        <vt:i4>5</vt:i4>
      </vt:variant>
      <vt:variant>
        <vt:lpwstr>teacher.html</vt:lpwstr>
      </vt:variant>
      <vt:variant>
        <vt:lpwstr/>
      </vt:variant>
      <vt:variant>
        <vt:i4>5570571</vt:i4>
      </vt:variant>
      <vt:variant>
        <vt:i4>216</vt:i4>
      </vt:variant>
      <vt:variant>
        <vt:i4>0</vt:i4>
      </vt:variant>
      <vt:variant>
        <vt:i4>5</vt:i4>
      </vt:variant>
      <vt:variant>
        <vt:lpwstr>letters.html</vt:lpwstr>
      </vt:variant>
      <vt:variant>
        <vt:lpwstr/>
      </vt:variant>
      <vt:variant>
        <vt:i4>4784144</vt:i4>
      </vt:variant>
      <vt:variant>
        <vt:i4>213</vt:i4>
      </vt:variant>
      <vt:variant>
        <vt:i4>0</vt:i4>
      </vt:variant>
      <vt:variant>
        <vt:i4>5</vt:i4>
      </vt:variant>
      <vt:variant>
        <vt:lpwstr>orallaw.html</vt:lpwstr>
      </vt:variant>
      <vt:variant>
        <vt:lpwstr/>
      </vt:variant>
      <vt:variant>
        <vt:i4>5767183</vt:i4>
      </vt:variant>
      <vt:variant>
        <vt:i4>210</vt:i4>
      </vt:variant>
      <vt:variant>
        <vt:i4>0</vt:i4>
      </vt:variant>
      <vt:variant>
        <vt:i4>5</vt:i4>
      </vt:variant>
      <vt:variant>
        <vt:lpwstr>one.html</vt:lpwstr>
      </vt:variant>
      <vt:variant>
        <vt:lpwstr/>
      </vt:variant>
      <vt:variant>
        <vt:i4>6619181</vt:i4>
      </vt:variant>
      <vt:variant>
        <vt:i4>207</vt:i4>
      </vt:variant>
      <vt:variant>
        <vt:i4>0</vt:i4>
      </vt:variant>
      <vt:variant>
        <vt:i4>5</vt:i4>
      </vt:variant>
      <vt:variant>
        <vt:lpwstr>stages.html</vt:lpwstr>
      </vt:variant>
      <vt:variant>
        <vt:lpwstr/>
      </vt:variant>
      <vt:variant>
        <vt:i4>5570570</vt:i4>
      </vt:variant>
      <vt:variant>
        <vt:i4>204</vt:i4>
      </vt:variant>
      <vt:variant>
        <vt:i4>0</vt:i4>
      </vt:variant>
      <vt:variant>
        <vt:i4>5</vt:i4>
      </vt:variant>
      <vt:variant>
        <vt:lpwstr>teacher.html</vt:lpwstr>
      </vt:variant>
      <vt:variant>
        <vt:lpwstr/>
      </vt:variant>
      <vt:variant>
        <vt:i4>6619181</vt:i4>
      </vt:variant>
      <vt:variant>
        <vt:i4>201</vt:i4>
      </vt:variant>
      <vt:variant>
        <vt:i4>0</vt:i4>
      </vt:variant>
      <vt:variant>
        <vt:i4>5</vt:i4>
      </vt:variant>
      <vt:variant>
        <vt:lpwstr>stages.html</vt:lpwstr>
      </vt:variant>
      <vt:variant>
        <vt:lpwstr/>
      </vt:variant>
      <vt:variant>
        <vt:i4>6619181</vt:i4>
      </vt:variant>
      <vt:variant>
        <vt:i4>198</vt:i4>
      </vt:variant>
      <vt:variant>
        <vt:i4>0</vt:i4>
      </vt:variant>
      <vt:variant>
        <vt:i4>5</vt:i4>
      </vt:variant>
      <vt:variant>
        <vt:lpwstr>stages.html</vt:lpwstr>
      </vt:variant>
      <vt:variant>
        <vt:lpwstr/>
      </vt:variant>
      <vt:variant>
        <vt:i4>6619181</vt:i4>
      </vt:variant>
      <vt:variant>
        <vt:i4>195</vt:i4>
      </vt:variant>
      <vt:variant>
        <vt:i4>0</vt:i4>
      </vt:variant>
      <vt:variant>
        <vt:i4>5</vt:i4>
      </vt:variant>
      <vt:variant>
        <vt:lpwstr>stages.html</vt:lpwstr>
      </vt:variant>
      <vt:variant>
        <vt:lpwstr/>
      </vt:variant>
      <vt:variant>
        <vt:i4>6357028</vt:i4>
      </vt:variant>
      <vt:variant>
        <vt:i4>192</vt:i4>
      </vt:variant>
      <vt:variant>
        <vt:i4>0</vt:i4>
      </vt:variant>
      <vt:variant>
        <vt:i4>5</vt:i4>
      </vt:variant>
      <vt:variant>
        <vt:lpwstr>hashem.html</vt:lpwstr>
      </vt:variant>
      <vt:variant>
        <vt:lpwstr/>
      </vt:variant>
      <vt:variant>
        <vt:i4>5701662</vt:i4>
      </vt:variant>
      <vt:variant>
        <vt:i4>189</vt:i4>
      </vt:variant>
      <vt:variant>
        <vt:i4>0</vt:i4>
      </vt:variant>
      <vt:variant>
        <vt:i4>5</vt:i4>
      </vt:variant>
      <vt:variant>
        <vt:lpwstr>law.html</vt:lpwstr>
      </vt:variant>
      <vt:variant>
        <vt:lpwstr/>
      </vt:variant>
      <vt:variant>
        <vt:i4>5767183</vt:i4>
      </vt:variant>
      <vt:variant>
        <vt:i4>186</vt:i4>
      </vt:variant>
      <vt:variant>
        <vt:i4>0</vt:i4>
      </vt:variant>
      <vt:variant>
        <vt:i4>5</vt:i4>
      </vt:variant>
      <vt:variant>
        <vt:lpwstr>one.html</vt:lpwstr>
      </vt:variant>
      <vt:variant>
        <vt:lpwstr/>
      </vt:variant>
      <vt:variant>
        <vt:i4>4784144</vt:i4>
      </vt:variant>
      <vt:variant>
        <vt:i4>183</vt:i4>
      </vt:variant>
      <vt:variant>
        <vt:i4>0</vt:i4>
      </vt:variant>
      <vt:variant>
        <vt:i4>5</vt:i4>
      </vt:variant>
      <vt:variant>
        <vt:lpwstr>orallaw.html</vt:lpwstr>
      </vt:variant>
      <vt:variant>
        <vt:lpwstr/>
      </vt:variant>
      <vt:variant>
        <vt:i4>5701662</vt:i4>
      </vt:variant>
      <vt:variant>
        <vt:i4>180</vt:i4>
      </vt:variant>
      <vt:variant>
        <vt:i4>0</vt:i4>
      </vt:variant>
      <vt:variant>
        <vt:i4>5</vt:i4>
      </vt:variant>
      <vt:variant>
        <vt:lpwstr>law.html</vt:lpwstr>
      </vt:variant>
      <vt:variant>
        <vt:lpwstr/>
      </vt:variant>
      <vt:variant>
        <vt:i4>5701662</vt:i4>
      </vt:variant>
      <vt:variant>
        <vt:i4>177</vt:i4>
      </vt:variant>
      <vt:variant>
        <vt:i4>0</vt:i4>
      </vt:variant>
      <vt:variant>
        <vt:i4>5</vt:i4>
      </vt:variant>
      <vt:variant>
        <vt:lpwstr>law.html</vt:lpwstr>
      </vt:variant>
      <vt:variant>
        <vt:lpwstr/>
      </vt:variant>
      <vt:variant>
        <vt:i4>5701662</vt:i4>
      </vt:variant>
      <vt:variant>
        <vt:i4>174</vt:i4>
      </vt:variant>
      <vt:variant>
        <vt:i4>0</vt:i4>
      </vt:variant>
      <vt:variant>
        <vt:i4>5</vt:i4>
      </vt:variant>
      <vt:variant>
        <vt:lpwstr>law.html</vt:lpwstr>
      </vt:variant>
      <vt:variant>
        <vt:lpwstr/>
      </vt:variant>
      <vt:variant>
        <vt:i4>3866726</vt:i4>
      </vt:variant>
      <vt:variant>
        <vt:i4>171</vt:i4>
      </vt:variant>
      <vt:variant>
        <vt:i4>0</vt:i4>
      </vt:variant>
      <vt:variant>
        <vt:i4>5</vt:i4>
      </vt:variant>
      <vt:variant>
        <vt:lpwstr>three.html</vt:lpwstr>
      </vt:variant>
      <vt:variant>
        <vt:lpwstr/>
      </vt:variant>
      <vt:variant>
        <vt:i4>6619181</vt:i4>
      </vt:variant>
      <vt:variant>
        <vt:i4>168</vt:i4>
      </vt:variant>
      <vt:variant>
        <vt:i4>0</vt:i4>
      </vt:variant>
      <vt:variant>
        <vt:i4>5</vt:i4>
      </vt:variant>
      <vt:variant>
        <vt:lpwstr>stages.html</vt:lpwstr>
      </vt:variant>
      <vt:variant>
        <vt:lpwstr/>
      </vt:variant>
      <vt:variant>
        <vt:i4>4259870</vt:i4>
      </vt:variant>
      <vt:variant>
        <vt:i4>165</vt:i4>
      </vt:variant>
      <vt:variant>
        <vt:i4>0</vt:i4>
      </vt:variant>
      <vt:variant>
        <vt:i4>5</vt:i4>
      </vt:variant>
      <vt:variant>
        <vt:lpwstr>two.html</vt:lpwstr>
      </vt:variant>
      <vt:variant>
        <vt:lpwstr/>
      </vt:variant>
      <vt:variant>
        <vt:i4>6357028</vt:i4>
      </vt:variant>
      <vt:variant>
        <vt:i4>162</vt:i4>
      </vt:variant>
      <vt:variant>
        <vt:i4>0</vt:i4>
      </vt:variant>
      <vt:variant>
        <vt:i4>5</vt:i4>
      </vt:variant>
      <vt:variant>
        <vt:lpwstr>hashem.html</vt:lpwstr>
      </vt:variant>
      <vt:variant>
        <vt:lpwstr/>
      </vt:variant>
      <vt:variant>
        <vt:i4>65625</vt:i4>
      </vt:variant>
      <vt:variant>
        <vt:i4>159</vt:i4>
      </vt:variant>
      <vt:variant>
        <vt:i4>0</vt:i4>
      </vt:variant>
      <vt:variant>
        <vt:i4>5</vt:i4>
      </vt:variant>
      <vt:variant>
        <vt:lpwstr>name.html</vt:lpwstr>
      </vt:variant>
      <vt:variant>
        <vt:lpwstr/>
      </vt:variant>
      <vt:variant>
        <vt:i4>6291514</vt:i4>
      </vt:variant>
      <vt:variant>
        <vt:i4>156</vt:i4>
      </vt:variant>
      <vt:variant>
        <vt:i4>0</vt:i4>
      </vt:variant>
      <vt:variant>
        <vt:i4>5</vt:i4>
      </vt:variant>
      <vt:variant>
        <vt:lpwstr>future.html</vt:lpwstr>
      </vt:variant>
      <vt:variant>
        <vt:lpwstr/>
      </vt:variant>
      <vt:variant>
        <vt:i4>4259870</vt:i4>
      </vt:variant>
      <vt:variant>
        <vt:i4>153</vt:i4>
      </vt:variant>
      <vt:variant>
        <vt:i4>0</vt:i4>
      </vt:variant>
      <vt:variant>
        <vt:i4>5</vt:i4>
      </vt:variant>
      <vt:variant>
        <vt:lpwstr>two.html</vt:lpwstr>
      </vt:variant>
      <vt:variant>
        <vt:lpwstr/>
      </vt:variant>
      <vt:variant>
        <vt:i4>5767183</vt:i4>
      </vt:variant>
      <vt:variant>
        <vt:i4>150</vt:i4>
      </vt:variant>
      <vt:variant>
        <vt:i4>0</vt:i4>
      </vt:variant>
      <vt:variant>
        <vt:i4>5</vt:i4>
      </vt:variant>
      <vt:variant>
        <vt:lpwstr>one.html</vt:lpwstr>
      </vt:variant>
      <vt:variant>
        <vt:lpwstr/>
      </vt:variant>
      <vt:variant>
        <vt:i4>5570571</vt:i4>
      </vt:variant>
      <vt:variant>
        <vt:i4>147</vt:i4>
      </vt:variant>
      <vt:variant>
        <vt:i4>0</vt:i4>
      </vt:variant>
      <vt:variant>
        <vt:i4>5</vt:i4>
      </vt:variant>
      <vt:variant>
        <vt:lpwstr>letters.html</vt:lpwstr>
      </vt:variant>
      <vt:variant>
        <vt:lpwstr/>
      </vt:variant>
      <vt:variant>
        <vt:i4>5767183</vt:i4>
      </vt:variant>
      <vt:variant>
        <vt:i4>144</vt:i4>
      </vt:variant>
      <vt:variant>
        <vt:i4>0</vt:i4>
      </vt:variant>
      <vt:variant>
        <vt:i4>5</vt:i4>
      </vt:variant>
      <vt:variant>
        <vt:lpwstr>one.html</vt:lpwstr>
      </vt:variant>
      <vt:variant>
        <vt:lpwstr/>
      </vt:variant>
      <vt:variant>
        <vt:i4>6619189</vt:i4>
      </vt:variant>
      <vt:variant>
        <vt:i4>141</vt:i4>
      </vt:variant>
      <vt:variant>
        <vt:i4>0</vt:i4>
      </vt:variant>
      <vt:variant>
        <vt:i4>5</vt:i4>
      </vt:variant>
      <vt:variant>
        <vt:lpwstr>hebrew.html</vt:lpwstr>
      </vt:variant>
      <vt:variant>
        <vt:lpwstr/>
      </vt:variant>
      <vt:variant>
        <vt:i4>1310806</vt:i4>
      </vt:variant>
      <vt:variant>
        <vt:i4>138</vt:i4>
      </vt:variant>
      <vt:variant>
        <vt:i4>0</vt:i4>
      </vt:variant>
      <vt:variant>
        <vt:i4>5</vt:i4>
      </vt:variant>
      <vt:variant>
        <vt:lpwstr>thirteen.html</vt:lpwstr>
      </vt:variant>
      <vt:variant>
        <vt:lpwstr/>
      </vt:variant>
      <vt:variant>
        <vt:i4>7536686</vt:i4>
      </vt:variant>
      <vt:variant>
        <vt:i4>135</vt:i4>
      </vt:variant>
      <vt:variant>
        <vt:i4>0</vt:i4>
      </vt:variant>
      <vt:variant>
        <vt:i4>5</vt:i4>
      </vt:variant>
      <vt:variant>
        <vt:lpwstr>nchart.html</vt:lpwstr>
      </vt:variant>
      <vt:variant>
        <vt:lpwstr/>
      </vt:variant>
      <vt:variant>
        <vt:i4>5767183</vt:i4>
      </vt:variant>
      <vt:variant>
        <vt:i4>132</vt:i4>
      </vt:variant>
      <vt:variant>
        <vt:i4>0</vt:i4>
      </vt:variant>
      <vt:variant>
        <vt:i4>5</vt:i4>
      </vt:variant>
      <vt:variant>
        <vt:lpwstr>one.html</vt:lpwstr>
      </vt:variant>
      <vt:variant>
        <vt:lpwstr/>
      </vt:variant>
      <vt:variant>
        <vt:i4>65625</vt:i4>
      </vt:variant>
      <vt:variant>
        <vt:i4>129</vt:i4>
      </vt:variant>
      <vt:variant>
        <vt:i4>0</vt:i4>
      </vt:variant>
      <vt:variant>
        <vt:i4>5</vt:i4>
      </vt:variant>
      <vt:variant>
        <vt:lpwstr>name.html</vt:lpwstr>
      </vt:variant>
      <vt:variant>
        <vt:lpwstr/>
      </vt:variant>
      <vt:variant>
        <vt:i4>589891</vt:i4>
      </vt:variant>
      <vt:variant>
        <vt:i4>126</vt:i4>
      </vt:variant>
      <vt:variant>
        <vt:i4>0</vt:i4>
      </vt:variant>
      <vt:variant>
        <vt:i4>5</vt:i4>
      </vt:variant>
      <vt:variant>
        <vt:lpwstr>time.html</vt:lpwstr>
      </vt:variant>
      <vt:variant>
        <vt:lpwstr/>
      </vt:variant>
      <vt:variant>
        <vt:i4>6291514</vt:i4>
      </vt:variant>
      <vt:variant>
        <vt:i4>123</vt:i4>
      </vt:variant>
      <vt:variant>
        <vt:i4>0</vt:i4>
      </vt:variant>
      <vt:variant>
        <vt:i4>5</vt:i4>
      </vt:variant>
      <vt:variant>
        <vt:lpwstr>future.html</vt:lpwstr>
      </vt:variant>
      <vt:variant>
        <vt:lpwstr/>
      </vt:variant>
      <vt:variant>
        <vt:i4>5570570</vt:i4>
      </vt:variant>
      <vt:variant>
        <vt:i4>120</vt:i4>
      </vt:variant>
      <vt:variant>
        <vt:i4>0</vt:i4>
      </vt:variant>
      <vt:variant>
        <vt:i4>5</vt:i4>
      </vt:variant>
      <vt:variant>
        <vt:lpwstr>teacher.html</vt:lpwstr>
      </vt:variant>
      <vt:variant>
        <vt:lpwstr/>
      </vt:variant>
      <vt:variant>
        <vt:i4>65625</vt:i4>
      </vt:variant>
      <vt:variant>
        <vt:i4>117</vt:i4>
      </vt:variant>
      <vt:variant>
        <vt:i4>0</vt:i4>
      </vt:variant>
      <vt:variant>
        <vt:i4>5</vt:i4>
      </vt:variant>
      <vt:variant>
        <vt:lpwstr>name.html</vt:lpwstr>
      </vt:variant>
      <vt:variant>
        <vt:lpwstr/>
      </vt:variant>
      <vt:variant>
        <vt:i4>6357028</vt:i4>
      </vt:variant>
      <vt:variant>
        <vt:i4>114</vt:i4>
      </vt:variant>
      <vt:variant>
        <vt:i4>0</vt:i4>
      </vt:variant>
      <vt:variant>
        <vt:i4>5</vt:i4>
      </vt:variant>
      <vt:variant>
        <vt:lpwstr>hashem.html</vt:lpwstr>
      </vt:variant>
      <vt:variant>
        <vt:lpwstr/>
      </vt:variant>
      <vt:variant>
        <vt:i4>65625</vt:i4>
      </vt:variant>
      <vt:variant>
        <vt:i4>111</vt:i4>
      </vt:variant>
      <vt:variant>
        <vt:i4>0</vt:i4>
      </vt:variant>
      <vt:variant>
        <vt:i4>5</vt:i4>
      </vt:variant>
      <vt:variant>
        <vt:lpwstr>name.html</vt:lpwstr>
      </vt:variant>
      <vt:variant>
        <vt:lpwstr/>
      </vt:variant>
      <vt:variant>
        <vt:i4>5767183</vt:i4>
      </vt:variant>
      <vt:variant>
        <vt:i4>108</vt:i4>
      </vt:variant>
      <vt:variant>
        <vt:i4>0</vt:i4>
      </vt:variant>
      <vt:variant>
        <vt:i4>5</vt:i4>
      </vt:variant>
      <vt:variant>
        <vt:lpwstr>one.html</vt:lpwstr>
      </vt:variant>
      <vt:variant>
        <vt:lpwstr/>
      </vt:variant>
      <vt:variant>
        <vt:i4>5767183</vt:i4>
      </vt:variant>
      <vt:variant>
        <vt:i4>105</vt:i4>
      </vt:variant>
      <vt:variant>
        <vt:i4>0</vt:i4>
      </vt:variant>
      <vt:variant>
        <vt:i4>5</vt:i4>
      </vt:variant>
      <vt:variant>
        <vt:lpwstr>one.html</vt:lpwstr>
      </vt:variant>
      <vt:variant>
        <vt:lpwstr/>
      </vt:variant>
      <vt:variant>
        <vt:i4>2490490</vt:i4>
      </vt:variant>
      <vt:variant>
        <vt:i4>102</vt:i4>
      </vt:variant>
      <vt:variant>
        <vt:i4>0</vt:i4>
      </vt:variant>
      <vt:variant>
        <vt:i4>5</vt:i4>
      </vt:variant>
      <vt:variant>
        <vt:lpwstr>study.html</vt:lpwstr>
      </vt:variant>
      <vt:variant>
        <vt:lpwstr/>
      </vt:variant>
      <vt:variant>
        <vt:i4>3539040</vt:i4>
      </vt:variant>
      <vt:variant>
        <vt:i4>99</vt:i4>
      </vt:variant>
      <vt:variant>
        <vt:i4>0</vt:i4>
      </vt:variant>
      <vt:variant>
        <vt:i4>5</vt:i4>
      </vt:variant>
      <vt:variant>
        <vt:lpwstr>remez.html</vt:lpwstr>
      </vt:variant>
      <vt:variant>
        <vt:lpwstr/>
      </vt:variant>
      <vt:variant>
        <vt:i4>1572956</vt:i4>
      </vt:variant>
      <vt:variant>
        <vt:i4>96</vt:i4>
      </vt:variant>
      <vt:variant>
        <vt:i4>0</vt:i4>
      </vt:variant>
      <vt:variant>
        <vt:i4>5</vt:i4>
      </vt:variant>
      <vt:variant>
        <vt:lpwstr>ruth.html</vt:lpwstr>
      </vt:variant>
      <vt:variant>
        <vt:lpwstr/>
      </vt:variant>
      <vt:variant>
        <vt:i4>2490490</vt:i4>
      </vt:variant>
      <vt:variant>
        <vt:i4>93</vt:i4>
      </vt:variant>
      <vt:variant>
        <vt:i4>0</vt:i4>
      </vt:variant>
      <vt:variant>
        <vt:i4>5</vt:i4>
      </vt:variant>
      <vt:variant>
        <vt:lpwstr>study.html</vt:lpwstr>
      </vt:variant>
      <vt:variant>
        <vt:lpwstr/>
      </vt:variant>
      <vt:variant>
        <vt:i4>5767183</vt:i4>
      </vt:variant>
      <vt:variant>
        <vt:i4>90</vt:i4>
      </vt:variant>
      <vt:variant>
        <vt:i4>0</vt:i4>
      </vt:variant>
      <vt:variant>
        <vt:i4>5</vt:i4>
      </vt:variant>
      <vt:variant>
        <vt:lpwstr>one.html</vt:lpwstr>
      </vt:variant>
      <vt:variant>
        <vt:lpwstr/>
      </vt:variant>
      <vt:variant>
        <vt:i4>5767183</vt:i4>
      </vt:variant>
      <vt:variant>
        <vt:i4>87</vt:i4>
      </vt:variant>
      <vt:variant>
        <vt:i4>0</vt:i4>
      </vt:variant>
      <vt:variant>
        <vt:i4>5</vt:i4>
      </vt:variant>
      <vt:variant>
        <vt:lpwstr>one.html</vt:lpwstr>
      </vt:variant>
      <vt:variant>
        <vt:lpwstr/>
      </vt:variant>
      <vt:variant>
        <vt:i4>4259870</vt:i4>
      </vt:variant>
      <vt:variant>
        <vt:i4>84</vt:i4>
      </vt:variant>
      <vt:variant>
        <vt:i4>0</vt:i4>
      </vt:variant>
      <vt:variant>
        <vt:i4>5</vt:i4>
      </vt:variant>
      <vt:variant>
        <vt:lpwstr>two.html</vt:lpwstr>
      </vt:variant>
      <vt:variant>
        <vt:lpwstr/>
      </vt:variant>
      <vt:variant>
        <vt:i4>2490490</vt:i4>
      </vt:variant>
      <vt:variant>
        <vt:i4>81</vt:i4>
      </vt:variant>
      <vt:variant>
        <vt:i4>0</vt:i4>
      </vt:variant>
      <vt:variant>
        <vt:i4>5</vt:i4>
      </vt:variant>
      <vt:variant>
        <vt:lpwstr>study.html</vt:lpwstr>
      </vt:variant>
      <vt:variant>
        <vt:lpwstr/>
      </vt:variant>
      <vt:variant>
        <vt:i4>1179698</vt:i4>
      </vt:variant>
      <vt:variant>
        <vt:i4>74</vt:i4>
      </vt:variant>
      <vt:variant>
        <vt:i4>0</vt:i4>
      </vt:variant>
      <vt:variant>
        <vt:i4>5</vt:i4>
      </vt:variant>
      <vt:variant>
        <vt:lpwstr/>
      </vt:variant>
      <vt:variant>
        <vt:lpwstr>_Toc360710043</vt:lpwstr>
      </vt:variant>
      <vt:variant>
        <vt:i4>1179698</vt:i4>
      </vt:variant>
      <vt:variant>
        <vt:i4>68</vt:i4>
      </vt:variant>
      <vt:variant>
        <vt:i4>0</vt:i4>
      </vt:variant>
      <vt:variant>
        <vt:i4>5</vt:i4>
      </vt:variant>
      <vt:variant>
        <vt:lpwstr/>
      </vt:variant>
      <vt:variant>
        <vt:lpwstr>_Toc360710042</vt:lpwstr>
      </vt:variant>
      <vt:variant>
        <vt:i4>1179698</vt:i4>
      </vt:variant>
      <vt:variant>
        <vt:i4>62</vt:i4>
      </vt:variant>
      <vt:variant>
        <vt:i4>0</vt:i4>
      </vt:variant>
      <vt:variant>
        <vt:i4>5</vt:i4>
      </vt:variant>
      <vt:variant>
        <vt:lpwstr/>
      </vt:variant>
      <vt:variant>
        <vt:lpwstr>_Toc360710041</vt:lpwstr>
      </vt:variant>
      <vt:variant>
        <vt:i4>1179698</vt:i4>
      </vt:variant>
      <vt:variant>
        <vt:i4>56</vt:i4>
      </vt:variant>
      <vt:variant>
        <vt:i4>0</vt:i4>
      </vt:variant>
      <vt:variant>
        <vt:i4>5</vt:i4>
      </vt:variant>
      <vt:variant>
        <vt:lpwstr/>
      </vt:variant>
      <vt:variant>
        <vt:lpwstr>_Toc360710040</vt:lpwstr>
      </vt:variant>
      <vt:variant>
        <vt:i4>1376306</vt:i4>
      </vt:variant>
      <vt:variant>
        <vt:i4>50</vt:i4>
      </vt:variant>
      <vt:variant>
        <vt:i4>0</vt:i4>
      </vt:variant>
      <vt:variant>
        <vt:i4>5</vt:i4>
      </vt:variant>
      <vt:variant>
        <vt:lpwstr/>
      </vt:variant>
      <vt:variant>
        <vt:lpwstr>_Toc360710039</vt:lpwstr>
      </vt:variant>
      <vt:variant>
        <vt:i4>1376306</vt:i4>
      </vt:variant>
      <vt:variant>
        <vt:i4>44</vt:i4>
      </vt:variant>
      <vt:variant>
        <vt:i4>0</vt:i4>
      </vt:variant>
      <vt:variant>
        <vt:i4>5</vt:i4>
      </vt:variant>
      <vt:variant>
        <vt:lpwstr/>
      </vt:variant>
      <vt:variant>
        <vt:lpwstr>_Toc360710038</vt:lpwstr>
      </vt:variant>
      <vt:variant>
        <vt:i4>1376306</vt:i4>
      </vt:variant>
      <vt:variant>
        <vt:i4>38</vt:i4>
      </vt:variant>
      <vt:variant>
        <vt:i4>0</vt:i4>
      </vt:variant>
      <vt:variant>
        <vt:i4>5</vt:i4>
      </vt:variant>
      <vt:variant>
        <vt:lpwstr/>
      </vt:variant>
      <vt:variant>
        <vt:lpwstr>_Toc360710037</vt:lpwstr>
      </vt:variant>
      <vt:variant>
        <vt:i4>1376306</vt:i4>
      </vt:variant>
      <vt:variant>
        <vt:i4>32</vt:i4>
      </vt:variant>
      <vt:variant>
        <vt:i4>0</vt:i4>
      </vt:variant>
      <vt:variant>
        <vt:i4>5</vt:i4>
      </vt:variant>
      <vt:variant>
        <vt:lpwstr/>
      </vt:variant>
      <vt:variant>
        <vt:lpwstr>_Toc360710036</vt:lpwstr>
      </vt:variant>
      <vt:variant>
        <vt:i4>1376306</vt:i4>
      </vt:variant>
      <vt:variant>
        <vt:i4>26</vt:i4>
      </vt:variant>
      <vt:variant>
        <vt:i4>0</vt:i4>
      </vt:variant>
      <vt:variant>
        <vt:i4>5</vt:i4>
      </vt:variant>
      <vt:variant>
        <vt:lpwstr/>
      </vt:variant>
      <vt:variant>
        <vt:lpwstr>_Toc360710035</vt:lpwstr>
      </vt:variant>
      <vt:variant>
        <vt:i4>1376306</vt:i4>
      </vt:variant>
      <vt:variant>
        <vt:i4>20</vt:i4>
      </vt:variant>
      <vt:variant>
        <vt:i4>0</vt:i4>
      </vt:variant>
      <vt:variant>
        <vt:i4>5</vt:i4>
      </vt:variant>
      <vt:variant>
        <vt:lpwstr/>
      </vt:variant>
      <vt:variant>
        <vt:lpwstr>_Toc360710034</vt:lpwstr>
      </vt:variant>
      <vt:variant>
        <vt:i4>1376306</vt:i4>
      </vt:variant>
      <vt:variant>
        <vt:i4>14</vt:i4>
      </vt:variant>
      <vt:variant>
        <vt:i4>0</vt:i4>
      </vt:variant>
      <vt:variant>
        <vt:i4>5</vt:i4>
      </vt:variant>
      <vt:variant>
        <vt:lpwstr/>
      </vt:variant>
      <vt:variant>
        <vt:lpwstr>_Toc360710033</vt:lpwstr>
      </vt:variant>
      <vt:variant>
        <vt:i4>1376306</vt:i4>
      </vt:variant>
      <vt:variant>
        <vt:i4>8</vt:i4>
      </vt:variant>
      <vt:variant>
        <vt:i4>0</vt:i4>
      </vt:variant>
      <vt:variant>
        <vt:i4>5</vt:i4>
      </vt:variant>
      <vt:variant>
        <vt:lpwstr/>
      </vt:variant>
      <vt:variant>
        <vt:lpwstr>_Toc360710032</vt:lpwstr>
      </vt:variant>
      <vt:variant>
        <vt:i4>1376306</vt:i4>
      </vt:variant>
      <vt:variant>
        <vt:i4>2</vt:i4>
      </vt:variant>
      <vt:variant>
        <vt:i4>0</vt:i4>
      </vt:variant>
      <vt:variant>
        <vt:i4>5</vt:i4>
      </vt:variant>
      <vt:variant>
        <vt:lpwstr/>
      </vt:variant>
      <vt:variant>
        <vt:lpwstr>_Toc360710031</vt:lpwstr>
      </vt:variant>
      <vt:variant>
        <vt:i4>983104</vt:i4>
      </vt:variant>
      <vt:variant>
        <vt:i4>93</vt:i4>
      </vt:variant>
      <vt:variant>
        <vt:i4>0</vt:i4>
      </vt:variant>
      <vt:variant>
        <vt:i4>5</vt:i4>
      </vt:variant>
      <vt:variant>
        <vt:lpwstr>http://en.wikipedia.org/wiki/Acronym</vt:lpwstr>
      </vt:variant>
      <vt:variant>
        <vt:lpwstr/>
      </vt:variant>
      <vt:variant>
        <vt:i4>6619189</vt:i4>
      </vt:variant>
      <vt:variant>
        <vt:i4>90</vt:i4>
      </vt:variant>
      <vt:variant>
        <vt:i4>0</vt:i4>
      </vt:variant>
      <vt:variant>
        <vt:i4>5</vt:i4>
      </vt:variant>
      <vt:variant>
        <vt:lpwstr>hebrew.html</vt:lpwstr>
      </vt:variant>
      <vt:variant>
        <vt:lpwstr/>
      </vt:variant>
      <vt:variant>
        <vt:i4>6619189</vt:i4>
      </vt:variant>
      <vt:variant>
        <vt:i4>87</vt:i4>
      </vt:variant>
      <vt:variant>
        <vt:i4>0</vt:i4>
      </vt:variant>
      <vt:variant>
        <vt:i4>5</vt:i4>
      </vt:variant>
      <vt:variant>
        <vt:lpwstr>hebrew.html</vt:lpwstr>
      </vt:variant>
      <vt:variant>
        <vt:lpwstr/>
      </vt:variant>
      <vt:variant>
        <vt:i4>5701710</vt:i4>
      </vt:variant>
      <vt:variant>
        <vt:i4>84</vt:i4>
      </vt:variant>
      <vt:variant>
        <vt:i4>0</vt:i4>
      </vt:variant>
      <vt:variant>
        <vt:i4>5</vt:i4>
      </vt:variant>
      <vt:variant>
        <vt:lpwstr>http://en.wikipedia.org/wiki/Vilna_Gaon</vt:lpwstr>
      </vt:variant>
      <vt:variant>
        <vt:lpwstr>cite_note-0</vt:lpwstr>
      </vt:variant>
      <vt:variant>
        <vt:i4>786519</vt:i4>
      </vt:variant>
      <vt:variant>
        <vt:i4>81</vt:i4>
      </vt:variant>
      <vt:variant>
        <vt:i4>0</vt:i4>
      </vt:variant>
      <vt:variant>
        <vt:i4>5</vt:i4>
      </vt:variant>
      <vt:variant>
        <vt:lpwstr>heel.html</vt:lpwstr>
      </vt:variant>
      <vt:variant>
        <vt:lpwstr/>
      </vt:variant>
      <vt:variant>
        <vt:i4>4784144</vt:i4>
      </vt:variant>
      <vt:variant>
        <vt:i4>78</vt:i4>
      </vt:variant>
      <vt:variant>
        <vt:i4>0</vt:i4>
      </vt:variant>
      <vt:variant>
        <vt:i4>5</vt:i4>
      </vt:variant>
      <vt:variant>
        <vt:lpwstr>orallaw.html</vt:lpwstr>
      </vt:variant>
      <vt:variant>
        <vt:lpwstr/>
      </vt:variant>
      <vt:variant>
        <vt:i4>3801198</vt:i4>
      </vt:variant>
      <vt:variant>
        <vt:i4>75</vt:i4>
      </vt:variant>
      <vt:variant>
        <vt:i4>0</vt:i4>
      </vt:variant>
      <vt:variant>
        <vt:i4>5</vt:i4>
      </vt:variant>
      <vt:variant>
        <vt:lpwstr>merit.html</vt:lpwstr>
      </vt:variant>
      <vt:variant>
        <vt:lpwstr/>
      </vt:variant>
      <vt:variant>
        <vt:i4>3211353</vt:i4>
      </vt:variant>
      <vt:variant>
        <vt:i4>72</vt:i4>
      </vt:variant>
      <vt:variant>
        <vt:i4>0</vt:i4>
      </vt:variant>
      <vt:variant>
        <vt:i4>5</vt:i4>
      </vt:variant>
      <vt:variant>
        <vt:lpwstr>http://en.wikipedia.org/wiki/Middle_Ages</vt:lpwstr>
      </vt:variant>
      <vt:variant>
        <vt:lpwstr/>
      </vt:variant>
      <vt:variant>
        <vt:i4>6684726</vt:i4>
      </vt:variant>
      <vt:variant>
        <vt:i4>69</vt:i4>
      </vt:variant>
      <vt:variant>
        <vt:i4>0</vt:i4>
      </vt:variant>
      <vt:variant>
        <vt:i4>5</vt:i4>
      </vt:variant>
      <vt:variant>
        <vt:lpwstr>http://en.wikipedia.org/wiki/Rabbi</vt:lpwstr>
      </vt:variant>
      <vt:variant>
        <vt:lpwstr/>
      </vt:variant>
      <vt:variant>
        <vt:i4>5570571</vt:i4>
      </vt:variant>
      <vt:variant>
        <vt:i4>66</vt:i4>
      </vt:variant>
      <vt:variant>
        <vt:i4>0</vt:i4>
      </vt:variant>
      <vt:variant>
        <vt:i4>5</vt:i4>
      </vt:variant>
      <vt:variant>
        <vt:lpwstr>letters.html</vt:lpwstr>
      </vt:variant>
      <vt:variant>
        <vt:lpwstr/>
      </vt:variant>
      <vt:variant>
        <vt:i4>5570588</vt:i4>
      </vt:variant>
      <vt:variant>
        <vt:i4>63</vt:i4>
      </vt:variant>
      <vt:variant>
        <vt:i4>0</vt:i4>
      </vt:variant>
      <vt:variant>
        <vt:i4>5</vt:i4>
      </vt:variant>
      <vt:variant>
        <vt:lpwstr>priests.html</vt:lpwstr>
      </vt:variant>
      <vt:variant>
        <vt:lpwstr/>
      </vt:variant>
      <vt:variant>
        <vt:i4>1835092</vt:i4>
      </vt:variant>
      <vt:variant>
        <vt:i4>60</vt:i4>
      </vt:variant>
      <vt:variant>
        <vt:i4>0</vt:i4>
      </vt:variant>
      <vt:variant>
        <vt:i4>5</vt:i4>
      </vt:variant>
      <vt:variant>
        <vt:lpwstr>atonemen.html</vt:lpwstr>
      </vt:variant>
      <vt:variant>
        <vt:lpwstr/>
      </vt:variant>
      <vt:variant>
        <vt:i4>589898</vt:i4>
      </vt:variant>
      <vt:variant>
        <vt:i4>57</vt:i4>
      </vt:variant>
      <vt:variant>
        <vt:i4>0</vt:i4>
      </vt:variant>
      <vt:variant>
        <vt:i4>5</vt:i4>
      </vt:variant>
      <vt:variant>
        <vt:lpwstr>five.html</vt:lpwstr>
      </vt:variant>
      <vt:variant>
        <vt:lpwstr/>
      </vt:variant>
      <vt:variant>
        <vt:i4>4325377</vt:i4>
      </vt:variant>
      <vt:variant>
        <vt:i4>54</vt:i4>
      </vt:variant>
      <vt:variant>
        <vt:i4>0</vt:i4>
      </vt:variant>
      <vt:variant>
        <vt:i4>5</vt:i4>
      </vt:variant>
      <vt:variant>
        <vt:lpwstr>marriageact.html</vt:lpwstr>
      </vt:variant>
      <vt:variant>
        <vt:lpwstr/>
      </vt:variant>
      <vt:variant>
        <vt:i4>4325377</vt:i4>
      </vt:variant>
      <vt:variant>
        <vt:i4>51</vt:i4>
      </vt:variant>
      <vt:variant>
        <vt:i4>0</vt:i4>
      </vt:variant>
      <vt:variant>
        <vt:i4>5</vt:i4>
      </vt:variant>
      <vt:variant>
        <vt:lpwstr>marriageact.html</vt:lpwstr>
      </vt:variant>
      <vt:variant>
        <vt:lpwstr/>
      </vt:variant>
      <vt:variant>
        <vt:i4>6750257</vt:i4>
      </vt:variant>
      <vt:variant>
        <vt:i4>48</vt:i4>
      </vt:variant>
      <vt:variant>
        <vt:i4>0</vt:i4>
      </vt:variant>
      <vt:variant>
        <vt:i4>5</vt:i4>
      </vt:variant>
      <vt:variant>
        <vt:lpwstr>http://en.wikipedia.org/wiki/Acharonim</vt:lpwstr>
      </vt:variant>
      <vt:variant>
        <vt:lpwstr/>
      </vt:variant>
      <vt:variant>
        <vt:i4>6619189</vt:i4>
      </vt:variant>
      <vt:variant>
        <vt:i4>45</vt:i4>
      </vt:variant>
      <vt:variant>
        <vt:i4>0</vt:i4>
      </vt:variant>
      <vt:variant>
        <vt:i4>5</vt:i4>
      </vt:variant>
      <vt:variant>
        <vt:lpwstr>hebrew.html</vt:lpwstr>
      </vt:variant>
      <vt:variant>
        <vt:lpwstr/>
      </vt:variant>
      <vt:variant>
        <vt:i4>983104</vt:i4>
      </vt:variant>
      <vt:variant>
        <vt:i4>42</vt:i4>
      </vt:variant>
      <vt:variant>
        <vt:i4>0</vt:i4>
      </vt:variant>
      <vt:variant>
        <vt:i4>5</vt:i4>
      </vt:variant>
      <vt:variant>
        <vt:lpwstr>http://en.wikipedia.org/wiki/Acronym</vt:lpwstr>
      </vt:variant>
      <vt:variant>
        <vt:lpwstr/>
      </vt:variant>
      <vt:variant>
        <vt:i4>7471161</vt:i4>
      </vt:variant>
      <vt:variant>
        <vt:i4>39</vt:i4>
      </vt:variant>
      <vt:variant>
        <vt:i4>0</vt:i4>
      </vt:variant>
      <vt:variant>
        <vt:i4>5</vt:i4>
      </vt:variant>
      <vt:variant>
        <vt:lpwstr>http://en.wikipedia.org/wiki/Talmud</vt:lpwstr>
      </vt:variant>
      <vt:variant>
        <vt:lpwstr/>
      </vt:variant>
      <vt:variant>
        <vt:i4>1114205</vt:i4>
      </vt:variant>
      <vt:variant>
        <vt:i4>36</vt:i4>
      </vt:variant>
      <vt:variant>
        <vt:i4>0</vt:i4>
      </vt:variant>
      <vt:variant>
        <vt:i4>5</vt:i4>
      </vt:variant>
      <vt:variant>
        <vt:lpwstr>http://en.wikipedia.org/wiki/Halakha</vt:lpwstr>
      </vt:variant>
      <vt:variant>
        <vt:lpwstr/>
      </vt:variant>
      <vt:variant>
        <vt:i4>6684726</vt:i4>
      </vt:variant>
      <vt:variant>
        <vt:i4>33</vt:i4>
      </vt:variant>
      <vt:variant>
        <vt:i4>0</vt:i4>
      </vt:variant>
      <vt:variant>
        <vt:i4>5</vt:i4>
      </vt:variant>
      <vt:variant>
        <vt:lpwstr>http://en.wikipedia.org/wiki/Rabbi</vt:lpwstr>
      </vt:variant>
      <vt:variant>
        <vt:lpwstr/>
      </vt:variant>
      <vt:variant>
        <vt:i4>1179727</vt:i4>
      </vt:variant>
      <vt:variant>
        <vt:i4>30</vt:i4>
      </vt:variant>
      <vt:variant>
        <vt:i4>0</vt:i4>
      </vt:variant>
      <vt:variant>
        <vt:i4>5</vt:i4>
      </vt:variant>
      <vt:variant>
        <vt:lpwstr>http://en.wikipedia.org/wiki/Medieval</vt:lpwstr>
      </vt:variant>
      <vt:variant>
        <vt:lpwstr/>
      </vt:variant>
      <vt:variant>
        <vt:i4>7340066</vt:i4>
      </vt:variant>
      <vt:variant>
        <vt:i4>27</vt:i4>
      </vt:variant>
      <vt:variant>
        <vt:i4>0</vt:i4>
      </vt:variant>
      <vt:variant>
        <vt:i4>5</vt:i4>
      </vt:variant>
      <vt:variant>
        <vt:lpwstr>http://en.wikipedia.org/wiki/Hebrew</vt:lpwstr>
      </vt:variant>
      <vt:variant>
        <vt:lpwstr/>
      </vt:variant>
      <vt:variant>
        <vt:i4>786500</vt:i4>
      </vt:variant>
      <vt:variant>
        <vt:i4>24</vt:i4>
      </vt:variant>
      <vt:variant>
        <vt:i4>0</vt:i4>
      </vt:variant>
      <vt:variant>
        <vt:i4>5</vt:i4>
      </vt:variant>
      <vt:variant>
        <vt:lpwstr>http://en.wikipedia.org/wiki/Cantillation</vt:lpwstr>
      </vt:variant>
      <vt:variant>
        <vt:lpwstr/>
      </vt:variant>
      <vt:variant>
        <vt:i4>7667757</vt:i4>
      </vt:variant>
      <vt:variant>
        <vt:i4>21</vt:i4>
      </vt:variant>
      <vt:variant>
        <vt:i4>0</vt:i4>
      </vt:variant>
      <vt:variant>
        <vt:i4>5</vt:i4>
      </vt:variant>
      <vt:variant>
        <vt:lpwstr>http://en.wikipedia.org/wiki/Niqqud</vt:lpwstr>
      </vt:variant>
      <vt:variant>
        <vt:lpwstr/>
      </vt:variant>
      <vt:variant>
        <vt:i4>1376338</vt:i4>
      </vt:variant>
      <vt:variant>
        <vt:i4>18</vt:i4>
      </vt:variant>
      <vt:variant>
        <vt:i4>0</vt:i4>
      </vt:variant>
      <vt:variant>
        <vt:i4>5</vt:i4>
      </vt:variant>
      <vt:variant>
        <vt:lpwstr>http://en.wikipedia.org/wiki/Judaism</vt:lpwstr>
      </vt:variant>
      <vt:variant>
        <vt:lpwstr/>
      </vt:variant>
      <vt:variant>
        <vt:i4>6619156</vt:i4>
      </vt:variant>
      <vt:variant>
        <vt:i4>15</vt:i4>
      </vt:variant>
      <vt:variant>
        <vt:i4>0</vt:i4>
      </vt:variant>
      <vt:variant>
        <vt:i4>5</vt:i4>
      </vt:variant>
      <vt:variant>
        <vt:lpwstr>http://en.wikipedia.org/wiki/Development_of_the_Jewish_Bible_canon</vt:lpwstr>
      </vt:variant>
      <vt:variant>
        <vt:lpwstr/>
      </vt:variant>
      <vt:variant>
        <vt:i4>7209013</vt:i4>
      </vt:variant>
      <vt:variant>
        <vt:i4>12</vt:i4>
      </vt:variant>
      <vt:variant>
        <vt:i4>0</vt:i4>
      </vt:variant>
      <vt:variant>
        <vt:i4>5</vt:i4>
      </vt:variant>
      <vt:variant>
        <vt:lpwstr>http://en.wikipedia.org/wiki/Tanakh</vt:lpwstr>
      </vt:variant>
      <vt:variant>
        <vt:lpwstr/>
      </vt:variant>
      <vt:variant>
        <vt:i4>2949189</vt:i4>
      </vt:variant>
      <vt:variant>
        <vt:i4>9</vt:i4>
      </vt:variant>
      <vt:variant>
        <vt:i4>0</vt:i4>
      </vt:variant>
      <vt:variant>
        <vt:i4>5</vt:i4>
      </vt:variant>
      <vt:variant>
        <vt:lpwstr>http://en.wikipedia.org/wiki/Hebrew_language</vt:lpwstr>
      </vt:variant>
      <vt:variant>
        <vt:lpwstr/>
      </vt:variant>
      <vt:variant>
        <vt:i4>589898</vt:i4>
      </vt:variant>
      <vt:variant>
        <vt:i4>6</vt:i4>
      </vt:variant>
      <vt:variant>
        <vt:i4>0</vt:i4>
      </vt:variant>
      <vt:variant>
        <vt:i4>5</vt:i4>
      </vt:variant>
      <vt:variant>
        <vt:lpwstr>five.html</vt:lpwstr>
      </vt:variant>
      <vt:variant>
        <vt:lpwstr/>
      </vt:variant>
      <vt:variant>
        <vt:i4>3539040</vt:i4>
      </vt:variant>
      <vt:variant>
        <vt:i4>3</vt:i4>
      </vt:variant>
      <vt:variant>
        <vt:i4>0</vt:i4>
      </vt:variant>
      <vt:variant>
        <vt:i4>5</vt:i4>
      </vt:variant>
      <vt:variant>
        <vt:lpwstr>remez.html</vt:lpwstr>
      </vt:variant>
      <vt:variant>
        <vt:lpwstr/>
      </vt:variant>
      <vt:variant>
        <vt:i4>6619189</vt:i4>
      </vt:variant>
      <vt:variant>
        <vt:i4>0</vt:i4>
      </vt:variant>
      <vt:variant>
        <vt:i4>0</vt:i4>
      </vt:variant>
      <vt:variant>
        <vt:i4>5</vt:i4>
      </vt:variant>
      <vt:variant>
        <vt:lpwstr>hebrew.html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dc:title>
  <dc:subject>Study</dc:subject>
  <dc:creator>Greg</dc:creator>
  <cp:keywords>Torah</cp:keywords>
  <dc:description>Study</dc:description>
  <cp:lastModifiedBy>Greg Killian</cp:lastModifiedBy>
  <cp:revision>2</cp:revision>
  <cp:lastPrinted>2021-05-26T16:15:00Z</cp:lastPrinted>
  <dcterms:created xsi:type="dcterms:W3CDTF">2022-12-14T08:18:00Z</dcterms:created>
  <dcterms:modified xsi:type="dcterms:W3CDTF">2022-12-14T08:18:00Z</dcterms:modified>
  <cp:category>Torah words</cp:category>
</cp:coreProperties>
</file>